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F43" w:rsidRPr="00BC209B" w:rsidRDefault="007B6F43" w:rsidP="007B6F43">
      <w:pPr>
        <w:spacing w:line="276" w:lineRule="auto"/>
        <w:ind w:right="261"/>
        <w:jc w:val="center"/>
        <w:rPr>
          <w:rFonts w:ascii="Calibri Light" w:hAnsi="Calibri Light" w:cs="Calibri Light"/>
          <w:sz w:val="26"/>
          <w:szCs w:val="26"/>
          <w:lang w:val="ro-RO"/>
        </w:rPr>
      </w:pPr>
      <w:r w:rsidRPr="00BC209B">
        <w:rPr>
          <w:rFonts w:ascii="Calibri Light" w:hAnsi="Calibri Light" w:cs="Calibri Light"/>
          <w:noProof/>
          <w:sz w:val="26"/>
          <w:szCs w:val="26"/>
          <w:lang w:val="ru-RU" w:eastAsia="ru-RU"/>
        </w:rPr>
        <w:drawing>
          <wp:inline distT="0" distB="0" distL="0" distR="0" wp14:anchorId="32826C6F" wp14:editId="50869E89">
            <wp:extent cx="953135" cy="979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3135" cy="979170"/>
                    </a:xfrm>
                    <a:prstGeom prst="rect">
                      <a:avLst/>
                    </a:prstGeom>
                    <a:noFill/>
                    <a:ln>
                      <a:noFill/>
                    </a:ln>
                  </pic:spPr>
                </pic:pic>
              </a:graphicData>
            </a:graphic>
          </wp:inline>
        </w:drawing>
      </w:r>
    </w:p>
    <w:p w:rsidR="007B6F43" w:rsidRPr="00BC209B" w:rsidRDefault="007B6F43" w:rsidP="007B6F43">
      <w:pPr>
        <w:pStyle w:val="a6"/>
        <w:spacing w:line="276" w:lineRule="auto"/>
        <w:ind w:right="261"/>
        <w:rPr>
          <w:rFonts w:ascii="Calibri Light" w:hAnsi="Calibri Light" w:cs="Calibri Light"/>
          <w:i w:val="0"/>
          <w:iCs/>
          <w:sz w:val="26"/>
          <w:szCs w:val="26"/>
        </w:rPr>
      </w:pPr>
      <w:r w:rsidRPr="00BC209B">
        <w:rPr>
          <w:rFonts w:ascii="Calibri Light" w:hAnsi="Calibri Light" w:cs="Calibri Light"/>
          <w:i w:val="0"/>
          <w:iCs/>
          <w:sz w:val="26"/>
          <w:szCs w:val="26"/>
        </w:rPr>
        <w:t>CURTEA DE CONTURI A REPUBLICII MOLDOVA</w:t>
      </w:r>
    </w:p>
    <w:p w:rsidR="007B6F43" w:rsidRPr="00BC209B" w:rsidRDefault="00243B29" w:rsidP="007B6F43">
      <w:pPr>
        <w:pStyle w:val="1"/>
        <w:spacing w:line="276" w:lineRule="auto"/>
        <w:ind w:right="261"/>
        <w:rPr>
          <w:rFonts w:ascii="Calibri Light" w:hAnsi="Calibri Light" w:cs="Calibri Light"/>
          <w:sz w:val="26"/>
          <w:szCs w:val="26"/>
          <w:lang w:val="ro-RO"/>
        </w:rPr>
      </w:pPr>
      <w:r>
        <w:rPr>
          <w:rFonts w:ascii="Calibri Light" w:hAnsi="Calibri Light" w:cs="Calibri Light"/>
          <w:sz w:val="26"/>
          <w:szCs w:val="26"/>
          <w:lang w:val="ro-RO"/>
        </w:rPr>
        <w:t>H O T Ă R Â R E A nr.1</w:t>
      </w:r>
    </w:p>
    <w:p w:rsidR="007B6F43" w:rsidRPr="00BC209B" w:rsidRDefault="003C2FA0" w:rsidP="007B6F43">
      <w:pPr>
        <w:spacing w:after="0" w:line="276" w:lineRule="auto"/>
        <w:ind w:right="261"/>
        <w:jc w:val="center"/>
        <w:rPr>
          <w:rFonts w:ascii="Calibri Light" w:hAnsi="Calibri Light" w:cs="Calibri Light"/>
          <w:b/>
          <w:sz w:val="26"/>
          <w:szCs w:val="26"/>
          <w:lang w:val="ro-RO"/>
        </w:rPr>
      </w:pPr>
      <w:r w:rsidRPr="00BC209B">
        <w:rPr>
          <w:rFonts w:ascii="Calibri Light" w:hAnsi="Calibri Light" w:cs="Calibri Light"/>
          <w:b/>
          <w:sz w:val="26"/>
          <w:szCs w:val="26"/>
          <w:lang w:val="ro-RO"/>
        </w:rPr>
        <w:t>din 2</w:t>
      </w:r>
      <w:r w:rsidR="00EA6CCF" w:rsidRPr="00BC209B">
        <w:rPr>
          <w:rFonts w:ascii="Calibri Light" w:hAnsi="Calibri Light" w:cs="Calibri Light"/>
          <w:b/>
          <w:sz w:val="26"/>
          <w:szCs w:val="26"/>
          <w:lang w:val="ro-RO"/>
        </w:rPr>
        <w:t>4</w:t>
      </w:r>
      <w:r w:rsidR="007B6F43" w:rsidRPr="00BC209B">
        <w:rPr>
          <w:rFonts w:ascii="Calibri Light" w:hAnsi="Calibri Light" w:cs="Calibri Light"/>
          <w:b/>
          <w:sz w:val="26"/>
          <w:szCs w:val="26"/>
          <w:lang w:val="ro-RO"/>
        </w:rPr>
        <w:t xml:space="preserve"> </w:t>
      </w:r>
      <w:r w:rsidR="00EA6CCF" w:rsidRPr="00BC209B">
        <w:rPr>
          <w:rFonts w:ascii="Calibri Light" w:hAnsi="Calibri Light" w:cs="Calibri Light"/>
          <w:b/>
          <w:sz w:val="26"/>
          <w:szCs w:val="26"/>
          <w:lang w:val="ro-RO"/>
        </w:rPr>
        <w:t>ianuarie</w:t>
      </w:r>
      <w:r w:rsidR="007B6F43" w:rsidRPr="00BC209B">
        <w:rPr>
          <w:rFonts w:ascii="Calibri Light" w:hAnsi="Calibri Light" w:cs="Calibri Light"/>
          <w:b/>
          <w:sz w:val="26"/>
          <w:szCs w:val="26"/>
          <w:lang w:val="ro-RO"/>
        </w:rPr>
        <w:t xml:space="preserve"> 20</w:t>
      </w:r>
      <w:r w:rsidR="00EA6CCF" w:rsidRPr="00BC209B">
        <w:rPr>
          <w:rFonts w:ascii="Calibri Light" w:hAnsi="Calibri Light" w:cs="Calibri Light"/>
          <w:b/>
          <w:sz w:val="26"/>
          <w:szCs w:val="26"/>
          <w:lang w:val="ro-RO"/>
        </w:rPr>
        <w:t>20</w:t>
      </w:r>
    </w:p>
    <w:p w:rsidR="007B6F43" w:rsidRPr="00BC209B" w:rsidRDefault="007B6F43" w:rsidP="007B6F43">
      <w:pPr>
        <w:spacing w:after="0" w:line="276" w:lineRule="auto"/>
        <w:ind w:right="261"/>
        <w:jc w:val="center"/>
        <w:rPr>
          <w:rFonts w:ascii="Calibri Light" w:hAnsi="Calibri Light" w:cs="Calibri Light"/>
          <w:b/>
          <w:sz w:val="16"/>
          <w:szCs w:val="16"/>
          <w:lang w:val="ro-RO"/>
        </w:rPr>
      </w:pPr>
    </w:p>
    <w:p w:rsidR="007B6F43" w:rsidRPr="00BC209B" w:rsidRDefault="007B6F43" w:rsidP="007B6F43">
      <w:pPr>
        <w:spacing w:after="0" w:line="276" w:lineRule="auto"/>
        <w:jc w:val="center"/>
        <w:rPr>
          <w:rFonts w:asciiTheme="majorHAnsi" w:eastAsia="Times New Roman" w:hAnsiTheme="majorHAnsi" w:cstheme="majorHAnsi"/>
          <w:b/>
          <w:bCs/>
          <w:sz w:val="24"/>
          <w:szCs w:val="24"/>
          <w:lang w:val="ro-RO"/>
        </w:rPr>
      </w:pPr>
      <w:r w:rsidRPr="00BC209B">
        <w:rPr>
          <w:rFonts w:asciiTheme="majorHAnsi" w:eastAsia="Times New Roman" w:hAnsiTheme="majorHAnsi" w:cstheme="majorHAnsi"/>
          <w:b/>
          <w:bCs/>
          <w:sz w:val="24"/>
          <w:szCs w:val="24"/>
          <w:lang w:val="ro-RO"/>
        </w:rPr>
        <w:t>cu privire la aprobarea Raportului a</w:t>
      </w:r>
      <w:r w:rsidRPr="00BC209B">
        <w:rPr>
          <w:rFonts w:asciiTheme="majorHAnsi" w:hAnsiTheme="majorHAnsi" w:cstheme="majorHAnsi"/>
          <w:b/>
          <w:sz w:val="24"/>
          <w:szCs w:val="24"/>
          <w:lang w:val="ro-RO"/>
        </w:rPr>
        <w:t>uditului conformității încheierii și executării prevederilor Contractului de parteneriat public-privat pentru concesionarea activelor Î.S. „Aeroportul Internațional Chișinău”</w:t>
      </w:r>
    </w:p>
    <w:p w:rsidR="00B920EA" w:rsidRPr="00BC209B" w:rsidRDefault="007B6F43" w:rsidP="00F42EDD">
      <w:pPr>
        <w:spacing w:after="0" w:line="276" w:lineRule="auto"/>
        <w:ind w:firstLine="567"/>
        <w:jc w:val="both"/>
        <w:rPr>
          <w:rFonts w:asciiTheme="majorHAnsi" w:eastAsia="Times New Roman" w:hAnsiTheme="majorHAnsi" w:cstheme="majorHAnsi"/>
          <w:bCs/>
          <w:sz w:val="24"/>
          <w:szCs w:val="24"/>
          <w:lang w:val="ro-RO"/>
        </w:rPr>
      </w:pPr>
      <w:r w:rsidRPr="00BC209B">
        <w:rPr>
          <w:rFonts w:asciiTheme="majorHAnsi" w:eastAsia="Times New Roman" w:hAnsiTheme="majorHAnsi" w:cstheme="majorHAnsi"/>
          <w:sz w:val="24"/>
          <w:szCs w:val="24"/>
          <w:lang w:val="ro-RO"/>
        </w:rPr>
        <w:t xml:space="preserve">Curtea de Conturi, în </w:t>
      </w:r>
      <w:r w:rsidR="006F5454" w:rsidRPr="00BC209B">
        <w:rPr>
          <w:rFonts w:asciiTheme="majorHAnsi" w:eastAsia="Times New Roman" w:hAnsiTheme="majorHAnsi" w:cstheme="majorHAnsi"/>
          <w:sz w:val="24"/>
          <w:szCs w:val="24"/>
          <w:lang w:val="ro-RO"/>
        </w:rPr>
        <w:t>prezența</w:t>
      </w:r>
      <w:r w:rsidRPr="00BC209B">
        <w:rPr>
          <w:rFonts w:asciiTheme="majorHAnsi" w:eastAsia="Times New Roman" w:hAnsiTheme="majorHAnsi" w:cstheme="majorHAnsi"/>
          <w:color w:val="000000" w:themeColor="text1"/>
          <w:sz w:val="24"/>
          <w:szCs w:val="24"/>
          <w:lang w:val="ro-RO" w:eastAsia="ru-RU"/>
        </w:rPr>
        <w:t xml:space="preserve"> </w:t>
      </w:r>
      <w:r w:rsidR="002D54D6" w:rsidRPr="004174E0">
        <w:rPr>
          <w:rFonts w:asciiTheme="majorHAnsi" w:eastAsia="Times New Roman" w:hAnsiTheme="majorHAnsi" w:cstheme="majorHAnsi"/>
          <w:color w:val="000000" w:themeColor="text1"/>
          <w:sz w:val="24"/>
          <w:szCs w:val="24"/>
          <w:lang w:val="ro-RO" w:eastAsia="ru-RU"/>
        </w:rPr>
        <w:t>Secretarului de S</w:t>
      </w:r>
      <w:r w:rsidR="00F42EDD" w:rsidRPr="004174E0">
        <w:rPr>
          <w:rFonts w:asciiTheme="majorHAnsi" w:eastAsia="Times New Roman" w:hAnsiTheme="majorHAnsi" w:cstheme="majorHAnsi"/>
          <w:color w:val="000000" w:themeColor="text1"/>
          <w:sz w:val="24"/>
          <w:szCs w:val="24"/>
          <w:lang w:val="ro-RO" w:eastAsia="ru-RU"/>
        </w:rPr>
        <w:t>tat al Ministerului</w:t>
      </w:r>
      <w:r w:rsidR="00F42EDD" w:rsidRPr="00BC209B">
        <w:rPr>
          <w:rFonts w:asciiTheme="majorHAnsi" w:eastAsia="Times New Roman" w:hAnsiTheme="majorHAnsi" w:cstheme="majorHAnsi"/>
          <w:color w:val="000000" w:themeColor="text1"/>
          <w:sz w:val="24"/>
          <w:szCs w:val="24"/>
          <w:lang w:val="ro-RO" w:eastAsia="ru-RU"/>
        </w:rPr>
        <w:t xml:space="preserve"> Economiei și Infrastructurii, </w:t>
      </w:r>
      <w:r w:rsidR="00CE2FA4">
        <w:rPr>
          <w:rFonts w:asciiTheme="majorHAnsi" w:eastAsia="Times New Roman" w:hAnsiTheme="majorHAnsi" w:cstheme="majorHAnsi"/>
          <w:color w:val="000000" w:themeColor="text1"/>
          <w:sz w:val="24"/>
          <w:szCs w:val="24"/>
          <w:lang w:val="ro-RO" w:eastAsia="ru-RU"/>
        </w:rPr>
        <w:t xml:space="preserve">dna </w:t>
      </w:r>
      <w:r w:rsidR="00F42EDD" w:rsidRPr="00BC209B">
        <w:rPr>
          <w:rFonts w:asciiTheme="majorHAnsi" w:eastAsia="Times New Roman" w:hAnsiTheme="majorHAnsi" w:cstheme="majorHAnsi"/>
          <w:color w:val="000000" w:themeColor="text1"/>
          <w:sz w:val="24"/>
          <w:szCs w:val="24"/>
          <w:lang w:val="ro-RO" w:eastAsia="ru-RU"/>
        </w:rPr>
        <w:t>Iulia</w:t>
      </w:r>
      <w:r w:rsidR="002D54D6">
        <w:rPr>
          <w:rFonts w:asciiTheme="majorHAnsi" w:eastAsia="Times New Roman" w:hAnsiTheme="majorHAnsi" w:cstheme="majorHAnsi"/>
          <w:color w:val="000000" w:themeColor="text1"/>
          <w:sz w:val="24"/>
          <w:szCs w:val="24"/>
          <w:lang w:val="ro-RO" w:eastAsia="ru-RU"/>
        </w:rPr>
        <w:t>na</w:t>
      </w:r>
      <w:r w:rsidR="00F42EDD" w:rsidRPr="00BC209B">
        <w:rPr>
          <w:rFonts w:asciiTheme="majorHAnsi" w:eastAsia="Times New Roman" w:hAnsiTheme="majorHAnsi" w:cstheme="majorHAnsi"/>
          <w:color w:val="000000" w:themeColor="text1"/>
          <w:sz w:val="24"/>
          <w:szCs w:val="24"/>
          <w:lang w:val="ro-RO" w:eastAsia="ru-RU"/>
        </w:rPr>
        <w:t xml:space="preserve"> </w:t>
      </w:r>
      <w:proofErr w:type="spellStart"/>
      <w:r w:rsidR="00F42EDD" w:rsidRPr="00BC209B">
        <w:rPr>
          <w:rFonts w:asciiTheme="majorHAnsi" w:eastAsia="Times New Roman" w:hAnsiTheme="majorHAnsi" w:cstheme="majorHAnsi"/>
          <w:color w:val="000000" w:themeColor="text1"/>
          <w:sz w:val="24"/>
          <w:szCs w:val="24"/>
          <w:lang w:val="ro-RO" w:eastAsia="ru-RU"/>
        </w:rPr>
        <w:t>Drăgălin</w:t>
      </w:r>
      <w:proofErr w:type="spellEnd"/>
      <w:r w:rsidR="00F42EDD" w:rsidRPr="00BC209B">
        <w:rPr>
          <w:rFonts w:asciiTheme="majorHAnsi" w:eastAsia="Times New Roman" w:hAnsiTheme="majorHAnsi" w:cstheme="majorHAnsi"/>
          <w:color w:val="000000" w:themeColor="text1"/>
          <w:sz w:val="24"/>
          <w:szCs w:val="24"/>
          <w:lang w:val="ro-RO" w:eastAsia="ru-RU"/>
        </w:rPr>
        <w:t>;</w:t>
      </w:r>
      <w:r w:rsidR="00B3731F" w:rsidRPr="00BC209B">
        <w:rPr>
          <w:rFonts w:asciiTheme="majorHAnsi" w:eastAsia="Times New Roman" w:hAnsiTheme="majorHAnsi" w:cstheme="majorHAnsi"/>
          <w:color w:val="000000" w:themeColor="text1"/>
          <w:sz w:val="24"/>
          <w:szCs w:val="24"/>
          <w:lang w:val="ro-RO" w:eastAsia="ru-RU"/>
        </w:rPr>
        <w:t xml:space="preserve"> </w:t>
      </w:r>
      <w:r w:rsidR="00F42EDD" w:rsidRPr="00BC209B">
        <w:rPr>
          <w:rFonts w:asciiTheme="majorHAnsi" w:hAnsiTheme="majorHAnsi" w:cstheme="majorHAnsi"/>
          <w:color w:val="444444"/>
          <w:sz w:val="24"/>
          <w:szCs w:val="24"/>
          <w:shd w:val="clear" w:color="auto" w:fill="FFFFFF"/>
          <w:lang w:val="ro-RO"/>
        </w:rPr>
        <w:t xml:space="preserve">directorului adjunct </w:t>
      </w:r>
      <w:r w:rsidRPr="00BC209B">
        <w:rPr>
          <w:rFonts w:asciiTheme="majorHAnsi" w:hAnsiTheme="majorHAnsi" w:cstheme="majorHAnsi"/>
          <w:color w:val="444444"/>
          <w:sz w:val="24"/>
          <w:szCs w:val="24"/>
          <w:shd w:val="clear" w:color="auto" w:fill="FFFFFF"/>
          <w:lang w:val="ro-RO"/>
        </w:rPr>
        <w:t xml:space="preserve">al </w:t>
      </w:r>
      <w:r w:rsidRPr="00BC209B">
        <w:rPr>
          <w:rFonts w:asciiTheme="majorHAnsi" w:eastAsia="Times New Roman" w:hAnsiTheme="majorHAnsi" w:cstheme="majorHAnsi"/>
          <w:color w:val="000000" w:themeColor="text1"/>
          <w:sz w:val="24"/>
          <w:szCs w:val="24"/>
          <w:lang w:val="ro-RO" w:eastAsia="ru-RU"/>
        </w:rPr>
        <w:t>Serviciului Fiscal de Stat, dna</w:t>
      </w:r>
      <w:r w:rsidRPr="00BC209B">
        <w:rPr>
          <w:rFonts w:asciiTheme="majorHAnsi" w:eastAsia="Calibri" w:hAnsiTheme="majorHAnsi" w:cstheme="majorHAnsi"/>
          <w:color w:val="000000"/>
          <w:sz w:val="24"/>
          <w:szCs w:val="24"/>
          <w:lang w:val="ro-RO"/>
        </w:rPr>
        <w:t xml:space="preserve"> </w:t>
      </w:r>
      <w:r w:rsidR="00F42EDD" w:rsidRPr="00BC209B">
        <w:rPr>
          <w:rFonts w:asciiTheme="majorHAnsi" w:eastAsia="Calibri" w:hAnsiTheme="majorHAnsi" w:cstheme="majorHAnsi"/>
          <w:color w:val="000000"/>
          <w:sz w:val="24"/>
          <w:szCs w:val="24"/>
          <w:lang w:val="ro-RO"/>
        </w:rPr>
        <w:t xml:space="preserve">Nicoleta </w:t>
      </w:r>
      <w:proofErr w:type="spellStart"/>
      <w:r w:rsidR="00F42EDD" w:rsidRPr="00BC209B">
        <w:rPr>
          <w:rFonts w:asciiTheme="majorHAnsi" w:eastAsia="Calibri" w:hAnsiTheme="majorHAnsi" w:cstheme="majorHAnsi"/>
          <w:color w:val="000000"/>
          <w:sz w:val="24"/>
          <w:szCs w:val="24"/>
          <w:lang w:val="ro-RO"/>
        </w:rPr>
        <w:t>Nemerenco</w:t>
      </w:r>
      <w:proofErr w:type="spellEnd"/>
      <w:r w:rsidR="00F42EDD" w:rsidRPr="00BC209B">
        <w:rPr>
          <w:rFonts w:asciiTheme="majorHAnsi" w:eastAsia="Calibri" w:hAnsiTheme="majorHAnsi" w:cstheme="majorHAnsi"/>
          <w:color w:val="000000"/>
          <w:sz w:val="24"/>
          <w:szCs w:val="24"/>
          <w:lang w:val="ro-RO"/>
        </w:rPr>
        <w:t xml:space="preserve">; </w:t>
      </w:r>
      <w:r w:rsidRPr="00BC209B">
        <w:rPr>
          <w:rFonts w:asciiTheme="majorHAnsi" w:hAnsiTheme="majorHAnsi" w:cstheme="majorHAnsi"/>
          <w:color w:val="444444"/>
          <w:sz w:val="24"/>
          <w:szCs w:val="24"/>
          <w:shd w:val="clear" w:color="auto" w:fill="FFFFFF"/>
          <w:lang w:val="ro-RO"/>
        </w:rPr>
        <w:t>d</w:t>
      </w:r>
      <w:r w:rsidR="006E4C7A" w:rsidRPr="00BC209B">
        <w:rPr>
          <w:rFonts w:asciiTheme="majorHAnsi" w:eastAsia="Times New Roman" w:hAnsiTheme="majorHAnsi" w:cstheme="majorHAnsi"/>
          <w:color w:val="000000" w:themeColor="text1"/>
          <w:sz w:val="24"/>
          <w:szCs w:val="24"/>
          <w:lang w:val="ro-RO" w:eastAsia="ru-RU"/>
        </w:rPr>
        <w:t>irectorului general</w:t>
      </w:r>
      <w:r w:rsidRPr="00BC209B">
        <w:rPr>
          <w:rFonts w:asciiTheme="majorHAnsi" w:eastAsia="Times New Roman" w:hAnsiTheme="majorHAnsi" w:cstheme="majorHAnsi"/>
          <w:color w:val="000000" w:themeColor="text1"/>
          <w:sz w:val="24"/>
          <w:szCs w:val="24"/>
          <w:lang w:val="ro-RO" w:eastAsia="ru-RU"/>
        </w:rPr>
        <w:t xml:space="preserve"> </w:t>
      </w:r>
      <w:r w:rsidR="00F42EDD" w:rsidRPr="00BC209B">
        <w:rPr>
          <w:rFonts w:asciiTheme="majorHAnsi" w:eastAsia="Times New Roman" w:hAnsiTheme="majorHAnsi" w:cstheme="majorHAnsi"/>
          <w:color w:val="000000" w:themeColor="text1"/>
          <w:sz w:val="24"/>
          <w:szCs w:val="24"/>
          <w:lang w:val="ro-RO" w:eastAsia="ru-RU"/>
        </w:rPr>
        <w:t xml:space="preserve">adjunct </w:t>
      </w:r>
      <w:r w:rsidRPr="00BC209B">
        <w:rPr>
          <w:rFonts w:asciiTheme="majorHAnsi" w:eastAsia="Times New Roman" w:hAnsiTheme="majorHAnsi" w:cstheme="majorHAnsi"/>
          <w:color w:val="000000" w:themeColor="text1"/>
          <w:sz w:val="24"/>
          <w:szCs w:val="24"/>
          <w:lang w:val="ro-RO" w:eastAsia="ru-RU"/>
        </w:rPr>
        <w:t xml:space="preserve">al Agenției Proprietății Publice, dl </w:t>
      </w:r>
      <w:r w:rsidR="00F42EDD" w:rsidRPr="00BC209B">
        <w:rPr>
          <w:rFonts w:asciiTheme="majorHAnsi" w:eastAsia="Times New Roman" w:hAnsiTheme="majorHAnsi" w:cstheme="majorHAnsi"/>
          <w:color w:val="000000" w:themeColor="text1"/>
          <w:sz w:val="24"/>
          <w:szCs w:val="24"/>
          <w:lang w:val="ro-RO" w:eastAsia="ru-RU"/>
        </w:rPr>
        <w:t xml:space="preserve">Vadim </w:t>
      </w:r>
      <w:proofErr w:type="spellStart"/>
      <w:r w:rsidR="00F42EDD" w:rsidRPr="00BC209B">
        <w:rPr>
          <w:rFonts w:asciiTheme="majorHAnsi" w:eastAsia="Times New Roman" w:hAnsiTheme="majorHAnsi" w:cstheme="majorHAnsi"/>
          <w:color w:val="000000" w:themeColor="text1"/>
          <w:sz w:val="24"/>
          <w:szCs w:val="24"/>
          <w:lang w:val="ro-RO" w:eastAsia="ru-RU"/>
        </w:rPr>
        <w:t>Dermenji</w:t>
      </w:r>
      <w:proofErr w:type="spellEnd"/>
      <w:r w:rsidR="00F42EDD" w:rsidRPr="00BC209B">
        <w:rPr>
          <w:rFonts w:asciiTheme="majorHAnsi" w:eastAsia="Times New Roman" w:hAnsiTheme="majorHAnsi" w:cstheme="majorHAnsi"/>
          <w:color w:val="000000" w:themeColor="text1"/>
          <w:sz w:val="24"/>
          <w:szCs w:val="24"/>
          <w:lang w:val="ro-RO" w:eastAsia="ru-RU"/>
        </w:rPr>
        <w:t>; șef</w:t>
      </w:r>
      <w:r w:rsidR="00BC209B" w:rsidRPr="00BC209B">
        <w:rPr>
          <w:rFonts w:asciiTheme="majorHAnsi" w:eastAsia="Times New Roman" w:hAnsiTheme="majorHAnsi" w:cstheme="majorHAnsi"/>
          <w:color w:val="000000" w:themeColor="text1"/>
          <w:sz w:val="24"/>
          <w:szCs w:val="24"/>
          <w:lang w:val="ro-RO" w:eastAsia="ru-RU"/>
        </w:rPr>
        <w:t xml:space="preserve">ului </w:t>
      </w:r>
      <w:r w:rsidR="00F42EDD" w:rsidRPr="00BC209B">
        <w:rPr>
          <w:rFonts w:asciiTheme="majorHAnsi" w:eastAsia="Times New Roman" w:hAnsiTheme="majorHAnsi" w:cstheme="majorHAnsi"/>
          <w:color w:val="000000" w:themeColor="text1"/>
          <w:sz w:val="24"/>
          <w:szCs w:val="24"/>
          <w:lang w:val="ro-RO" w:eastAsia="ru-RU"/>
        </w:rPr>
        <w:t>Direcției parteneriat public-privat și concesiune din cadrul Agenției Proprietății Publice, membru al Comisie</w:t>
      </w:r>
      <w:r w:rsidR="002D54D6">
        <w:rPr>
          <w:rFonts w:asciiTheme="majorHAnsi" w:eastAsia="Times New Roman" w:hAnsiTheme="majorHAnsi" w:cstheme="majorHAnsi"/>
          <w:color w:val="000000" w:themeColor="text1"/>
          <w:sz w:val="24"/>
          <w:szCs w:val="24"/>
          <w:lang w:val="ro-RO" w:eastAsia="ru-RU"/>
        </w:rPr>
        <w:t>i</w:t>
      </w:r>
      <w:r w:rsidR="00F42EDD" w:rsidRPr="00BC209B">
        <w:rPr>
          <w:rFonts w:asciiTheme="majorHAnsi" w:eastAsia="Times New Roman" w:hAnsiTheme="majorHAnsi" w:cstheme="majorHAnsi"/>
          <w:color w:val="000000" w:themeColor="text1"/>
          <w:sz w:val="24"/>
          <w:szCs w:val="24"/>
          <w:lang w:val="ro-RO" w:eastAsia="ru-RU"/>
        </w:rPr>
        <w:t xml:space="preserve"> de monitorizare, ex-președinte al Consiliului de administrație al Î.S. „Aeroportul Internațional Chișinău”, dna Maria </w:t>
      </w:r>
      <w:proofErr w:type="spellStart"/>
      <w:r w:rsidR="00F42EDD" w:rsidRPr="00BC209B">
        <w:rPr>
          <w:rFonts w:asciiTheme="majorHAnsi" w:eastAsia="Times New Roman" w:hAnsiTheme="majorHAnsi" w:cstheme="majorHAnsi"/>
          <w:color w:val="000000" w:themeColor="text1"/>
          <w:sz w:val="24"/>
          <w:szCs w:val="24"/>
          <w:lang w:val="ro-RO" w:eastAsia="ru-RU"/>
        </w:rPr>
        <w:t>Șendilă</w:t>
      </w:r>
      <w:proofErr w:type="spellEnd"/>
      <w:r w:rsidR="00F42EDD" w:rsidRPr="00BC209B">
        <w:rPr>
          <w:rFonts w:asciiTheme="majorHAnsi" w:eastAsia="Times New Roman" w:hAnsiTheme="majorHAnsi" w:cstheme="majorHAnsi"/>
          <w:color w:val="000000" w:themeColor="text1"/>
          <w:sz w:val="24"/>
          <w:szCs w:val="24"/>
          <w:lang w:val="ro-RO" w:eastAsia="ru-RU"/>
        </w:rPr>
        <w:t>; șef</w:t>
      </w:r>
      <w:r w:rsidR="00BC209B" w:rsidRPr="00BC209B">
        <w:rPr>
          <w:rFonts w:asciiTheme="majorHAnsi" w:eastAsia="Times New Roman" w:hAnsiTheme="majorHAnsi" w:cstheme="majorHAnsi"/>
          <w:color w:val="000000" w:themeColor="text1"/>
          <w:sz w:val="24"/>
          <w:szCs w:val="24"/>
          <w:lang w:val="ro-RO" w:eastAsia="ru-RU"/>
        </w:rPr>
        <w:t>ului</w:t>
      </w:r>
      <w:r w:rsidR="00F42EDD" w:rsidRPr="00BC209B">
        <w:rPr>
          <w:rFonts w:asciiTheme="majorHAnsi" w:eastAsia="Times New Roman" w:hAnsiTheme="majorHAnsi" w:cstheme="majorHAnsi"/>
          <w:color w:val="000000" w:themeColor="text1"/>
          <w:sz w:val="24"/>
          <w:szCs w:val="24"/>
          <w:lang w:val="ro-RO" w:eastAsia="ru-RU"/>
        </w:rPr>
        <w:t xml:space="preserve"> Direcție</w:t>
      </w:r>
      <w:r w:rsidR="00820B2E">
        <w:rPr>
          <w:rFonts w:asciiTheme="majorHAnsi" w:eastAsia="Times New Roman" w:hAnsiTheme="majorHAnsi" w:cstheme="majorHAnsi"/>
          <w:color w:val="000000" w:themeColor="text1"/>
          <w:sz w:val="24"/>
          <w:szCs w:val="24"/>
          <w:lang w:val="ro-RO" w:eastAsia="ru-RU"/>
        </w:rPr>
        <w:t>i</w:t>
      </w:r>
      <w:r w:rsidR="00F42EDD" w:rsidRPr="00BC209B">
        <w:rPr>
          <w:rFonts w:asciiTheme="majorHAnsi" w:eastAsia="Times New Roman" w:hAnsiTheme="majorHAnsi" w:cstheme="majorHAnsi"/>
          <w:color w:val="000000" w:themeColor="text1"/>
          <w:sz w:val="24"/>
          <w:szCs w:val="24"/>
          <w:lang w:val="ro-RO" w:eastAsia="ru-RU"/>
        </w:rPr>
        <w:t xml:space="preserve"> contencios și control al legalităț</w:t>
      </w:r>
      <w:r w:rsidR="00BC209B" w:rsidRPr="00BC209B">
        <w:rPr>
          <w:rFonts w:asciiTheme="majorHAnsi" w:eastAsia="Times New Roman" w:hAnsiTheme="majorHAnsi" w:cstheme="majorHAnsi"/>
          <w:color w:val="000000" w:themeColor="text1"/>
          <w:sz w:val="24"/>
          <w:szCs w:val="24"/>
          <w:lang w:val="ro-RO" w:eastAsia="ru-RU"/>
        </w:rPr>
        <w:t>ii din cadrul Agenției Proprietății Publice</w:t>
      </w:r>
      <w:r w:rsidR="00F42EDD" w:rsidRPr="00BC209B">
        <w:rPr>
          <w:rFonts w:asciiTheme="majorHAnsi" w:eastAsia="Times New Roman" w:hAnsiTheme="majorHAnsi" w:cstheme="majorHAnsi"/>
          <w:color w:val="000000" w:themeColor="text1"/>
          <w:sz w:val="24"/>
          <w:szCs w:val="24"/>
          <w:lang w:val="ro-RO" w:eastAsia="ru-RU"/>
        </w:rPr>
        <w:t xml:space="preserve">, </w:t>
      </w:r>
      <w:r w:rsidR="00BC209B" w:rsidRPr="00BC209B">
        <w:rPr>
          <w:rFonts w:asciiTheme="majorHAnsi" w:eastAsia="Times New Roman" w:hAnsiTheme="majorHAnsi" w:cstheme="majorHAnsi"/>
          <w:color w:val="000000" w:themeColor="text1"/>
          <w:sz w:val="24"/>
          <w:szCs w:val="24"/>
          <w:lang w:val="ro-RO" w:eastAsia="ru-RU"/>
        </w:rPr>
        <w:t>membru al Comisie</w:t>
      </w:r>
      <w:r w:rsidR="002D54D6">
        <w:rPr>
          <w:rFonts w:asciiTheme="majorHAnsi" w:eastAsia="Times New Roman" w:hAnsiTheme="majorHAnsi" w:cstheme="majorHAnsi"/>
          <w:color w:val="000000" w:themeColor="text1"/>
          <w:sz w:val="24"/>
          <w:szCs w:val="24"/>
          <w:lang w:val="ro-RO" w:eastAsia="ru-RU"/>
        </w:rPr>
        <w:t>i</w:t>
      </w:r>
      <w:r w:rsidR="00BC209B" w:rsidRPr="00BC209B">
        <w:rPr>
          <w:rFonts w:asciiTheme="majorHAnsi" w:eastAsia="Times New Roman" w:hAnsiTheme="majorHAnsi" w:cstheme="majorHAnsi"/>
          <w:color w:val="000000" w:themeColor="text1"/>
          <w:sz w:val="24"/>
          <w:szCs w:val="24"/>
          <w:lang w:val="ro-RO" w:eastAsia="ru-RU"/>
        </w:rPr>
        <w:t xml:space="preserve"> de monitorizare, ex-</w:t>
      </w:r>
      <w:r w:rsidR="002D54D6">
        <w:rPr>
          <w:rFonts w:asciiTheme="majorHAnsi" w:eastAsia="Times New Roman" w:hAnsiTheme="majorHAnsi" w:cstheme="majorHAnsi"/>
          <w:color w:val="000000" w:themeColor="text1"/>
          <w:sz w:val="24"/>
          <w:szCs w:val="24"/>
          <w:lang w:val="ro-RO" w:eastAsia="ru-RU"/>
        </w:rPr>
        <w:t>membru</w:t>
      </w:r>
      <w:r w:rsidR="00BC209B" w:rsidRPr="00BC209B">
        <w:rPr>
          <w:rFonts w:asciiTheme="majorHAnsi" w:eastAsia="Times New Roman" w:hAnsiTheme="majorHAnsi" w:cstheme="majorHAnsi"/>
          <w:color w:val="000000" w:themeColor="text1"/>
          <w:sz w:val="24"/>
          <w:szCs w:val="24"/>
          <w:lang w:val="ro-RO" w:eastAsia="ru-RU"/>
        </w:rPr>
        <w:t xml:space="preserve"> al Consiliului de administrație al Î.S. „Aeroportul Internațional Chișinău”, dl Sergiu </w:t>
      </w:r>
      <w:proofErr w:type="spellStart"/>
      <w:r w:rsidR="00BC209B" w:rsidRPr="00BC209B">
        <w:rPr>
          <w:rFonts w:asciiTheme="majorHAnsi" w:eastAsia="Times New Roman" w:hAnsiTheme="majorHAnsi" w:cstheme="majorHAnsi"/>
          <w:color w:val="000000" w:themeColor="text1"/>
          <w:sz w:val="24"/>
          <w:szCs w:val="24"/>
          <w:lang w:val="ro-RO" w:eastAsia="ru-RU"/>
        </w:rPr>
        <w:t>Chicu</w:t>
      </w:r>
      <w:proofErr w:type="spellEnd"/>
      <w:r w:rsidR="00BC209B" w:rsidRPr="00BC209B">
        <w:rPr>
          <w:rFonts w:asciiTheme="majorHAnsi" w:eastAsia="Times New Roman" w:hAnsiTheme="majorHAnsi" w:cstheme="majorHAnsi"/>
          <w:color w:val="000000" w:themeColor="text1"/>
          <w:sz w:val="24"/>
          <w:szCs w:val="24"/>
          <w:lang w:val="ro-RO" w:eastAsia="ru-RU"/>
        </w:rPr>
        <w:t xml:space="preserve">; </w:t>
      </w:r>
      <w:r w:rsidR="00BC209B">
        <w:rPr>
          <w:rFonts w:asciiTheme="majorHAnsi" w:eastAsia="Times New Roman" w:hAnsiTheme="majorHAnsi" w:cstheme="majorHAnsi"/>
          <w:color w:val="000000" w:themeColor="text1"/>
          <w:sz w:val="24"/>
          <w:szCs w:val="24"/>
          <w:lang w:val="ro-RO" w:eastAsia="ru-RU"/>
        </w:rPr>
        <w:t xml:space="preserve">șefului Direcției investiții publice și asistență externă din cadrul Ministerului Finanțelor, membru al </w:t>
      </w:r>
      <w:r w:rsidR="00BC209B" w:rsidRPr="00A824DB">
        <w:rPr>
          <w:rFonts w:asciiTheme="majorHAnsi" w:eastAsia="Times New Roman" w:hAnsiTheme="majorHAnsi" w:cstheme="majorHAnsi"/>
          <w:color w:val="000000" w:themeColor="text1"/>
          <w:sz w:val="24"/>
          <w:szCs w:val="24"/>
          <w:lang w:val="ro-RO" w:eastAsia="ru-RU"/>
        </w:rPr>
        <w:t xml:space="preserve">Consiliului de administrație al Î.S. „Aeroportul Internațional Chișinău”, dl Viorel Pană; </w:t>
      </w:r>
      <w:r w:rsidR="00882CC9" w:rsidRPr="00A824DB">
        <w:rPr>
          <w:rFonts w:asciiTheme="majorHAnsi" w:eastAsia="Times New Roman" w:hAnsiTheme="majorHAnsi" w:cstheme="majorHAnsi"/>
          <w:color w:val="000000" w:themeColor="text1"/>
          <w:sz w:val="24"/>
          <w:szCs w:val="24"/>
          <w:lang w:val="ro-RO" w:eastAsia="ru-RU"/>
        </w:rPr>
        <w:t>șefului Direcției contencio</w:t>
      </w:r>
      <w:r w:rsidR="002D54D6" w:rsidRPr="00A824DB">
        <w:rPr>
          <w:rFonts w:asciiTheme="majorHAnsi" w:eastAsia="Times New Roman" w:hAnsiTheme="majorHAnsi" w:cstheme="majorHAnsi"/>
          <w:color w:val="000000" w:themeColor="text1"/>
          <w:sz w:val="24"/>
          <w:szCs w:val="24"/>
          <w:lang w:val="ro-RO" w:eastAsia="ru-RU"/>
        </w:rPr>
        <w:t xml:space="preserve">s și controlul legalității din </w:t>
      </w:r>
      <w:r w:rsidR="00882CC9" w:rsidRPr="00A824DB">
        <w:rPr>
          <w:rFonts w:asciiTheme="majorHAnsi" w:eastAsia="Times New Roman" w:hAnsiTheme="majorHAnsi" w:cstheme="majorHAnsi"/>
          <w:color w:val="000000" w:themeColor="text1"/>
          <w:sz w:val="24"/>
          <w:szCs w:val="24"/>
          <w:lang w:val="ro-RO" w:eastAsia="ru-RU"/>
        </w:rPr>
        <w:t>c</w:t>
      </w:r>
      <w:r w:rsidR="002D54D6" w:rsidRPr="00A824DB">
        <w:rPr>
          <w:rFonts w:asciiTheme="majorHAnsi" w:eastAsia="Times New Roman" w:hAnsiTheme="majorHAnsi" w:cstheme="majorHAnsi"/>
          <w:color w:val="000000" w:themeColor="text1"/>
          <w:sz w:val="24"/>
          <w:szCs w:val="24"/>
          <w:lang w:val="ro-RO" w:eastAsia="ru-RU"/>
        </w:rPr>
        <w:t>a</w:t>
      </w:r>
      <w:r w:rsidR="00882CC9" w:rsidRPr="00A824DB">
        <w:rPr>
          <w:rFonts w:asciiTheme="majorHAnsi" w:eastAsia="Times New Roman" w:hAnsiTheme="majorHAnsi" w:cstheme="majorHAnsi"/>
          <w:color w:val="000000" w:themeColor="text1"/>
          <w:sz w:val="24"/>
          <w:szCs w:val="24"/>
          <w:lang w:val="ro-RO" w:eastAsia="ru-RU"/>
        </w:rPr>
        <w:t>drul Ministerului Finanțelor, ex-membru al Comisiei de monitorizare</w:t>
      </w:r>
      <w:r w:rsidR="008E1561" w:rsidRPr="00A824DB">
        <w:rPr>
          <w:rFonts w:asciiTheme="majorHAnsi" w:eastAsia="Times New Roman" w:hAnsiTheme="majorHAnsi" w:cstheme="majorHAnsi"/>
          <w:color w:val="000000" w:themeColor="text1"/>
          <w:sz w:val="24"/>
          <w:szCs w:val="24"/>
          <w:lang w:val="ro-RO" w:eastAsia="ru-RU"/>
        </w:rPr>
        <w:t xml:space="preserve">, dl Andrei Balan; </w:t>
      </w:r>
      <w:r w:rsidR="00BC209B" w:rsidRPr="00A824DB">
        <w:rPr>
          <w:rFonts w:asciiTheme="majorHAnsi" w:eastAsia="Times New Roman" w:hAnsiTheme="majorHAnsi" w:cstheme="majorHAnsi"/>
          <w:color w:val="000000" w:themeColor="text1"/>
          <w:sz w:val="24"/>
          <w:szCs w:val="24"/>
          <w:lang w:val="ro-RO" w:eastAsia="ru-RU"/>
        </w:rPr>
        <w:t>ex-directorului Î.S. „Aeroportul Internațional Chișinău”, ex-director</w:t>
      </w:r>
      <w:r w:rsidR="00BC209B" w:rsidRPr="00BC209B">
        <w:rPr>
          <w:rFonts w:asciiTheme="majorHAnsi" w:eastAsia="Times New Roman" w:hAnsiTheme="majorHAnsi" w:cstheme="majorHAnsi"/>
          <w:color w:val="000000" w:themeColor="text1"/>
          <w:sz w:val="24"/>
          <w:szCs w:val="24"/>
          <w:lang w:val="ro-RO" w:eastAsia="ru-RU"/>
        </w:rPr>
        <w:t xml:space="preserve"> al SRL „</w:t>
      </w:r>
      <w:proofErr w:type="spellStart"/>
      <w:r w:rsidR="00BC209B" w:rsidRPr="00BC209B">
        <w:rPr>
          <w:rFonts w:asciiTheme="majorHAnsi" w:eastAsia="Times New Roman" w:hAnsiTheme="majorHAnsi" w:cstheme="majorHAnsi"/>
          <w:color w:val="000000" w:themeColor="text1"/>
          <w:sz w:val="24"/>
          <w:szCs w:val="24"/>
          <w:lang w:val="ro-RO" w:eastAsia="ru-RU"/>
        </w:rPr>
        <w:t>Avia</w:t>
      </w:r>
      <w:proofErr w:type="spellEnd"/>
      <w:r w:rsidR="00BC209B" w:rsidRPr="00BC209B">
        <w:rPr>
          <w:rFonts w:asciiTheme="majorHAnsi" w:eastAsia="Times New Roman" w:hAnsiTheme="majorHAnsi" w:cstheme="majorHAnsi"/>
          <w:color w:val="000000" w:themeColor="text1"/>
          <w:sz w:val="24"/>
          <w:szCs w:val="24"/>
          <w:lang w:val="ro-RO" w:eastAsia="ru-RU"/>
        </w:rPr>
        <w:t xml:space="preserve"> Invest”, dl Petru </w:t>
      </w:r>
      <w:proofErr w:type="spellStart"/>
      <w:r w:rsidR="00BC209B" w:rsidRPr="00BC209B">
        <w:rPr>
          <w:rFonts w:asciiTheme="majorHAnsi" w:eastAsia="Times New Roman" w:hAnsiTheme="majorHAnsi" w:cstheme="majorHAnsi"/>
          <w:color w:val="000000" w:themeColor="text1"/>
          <w:sz w:val="24"/>
          <w:szCs w:val="24"/>
          <w:lang w:val="ro-RO" w:eastAsia="ru-RU"/>
        </w:rPr>
        <w:t>Jardan</w:t>
      </w:r>
      <w:proofErr w:type="spellEnd"/>
      <w:r w:rsidR="00BC209B" w:rsidRPr="00BC209B">
        <w:rPr>
          <w:rFonts w:asciiTheme="majorHAnsi" w:eastAsia="Times New Roman" w:hAnsiTheme="majorHAnsi" w:cstheme="majorHAnsi"/>
          <w:color w:val="000000" w:themeColor="text1"/>
          <w:sz w:val="24"/>
          <w:szCs w:val="24"/>
          <w:lang w:val="ro-RO" w:eastAsia="ru-RU"/>
        </w:rPr>
        <w:t xml:space="preserve">; </w:t>
      </w:r>
      <w:r w:rsidR="006E4C7A" w:rsidRPr="00BC209B">
        <w:rPr>
          <w:rFonts w:asciiTheme="majorHAnsi" w:hAnsiTheme="majorHAnsi" w:cstheme="majorHAnsi"/>
          <w:color w:val="000000" w:themeColor="text1"/>
          <w:sz w:val="24"/>
          <w:szCs w:val="24"/>
          <w:lang w:val="ro-RO"/>
        </w:rPr>
        <w:t>a</w:t>
      </w:r>
      <w:r w:rsidR="003C7869" w:rsidRPr="00BC209B">
        <w:rPr>
          <w:rFonts w:asciiTheme="majorHAnsi" w:hAnsiTheme="majorHAnsi" w:cstheme="majorHAnsi"/>
          <w:color w:val="000000" w:themeColor="text1"/>
          <w:sz w:val="24"/>
          <w:szCs w:val="24"/>
          <w:lang w:val="ro-RO"/>
        </w:rPr>
        <w:t>dministratorului interimar al Î.S. „Aeroportul Internați</w:t>
      </w:r>
      <w:r w:rsidR="00BC209B">
        <w:rPr>
          <w:rFonts w:asciiTheme="majorHAnsi" w:hAnsiTheme="majorHAnsi" w:cstheme="majorHAnsi"/>
          <w:color w:val="000000" w:themeColor="text1"/>
          <w:sz w:val="24"/>
          <w:szCs w:val="24"/>
          <w:lang w:val="ro-RO"/>
        </w:rPr>
        <w:t>o</w:t>
      </w:r>
      <w:r w:rsidR="003C7869" w:rsidRPr="00BC209B">
        <w:rPr>
          <w:rFonts w:asciiTheme="majorHAnsi" w:hAnsiTheme="majorHAnsi" w:cstheme="majorHAnsi"/>
          <w:color w:val="000000" w:themeColor="text1"/>
          <w:sz w:val="24"/>
          <w:szCs w:val="24"/>
          <w:lang w:val="ro-RO"/>
        </w:rPr>
        <w:t xml:space="preserve">nal Chișinău”, dl Dorel </w:t>
      </w:r>
      <w:proofErr w:type="spellStart"/>
      <w:r w:rsidR="003C7869" w:rsidRPr="00BC209B">
        <w:rPr>
          <w:rFonts w:asciiTheme="majorHAnsi" w:hAnsiTheme="majorHAnsi" w:cstheme="majorHAnsi"/>
          <w:color w:val="000000" w:themeColor="text1"/>
          <w:sz w:val="24"/>
          <w:szCs w:val="24"/>
          <w:lang w:val="ro-RO"/>
        </w:rPr>
        <w:t>Ifodi</w:t>
      </w:r>
      <w:proofErr w:type="spellEnd"/>
      <w:r w:rsidR="003C7869" w:rsidRPr="00BC209B">
        <w:rPr>
          <w:rFonts w:asciiTheme="majorHAnsi" w:hAnsiTheme="majorHAnsi" w:cstheme="majorHAnsi"/>
          <w:color w:val="000000" w:themeColor="text1"/>
          <w:sz w:val="24"/>
          <w:szCs w:val="24"/>
          <w:lang w:val="ro-RO"/>
        </w:rPr>
        <w:t>; directorului general al SRL „</w:t>
      </w:r>
      <w:proofErr w:type="spellStart"/>
      <w:r w:rsidR="003C7869" w:rsidRPr="00BC209B">
        <w:rPr>
          <w:rFonts w:asciiTheme="majorHAnsi" w:hAnsiTheme="majorHAnsi" w:cstheme="majorHAnsi"/>
          <w:color w:val="000000" w:themeColor="text1"/>
          <w:sz w:val="24"/>
          <w:szCs w:val="24"/>
          <w:lang w:val="ro-RO"/>
        </w:rPr>
        <w:t>Avia</w:t>
      </w:r>
      <w:proofErr w:type="spellEnd"/>
      <w:r w:rsidR="003C7869" w:rsidRPr="00BC209B">
        <w:rPr>
          <w:rFonts w:asciiTheme="majorHAnsi" w:hAnsiTheme="majorHAnsi" w:cstheme="majorHAnsi"/>
          <w:color w:val="000000" w:themeColor="text1"/>
          <w:sz w:val="24"/>
          <w:szCs w:val="24"/>
          <w:lang w:val="ro-RO"/>
        </w:rPr>
        <w:t xml:space="preserve"> Invest”, dl Boris </w:t>
      </w:r>
      <w:proofErr w:type="spellStart"/>
      <w:r w:rsidR="003C7869" w:rsidRPr="00BC209B">
        <w:rPr>
          <w:rFonts w:asciiTheme="majorHAnsi" w:hAnsiTheme="majorHAnsi" w:cstheme="majorHAnsi"/>
          <w:color w:val="000000" w:themeColor="text1"/>
          <w:sz w:val="24"/>
          <w:szCs w:val="24"/>
          <w:lang w:val="ro-RO"/>
        </w:rPr>
        <w:t>S</w:t>
      </w:r>
      <w:r w:rsidR="006E4C7A" w:rsidRPr="00BC209B">
        <w:rPr>
          <w:rFonts w:asciiTheme="majorHAnsi" w:hAnsiTheme="majorHAnsi" w:cstheme="majorHAnsi"/>
          <w:color w:val="000000" w:themeColor="text1"/>
          <w:sz w:val="24"/>
          <w:szCs w:val="24"/>
          <w:lang w:val="ro-RO"/>
        </w:rPr>
        <w:t>alov</w:t>
      </w:r>
      <w:proofErr w:type="spellEnd"/>
      <w:r w:rsidR="006E4C7A" w:rsidRPr="00BC209B">
        <w:rPr>
          <w:rFonts w:asciiTheme="majorHAnsi" w:hAnsiTheme="majorHAnsi" w:cstheme="majorHAnsi"/>
          <w:color w:val="000000" w:themeColor="text1"/>
          <w:sz w:val="24"/>
          <w:szCs w:val="24"/>
          <w:lang w:val="ro-RO"/>
        </w:rPr>
        <w:t xml:space="preserve">; </w:t>
      </w:r>
      <w:r w:rsidR="00BC209B" w:rsidRPr="00BC209B">
        <w:rPr>
          <w:rFonts w:asciiTheme="majorHAnsi" w:hAnsiTheme="majorHAnsi" w:cstheme="majorHAnsi"/>
          <w:color w:val="000000" w:themeColor="text1"/>
          <w:sz w:val="24"/>
          <w:szCs w:val="24"/>
          <w:lang w:val="ro-RO"/>
        </w:rPr>
        <w:t>dir</w:t>
      </w:r>
      <w:r w:rsidR="00BC209B">
        <w:rPr>
          <w:rFonts w:asciiTheme="majorHAnsi" w:hAnsiTheme="majorHAnsi" w:cstheme="majorHAnsi"/>
          <w:color w:val="000000" w:themeColor="text1"/>
          <w:sz w:val="24"/>
          <w:szCs w:val="24"/>
          <w:lang w:val="ro-RO"/>
        </w:rPr>
        <w:t>e</w:t>
      </w:r>
      <w:r w:rsidR="00BC209B" w:rsidRPr="00BC209B">
        <w:rPr>
          <w:rFonts w:asciiTheme="majorHAnsi" w:hAnsiTheme="majorHAnsi" w:cstheme="majorHAnsi"/>
          <w:color w:val="000000" w:themeColor="text1"/>
          <w:sz w:val="24"/>
          <w:szCs w:val="24"/>
          <w:lang w:val="ro-RO"/>
        </w:rPr>
        <w:t>ctorului Agenției pentru Supraveghere Tehnic</w:t>
      </w:r>
      <w:r w:rsidR="00BC209B">
        <w:rPr>
          <w:rFonts w:asciiTheme="majorHAnsi" w:hAnsiTheme="majorHAnsi" w:cstheme="majorHAnsi"/>
          <w:color w:val="000000" w:themeColor="text1"/>
          <w:sz w:val="24"/>
          <w:szCs w:val="24"/>
          <w:lang w:val="ro-RO"/>
        </w:rPr>
        <w:t>ă, dl Andrei Vatamaniuc; șefului Direcției economie, analiză și cooperare internațională</w:t>
      </w:r>
      <w:r w:rsidR="00BC209B" w:rsidRPr="00BC209B">
        <w:rPr>
          <w:rFonts w:asciiTheme="majorHAnsi" w:hAnsiTheme="majorHAnsi" w:cstheme="majorHAnsi"/>
          <w:color w:val="000000" w:themeColor="text1"/>
          <w:sz w:val="24"/>
          <w:szCs w:val="24"/>
          <w:lang w:val="ro-RO"/>
        </w:rPr>
        <w:t xml:space="preserve"> </w:t>
      </w:r>
      <w:r w:rsidR="00BC209B">
        <w:rPr>
          <w:rFonts w:asciiTheme="majorHAnsi" w:hAnsiTheme="majorHAnsi" w:cstheme="majorHAnsi"/>
          <w:color w:val="000000" w:themeColor="text1"/>
          <w:sz w:val="24"/>
          <w:szCs w:val="24"/>
          <w:lang w:val="ro-RO"/>
        </w:rPr>
        <w:t xml:space="preserve">din cadrul </w:t>
      </w:r>
      <w:r w:rsidR="00BC209B" w:rsidRPr="00BC209B">
        <w:rPr>
          <w:rFonts w:asciiTheme="majorHAnsi" w:hAnsiTheme="majorHAnsi" w:cstheme="majorHAnsi"/>
          <w:color w:val="000000" w:themeColor="text1"/>
          <w:sz w:val="24"/>
          <w:szCs w:val="24"/>
          <w:lang w:val="ro-RO"/>
        </w:rPr>
        <w:t>Autorității Aeronautice Civile</w:t>
      </w:r>
      <w:r w:rsidR="00BC209B">
        <w:rPr>
          <w:rFonts w:asciiTheme="majorHAnsi" w:hAnsiTheme="majorHAnsi" w:cstheme="majorHAnsi"/>
          <w:color w:val="000000" w:themeColor="text1"/>
          <w:sz w:val="24"/>
          <w:szCs w:val="24"/>
          <w:lang w:val="ro-RO"/>
        </w:rPr>
        <w:t>, membru al Comisie</w:t>
      </w:r>
      <w:r w:rsidR="002D54D6">
        <w:rPr>
          <w:rFonts w:asciiTheme="majorHAnsi" w:hAnsiTheme="majorHAnsi" w:cstheme="majorHAnsi"/>
          <w:color w:val="000000" w:themeColor="text1"/>
          <w:sz w:val="24"/>
          <w:szCs w:val="24"/>
          <w:lang w:val="ro-RO"/>
        </w:rPr>
        <w:t>i</w:t>
      </w:r>
      <w:r w:rsidR="00BC209B">
        <w:rPr>
          <w:rFonts w:asciiTheme="majorHAnsi" w:hAnsiTheme="majorHAnsi" w:cstheme="majorHAnsi"/>
          <w:color w:val="000000" w:themeColor="text1"/>
          <w:sz w:val="24"/>
          <w:szCs w:val="24"/>
          <w:lang w:val="ro-RO"/>
        </w:rPr>
        <w:t xml:space="preserve"> de monitorizare, dl Vladimir Gorea, </w:t>
      </w:r>
      <w:r w:rsidRPr="00BC209B">
        <w:rPr>
          <w:rFonts w:asciiTheme="majorHAnsi" w:eastAsia="Times New Roman" w:hAnsiTheme="majorHAnsi" w:cstheme="majorHAnsi"/>
          <w:sz w:val="24"/>
          <w:szCs w:val="24"/>
          <w:lang w:val="ro-RO"/>
        </w:rPr>
        <w:t xml:space="preserve">precum </w:t>
      </w:r>
      <w:proofErr w:type="spellStart"/>
      <w:r w:rsidRPr="00BC209B">
        <w:rPr>
          <w:rFonts w:asciiTheme="majorHAnsi" w:eastAsia="Times New Roman" w:hAnsiTheme="majorHAnsi" w:cstheme="majorHAnsi"/>
          <w:sz w:val="24"/>
          <w:szCs w:val="24"/>
          <w:lang w:val="ro-RO"/>
        </w:rPr>
        <w:t>şi</w:t>
      </w:r>
      <w:proofErr w:type="spellEnd"/>
      <w:r w:rsidRPr="00BC209B">
        <w:rPr>
          <w:rFonts w:asciiTheme="majorHAnsi" w:eastAsia="Times New Roman" w:hAnsiTheme="majorHAnsi" w:cstheme="majorHAnsi"/>
          <w:sz w:val="24"/>
          <w:szCs w:val="24"/>
          <w:lang w:val="ro-RO"/>
        </w:rPr>
        <w:t xml:space="preserve"> a altor persoane responsabile, în conformitate cu prevederile art.3 alin.(1) </w:t>
      </w:r>
      <w:proofErr w:type="spellStart"/>
      <w:r w:rsidRPr="00BC209B">
        <w:rPr>
          <w:rFonts w:asciiTheme="majorHAnsi" w:eastAsia="Times New Roman" w:hAnsiTheme="majorHAnsi" w:cstheme="majorHAnsi"/>
          <w:sz w:val="24"/>
          <w:szCs w:val="24"/>
          <w:lang w:val="ro-RO"/>
        </w:rPr>
        <w:t>şi</w:t>
      </w:r>
      <w:proofErr w:type="spellEnd"/>
      <w:r w:rsidRPr="00BC209B">
        <w:rPr>
          <w:rFonts w:asciiTheme="majorHAnsi" w:eastAsia="Times New Roman" w:hAnsiTheme="majorHAnsi" w:cstheme="majorHAnsi"/>
          <w:sz w:val="24"/>
          <w:szCs w:val="24"/>
          <w:lang w:val="ro-RO"/>
        </w:rPr>
        <w:t xml:space="preserve"> art.5 alin.(1) </w:t>
      </w:r>
      <w:proofErr w:type="spellStart"/>
      <w:r w:rsidRPr="00BC209B">
        <w:rPr>
          <w:rFonts w:asciiTheme="majorHAnsi" w:eastAsia="Times New Roman" w:hAnsiTheme="majorHAnsi" w:cstheme="majorHAnsi"/>
          <w:sz w:val="24"/>
          <w:szCs w:val="24"/>
          <w:lang w:val="ro-RO"/>
        </w:rPr>
        <w:t>lit.a</w:t>
      </w:r>
      <w:proofErr w:type="spellEnd"/>
      <w:r w:rsidRPr="00BC209B">
        <w:rPr>
          <w:rFonts w:asciiTheme="majorHAnsi" w:eastAsia="Times New Roman" w:hAnsiTheme="majorHAnsi" w:cstheme="majorHAnsi"/>
          <w:sz w:val="24"/>
          <w:szCs w:val="24"/>
          <w:lang w:val="ro-RO"/>
        </w:rPr>
        <w:t xml:space="preserve">) din Legea privind organizarea </w:t>
      </w:r>
      <w:proofErr w:type="spellStart"/>
      <w:r w:rsidRPr="00BC209B">
        <w:rPr>
          <w:rFonts w:asciiTheme="majorHAnsi" w:eastAsia="Times New Roman" w:hAnsiTheme="majorHAnsi" w:cstheme="majorHAnsi"/>
          <w:sz w:val="24"/>
          <w:szCs w:val="24"/>
          <w:lang w:val="ro-RO"/>
        </w:rPr>
        <w:t>şi</w:t>
      </w:r>
      <w:proofErr w:type="spellEnd"/>
      <w:r w:rsidRPr="00BC209B">
        <w:rPr>
          <w:rFonts w:asciiTheme="majorHAnsi" w:eastAsia="Times New Roman" w:hAnsiTheme="majorHAnsi" w:cstheme="majorHAnsi"/>
          <w:sz w:val="24"/>
          <w:szCs w:val="24"/>
          <w:lang w:val="ro-RO"/>
        </w:rPr>
        <w:t xml:space="preserve"> </w:t>
      </w:r>
      <w:proofErr w:type="spellStart"/>
      <w:r w:rsidRPr="00BC209B">
        <w:rPr>
          <w:rFonts w:asciiTheme="majorHAnsi" w:eastAsia="Times New Roman" w:hAnsiTheme="majorHAnsi" w:cstheme="majorHAnsi"/>
          <w:sz w:val="24"/>
          <w:szCs w:val="24"/>
          <w:lang w:val="ro-RO"/>
        </w:rPr>
        <w:t>funcţionarea</w:t>
      </w:r>
      <w:proofErr w:type="spellEnd"/>
      <w:r w:rsidRPr="00BC209B">
        <w:rPr>
          <w:rFonts w:asciiTheme="majorHAnsi" w:eastAsia="Times New Roman" w:hAnsiTheme="majorHAnsi" w:cstheme="majorHAnsi"/>
          <w:sz w:val="24"/>
          <w:szCs w:val="24"/>
          <w:lang w:val="ro-RO"/>
        </w:rPr>
        <w:t xml:space="preserve"> </w:t>
      </w:r>
      <w:proofErr w:type="spellStart"/>
      <w:r w:rsidRPr="00BC209B">
        <w:rPr>
          <w:rFonts w:asciiTheme="majorHAnsi" w:eastAsia="Times New Roman" w:hAnsiTheme="majorHAnsi" w:cstheme="majorHAnsi"/>
          <w:sz w:val="24"/>
          <w:szCs w:val="24"/>
          <w:lang w:val="ro-RO"/>
        </w:rPr>
        <w:t>Curţii</w:t>
      </w:r>
      <w:proofErr w:type="spellEnd"/>
      <w:r w:rsidRPr="00BC209B">
        <w:rPr>
          <w:rFonts w:asciiTheme="majorHAnsi" w:eastAsia="Times New Roman" w:hAnsiTheme="majorHAnsi" w:cstheme="majorHAnsi"/>
          <w:sz w:val="24"/>
          <w:szCs w:val="24"/>
          <w:lang w:val="ro-RO"/>
        </w:rPr>
        <w:t xml:space="preserve"> de </w:t>
      </w:r>
      <w:r w:rsidRPr="004174E0">
        <w:rPr>
          <w:rFonts w:asciiTheme="majorHAnsi" w:eastAsia="Times New Roman" w:hAnsiTheme="majorHAnsi" w:cstheme="majorHAnsi"/>
          <w:sz w:val="24"/>
          <w:szCs w:val="24"/>
          <w:lang w:val="ro-RO"/>
        </w:rPr>
        <w:t>Conturi a Republicii Moldova</w:t>
      </w:r>
      <w:r w:rsidRPr="004174E0">
        <w:rPr>
          <w:rStyle w:val="a5"/>
          <w:rFonts w:asciiTheme="majorHAnsi" w:eastAsia="Times New Roman" w:hAnsiTheme="majorHAnsi" w:cstheme="majorHAnsi"/>
          <w:sz w:val="24"/>
          <w:szCs w:val="24"/>
          <w:lang w:val="ro-RO"/>
        </w:rPr>
        <w:footnoteReference w:id="1"/>
      </w:r>
      <w:r w:rsidRPr="004174E0">
        <w:rPr>
          <w:rFonts w:asciiTheme="majorHAnsi" w:eastAsia="Times New Roman" w:hAnsiTheme="majorHAnsi" w:cstheme="majorHAnsi"/>
          <w:sz w:val="24"/>
          <w:szCs w:val="24"/>
          <w:lang w:val="ro-RO"/>
        </w:rPr>
        <w:t>, a examinat</w:t>
      </w:r>
      <w:r w:rsidRPr="00BC209B">
        <w:rPr>
          <w:rFonts w:asciiTheme="majorHAnsi" w:eastAsia="Times New Roman" w:hAnsiTheme="majorHAnsi" w:cstheme="majorHAnsi"/>
          <w:sz w:val="24"/>
          <w:szCs w:val="24"/>
          <w:lang w:val="ro-RO"/>
        </w:rPr>
        <w:t xml:space="preserve"> </w:t>
      </w:r>
      <w:r w:rsidRPr="00BC209B">
        <w:rPr>
          <w:rFonts w:asciiTheme="majorHAnsi" w:eastAsia="Times New Roman" w:hAnsiTheme="majorHAnsi" w:cstheme="majorHAnsi"/>
          <w:bCs/>
          <w:sz w:val="24"/>
          <w:szCs w:val="24"/>
          <w:lang w:val="ro-RO"/>
        </w:rPr>
        <w:t xml:space="preserve">Raportul </w:t>
      </w:r>
      <w:r w:rsidR="00B920EA" w:rsidRPr="00BC209B">
        <w:rPr>
          <w:rFonts w:asciiTheme="majorHAnsi" w:eastAsia="Times New Roman" w:hAnsiTheme="majorHAnsi" w:cstheme="majorHAnsi"/>
          <w:bCs/>
          <w:sz w:val="24"/>
          <w:szCs w:val="24"/>
          <w:lang w:val="ro-RO"/>
        </w:rPr>
        <w:t>auditului conformității încheierii și executării prevederilor Contractului de parteneriat public-privat pentru concesionarea activelor Î.S. „Aeroportul Internațional Chișinău”.</w:t>
      </w:r>
    </w:p>
    <w:p w:rsidR="007B6F43" w:rsidRPr="00BC209B" w:rsidRDefault="007B6F43" w:rsidP="007B6F43">
      <w:pPr>
        <w:spacing w:after="0" w:line="276" w:lineRule="auto"/>
        <w:ind w:firstLine="567"/>
        <w:jc w:val="both"/>
        <w:rPr>
          <w:rFonts w:asciiTheme="majorHAnsi" w:eastAsia="Times New Roman" w:hAnsiTheme="majorHAnsi" w:cstheme="majorHAnsi"/>
          <w:sz w:val="24"/>
          <w:szCs w:val="24"/>
          <w:lang w:val="ro-RO"/>
        </w:rPr>
      </w:pPr>
      <w:r w:rsidRPr="00BC209B">
        <w:rPr>
          <w:rFonts w:asciiTheme="majorHAnsi" w:eastAsia="Times New Roman" w:hAnsiTheme="majorHAnsi" w:cstheme="majorHAnsi"/>
          <w:sz w:val="24"/>
          <w:szCs w:val="24"/>
          <w:lang w:val="ro-RO"/>
        </w:rPr>
        <w:t xml:space="preserve">Misiunea de </w:t>
      </w:r>
      <w:r w:rsidR="00B920EA" w:rsidRPr="00BC209B">
        <w:rPr>
          <w:rFonts w:asciiTheme="majorHAnsi" w:eastAsia="Times New Roman" w:hAnsiTheme="majorHAnsi" w:cstheme="majorHAnsi"/>
          <w:sz w:val="24"/>
          <w:szCs w:val="24"/>
          <w:lang w:val="ro-RO"/>
        </w:rPr>
        <w:t>audit</w:t>
      </w:r>
      <w:r w:rsidRPr="00BC209B">
        <w:rPr>
          <w:rFonts w:asciiTheme="majorHAnsi" w:eastAsia="Times New Roman" w:hAnsiTheme="majorHAnsi" w:cstheme="majorHAnsi"/>
          <w:sz w:val="24"/>
          <w:szCs w:val="24"/>
          <w:lang w:val="ro-RO"/>
        </w:rPr>
        <w:t xml:space="preserve"> a </w:t>
      </w:r>
      <w:r w:rsidR="002F4777" w:rsidRPr="00BC209B">
        <w:rPr>
          <w:rFonts w:asciiTheme="majorHAnsi" w:eastAsia="Times New Roman" w:hAnsiTheme="majorHAnsi" w:cstheme="majorHAnsi"/>
          <w:sz w:val="24"/>
          <w:szCs w:val="24"/>
          <w:lang w:val="ro-RO"/>
        </w:rPr>
        <w:t xml:space="preserve">fost </w:t>
      </w:r>
      <w:r w:rsidR="00560096" w:rsidRPr="00BC209B">
        <w:rPr>
          <w:rFonts w:asciiTheme="majorHAnsi" w:eastAsia="Times New Roman" w:hAnsiTheme="majorHAnsi" w:cstheme="majorHAnsi"/>
          <w:sz w:val="24"/>
          <w:szCs w:val="24"/>
          <w:lang w:val="ro-RO"/>
        </w:rPr>
        <w:t>realizat</w:t>
      </w:r>
      <w:r w:rsidR="002F4777" w:rsidRPr="00BC209B">
        <w:rPr>
          <w:rFonts w:asciiTheme="majorHAnsi" w:eastAsia="Times New Roman" w:hAnsiTheme="majorHAnsi" w:cstheme="majorHAnsi"/>
          <w:sz w:val="24"/>
          <w:szCs w:val="24"/>
          <w:lang w:val="ro-RO"/>
        </w:rPr>
        <w:t>ă</w:t>
      </w:r>
      <w:r w:rsidRPr="00BC209B">
        <w:rPr>
          <w:rFonts w:asciiTheme="majorHAnsi" w:eastAsia="Times New Roman" w:hAnsiTheme="majorHAnsi" w:cstheme="majorHAnsi"/>
          <w:sz w:val="24"/>
          <w:szCs w:val="24"/>
          <w:lang w:val="ro-RO"/>
        </w:rPr>
        <w:t xml:space="preserve"> </w:t>
      </w:r>
      <w:r w:rsidR="00560096" w:rsidRPr="00BC209B">
        <w:rPr>
          <w:rFonts w:asciiTheme="majorHAnsi" w:eastAsia="Times New Roman" w:hAnsiTheme="majorHAnsi" w:cstheme="majorHAnsi"/>
          <w:sz w:val="24"/>
          <w:szCs w:val="24"/>
          <w:lang w:val="ro-RO"/>
        </w:rPr>
        <w:t>conform</w:t>
      </w:r>
      <w:r w:rsidRPr="00BC209B">
        <w:rPr>
          <w:rFonts w:asciiTheme="majorHAnsi" w:eastAsia="Times New Roman" w:hAnsiTheme="majorHAnsi" w:cstheme="majorHAnsi"/>
          <w:sz w:val="24"/>
          <w:szCs w:val="24"/>
          <w:lang w:val="ro-RO"/>
        </w:rPr>
        <w:t xml:space="preserve"> Programul</w:t>
      </w:r>
      <w:r w:rsidR="00560096" w:rsidRPr="00BC209B">
        <w:rPr>
          <w:rFonts w:asciiTheme="majorHAnsi" w:eastAsia="Times New Roman" w:hAnsiTheme="majorHAnsi" w:cstheme="majorHAnsi"/>
          <w:sz w:val="24"/>
          <w:szCs w:val="24"/>
          <w:lang w:val="ro-RO"/>
        </w:rPr>
        <w:t>ui</w:t>
      </w:r>
      <w:r w:rsidRPr="00BC209B">
        <w:rPr>
          <w:rFonts w:asciiTheme="majorHAnsi" w:eastAsia="Times New Roman" w:hAnsiTheme="majorHAnsi" w:cstheme="majorHAnsi"/>
          <w:sz w:val="24"/>
          <w:szCs w:val="24"/>
          <w:lang w:val="ro-RO"/>
        </w:rPr>
        <w:t xml:space="preserve"> </w:t>
      </w:r>
      <w:r w:rsidR="00F76006" w:rsidRPr="00BC209B">
        <w:rPr>
          <w:rFonts w:asciiTheme="majorHAnsi" w:eastAsia="Times New Roman" w:hAnsiTheme="majorHAnsi" w:cstheme="majorHAnsi"/>
          <w:sz w:val="24"/>
          <w:szCs w:val="24"/>
          <w:lang w:val="ro-RO"/>
        </w:rPr>
        <w:t>activității</w:t>
      </w:r>
      <w:r w:rsidRPr="00BC209B">
        <w:rPr>
          <w:rFonts w:asciiTheme="majorHAnsi" w:eastAsia="Times New Roman" w:hAnsiTheme="majorHAnsi" w:cstheme="majorHAnsi"/>
          <w:sz w:val="24"/>
          <w:szCs w:val="24"/>
          <w:lang w:val="ro-RO"/>
        </w:rPr>
        <w:t xml:space="preserve"> de audit </w:t>
      </w:r>
      <w:r w:rsidR="00560096" w:rsidRPr="00BC209B">
        <w:rPr>
          <w:rFonts w:asciiTheme="majorHAnsi" w:eastAsia="Times New Roman" w:hAnsiTheme="majorHAnsi" w:cstheme="majorHAnsi"/>
          <w:sz w:val="24"/>
          <w:szCs w:val="24"/>
          <w:lang w:val="ro-RO"/>
        </w:rPr>
        <w:t xml:space="preserve">a Curții de Conturi </w:t>
      </w:r>
      <w:r w:rsidRPr="00BC209B">
        <w:rPr>
          <w:rFonts w:asciiTheme="majorHAnsi" w:eastAsia="Times New Roman" w:hAnsiTheme="majorHAnsi" w:cstheme="majorHAnsi"/>
          <w:sz w:val="24"/>
          <w:szCs w:val="24"/>
          <w:lang w:val="ro-RO"/>
        </w:rPr>
        <w:t>pe anul 2019</w:t>
      </w:r>
      <w:r w:rsidRPr="00BC209B">
        <w:rPr>
          <w:rStyle w:val="a5"/>
          <w:rFonts w:asciiTheme="majorHAnsi" w:eastAsia="Times New Roman" w:hAnsiTheme="majorHAnsi" w:cstheme="majorHAnsi"/>
          <w:sz w:val="24"/>
          <w:szCs w:val="24"/>
          <w:lang w:val="ro-RO"/>
        </w:rPr>
        <w:footnoteReference w:id="2"/>
      </w:r>
      <w:r w:rsidR="000C25B1" w:rsidRPr="00BC209B">
        <w:rPr>
          <w:rFonts w:asciiTheme="majorHAnsi" w:eastAsia="Times New Roman" w:hAnsiTheme="majorHAnsi" w:cstheme="majorHAnsi"/>
          <w:sz w:val="24"/>
          <w:szCs w:val="24"/>
          <w:lang w:val="ro-RO"/>
        </w:rPr>
        <w:t xml:space="preserve"> și Hotărâr</w:t>
      </w:r>
      <w:r w:rsidR="007E1659" w:rsidRPr="00BC209B">
        <w:rPr>
          <w:rFonts w:asciiTheme="majorHAnsi" w:eastAsia="Times New Roman" w:hAnsiTheme="majorHAnsi" w:cstheme="majorHAnsi"/>
          <w:sz w:val="24"/>
          <w:szCs w:val="24"/>
          <w:lang w:val="ro-RO"/>
        </w:rPr>
        <w:t>ii</w:t>
      </w:r>
      <w:r w:rsidR="000C25B1" w:rsidRPr="00BC209B">
        <w:rPr>
          <w:rFonts w:asciiTheme="majorHAnsi" w:eastAsia="Times New Roman" w:hAnsiTheme="majorHAnsi" w:cstheme="majorHAnsi"/>
          <w:sz w:val="24"/>
          <w:szCs w:val="24"/>
          <w:lang w:val="ro-RO"/>
        </w:rPr>
        <w:t xml:space="preserve"> Parlamentului nr.83 din 19.07.2019</w:t>
      </w:r>
      <w:r w:rsidR="000C25B1" w:rsidRPr="00BC209B">
        <w:rPr>
          <w:rStyle w:val="a5"/>
          <w:rFonts w:asciiTheme="majorHAnsi" w:eastAsia="Times New Roman" w:hAnsiTheme="majorHAnsi" w:cstheme="majorHAnsi"/>
          <w:sz w:val="24"/>
          <w:szCs w:val="24"/>
          <w:lang w:val="ro-RO"/>
        </w:rPr>
        <w:footnoteReference w:id="3"/>
      </w:r>
      <w:r w:rsidR="000C25B1" w:rsidRPr="00BC209B">
        <w:rPr>
          <w:rFonts w:asciiTheme="majorHAnsi" w:eastAsia="Times New Roman" w:hAnsiTheme="majorHAnsi" w:cstheme="majorHAnsi"/>
          <w:sz w:val="24"/>
          <w:szCs w:val="24"/>
          <w:lang w:val="ro-RO"/>
        </w:rPr>
        <w:t xml:space="preserve">, </w:t>
      </w:r>
      <w:r w:rsidRPr="00BC209B">
        <w:rPr>
          <w:rFonts w:asciiTheme="majorHAnsi" w:eastAsia="Times New Roman" w:hAnsiTheme="majorHAnsi" w:cstheme="majorHAnsi"/>
          <w:sz w:val="24"/>
          <w:szCs w:val="24"/>
          <w:lang w:val="ro-RO"/>
        </w:rPr>
        <w:t xml:space="preserve">având drept scop evaluarea </w:t>
      </w:r>
      <w:r w:rsidR="001B790A" w:rsidRPr="00BC209B">
        <w:rPr>
          <w:rFonts w:asciiTheme="majorHAnsi" w:eastAsia="Times New Roman" w:hAnsiTheme="majorHAnsi" w:cstheme="majorHAnsi"/>
          <w:sz w:val="24"/>
          <w:szCs w:val="24"/>
          <w:lang w:val="ro-RO"/>
        </w:rPr>
        <w:t xml:space="preserve">conformității </w:t>
      </w:r>
      <w:r w:rsidR="007E1659" w:rsidRPr="00BC209B">
        <w:rPr>
          <w:rFonts w:asciiTheme="majorHAnsi" w:eastAsia="Times New Roman" w:hAnsiTheme="majorHAnsi" w:cstheme="majorHAnsi"/>
          <w:sz w:val="24"/>
          <w:szCs w:val="24"/>
          <w:lang w:val="ro-RO"/>
        </w:rPr>
        <w:t xml:space="preserve">încheierii </w:t>
      </w:r>
      <w:r w:rsidR="001B790A" w:rsidRPr="00BC209B">
        <w:rPr>
          <w:rFonts w:asciiTheme="majorHAnsi" w:eastAsia="Times New Roman" w:hAnsiTheme="majorHAnsi" w:cstheme="majorHAnsi"/>
          <w:sz w:val="24"/>
          <w:szCs w:val="24"/>
          <w:lang w:val="ro-RO"/>
        </w:rPr>
        <w:t xml:space="preserve">și </w:t>
      </w:r>
      <w:r w:rsidR="007E1659" w:rsidRPr="00BC209B">
        <w:rPr>
          <w:rFonts w:asciiTheme="majorHAnsi" w:eastAsia="Times New Roman" w:hAnsiTheme="majorHAnsi" w:cstheme="majorHAnsi"/>
          <w:sz w:val="24"/>
          <w:szCs w:val="24"/>
          <w:lang w:val="ro-RO"/>
        </w:rPr>
        <w:t xml:space="preserve">executării prevederilor Contractului </w:t>
      </w:r>
      <w:r w:rsidR="007E1659" w:rsidRPr="00BC209B">
        <w:rPr>
          <w:rFonts w:asciiTheme="majorHAnsi" w:hAnsiTheme="majorHAnsi" w:cstheme="majorHAnsi"/>
          <w:sz w:val="24"/>
          <w:szCs w:val="24"/>
          <w:lang w:val="ro-RO"/>
        </w:rPr>
        <w:t>de parteneriat public-privat pentru concesionarea activelor Î.S. „Aeroportul Internațional Chișinău”, cu emiterea unei concluzii de audit.</w:t>
      </w:r>
    </w:p>
    <w:p w:rsidR="006C4B38" w:rsidRPr="00BC209B" w:rsidRDefault="007B6F43" w:rsidP="002F4777">
      <w:pPr>
        <w:spacing w:after="0" w:line="276" w:lineRule="auto"/>
        <w:ind w:firstLine="567"/>
        <w:jc w:val="both"/>
        <w:rPr>
          <w:rFonts w:asciiTheme="majorHAnsi" w:eastAsia="Times New Roman" w:hAnsiTheme="majorHAnsi" w:cstheme="majorHAnsi"/>
          <w:sz w:val="24"/>
          <w:szCs w:val="24"/>
          <w:lang w:val="ro-RO"/>
        </w:rPr>
      </w:pPr>
      <w:r w:rsidRPr="00BC209B">
        <w:rPr>
          <w:rFonts w:asciiTheme="majorHAnsi" w:eastAsia="Times New Roman" w:hAnsiTheme="majorHAnsi" w:cstheme="majorHAnsi"/>
          <w:sz w:val="24"/>
          <w:szCs w:val="24"/>
          <w:lang w:val="ro-RO"/>
        </w:rPr>
        <w:lastRenderedPageBreak/>
        <w:t xml:space="preserve">Activitatea de </w:t>
      </w:r>
      <w:r w:rsidR="001B790A" w:rsidRPr="00BC209B">
        <w:rPr>
          <w:rFonts w:asciiTheme="majorHAnsi" w:eastAsia="Times New Roman" w:hAnsiTheme="majorHAnsi" w:cstheme="majorHAnsi"/>
          <w:sz w:val="24"/>
          <w:szCs w:val="24"/>
          <w:lang w:val="ro-RO"/>
        </w:rPr>
        <w:t xml:space="preserve">audit </w:t>
      </w:r>
      <w:r w:rsidR="00441E17" w:rsidRPr="00BC209B">
        <w:rPr>
          <w:rFonts w:asciiTheme="majorHAnsi" w:eastAsia="Times New Roman" w:hAnsiTheme="majorHAnsi" w:cstheme="majorHAnsi"/>
          <w:sz w:val="24"/>
          <w:szCs w:val="24"/>
          <w:lang w:val="ro-RO"/>
        </w:rPr>
        <w:t>s-</w:t>
      </w:r>
      <w:r w:rsidR="002F4777" w:rsidRPr="00BC209B">
        <w:rPr>
          <w:rFonts w:asciiTheme="majorHAnsi" w:eastAsia="Times New Roman" w:hAnsiTheme="majorHAnsi" w:cstheme="majorHAnsi"/>
          <w:sz w:val="24"/>
          <w:szCs w:val="24"/>
          <w:lang w:val="ro-RO"/>
        </w:rPr>
        <w:t xml:space="preserve">a </w:t>
      </w:r>
      <w:r w:rsidR="007E1659" w:rsidRPr="00BC209B">
        <w:rPr>
          <w:rFonts w:asciiTheme="majorHAnsi" w:eastAsia="Times New Roman" w:hAnsiTheme="majorHAnsi" w:cstheme="majorHAnsi"/>
          <w:sz w:val="24"/>
          <w:szCs w:val="24"/>
          <w:lang w:val="ro-RO"/>
        </w:rPr>
        <w:t>desfășurat</w:t>
      </w:r>
      <w:r w:rsidRPr="00BC209B">
        <w:rPr>
          <w:rFonts w:asciiTheme="majorHAnsi" w:eastAsia="Times New Roman" w:hAnsiTheme="majorHAnsi" w:cstheme="majorHAnsi"/>
          <w:sz w:val="24"/>
          <w:szCs w:val="24"/>
          <w:lang w:val="ro-RO"/>
        </w:rPr>
        <w:t xml:space="preserve"> potrivit Standardelor </w:t>
      </w:r>
      <w:proofErr w:type="spellStart"/>
      <w:r w:rsidRPr="00BC209B">
        <w:rPr>
          <w:rFonts w:asciiTheme="majorHAnsi" w:eastAsia="Times New Roman" w:hAnsiTheme="majorHAnsi" w:cstheme="majorHAnsi"/>
          <w:sz w:val="24"/>
          <w:szCs w:val="24"/>
          <w:lang w:val="ro-RO"/>
        </w:rPr>
        <w:t>Internaţionale</w:t>
      </w:r>
      <w:proofErr w:type="spellEnd"/>
      <w:r w:rsidRPr="00BC209B">
        <w:rPr>
          <w:rFonts w:asciiTheme="majorHAnsi" w:eastAsia="Times New Roman" w:hAnsiTheme="majorHAnsi" w:cstheme="majorHAnsi"/>
          <w:sz w:val="24"/>
          <w:szCs w:val="24"/>
          <w:lang w:val="ro-RO"/>
        </w:rPr>
        <w:t xml:space="preserve"> de Audit, puse în aplicare de Curtea de Conturi la realizarea auditului public extern</w:t>
      </w:r>
      <w:r w:rsidRPr="00BC209B">
        <w:rPr>
          <w:rStyle w:val="a5"/>
          <w:rFonts w:asciiTheme="majorHAnsi" w:eastAsia="Times New Roman" w:hAnsiTheme="majorHAnsi" w:cstheme="majorHAnsi"/>
          <w:sz w:val="24"/>
          <w:szCs w:val="24"/>
          <w:lang w:val="ro-RO"/>
        </w:rPr>
        <w:footnoteReference w:id="4"/>
      </w:r>
      <w:r w:rsidR="002F4777" w:rsidRPr="00BC209B">
        <w:rPr>
          <w:rFonts w:asciiTheme="majorHAnsi" w:eastAsia="Times New Roman" w:hAnsiTheme="majorHAnsi" w:cstheme="majorHAnsi"/>
          <w:sz w:val="24"/>
          <w:szCs w:val="24"/>
          <w:lang w:val="ro-RO"/>
        </w:rPr>
        <w:t>, cu colectarea probelor la:</w:t>
      </w:r>
      <w:r w:rsidR="006C4B38" w:rsidRPr="00BC209B">
        <w:rPr>
          <w:rFonts w:asciiTheme="majorHAnsi" w:eastAsia="Times New Roman" w:hAnsiTheme="majorHAnsi" w:cstheme="majorHAnsi"/>
          <w:sz w:val="24"/>
          <w:szCs w:val="24"/>
          <w:lang w:val="ro-RO"/>
        </w:rPr>
        <w:t xml:space="preserve"> </w:t>
      </w:r>
      <w:r w:rsidR="00B00211" w:rsidRPr="00BC209B">
        <w:rPr>
          <w:rFonts w:asciiTheme="majorHAnsi" w:eastAsia="Times New Roman" w:hAnsiTheme="majorHAnsi" w:cstheme="majorHAnsi"/>
          <w:sz w:val="24"/>
          <w:szCs w:val="24"/>
          <w:lang w:val="ro-RO"/>
        </w:rPr>
        <w:t xml:space="preserve">Ministerul Economiei și Infrastructurii, </w:t>
      </w:r>
      <w:r w:rsidR="006C4B38" w:rsidRPr="00BC209B">
        <w:rPr>
          <w:rFonts w:asciiTheme="majorHAnsi" w:eastAsia="Times New Roman" w:hAnsiTheme="majorHAnsi" w:cstheme="majorHAnsi"/>
          <w:sz w:val="24"/>
          <w:szCs w:val="24"/>
          <w:lang w:val="ro-RO"/>
        </w:rPr>
        <w:t>Agenți</w:t>
      </w:r>
      <w:r w:rsidR="00441E17" w:rsidRPr="00BC209B">
        <w:rPr>
          <w:rFonts w:asciiTheme="majorHAnsi" w:eastAsia="Times New Roman" w:hAnsiTheme="majorHAnsi" w:cstheme="majorHAnsi"/>
          <w:sz w:val="24"/>
          <w:szCs w:val="24"/>
          <w:lang w:val="ro-RO"/>
        </w:rPr>
        <w:t>a</w:t>
      </w:r>
      <w:r w:rsidR="00B00211" w:rsidRPr="00BC209B">
        <w:rPr>
          <w:rFonts w:asciiTheme="majorHAnsi" w:eastAsia="Times New Roman" w:hAnsiTheme="majorHAnsi" w:cstheme="majorHAnsi"/>
          <w:sz w:val="24"/>
          <w:szCs w:val="24"/>
          <w:lang w:val="ro-RO"/>
        </w:rPr>
        <w:t xml:space="preserve"> Proprietății Publice, Î.S. „Aeroportul Internațional Chișinău”</w:t>
      </w:r>
      <w:r w:rsidR="00A5672F" w:rsidRPr="00BC209B">
        <w:rPr>
          <w:rFonts w:asciiTheme="majorHAnsi" w:eastAsia="Times New Roman" w:hAnsiTheme="majorHAnsi" w:cstheme="majorHAnsi"/>
          <w:sz w:val="24"/>
          <w:szCs w:val="24"/>
          <w:lang w:val="ro-RO"/>
        </w:rPr>
        <w:t>,</w:t>
      </w:r>
      <w:r w:rsidR="00B00211" w:rsidRPr="00BC209B">
        <w:rPr>
          <w:rFonts w:asciiTheme="majorHAnsi" w:eastAsia="Times New Roman" w:hAnsiTheme="majorHAnsi" w:cstheme="majorHAnsi"/>
          <w:sz w:val="24"/>
          <w:szCs w:val="24"/>
          <w:lang w:val="ro-RO"/>
        </w:rPr>
        <w:t xml:space="preserve">  SRL „</w:t>
      </w:r>
      <w:proofErr w:type="spellStart"/>
      <w:r w:rsidR="00B00211" w:rsidRPr="00BC209B">
        <w:rPr>
          <w:rFonts w:asciiTheme="majorHAnsi" w:eastAsia="Times New Roman" w:hAnsiTheme="majorHAnsi" w:cstheme="majorHAnsi"/>
          <w:sz w:val="24"/>
          <w:szCs w:val="24"/>
          <w:lang w:val="ro-RO"/>
        </w:rPr>
        <w:t>Avia</w:t>
      </w:r>
      <w:proofErr w:type="spellEnd"/>
      <w:r w:rsidR="00B00211" w:rsidRPr="00BC209B">
        <w:rPr>
          <w:rFonts w:asciiTheme="majorHAnsi" w:eastAsia="Times New Roman" w:hAnsiTheme="majorHAnsi" w:cstheme="majorHAnsi"/>
          <w:sz w:val="24"/>
          <w:szCs w:val="24"/>
          <w:lang w:val="ro-RO"/>
        </w:rPr>
        <w:t xml:space="preserve"> Invest”</w:t>
      </w:r>
      <w:r w:rsidR="00A5672F" w:rsidRPr="00BC209B">
        <w:rPr>
          <w:rFonts w:asciiTheme="majorHAnsi" w:eastAsia="Times New Roman" w:hAnsiTheme="majorHAnsi" w:cstheme="majorHAnsi"/>
          <w:sz w:val="24"/>
          <w:szCs w:val="24"/>
          <w:lang w:val="ro-RO"/>
        </w:rPr>
        <w:t xml:space="preserve"> și alte</w:t>
      </w:r>
      <w:r w:rsidR="002F4777" w:rsidRPr="00BC209B">
        <w:rPr>
          <w:rFonts w:asciiTheme="majorHAnsi" w:eastAsia="Times New Roman" w:hAnsiTheme="majorHAnsi" w:cstheme="majorHAnsi"/>
          <w:sz w:val="24"/>
          <w:szCs w:val="24"/>
          <w:lang w:val="ro-RO"/>
        </w:rPr>
        <w:t xml:space="preserve"> entități </w:t>
      </w:r>
      <w:r w:rsidR="009460BC" w:rsidRPr="00BC209B">
        <w:rPr>
          <w:rFonts w:asciiTheme="majorHAnsi" w:eastAsia="Times New Roman" w:hAnsiTheme="majorHAnsi" w:cstheme="majorHAnsi"/>
          <w:sz w:val="24"/>
          <w:szCs w:val="24"/>
          <w:lang w:val="ro-RO"/>
        </w:rPr>
        <w:t>responsabile/</w:t>
      </w:r>
      <w:r w:rsidR="002F4777" w:rsidRPr="00BC209B">
        <w:rPr>
          <w:rFonts w:asciiTheme="majorHAnsi" w:eastAsia="Times New Roman" w:hAnsiTheme="majorHAnsi" w:cstheme="majorHAnsi"/>
          <w:sz w:val="24"/>
          <w:szCs w:val="24"/>
          <w:lang w:val="ro-RO"/>
        </w:rPr>
        <w:t xml:space="preserve">implicate, </w:t>
      </w:r>
      <w:r w:rsidR="002F4777" w:rsidRPr="003C2767">
        <w:rPr>
          <w:rFonts w:asciiTheme="majorHAnsi" w:eastAsia="Times New Roman" w:hAnsiTheme="majorHAnsi" w:cstheme="majorHAnsi"/>
          <w:sz w:val="24"/>
          <w:szCs w:val="24"/>
          <w:lang w:val="ro-RO"/>
        </w:rPr>
        <w:t>inclusiv în</w:t>
      </w:r>
      <w:r w:rsidRPr="003C2767">
        <w:rPr>
          <w:rFonts w:asciiTheme="majorHAnsi" w:eastAsia="Times New Roman" w:hAnsiTheme="majorHAnsi" w:cstheme="majorHAnsi"/>
          <w:sz w:val="24"/>
          <w:szCs w:val="24"/>
          <w:lang w:val="ro-RO"/>
        </w:rPr>
        <w:t xml:space="preserve"> asigur</w:t>
      </w:r>
      <w:r w:rsidR="002F4777" w:rsidRPr="003C2767">
        <w:rPr>
          <w:rFonts w:asciiTheme="majorHAnsi" w:eastAsia="Times New Roman" w:hAnsiTheme="majorHAnsi" w:cstheme="majorHAnsi"/>
          <w:sz w:val="24"/>
          <w:szCs w:val="24"/>
          <w:lang w:val="ro-RO"/>
        </w:rPr>
        <w:t>area</w:t>
      </w:r>
      <w:r w:rsidR="002F4777" w:rsidRPr="00BC209B">
        <w:rPr>
          <w:rFonts w:asciiTheme="majorHAnsi" w:eastAsia="Times New Roman" w:hAnsiTheme="majorHAnsi" w:cstheme="majorHAnsi"/>
          <w:sz w:val="24"/>
          <w:szCs w:val="24"/>
          <w:lang w:val="ro-RO"/>
        </w:rPr>
        <w:t xml:space="preserve"> demarării și </w:t>
      </w:r>
      <w:r w:rsidR="00A5672F" w:rsidRPr="00BC209B">
        <w:rPr>
          <w:rFonts w:asciiTheme="majorHAnsi" w:eastAsia="Times New Roman" w:hAnsiTheme="majorHAnsi" w:cstheme="majorHAnsi"/>
          <w:sz w:val="24"/>
          <w:szCs w:val="24"/>
          <w:lang w:val="ro-RO"/>
        </w:rPr>
        <w:t xml:space="preserve">executării </w:t>
      </w:r>
      <w:r w:rsidR="007E1659" w:rsidRPr="00BC209B">
        <w:rPr>
          <w:rFonts w:asciiTheme="majorHAnsi" w:eastAsia="Times New Roman" w:hAnsiTheme="majorHAnsi" w:cstheme="majorHAnsi"/>
          <w:sz w:val="24"/>
          <w:szCs w:val="24"/>
          <w:lang w:val="ro-RO"/>
        </w:rPr>
        <w:t xml:space="preserve">prevederilor </w:t>
      </w:r>
      <w:r w:rsidR="003E615E">
        <w:rPr>
          <w:rFonts w:asciiTheme="majorHAnsi" w:eastAsia="Times New Roman" w:hAnsiTheme="majorHAnsi" w:cstheme="majorHAnsi"/>
          <w:sz w:val="24"/>
          <w:szCs w:val="24"/>
          <w:lang w:val="ro-RO"/>
        </w:rPr>
        <w:t>c</w:t>
      </w:r>
      <w:r w:rsidR="006C4B38" w:rsidRPr="00BC209B">
        <w:rPr>
          <w:rFonts w:asciiTheme="majorHAnsi" w:eastAsia="Times New Roman" w:hAnsiTheme="majorHAnsi" w:cstheme="majorHAnsi"/>
          <w:sz w:val="24"/>
          <w:szCs w:val="24"/>
          <w:lang w:val="ro-RO"/>
        </w:rPr>
        <w:t>ontractului de concesiune</w:t>
      </w:r>
      <w:r w:rsidR="002F4777" w:rsidRPr="00BC209B">
        <w:rPr>
          <w:rFonts w:asciiTheme="majorHAnsi" w:eastAsia="Times New Roman" w:hAnsiTheme="majorHAnsi" w:cstheme="majorHAnsi"/>
          <w:sz w:val="24"/>
          <w:szCs w:val="24"/>
          <w:lang w:val="ro-RO"/>
        </w:rPr>
        <w:t xml:space="preserve">, precum </w:t>
      </w:r>
      <w:r w:rsidR="006C4B38" w:rsidRPr="00BC209B">
        <w:rPr>
          <w:rFonts w:asciiTheme="majorHAnsi" w:eastAsia="Times New Roman" w:hAnsiTheme="majorHAnsi" w:cstheme="majorHAnsi"/>
          <w:sz w:val="24"/>
          <w:szCs w:val="24"/>
          <w:lang w:val="ro-RO"/>
        </w:rPr>
        <w:t xml:space="preserve">și </w:t>
      </w:r>
      <w:r w:rsidR="00A5672F" w:rsidRPr="00BC209B">
        <w:rPr>
          <w:rFonts w:asciiTheme="majorHAnsi" w:eastAsia="Times New Roman" w:hAnsiTheme="majorHAnsi" w:cstheme="majorHAnsi"/>
          <w:sz w:val="24"/>
          <w:szCs w:val="24"/>
          <w:lang w:val="ro-RO"/>
        </w:rPr>
        <w:t>monitorizării gestionării eficiente a</w:t>
      </w:r>
      <w:r w:rsidR="006C4B38" w:rsidRPr="00BC209B">
        <w:rPr>
          <w:rFonts w:asciiTheme="majorHAnsi" w:eastAsia="Times New Roman" w:hAnsiTheme="majorHAnsi" w:cstheme="majorHAnsi"/>
          <w:sz w:val="24"/>
          <w:szCs w:val="24"/>
          <w:lang w:val="ro-RO"/>
        </w:rPr>
        <w:t xml:space="preserve"> patrimoniului public. </w:t>
      </w:r>
    </w:p>
    <w:p w:rsidR="007B6F43" w:rsidRPr="00BC209B" w:rsidRDefault="009337B2" w:rsidP="007B6F43">
      <w:pPr>
        <w:spacing w:after="0" w:line="276" w:lineRule="auto"/>
        <w:ind w:firstLine="567"/>
        <w:jc w:val="both"/>
        <w:rPr>
          <w:rFonts w:asciiTheme="majorHAnsi" w:eastAsia="Times New Roman" w:hAnsiTheme="majorHAnsi" w:cstheme="majorHAnsi"/>
          <w:sz w:val="24"/>
          <w:szCs w:val="24"/>
          <w:lang w:val="ro-RO"/>
        </w:rPr>
      </w:pPr>
      <w:r w:rsidRPr="00BC209B">
        <w:rPr>
          <w:rFonts w:asciiTheme="majorHAnsi" w:eastAsia="Times New Roman" w:hAnsiTheme="majorHAnsi" w:cstheme="majorHAnsi"/>
          <w:sz w:val="24"/>
          <w:szCs w:val="24"/>
          <w:lang w:val="ro-RO"/>
        </w:rPr>
        <w:t xml:space="preserve">Examinând </w:t>
      </w:r>
      <w:r w:rsidR="007B6F43" w:rsidRPr="00BC209B">
        <w:rPr>
          <w:rFonts w:asciiTheme="majorHAnsi" w:eastAsia="Times New Roman" w:hAnsiTheme="majorHAnsi" w:cstheme="majorHAnsi"/>
          <w:sz w:val="24"/>
          <w:szCs w:val="24"/>
          <w:lang w:val="ro-RO"/>
        </w:rPr>
        <w:t xml:space="preserve">Raportul </w:t>
      </w:r>
      <w:r w:rsidRPr="00BC209B">
        <w:rPr>
          <w:rFonts w:asciiTheme="majorHAnsi" w:eastAsia="Times New Roman" w:hAnsiTheme="majorHAnsi" w:cstheme="majorHAnsi"/>
          <w:sz w:val="24"/>
          <w:szCs w:val="24"/>
          <w:lang w:val="ro-RO"/>
        </w:rPr>
        <w:t>de audit</w:t>
      </w:r>
      <w:r w:rsidR="007B6F43" w:rsidRPr="00BC209B">
        <w:rPr>
          <w:rFonts w:asciiTheme="majorHAnsi" w:eastAsia="Times New Roman" w:hAnsiTheme="majorHAnsi" w:cstheme="majorHAnsi"/>
          <w:sz w:val="24"/>
          <w:szCs w:val="24"/>
          <w:lang w:val="ro-RO"/>
        </w:rPr>
        <w:t xml:space="preserve">, precum </w:t>
      </w:r>
      <w:proofErr w:type="spellStart"/>
      <w:r w:rsidR="007B6F43" w:rsidRPr="00BC209B">
        <w:rPr>
          <w:rFonts w:asciiTheme="majorHAnsi" w:eastAsia="Times New Roman" w:hAnsiTheme="majorHAnsi" w:cstheme="majorHAnsi"/>
          <w:sz w:val="24"/>
          <w:szCs w:val="24"/>
          <w:lang w:val="ro-RO"/>
        </w:rPr>
        <w:t>şi</w:t>
      </w:r>
      <w:proofErr w:type="spellEnd"/>
      <w:r w:rsidR="007B6F43" w:rsidRPr="00BC209B">
        <w:rPr>
          <w:rFonts w:asciiTheme="majorHAnsi" w:eastAsia="Times New Roman" w:hAnsiTheme="majorHAnsi" w:cstheme="majorHAnsi"/>
          <w:sz w:val="24"/>
          <w:szCs w:val="24"/>
          <w:lang w:val="ro-RO"/>
        </w:rPr>
        <w:t xml:space="preserve"> </w:t>
      </w:r>
      <w:r w:rsidRPr="00BC209B">
        <w:rPr>
          <w:rFonts w:asciiTheme="majorHAnsi" w:eastAsia="Times New Roman" w:hAnsiTheme="majorHAnsi" w:cstheme="majorHAnsi"/>
          <w:sz w:val="24"/>
          <w:szCs w:val="24"/>
          <w:lang w:val="ro-RO"/>
        </w:rPr>
        <w:t>explicațiile</w:t>
      </w:r>
      <w:r w:rsidR="007B6F43" w:rsidRPr="00BC209B">
        <w:rPr>
          <w:rFonts w:asciiTheme="majorHAnsi" w:eastAsia="Times New Roman" w:hAnsiTheme="majorHAnsi" w:cstheme="majorHAnsi"/>
          <w:sz w:val="24"/>
          <w:szCs w:val="24"/>
          <w:lang w:val="ro-RO"/>
        </w:rPr>
        <w:t xml:space="preserve"> persoanelor cu </w:t>
      </w:r>
      <w:r w:rsidRPr="00BC209B">
        <w:rPr>
          <w:rFonts w:asciiTheme="majorHAnsi" w:eastAsia="Times New Roman" w:hAnsiTheme="majorHAnsi" w:cstheme="majorHAnsi"/>
          <w:sz w:val="24"/>
          <w:szCs w:val="24"/>
          <w:lang w:val="ro-RO"/>
        </w:rPr>
        <w:t>funcții</w:t>
      </w:r>
      <w:r w:rsidR="007B6F43" w:rsidRPr="00BC209B">
        <w:rPr>
          <w:rFonts w:asciiTheme="majorHAnsi" w:eastAsia="Times New Roman" w:hAnsiTheme="majorHAnsi" w:cstheme="majorHAnsi"/>
          <w:sz w:val="24"/>
          <w:szCs w:val="24"/>
          <w:lang w:val="ro-RO"/>
        </w:rPr>
        <w:t xml:space="preserve"> d</w:t>
      </w:r>
      <w:r w:rsidRPr="00BC209B">
        <w:rPr>
          <w:rFonts w:asciiTheme="majorHAnsi" w:eastAsia="Times New Roman" w:hAnsiTheme="majorHAnsi" w:cstheme="majorHAnsi"/>
          <w:sz w:val="24"/>
          <w:szCs w:val="24"/>
          <w:lang w:val="ro-RO"/>
        </w:rPr>
        <w:t>e răspundere prezente la ședința publică</w:t>
      </w:r>
      <w:r w:rsidR="007B6F43" w:rsidRPr="00BC209B">
        <w:rPr>
          <w:rFonts w:asciiTheme="majorHAnsi" w:eastAsia="Times New Roman" w:hAnsiTheme="majorHAnsi" w:cstheme="majorHAnsi"/>
          <w:sz w:val="24"/>
          <w:szCs w:val="24"/>
          <w:lang w:val="ro-RO"/>
        </w:rPr>
        <w:t>, Curtea de Conturi</w:t>
      </w:r>
    </w:p>
    <w:p w:rsidR="007B6F43" w:rsidRPr="00BC209B" w:rsidRDefault="007B6F43" w:rsidP="007B6F43">
      <w:pPr>
        <w:spacing w:after="0" w:line="276" w:lineRule="auto"/>
        <w:ind w:firstLine="567"/>
        <w:jc w:val="both"/>
        <w:rPr>
          <w:rFonts w:asciiTheme="majorHAnsi" w:eastAsia="Times New Roman" w:hAnsiTheme="majorHAnsi" w:cstheme="majorHAnsi"/>
          <w:sz w:val="16"/>
          <w:szCs w:val="16"/>
          <w:lang w:val="ro-RO"/>
        </w:rPr>
      </w:pPr>
    </w:p>
    <w:p w:rsidR="007B6F43" w:rsidRPr="00BC209B" w:rsidRDefault="007B6F43" w:rsidP="007B6F43">
      <w:pPr>
        <w:spacing w:after="0" w:line="276" w:lineRule="auto"/>
        <w:jc w:val="center"/>
        <w:rPr>
          <w:rFonts w:asciiTheme="majorHAnsi" w:eastAsia="Times New Roman" w:hAnsiTheme="majorHAnsi" w:cstheme="majorHAnsi"/>
          <w:b/>
          <w:bCs/>
          <w:sz w:val="24"/>
          <w:szCs w:val="24"/>
          <w:lang w:val="ro-RO"/>
        </w:rPr>
      </w:pPr>
      <w:r w:rsidRPr="00BC209B">
        <w:rPr>
          <w:rFonts w:asciiTheme="majorHAnsi" w:eastAsia="Times New Roman" w:hAnsiTheme="majorHAnsi" w:cstheme="majorHAnsi"/>
          <w:b/>
          <w:bCs/>
          <w:sz w:val="24"/>
          <w:szCs w:val="24"/>
          <w:lang w:val="ro-RO"/>
        </w:rPr>
        <w:t>A CONSTATAT:</w:t>
      </w:r>
    </w:p>
    <w:p w:rsidR="00524592" w:rsidRPr="00BC209B" w:rsidRDefault="00D21D91" w:rsidP="00524592">
      <w:pPr>
        <w:spacing w:after="0" w:line="276" w:lineRule="auto"/>
        <w:ind w:firstLine="567"/>
        <w:jc w:val="both"/>
        <w:rPr>
          <w:rFonts w:asciiTheme="majorHAnsi" w:eastAsia="Times New Roman" w:hAnsiTheme="majorHAnsi" w:cstheme="majorHAnsi"/>
          <w:sz w:val="24"/>
          <w:szCs w:val="24"/>
          <w:lang w:val="ro-RO"/>
        </w:rPr>
      </w:pPr>
      <w:r w:rsidRPr="00BC209B">
        <w:rPr>
          <w:rFonts w:asciiTheme="majorHAnsi" w:eastAsia="Times New Roman" w:hAnsiTheme="majorHAnsi" w:cstheme="majorHAnsi"/>
          <w:sz w:val="24"/>
          <w:szCs w:val="24"/>
          <w:lang w:val="ro-RO"/>
        </w:rPr>
        <w:t>prin Hotărârea Guvernului nr.438 din 19.06.2012</w:t>
      </w:r>
      <w:r w:rsidRPr="00BC209B">
        <w:rPr>
          <w:rStyle w:val="a5"/>
          <w:rFonts w:asciiTheme="majorHAnsi" w:eastAsia="Times New Roman" w:hAnsiTheme="majorHAnsi" w:cstheme="majorHAnsi"/>
          <w:sz w:val="24"/>
          <w:szCs w:val="24"/>
          <w:lang w:val="ro-RO"/>
        </w:rPr>
        <w:footnoteReference w:id="5"/>
      </w:r>
      <w:r w:rsidR="003C2767">
        <w:rPr>
          <w:rFonts w:asciiTheme="majorHAnsi" w:eastAsia="Times New Roman" w:hAnsiTheme="majorHAnsi" w:cstheme="majorHAnsi"/>
          <w:sz w:val="24"/>
          <w:szCs w:val="24"/>
          <w:lang w:val="ro-RO"/>
        </w:rPr>
        <w:t>,</w:t>
      </w:r>
      <w:r w:rsidRPr="00BC209B">
        <w:rPr>
          <w:rFonts w:asciiTheme="majorHAnsi" w:eastAsia="Times New Roman" w:hAnsiTheme="majorHAnsi" w:cstheme="majorHAnsi"/>
          <w:sz w:val="24"/>
          <w:szCs w:val="24"/>
          <w:lang w:val="ro-RO"/>
        </w:rPr>
        <w:t xml:space="preserve"> a fost propusă și</w:t>
      </w:r>
      <w:r w:rsidR="003C2767">
        <w:rPr>
          <w:rFonts w:asciiTheme="majorHAnsi" w:eastAsia="Times New Roman" w:hAnsiTheme="majorHAnsi" w:cstheme="majorHAnsi"/>
          <w:sz w:val="24"/>
          <w:szCs w:val="24"/>
          <w:lang w:val="ro-RO"/>
        </w:rPr>
        <w:t>,</w:t>
      </w:r>
      <w:r w:rsidRPr="00BC209B">
        <w:rPr>
          <w:rFonts w:asciiTheme="majorHAnsi" w:eastAsia="Times New Roman" w:hAnsiTheme="majorHAnsi" w:cstheme="majorHAnsi"/>
          <w:sz w:val="24"/>
          <w:szCs w:val="24"/>
          <w:lang w:val="ro-RO"/>
        </w:rPr>
        <w:t xml:space="preserve"> ulterior, prin Hotărârea Guvernului nr.321 din 30.05.2013</w:t>
      </w:r>
      <w:r w:rsidRPr="00BC209B">
        <w:rPr>
          <w:rStyle w:val="a5"/>
          <w:rFonts w:asciiTheme="majorHAnsi" w:eastAsia="Times New Roman" w:hAnsiTheme="majorHAnsi" w:cstheme="majorHAnsi"/>
          <w:sz w:val="24"/>
          <w:szCs w:val="24"/>
          <w:lang w:val="ro-RO"/>
        </w:rPr>
        <w:footnoteReference w:id="6"/>
      </w:r>
      <w:r w:rsidRPr="00BC209B">
        <w:rPr>
          <w:rFonts w:asciiTheme="majorHAnsi" w:eastAsia="Times New Roman" w:hAnsiTheme="majorHAnsi" w:cstheme="majorHAnsi"/>
          <w:sz w:val="24"/>
          <w:szCs w:val="24"/>
          <w:lang w:val="ro-RO"/>
        </w:rPr>
        <w:t xml:space="preserve">, aprobată Î.S. „Aeroportul Internațional Chișinău” drept obiect de parteneriat public-privat, prin concesionarea activelor aflate în gestiunea economică a acesteia </w:t>
      </w:r>
      <w:proofErr w:type="spellStart"/>
      <w:r w:rsidRPr="00BC209B">
        <w:rPr>
          <w:rFonts w:asciiTheme="majorHAnsi" w:eastAsia="Times New Roman" w:hAnsiTheme="majorHAnsi" w:cstheme="majorHAnsi"/>
          <w:sz w:val="24"/>
          <w:szCs w:val="24"/>
          <w:lang w:val="ro-RO"/>
        </w:rPr>
        <w:t>şi</w:t>
      </w:r>
      <w:proofErr w:type="spellEnd"/>
      <w:r w:rsidRPr="00BC209B">
        <w:rPr>
          <w:rFonts w:asciiTheme="majorHAnsi" w:eastAsia="Times New Roman" w:hAnsiTheme="majorHAnsi" w:cstheme="majorHAnsi"/>
          <w:sz w:val="24"/>
          <w:szCs w:val="24"/>
          <w:lang w:val="ro-RO"/>
        </w:rPr>
        <w:t xml:space="preserve"> terenul</w:t>
      </w:r>
      <w:r w:rsidR="00C64575" w:rsidRPr="00BC209B">
        <w:rPr>
          <w:rFonts w:asciiTheme="majorHAnsi" w:eastAsia="Times New Roman" w:hAnsiTheme="majorHAnsi" w:cstheme="majorHAnsi"/>
          <w:sz w:val="24"/>
          <w:szCs w:val="24"/>
          <w:lang w:val="ro-RO"/>
        </w:rPr>
        <w:t>ui</w:t>
      </w:r>
      <w:r w:rsidRPr="00BC209B">
        <w:rPr>
          <w:rFonts w:asciiTheme="majorHAnsi" w:eastAsia="Times New Roman" w:hAnsiTheme="majorHAnsi" w:cstheme="majorHAnsi"/>
          <w:sz w:val="24"/>
          <w:szCs w:val="24"/>
          <w:lang w:val="ro-RO"/>
        </w:rPr>
        <w:t xml:space="preserve"> aferent,</w:t>
      </w:r>
      <w:r w:rsidRPr="00BC209B">
        <w:rPr>
          <w:rFonts w:asciiTheme="majorHAnsi" w:hAnsiTheme="majorHAnsi" w:cstheme="majorHAnsi"/>
          <w:sz w:val="24"/>
          <w:szCs w:val="24"/>
          <w:lang w:val="ro-RO"/>
        </w:rPr>
        <w:t xml:space="preserve"> având ca </w:t>
      </w:r>
      <w:r w:rsidR="00153074" w:rsidRPr="00BC209B">
        <w:rPr>
          <w:rFonts w:asciiTheme="majorHAnsi" w:hAnsiTheme="majorHAnsi" w:cstheme="majorHAnsi"/>
          <w:sz w:val="24"/>
          <w:szCs w:val="24"/>
          <w:lang w:val="ro-RO"/>
        </w:rPr>
        <w:t>obiectiv</w:t>
      </w:r>
      <w:r w:rsidRPr="00BC209B">
        <w:rPr>
          <w:rFonts w:asciiTheme="majorHAnsi" w:hAnsiTheme="majorHAnsi" w:cstheme="majorHAnsi"/>
          <w:sz w:val="24"/>
          <w:szCs w:val="24"/>
          <w:lang w:val="ro-RO"/>
        </w:rPr>
        <w:t xml:space="preserve"> general dezvoltarea continuă a infrastructurii </w:t>
      </w:r>
      <w:proofErr w:type="spellStart"/>
      <w:r w:rsidRPr="00BC209B">
        <w:rPr>
          <w:rFonts w:asciiTheme="majorHAnsi" w:hAnsiTheme="majorHAnsi" w:cstheme="majorHAnsi"/>
          <w:sz w:val="24"/>
          <w:szCs w:val="24"/>
          <w:lang w:val="ro-RO"/>
        </w:rPr>
        <w:t>şi</w:t>
      </w:r>
      <w:proofErr w:type="spellEnd"/>
      <w:r w:rsidRPr="00BC209B">
        <w:rPr>
          <w:rFonts w:asciiTheme="majorHAnsi" w:hAnsiTheme="majorHAnsi" w:cstheme="majorHAnsi"/>
          <w:sz w:val="24"/>
          <w:szCs w:val="24"/>
          <w:lang w:val="ro-RO"/>
        </w:rPr>
        <w:t xml:space="preserve"> a </w:t>
      </w:r>
      <w:proofErr w:type="spellStart"/>
      <w:r w:rsidRPr="00BC209B">
        <w:rPr>
          <w:rFonts w:asciiTheme="majorHAnsi" w:hAnsiTheme="majorHAnsi" w:cstheme="majorHAnsi"/>
          <w:sz w:val="24"/>
          <w:szCs w:val="24"/>
          <w:lang w:val="ro-RO"/>
        </w:rPr>
        <w:t>calităţii</w:t>
      </w:r>
      <w:proofErr w:type="spellEnd"/>
      <w:r w:rsidRPr="00BC209B">
        <w:rPr>
          <w:rFonts w:asciiTheme="majorHAnsi" w:hAnsiTheme="majorHAnsi" w:cstheme="majorHAnsi"/>
          <w:sz w:val="24"/>
          <w:szCs w:val="24"/>
          <w:lang w:val="ro-RO"/>
        </w:rPr>
        <w:t xml:space="preserve"> serviciilor prestate.</w:t>
      </w:r>
      <w:r w:rsidRPr="00BC209B">
        <w:rPr>
          <w:rFonts w:asciiTheme="majorHAnsi" w:eastAsia="Times New Roman" w:hAnsiTheme="majorHAnsi" w:cstheme="majorHAnsi"/>
          <w:sz w:val="24"/>
          <w:szCs w:val="24"/>
          <w:lang w:val="ro-RO"/>
        </w:rPr>
        <w:t xml:space="preserve"> </w:t>
      </w:r>
    </w:p>
    <w:p w:rsidR="008F22B7" w:rsidRPr="00BC209B" w:rsidRDefault="00322BE2" w:rsidP="00524592">
      <w:pPr>
        <w:spacing w:after="0" w:line="276" w:lineRule="auto"/>
        <w:ind w:firstLine="567"/>
        <w:jc w:val="both"/>
        <w:rPr>
          <w:rFonts w:asciiTheme="majorHAnsi" w:hAnsiTheme="majorHAnsi" w:cstheme="majorHAnsi"/>
          <w:sz w:val="24"/>
          <w:szCs w:val="24"/>
          <w:lang w:val="ro-RO"/>
        </w:rPr>
      </w:pPr>
      <w:r w:rsidRPr="00BC209B">
        <w:rPr>
          <w:rFonts w:asciiTheme="majorHAnsi" w:hAnsiTheme="majorHAnsi" w:cstheme="majorHAnsi"/>
          <w:sz w:val="24"/>
          <w:szCs w:val="24"/>
          <w:lang w:val="ro-RO"/>
        </w:rPr>
        <w:t>În acest sens, Agenția Proprietății Publice, în calitate de fondator al</w:t>
      </w:r>
      <w:r w:rsidR="00C87F2F" w:rsidRPr="00BC209B">
        <w:rPr>
          <w:rFonts w:asciiTheme="majorHAnsi" w:hAnsiTheme="majorHAnsi" w:cstheme="majorHAnsi"/>
          <w:sz w:val="24"/>
          <w:szCs w:val="24"/>
          <w:lang w:val="ro-RO"/>
        </w:rPr>
        <w:t xml:space="preserve"> Î.S. „</w:t>
      </w:r>
      <w:r w:rsidR="00011DF8" w:rsidRPr="00BC209B">
        <w:rPr>
          <w:rFonts w:asciiTheme="majorHAnsi" w:hAnsiTheme="majorHAnsi" w:cstheme="majorHAnsi"/>
          <w:sz w:val="24"/>
          <w:szCs w:val="24"/>
          <w:lang w:val="ro-RO"/>
        </w:rPr>
        <w:t>Aeroportul</w:t>
      </w:r>
      <w:r w:rsidR="00C64575" w:rsidRPr="00BC209B">
        <w:rPr>
          <w:rFonts w:asciiTheme="majorHAnsi" w:hAnsiTheme="majorHAnsi" w:cstheme="majorHAnsi"/>
          <w:sz w:val="24"/>
          <w:szCs w:val="24"/>
          <w:lang w:val="ro-RO"/>
        </w:rPr>
        <w:t xml:space="preserve"> </w:t>
      </w:r>
      <w:r w:rsidR="00011DF8" w:rsidRPr="00BC209B">
        <w:rPr>
          <w:rFonts w:asciiTheme="majorHAnsi" w:hAnsiTheme="majorHAnsi" w:cstheme="majorHAnsi"/>
          <w:sz w:val="24"/>
          <w:szCs w:val="24"/>
          <w:lang w:val="ro-RO"/>
        </w:rPr>
        <w:t xml:space="preserve"> Internațional Chișinău</w:t>
      </w:r>
      <w:r w:rsidRPr="00BC209B">
        <w:rPr>
          <w:rFonts w:asciiTheme="majorHAnsi" w:hAnsiTheme="majorHAnsi" w:cstheme="majorHAnsi"/>
          <w:sz w:val="24"/>
          <w:szCs w:val="24"/>
          <w:lang w:val="ro-RO"/>
        </w:rPr>
        <w:t>”</w:t>
      </w:r>
      <w:r w:rsidR="00C64575" w:rsidRPr="00BC209B">
        <w:rPr>
          <w:rFonts w:asciiTheme="majorHAnsi" w:hAnsiTheme="majorHAnsi" w:cstheme="majorHAnsi"/>
          <w:sz w:val="24"/>
          <w:szCs w:val="24"/>
          <w:lang w:val="ro-RO"/>
        </w:rPr>
        <w:t>,</w:t>
      </w:r>
      <w:r w:rsidRPr="00BC209B">
        <w:rPr>
          <w:rFonts w:asciiTheme="majorHAnsi" w:hAnsiTheme="majorHAnsi" w:cstheme="majorHAnsi"/>
          <w:sz w:val="24"/>
          <w:szCs w:val="24"/>
          <w:lang w:val="ro-RO"/>
        </w:rPr>
        <w:t xml:space="preserve"> </w:t>
      </w:r>
      <w:r w:rsidR="00C87F2F" w:rsidRPr="00BC209B">
        <w:rPr>
          <w:rFonts w:asciiTheme="majorHAnsi" w:hAnsiTheme="majorHAnsi" w:cstheme="majorHAnsi"/>
          <w:sz w:val="24"/>
          <w:szCs w:val="24"/>
          <w:lang w:val="ro-RO"/>
        </w:rPr>
        <w:t>a fost desemnată</w:t>
      </w:r>
      <w:r w:rsidR="00AF6D41" w:rsidRPr="00BC209B">
        <w:rPr>
          <w:rFonts w:asciiTheme="majorHAnsi" w:hAnsiTheme="majorHAnsi" w:cstheme="majorHAnsi"/>
          <w:sz w:val="24"/>
          <w:szCs w:val="24"/>
          <w:lang w:val="ro-RO"/>
        </w:rPr>
        <w:t xml:space="preserve"> </w:t>
      </w:r>
      <w:r w:rsidRPr="00BC209B">
        <w:rPr>
          <w:rFonts w:asciiTheme="majorHAnsi" w:hAnsiTheme="majorHAnsi" w:cstheme="majorHAnsi"/>
          <w:sz w:val="24"/>
          <w:szCs w:val="24"/>
          <w:lang w:val="ro-RO"/>
        </w:rPr>
        <w:t>responsabilă de elaborarea studiului de fezabilitate</w:t>
      </w:r>
      <w:r w:rsidR="00C64575" w:rsidRPr="00BC209B">
        <w:rPr>
          <w:rFonts w:asciiTheme="majorHAnsi" w:hAnsiTheme="majorHAnsi" w:cstheme="majorHAnsi"/>
          <w:sz w:val="24"/>
          <w:szCs w:val="24"/>
          <w:lang w:val="ro-RO"/>
        </w:rPr>
        <w:t>,</w:t>
      </w:r>
      <w:r w:rsidRPr="00BC209B">
        <w:rPr>
          <w:rFonts w:asciiTheme="majorHAnsi" w:hAnsiTheme="majorHAnsi" w:cstheme="majorHAnsi"/>
          <w:sz w:val="24"/>
          <w:szCs w:val="24"/>
          <w:lang w:val="ro-RO"/>
        </w:rPr>
        <w:t xml:space="preserve"> în </w:t>
      </w:r>
      <w:r w:rsidRPr="00A824DB">
        <w:rPr>
          <w:rFonts w:asciiTheme="majorHAnsi" w:hAnsiTheme="majorHAnsi" w:cstheme="majorHAnsi"/>
          <w:sz w:val="24"/>
          <w:szCs w:val="24"/>
          <w:lang w:val="ro-RO"/>
        </w:rPr>
        <w:t xml:space="preserve">vederea elucidării </w:t>
      </w:r>
      <w:proofErr w:type="spellStart"/>
      <w:r w:rsidRPr="00A824DB">
        <w:rPr>
          <w:rFonts w:asciiTheme="majorHAnsi" w:hAnsiTheme="majorHAnsi" w:cstheme="majorHAnsi"/>
          <w:sz w:val="24"/>
          <w:szCs w:val="24"/>
          <w:lang w:val="ro-RO"/>
        </w:rPr>
        <w:t>viabilităţii</w:t>
      </w:r>
      <w:proofErr w:type="spellEnd"/>
      <w:r w:rsidRPr="00A824DB">
        <w:rPr>
          <w:rFonts w:asciiTheme="majorHAnsi" w:hAnsiTheme="majorHAnsi" w:cstheme="majorHAnsi"/>
          <w:sz w:val="24"/>
          <w:szCs w:val="24"/>
          <w:lang w:val="ro-RO"/>
        </w:rPr>
        <w:t xml:space="preserve"> proiectului.</w:t>
      </w:r>
      <w:r w:rsidR="00011DF8" w:rsidRPr="00A824DB">
        <w:rPr>
          <w:rFonts w:asciiTheme="majorHAnsi" w:hAnsiTheme="majorHAnsi" w:cstheme="majorHAnsi"/>
          <w:sz w:val="24"/>
          <w:szCs w:val="24"/>
          <w:lang w:val="ro-RO"/>
        </w:rPr>
        <w:t xml:space="preserve"> Soluția de realizare </w:t>
      </w:r>
      <w:r w:rsidR="00D21D91" w:rsidRPr="00A824DB">
        <w:rPr>
          <w:rFonts w:asciiTheme="majorHAnsi" w:hAnsiTheme="majorHAnsi" w:cstheme="majorHAnsi"/>
          <w:sz w:val="24"/>
          <w:szCs w:val="24"/>
          <w:lang w:val="ro-RO"/>
        </w:rPr>
        <w:t xml:space="preserve">a parteneriatului public-privat </w:t>
      </w:r>
      <w:r w:rsidR="00AF6D41" w:rsidRPr="00A824DB">
        <w:rPr>
          <w:rFonts w:asciiTheme="majorHAnsi" w:hAnsiTheme="majorHAnsi" w:cstheme="majorHAnsi"/>
          <w:sz w:val="24"/>
          <w:szCs w:val="24"/>
          <w:lang w:val="ro-RO"/>
        </w:rPr>
        <w:t xml:space="preserve">nu </w:t>
      </w:r>
      <w:r w:rsidR="00DD303C" w:rsidRPr="00A824DB">
        <w:rPr>
          <w:rFonts w:asciiTheme="majorHAnsi" w:hAnsiTheme="majorHAnsi" w:cstheme="majorHAnsi"/>
          <w:sz w:val="24"/>
          <w:szCs w:val="24"/>
          <w:lang w:val="ro-RO"/>
        </w:rPr>
        <w:t>a fost</w:t>
      </w:r>
      <w:r w:rsidR="00C87F2F" w:rsidRPr="00A824DB">
        <w:rPr>
          <w:rFonts w:asciiTheme="majorHAnsi" w:hAnsiTheme="majorHAnsi" w:cstheme="majorHAnsi"/>
          <w:sz w:val="24"/>
          <w:szCs w:val="24"/>
          <w:lang w:val="ro-RO"/>
        </w:rPr>
        <w:t xml:space="preserve"> </w:t>
      </w:r>
      <w:r w:rsidR="006E5A01" w:rsidRPr="00A824DB">
        <w:rPr>
          <w:rFonts w:asciiTheme="majorHAnsi" w:hAnsiTheme="majorHAnsi" w:cstheme="majorHAnsi"/>
          <w:sz w:val="24"/>
          <w:szCs w:val="24"/>
          <w:lang w:val="ro-RO"/>
        </w:rPr>
        <w:t xml:space="preserve">suficient </w:t>
      </w:r>
      <w:r w:rsidR="003C2767">
        <w:rPr>
          <w:rFonts w:asciiTheme="majorHAnsi" w:hAnsiTheme="majorHAnsi" w:cstheme="majorHAnsi"/>
          <w:sz w:val="24"/>
          <w:szCs w:val="24"/>
          <w:lang w:val="ro-RO"/>
        </w:rPr>
        <w:t xml:space="preserve">de </w:t>
      </w:r>
      <w:r w:rsidR="00011DF8" w:rsidRPr="00A824DB">
        <w:rPr>
          <w:rFonts w:asciiTheme="majorHAnsi" w:hAnsiTheme="majorHAnsi" w:cstheme="majorHAnsi"/>
          <w:sz w:val="24"/>
          <w:szCs w:val="24"/>
          <w:lang w:val="ro-RO"/>
        </w:rPr>
        <w:t>argumentată</w:t>
      </w:r>
      <w:r w:rsidR="00AF6D41" w:rsidRPr="00A824DB">
        <w:rPr>
          <w:rFonts w:asciiTheme="majorHAnsi" w:hAnsiTheme="majorHAnsi" w:cstheme="majorHAnsi"/>
          <w:sz w:val="24"/>
          <w:szCs w:val="24"/>
          <w:lang w:val="ro-RO"/>
        </w:rPr>
        <w:t xml:space="preserve"> economic prin calcule și estimări </w:t>
      </w:r>
      <w:r w:rsidR="006E5A01" w:rsidRPr="00A824DB">
        <w:rPr>
          <w:rFonts w:asciiTheme="majorHAnsi" w:hAnsiTheme="majorHAnsi" w:cstheme="majorHAnsi"/>
          <w:sz w:val="24"/>
          <w:szCs w:val="24"/>
          <w:lang w:val="ro-RO"/>
        </w:rPr>
        <w:t xml:space="preserve">exhaustive </w:t>
      </w:r>
      <w:r w:rsidR="00AF6D41" w:rsidRPr="00A824DB">
        <w:rPr>
          <w:rFonts w:asciiTheme="majorHAnsi" w:hAnsiTheme="majorHAnsi" w:cstheme="majorHAnsi"/>
          <w:sz w:val="24"/>
          <w:szCs w:val="24"/>
          <w:lang w:val="ro-RO"/>
        </w:rPr>
        <w:t>a</w:t>
      </w:r>
      <w:r w:rsidR="00C64575" w:rsidRPr="00A824DB">
        <w:rPr>
          <w:rFonts w:asciiTheme="majorHAnsi" w:hAnsiTheme="majorHAnsi" w:cstheme="majorHAnsi"/>
          <w:sz w:val="24"/>
          <w:szCs w:val="24"/>
          <w:lang w:val="ro-RO"/>
        </w:rPr>
        <w:t>le</w:t>
      </w:r>
      <w:r w:rsidR="00AF6D41" w:rsidRPr="00A824DB">
        <w:rPr>
          <w:rFonts w:asciiTheme="majorHAnsi" w:hAnsiTheme="majorHAnsi" w:cstheme="majorHAnsi"/>
          <w:sz w:val="24"/>
          <w:szCs w:val="24"/>
          <w:lang w:val="ro-RO"/>
        </w:rPr>
        <w:t xml:space="preserve"> veniturilor și cheltuielilor aferente activității aeroportuare și modernizării infrastructurii</w:t>
      </w:r>
      <w:r w:rsidR="00AF6D41" w:rsidRPr="00BC209B">
        <w:rPr>
          <w:rFonts w:asciiTheme="majorHAnsi" w:hAnsiTheme="majorHAnsi" w:cstheme="majorHAnsi"/>
          <w:sz w:val="24"/>
          <w:szCs w:val="24"/>
          <w:lang w:val="ro-RO"/>
        </w:rPr>
        <w:t xml:space="preserve"> A</w:t>
      </w:r>
      <w:r w:rsidR="00011DF8" w:rsidRPr="00BC209B">
        <w:rPr>
          <w:rFonts w:asciiTheme="majorHAnsi" w:hAnsiTheme="majorHAnsi" w:cstheme="majorHAnsi"/>
          <w:sz w:val="24"/>
          <w:szCs w:val="24"/>
          <w:lang w:val="ro-RO"/>
        </w:rPr>
        <w:t xml:space="preserve">eroportului </w:t>
      </w:r>
      <w:r w:rsidR="00AF6D41" w:rsidRPr="00BC209B">
        <w:rPr>
          <w:rFonts w:asciiTheme="majorHAnsi" w:hAnsiTheme="majorHAnsi" w:cstheme="majorHAnsi"/>
          <w:sz w:val="24"/>
          <w:szCs w:val="24"/>
          <w:lang w:val="ro-RO"/>
        </w:rPr>
        <w:t>I</w:t>
      </w:r>
      <w:r w:rsidR="00011DF8" w:rsidRPr="00BC209B">
        <w:rPr>
          <w:rFonts w:asciiTheme="majorHAnsi" w:hAnsiTheme="majorHAnsi" w:cstheme="majorHAnsi"/>
          <w:sz w:val="24"/>
          <w:szCs w:val="24"/>
          <w:lang w:val="ro-RO"/>
        </w:rPr>
        <w:t xml:space="preserve">nternațional Chișinău. </w:t>
      </w:r>
      <w:r w:rsidR="00DD303C" w:rsidRPr="00BC209B">
        <w:rPr>
          <w:rFonts w:asciiTheme="majorHAnsi" w:hAnsiTheme="majorHAnsi" w:cstheme="majorHAnsi"/>
          <w:sz w:val="24"/>
          <w:szCs w:val="24"/>
          <w:lang w:val="ro-RO"/>
        </w:rPr>
        <w:t xml:space="preserve"> </w:t>
      </w:r>
    </w:p>
    <w:p w:rsidR="00AF6D41" w:rsidRPr="00BC209B" w:rsidRDefault="00011DF8" w:rsidP="00524592">
      <w:pPr>
        <w:spacing w:after="0" w:line="276" w:lineRule="auto"/>
        <w:ind w:firstLine="567"/>
        <w:jc w:val="both"/>
        <w:rPr>
          <w:rFonts w:asciiTheme="majorHAnsi" w:hAnsiTheme="majorHAnsi" w:cstheme="majorHAnsi"/>
          <w:lang w:val="ro-RO"/>
        </w:rPr>
      </w:pPr>
      <w:r w:rsidRPr="00BC209B">
        <w:rPr>
          <w:rFonts w:asciiTheme="majorHAnsi" w:hAnsiTheme="majorHAnsi" w:cstheme="majorHAnsi"/>
          <w:sz w:val="24"/>
          <w:szCs w:val="24"/>
          <w:lang w:val="ro-RO"/>
        </w:rPr>
        <w:t xml:space="preserve">Pentru perioada </w:t>
      </w:r>
      <w:r w:rsidR="00C64575" w:rsidRPr="00BC209B">
        <w:rPr>
          <w:rFonts w:asciiTheme="majorHAnsi" w:hAnsiTheme="majorHAnsi" w:cstheme="majorHAnsi"/>
          <w:sz w:val="24"/>
          <w:szCs w:val="24"/>
          <w:lang w:val="ro-RO"/>
        </w:rPr>
        <w:t xml:space="preserve">anilor </w:t>
      </w:r>
      <w:r w:rsidRPr="00BC209B">
        <w:rPr>
          <w:rFonts w:asciiTheme="majorHAnsi" w:hAnsiTheme="majorHAnsi" w:cstheme="majorHAnsi"/>
          <w:sz w:val="24"/>
          <w:szCs w:val="24"/>
          <w:lang w:val="ro-RO"/>
        </w:rPr>
        <w:t>2008-2012</w:t>
      </w:r>
      <w:r w:rsidR="00C64575" w:rsidRPr="00BC209B">
        <w:rPr>
          <w:rFonts w:asciiTheme="majorHAnsi" w:hAnsiTheme="majorHAnsi" w:cstheme="majorHAnsi"/>
          <w:sz w:val="24"/>
          <w:szCs w:val="24"/>
          <w:lang w:val="ro-RO"/>
        </w:rPr>
        <w:t>,</w:t>
      </w:r>
      <w:r w:rsidRPr="00BC209B">
        <w:rPr>
          <w:rFonts w:asciiTheme="majorHAnsi" w:hAnsiTheme="majorHAnsi" w:cstheme="majorHAnsi"/>
          <w:sz w:val="24"/>
          <w:szCs w:val="24"/>
          <w:lang w:val="ro-RO"/>
        </w:rPr>
        <w:t xml:space="preserve"> </w:t>
      </w:r>
      <w:r w:rsidR="00DD303C" w:rsidRPr="00BC209B">
        <w:rPr>
          <w:rFonts w:asciiTheme="majorHAnsi" w:hAnsiTheme="majorHAnsi" w:cstheme="majorHAnsi"/>
          <w:sz w:val="24"/>
          <w:szCs w:val="24"/>
          <w:lang w:val="ro-RO"/>
        </w:rPr>
        <w:t xml:space="preserve">auditul </w:t>
      </w:r>
      <w:r w:rsidR="00C64575" w:rsidRPr="00BC209B">
        <w:rPr>
          <w:rFonts w:asciiTheme="majorHAnsi" w:hAnsiTheme="majorHAnsi" w:cstheme="majorHAnsi"/>
          <w:sz w:val="24"/>
          <w:szCs w:val="24"/>
          <w:lang w:val="ro-RO"/>
        </w:rPr>
        <w:t xml:space="preserve">relevă </w:t>
      </w:r>
      <w:r w:rsidR="00035A55" w:rsidRPr="00BC209B">
        <w:rPr>
          <w:rFonts w:asciiTheme="majorHAnsi" w:hAnsiTheme="majorHAnsi" w:cstheme="majorHAnsi"/>
          <w:sz w:val="24"/>
          <w:szCs w:val="24"/>
          <w:lang w:val="ro-RO"/>
        </w:rPr>
        <w:t>că</w:t>
      </w:r>
      <w:r w:rsidRPr="00BC209B">
        <w:rPr>
          <w:rFonts w:asciiTheme="majorHAnsi" w:hAnsiTheme="majorHAnsi" w:cstheme="majorHAnsi"/>
          <w:sz w:val="24"/>
          <w:szCs w:val="24"/>
          <w:lang w:val="ro-RO"/>
        </w:rPr>
        <w:t xml:space="preserve"> situaț</w:t>
      </w:r>
      <w:r w:rsidR="00035A55" w:rsidRPr="00BC209B">
        <w:rPr>
          <w:rFonts w:asciiTheme="majorHAnsi" w:hAnsiTheme="majorHAnsi" w:cstheme="majorHAnsi"/>
          <w:sz w:val="24"/>
          <w:szCs w:val="24"/>
          <w:lang w:val="ro-RO"/>
        </w:rPr>
        <w:t>ia</w:t>
      </w:r>
      <w:r w:rsidR="00AF6D41" w:rsidRPr="00BC209B">
        <w:rPr>
          <w:rFonts w:asciiTheme="majorHAnsi" w:hAnsiTheme="majorHAnsi" w:cstheme="majorHAnsi"/>
          <w:sz w:val="24"/>
          <w:szCs w:val="24"/>
          <w:lang w:val="ro-RO"/>
        </w:rPr>
        <w:t xml:space="preserve"> </w:t>
      </w:r>
      <w:proofErr w:type="spellStart"/>
      <w:r w:rsidRPr="00BC209B">
        <w:rPr>
          <w:rFonts w:asciiTheme="majorHAnsi" w:hAnsiTheme="majorHAnsi" w:cstheme="majorHAnsi"/>
          <w:sz w:val="24"/>
          <w:szCs w:val="24"/>
          <w:lang w:val="ro-RO"/>
        </w:rPr>
        <w:t>economico</w:t>
      </w:r>
      <w:proofErr w:type="spellEnd"/>
      <w:r w:rsidRPr="00BC209B">
        <w:rPr>
          <w:rFonts w:asciiTheme="majorHAnsi" w:hAnsiTheme="majorHAnsi" w:cstheme="majorHAnsi"/>
          <w:sz w:val="24"/>
          <w:szCs w:val="24"/>
          <w:lang w:val="ro-RO"/>
        </w:rPr>
        <w:t>-</w:t>
      </w:r>
      <w:r w:rsidR="00AF6D41" w:rsidRPr="00BC209B">
        <w:rPr>
          <w:rFonts w:asciiTheme="majorHAnsi" w:hAnsiTheme="majorHAnsi" w:cstheme="majorHAnsi"/>
          <w:sz w:val="24"/>
          <w:szCs w:val="24"/>
          <w:lang w:val="ro-RO"/>
        </w:rPr>
        <w:t xml:space="preserve">financiară </w:t>
      </w:r>
      <w:r w:rsidRPr="00BC209B">
        <w:rPr>
          <w:rFonts w:asciiTheme="majorHAnsi" w:hAnsiTheme="majorHAnsi" w:cstheme="majorHAnsi"/>
          <w:sz w:val="24"/>
          <w:szCs w:val="24"/>
          <w:lang w:val="ro-RO"/>
        </w:rPr>
        <w:t>a întreprinderii de stat</w:t>
      </w:r>
      <w:r w:rsidR="00035A55" w:rsidRPr="00BC209B">
        <w:rPr>
          <w:rFonts w:asciiTheme="majorHAnsi" w:hAnsiTheme="majorHAnsi" w:cstheme="majorHAnsi"/>
          <w:sz w:val="24"/>
          <w:szCs w:val="24"/>
          <w:lang w:val="ro-RO"/>
        </w:rPr>
        <w:t xml:space="preserve"> era pozitivă</w:t>
      </w:r>
      <w:r w:rsidRPr="00BC209B">
        <w:rPr>
          <w:rFonts w:asciiTheme="majorHAnsi" w:hAnsiTheme="majorHAnsi" w:cstheme="majorHAnsi"/>
          <w:sz w:val="24"/>
          <w:szCs w:val="24"/>
          <w:lang w:val="ro-RO"/>
        </w:rPr>
        <w:t xml:space="preserve">, </w:t>
      </w:r>
      <w:r w:rsidR="00035A55" w:rsidRPr="00BC209B">
        <w:rPr>
          <w:rFonts w:asciiTheme="majorHAnsi" w:hAnsiTheme="majorHAnsi" w:cstheme="majorHAnsi"/>
          <w:sz w:val="24"/>
          <w:szCs w:val="24"/>
          <w:lang w:val="ro-RO"/>
        </w:rPr>
        <w:t xml:space="preserve">cu </w:t>
      </w:r>
      <w:r w:rsidR="00C87F2F" w:rsidRPr="00BC209B">
        <w:rPr>
          <w:rFonts w:asciiTheme="majorHAnsi" w:hAnsiTheme="majorHAnsi" w:cstheme="majorHAnsi"/>
          <w:sz w:val="24"/>
          <w:szCs w:val="24"/>
          <w:lang w:val="ro-RO"/>
        </w:rPr>
        <w:t>un trend în creștere</w:t>
      </w:r>
      <w:r w:rsidR="008832F9" w:rsidRPr="00BC209B">
        <w:rPr>
          <w:rFonts w:asciiTheme="majorHAnsi" w:hAnsiTheme="majorHAnsi" w:cstheme="majorHAnsi"/>
          <w:sz w:val="24"/>
          <w:szCs w:val="24"/>
          <w:lang w:val="ro-RO"/>
        </w:rPr>
        <w:t xml:space="preserve">, </w:t>
      </w:r>
      <w:r w:rsidR="00035A55" w:rsidRPr="00BC209B">
        <w:rPr>
          <w:rFonts w:asciiTheme="majorHAnsi" w:hAnsiTheme="majorHAnsi" w:cstheme="majorHAnsi"/>
          <w:sz w:val="24"/>
          <w:szCs w:val="24"/>
          <w:lang w:val="ro-RO"/>
        </w:rPr>
        <w:t xml:space="preserve">totodată </w:t>
      </w:r>
      <w:r w:rsidR="008832F9" w:rsidRPr="00BC209B">
        <w:rPr>
          <w:rFonts w:asciiTheme="majorHAnsi" w:hAnsiTheme="majorHAnsi" w:cstheme="majorHAnsi"/>
          <w:sz w:val="24"/>
          <w:szCs w:val="24"/>
          <w:lang w:val="ro-RO"/>
        </w:rPr>
        <w:t>dispunând de mijloace financiare semnificative</w:t>
      </w:r>
      <w:r w:rsidR="003E615E">
        <w:rPr>
          <w:rFonts w:asciiTheme="majorHAnsi" w:hAnsiTheme="majorHAnsi" w:cstheme="majorHAnsi"/>
          <w:sz w:val="24"/>
          <w:szCs w:val="24"/>
          <w:lang w:val="ro-RO"/>
        </w:rPr>
        <w:t xml:space="preserve"> în</w:t>
      </w:r>
      <w:r w:rsidR="008832F9" w:rsidRPr="00BC209B">
        <w:rPr>
          <w:rFonts w:asciiTheme="majorHAnsi" w:hAnsiTheme="majorHAnsi" w:cstheme="majorHAnsi"/>
          <w:sz w:val="24"/>
          <w:szCs w:val="24"/>
          <w:lang w:val="ro-RO"/>
        </w:rPr>
        <w:t xml:space="preserve"> conturile bancare</w:t>
      </w:r>
      <w:r w:rsidR="00DD303C" w:rsidRPr="00BC209B">
        <w:rPr>
          <w:rFonts w:asciiTheme="majorHAnsi" w:hAnsiTheme="majorHAnsi" w:cstheme="majorHAnsi"/>
          <w:sz w:val="24"/>
          <w:szCs w:val="24"/>
          <w:lang w:val="ro-RO"/>
        </w:rPr>
        <w:t>.</w:t>
      </w:r>
    </w:p>
    <w:p w:rsidR="00FE6832" w:rsidRPr="00BC209B" w:rsidRDefault="008832F9" w:rsidP="00322BE2">
      <w:pPr>
        <w:pStyle w:val="a9"/>
        <w:spacing w:line="276" w:lineRule="auto"/>
        <w:rPr>
          <w:rFonts w:asciiTheme="majorHAnsi" w:hAnsiTheme="majorHAnsi" w:cstheme="majorHAnsi"/>
          <w:lang w:val="ro-RO"/>
        </w:rPr>
      </w:pPr>
      <w:r w:rsidRPr="00BC209B">
        <w:rPr>
          <w:rFonts w:asciiTheme="majorHAnsi" w:hAnsiTheme="majorHAnsi" w:cstheme="majorHAnsi"/>
          <w:lang w:val="ro-RO"/>
        </w:rPr>
        <w:t>C</w:t>
      </w:r>
      <w:r w:rsidR="00FE6832" w:rsidRPr="00BC209B">
        <w:rPr>
          <w:rFonts w:asciiTheme="majorHAnsi" w:hAnsiTheme="majorHAnsi" w:cstheme="majorHAnsi"/>
          <w:lang w:val="ro-RO"/>
        </w:rPr>
        <w:t xml:space="preserve">oncesionarea activelor aflate în gestiunea economică a Î.S. </w:t>
      </w:r>
      <w:r w:rsidR="00C64575" w:rsidRPr="00BC209B">
        <w:rPr>
          <w:rFonts w:asciiTheme="majorHAnsi" w:hAnsiTheme="majorHAnsi" w:cstheme="majorHAnsi"/>
          <w:lang w:val="ro-RO"/>
        </w:rPr>
        <w:t>„</w:t>
      </w:r>
      <w:r w:rsidR="00FE6832" w:rsidRPr="00BC209B">
        <w:rPr>
          <w:rFonts w:asciiTheme="majorHAnsi" w:hAnsiTheme="majorHAnsi" w:cstheme="majorHAnsi"/>
          <w:lang w:val="ro-RO"/>
        </w:rPr>
        <w:t xml:space="preserve">Aeroportul </w:t>
      </w:r>
      <w:proofErr w:type="spellStart"/>
      <w:r w:rsidR="00FE6832" w:rsidRPr="00BC209B">
        <w:rPr>
          <w:rFonts w:asciiTheme="majorHAnsi" w:hAnsiTheme="majorHAnsi" w:cstheme="majorHAnsi"/>
          <w:lang w:val="ro-RO"/>
        </w:rPr>
        <w:t>Internaţional</w:t>
      </w:r>
      <w:proofErr w:type="spellEnd"/>
      <w:r w:rsidR="00FE6832" w:rsidRPr="00BC209B">
        <w:rPr>
          <w:rFonts w:asciiTheme="majorHAnsi" w:hAnsiTheme="majorHAnsi" w:cstheme="majorHAnsi"/>
          <w:lang w:val="ro-RO"/>
        </w:rPr>
        <w:t xml:space="preserve"> </w:t>
      </w:r>
      <w:proofErr w:type="spellStart"/>
      <w:r w:rsidR="00FE6832" w:rsidRPr="00BC209B">
        <w:rPr>
          <w:rFonts w:asciiTheme="majorHAnsi" w:hAnsiTheme="majorHAnsi" w:cstheme="majorHAnsi"/>
          <w:lang w:val="ro-RO"/>
        </w:rPr>
        <w:t>Chişinău</w:t>
      </w:r>
      <w:proofErr w:type="spellEnd"/>
      <w:r w:rsidR="00FE6832" w:rsidRPr="00BC209B">
        <w:rPr>
          <w:rFonts w:asciiTheme="majorHAnsi" w:hAnsiTheme="majorHAnsi" w:cstheme="majorHAnsi"/>
          <w:lang w:val="ro-RO"/>
        </w:rPr>
        <w:t>”</w:t>
      </w:r>
      <w:r w:rsidR="00157411" w:rsidRPr="00BC209B">
        <w:rPr>
          <w:rStyle w:val="a5"/>
          <w:rFonts w:asciiTheme="majorHAnsi" w:hAnsiTheme="majorHAnsi" w:cstheme="majorHAnsi"/>
          <w:lang w:val="ro-RO"/>
        </w:rPr>
        <w:t xml:space="preserve"> </w:t>
      </w:r>
      <w:proofErr w:type="spellStart"/>
      <w:r w:rsidR="00FE6832" w:rsidRPr="00BC209B">
        <w:rPr>
          <w:rFonts w:asciiTheme="majorHAnsi" w:hAnsiTheme="majorHAnsi" w:cstheme="majorHAnsi"/>
          <w:lang w:val="ro-RO"/>
        </w:rPr>
        <w:t>şi</w:t>
      </w:r>
      <w:proofErr w:type="spellEnd"/>
      <w:r w:rsidR="00FE6832" w:rsidRPr="00BC209B">
        <w:rPr>
          <w:rFonts w:asciiTheme="majorHAnsi" w:hAnsiTheme="majorHAnsi" w:cstheme="majorHAnsi"/>
          <w:lang w:val="ro-RO"/>
        </w:rPr>
        <w:t xml:space="preserve"> terenul</w:t>
      </w:r>
      <w:r w:rsidR="00C64575" w:rsidRPr="00BC209B">
        <w:rPr>
          <w:rFonts w:asciiTheme="majorHAnsi" w:hAnsiTheme="majorHAnsi" w:cstheme="majorHAnsi"/>
          <w:lang w:val="ro-RO"/>
        </w:rPr>
        <w:t>ui</w:t>
      </w:r>
      <w:r w:rsidR="00FE6832" w:rsidRPr="00BC209B">
        <w:rPr>
          <w:rFonts w:asciiTheme="majorHAnsi" w:hAnsiTheme="majorHAnsi" w:cstheme="majorHAnsi"/>
          <w:lang w:val="ro-RO"/>
        </w:rPr>
        <w:t xml:space="preserve"> aferent acestora</w:t>
      </w:r>
      <w:r w:rsidR="00C64575" w:rsidRPr="00BC209B">
        <w:rPr>
          <w:rFonts w:asciiTheme="majorHAnsi" w:hAnsiTheme="majorHAnsi" w:cstheme="majorHAnsi"/>
          <w:lang w:val="ro-RO"/>
        </w:rPr>
        <w:t xml:space="preserve"> </w:t>
      </w:r>
      <w:r w:rsidR="00D21D91" w:rsidRPr="00BC209B">
        <w:rPr>
          <w:rFonts w:asciiTheme="majorHAnsi" w:hAnsiTheme="majorHAnsi" w:cstheme="majorHAnsi"/>
          <w:lang w:val="ro-RO"/>
        </w:rPr>
        <w:t xml:space="preserve"> </w:t>
      </w:r>
      <w:r w:rsidRPr="00BC209B">
        <w:rPr>
          <w:rFonts w:asciiTheme="majorHAnsi" w:hAnsiTheme="majorHAnsi" w:cstheme="majorHAnsi"/>
          <w:lang w:val="ro-RO"/>
        </w:rPr>
        <w:t xml:space="preserve">s-a realizat de către fostul Minister al Economiei </w:t>
      </w:r>
      <w:r w:rsidR="00D21D91" w:rsidRPr="00BC209B">
        <w:rPr>
          <w:rFonts w:asciiTheme="majorHAnsi" w:hAnsiTheme="majorHAnsi" w:cstheme="majorHAnsi"/>
          <w:lang w:val="ro-RO"/>
        </w:rPr>
        <w:t>în condiții prestabilite</w:t>
      </w:r>
      <w:r w:rsidRPr="00BC209B">
        <w:rPr>
          <w:rFonts w:asciiTheme="majorHAnsi" w:hAnsiTheme="majorHAnsi" w:cstheme="majorHAnsi"/>
          <w:lang w:val="ro-RO"/>
        </w:rPr>
        <w:t xml:space="preserve"> de Guvern</w:t>
      </w:r>
      <w:r w:rsidR="00FE6832" w:rsidRPr="00BC209B">
        <w:rPr>
          <w:rFonts w:asciiTheme="majorHAnsi" w:hAnsiTheme="majorHAnsi" w:cstheme="majorHAnsi"/>
          <w:lang w:val="ro-RO"/>
        </w:rPr>
        <w:t xml:space="preserve">, </w:t>
      </w:r>
      <w:r w:rsidR="00322BE2" w:rsidRPr="00BC209B">
        <w:rPr>
          <w:rFonts w:asciiTheme="majorHAnsi" w:hAnsiTheme="majorHAnsi" w:cstheme="majorHAnsi"/>
          <w:lang w:val="ro-RO"/>
        </w:rPr>
        <w:t>Agenția Proprietății Publice</w:t>
      </w:r>
      <w:r w:rsidR="00FE6832" w:rsidRPr="00BC209B">
        <w:rPr>
          <w:rFonts w:asciiTheme="majorHAnsi" w:hAnsiTheme="majorHAnsi" w:cstheme="majorHAnsi"/>
          <w:lang w:val="ro-RO"/>
        </w:rPr>
        <w:t xml:space="preserve"> </w:t>
      </w:r>
      <w:r w:rsidRPr="00BC209B">
        <w:rPr>
          <w:rFonts w:asciiTheme="majorHAnsi" w:hAnsiTheme="majorHAnsi" w:cstheme="majorHAnsi"/>
          <w:lang w:val="ro-RO"/>
        </w:rPr>
        <w:t>fiind desemnată pentru</w:t>
      </w:r>
      <w:r w:rsidR="00FE6832" w:rsidRPr="00BC209B">
        <w:rPr>
          <w:rFonts w:asciiTheme="majorHAnsi" w:hAnsiTheme="majorHAnsi" w:cstheme="majorHAnsi"/>
          <w:lang w:val="ro-RO"/>
        </w:rPr>
        <w:t xml:space="preserve"> încheierea contractului de concesiune </w:t>
      </w:r>
      <w:proofErr w:type="spellStart"/>
      <w:r w:rsidR="00FE6832" w:rsidRPr="00BC209B">
        <w:rPr>
          <w:rFonts w:asciiTheme="majorHAnsi" w:hAnsiTheme="majorHAnsi" w:cstheme="majorHAnsi"/>
          <w:lang w:val="ro-RO"/>
        </w:rPr>
        <w:t>şi</w:t>
      </w:r>
      <w:proofErr w:type="spellEnd"/>
      <w:r w:rsidR="00FE6832" w:rsidRPr="00BC209B">
        <w:rPr>
          <w:rFonts w:asciiTheme="majorHAnsi" w:hAnsiTheme="majorHAnsi" w:cstheme="majorHAnsi"/>
          <w:lang w:val="ro-RO"/>
        </w:rPr>
        <w:t xml:space="preserve"> monitorizarea executării prevederilor acestuia</w:t>
      </w:r>
      <w:r w:rsidR="00D21D91" w:rsidRPr="00BC209B">
        <w:rPr>
          <w:rFonts w:asciiTheme="majorHAnsi" w:hAnsiTheme="majorHAnsi" w:cstheme="majorHAnsi"/>
          <w:lang w:val="ro-RO"/>
        </w:rPr>
        <w:t>. Concomitent</w:t>
      </w:r>
      <w:r w:rsidR="00C64575" w:rsidRPr="00BC209B">
        <w:rPr>
          <w:rFonts w:asciiTheme="majorHAnsi" w:hAnsiTheme="majorHAnsi" w:cstheme="majorHAnsi"/>
          <w:lang w:val="ro-RO"/>
        </w:rPr>
        <w:t>,</w:t>
      </w:r>
      <w:r w:rsidR="00D21D91" w:rsidRPr="00BC209B">
        <w:rPr>
          <w:rFonts w:asciiTheme="majorHAnsi" w:hAnsiTheme="majorHAnsi" w:cstheme="majorHAnsi"/>
          <w:lang w:val="ro-RO"/>
        </w:rPr>
        <w:t xml:space="preserve"> </w:t>
      </w:r>
      <w:r w:rsidR="001333BB" w:rsidRPr="00BC209B">
        <w:rPr>
          <w:rFonts w:asciiTheme="majorHAnsi" w:hAnsiTheme="majorHAnsi" w:cstheme="majorHAnsi"/>
          <w:lang w:val="ro-RO"/>
        </w:rPr>
        <w:t xml:space="preserve">Guvernul și-a asumat responsabilitatea de a asigura menținerea nivelului taxelor aeronautice pentru perioada contractului de concesiune nu mai mic decât cel valabil la data semnării </w:t>
      </w:r>
      <w:r w:rsidR="003E615E">
        <w:rPr>
          <w:rFonts w:asciiTheme="majorHAnsi" w:hAnsiTheme="majorHAnsi" w:cstheme="majorHAnsi"/>
          <w:lang w:val="ro-RO"/>
        </w:rPr>
        <w:t>acestuia</w:t>
      </w:r>
      <w:r w:rsidR="00D21D91" w:rsidRPr="00BC209B">
        <w:rPr>
          <w:rFonts w:asciiTheme="majorHAnsi" w:hAnsiTheme="majorHAnsi" w:cstheme="majorHAnsi"/>
          <w:lang w:val="ro-RO"/>
        </w:rPr>
        <w:t>,</w:t>
      </w:r>
      <w:r w:rsidRPr="00BC209B">
        <w:rPr>
          <w:rFonts w:asciiTheme="majorHAnsi" w:hAnsiTheme="majorHAnsi" w:cstheme="majorHAnsi"/>
          <w:lang w:val="ro-RO"/>
        </w:rPr>
        <w:t xml:space="preserve"> în lipsa unor calcule argumentate</w:t>
      </w:r>
      <w:r w:rsidR="00FE6832" w:rsidRPr="00BC209B">
        <w:rPr>
          <w:rFonts w:asciiTheme="majorHAnsi" w:hAnsiTheme="majorHAnsi" w:cstheme="majorHAnsi"/>
          <w:lang w:val="ro-RO"/>
        </w:rPr>
        <w:t>.</w:t>
      </w:r>
    </w:p>
    <w:p w:rsidR="00DB42B2" w:rsidRPr="00BC209B" w:rsidRDefault="00A64176">
      <w:pPr>
        <w:spacing w:after="0" w:line="276" w:lineRule="auto"/>
        <w:ind w:firstLine="567"/>
        <w:jc w:val="both"/>
        <w:rPr>
          <w:rFonts w:asciiTheme="majorHAnsi" w:eastAsia="Times New Roman" w:hAnsiTheme="majorHAnsi" w:cstheme="majorHAnsi"/>
          <w:sz w:val="24"/>
          <w:szCs w:val="24"/>
          <w:lang w:val="ro-RO"/>
        </w:rPr>
      </w:pPr>
      <w:r w:rsidRPr="00BC209B">
        <w:rPr>
          <w:rFonts w:asciiTheme="majorHAnsi" w:eastAsia="Times New Roman" w:hAnsiTheme="majorHAnsi" w:cstheme="majorHAnsi"/>
          <w:sz w:val="24"/>
          <w:szCs w:val="24"/>
          <w:lang w:val="ro-RO"/>
        </w:rPr>
        <w:t>I</w:t>
      </w:r>
      <w:r w:rsidR="00EA6D27" w:rsidRPr="00BC209B">
        <w:rPr>
          <w:rFonts w:asciiTheme="majorHAnsi" w:eastAsia="Times New Roman" w:hAnsiTheme="majorHAnsi" w:cstheme="majorHAnsi"/>
          <w:sz w:val="24"/>
          <w:szCs w:val="24"/>
          <w:lang w:val="ro-RO"/>
        </w:rPr>
        <w:t xml:space="preserve">nstituțiile statului </w:t>
      </w:r>
      <w:r w:rsidRPr="00BC209B">
        <w:rPr>
          <w:rFonts w:asciiTheme="majorHAnsi" w:eastAsia="Times New Roman" w:hAnsiTheme="majorHAnsi" w:cstheme="majorHAnsi"/>
          <w:sz w:val="24"/>
          <w:szCs w:val="24"/>
          <w:lang w:val="ro-RO"/>
        </w:rPr>
        <w:t>și comisiile</w:t>
      </w:r>
      <w:r w:rsidR="0095784A" w:rsidRPr="00BC209B">
        <w:rPr>
          <w:rFonts w:asciiTheme="majorHAnsi" w:eastAsia="Times New Roman" w:hAnsiTheme="majorHAnsi" w:cstheme="majorHAnsi"/>
          <w:sz w:val="24"/>
          <w:szCs w:val="24"/>
          <w:lang w:val="ro-RO"/>
        </w:rPr>
        <w:t xml:space="preserve"> </w:t>
      </w:r>
      <w:r w:rsidR="00EA6D27" w:rsidRPr="00BC209B">
        <w:rPr>
          <w:rFonts w:asciiTheme="majorHAnsi" w:eastAsia="Times New Roman" w:hAnsiTheme="majorHAnsi" w:cstheme="majorHAnsi"/>
          <w:sz w:val="24"/>
          <w:szCs w:val="24"/>
          <w:lang w:val="ro-RO"/>
        </w:rPr>
        <w:t xml:space="preserve">responsabile de realizarea </w:t>
      </w:r>
      <w:r w:rsidRPr="00BC209B">
        <w:rPr>
          <w:rFonts w:asciiTheme="majorHAnsi" w:eastAsia="Times New Roman" w:hAnsiTheme="majorHAnsi" w:cstheme="majorHAnsi"/>
          <w:sz w:val="24"/>
          <w:szCs w:val="24"/>
          <w:lang w:val="ro-RO"/>
        </w:rPr>
        <w:t xml:space="preserve">conformă a </w:t>
      </w:r>
      <w:r w:rsidR="00EA6D27" w:rsidRPr="00BC209B">
        <w:rPr>
          <w:rFonts w:asciiTheme="majorHAnsi" w:eastAsia="Times New Roman" w:hAnsiTheme="majorHAnsi" w:cstheme="majorHAnsi"/>
          <w:sz w:val="24"/>
          <w:szCs w:val="24"/>
          <w:lang w:val="ro-RO"/>
        </w:rPr>
        <w:t xml:space="preserve">activităților de </w:t>
      </w:r>
      <w:r w:rsidR="008B65B8" w:rsidRPr="00BC209B">
        <w:rPr>
          <w:rFonts w:asciiTheme="majorHAnsi" w:eastAsia="Times New Roman" w:hAnsiTheme="majorHAnsi" w:cstheme="majorHAnsi"/>
          <w:sz w:val="24"/>
          <w:szCs w:val="24"/>
          <w:lang w:val="ro-RO"/>
        </w:rPr>
        <w:t>desfășurare</w:t>
      </w:r>
      <w:r w:rsidR="00153074" w:rsidRPr="00BC209B">
        <w:rPr>
          <w:rFonts w:asciiTheme="majorHAnsi" w:eastAsia="Times New Roman" w:hAnsiTheme="majorHAnsi" w:cstheme="majorHAnsi"/>
          <w:sz w:val="24"/>
          <w:szCs w:val="24"/>
          <w:lang w:val="ro-RO"/>
        </w:rPr>
        <w:t xml:space="preserve"> </w:t>
      </w:r>
      <w:r w:rsidRPr="00BC209B">
        <w:rPr>
          <w:rFonts w:asciiTheme="majorHAnsi" w:eastAsia="Times New Roman" w:hAnsiTheme="majorHAnsi" w:cstheme="majorHAnsi"/>
          <w:sz w:val="24"/>
          <w:szCs w:val="24"/>
          <w:lang w:val="ro-RO"/>
        </w:rPr>
        <w:t>a procesului de</w:t>
      </w:r>
      <w:r w:rsidR="008B65B8" w:rsidRPr="00BC209B">
        <w:rPr>
          <w:rFonts w:asciiTheme="majorHAnsi" w:eastAsia="Times New Roman" w:hAnsiTheme="majorHAnsi" w:cstheme="majorHAnsi"/>
          <w:sz w:val="24"/>
          <w:szCs w:val="24"/>
          <w:lang w:val="ro-RO"/>
        </w:rPr>
        <w:t xml:space="preserve"> </w:t>
      </w:r>
      <w:r w:rsidR="00EA6D27" w:rsidRPr="00BC209B">
        <w:rPr>
          <w:rFonts w:asciiTheme="majorHAnsi" w:eastAsia="Times New Roman" w:hAnsiTheme="majorHAnsi" w:cstheme="majorHAnsi"/>
          <w:sz w:val="24"/>
          <w:szCs w:val="24"/>
          <w:lang w:val="ro-RO"/>
        </w:rPr>
        <w:t>selectare</w:t>
      </w:r>
      <w:r w:rsidR="008B65B8" w:rsidRPr="00BC209B">
        <w:rPr>
          <w:rFonts w:asciiTheme="majorHAnsi" w:eastAsia="Times New Roman" w:hAnsiTheme="majorHAnsi" w:cstheme="majorHAnsi"/>
          <w:sz w:val="24"/>
          <w:szCs w:val="24"/>
          <w:lang w:val="ro-RO"/>
        </w:rPr>
        <w:t xml:space="preserve"> a concesionarului, de încheierea </w:t>
      </w:r>
      <w:r w:rsidR="003E615E">
        <w:rPr>
          <w:rFonts w:asciiTheme="majorHAnsi" w:eastAsia="Times New Roman" w:hAnsiTheme="majorHAnsi" w:cstheme="majorHAnsi"/>
          <w:sz w:val="24"/>
          <w:szCs w:val="24"/>
          <w:lang w:val="ro-RO"/>
        </w:rPr>
        <w:t>c</w:t>
      </w:r>
      <w:r w:rsidR="008B65B8" w:rsidRPr="00BC209B">
        <w:rPr>
          <w:rFonts w:asciiTheme="majorHAnsi" w:eastAsia="Times New Roman" w:hAnsiTheme="majorHAnsi" w:cstheme="majorHAnsi"/>
          <w:sz w:val="24"/>
          <w:szCs w:val="24"/>
          <w:lang w:val="ro-RO"/>
        </w:rPr>
        <w:t>ontractului de concesiune, precum și de monitorizarea executării prevederilor acestuia nu au asigurat</w:t>
      </w:r>
      <w:r w:rsidR="0095784A" w:rsidRPr="00BC209B">
        <w:rPr>
          <w:rFonts w:asciiTheme="majorHAnsi" w:eastAsia="Times New Roman" w:hAnsiTheme="majorHAnsi" w:cstheme="majorHAnsi"/>
          <w:sz w:val="24"/>
          <w:szCs w:val="24"/>
          <w:lang w:val="ro-RO"/>
        </w:rPr>
        <w:t xml:space="preserve"> prudență și eficiență maximă la reprezentarea și apărarea </w:t>
      </w:r>
      <w:r w:rsidR="008B65B8" w:rsidRPr="00BC209B">
        <w:rPr>
          <w:rFonts w:asciiTheme="majorHAnsi" w:eastAsia="Times New Roman" w:hAnsiTheme="majorHAnsi" w:cstheme="majorHAnsi"/>
          <w:sz w:val="24"/>
          <w:szCs w:val="24"/>
          <w:lang w:val="ro-RO"/>
        </w:rPr>
        <w:t>intereselor statului</w:t>
      </w:r>
      <w:r w:rsidRPr="00BC209B">
        <w:rPr>
          <w:rFonts w:asciiTheme="majorHAnsi" w:eastAsia="Times New Roman" w:hAnsiTheme="majorHAnsi" w:cstheme="majorHAnsi"/>
          <w:sz w:val="24"/>
          <w:szCs w:val="24"/>
          <w:lang w:val="ro-RO"/>
        </w:rPr>
        <w:t xml:space="preserve"> în relațiile de parteneriat public-privat.</w:t>
      </w:r>
      <w:r w:rsidR="00C64575" w:rsidRPr="00BC209B">
        <w:rPr>
          <w:rFonts w:asciiTheme="majorHAnsi" w:eastAsia="Times New Roman" w:hAnsiTheme="majorHAnsi" w:cstheme="majorHAnsi"/>
          <w:sz w:val="24"/>
          <w:szCs w:val="24"/>
          <w:lang w:val="ro-RO"/>
        </w:rPr>
        <w:t xml:space="preserve"> </w:t>
      </w:r>
      <w:r w:rsidR="00153074" w:rsidRPr="00BC209B">
        <w:rPr>
          <w:rFonts w:asciiTheme="majorHAnsi" w:eastAsia="Times New Roman" w:hAnsiTheme="majorHAnsi" w:cstheme="majorHAnsi"/>
          <w:sz w:val="24"/>
          <w:szCs w:val="24"/>
          <w:lang w:val="ro-RO"/>
        </w:rPr>
        <w:t xml:space="preserve">Ca rezultat, nu a fost atins scopul de </w:t>
      </w:r>
      <w:r w:rsidR="003E615E">
        <w:rPr>
          <w:rFonts w:asciiTheme="majorHAnsi" w:eastAsia="Times New Roman" w:hAnsiTheme="majorHAnsi" w:cstheme="majorHAnsi"/>
          <w:sz w:val="24"/>
          <w:szCs w:val="24"/>
          <w:lang w:val="ro-RO"/>
        </w:rPr>
        <w:t xml:space="preserve">a </w:t>
      </w:r>
      <w:r w:rsidR="00153074" w:rsidRPr="00BC209B">
        <w:rPr>
          <w:rFonts w:asciiTheme="majorHAnsi" w:eastAsia="Times New Roman" w:hAnsiTheme="majorHAnsi" w:cstheme="majorHAnsi"/>
          <w:sz w:val="24"/>
          <w:szCs w:val="24"/>
          <w:lang w:val="ro-RO"/>
        </w:rPr>
        <w:t>atrage investiții majore în dezvoltarea infrastructurii Aeroportului Internațional Chișinău, inclusiv în termene</w:t>
      </w:r>
      <w:r w:rsidR="00C64575" w:rsidRPr="00BC209B">
        <w:rPr>
          <w:rFonts w:asciiTheme="majorHAnsi" w:eastAsia="Times New Roman" w:hAnsiTheme="majorHAnsi" w:cstheme="majorHAnsi"/>
          <w:sz w:val="24"/>
          <w:szCs w:val="24"/>
          <w:lang w:val="ro-RO"/>
        </w:rPr>
        <w:t>le</w:t>
      </w:r>
      <w:r w:rsidR="00153074" w:rsidRPr="00BC209B">
        <w:rPr>
          <w:rFonts w:asciiTheme="majorHAnsi" w:eastAsia="Times New Roman" w:hAnsiTheme="majorHAnsi" w:cstheme="majorHAnsi"/>
          <w:sz w:val="24"/>
          <w:szCs w:val="24"/>
          <w:lang w:val="ro-RO"/>
        </w:rPr>
        <w:t xml:space="preserve"> stabilite, acestea fiind acoperite </w:t>
      </w:r>
      <w:r w:rsidR="004F1519" w:rsidRPr="00BC209B">
        <w:rPr>
          <w:rFonts w:asciiTheme="majorHAnsi" w:eastAsia="Times New Roman" w:hAnsiTheme="majorHAnsi" w:cstheme="majorHAnsi"/>
          <w:sz w:val="24"/>
          <w:szCs w:val="24"/>
          <w:lang w:val="ro-RO"/>
        </w:rPr>
        <w:t>din</w:t>
      </w:r>
      <w:r w:rsidR="0077606F" w:rsidRPr="00BC209B">
        <w:rPr>
          <w:rFonts w:asciiTheme="majorHAnsi" w:eastAsia="Times New Roman" w:hAnsiTheme="majorHAnsi" w:cstheme="majorHAnsi"/>
          <w:sz w:val="24"/>
          <w:szCs w:val="24"/>
          <w:lang w:val="ro-RO"/>
        </w:rPr>
        <w:t xml:space="preserve"> </w:t>
      </w:r>
      <w:r w:rsidR="00153074" w:rsidRPr="00BC209B">
        <w:rPr>
          <w:rFonts w:asciiTheme="majorHAnsi" w:eastAsia="Times New Roman" w:hAnsiTheme="majorHAnsi" w:cstheme="majorHAnsi"/>
          <w:sz w:val="24"/>
          <w:szCs w:val="24"/>
          <w:lang w:val="ro-RO"/>
        </w:rPr>
        <w:t xml:space="preserve"> </w:t>
      </w:r>
      <w:r w:rsidR="00153074" w:rsidRPr="00BC209B">
        <w:rPr>
          <w:rFonts w:asciiTheme="majorHAnsi" w:eastAsia="Times New Roman" w:hAnsiTheme="majorHAnsi" w:cstheme="majorHAnsi"/>
          <w:sz w:val="24"/>
          <w:szCs w:val="24"/>
          <w:lang w:val="ro-RO"/>
        </w:rPr>
        <w:lastRenderedPageBreak/>
        <w:t>venituri</w:t>
      </w:r>
      <w:r w:rsidR="004F1519" w:rsidRPr="00BC209B">
        <w:rPr>
          <w:rFonts w:asciiTheme="majorHAnsi" w:eastAsia="Times New Roman" w:hAnsiTheme="majorHAnsi" w:cstheme="majorHAnsi"/>
          <w:sz w:val="24"/>
          <w:szCs w:val="24"/>
          <w:lang w:val="ro-RO"/>
        </w:rPr>
        <w:t>le</w:t>
      </w:r>
      <w:r w:rsidR="00153074" w:rsidRPr="00BC209B">
        <w:rPr>
          <w:rFonts w:asciiTheme="majorHAnsi" w:eastAsia="Times New Roman" w:hAnsiTheme="majorHAnsi" w:cstheme="majorHAnsi"/>
          <w:sz w:val="24"/>
          <w:szCs w:val="24"/>
          <w:lang w:val="ro-RO"/>
        </w:rPr>
        <w:t xml:space="preserve"> obținute </w:t>
      </w:r>
      <w:r w:rsidR="004F1519" w:rsidRPr="00BC209B">
        <w:rPr>
          <w:rFonts w:asciiTheme="majorHAnsi" w:eastAsia="Times New Roman" w:hAnsiTheme="majorHAnsi" w:cstheme="majorHAnsi"/>
          <w:sz w:val="24"/>
          <w:szCs w:val="24"/>
          <w:lang w:val="ro-RO"/>
        </w:rPr>
        <w:t xml:space="preserve">în urma </w:t>
      </w:r>
      <w:r w:rsidR="00153074" w:rsidRPr="00BC209B">
        <w:rPr>
          <w:rFonts w:asciiTheme="majorHAnsi" w:eastAsia="Times New Roman" w:hAnsiTheme="majorHAnsi" w:cstheme="majorHAnsi"/>
          <w:sz w:val="24"/>
          <w:szCs w:val="24"/>
          <w:lang w:val="ro-RO"/>
        </w:rPr>
        <w:t>prest</w:t>
      </w:r>
      <w:r w:rsidR="004F1519" w:rsidRPr="00BC209B">
        <w:rPr>
          <w:rFonts w:asciiTheme="majorHAnsi" w:eastAsia="Times New Roman" w:hAnsiTheme="majorHAnsi" w:cstheme="majorHAnsi"/>
          <w:sz w:val="24"/>
          <w:szCs w:val="24"/>
          <w:lang w:val="ro-RO"/>
        </w:rPr>
        <w:t>ării</w:t>
      </w:r>
      <w:r w:rsidR="00153074" w:rsidRPr="00BC209B">
        <w:rPr>
          <w:rFonts w:asciiTheme="majorHAnsi" w:eastAsia="Times New Roman" w:hAnsiTheme="majorHAnsi" w:cstheme="majorHAnsi"/>
          <w:sz w:val="24"/>
          <w:szCs w:val="24"/>
          <w:lang w:val="ro-RO"/>
        </w:rPr>
        <w:t xml:space="preserve"> serviciilor aeroportuare, în special din taxa de modernizare. </w:t>
      </w:r>
      <w:r w:rsidR="0077606F" w:rsidRPr="00BC209B">
        <w:rPr>
          <w:rFonts w:asciiTheme="majorHAnsi" w:eastAsia="Times New Roman" w:hAnsiTheme="majorHAnsi" w:cstheme="majorHAnsi"/>
          <w:sz w:val="24"/>
          <w:szCs w:val="24"/>
          <w:lang w:val="ro-RO"/>
        </w:rPr>
        <w:t>Totodată,</w:t>
      </w:r>
      <w:r w:rsidR="00153074" w:rsidRPr="00BC209B">
        <w:rPr>
          <w:rFonts w:asciiTheme="majorHAnsi" w:eastAsia="Times New Roman" w:hAnsiTheme="majorHAnsi" w:cstheme="majorHAnsi"/>
          <w:sz w:val="24"/>
          <w:szCs w:val="24"/>
          <w:lang w:val="ro-RO"/>
        </w:rPr>
        <w:t xml:space="preserve"> o parte din veniturile obținute au fost </w:t>
      </w:r>
      <w:r w:rsidR="009546CC" w:rsidRPr="00BC209B">
        <w:rPr>
          <w:rFonts w:asciiTheme="majorHAnsi" w:eastAsia="Times New Roman" w:hAnsiTheme="majorHAnsi" w:cstheme="majorHAnsi"/>
          <w:sz w:val="24"/>
          <w:szCs w:val="24"/>
          <w:lang w:val="ro-RO"/>
        </w:rPr>
        <w:t>imobiliz</w:t>
      </w:r>
      <w:r w:rsidR="00153074" w:rsidRPr="00BC209B">
        <w:rPr>
          <w:rFonts w:asciiTheme="majorHAnsi" w:eastAsia="Times New Roman" w:hAnsiTheme="majorHAnsi" w:cstheme="majorHAnsi"/>
          <w:sz w:val="24"/>
          <w:szCs w:val="24"/>
          <w:lang w:val="ro-RO"/>
        </w:rPr>
        <w:t>ate</w:t>
      </w:r>
      <w:r w:rsidR="00DB42B2" w:rsidRPr="00BC209B">
        <w:rPr>
          <w:rFonts w:asciiTheme="majorHAnsi" w:eastAsia="Times New Roman" w:hAnsiTheme="majorHAnsi" w:cstheme="majorHAnsi"/>
          <w:sz w:val="24"/>
          <w:szCs w:val="24"/>
          <w:lang w:val="ro-RO"/>
        </w:rPr>
        <w:t xml:space="preserve"> de la</w:t>
      </w:r>
      <w:r w:rsidR="004F1519" w:rsidRPr="00BC209B">
        <w:rPr>
          <w:rFonts w:asciiTheme="majorHAnsi" w:eastAsia="Times New Roman" w:hAnsiTheme="majorHAnsi" w:cstheme="majorHAnsi"/>
          <w:sz w:val="24"/>
          <w:szCs w:val="24"/>
          <w:lang w:val="ro-RO"/>
        </w:rPr>
        <w:t xml:space="preserve"> investiții </w:t>
      </w:r>
      <w:r w:rsidR="0077606F" w:rsidRPr="00BC209B">
        <w:rPr>
          <w:rFonts w:asciiTheme="majorHAnsi" w:eastAsia="Times New Roman" w:hAnsiTheme="majorHAnsi" w:cstheme="majorHAnsi"/>
          <w:sz w:val="24"/>
          <w:szCs w:val="24"/>
          <w:lang w:val="ro-RO"/>
        </w:rPr>
        <w:t xml:space="preserve">și </w:t>
      </w:r>
      <w:r w:rsidR="00DB42B2" w:rsidRPr="00BC209B">
        <w:rPr>
          <w:rFonts w:asciiTheme="majorHAnsi" w:eastAsia="Times New Roman" w:hAnsiTheme="majorHAnsi" w:cstheme="majorHAnsi"/>
          <w:sz w:val="24"/>
          <w:szCs w:val="24"/>
          <w:lang w:val="ro-RO"/>
        </w:rPr>
        <w:t>direcționate pentru acordarea împrumuturilor fără dobândă unor agenți economici.</w:t>
      </w:r>
    </w:p>
    <w:p w:rsidR="007B6F43" w:rsidRDefault="007B6F43" w:rsidP="007B6F43">
      <w:pPr>
        <w:spacing w:after="0" w:line="276" w:lineRule="auto"/>
        <w:ind w:firstLine="567"/>
        <w:jc w:val="both"/>
        <w:rPr>
          <w:rFonts w:asciiTheme="majorHAnsi" w:eastAsia="Times New Roman" w:hAnsiTheme="majorHAnsi" w:cstheme="majorHAnsi"/>
          <w:sz w:val="24"/>
          <w:szCs w:val="24"/>
          <w:lang w:val="ro-RO"/>
        </w:rPr>
      </w:pPr>
      <w:proofErr w:type="spellStart"/>
      <w:r w:rsidRPr="00BC209B">
        <w:rPr>
          <w:rFonts w:asciiTheme="majorHAnsi" w:eastAsia="Times New Roman" w:hAnsiTheme="majorHAnsi" w:cstheme="majorHAnsi"/>
          <w:sz w:val="24"/>
          <w:szCs w:val="24"/>
          <w:lang w:val="ro-RO"/>
        </w:rPr>
        <w:t>Reieşind</w:t>
      </w:r>
      <w:proofErr w:type="spellEnd"/>
      <w:r w:rsidRPr="00BC209B">
        <w:rPr>
          <w:rFonts w:asciiTheme="majorHAnsi" w:eastAsia="Times New Roman" w:hAnsiTheme="majorHAnsi" w:cstheme="majorHAnsi"/>
          <w:sz w:val="24"/>
          <w:szCs w:val="24"/>
          <w:lang w:val="ro-RO"/>
        </w:rPr>
        <w:t xml:space="preserve"> din cele expuse, în temeiul art.14 alin.(2)</w:t>
      </w:r>
      <w:r w:rsidR="009337B2" w:rsidRPr="00BC209B">
        <w:rPr>
          <w:rFonts w:asciiTheme="majorHAnsi" w:eastAsia="Times New Roman" w:hAnsiTheme="majorHAnsi" w:cstheme="majorHAnsi"/>
          <w:sz w:val="24"/>
          <w:szCs w:val="24"/>
          <w:lang w:val="ro-RO"/>
        </w:rPr>
        <w:t xml:space="preserve">, </w:t>
      </w:r>
      <w:r w:rsidRPr="00BC209B">
        <w:rPr>
          <w:rFonts w:asciiTheme="majorHAnsi" w:eastAsia="Times New Roman" w:hAnsiTheme="majorHAnsi" w:cstheme="majorHAnsi"/>
          <w:sz w:val="24"/>
          <w:szCs w:val="24"/>
          <w:lang w:val="ro-RO"/>
        </w:rPr>
        <w:t xml:space="preserve">art.15 </w:t>
      </w:r>
      <w:proofErr w:type="spellStart"/>
      <w:r w:rsidRPr="00BC209B">
        <w:rPr>
          <w:rFonts w:asciiTheme="majorHAnsi" w:eastAsia="Times New Roman" w:hAnsiTheme="majorHAnsi" w:cstheme="majorHAnsi"/>
          <w:sz w:val="24"/>
          <w:szCs w:val="24"/>
          <w:lang w:val="ro-RO"/>
        </w:rPr>
        <w:t>lit.d</w:t>
      </w:r>
      <w:proofErr w:type="spellEnd"/>
      <w:r w:rsidRPr="00BC209B">
        <w:rPr>
          <w:rFonts w:asciiTheme="majorHAnsi" w:eastAsia="Times New Roman" w:hAnsiTheme="majorHAnsi" w:cstheme="majorHAnsi"/>
          <w:sz w:val="24"/>
          <w:szCs w:val="24"/>
          <w:lang w:val="ro-RO"/>
        </w:rPr>
        <w:t xml:space="preserve">) </w:t>
      </w:r>
      <w:r w:rsidR="009337B2" w:rsidRPr="00BC209B">
        <w:rPr>
          <w:rFonts w:asciiTheme="majorHAnsi" w:eastAsia="Times New Roman" w:hAnsiTheme="majorHAnsi" w:cstheme="majorHAnsi"/>
          <w:sz w:val="24"/>
          <w:szCs w:val="24"/>
          <w:lang w:val="ro-RO"/>
        </w:rPr>
        <w:t xml:space="preserve">și art.37 alin.(2) </w:t>
      </w:r>
      <w:r w:rsidRPr="00BC209B">
        <w:rPr>
          <w:rFonts w:asciiTheme="majorHAnsi" w:eastAsia="Times New Roman" w:hAnsiTheme="majorHAnsi" w:cstheme="majorHAnsi"/>
          <w:sz w:val="24"/>
          <w:szCs w:val="24"/>
          <w:lang w:val="ro-RO"/>
        </w:rPr>
        <w:t xml:space="preserve">din Legea nr.260 din 07.12.2017, Curtea de Conturi </w:t>
      </w:r>
    </w:p>
    <w:p w:rsidR="00A824DB" w:rsidRPr="00BC209B" w:rsidRDefault="00A824DB" w:rsidP="007B6F43">
      <w:pPr>
        <w:spacing w:after="0" w:line="276" w:lineRule="auto"/>
        <w:ind w:firstLine="567"/>
        <w:jc w:val="both"/>
        <w:rPr>
          <w:rFonts w:asciiTheme="majorHAnsi" w:eastAsia="Times New Roman" w:hAnsiTheme="majorHAnsi" w:cstheme="majorHAnsi"/>
          <w:sz w:val="24"/>
          <w:szCs w:val="24"/>
          <w:highlight w:val="yellow"/>
          <w:lang w:val="ro-RO"/>
        </w:rPr>
      </w:pPr>
    </w:p>
    <w:p w:rsidR="007B6F43" w:rsidRPr="00BC209B" w:rsidRDefault="007B6F43" w:rsidP="007B6F43">
      <w:pPr>
        <w:spacing w:after="0" w:line="276" w:lineRule="auto"/>
        <w:jc w:val="center"/>
        <w:rPr>
          <w:rFonts w:asciiTheme="majorHAnsi" w:eastAsia="Times New Roman" w:hAnsiTheme="majorHAnsi" w:cstheme="majorHAnsi"/>
          <w:b/>
          <w:bCs/>
          <w:sz w:val="24"/>
          <w:szCs w:val="24"/>
          <w:lang w:val="ro-RO"/>
        </w:rPr>
      </w:pPr>
      <w:r w:rsidRPr="00BC209B">
        <w:rPr>
          <w:rFonts w:asciiTheme="majorHAnsi" w:eastAsia="Times New Roman" w:hAnsiTheme="majorHAnsi" w:cstheme="majorHAnsi"/>
          <w:b/>
          <w:bCs/>
          <w:sz w:val="24"/>
          <w:szCs w:val="24"/>
          <w:lang w:val="ro-RO"/>
        </w:rPr>
        <w:t>HOTĂRĂŞTE:</w:t>
      </w:r>
    </w:p>
    <w:p w:rsidR="007B6F43" w:rsidRPr="00BC209B" w:rsidRDefault="007B6F43" w:rsidP="007B6F43">
      <w:pPr>
        <w:spacing w:after="0" w:line="276" w:lineRule="auto"/>
        <w:ind w:firstLine="567"/>
        <w:jc w:val="both"/>
        <w:rPr>
          <w:rFonts w:asciiTheme="majorHAnsi" w:eastAsia="Times New Roman" w:hAnsiTheme="majorHAnsi" w:cstheme="majorHAnsi"/>
          <w:bCs/>
          <w:sz w:val="24"/>
          <w:szCs w:val="24"/>
          <w:lang w:val="ro-RO"/>
        </w:rPr>
      </w:pPr>
      <w:r w:rsidRPr="00BC209B">
        <w:rPr>
          <w:rFonts w:asciiTheme="majorHAnsi" w:eastAsia="Times New Roman" w:hAnsiTheme="majorHAnsi" w:cstheme="majorHAnsi"/>
          <w:b/>
          <w:bCs/>
          <w:sz w:val="24"/>
          <w:szCs w:val="24"/>
          <w:lang w:val="ro-RO"/>
        </w:rPr>
        <w:t xml:space="preserve">1. </w:t>
      </w:r>
      <w:r w:rsidRPr="00BC209B">
        <w:rPr>
          <w:rFonts w:asciiTheme="majorHAnsi" w:eastAsia="Times New Roman" w:hAnsiTheme="majorHAnsi" w:cstheme="majorHAnsi"/>
          <w:sz w:val="24"/>
          <w:szCs w:val="24"/>
          <w:lang w:val="ro-RO"/>
        </w:rPr>
        <w:t xml:space="preserve">Se aprobă Raportul </w:t>
      </w:r>
      <w:r w:rsidR="00303041" w:rsidRPr="00BC209B">
        <w:rPr>
          <w:rFonts w:asciiTheme="majorHAnsi" w:eastAsia="Times New Roman" w:hAnsiTheme="majorHAnsi" w:cstheme="majorHAnsi"/>
          <w:sz w:val="24"/>
          <w:szCs w:val="24"/>
          <w:lang w:val="ro-RO"/>
        </w:rPr>
        <w:t xml:space="preserve">auditului </w:t>
      </w:r>
      <w:r w:rsidR="00664041" w:rsidRPr="00BC209B">
        <w:rPr>
          <w:rFonts w:asciiTheme="majorHAnsi" w:eastAsia="Times New Roman" w:hAnsiTheme="majorHAnsi" w:cstheme="majorHAnsi"/>
          <w:sz w:val="24"/>
          <w:szCs w:val="24"/>
          <w:lang w:val="ro-RO"/>
        </w:rPr>
        <w:t xml:space="preserve">conformității </w:t>
      </w:r>
      <w:r w:rsidR="00303041" w:rsidRPr="00BC209B">
        <w:rPr>
          <w:rFonts w:asciiTheme="majorHAnsi" w:eastAsia="Times New Roman" w:hAnsiTheme="majorHAnsi" w:cstheme="majorHAnsi"/>
          <w:sz w:val="24"/>
          <w:szCs w:val="24"/>
          <w:lang w:val="ro-RO"/>
        </w:rPr>
        <w:t>încheierii și executării prevederilor Contractului de parteneriat public-privat pentru concesionarea activelor Î.S. „Aeroportul Internațional Chișinău”</w:t>
      </w:r>
      <w:r w:rsidR="00FD1564" w:rsidRPr="00BC209B">
        <w:rPr>
          <w:rFonts w:asciiTheme="majorHAnsi" w:eastAsia="Times New Roman" w:hAnsiTheme="majorHAnsi" w:cstheme="majorHAnsi"/>
          <w:sz w:val="24"/>
          <w:szCs w:val="24"/>
          <w:lang w:val="ro-RO"/>
        </w:rPr>
        <w:t xml:space="preserve">, anexat la </w:t>
      </w:r>
      <w:r w:rsidR="00664041" w:rsidRPr="00BC209B">
        <w:rPr>
          <w:rFonts w:asciiTheme="majorHAnsi" w:eastAsia="Times New Roman" w:hAnsiTheme="majorHAnsi" w:cstheme="majorHAnsi"/>
          <w:sz w:val="24"/>
          <w:szCs w:val="24"/>
          <w:lang w:val="ro-RO"/>
        </w:rPr>
        <w:t xml:space="preserve">prezenta </w:t>
      </w:r>
      <w:r w:rsidR="00FD1564" w:rsidRPr="00BC209B">
        <w:rPr>
          <w:rFonts w:asciiTheme="majorHAnsi" w:eastAsia="Times New Roman" w:hAnsiTheme="majorHAnsi" w:cstheme="majorHAnsi"/>
          <w:sz w:val="24"/>
          <w:szCs w:val="24"/>
          <w:lang w:val="ro-RO"/>
        </w:rPr>
        <w:t>Hotărâre.</w:t>
      </w:r>
      <w:r w:rsidRPr="00BC209B">
        <w:rPr>
          <w:rFonts w:asciiTheme="majorHAnsi" w:eastAsia="Times New Roman" w:hAnsiTheme="majorHAnsi" w:cstheme="majorHAnsi"/>
          <w:bCs/>
          <w:sz w:val="24"/>
          <w:szCs w:val="24"/>
          <w:lang w:val="ro-RO"/>
        </w:rPr>
        <w:t xml:space="preserve"> </w:t>
      </w:r>
    </w:p>
    <w:p w:rsidR="007B6F43" w:rsidRPr="00BC209B" w:rsidRDefault="007B6F43" w:rsidP="007B6F43">
      <w:pPr>
        <w:spacing w:after="0" w:line="276" w:lineRule="auto"/>
        <w:ind w:firstLine="567"/>
        <w:jc w:val="both"/>
        <w:rPr>
          <w:rFonts w:asciiTheme="majorHAnsi" w:eastAsia="Times New Roman" w:hAnsiTheme="majorHAnsi" w:cstheme="majorHAnsi"/>
          <w:sz w:val="24"/>
          <w:szCs w:val="24"/>
          <w:lang w:val="ro-RO"/>
        </w:rPr>
      </w:pPr>
      <w:r w:rsidRPr="00BC209B">
        <w:rPr>
          <w:rFonts w:asciiTheme="majorHAnsi" w:eastAsia="Times New Roman" w:hAnsiTheme="majorHAnsi" w:cstheme="majorHAnsi"/>
          <w:b/>
          <w:bCs/>
          <w:sz w:val="24"/>
          <w:szCs w:val="24"/>
          <w:lang w:val="ro-RO"/>
        </w:rPr>
        <w:t xml:space="preserve">2. </w:t>
      </w:r>
      <w:r w:rsidRPr="00BC209B">
        <w:rPr>
          <w:rFonts w:asciiTheme="majorHAnsi" w:eastAsia="Times New Roman" w:hAnsiTheme="majorHAnsi" w:cstheme="majorHAnsi"/>
          <w:sz w:val="24"/>
          <w:szCs w:val="24"/>
          <w:lang w:val="ro-RO"/>
        </w:rPr>
        <w:t xml:space="preserve">Prezenta Hotărâre </w:t>
      </w:r>
      <w:proofErr w:type="spellStart"/>
      <w:r w:rsidRPr="00BC209B">
        <w:rPr>
          <w:rFonts w:asciiTheme="majorHAnsi" w:eastAsia="Times New Roman" w:hAnsiTheme="majorHAnsi" w:cstheme="majorHAnsi"/>
          <w:sz w:val="24"/>
          <w:szCs w:val="24"/>
          <w:lang w:val="ro-RO"/>
        </w:rPr>
        <w:t>şi</w:t>
      </w:r>
      <w:proofErr w:type="spellEnd"/>
      <w:r w:rsidRPr="00BC209B">
        <w:rPr>
          <w:rFonts w:asciiTheme="majorHAnsi" w:eastAsia="Times New Roman" w:hAnsiTheme="majorHAnsi" w:cstheme="majorHAnsi"/>
          <w:sz w:val="24"/>
          <w:szCs w:val="24"/>
          <w:lang w:val="ro-RO"/>
        </w:rPr>
        <w:t xml:space="preserve"> Raportul de audit se remit:</w:t>
      </w:r>
    </w:p>
    <w:p w:rsidR="00CF0DE3" w:rsidRPr="00BC209B" w:rsidRDefault="00CF0DE3" w:rsidP="00CF0DE3">
      <w:pPr>
        <w:spacing w:after="0" w:line="276" w:lineRule="auto"/>
        <w:ind w:firstLine="567"/>
        <w:jc w:val="both"/>
        <w:rPr>
          <w:rFonts w:asciiTheme="majorHAnsi" w:eastAsia="Times New Roman" w:hAnsiTheme="majorHAnsi" w:cstheme="majorHAnsi"/>
          <w:bCs/>
          <w:sz w:val="24"/>
          <w:szCs w:val="24"/>
          <w:lang w:val="ro-RO"/>
        </w:rPr>
      </w:pPr>
      <w:r w:rsidRPr="00BC209B">
        <w:rPr>
          <w:rFonts w:asciiTheme="majorHAnsi" w:eastAsia="Times New Roman" w:hAnsiTheme="majorHAnsi" w:cstheme="majorHAnsi"/>
          <w:b/>
          <w:bCs/>
          <w:sz w:val="24"/>
          <w:szCs w:val="24"/>
          <w:lang w:val="ro-RO"/>
        </w:rPr>
        <w:t>2.1. Agenției Proprietății Publice</w:t>
      </w:r>
      <w:r w:rsidRPr="005A240E">
        <w:rPr>
          <w:rFonts w:asciiTheme="majorHAnsi" w:eastAsia="Times New Roman" w:hAnsiTheme="majorHAnsi" w:cstheme="majorHAnsi"/>
          <w:bCs/>
          <w:sz w:val="24"/>
          <w:szCs w:val="24"/>
          <w:lang w:val="ro-RO"/>
        </w:rPr>
        <w:t>,</w:t>
      </w:r>
      <w:r w:rsidRPr="00BC209B">
        <w:rPr>
          <w:rFonts w:asciiTheme="majorHAnsi" w:eastAsia="Times New Roman" w:hAnsiTheme="majorHAnsi" w:cstheme="majorHAnsi"/>
          <w:b/>
          <w:bCs/>
          <w:sz w:val="24"/>
          <w:szCs w:val="24"/>
          <w:lang w:val="ro-RO"/>
        </w:rPr>
        <w:t xml:space="preserve"> </w:t>
      </w:r>
      <w:r w:rsidRPr="00BC209B">
        <w:rPr>
          <w:rFonts w:asciiTheme="majorHAnsi" w:eastAsia="Times New Roman" w:hAnsiTheme="majorHAnsi" w:cstheme="majorHAnsi"/>
          <w:bCs/>
          <w:sz w:val="24"/>
          <w:szCs w:val="24"/>
          <w:lang w:val="ro-RO"/>
        </w:rPr>
        <w:t>inclusiv prin intermediul Comisiei de monitorizare a contractului de concesiune a activelor Î.S. „Aeroportul Internațional Chișinău”,</w:t>
      </w:r>
      <w:r w:rsidRPr="00BC209B">
        <w:rPr>
          <w:rFonts w:asciiTheme="majorHAnsi" w:eastAsia="Times New Roman" w:hAnsiTheme="majorHAnsi" w:cstheme="majorHAnsi"/>
          <w:b/>
          <w:bCs/>
          <w:sz w:val="24"/>
          <w:szCs w:val="24"/>
          <w:lang w:val="ro-RO"/>
        </w:rPr>
        <w:t xml:space="preserve"> </w:t>
      </w:r>
      <w:r w:rsidRPr="00BC209B">
        <w:rPr>
          <w:rFonts w:asciiTheme="majorHAnsi" w:eastAsia="Times New Roman" w:hAnsiTheme="majorHAnsi" w:cstheme="majorHAnsi"/>
          <w:bCs/>
          <w:sz w:val="24"/>
          <w:szCs w:val="24"/>
          <w:lang w:val="ro-RO"/>
        </w:rPr>
        <w:t>pentru examinarea rezultatelor auditului public extern, cu aprobarea unui plan de măsuri concrete de remediere a situațiilor constatate, în vederea implementării recomandărilor din Raportul de audit;</w:t>
      </w:r>
    </w:p>
    <w:p w:rsidR="00FD1564" w:rsidRPr="00BC209B" w:rsidRDefault="00FF4E8A" w:rsidP="007B6F43">
      <w:pPr>
        <w:spacing w:after="0" w:line="276" w:lineRule="auto"/>
        <w:ind w:firstLine="567"/>
        <w:jc w:val="both"/>
        <w:rPr>
          <w:rFonts w:asciiTheme="majorHAnsi" w:eastAsia="Times New Roman" w:hAnsiTheme="majorHAnsi" w:cstheme="majorHAnsi"/>
          <w:bCs/>
          <w:sz w:val="24"/>
          <w:szCs w:val="24"/>
          <w:lang w:val="ro-RO"/>
        </w:rPr>
      </w:pPr>
      <w:r w:rsidRPr="00BC209B">
        <w:rPr>
          <w:rFonts w:asciiTheme="majorHAnsi" w:eastAsia="Times New Roman" w:hAnsiTheme="majorHAnsi" w:cstheme="majorHAnsi"/>
          <w:b/>
          <w:bCs/>
          <w:sz w:val="24"/>
          <w:szCs w:val="24"/>
          <w:lang w:val="ro-RO"/>
        </w:rPr>
        <w:t>2.2</w:t>
      </w:r>
      <w:r w:rsidR="00FD1564" w:rsidRPr="00BC209B">
        <w:rPr>
          <w:rFonts w:asciiTheme="majorHAnsi" w:eastAsia="Times New Roman" w:hAnsiTheme="majorHAnsi" w:cstheme="majorHAnsi"/>
          <w:b/>
          <w:bCs/>
          <w:sz w:val="24"/>
          <w:szCs w:val="24"/>
          <w:lang w:val="ro-RO"/>
        </w:rPr>
        <w:t xml:space="preserve">. Ministerului </w:t>
      </w:r>
      <w:r w:rsidR="00FD1564" w:rsidRPr="00CE2FA4">
        <w:rPr>
          <w:rFonts w:asciiTheme="majorHAnsi" w:eastAsia="Times New Roman" w:hAnsiTheme="majorHAnsi" w:cstheme="majorHAnsi"/>
          <w:b/>
          <w:bCs/>
          <w:sz w:val="24"/>
          <w:szCs w:val="24"/>
          <w:lang w:val="ro-RO"/>
        </w:rPr>
        <w:t xml:space="preserve">Finanțelor </w:t>
      </w:r>
      <w:r w:rsidR="00CE2FA4" w:rsidRPr="00CE2FA4">
        <w:rPr>
          <w:rFonts w:asciiTheme="majorHAnsi" w:eastAsia="Times New Roman" w:hAnsiTheme="majorHAnsi" w:cstheme="majorHAnsi"/>
          <w:b/>
          <w:bCs/>
          <w:sz w:val="24"/>
          <w:szCs w:val="24"/>
          <w:lang w:val="ro-RO"/>
        </w:rPr>
        <w:t>și</w:t>
      </w:r>
      <w:r w:rsidR="00431D2C" w:rsidRPr="00CE2FA4">
        <w:rPr>
          <w:rFonts w:asciiTheme="majorHAnsi" w:eastAsia="Times New Roman" w:hAnsiTheme="majorHAnsi" w:cstheme="majorHAnsi"/>
          <w:b/>
          <w:bCs/>
          <w:sz w:val="24"/>
          <w:szCs w:val="24"/>
          <w:lang w:val="ro-RO"/>
        </w:rPr>
        <w:t xml:space="preserve"> Serviciul</w:t>
      </w:r>
      <w:r w:rsidR="00CE2FA4" w:rsidRPr="00CE2FA4">
        <w:rPr>
          <w:rFonts w:asciiTheme="majorHAnsi" w:eastAsia="Times New Roman" w:hAnsiTheme="majorHAnsi" w:cstheme="majorHAnsi"/>
          <w:b/>
          <w:bCs/>
          <w:sz w:val="24"/>
          <w:szCs w:val="24"/>
          <w:lang w:val="ro-RO"/>
        </w:rPr>
        <w:t>ui</w:t>
      </w:r>
      <w:r w:rsidR="00431D2C" w:rsidRPr="00CE2FA4">
        <w:rPr>
          <w:rFonts w:asciiTheme="majorHAnsi" w:eastAsia="Times New Roman" w:hAnsiTheme="majorHAnsi" w:cstheme="majorHAnsi"/>
          <w:b/>
          <w:bCs/>
          <w:sz w:val="24"/>
          <w:szCs w:val="24"/>
          <w:lang w:val="ro-RO"/>
        </w:rPr>
        <w:t xml:space="preserve"> Fiscal de Stat</w:t>
      </w:r>
      <w:r w:rsidR="00431D2C" w:rsidRPr="00BC209B">
        <w:rPr>
          <w:rFonts w:asciiTheme="majorHAnsi" w:eastAsia="Times New Roman" w:hAnsiTheme="majorHAnsi" w:cstheme="majorHAnsi"/>
          <w:bCs/>
          <w:sz w:val="24"/>
          <w:szCs w:val="24"/>
          <w:lang w:val="ro-RO"/>
        </w:rPr>
        <w:t>,</w:t>
      </w:r>
      <w:r w:rsidR="00431D2C" w:rsidRPr="00BC209B">
        <w:rPr>
          <w:rFonts w:asciiTheme="majorHAnsi" w:eastAsia="Times New Roman" w:hAnsiTheme="majorHAnsi" w:cstheme="majorHAnsi"/>
          <w:b/>
          <w:bCs/>
          <w:sz w:val="24"/>
          <w:szCs w:val="24"/>
          <w:lang w:val="ro-RO"/>
        </w:rPr>
        <w:t xml:space="preserve"> </w:t>
      </w:r>
      <w:r w:rsidR="00FD1564" w:rsidRPr="00BC209B">
        <w:rPr>
          <w:rFonts w:asciiTheme="majorHAnsi" w:eastAsia="Times New Roman" w:hAnsiTheme="majorHAnsi" w:cstheme="majorHAnsi"/>
          <w:bCs/>
          <w:sz w:val="24"/>
          <w:szCs w:val="24"/>
          <w:lang w:val="ro-RO"/>
        </w:rPr>
        <w:t xml:space="preserve">pentru examinare și </w:t>
      </w:r>
      <w:r w:rsidR="009070F9" w:rsidRPr="00BC209B">
        <w:rPr>
          <w:rFonts w:asciiTheme="majorHAnsi" w:eastAsia="Times New Roman" w:hAnsiTheme="majorHAnsi" w:cstheme="majorHAnsi"/>
          <w:bCs/>
          <w:sz w:val="24"/>
          <w:szCs w:val="24"/>
          <w:lang w:val="ro-RO"/>
        </w:rPr>
        <w:t>întreprinderea măsurilor</w:t>
      </w:r>
      <w:r w:rsidR="00FD1564" w:rsidRPr="00BC209B">
        <w:rPr>
          <w:rFonts w:asciiTheme="majorHAnsi" w:eastAsia="Times New Roman" w:hAnsiTheme="majorHAnsi" w:cstheme="majorHAnsi"/>
          <w:bCs/>
          <w:sz w:val="24"/>
          <w:szCs w:val="24"/>
          <w:lang w:val="ro-RO"/>
        </w:rPr>
        <w:t xml:space="preserve"> </w:t>
      </w:r>
      <w:r w:rsidR="00835279" w:rsidRPr="00BC209B">
        <w:rPr>
          <w:rFonts w:asciiTheme="majorHAnsi" w:eastAsia="Times New Roman" w:hAnsiTheme="majorHAnsi" w:cstheme="majorHAnsi"/>
          <w:bCs/>
          <w:sz w:val="24"/>
          <w:szCs w:val="24"/>
          <w:lang w:val="ro-RO"/>
        </w:rPr>
        <w:t>conform</w:t>
      </w:r>
      <w:r w:rsidR="00FD1564" w:rsidRPr="00BC209B">
        <w:rPr>
          <w:rFonts w:asciiTheme="majorHAnsi" w:eastAsia="Times New Roman" w:hAnsiTheme="majorHAnsi" w:cstheme="majorHAnsi"/>
          <w:bCs/>
          <w:sz w:val="24"/>
          <w:szCs w:val="24"/>
          <w:lang w:val="ro-RO"/>
        </w:rPr>
        <w:t xml:space="preserve"> competențelor, </w:t>
      </w:r>
      <w:r w:rsidR="009070F9" w:rsidRPr="00BC209B">
        <w:rPr>
          <w:rFonts w:asciiTheme="majorHAnsi" w:eastAsia="Times New Roman" w:hAnsiTheme="majorHAnsi" w:cstheme="majorHAnsi"/>
          <w:bCs/>
          <w:sz w:val="24"/>
          <w:szCs w:val="24"/>
          <w:lang w:val="ro-RO"/>
        </w:rPr>
        <w:t xml:space="preserve">reieșind din constatările și recomandările expuse în Raportul de audit, inclusiv </w:t>
      </w:r>
      <w:r w:rsidR="00835279" w:rsidRPr="00BC209B">
        <w:rPr>
          <w:rFonts w:asciiTheme="majorHAnsi" w:eastAsia="Times New Roman" w:hAnsiTheme="majorHAnsi" w:cstheme="majorHAnsi"/>
          <w:bCs/>
          <w:sz w:val="24"/>
          <w:szCs w:val="24"/>
          <w:lang w:val="ro-RO"/>
        </w:rPr>
        <w:t xml:space="preserve">în vederea </w:t>
      </w:r>
      <w:r w:rsidR="0077606F" w:rsidRPr="00BC209B">
        <w:rPr>
          <w:rFonts w:asciiTheme="majorHAnsi" w:eastAsia="Times New Roman" w:hAnsiTheme="majorHAnsi" w:cstheme="majorHAnsi"/>
          <w:bCs/>
          <w:sz w:val="24"/>
          <w:szCs w:val="24"/>
          <w:lang w:val="ro-RO"/>
        </w:rPr>
        <w:t>efectuării</w:t>
      </w:r>
      <w:r w:rsidR="00835279" w:rsidRPr="00BC209B">
        <w:rPr>
          <w:rFonts w:asciiTheme="majorHAnsi" w:eastAsia="Times New Roman" w:hAnsiTheme="majorHAnsi" w:cstheme="majorHAnsi"/>
          <w:bCs/>
          <w:sz w:val="24"/>
          <w:szCs w:val="24"/>
          <w:lang w:val="ro-RO"/>
        </w:rPr>
        <w:t xml:space="preserve"> controalelor fiscale ce se impun</w:t>
      </w:r>
      <w:r w:rsidR="00CF0DE3" w:rsidRPr="00BC209B">
        <w:rPr>
          <w:rFonts w:asciiTheme="majorHAnsi" w:eastAsia="Times New Roman" w:hAnsiTheme="majorHAnsi" w:cstheme="majorHAnsi"/>
          <w:bCs/>
          <w:sz w:val="24"/>
          <w:szCs w:val="24"/>
          <w:lang w:val="ro-RO"/>
        </w:rPr>
        <w:t>;</w:t>
      </w:r>
    </w:p>
    <w:p w:rsidR="00FF4E8A" w:rsidRPr="00BC209B" w:rsidRDefault="00FF4E8A" w:rsidP="007B6F43">
      <w:pPr>
        <w:spacing w:after="0" w:line="276" w:lineRule="auto"/>
        <w:ind w:firstLine="567"/>
        <w:jc w:val="both"/>
        <w:rPr>
          <w:rFonts w:asciiTheme="majorHAnsi" w:eastAsia="Times New Roman" w:hAnsiTheme="majorHAnsi" w:cstheme="majorHAnsi"/>
          <w:sz w:val="24"/>
          <w:szCs w:val="24"/>
          <w:lang w:val="ro-RO"/>
        </w:rPr>
      </w:pPr>
      <w:r w:rsidRPr="00BC209B">
        <w:rPr>
          <w:rFonts w:asciiTheme="majorHAnsi" w:eastAsia="Times New Roman" w:hAnsiTheme="majorHAnsi" w:cstheme="majorHAnsi"/>
          <w:b/>
          <w:bCs/>
          <w:sz w:val="24"/>
          <w:szCs w:val="24"/>
          <w:lang w:val="ro-RO"/>
        </w:rPr>
        <w:t>2.3</w:t>
      </w:r>
      <w:r w:rsidR="00FD1564" w:rsidRPr="00BC209B">
        <w:rPr>
          <w:rFonts w:asciiTheme="majorHAnsi" w:eastAsia="Times New Roman" w:hAnsiTheme="majorHAnsi" w:cstheme="majorHAnsi"/>
          <w:b/>
          <w:bCs/>
          <w:sz w:val="24"/>
          <w:szCs w:val="24"/>
          <w:lang w:val="ro-RO"/>
        </w:rPr>
        <w:t>. Ministerul</w:t>
      </w:r>
      <w:r w:rsidR="0077606F" w:rsidRPr="00BC209B">
        <w:rPr>
          <w:rFonts w:asciiTheme="majorHAnsi" w:eastAsia="Times New Roman" w:hAnsiTheme="majorHAnsi" w:cstheme="majorHAnsi"/>
          <w:b/>
          <w:bCs/>
          <w:sz w:val="24"/>
          <w:szCs w:val="24"/>
          <w:lang w:val="ro-RO"/>
        </w:rPr>
        <w:t>ui</w:t>
      </w:r>
      <w:r w:rsidR="00FD1564" w:rsidRPr="00BC209B">
        <w:rPr>
          <w:rFonts w:asciiTheme="majorHAnsi" w:eastAsia="Times New Roman" w:hAnsiTheme="majorHAnsi" w:cstheme="majorHAnsi"/>
          <w:b/>
          <w:bCs/>
          <w:sz w:val="24"/>
          <w:szCs w:val="24"/>
          <w:lang w:val="ro-RO"/>
        </w:rPr>
        <w:t xml:space="preserve"> Economiei și Infrastructurii</w:t>
      </w:r>
      <w:r w:rsidR="00FD1564" w:rsidRPr="005A240E">
        <w:rPr>
          <w:rFonts w:asciiTheme="majorHAnsi" w:eastAsia="Times New Roman" w:hAnsiTheme="majorHAnsi" w:cstheme="majorHAnsi"/>
          <w:bCs/>
          <w:sz w:val="24"/>
          <w:szCs w:val="24"/>
          <w:lang w:val="ro-RO"/>
        </w:rPr>
        <w:t>,</w:t>
      </w:r>
      <w:r w:rsidR="00FD1564" w:rsidRPr="00BC209B">
        <w:rPr>
          <w:rFonts w:asciiTheme="majorHAnsi" w:eastAsia="Times New Roman" w:hAnsiTheme="majorHAnsi" w:cstheme="majorHAnsi"/>
          <w:b/>
          <w:bCs/>
          <w:sz w:val="24"/>
          <w:szCs w:val="24"/>
          <w:lang w:val="ro-RO"/>
        </w:rPr>
        <w:t xml:space="preserve"> </w:t>
      </w:r>
      <w:r w:rsidR="007B6F43" w:rsidRPr="00BC209B">
        <w:rPr>
          <w:rFonts w:asciiTheme="majorHAnsi" w:eastAsia="Times New Roman" w:hAnsiTheme="majorHAnsi" w:cstheme="majorHAnsi"/>
          <w:sz w:val="24"/>
          <w:szCs w:val="24"/>
          <w:lang w:val="ro-RO"/>
        </w:rPr>
        <w:t>pentru informare</w:t>
      </w:r>
      <w:r w:rsidRPr="00BC209B">
        <w:rPr>
          <w:rFonts w:asciiTheme="majorHAnsi" w:eastAsia="Times New Roman" w:hAnsiTheme="majorHAnsi" w:cstheme="majorHAnsi"/>
          <w:sz w:val="24"/>
          <w:szCs w:val="24"/>
          <w:lang w:val="ro-RO"/>
        </w:rPr>
        <w:t xml:space="preserve"> și utilizare la: implementarea recomandărilor din Raportul de audit, aferente procesului de elaborare a politicii/legislației în domeniul parteneriatului public-privat, procesul</w:t>
      </w:r>
      <w:r w:rsidR="0077606F" w:rsidRPr="00BC209B">
        <w:rPr>
          <w:rFonts w:asciiTheme="majorHAnsi" w:eastAsia="Times New Roman" w:hAnsiTheme="majorHAnsi" w:cstheme="majorHAnsi"/>
          <w:sz w:val="24"/>
          <w:szCs w:val="24"/>
          <w:lang w:val="ro-RO"/>
        </w:rPr>
        <w:t>ui</w:t>
      </w:r>
      <w:r w:rsidRPr="00BC209B">
        <w:rPr>
          <w:rFonts w:asciiTheme="majorHAnsi" w:eastAsia="Times New Roman" w:hAnsiTheme="majorHAnsi" w:cstheme="majorHAnsi"/>
          <w:sz w:val="24"/>
          <w:szCs w:val="24"/>
          <w:lang w:val="ro-RO"/>
        </w:rPr>
        <w:t xml:space="preserve"> de concesiune, reglementării monopolului, </w:t>
      </w:r>
      <w:r w:rsidR="0077606F" w:rsidRPr="00BC209B">
        <w:rPr>
          <w:rFonts w:asciiTheme="majorHAnsi" w:eastAsia="Times New Roman" w:hAnsiTheme="majorHAnsi" w:cstheme="majorHAnsi"/>
          <w:sz w:val="24"/>
          <w:szCs w:val="24"/>
          <w:lang w:val="ro-RO"/>
        </w:rPr>
        <w:t>precum</w:t>
      </w:r>
      <w:r w:rsidRPr="00BC209B">
        <w:rPr>
          <w:rFonts w:asciiTheme="majorHAnsi" w:eastAsia="Times New Roman" w:hAnsiTheme="majorHAnsi" w:cstheme="majorHAnsi"/>
          <w:sz w:val="24"/>
          <w:szCs w:val="24"/>
          <w:lang w:val="ro-RO"/>
        </w:rPr>
        <w:t xml:space="preserve"> și în domeniul aviației civile, inclusiv privind taxele pentru serviciile aeroportuare și navigație aeriană;</w:t>
      </w:r>
    </w:p>
    <w:p w:rsidR="00FD1564" w:rsidRPr="00BC209B" w:rsidRDefault="003A59C2" w:rsidP="00FD1564">
      <w:pPr>
        <w:spacing w:after="0" w:line="276" w:lineRule="auto"/>
        <w:ind w:firstLine="567"/>
        <w:jc w:val="both"/>
        <w:rPr>
          <w:rFonts w:asciiTheme="majorHAnsi" w:eastAsia="Times New Roman" w:hAnsiTheme="majorHAnsi" w:cstheme="majorHAnsi"/>
          <w:sz w:val="24"/>
          <w:szCs w:val="24"/>
          <w:lang w:val="ro-RO"/>
        </w:rPr>
      </w:pPr>
      <w:r w:rsidRPr="00BC209B">
        <w:rPr>
          <w:rFonts w:asciiTheme="majorHAnsi" w:eastAsia="Times New Roman" w:hAnsiTheme="majorHAnsi" w:cstheme="majorHAnsi"/>
          <w:b/>
          <w:bCs/>
          <w:sz w:val="24"/>
          <w:szCs w:val="24"/>
          <w:lang w:val="ro-RO"/>
        </w:rPr>
        <w:t>2.4</w:t>
      </w:r>
      <w:r w:rsidR="00F76006" w:rsidRPr="00BC209B">
        <w:rPr>
          <w:rFonts w:asciiTheme="majorHAnsi" w:eastAsia="Times New Roman" w:hAnsiTheme="majorHAnsi" w:cstheme="majorHAnsi"/>
          <w:b/>
          <w:bCs/>
          <w:sz w:val="24"/>
          <w:szCs w:val="24"/>
          <w:lang w:val="ro-RO"/>
        </w:rPr>
        <w:t xml:space="preserve">. </w:t>
      </w:r>
      <w:r w:rsidR="00FD1564" w:rsidRPr="00BC209B">
        <w:rPr>
          <w:rFonts w:asciiTheme="majorHAnsi" w:eastAsia="Times New Roman" w:hAnsiTheme="majorHAnsi" w:cstheme="majorHAnsi"/>
          <w:b/>
          <w:bCs/>
          <w:sz w:val="24"/>
          <w:szCs w:val="24"/>
          <w:lang w:val="ro-RO"/>
        </w:rPr>
        <w:t>Autorității Aeronautice Civile</w:t>
      </w:r>
      <w:r w:rsidR="00FD1564" w:rsidRPr="005A240E">
        <w:rPr>
          <w:rFonts w:asciiTheme="majorHAnsi" w:eastAsia="Times New Roman" w:hAnsiTheme="majorHAnsi" w:cstheme="majorHAnsi"/>
          <w:bCs/>
          <w:sz w:val="24"/>
          <w:szCs w:val="24"/>
          <w:lang w:val="ro-RO"/>
        </w:rPr>
        <w:t>,</w:t>
      </w:r>
      <w:r w:rsidR="00FD1564" w:rsidRPr="00BC209B">
        <w:rPr>
          <w:rFonts w:asciiTheme="majorHAnsi" w:eastAsia="Times New Roman" w:hAnsiTheme="majorHAnsi" w:cstheme="majorHAnsi"/>
          <w:sz w:val="24"/>
          <w:szCs w:val="24"/>
          <w:lang w:val="ro-RO"/>
        </w:rPr>
        <w:t xml:space="preserve"> pentru informare</w:t>
      </w:r>
      <w:r w:rsidRPr="00BC209B">
        <w:rPr>
          <w:rFonts w:asciiTheme="majorHAnsi" w:eastAsia="Times New Roman" w:hAnsiTheme="majorHAnsi" w:cstheme="majorHAnsi"/>
          <w:sz w:val="24"/>
          <w:szCs w:val="24"/>
          <w:lang w:val="ro-RO"/>
        </w:rPr>
        <w:t xml:space="preserve"> </w:t>
      </w:r>
      <w:r w:rsidR="00FD1564" w:rsidRPr="00BC209B">
        <w:rPr>
          <w:rFonts w:asciiTheme="majorHAnsi" w:eastAsia="Times New Roman" w:hAnsiTheme="majorHAnsi" w:cstheme="majorHAnsi"/>
          <w:sz w:val="24"/>
          <w:szCs w:val="24"/>
          <w:lang w:val="ro-RO"/>
        </w:rPr>
        <w:t>și implementarea recomandărilor expuse în Raport</w:t>
      </w:r>
      <w:r w:rsidR="008E5BC7" w:rsidRPr="00BC209B">
        <w:rPr>
          <w:rFonts w:asciiTheme="majorHAnsi" w:eastAsia="Times New Roman" w:hAnsiTheme="majorHAnsi" w:cstheme="majorHAnsi"/>
          <w:sz w:val="24"/>
          <w:szCs w:val="24"/>
          <w:lang w:val="ro-RO"/>
        </w:rPr>
        <w:t>, aferente</w:t>
      </w:r>
      <w:r w:rsidRPr="00BC209B">
        <w:rPr>
          <w:rFonts w:asciiTheme="majorHAnsi" w:eastAsia="Times New Roman" w:hAnsiTheme="majorHAnsi" w:cstheme="majorHAnsi"/>
          <w:sz w:val="24"/>
          <w:szCs w:val="24"/>
          <w:lang w:val="ro-RO"/>
        </w:rPr>
        <w:t xml:space="preserve"> realizării dreptului de verificare a conformității formării și aplicării tarifelor pentru serviciile aeroportuare și navigație aeriană</w:t>
      </w:r>
      <w:r w:rsidR="00FD1564" w:rsidRPr="00BC209B">
        <w:rPr>
          <w:rFonts w:asciiTheme="majorHAnsi" w:eastAsia="Times New Roman" w:hAnsiTheme="majorHAnsi" w:cstheme="majorHAnsi"/>
          <w:sz w:val="24"/>
          <w:szCs w:val="24"/>
          <w:lang w:val="ro-RO"/>
        </w:rPr>
        <w:t xml:space="preserve">; </w:t>
      </w:r>
    </w:p>
    <w:p w:rsidR="008E5BC7" w:rsidRPr="00BC209B" w:rsidRDefault="008E5BC7" w:rsidP="00FD1564">
      <w:pPr>
        <w:spacing w:after="0" w:line="276" w:lineRule="auto"/>
        <w:ind w:firstLine="567"/>
        <w:jc w:val="both"/>
        <w:rPr>
          <w:rFonts w:asciiTheme="majorHAnsi" w:eastAsia="Times New Roman" w:hAnsiTheme="majorHAnsi" w:cstheme="majorHAnsi"/>
          <w:sz w:val="24"/>
          <w:szCs w:val="24"/>
          <w:lang w:val="ro-RO"/>
        </w:rPr>
      </w:pPr>
      <w:r w:rsidRPr="00BC209B">
        <w:rPr>
          <w:rFonts w:asciiTheme="majorHAnsi" w:eastAsia="Times New Roman" w:hAnsiTheme="majorHAnsi" w:cstheme="majorHAnsi"/>
          <w:b/>
          <w:sz w:val="24"/>
          <w:szCs w:val="24"/>
          <w:lang w:val="ro-RO"/>
        </w:rPr>
        <w:t>2.5. Agenției pentru Supraveghere Tehnică</w:t>
      </w:r>
      <w:r w:rsidRPr="00BC209B">
        <w:rPr>
          <w:rFonts w:asciiTheme="majorHAnsi" w:eastAsia="Times New Roman" w:hAnsiTheme="majorHAnsi" w:cstheme="majorHAnsi"/>
          <w:sz w:val="24"/>
          <w:szCs w:val="24"/>
          <w:lang w:val="ro-RO"/>
        </w:rPr>
        <w:t xml:space="preserve">, pentru informare și implementarea recomandării din Raportul de audit, privind realizarea controlului volumelor și costului lucrărilor de construcție executate în cadrul </w:t>
      </w:r>
      <w:r w:rsidR="00A46262">
        <w:rPr>
          <w:rFonts w:asciiTheme="majorHAnsi" w:eastAsia="Times New Roman" w:hAnsiTheme="majorHAnsi" w:cstheme="majorHAnsi"/>
          <w:sz w:val="24"/>
          <w:szCs w:val="24"/>
          <w:lang w:val="ro-RO"/>
        </w:rPr>
        <w:t>c</w:t>
      </w:r>
      <w:r w:rsidRPr="00BC209B">
        <w:rPr>
          <w:rFonts w:asciiTheme="majorHAnsi" w:eastAsia="Times New Roman" w:hAnsiTheme="majorHAnsi" w:cstheme="majorHAnsi"/>
          <w:sz w:val="24"/>
          <w:szCs w:val="24"/>
          <w:lang w:val="ro-RO"/>
        </w:rPr>
        <w:t>ontractului de concesiune a patrimoniului public;</w:t>
      </w:r>
    </w:p>
    <w:p w:rsidR="00CE2FA4" w:rsidRDefault="008E5BC7" w:rsidP="008E5BC7">
      <w:pPr>
        <w:spacing w:after="0" w:line="276" w:lineRule="auto"/>
        <w:ind w:firstLine="567"/>
        <w:jc w:val="both"/>
        <w:rPr>
          <w:rFonts w:ascii="Calibri Light" w:hAnsi="Calibri Light" w:cs="Calibri Light"/>
          <w:b/>
          <w:sz w:val="24"/>
          <w:szCs w:val="24"/>
          <w:lang w:val="ro-RO"/>
        </w:rPr>
      </w:pPr>
      <w:r w:rsidRPr="00BC209B">
        <w:rPr>
          <w:rFonts w:ascii="Calibri Light" w:hAnsi="Calibri Light" w:cs="Calibri Light"/>
          <w:b/>
          <w:sz w:val="24"/>
          <w:szCs w:val="24"/>
          <w:lang w:val="ro-RO"/>
        </w:rPr>
        <w:t xml:space="preserve">2.6. </w:t>
      </w:r>
      <w:r w:rsidR="00A46262">
        <w:rPr>
          <w:rFonts w:ascii="Calibri Light" w:hAnsi="Calibri Light" w:cs="Calibri Light"/>
          <w:b/>
          <w:sz w:val="24"/>
          <w:szCs w:val="24"/>
          <w:lang w:val="ro-RO"/>
        </w:rPr>
        <w:t xml:space="preserve"> </w:t>
      </w:r>
      <w:r w:rsidR="00CE2FA4">
        <w:rPr>
          <w:rFonts w:ascii="Calibri Light" w:hAnsi="Calibri Light" w:cs="Calibri Light"/>
          <w:b/>
          <w:sz w:val="24"/>
          <w:szCs w:val="24"/>
          <w:lang w:val="ro-RO"/>
        </w:rPr>
        <w:t>Î</w:t>
      </w:r>
      <w:r w:rsidR="00CE2FA4" w:rsidRPr="00643ACD">
        <w:rPr>
          <w:rFonts w:asciiTheme="majorHAnsi" w:hAnsiTheme="majorHAnsi" w:cstheme="majorHAnsi"/>
          <w:b/>
          <w:color w:val="000000" w:themeColor="text1"/>
          <w:sz w:val="24"/>
          <w:szCs w:val="24"/>
          <w:lang w:val="ro-RO"/>
        </w:rPr>
        <w:t>.S. „Aeroportul Internațional Chișinău” și SRL „</w:t>
      </w:r>
      <w:proofErr w:type="spellStart"/>
      <w:r w:rsidR="00CE2FA4" w:rsidRPr="00643ACD">
        <w:rPr>
          <w:rFonts w:asciiTheme="majorHAnsi" w:hAnsiTheme="majorHAnsi" w:cstheme="majorHAnsi"/>
          <w:b/>
          <w:color w:val="000000" w:themeColor="text1"/>
          <w:sz w:val="24"/>
          <w:szCs w:val="24"/>
          <w:lang w:val="ro-RO"/>
        </w:rPr>
        <w:t>Avia</w:t>
      </w:r>
      <w:proofErr w:type="spellEnd"/>
      <w:r w:rsidR="00CE2FA4" w:rsidRPr="00643ACD">
        <w:rPr>
          <w:rFonts w:asciiTheme="majorHAnsi" w:hAnsiTheme="majorHAnsi" w:cstheme="majorHAnsi"/>
          <w:b/>
          <w:color w:val="000000" w:themeColor="text1"/>
          <w:sz w:val="24"/>
          <w:szCs w:val="24"/>
          <w:lang w:val="ro-RO"/>
        </w:rPr>
        <w:t xml:space="preserve"> Invest”</w:t>
      </w:r>
      <w:r w:rsidR="00CE2FA4" w:rsidRPr="005A240E">
        <w:rPr>
          <w:rFonts w:asciiTheme="majorHAnsi" w:hAnsiTheme="majorHAnsi" w:cstheme="majorHAnsi"/>
          <w:color w:val="000000" w:themeColor="text1"/>
          <w:sz w:val="24"/>
          <w:szCs w:val="24"/>
          <w:lang w:val="ro-RO"/>
        </w:rPr>
        <w:t>,</w:t>
      </w:r>
      <w:r w:rsidR="00CE2FA4" w:rsidRPr="00A46262">
        <w:rPr>
          <w:rFonts w:asciiTheme="majorHAnsi" w:hAnsiTheme="majorHAnsi" w:cstheme="majorHAnsi"/>
          <w:color w:val="000000" w:themeColor="text1"/>
          <w:sz w:val="24"/>
          <w:szCs w:val="24"/>
          <w:lang w:val="ro-RO"/>
        </w:rPr>
        <w:t xml:space="preserve"> </w:t>
      </w:r>
      <w:r w:rsidR="00CE2FA4">
        <w:rPr>
          <w:rFonts w:asciiTheme="majorHAnsi" w:hAnsiTheme="majorHAnsi" w:cstheme="majorHAnsi"/>
          <w:color w:val="000000" w:themeColor="text1"/>
          <w:sz w:val="24"/>
          <w:szCs w:val="24"/>
          <w:lang w:val="ro-RO"/>
        </w:rPr>
        <w:t>pentru conformare</w:t>
      </w:r>
      <w:r w:rsidR="003B4D92">
        <w:rPr>
          <w:rFonts w:asciiTheme="majorHAnsi" w:hAnsiTheme="majorHAnsi" w:cstheme="majorHAnsi"/>
          <w:color w:val="000000" w:themeColor="text1"/>
          <w:sz w:val="24"/>
          <w:szCs w:val="24"/>
          <w:lang w:val="ro-RO"/>
        </w:rPr>
        <w:t xml:space="preserve"> și, respectiv, informare</w:t>
      </w:r>
      <w:r w:rsidR="00CE2FA4">
        <w:rPr>
          <w:rFonts w:asciiTheme="majorHAnsi" w:hAnsiTheme="majorHAnsi" w:cstheme="majorHAnsi"/>
          <w:color w:val="000000" w:themeColor="text1"/>
          <w:sz w:val="24"/>
          <w:szCs w:val="24"/>
          <w:lang w:val="ro-RO"/>
        </w:rPr>
        <w:t>;</w:t>
      </w:r>
    </w:p>
    <w:p w:rsidR="008E5BC7" w:rsidRPr="00BC209B" w:rsidRDefault="00CE2FA4" w:rsidP="008E5BC7">
      <w:pPr>
        <w:spacing w:after="0" w:line="276" w:lineRule="auto"/>
        <w:ind w:firstLine="567"/>
        <w:jc w:val="both"/>
        <w:rPr>
          <w:rFonts w:ascii="Calibri Light" w:hAnsi="Calibri Light" w:cs="Calibri Light"/>
          <w:sz w:val="24"/>
          <w:szCs w:val="24"/>
          <w:lang w:val="ro-RO"/>
        </w:rPr>
      </w:pPr>
      <w:r w:rsidRPr="00BC209B">
        <w:rPr>
          <w:rFonts w:asciiTheme="majorHAnsi" w:eastAsia="Times New Roman" w:hAnsiTheme="majorHAnsi" w:cstheme="majorHAnsi"/>
          <w:b/>
          <w:sz w:val="24"/>
          <w:szCs w:val="24"/>
          <w:lang w:val="ro-RO"/>
        </w:rPr>
        <w:t xml:space="preserve">2.7. </w:t>
      </w:r>
      <w:r w:rsidR="008E5BC7" w:rsidRPr="00BC209B">
        <w:rPr>
          <w:rFonts w:ascii="Calibri Light" w:hAnsi="Calibri Light" w:cs="Calibri Light"/>
          <w:b/>
          <w:sz w:val="24"/>
          <w:szCs w:val="24"/>
          <w:lang w:val="ro-RO"/>
        </w:rPr>
        <w:t>Consiliului Concurenței</w:t>
      </w:r>
      <w:r w:rsidR="008E5BC7" w:rsidRPr="005A240E">
        <w:rPr>
          <w:rFonts w:ascii="Calibri Light" w:hAnsi="Calibri Light" w:cs="Calibri Light"/>
          <w:sz w:val="24"/>
          <w:szCs w:val="24"/>
          <w:lang w:val="ro-RO"/>
        </w:rPr>
        <w:t>,</w:t>
      </w:r>
      <w:r w:rsidR="008E5BC7" w:rsidRPr="00BC209B">
        <w:rPr>
          <w:rFonts w:ascii="Calibri Light" w:hAnsi="Calibri Light" w:cs="Calibri Light"/>
          <w:b/>
          <w:sz w:val="24"/>
          <w:szCs w:val="24"/>
          <w:lang w:val="ro-RO"/>
        </w:rPr>
        <w:t xml:space="preserve"> </w:t>
      </w:r>
      <w:r w:rsidR="008E5BC7" w:rsidRPr="00BC209B">
        <w:rPr>
          <w:rFonts w:ascii="Calibri Light" w:hAnsi="Calibri Light" w:cs="Calibri Light"/>
          <w:sz w:val="24"/>
          <w:szCs w:val="24"/>
          <w:lang w:val="ro-RO"/>
        </w:rPr>
        <w:t>pentru informare și autosesizare, conform competențelor, în vederea întreprinderii măsurilor ce se impun, reieșind din constatările expuse în pct.3.3.</w:t>
      </w:r>
      <w:r w:rsidR="00EA6CCF" w:rsidRPr="00BC209B">
        <w:rPr>
          <w:rFonts w:ascii="Calibri Light" w:hAnsi="Calibri Light" w:cs="Calibri Light"/>
          <w:sz w:val="24"/>
          <w:szCs w:val="24"/>
          <w:lang w:val="ro-RO"/>
        </w:rPr>
        <w:t>5</w:t>
      </w:r>
      <w:r w:rsidR="008E5BC7" w:rsidRPr="00BC209B">
        <w:rPr>
          <w:rFonts w:ascii="Calibri Light" w:hAnsi="Calibri Light" w:cs="Calibri Light"/>
          <w:sz w:val="24"/>
          <w:szCs w:val="24"/>
          <w:lang w:val="ro-RO"/>
        </w:rPr>
        <w:t>. din Raportul de audit</w:t>
      </w:r>
      <w:r w:rsidR="009460BC" w:rsidRPr="00BC209B">
        <w:rPr>
          <w:rFonts w:ascii="Calibri Light" w:hAnsi="Calibri Light" w:cs="Calibri Light"/>
          <w:sz w:val="24"/>
          <w:szCs w:val="24"/>
          <w:lang w:val="ro-RO"/>
        </w:rPr>
        <w:t>;</w:t>
      </w:r>
    </w:p>
    <w:p w:rsidR="00D21FD0" w:rsidRPr="00BC209B" w:rsidRDefault="00CE2FA4" w:rsidP="007B6F43">
      <w:pPr>
        <w:spacing w:after="0" w:line="276" w:lineRule="auto"/>
        <w:ind w:firstLine="567"/>
        <w:jc w:val="both"/>
        <w:rPr>
          <w:rFonts w:ascii="Calibri Light" w:hAnsi="Calibri Light" w:cs="Calibri Light"/>
          <w:sz w:val="24"/>
          <w:szCs w:val="24"/>
          <w:lang w:val="ro-RO"/>
        </w:rPr>
      </w:pPr>
      <w:r w:rsidRPr="00BC209B">
        <w:rPr>
          <w:rFonts w:ascii="Calibri Light" w:hAnsi="Calibri Light" w:cs="Calibri Light"/>
          <w:b/>
          <w:sz w:val="24"/>
          <w:szCs w:val="24"/>
          <w:lang w:val="ro-RO"/>
        </w:rPr>
        <w:t xml:space="preserve">2.8. </w:t>
      </w:r>
      <w:r w:rsidR="00D21FD0" w:rsidRPr="00BC209B">
        <w:rPr>
          <w:rFonts w:asciiTheme="majorHAnsi" w:eastAsia="Times New Roman" w:hAnsiTheme="majorHAnsi" w:cstheme="majorHAnsi"/>
          <w:b/>
          <w:sz w:val="24"/>
          <w:szCs w:val="24"/>
          <w:lang w:val="ro-RO"/>
        </w:rPr>
        <w:t>Procuraturii Generale</w:t>
      </w:r>
      <w:r w:rsidR="007B6F43" w:rsidRPr="005A240E">
        <w:rPr>
          <w:rFonts w:ascii="Calibri Light" w:hAnsi="Calibri Light" w:cs="Calibri Light"/>
          <w:sz w:val="24"/>
          <w:szCs w:val="24"/>
          <w:lang w:val="ro-RO"/>
        </w:rPr>
        <w:t>,</w:t>
      </w:r>
      <w:r w:rsidR="007B6F43" w:rsidRPr="00BC209B">
        <w:rPr>
          <w:rFonts w:ascii="Calibri Light" w:hAnsi="Calibri Light" w:cs="Calibri Light"/>
          <w:sz w:val="24"/>
          <w:szCs w:val="24"/>
          <w:lang w:val="ro-RO"/>
        </w:rPr>
        <w:t xml:space="preserve"> pentru informare</w:t>
      </w:r>
      <w:r w:rsidR="00D21FD0" w:rsidRPr="00BC209B">
        <w:rPr>
          <w:rFonts w:ascii="Calibri Light" w:hAnsi="Calibri Light" w:cs="Calibri Light"/>
          <w:sz w:val="24"/>
          <w:szCs w:val="24"/>
          <w:lang w:val="ro-RO"/>
        </w:rPr>
        <w:t xml:space="preserve"> și autosesizare,</w:t>
      </w:r>
      <w:r w:rsidR="00431D2C" w:rsidRPr="00BC209B">
        <w:rPr>
          <w:rFonts w:ascii="Calibri Light" w:hAnsi="Calibri Light" w:cs="Calibri Light"/>
          <w:sz w:val="24"/>
          <w:szCs w:val="24"/>
          <w:lang w:val="ro-RO"/>
        </w:rPr>
        <w:t xml:space="preserve"> </w:t>
      </w:r>
      <w:r w:rsidR="00D21FD0" w:rsidRPr="00BC209B">
        <w:rPr>
          <w:rFonts w:ascii="Calibri Light" w:hAnsi="Calibri Light" w:cs="Calibri Light"/>
          <w:sz w:val="24"/>
          <w:szCs w:val="24"/>
          <w:lang w:val="ro-RO"/>
        </w:rPr>
        <w:t>conform competențelor, privind constatările expuse în Raportul de audit;</w:t>
      </w:r>
    </w:p>
    <w:p w:rsidR="008E5BC7" w:rsidRPr="00BC209B" w:rsidRDefault="00CE2FA4" w:rsidP="007B6F43">
      <w:pPr>
        <w:spacing w:after="0" w:line="276" w:lineRule="auto"/>
        <w:ind w:firstLine="567"/>
        <w:jc w:val="both"/>
        <w:rPr>
          <w:rFonts w:ascii="Calibri Light" w:hAnsi="Calibri Light" w:cs="Calibri Light"/>
          <w:sz w:val="24"/>
          <w:szCs w:val="24"/>
          <w:lang w:val="ro-RO"/>
        </w:rPr>
      </w:pPr>
      <w:r w:rsidRPr="00BC209B">
        <w:rPr>
          <w:rFonts w:asciiTheme="majorHAnsi" w:eastAsia="Times New Roman" w:hAnsiTheme="majorHAnsi" w:cstheme="majorHAnsi"/>
          <w:b/>
          <w:bCs/>
          <w:sz w:val="24"/>
          <w:szCs w:val="24"/>
          <w:lang w:val="ro-RO"/>
        </w:rPr>
        <w:t xml:space="preserve">2.9. </w:t>
      </w:r>
      <w:r w:rsidR="008E5BC7" w:rsidRPr="00BC209B">
        <w:rPr>
          <w:rFonts w:ascii="Calibri Light" w:hAnsi="Calibri Light" w:cs="Calibri Light"/>
          <w:b/>
          <w:sz w:val="24"/>
          <w:szCs w:val="24"/>
          <w:lang w:val="ro-RO"/>
        </w:rPr>
        <w:t>Centrului Național Anticorupție</w:t>
      </w:r>
      <w:r w:rsidR="008E5BC7" w:rsidRPr="005A240E">
        <w:rPr>
          <w:rFonts w:ascii="Calibri Light" w:hAnsi="Calibri Light" w:cs="Calibri Light"/>
          <w:sz w:val="24"/>
          <w:szCs w:val="24"/>
          <w:lang w:val="ro-RO"/>
        </w:rPr>
        <w:t>,</w:t>
      </w:r>
      <w:r w:rsidR="008E5BC7" w:rsidRPr="00BC209B">
        <w:rPr>
          <w:rFonts w:ascii="Calibri Light" w:hAnsi="Calibri Light" w:cs="Calibri Light"/>
          <w:sz w:val="24"/>
          <w:szCs w:val="24"/>
          <w:lang w:val="ro-RO"/>
        </w:rPr>
        <w:t xml:space="preserve"> pentru informare și</w:t>
      </w:r>
      <w:r w:rsidR="002C7BD8" w:rsidRPr="00BC209B">
        <w:rPr>
          <w:rFonts w:ascii="Calibri Light" w:hAnsi="Calibri Light" w:cs="Calibri Light"/>
          <w:sz w:val="24"/>
          <w:szCs w:val="24"/>
          <w:lang w:val="ro-RO"/>
        </w:rPr>
        <w:t xml:space="preserve"> verificarea situațiilor expuse în </w:t>
      </w:r>
      <w:r w:rsidR="00EA6CCF" w:rsidRPr="00BC209B">
        <w:rPr>
          <w:rFonts w:ascii="Calibri Light" w:hAnsi="Calibri Light" w:cs="Calibri Light"/>
          <w:sz w:val="24"/>
          <w:szCs w:val="24"/>
          <w:lang w:val="ro-RO"/>
        </w:rPr>
        <w:t>pct.3.3.4</w:t>
      </w:r>
      <w:r w:rsidR="00C112FB">
        <w:rPr>
          <w:rFonts w:ascii="Calibri Light" w:hAnsi="Calibri Light" w:cs="Calibri Light"/>
          <w:sz w:val="24"/>
          <w:szCs w:val="24"/>
          <w:lang w:val="ro-RO"/>
        </w:rPr>
        <w:t>.</w:t>
      </w:r>
      <w:r w:rsidR="00EA6CCF" w:rsidRPr="00BC209B">
        <w:rPr>
          <w:rFonts w:ascii="Calibri Light" w:hAnsi="Calibri Light" w:cs="Calibri Light"/>
          <w:sz w:val="24"/>
          <w:szCs w:val="24"/>
          <w:lang w:val="ro-RO"/>
        </w:rPr>
        <w:t xml:space="preserve"> și </w:t>
      </w:r>
      <w:r w:rsidR="00C112FB">
        <w:rPr>
          <w:rFonts w:ascii="Calibri Light" w:hAnsi="Calibri Light" w:cs="Calibri Light"/>
          <w:sz w:val="24"/>
          <w:szCs w:val="24"/>
          <w:lang w:val="ro-RO"/>
        </w:rPr>
        <w:t>în A</w:t>
      </w:r>
      <w:r w:rsidR="00EA6CCF" w:rsidRPr="00BC209B">
        <w:rPr>
          <w:rFonts w:ascii="Calibri Light" w:hAnsi="Calibri Light" w:cs="Calibri Light"/>
          <w:sz w:val="24"/>
          <w:szCs w:val="24"/>
          <w:lang w:val="ro-RO"/>
        </w:rPr>
        <w:t>nexa nr.12</w:t>
      </w:r>
      <w:r w:rsidR="00E84130" w:rsidRPr="00BC209B">
        <w:rPr>
          <w:rFonts w:ascii="Calibri Light" w:hAnsi="Calibri Light" w:cs="Calibri Light"/>
          <w:sz w:val="24"/>
          <w:szCs w:val="24"/>
          <w:lang w:val="ro-RO"/>
        </w:rPr>
        <w:t xml:space="preserve">. </w:t>
      </w:r>
      <w:r w:rsidR="00EA6CCF" w:rsidRPr="00BC209B">
        <w:rPr>
          <w:rFonts w:ascii="Calibri Light" w:hAnsi="Calibri Light" w:cs="Calibri Light"/>
          <w:sz w:val="24"/>
          <w:szCs w:val="24"/>
          <w:lang w:val="ro-RO"/>
        </w:rPr>
        <w:t xml:space="preserve">la </w:t>
      </w:r>
      <w:r w:rsidR="002C7BD8" w:rsidRPr="00BC209B">
        <w:rPr>
          <w:rFonts w:ascii="Calibri Light" w:hAnsi="Calibri Light" w:cs="Calibri Light"/>
          <w:sz w:val="24"/>
          <w:szCs w:val="24"/>
          <w:lang w:val="ro-RO"/>
        </w:rPr>
        <w:t xml:space="preserve">Raportul de audit; </w:t>
      </w:r>
      <w:r w:rsidR="008E5BC7" w:rsidRPr="00BC209B">
        <w:rPr>
          <w:rFonts w:ascii="Calibri Light" w:hAnsi="Calibri Light" w:cs="Calibri Light"/>
          <w:sz w:val="24"/>
          <w:szCs w:val="24"/>
          <w:lang w:val="ro-RO"/>
        </w:rPr>
        <w:t xml:space="preserve"> </w:t>
      </w:r>
    </w:p>
    <w:p w:rsidR="008E5BC7" w:rsidRPr="00CE2FA4" w:rsidRDefault="00CE2FA4" w:rsidP="008E5BC7">
      <w:pPr>
        <w:spacing w:after="0" w:line="276" w:lineRule="auto"/>
        <w:ind w:firstLine="567"/>
        <w:jc w:val="both"/>
        <w:rPr>
          <w:rFonts w:ascii="Calibri Light" w:hAnsi="Calibri Light" w:cs="Calibri Light"/>
          <w:sz w:val="24"/>
          <w:szCs w:val="24"/>
          <w:lang w:val="ro-RO"/>
        </w:rPr>
      </w:pPr>
      <w:r w:rsidRPr="00BC209B">
        <w:rPr>
          <w:rFonts w:asciiTheme="majorHAnsi" w:eastAsia="Times New Roman" w:hAnsiTheme="majorHAnsi" w:cstheme="majorHAnsi"/>
          <w:b/>
          <w:bCs/>
          <w:sz w:val="24"/>
          <w:szCs w:val="24"/>
          <w:lang w:val="ro-RO"/>
        </w:rPr>
        <w:t xml:space="preserve">2.10. </w:t>
      </w:r>
      <w:r w:rsidR="008E5BC7" w:rsidRPr="00BC209B">
        <w:rPr>
          <w:rFonts w:asciiTheme="majorHAnsi" w:eastAsia="Times New Roman" w:hAnsiTheme="majorHAnsi" w:cstheme="majorHAnsi"/>
          <w:b/>
          <w:bCs/>
          <w:sz w:val="24"/>
          <w:szCs w:val="24"/>
          <w:lang w:val="ro-RO"/>
        </w:rPr>
        <w:t>Guvernului Republicii Moldova</w:t>
      </w:r>
      <w:r w:rsidR="008E5BC7" w:rsidRPr="00BC209B">
        <w:rPr>
          <w:rFonts w:asciiTheme="majorHAnsi" w:eastAsia="Times New Roman" w:hAnsiTheme="majorHAnsi" w:cstheme="majorHAnsi"/>
          <w:sz w:val="24"/>
          <w:szCs w:val="24"/>
          <w:lang w:val="ro-RO"/>
        </w:rPr>
        <w:t xml:space="preserve">, </w:t>
      </w:r>
      <w:r w:rsidR="008E5BC7" w:rsidRPr="00BC209B">
        <w:rPr>
          <w:rFonts w:ascii="Calibri Light" w:hAnsi="Calibri Light" w:cs="Calibri Light"/>
          <w:sz w:val="24"/>
          <w:szCs w:val="24"/>
          <w:lang w:val="ro-RO"/>
        </w:rPr>
        <w:t xml:space="preserve">pentru informare și </w:t>
      </w:r>
      <w:r w:rsidR="002C7BD8" w:rsidRPr="00BC209B">
        <w:rPr>
          <w:rFonts w:ascii="Calibri Light" w:hAnsi="Calibri Light" w:cs="Calibri Light"/>
          <w:sz w:val="24"/>
          <w:szCs w:val="24"/>
          <w:lang w:val="ro-RO"/>
        </w:rPr>
        <w:t>elaborarea</w:t>
      </w:r>
      <w:r w:rsidR="008E5BC7" w:rsidRPr="00BC209B">
        <w:rPr>
          <w:rFonts w:ascii="Calibri Light" w:hAnsi="Calibri Light" w:cs="Calibri Light"/>
          <w:sz w:val="24"/>
          <w:szCs w:val="24"/>
          <w:lang w:val="ro-RO"/>
        </w:rPr>
        <w:t xml:space="preserve"> măsurilor de rigoare în vederea actualizării și consolidării cadrului normativ în domeniul gestiunii parteneriatului public-privat</w:t>
      </w:r>
      <w:r w:rsidR="008E5BC7" w:rsidRPr="00CE2FA4">
        <w:rPr>
          <w:rFonts w:ascii="Calibri Light" w:hAnsi="Calibri Light" w:cs="Calibri Light"/>
          <w:sz w:val="24"/>
          <w:szCs w:val="24"/>
          <w:lang w:val="ro-RO"/>
        </w:rPr>
        <w:t>, reglementării monopolului natural și a tarifelor acestora, procesului de achiziționare a bunurilor/lucrărilor/serviciilor de către entitățile care gestionează patrimoniul public;</w:t>
      </w:r>
    </w:p>
    <w:p w:rsidR="003C241E" w:rsidRPr="00CE2FA4" w:rsidRDefault="00CE2FA4" w:rsidP="007B6F43">
      <w:pPr>
        <w:spacing w:after="0" w:line="276" w:lineRule="auto"/>
        <w:ind w:firstLine="567"/>
        <w:jc w:val="both"/>
        <w:rPr>
          <w:rFonts w:ascii="Calibri Light" w:hAnsi="Calibri Light" w:cs="Calibri Light"/>
          <w:sz w:val="24"/>
          <w:szCs w:val="24"/>
          <w:lang w:val="ro-RO"/>
        </w:rPr>
      </w:pPr>
      <w:r w:rsidRPr="00CE2FA4">
        <w:rPr>
          <w:rFonts w:ascii="Calibri Light" w:hAnsi="Calibri Light" w:cs="Calibri Light"/>
          <w:b/>
          <w:sz w:val="24"/>
          <w:szCs w:val="24"/>
          <w:lang w:val="ro-RO"/>
        </w:rPr>
        <w:lastRenderedPageBreak/>
        <w:t xml:space="preserve">2.11. </w:t>
      </w:r>
      <w:r w:rsidR="008E5BC7" w:rsidRPr="00CE2FA4">
        <w:rPr>
          <w:rFonts w:asciiTheme="majorHAnsi" w:eastAsia="Times New Roman" w:hAnsiTheme="majorHAnsi" w:cstheme="majorHAnsi"/>
          <w:b/>
          <w:bCs/>
          <w:sz w:val="24"/>
          <w:szCs w:val="24"/>
          <w:lang w:val="ro-RO"/>
        </w:rPr>
        <w:t>Parlamentului Republicii Moldova</w:t>
      </w:r>
      <w:r w:rsidR="008E5BC7" w:rsidRPr="00CE2FA4">
        <w:rPr>
          <w:rFonts w:asciiTheme="majorHAnsi" w:eastAsia="Times New Roman" w:hAnsiTheme="majorHAnsi" w:cstheme="majorHAnsi"/>
          <w:sz w:val="24"/>
          <w:szCs w:val="24"/>
          <w:lang w:val="ro-RO"/>
        </w:rPr>
        <w:t xml:space="preserve">, </w:t>
      </w:r>
      <w:r w:rsidR="006F5454" w:rsidRPr="00CE2FA4">
        <w:rPr>
          <w:rFonts w:ascii="Calibri Light" w:hAnsi="Calibri Light" w:cs="Calibri Light"/>
          <w:sz w:val="24"/>
          <w:szCs w:val="24"/>
          <w:lang w:val="ro-RO"/>
        </w:rPr>
        <w:t>pentru documentare și utilizare în luarea deciziilor aferente gestiunii patr</w:t>
      </w:r>
      <w:r w:rsidR="00A21703" w:rsidRPr="00CE2FA4">
        <w:rPr>
          <w:rFonts w:ascii="Calibri Light" w:hAnsi="Calibri Light" w:cs="Calibri Light"/>
          <w:sz w:val="24"/>
          <w:szCs w:val="24"/>
          <w:lang w:val="ro-RO"/>
        </w:rPr>
        <w:t>imoniului public în cadrul concesiunii și parteneriatului public-privat</w:t>
      </w:r>
      <w:r w:rsidR="003C241E" w:rsidRPr="00CE2FA4">
        <w:rPr>
          <w:rFonts w:ascii="Calibri Light" w:hAnsi="Calibri Light" w:cs="Calibri Light"/>
          <w:sz w:val="24"/>
          <w:szCs w:val="24"/>
          <w:lang w:val="ro-RO"/>
        </w:rPr>
        <w:t>;</w:t>
      </w:r>
    </w:p>
    <w:p w:rsidR="003C241E" w:rsidRPr="00CE2FA4" w:rsidRDefault="00CE2FA4" w:rsidP="007B6F43">
      <w:pPr>
        <w:spacing w:after="0" w:line="276" w:lineRule="auto"/>
        <w:ind w:firstLine="567"/>
        <w:jc w:val="both"/>
        <w:rPr>
          <w:rFonts w:ascii="Calibri Light" w:hAnsi="Calibri Light" w:cs="Calibri Light"/>
          <w:b/>
          <w:sz w:val="24"/>
          <w:szCs w:val="24"/>
          <w:lang w:val="ro-RO"/>
        </w:rPr>
      </w:pPr>
      <w:r w:rsidRPr="00CE2FA4">
        <w:rPr>
          <w:rFonts w:ascii="Calibri Light" w:hAnsi="Calibri Light" w:cs="Calibri Light"/>
          <w:b/>
          <w:sz w:val="24"/>
          <w:szCs w:val="24"/>
          <w:lang w:val="ro-RO"/>
        </w:rPr>
        <w:t xml:space="preserve">2.12. </w:t>
      </w:r>
      <w:r w:rsidR="003C241E" w:rsidRPr="00CE2FA4">
        <w:rPr>
          <w:rFonts w:ascii="Calibri Light" w:hAnsi="Calibri Light" w:cs="Calibri Light"/>
          <w:b/>
          <w:sz w:val="24"/>
          <w:szCs w:val="24"/>
          <w:lang w:val="ro-RO"/>
        </w:rPr>
        <w:t>Președintelui Republicii Moldova</w:t>
      </w:r>
      <w:r w:rsidR="003C241E" w:rsidRPr="005A240E">
        <w:rPr>
          <w:rFonts w:ascii="Calibri Light" w:hAnsi="Calibri Light" w:cs="Calibri Light"/>
          <w:sz w:val="24"/>
          <w:szCs w:val="24"/>
          <w:lang w:val="ro-RO"/>
        </w:rPr>
        <w:t>,</w:t>
      </w:r>
      <w:r w:rsidR="003C241E" w:rsidRPr="00CE2FA4">
        <w:rPr>
          <w:rFonts w:ascii="Calibri Light" w:hAnsi="Calibri Light" w:cs="Calibri Light"/>
          <w:b/>
          <w:sz w:val="24"/>
          <w:szCs w:val="24"/>
          <w:lang w:val="ro-RO"/>
        </w:rPr>
        <w:t xml:space="preserve"> </w:t>
      </w:r>
      <w:r w:rsidR="003C241E" w:rsidRPr="005A240E">
        <w:rPr>
          <w:rFonts w:ascii="Calibri Light" w:hAnsi="Calibri Light" w:cs="Calibri Light"/>
          <w:sz w:val="24"/>
          <w:szCs w:val="24"/>
          <w:lang w:val="ro-RO"/>
        </w:rPr>
        <w:t>pentru informare.</w:t>
      </w:r>
    </w:p>
    <w:p w:rsidR="00483687" w:rsidRPr="00BC209B" w:rsidRDefault="007B6F43" w:rsidP="007B6F43">
      <w:pPr>
        <w:spacing w:after="0" w:line="276" w:lineRule="auto"/>
        <w:ind w:firstLine="567"/>
        <w:jc w:val="both"/>
        <w:rPr>
          <w:rFonts w:asciiTheme="majorHAnsi" w:eastAsia="Times New Roman" w:hAnsiTheme="majorHAnsi" w:cstheme="majorHAnsi"/>
          <w:sz w:val="24"/>
          <w:szCs w:val="24"/>
          <w:lang w:val="ro-RO"/>
        </w:rPr>
      </w:pPr>
      <w:r w:rsidRPr="00CE2FA4">
        <w:rPr>
          <w:rFonts w:asciiTheme="majorHAnsi" w:eastAsia="Times New Roman" w:hAnsiTheme="majorHAnsi" w:cstheme="majorHAnsi"/>
          <w:b/>
          <w:bCs/>
          <w:sz w:val="24"/>
          <w:szCs w:val="24"/>
          <w:lang w:val="ro-RO"/>
        </w:rPr>
        <w:t xml:space="preserve">3. </w:t>
      </w:r>
      <w:r w:rsidR="00483687" w:rsidRPr="00CE2FA4">
        <w:rPr>
          <w:rFonts w:asciiTheme="majorHAnsi" w:eastAsia="Times New Roman" w:hAnsiTheme="majorHAnsi" w:cstheme="majorHAnsi"/>
          <w:sz w:val="24"/>
          <w:szCs w:val="24"/>
          <w:lang w:val="ro-RO"/>
        </w:rPr>
        <w:t xml:space="preserve">Despre acțiunile întreprinse pentru executarea </w:t>
      </w:r>
      <w:r w:rsidR="006A2B61" w:rsidRPr="00CE2FA4">
        <w:rPr>
          <w:rFonts w:asciiTheme="majorHAnsi" w:eastAsia="Times New Roman" w:hAnsiTheme="majorHAnsi" w:cstheme="majorHAnsi"/>
          <w:sz w:val="24"/>
          <w:szCs w:val="24"/>
          <w:lang w:val="ro-RO"/>
        </w:rPr>
        <w:t>subpunctelor 2.1.-2.5</w:t>
      </w:r>
      <w:r w:rsidR="00483687" w:rsidRPr="00CE2FA4">
        <w:rPr>
          <w:rFonts w:asciiTheme="majorHAnsi" w:eastAsia="Times New Roman" w:hAnsiTheme="majorHAnsi" w:cstheme="majorHAnsi"/>
          <w:sz w:val="24"/>
          <w:szCs w:val="24"/>
          <w:lang w:val="ro-RO"/>
        </w:rPr>
        <w:t>. din prezenta Hotărâre se va informa Curtea de Conturi în termen de 6</w:t>
      </w:r>
      <w:r w:rsidRPr="00CE2FA4">
        <w:rPr>
          <w:rFonts w:asciiTheme="majorHAnsi" w:eastAsia="Times New Roman" w:hAnsiTheme="majorHAnsi" w:cstheme="majorHAnsi"/>
          <w:sz w:val="24"/>
          <w:szCs w:val="24"/>
          <w:lang w:val="ro-RO"/>
        </w:rPr>
        <w:t xml:space="preserve"> luni din data </w:t>
      </w:r>
      <w:r w:rsidR="00483687" w:rsidRPr="00CE2FA4">
        <w:rPr>
          <w:rFonts w:asciiTheme="majorHAnsi" w:eastAsia="Times New Roman" w:hAnsiTheme="majorHAnsi" w:cstheme="majorHAnsi"/>
          <w:sz w:val="24"/>
          <w:szCs w:val="24"/>
          <w:lang w:val="ro-RO"/>
        </w:rPr>
        <w:t>intrării în vigoare a Hotărârii</w:t>
      </w:r>
      <w:r w:rsidR="009460BC" w:rsidRPr="00CE2FA4">
        <w:rPr>
          <w:rFonts w:asciiTheme="majorHAnsi" w:eastAsia="Times New Roman" w:hAnsiTheme="majorHAnsi" w:cstheme="majorHAnsi"/>
          <w:sz w:val="24"/>
          <w:szCs w:val="24"/>
          <w:lang w:val="ro-RO"/>
        </w:rPr>
        <w:t>.</w:t>
      </w:r>
    </w:p>
    <w:p w:rsidR="007B6F43" w:rsidRPr="00BC209B" w:rsidRDefault="007B6F43" w:rsidP="007B6F43">
      <w:pPr>
        <w:spacing w:after="0" w:line="276" w:lineRule="auto"/>
        <w:ind w:firstLine="567"/>
        <w:jc w:val="both"/>
        <w:rPr>
          <w:rFonts w:asciiTheme="majorHAnsi" w:eastAsia="Times New Roman" w:hAnsiTheme="majorHAnsi" w:cstheme="majorHAnsi"/>
          <w:sz w:val="24"/>
          <w:szCs w:val="24"/>
          <w:lang w:val="ro-RO"/>
        </w:rPr>
      </w:pPr>
      <w:r w:rsidRPr="00BC209B">
        <w:rPr>
          <w:rFonts w:asciiTheme="majorHAnsi" w:eastAsia="Times New Roman" w:hAnsiTheme="majorHAnsi" w:cstheme="majorHAnsi"/>
          <w:b/>
          <w:bCs/>
          <w:sz w:val="24"/>
          <w:szCs w:val="24"/>
          <w:lang w:val="ro-RO"/>
        </w:rPr>
        <w:t xml:space="preserve">4. </w:t>
      </w:r>
      <w:r w:rsidRPr="00BC209B">
        <w:rPr>
          <w:rFonts w:asciiTheme="majorHAnsi" w:eastAsia="Times New Roman" w:hAnsiTheme="majorHAnsi" w:cstheme="majorHAnsi"/>
          <w:sz w:val="24"/>
          <w:szCs w:val="24"/>
          <w:lang w:val="ro-RO"/>
        </w:rPr>
        <w:t>Prezenta Hotărâre intră în vigoare din data publicării în Monitorul Oficial al Republicii Moldova.</w:t>
      </w:r>
    </w:p>
    <w:p w:rsidR="007B6F43" w:rsidRPr="00BC209B" w:rsidRDefault="00767E11" w:rsidP="007B6F43">
      <w:pPr>
        <w:spacing w:after="0" w:line="276" w:lineRule="auto"/>
        <w:ind w:firstLine="567"/>
        <w:jc w:val="both"/>
        <w:rPr>
          <w:rFonts w:asciiTheme="majorHAnsi" w:eastAsia="Times New Roman" w:hAnsiTheme="majorHAnsi" w:cstheme="majorHAnsi"/>
          <w:sz w:val="24"/>
          <w:szCs w:val="24"/>
          <w:lang w:val="ro-RO"/>
        </w:rPr>
      </w:pPr>
      <w:r w:rsidRPr="00BC209B">
        <w:rPr>
          <w:rFonts w:asciiTheme="majorHAnsi" w:eastAsia="Times New Roman" w:hAnsiTheme="majorHAnsi" w:cstheme="majorHAnsi"/>
          <w:b/>
          <w:bCs/>
          <w:sz w:val="24"/>
          <w:szCs w:val="24"/>
          <w:lang w:val="ro-RO"/>
        </w:rPr>
        <w:t>5</w:t>
      </w:r>
      <w:r w:rsidR="007B6F43" w:rsidRPr="00BC209B">
        <w:rPr>
          <w:rFonts w:asciiTheme="majorHAnsi" w:eastAsia="Times New Roman" w:hAnsiTheme="majorHAnsi" w:cstheme="majorHAnsi"/>
          <w:b/>
          <w:bCs/>
          <w:sz w:val="24"/>
          <w:szCs w:val="24"/>
          <w:lang w:val="ro-RO"/>
        </w:rPr>
        <w:t xml:space="preserve">. </w:t>
      </w:r>
      <w:r w:rsidR="004F5068" w:rsidRPr="00BC209B">
        <w:rPr>
          <w:rFonts w:asciiTheme="majorHAnsi" w:eastAsia="Times New Roman" w:hAnsiTheme="majorHAnsi" w:cstheme="majorHAnsi"/>
          <w:bCs/>
          <w:sz w:val="24"/>
          <w:szCs w:val="24"/>
          <w:lang w:val="ro-RO"/>
        </w:rPr>
        <w:t>Hotărârea și</w:t>
      </w:r>
      <w:r w:rsidR="004F5068" w:rsidRPr="00BC209B">
        <w:rPr>
          <w:rFonts w:asciiTheme="majorHAnsi" w:eastAsia="Times New Roman" w:hAnsiTheme="majorHAnsi" w:cstheme="majorHAnsi"/>
          <w:b/>
          <w:bCs/>
          <w:sz w:val="24"/>
          <w:szCs w:val="24"/>
          <w:lang w:val="ro-RO"/>
        </w:rPr>
        <w:t xml:space="preserve"> </w:t>
      </w:r>
      <w:r w:rsidR="007B6F43" w:rsidRPr="00BC209B">
        <w:rPr>
          <w:rFonts w:asciiTheme="majorHAnsi" w:eastAsia="Times New Roman" w:hAnsiTheme="majorHAnsi" w:cstheme="majorHAnsi"/>
          <w:sz w:val="24"/>
          <w:szCs w:val="24"/>
          <w:lang w:val="ro-RO"/>
        </w:rPr>
        <w:t xml:space="preserve">Raportul </w:t>
      </w:r>
      <w:r w:rsidRPr="00BC209B">
        <w:rPr>
          <w:rFonts w:asciiTheme="majorHAnsi" w:eastAsia="Times New Roman" w:hAnsiTheme="majorHAnsi" w:cstheme="majorHAnsi"/>
          <w:sz w:val="24"/>
          <w:szCs w:val="24"/>
          <w:lang w:val="ro-RO"/>
        </w:rPr>
        <w:t>auditului conformității încheierii ș</w:t>
      </w:r>
      <w:r w:rsidR="00A04B57" w:rsidRPr="00BC209B">
        <w:rPr>
          <w:rFonts w:asciiTheme="majorHAnsi" w:eastAsia="Times New Roman" w:hAnsiTheme="majorHAnsi" w:cstheme="majorHAnsi"/>
          <w:sz w:val="24"/>
          <w:szCs w:val="24"/>
          <w:lang w:val="ro-RO"/>
        </w:rPr>
        <w:t>i executării prevederilor Contr</w:t>
      </w:r>
      <w:r w:rsidRPr="00BC209B">
        <w:rPr>
          <w:rFonts w:asciiTheme="majorHAnsi" w:eastAsia="Times New Roman" w:hAnsiTheme="majorHAnsi" w:cstheme="majorHAnsi"/>
          <w:sz w:val="24"/>
          <w:szCs w:val="24"/>
          <w:lang w:val="ro-RO"/>
        </w:rPr>
        <w:t>a</w:t>
      </w:r>
      <w:r w:rsidR="00A04B57" w:rsidRPr="00BC209B">
        <w:rPr>
          <w:rFonts w:asciiTheme="majorHAnsi" w:eastAsia="Times New Roman" w:hAnsiTheme="majorHAnsi" w:cstheme="majorHAnsi"/>
          <w:sz w:val="24"/>
          <w:szCs w:val="24"/>
          <w:lang w:val="ro-RO"/>
        </w:rPr>
        <w:t>c</w:t>
      </w:r>
      <w:r w:rsidRPr="00BC209B">
        <w:rPr>
          <w:rFonts w:asciiTheme="majorHAnsi" w:eastAsia="Times New Roman" w:hAnsiTheme="majorHAnsi" w:cstheme="majorHAnsi"/>
          <w:sz w:val="24"/>
          <w:szCs w:val="24"/>
          <w:lang w:val="ro-RO"/>
        </w:rPr>
        <w:t>tului de parteneriat public-privat pentru concesionarea activelor Î.S. „Aero</w:t>
      </w:r>
      <w:r w:rsidR="00A04B57" w:rsidRPr="00BC209B">
        <w:rPr>
          <w:rFonts w:asciiTheme="majorHAnsi" w:eastAsia="Times New Roman" w:hAnsiTheme="majorHAnsi" w:cstheme="majorHAnsi"/>
          <w:sz w:val="24"/>
          <w:szCs w:val="24"/>
          <w:lang w:val="ro-RO"/>
        </w:rPr>
        <w:t>portul Internațional C</w:t>
      </w:r>
      <w:r w:rsidRPr="00BC209B">
        <w:rPr>
          <w:rFonts w:asciiTheme="majorHAnsi" w:eastAsia="Times New Roman" w:hAnsiTheme="majorHAnsi" w:cstheme="majorHAnsi"/>
          <w:sz w:val="24"/>
          <w:szCs w:val="24"/>
          <w:lang w:val="ro-RO"/>
        </w:rPr>
        <w:t xml:space="preserve">hișinău” </w:t>
      </w:r>
      <w:r w:rsidR="007B6F43" w:rsidRPr="00BC209B">
        <w:rPr>
          <w:rFonts w:asciiTheme="majorHAnsi" w:eastAsia="Times New Roman" w:hAnsiTheme="majorHAnsi" w:cstheme="majorHAnsi"/>
          <w:sz w:val="24"/>
          <w:szCs w:val="24"/>
          <w:lang w:val="ro-RO"/>
        </w:rPr>
        <w:t xml:space="preserve">se plasează pe site-ul oficial al </w:t>
      </w:r>
      <w:r w:rsidR="00A04B57" w:rsidRPr="00BC209B">
        <w:rPr>
          <w:rFonts w:asciiTheme="majorHAnsi" w:eastAsia="Times New Roman" w:hAnsiTheme="majorHAnsi" w:cstheme="majorHAnsi"/>
          <w:sz w:val="24"/>
          <w:szCs w:val="24"/>
          <w:lang w:val="ro-RO"/>
        </w:rPr>
        <w:t>Curții</w:t>
      </w:r>
      <w:r w:rsidR="007B6F43" w:rsidRPr="00BC209B">
        <w:rPr>
          <w:rFonts w:asciiTheme="majorHAnsi" w:eastAsia="Times New Roman" w:hAnsiTheme="majorHAnsi" w:cstheme="majorHAnsi"/>
          <w:sz w:val="24"/>
          <w:szCs w:val="24"/>
          <w:lang w:val="ro-RO"/>
        </w:rPr>
        <w:t xml:space="preserve"> de Conturi (</w:t>
      </w:r>
      <w:r w:rsidR="007B6F43" w:rsidRPr="00BC209B">
        <w:rPr>
          <w:rFonts w:asciiTheme="majorHAnsi" w:eastAsia="Times New Roman" w:hAnsiTheme="majorHAnsi" w:cstheme="majorHAnsi"/>
          <w:sz w:val="24"/>
          <w:szCs w:val="24"/>
          <w:u w:val="single"/>
          <w:lang w:val="ro-RO"/>
        </w:rPr>
        <w:t>http://www.ccrm.md/hotariri-si-rapoarte-1-95</w:t>
      </w:r>
      <w:r w:rsidR="007B6F43" w:rsidRPr="00BC209B">
        <w:rPr>
          <w:rFonts w:asciiTheme="majorHAnsi" w:eastAsia="Times New Roman" w:hAnsiTheme="majorHAnsi" w:cstheme="majorHAnsi"/>
          <w:sz w:val="24"/>
          <w:szCs w:val="24"/>
          <w:lang w:val="ro-RO"/>
        </w:rPr>
        <w:t>).</w:t>
      </w:r>
    </w:p>
    <w:p w:rsidR="007B6F43" w:rsidRPr="00BC209B" w:rsidRDefault="007B6F43" w:rsidP="007B6F43">
      <w:pPr>
        <w:tabs>
          <w:tab w:val="left" w:pos="851"/>
        </w:tabs>
        <w:spacing w:line="276" w:lineRule="auto"/>
        <w:ind w:right="-2"/>
        <w:jc w:val="right"/>
        <w:rPr>
          <w:rFonts w:ascii="Calibri Light" w:hAnsi="Calibri Light" w:cs="Calibri Light"/>
          <w:b/>
          <w:sz w:val="26"/>
          <w:szCs w:val="26"/>
          <w:lang w:val="ro-RO"/>
        </w:rPr>
      </w:pPr>
      <w:r w:rsidRPr="00BC209B">
        <w:rPr>
          <w:rFonts w:ascii="Calibri Light" w:hAnsi="Calibri Light" w:cs="Calibri Light"/>
          <w:b/>
          <w:sz w:val="26"/>
          <w:szCs w:val="26"/>
          <w:lang w:val="ro-RO"/>
        </w:rPr>
        <w:t>Marian LUPU,</w:t>
      </w:r>
    </w:p>
    <w:p w:rsidR="007B6F43" w:rsidRPr="00BC209B" w:rsidRDefault="007B6F43" w:rsidP="007B6F43">
      <w:pPr>
        <w:tabs>
          <w:tab w:val="left" w:pos="851"/>
        </w:tabs>
        <w:spacing w:line="276" w:lineRule="auto"/>
        <w:ind w:right="-2"/>
        <w:jc w:val="right"/>
        <w:rPr>
          <w:rFonts w:ascii="Calibri Light" w:hAnsi="Calibri Light" w:cs="Calibri Light"/>
          <w:b/>
          <w:sz w:val="26"/>
          <w:szCs w:val="26"/>
          <w:lang w:val="ro-RO"/>
        </w:rPr>
      </w:pPr>
      <w:r w:rsidRPr="00BC209B">
        <w:rPr>
          <w:rFonts w:ascii="Calibri Light" w:hAnsi="Calibri Light" w:cs="Calibri Light"/>
          <w:b/>
          <w:sz w:val="26"/>
          <w:szCs w:val="26"/>
          <w:lang w:val="ro-RO"/>
        </w:rPr>
        <w:t>Președinte</w:t>
      </w:r>
    </w:p>
    <w:p w:rsidR="003C241E" w:rsidRDefault="003C241E" w:rsidP="007B6F43">
      <w:pPr>
        <w:spacing w:line="276" w:lineRule="auto"/>
        <w:rPr>
          <w:rFonts w:ascii="Calibri Light" w:hAnsi="Calibri Light" w:cs="Calibri Light"/>
          <w:sz w:val="24"/>
          <w:lang w:val="ro-RO" w:eastAsia="ja-JP"/>
        </w:rPr>
      </w:pPr>
    </w:p>
    <w:p w:rsidR="003C241E" w:rsidRDefault="003C241E" w:rsidP="007B6F43">
      <w:pPr>
        <w:spacing w:line="276" w:lineRule="auto"/>
        <w:rPr>
          <w:rFonts w:ascii="Calibri Light" w:hAnsi="Calibri Light" w:cs="Calibri Light"/>
          <w:sz w:val="24"/>
          <w:lang w:val="ro-RO" w:eastAsia="ja-JP"/>
        </w:rPr>
      </w:pPr>
    </w:p>
    <w:p w:rsidR="003C241E" w:rsidRDefault="003C241E" w:rsidP="007B6F43">
      <w:pPr>
        <w:spacing w:line="276" w:lineRule="auto"/>
        <w:rPr>
          <w:rFonts w:ascii="Calibri Light" w:hAnsi="Calibri Light" w:cs="Calibri Light"/>
          <w:sz w:val="24"/>
          <w:lang w:val="ro-RO" w:eastAsia="ja-JP"/>
        </w:rPr>
      </w:pPr>
    </w:p>
    <w:p w:rsidR="003C241E" w:rsidRDefault="003C241E" w:rsidP="007B6F43">
      <w:pPr>
        <w:spacing w:line="276" w:lineRule="auto"/>
        <w:rPr>
          <w:rFonts w:ascii="Calibri Light" w:hAnsi="Calibri Light" w:cs="Calibri Light"/>
          <w:sz w:val="24"/>
          <w:lang w:val="ro-RO" w:eastAsia="ja-JP"/>
        </w:rPr>
      </w:pPr>
    </w:p>
    <w:p w:rsidR="003C241E" w:rsidRDefault="003C241E" w:rsidP="007B6F43">
      <w:pPr>
        <w:spacing w:line="276" w:lineRule="auto"/>
        <w:rPr>
          <w:rFonts w:ascii="Calibri Light" w:hAnsi="Calibri Light" w:cs="Calibri Light"/>
          <w:sz w:val="24"/>
          <w:lang w:val="ro-RO" w:eastAsia="ja-JP"/>
        </w:rPr>
      </w:pPr>
    </w:p>
    <w:p w:rsidR="003C241E" w:rsidRDefault="003C241E" w:rsidP="007B6F43">
      <w:pPr>
        <w:spacing w:line="276" w:lineRule="auto"/>
        <w:rPr>
          <w:rFonts w:ascii="Calibri Light" w:hAnsi="Calibri Light" w:cs="Calibri Light"/>
          <w:sz w:val="24"/>
          <w:lang w:val="ro-RO" w:eastAsia="ja-JP"/>
        </w:rPr>
      </w:pPr>
    </w:p>
    <w:p w:rsidR="003C241E" w:rsidRDefault="003C241E" w:rsidP="007B6F43">
      <w:pPr>
        <w:spacing w:line="276" w:lineRule="auto"/>
        <w:rPr>
          <w:rFonts w:ascii="Calibri Light" w:hAnsi="Calibri Light" w:cs="Calibri Light"/>
          <w:sz w:val="24"/>
          <w:lang w:val="ro-RO" w:eastAsia="ja-JP"/>
        </w:rPr>
      </w:pPr>
    </w:p>
    <w:p w:rsidR="003C241E" w:rsidRDefault="003C241E" w:rsidP="007B6F43">
      <w:pPr>
        <w:spacing w:line="276" w:lineRule="auto"/>
        <w:rPr>
          <w:rFonts w:ascii="Calibri Light" w:hAnsi="Calibri Light" w:cs="Calibri Light"/>
          <w:sz w:val="24"/>
          <w:lang w:val="ro-RO" w:eastAsia="ja-JP"/>
        </w:rPr>
      </w:pPr>
    </w:p>
    <w:p w:rsidR="003C241E" w:rsidRDefault="003C241E" w:rsidP="007B6F43">
      <w:pPr>
        <w:spacing w:line="276" w:lineRule="auto"/>
        <w:rPr>
          <w:rFonts w:ascii="Calibri Light" w:hAnsi="Calibri Light" w:cs="Calibri Light"/>
          <w:sz w:val="24"/>
          <w:lang w:val="ro-RO" w:eastAsia="ja-JP"/>
        </w:rPr>
      </w:pPr>
    </w:p>
    <w:p w:rsidR="003C241E" w:rsidRDefault="003C241E" w:rsidP="007B6F43">
      <w:pPr>
        <w:spacing w:line="276" w:lineRule="auto"/>
        <w:rPr>
          <w:rFonts w:ascii="Calibri Light" w:hAnsi="Calibri Light" w:cs="Calibri Light"/>
          <w:sz w:val="24"/>
          <w:lang w:val="ro-RO" w:eastAsia="ja-JP"/>
        </w:rPr>
      </w:pPr>
    </w:p>
    <w:p w:rsidR="003C241E" w:rsidRDefault="003C241E" w:rsidP="007B6F43">
      <w:pPr>
        <w:spacing w:line="276" w:lineRule="auto"/>
        <w:rPr>
          <w:rFonts w:ascii="Calibri Light" w:hAnsi="Calibri Light" w:cs="Calibri Light"/>
          <w:sz w:val="24"/>
          <w:lang w:val="ro-RO" w:eastAsia="ja-JP"/>
        </w:rPr>
      </w:pPr>
    </w:p>
    <w:p w:rsidR="003C241E" w:rsidRDefault="003C241E" w:rsidP="007B6F43">
      <w:pPr>
        <w:spacing w:line="276" w:lineRule="auto"/>
        <w:rPr>
          <w:rFonts w:ascii="Calibri Light" w:hAnsi="Calibri Light" w:cs="Calibri Light"/>
          <w:sz w:val="24"/>
          <w:lang w:val="ro-RO" w:eastAsia="ja-JP"/>
        </w:rPr>
      </w:pPr>
    </w:p>
    <w:p w:rsidR="003C241E" w:rsidRDefault="003C241E" w:rsidP="007B6F43">
      <w:pPr>
        <w:spacing w:line="276" w:lineRule="auto"/>
        <w:rPr>
          <w:rFonts w:ascii="Calibri Light" w:hAnsi="Calibri Light" w:cs="Calibri Light"/>
          <w:sz w:val="24"/>
          <w:lang w:val="ro-RO" w:eastAsia="ja-JP"/>
        </w:rPr>
      </w:pPr>
    </w:p>
    <w:p w:rsidR="003C241E" w:rsidRDefault="003C241E" w:rsidP="007B6F43">
      <w:pPr>
        <w:spacing w:line="276" w:lineRule="auto"/>
        <w:rPr>
          <w:rFonts w:ascii="Calibri Light" w:hAnsi="Calibri Light" w:cs="Calibri Light"/>
          <w:sz w:val="24"/>
          <w:lang w:val="ro-RO" w:eastAsia="ja-JP"/>
        </w:rPr>
      </w:pPr>
    </w:p>
    <w:p w:rsidR="003C241E" w:rsidRDefault="003C241E" w:rsidP="007B6F43">
      <w:pPr>
        <w:spacing w:line="276" w:lineRule="auto"/>
        <w:rPr>
          <w:rFonts w:ascii="Calibri Light" w:hAnsi="Calibri Light" w:cs="Calibri Light"/>
          <w:sz w:val="24"/>
          <w:lang w:val="ro-RO" w:eastAsia="ja-JP"/>
        </w:rPr>
      </w:pPr>
    </w:p>
    <w:p w:rsidR="00BE4FEF" w:rsidRDefault="00BE4FEF" w:rsidP="007B6F43">
      <w:pPr>
        <w:spacing w:line="276" w:lineRule="auto"/>
        <w:rPr>
          <w:rFonts w:ascii="Calibri Light" w:hAnsi="Calibri Light" w:cs="Calibri Light"/>
          <w:sz w:val="24"/>
          <w:lang w:val="ro-RO" w:eastAsia="ja-JP"/>
        </w:rPr>
      </w:pPr>
    </w:p>
    <w:p w:rsidR="00BE4FEF" w:rsidRDefault="00BE4FEF" w:rsidP="007B6F43">
      <w:pPr>
        <w:spacing w:line="276" w:lineRule="auto"/>
        <w:rPr>
          <w:rFonts w:ascii="Calibri Light" w:hAnsi="Calibri Light" w:cs="Calibri Light"/>
          <w:sz w:val="24"/>
          <w:lang w:val="ro-RO" w:eastAsia="ja-JP"/>
        </w:rPr>
      </w:pPr>
    </w:p>
    <w:p w:rsidR="00BE4FEF" w:rsidRDefault="00BE4FEF" w:rsidP="007B6F43">
      <w:pPr>
        <w:spacing w:line="276" w:lineRule="auto"/>
        <w:rPr>
          <w:rFonts w:ascii="Calibri Light" w:hAnsi="Calibri Light" w:cs="Calibri Light"/>
          <w:sz w:val="24"/>
          <w:lang w:val="ro-RO" w:eastAsia="ja-JP"/>
        </w:rPr>
      </w:pPr>
    </w:p>
    <w:p w:rsidR="00BE4FEF" w:rsidRDefault="00BE4FEF" w:rsidP="007B6F43">
      <w:pPr>
        <w:spacing w:line="276" w:lineRule="auto"/>
        <w:rPr>
          <w:rFonts w:ascii="Calibri Light" w:hAnsi="Calibri Light" w:cs="Calibri Light"/>
          <w:sz w:val="24"/>
          <w:lang w:val="ro-RO" w:eastAsia="ja-JP"/>
        </w:rPr>
      </w:pPr>
      <w:bookmarkStart w:id="0" w:name="_GoBack"/>
      <w:bookmarkEnd w:id="0"/>
    </w:p>
    <w:sectPr w:rsidR="00BE4FEF" w:rsidSect="00B04CAE">
      <w:headerReference w:type="default" r:id="rId9"/>
      <w:footerReference w:type="default" r:id="rId10"/>
      <w:pgSz w:w="11906" w:h="16838" w:code="9"/>
      <w:pgMar w:top="851" w:right="1041"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325" w:rsidRDefault="00522325" w:rsidP="007B6F43">
      <w:pPr>
        <w:spacing w:after="0" w:line="240" w:lineRule="auto"/>
      </w:pPr>
      <w:r>
        <w:separator/>
      </w:r>
    </w:p>
  </w:endnote>
  <w:endnote w:type="continuationSeparator" w:id="0">
    <w:p w:rsidR="00522325" w:rsidRDefault="00522325" w:rsidP="007B6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F43" w:rsidRDefault="007B6F43">
    <w:pPr>
      <w:pStyle w:val="a7"/>
      <w:jc w:val="right"/>
    </w:pPr>
  </w:p>
  <w:p w:rsidR="007B6F43" w:rsidRDefault="007B6F4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325" w:rsidRDefault="00522325" w:rsidP="007B6F43">
      <w:pPr>
        <w:spacing w:after="0" w:line="240" w:lineRule="auto"/>
      </w:pPr>
      <w:r>
        <w:separator/>
      </w:r>
    </w:p>
  </w:footnote>
  <w:footnote w:type="continuationSeparator" w:id="0">
    <w:p w:rsidR="00522325" w:rsidRDefault="00522325" w:rsidP="007B6F43">
      <w:pPr>
        <w:spacing w:after="0" w:line="240" w:lineRule="auto"/>
      </w:pPr>
      <w:r>
        <w:continuationSeparator/>
      </w:r>
    </w:p>
  </w:footnote>
  <w:footnote w:id="1">
    <w:p w:rsidR="007B6F43" w:rsidRPr="0032450B" w:rsidRDefault="007B6F43" w:rsidP="007B6F43">
      <w:pPr>
        <w:spacing w:after="0" w:line="240" w:lineRule="auto"/>
        <w:jc w:val="both"/>
        <w:rPr>
          <w:rFonts w:asciiTheme="majorHAnsi" w:eastAsia="Times New Roman" w:hAnsiTheme="majorHAnsi" w:cstheme="majorHAnsi"/>
          <w:sz w:val="18"/>
          <w:szCs w:val="18"/>
        </w:rPr>
      </w:pPr>
      <w:r w:rsidRPr="0032450B">
        <w:rPr>
          <w:rStyle w:val="a5"/>
          <w:rFonts w:asciiTheme="majorHAnsi" w:hAnsiTheme="majorHAnsi" w:cstheme="majorHAnsi"/>
          <w:sz w:val="18"/>
          <w:szCs w:val="18"/>
        </w:rPr>
        <w:footnoteRef/>
      </w:r>
      <w:r w:rsidRPr="0032450B">
        <w:rPr>
          <w:rFonts w:asciiTheme="majorHAnsi" w:hAnsiTheme="majorHAnsi" w:cstheme="majorHAnsi"/>
          <w:sz w:val="18"/>
          <w:szCs w:val="18"/>
        </w:rPr>
        <w:t xml:space="preserve"> </w:t>
      </w:r>
      <w:proofErr w:type="spellStart"/>
      <w:r w:rsidRPr="0032450B">
        <w:rPr>
          <w:rFonts w:asciiTheme="majorHAnsi" w:eastAsia="Times New Roman" w:hAnsiTheme="majorHAnsi" w:cstheme="majorHAnsi"/>
          <w:sz w:val="18"/>
          <w:szCs w:val="18"/>
        </w:rPr>
        <w:t>Legea</w:t>
      </w:r>
      <w:proofErr w:type="spellEnd"/>
      <w:r w:rsidRPr="0032450B">
        <w:rPr>
          <w:rFonts w:asciiTheme="majorHAnsi" w:eastAsia="Times New Roman" w:hAnsiTheme="majorHAnsi" w:cstheme="majorHAnsi"/>
          <w:sz w:val="18"/>
          <w:szCs w:val="18"/>
        </w:rPr>
        <w:t xml:space="preserve"> </w:t>
      </w:r>
      <w:proofErr w:type="spellStart"/>
      <w:r w:rsidRPr="0032450B">
        <w:rPr>
          <w:rFonts w:asciiTheme="majorHAnsi" w:eastAsia="Times New Roman" w:hAnsiTheme="majorHAnsi" w:cstheme="majorHAnsi"/>
          <w:sz w:val="18"/>
          <w:szCs w:val="18"/>
        </w:rPr>
        <w:t>privind</w:t>
      </w:r>
      <w:proofErr w:type="spellEnd"/>
      <w:r w:rsidRPr="0032450B">
        <w:rPr>
          <w:rFonts w:asciiTheme="majorHAnsi" w:eastAsia="Times New Roman" w:hAnsiTheme="majorHAnsi" w:cstheme="majorHAnsi"/>
          <w:sz w:val="18"/>
          <w:szCs w:val="18"/>
        </w:rPr>
        <w:t xml:space="preserve"> </w:t>
      </w:r>
      <w:proofErr w:type="spellStart"/>
      <w:r w:rsidRPr="0032450B">
        <w:rPr>
          <w:rFonts w:asciiTheme="majorHAnsi" w:eastAsia="Times New Roman" w:hAnsiTheme="majorHAnsi" w:cstheme="majorHAnsi"/>
          <w:sz w:val="18"/>
          <w:szCs w:val="18"/>
        </w:rPr>
        <w:t>organizarea</w:t>
      </w:r>
      <w:proofErr w:type="spellEnd"/>
      <w:r w:rsidRPr="0032450B">
        <w:rPr>
          <w:rFonts w:asciiTheme="majorHAnsi" w:eastAsia="Times New Roman" w:hAnsiTheme="majorHAnsi" w:cstheme="majorHAnsi"/>
          <w:sz w:val="18"/>
          <w:szCs w:val="18"/>
        </w:rPr>
        <w:t xml:space="preserve"> </w:t>
      </w:r>
      <w:proofErr w:type="spellStart"/>
      <w:r w:rsidRPr="0032450B">
        <w:rPr>
          <w:rFonts w:asciiTheme="majorHAnsi" w:eastAsia="Times New Roman" w:hAnsiTheme="majorHAnsi" w:cstheme="majorHAnsi"/>
          <w:sz w:val="18"/>
          <w:szCs w:val="18"/>
        </w:rPr>
        <w:t>şi</w:t>
      </w:r>
      <w:proofErr w:type="spellEnd"/>
      <w:r w:rsidRPr="0032450B">
        <w:rPr>
          <w:rFonts w:asciiTheme="majorHAnsi" w:eastAsia="Times New Roman" w:hAnsiTheme="majorHAnsi" w:cstheme="majorHAnsi"/>
          <w:sz w:val="18"/>
          <w:szCs w:val="18"/>
        </w:rPr>
        <w:t xml:space="preserve"> </w:t>
      </w:r>
      <w:proofErr w:type="spellStart"/>
      <w:r w:rsidRPr="0032450B">
        <w:rPr>
          <w:rFonts w:asciiTheme="majorHAnsi" w:eastAsia="Times New Roman" w:hAnsiTheme="majorHAnsi" w:cstheme="majorHAnsi"/>
          <w:sz w:val="18"/>
          <w:szCs w:val="18"/>
        </w:rPr>
        <w:t>funcţionarea</w:t>
      </w:r>
      <w:proofErr w:type="spellEnd"/>
      <w:r w:rsidRPr="0032450B">
        <w:rPr>
          <w:rFonts w:asciiTheme="majorHAnsi" w:eastAsia="Times New Roman" w:hAnsiTheme="majorHAnsi" w:cstheme="majorHAnsi"/>
          <w:sz w:val="18"/>
          <w:szCs w:val="18"/>
        </w:rPr>
        <w:t xml:space="preserve"> </w:t>
      </w:r>
      <w:proofErr w:type="spellStart"/>
      <w:r w:rsidRPr="0032450B">
        <w:rPr>
          <w:rFonts w:asciiTheme="majorHAnsi" w:eastAsia="Times New Roman" w:hAnsiTheme="majorHAnsi" w:cstheme="majorHAnsi"/>
          <w:sz w:val="18"/>
          <w:szCs w:val="18"/>
        </w:rPr>
        <w:t>Curţii</w:t>
      </w:r>
      <w:proofErr w:type="spellEnd"/>
      <w:r w:rsidRPr="0032450B">
        <w:rPr>
          <w:rFonts w:asciiTheme="majorHAnsi" w:eastAsia="Times New Roman" w:hAnsiTheme="majorHAnsi" w:cstheme="majorHAnsi"/>
          <w:sz w:val="18"/>
          <w:szCs w:val="18"/>
        </w:rPr>
        <w:t xml:space="preserve"> de </w:t>
      </w:r>
      <w:proofErr w:type="spellStart"/>
      <w:r w:rsidRPr="0032450B">
        <w:rPr>
          <w:rFonts w:asciiTheme="majorHAnsi" w:eastAsia="Times New Roman" w:hAnsiTheme="majorHAnsi" w:cstheme="majorHAnsi"/>
          <w:sz w:val="18"/>
          <w:szCs w:val="18"/>
        </w:rPr>
        <w:t>Conturi</w:t>
      </w:r>
      <w:proofErr w:type="spellEnd"/>
      <w:r w:rsidRPr="0032450B">
        <w:rPr>
          <w:rFonts w:asciiTheme="majorHAnsi" w:eastAsia="Times New Roman" w:hAnsiTheme="majorHAnsi" w:cstheme="majorHAnsi"/>
          <w:sz w:val="18"/>
          <w:szCs w:val="18"/>
        </w:rPr>
        <w:t xml:space="preserve"> a </w:t>
      </w:r>
      <w:proofErr w:type="spellStart"/>
      <w:r w:rsidRPr="0032450B">
        <w:rPr>
          <w:rFonts w:asciiTheme="majorHAnsi" w:eastAsia="Times New Roman" w:hAnsiTheme="majorHAnsi" w:cstheme="majorHAnsi"/>
          <w:sz w:val="18"/>
          <w:szCs w:val="18"/>
        </w:rPr>
        <w:t>Republicii</w:t>
      </w:r>
      <w:proofErr w:type="spellEnd"/>
      <w:r w:rsidRPr="0032450B">
        <w:rPr>
          <w:rFonts w:asciiTheme="majorHAnsi" w:eastAsia="Times New Roman" w:hAnsiTheme="majorHAnsi" w:cstheme="majorHAnsi"/>
          <w:sz w:val="18"/>
          <w:szCs w:val="18"/>
        </w:rPr>
        <w:t xml:space="preserve"> Moldova nr.260 din 07.12.2017 (</w:t>
      </w:r>
      <w:proofErr w:type="spellStart"/>
      <w:r w:rsidRPr="0032450B">
        <w:rPr>
          <w:rFonts w:asciiTheme="majorHAnsi" w:eastAsia="Times New Roman" w:hAnsiTheme="majorHAnsi" w:cstheme="majorHAnsi"/>
          <w:sz w:val="18"/>
          <w:szCs w:val="18"/>
        </w:rPr>
        <w:t>în</w:t>
      </w:r>
      <w:proofErr w:type="spellEnd"/>
      <w:r w:rsidRPr="0032450B">
        <w:rPr>
          <w:rFonts w:asciiTheme="majorHAnsi" w:eastAsia="Times New Roman" w:hAnsiTheme="majorHAnsi" w:cstheme="majorHAnsi"/>
          <w:sz w:val="18"/>
          <w:szCs w:val="18"/>
        </w:rPr>
        <w:t xml:space="preserve"> </w:t>
      </w:r>
      <w:proofErr w:type="spellStart"/>
      <w:r w:rsidRPr="0032450B">
        <w:rPr>
          <w:rFonts w:asciiTheme="majorHAnsi" w:eastAsia="Times New Roman" w:hAnsiTheme="majorHAnsi" w:cstheme="majorHAnsi"/>
          <w:sz w:val="18"/>
          <w:szCs w:val="18"/>
        </w:rPr>
        <w:t>continuare</w:t>
      </w:r>
      <w:proofErr w:type="spellEnd"/>
      <w:r w:rsidRPr="0032450B">
        <w:rPr>
          <w:rFonts w:asciiTheme="majorHAnsi" w:eastAsia="Times New Roman" w:hAnsiTheme="majorHAnsi" w:cstheme="majorHAnsi"/>
          <w:sz w:val="18"/>
          <w:szCs w:val="18"/>
        </w:rPr>
        <w:t xml:space="preserve"> – </w:t>
      </w:r>
      <w:proofErr w:type="spellStart"/>
      <w:r w:rsidRPr="0032450B">
        <w:rPr>
          <w:rFonts w:asciiTheme="majorHAnsi" w:eastAsia="Times New Roman" w:hAnsiTheme="majorHAnsi" w:cstheme="majorHAnsi"/>
          <w:sz w:val="18"/>
          <w:szCs w:val="18"/>
        </w:rPr>
        <w:t>Legea</w:t>
      </w:r>
      <w:proofErr w:type="spellEnd"/>
      <w:r w:rsidRPr="0032450B">
        <w:rPr>
          <w:rFonts w:asciiTheme="majorHAnsi" w:eastAsia="Times New Roman" w:hAnsiTheme="majorHAnsi" w:cstheme="majorHAnsi"/>
          <w:sz w:val="18"/>
          <w:szCs w:val="18"/>
        </w:rPr>
        <w:t xml:space="preserve"> nr.260 din 07.12.2017).</w:t>
      </w:r>
    </w:p>
  </w:footnote>
  <w:footnote w:id="2">
    <w:p w:rsidR="007B6F43" w:rsidRPr="009F1A43" w:rsidRDefault="007B6F43" w:rsidP="007B6F43">
      <w:pPr>
        <w:spacing w:after="0" w:line="240" w:lineRule="auto"/>
        <w:jc w:val="both"/>
        <w:rPr>
          <w:rFonts w:asciiTheme="majorHAnsi" w:eastAsia="Times New Roman" w:hAnsiTheme="majorHAnsi" w:cstheme="majorHAnsi"/>
          <w:sz w:val="18"/>
          <w:szCs w:val="18"/>
        </w:rPr>
      </w:pPr>
      <w:r w:rsidRPr="0032450B">
        <w:rPr>
          <w:rStyle w:val="a5"/>
          <w:rFonts w:asciiTheme="majorHAnsi" w:hAnsiTheme="majorHAnsi" w:cstheme="majorHAnsi"/>
          <w:sz w:val="18"/>
          <w:szCs w:val="18"/>
        </w:rPr>
        <w:footnoteRef/>
      </w:r>
      <w:r w:rsidRPr="0032450B">
        <w:rPr>
          <w:rFonts w:asciiTheme="majorHAnsi" w:hAnsiTheme="majorHAnsi" w:cstheme="majorHAnsi"/>
          <w:sz w:val="18"/>
          <w:szCs w:val="18"/>
        </w:rPr>
        <w:t xml:space="preserve"> </w:t>
      </w:r>
      <w:proofErr w:type="spellStart"/>
      <w:r w:rsidRPr="0032450B">
        <w:rPr>
          <w:rFonts w:asciiTheme="majorHAnsi" w:eastAsia="Times New Roman" w:hAnsiTheme="majorHAnsi" w:cstheme="majorHAnsi"/>
          <w:sz w:val="18"/>
          <w:szCs w:val="18"/>
        </w:rPr>
        <w:t>Hotărârea</w:t>
      </w:r>
      <w:proofErr w:type="spellEnd"/>
      <w:r w:rsidRPr="0032450B">
        <w:rPr>
          <w:rFonts w:asciiTheme="majorHAnsi" w:eastAsia="Times New Roman" w:hAnsiTheme="majorHAnsi" w:cstheme="majorHAnsi"/>
          <w:sz w:val="18"/>
          <w:szCs w:val="18"/>
        </w:rPr>
        <w:t xml:space="preserve"> </w:t>
      </w:r>
      <w:proofErr w:type="spellStart"/>
      <w:r w:rsidRPr="0032450B">
        <w:rPr>
          <w:rFonts w:asciiTheme="majorHAnsi" w:eastAsia="Times New Roman" w:hAnsiTheme="majorHAnsi" w:cstheme="majorHAnsi"/>
          <w:sz w:val="18"/>
          <w:szCs w:val="18"/>
        </w:rPr>
        <w:t>Curţii</w:t>
      </w:r>
      <w:proofErr w:type="spellEnd"/>
      <w:r w:rsidRPr="0032450B">
        <w:rPr>
          <w:rFonts w:asciiTheme="majorHAnsi" w:eastAsia="Times New Roman" w:hAnsiTheme="majorHAnsi" w:cstheme="majorHAnsi"/>
          <w:sz w:val="18"/>
          <w:szCs w:val="18"/>
        </w:rPr>
        <w:t xml:space="preserve"> de </w:t>
      </w:r>
      <w:proofErr w:type="spellStart"/>
      <w:r w:rsidRPr="009F1A43">
        <w:rPr>
          <w:rFonts w:asciiTheme="majorHAnsi" w:eastAsia="Times New Roman" w:hAnsiTheme="majorHAnsi" w:cstheme="majorHAnsi"/>
          <w:sz w:val="18"/>
          <w:szCs w:val="18"/>
        </w:rPr>
        <w:t>Conturi</w:t>
      </w:r>
      <w:proofErr w:type="spellEnd"/>
      <w:r w:rsidRPr="009F1A43">
        <w:rPr>
          <w:rFonts w:asciiTheme="majorHAnsi" w:eastAsia="Times New Roman" w:hAnsiTheme="majorHAnsi" w:cstheme="majorHAnsi"/>
          <w:sz w:val="18"/>
          <w:szCs w:val="18"/>
        </w:rPr>
        <w:t xml:space="preserve"> nr.100 din 21.12.2018 „Cu </w:t>
      </w:r>
      <w:proofErr w:type="spellStart"/>
      <w:r w:rsidRPr="009F1A43">
        <w:rPr>
          <w:rFonts w:asciiTheme="majorHAnsi" w:eastAsia="Times New Roman" w:hAnsiTheme="majorHAnsi" w:cstheme="majorHAnsi"/>
          <w:sz w:val="18"/>
          <w:szCs w:val="18"/>
        </w:rPr>
        <w:t>privire</w:t>
      </w:r>
      <w:proofErr w:type="spellEnd"/>
      <w:r w:rsidRPr="009F1A43">
        <w:rPr>
          <w:rFonts w:asciiTheme="majorHAnsi" w:eastAsia="Times New Roman" w:hAnsiTheme="majorHAnsi" w:cstheme="majorHAnsi"/>
          <w:sz w:val="18"/>
          <w:szCs w:val="18"/>
        </w:rPr>
        <w:t xml:space="preserve"> la </w:t>
      </w:r>
      <w:proofErr w:type="spellStart"/>
      <w:r w:rsidRPr="009F1A43">
        <w:rPr>
          <w:rFonts w:asciiTheme="majorHAnsi" w:eastAsia="Times New Roman" w:hAnsiTheme="majorHAnsi" w:cstheme="majorHAnsi"/>
          <w:sz w:val="18"/>
          <w:szCs w:val="18"/>
        </w:rPr>
        <w:t>aprobarea</w:t>
      </w:r>
      <w:proofErr w:type="spellEnd"/>
      <w:r w:rsidRPr="009F1A43">
        <w:rPr>
          <w:rFonts w:asciiTheme="majorHAnsi" w:eastAsia="Times New Roman" w:hAnsiTheme="majorHAnsi" w:cstheme="majorHAnsi"/>
          <w:sz w:val="18"/>
          <w:szCs w:val="18"/>
        </w:rPr>
        <w:t xml:space="preserve"> </w:t>
      </w:r>
      <w:proofErr w:type="spellStart"/>
      <w:r w:rsidRPr="009F1A43">
        <w:rPr>
          <w:rFonts w:asciiTheme="majorHAnsi" w:eastAsia="Times New Roman" w:hAnsiTheme="majorHAnsi" w:cstheme="majorHAnsi"/>
          <w:sz w:val="18"/>
          <w:szCs w:val="18"/>
        </w:rPr>
        <w:t>Programului</w:t>
      </w:r>
      <w:proofErr w:type="spellEnd"/>
      <w:r w:rsidRPr="009F1A43">
        <w:rPr>
          <w:rFonts w:asciiTheme="majorHAnsi" w:eastAsia="Times New Roman" w:hAnsiTheme="majorHAnsi" w:cstheme="majorHAnsi"/>
          <w:sz w:val="18"/>
          <w:szCs w:val="18"/>
        </w:rPr>
        <w:t xml:space="preserve"> </w:t>
      </w:r>
      <w:proofErr w:type="spellStart"/>
      <w:r w:rsidRPr="009F1A43">
        <w:rPr>
          <w:rFonts w:asciiTheme="majorHAnsi" w:eastAsia="Times New Roman" w:hAnsiTheme="majorHAnsi" w:cstheme="majorHAnsi"/>
          <w:sz w:val="18"/>
          <w:szCs w:val="18"/>
        </w:rPr>
        <w:t>activităţi</w:t>
      </w:r>
      <w:r w:rsidR="00441E17">
        <w:rPr>
          <w:rFonts w:asciiTheme="majorHAnsi" w:eastAsia="Times New Roman" w:hAnsiTheme="majorHAnsi" w:cstheme="majorHAnsi"/>
          <w:sz w:val="18"/>
          <w:szCs w:val="18"/>
        </w:rPr>
        <w:t>i</w:t>
      </w:r>
      <w:proofErr w:type="spellEnd"/>
      <w:r w:rsidRPr="009F1A43">
        <w:rPr>
          <w:rFonts w:asciiTheme="majorHAnsi" w:eastAsia="Times New Roman" w:hAnsiTheme="majorHAnsi" w:cstheme="majorHAnsi"/>
          <w:sz w:val="18"/>
          <w:szCs w:val="18"/>
        </w:rPr>
        <w:t xml:space="preserve"> de audit a </w:t>
      </w:r>
      <w:proofErr w:type="spellStart"/>
      <w:r w:rsidRPr="009F1A43">
        <w:rPr>
          <w:rFonts w:asciiTheme="majorHAnsi" w:eastAsia="Times New Roman" w:hAnsiTheme="majorHAnsi" w:cstheme="majorHAnsi"/>
          <w:sz w:val="18"/>
          <w:szCs w:val="18"/>
        </w:rPr>
        <w:t>Curţii</w:t>
      </w:r>
      <w:proofErr w:type="spellEnd"/>
      <w:r w:rsidRPr="009F1A43">
        <w:rPr>
          <w:rFonts w:asciiTheme="majorHAnsi" w:eastAsia="Times New Roman" w:hAnsiTheme="majorHAnsi" w:cstheme="majorHAnsi"/>
          <w:sz w:val="18"/>
          <w:szCs w:val="18"/>
        </w:rPr>
        <w:t xml:space="preserve"> de </w:t>
      </w:r>
      <w:proofErr w:type="spellStart"/>
      <w:r w:rsidRPr="009F1A43">
        <w:rPr>
          <w:rFonts w:asciiTheme="majorHAnsi" w:eastAsia="Times New Roman" w:hAnsiTheme="majorHAnsi" w:cstheme="majorHAnsi"/>
          <w:sz w:val="18"/>
          <w:szCs w:val="18"/>
        </w:rPr>
        <w:t>Conturi</w:t>
      </w:r>
      <w:proofErr w:type="spellEnd"/>
      <w:r w:rsidRPr="009F1A43">
        <w:rPr>
          <w:rFonts w:asciiTheme="majorHAnsi" w:eastAsia="Times New Roman" w:hAnsiTheme="majorHAnsi" w:cstheme="majorHAnsi"/>
          <w:sz w:val="18"/>
          <w:szCs w:val="18"/>
        </w:rPr>
        <w:t xml:space="preserve"> </w:t>
      </w:r>
      <w:proofErr w:type="spellStart"/>
      <w:r w:rsidRPr="009F1A43">
        <w:rPr>
          <w:rFonts w:asciiTheme="majorHAnsi" w:eastAsia="Times New Roman" w:hAnsiTheme="majorHAnsi" w:cstheme="majorHAnsi"/>
          <w:sz w:val="18"/>
          <w:szCs w:val="18"/>
        </w:rPr>
        <w:t>pe</w:t>
      </w:r>
      <w:proofErr w:type="spellEnd"/>
      <w:r w:rsidRPr="009F1A43">
        <w:rPr>
          <w:rFonts w:asciiTheme="majorHAnsi" w:eastAsia="Times New Roman" w:hAnsiTheme="majorHAnsi" w:cstheme="majorHAnsi"/>
          <w:sz w:val="18"/>
          <w:szCs w:val="18"/>
        </w:rPr>
        <w:t xml:space="preserve"> </w:t>
      </w:r>
      <w:proofErr w:type="spellStart"/>
      <w:r w:rsidRPr="009F1A43">
        <w:rPr>
          <w:rFonts w:asciiTheme="majorHAnsi" w:eastAsia="Times New Roman" w:hAnsiTheme="majorHAnsi" w:cstheme="majorHAnsi"/>
          <w:sz w:val="18"/>
          <w:szCs w:val="18"/>
        </w:rPr>
        <w:t>anul</w:t>
      </w:r>
      <w:proofErr w:type="spellEnd"/>
      <w:r w:rsidRPr="009F1A43">
        <w:rPr>
          <w:rFonts w:asciiTheme="majorHAnsi" w:eastAsia="Times New Roman" w:hAnsiTheme="majorHAnsi" w:cstheme="majorHAnsi"/>
          <w:sz w:val="18"/>
          <w:szCs w:val="18"/>
        </w:rPr>
        <w:t xml:space="preserve"> 2019</w:t>
      </w:r>
      <w:proofErr w:type="gramStart"/>
      <w:r w:rsidRPr="009F1A43">
        <w:rPr>
          <w:rFonts w:asciiTheme="majorHAnsi" w:eastAsia="Times New Roman" w:hAnsiTheme="majorHAnsi" w:cstheme="majorHAnsi"/>
          <w:sz w:val="18"/>
          <w:szCs w:val="18"/>
        </w:rPr>
        <w:t>”</w:t>
      </w:r>
      <w:r w:rsidR="00441E17">
        <w:rPr>
          <w:rFonts w:asciiTheme="majorHAnsi" w:eastAsia="Times New Roman" w:hAnsiTheme="majorHAnsi" w:cstheme="majorHAnsi"/>
          <w:sz w:val="18"/>
          <w:szCs w:val="18"/>
        </w:rPr>
        <w:t>(</w:t>
      </w:r>
      <w:proofErr w:type="gramEnd"/>
      <w:r w:rsidRPr="009F1A43">
        <w:rPr>
          <w:rFonts w:asciiTheme="majorHAnsi" w:eastAsia="Times New Roman" w:hAnsiTheme="majorHAnsi" w:cstheme="majorHAnsi"/>
          <w:sz w:val="18"/>
          <w:szCs w:val="18"/>
        </w:rPr>
        <w:t xml:space="preserve">cu </w:t>
      </w:r>
      <w:proofErr w:type="spellStart"/>
      <w:r w:rsidRPr="009F1A43">
        <w:rPr>
          <w:rFonts w:asciiTheme="majorHAnsi" w:eastAsia="Times New Roman" w:hAnsiTheme="majorHAnsi" w:cstheme="majorHAnsi"/>
          <w:sz w:val="18"/>
          <w:szCs w:val="18"/>
        </w:rPr>
        <w:t>modificările</w:t>
      </w:r>
      <w:proofErr w:type="spellEnd"/>
      <w:r w:rsidRPr="009F1A43">
        <w:rPr>
          <w:rFonts w:asciiTheme="majorHAnsi" w:eastAsia="Times New Roman" w:hAnsiTheme="majorHAnsi" w:cstheme="majorHAnsi"/>
          <w:sz w:val="18"/>
          <w:szCs w:val="18"/>
        </w:rPr>
        <w:t xml:space="preserve"> </w:t>
      </w:r>
      <w:proofErr w:type="spellStart"/>
      <w:r w:rsidRPr="009F1A43">
        <w:rPr>
          <w:rFonts w:asciiTheme="majorHAnsi" w:eastAsia="Times New Roman" w:hAnsiTheme="majorHAnsi" w:cstheme="majorHAnsi"/>
          <w:sz w:val="18"/>
          <w:szCs w:val="18"/>
        </w:rPr>
        <w:t>şi</w:t>
      </w:r>
      <w:proofErr w:type="spellEnd"/>
      <w:r w:rsidRPr="009F1A43">
        <w:rPr>
          <w:rFonts w:asciiTheme="majorHAnsi" w:eastAsia="Times New Roman" w:hAnsiTheme="majorHAnsi" w:cstheme="majorHAnsi"/>
          <w:sz w:val="18"/>
          <w:szCs w:val="18"/>
        </w:rPr>
        <w:t xml:space="preserve"> </w:t>
      </w:r>
      <w:proofErr w:type="spellStart"/>
      <w:r w:rsidRPr="009F1A43">
        <w:rPr>
          <w:rFonts w:asciiTheme="majorHAnsi" w:eastAsia="Times New Roman" w:hAnsiTheme="majorHAnsi" w:cstheme="majorHAnsi"/>
          <w:sz w:val="18"/>
          <w:szCs w:val="18"/>
        </w:rPr>
        <w:t>completările</w:t>
      </w:r>
      <w:proofErr w:type="spellEnd"/>
      <w:r w:rsidRPr="009F1A43">
        <w:rPr>
          <w:rFonts w:asciiTheme="majorHAnsi" w:eastAsia="Times New Roman" w:hAnsiTheme="majorHAnsi" w:cstheme="majorHAnsi"/>
          <w:sz w:val="18"/>
          <w:szCs w:val="18"/>
        </w:rPr>
        <w:t xml:space="preserve"> </w:t>
      </w:r>
      <w:proofErr w:type="spellStart"/>
      <w:r w:rsidRPr="009F1A43">
        <w:rPr>
          <w:rFonts w:asciiTheme="majorHAnsi" w:eastAsia="Times New Roman" w:hAnsiTheme="majorHAnsi" w:cstheme="majorHAnsi"/>
          <w:sz w:val="18"/>
          <w:szCs w:val="18"/>
        </w:rPr>
        <w:t>ulterioare</w:t>
      </w:r>
      <w:proofErr w:type="spellEnd"/>
      <w:r w:rsidR="00441E17">
        <w:rPr>
          <w:rFonts w:asciiTheme="majorHAnsi" w:eastAsia="Times New Roman" w:hAnsiTheme="majorHAnsi" w:cstheme="majorHAnsi"/>
          <w:sz w:val="18"/>
          <w:szCs w:val="18"/>
        </w:rPr>
        <w:t>)</w:t>
      </w:r>
      <w:r w:rsidRPr="009F1A43">
        <w:rPr>
          <w:rFonts w:asciiTheme="majorHAnsi" w:eastAsia="Times New Roman" w:hAnsiTheme="majorHAnsi" w:cstheme="majorHAnsi"/>
          <w:sz w:val="18"/>
          <w:szCs w:val="18"/>
        </w:rPr>
        <w:t>.</w:t>
      </w:r>
    </w:p>
  </w:footnote>
  <w:footnote w:id="3">
    <w:p w:rsidR="000C25B1" w:rsidRPr="009F1A43" w:rsidRDefault="000C25B1" w:rsidP="000C25B1">
      <w:pPr>
        <w:pStyle w:val="a3"/>
        <w:jc w:val="both"/>
        <w:rPr>
          <w:sz w:val="18"/>
          <w:szCs w:val="18"/>
        </w:rPr>
      </w:pPr>
      <w:r w:rsidRPr="009F1A43">
        <w:rPr>
          <w:rStyle w:val="a5"/>
          <w:sz w:val="18"/>
          <w:szCs w:val="18"/>
        </w:rPr>
        <w:footnoteRef/>
      </w:r>
      <w:r w:rsidRPr="009F1A43">
        <w:rPr>
          <w:sz w:val="18"/>
          <w:szCs w:val="18"/>
        </w:rPr>
        <w:t xml:space="preserve"> </w:t>
      </w:r>
      <w:proofErr w:type="spellStart"/>
      <w:r w:rsidRPr="009F1A43">
        <w:rPr>
          <w:rFonts w:asciiTheme="majorHAnsi" w:hAnsiTheme="majorHAnsi" w:cstheme="majorHAnsi"/>
          <w:color w:val="000000"/>
          <w:sz w:val="18"/>
          <w:szCs w:val="18"/>
        </w:rPr>
        <w:t>Hotărârea</w:t>
      </w:r>
      <w:proofErr w:type="spellEnd"/>
      <w:r w:rsidRPr="009F1A43">
        <w:rPr>
          <w:rFonts w:asciiTheme="majorHAnsi" w:hAnsiTheme="majorHAnsi" w:cstheme="majorHAnsi"/>
          <w:color w:val="000000"/>
          <w:sz w:val="18"/>
          <w:szCs w:val="18"/>
        </w:rPr>
        <w:t xml:space="preserve"> </w:t>
      </w:r>
      <w:proofErr w:type="spellStart"/>
      <w:r w:rsidRPr="009F1A43">
        <w:rPr>
          <w:rFonts w:asciiTheme="majorHAnsi" w:hAnsiTheme="majorHAnsi" w:cstheme="majorHAnsi"/>
          <w:color w:val="000000"/>
          <w:sz w:val="18"/>
          <w:szCs w:val="18"/>
        </w:rPr>
        <w:t>Parlamentului</w:t>
      </w:r>
      <w:proofErr w:type="spellEnd"/>
      <w:r w:rsidRPr="009F1A43">
        <w:rPr>
          <w:rFonts w:asciiTheme="majorHAnsi" w:hAnsiTheme="majorHAnsi" w:cstheme="majorHAnsi"/>
          <w:color w:val="000000"/>
          <w:sz w:val="18"/>
          <w:szCs w:val="18"/>
        </w:rPr>
        <w:t xml:space="preserve"> nr.83 din 19.07.2019 cu </w:t>
      </w:r>
      <w:proofErr w:type="spellStart"/>
      <w:r w:rsidRPr="009F1A43">
        <w:rPr>
          <w:rFonts w:asciiTheme="majorHAnsi" w:hAnsiTheme="majorHAnsi" w:cstheme="majorHAnsi"/>
          <w:color w:val="000000"/>
          <w:sz w:val="18"/>
          <w:szCs w:val="18"/>
        </w:rPr>
        <w:t>privire</w:t>
      </w:r>
      <w:proofErr w:type="spellEnd"/>
      <w:r w:rsidRPr="009F1A43">
        <w:rPr>
          <w:rFonts w:asciiTheme="majorHAnsi" w:hAnsiTheme="majorHAnsi" w:cstheme="majorHAnsi"/>
          <w:color w:val="000000"/>
          <w:sz w:val="18"/>
          <w:szCs w:val="18"/>
        </w:rPr>
        <w:t xml:space="preserve"> la </w:t>
      </w:r>
      <w:proofErr w:type="spellStart"/>
      <w:r w:rsidRPr="009F1A43">
        <w:rPr>
          <w:rFonts w:asciiTheme="majorHAnsi" w:hAnsiTheme="majorHAnsi" w:cstheme="majorHAnsi"/>
          <w:color w:val="000000"/>
          <w:sz w:val="18"/>
          <w:szCs w:val="18"/>
        </w:rPr>
        <w:t>solicitarea</w:t>
      </w:r>
      <w:proofErr w:type="spellEnd"/>
      <w:r w:rsidRPr="009F1A43">
        <w:rPr>
          <w:rFonts w:asciiTheme="majorHAnsi" w:hAnsiTheme="majorHAnsi" w:cstheme="majorHAnsi"/>
          <w:color w:val="000000"/>
          <w:sz w:val="18"/>
          <w:szCs w:val="18"/>
        </w:rPr>
        <w:t xml:space="preserve"> </w:t>
      </w:r>
      <w:proofErr w:type="spellStart"/>
      <w:r w:rsidRPr="009F1A43">
        <w:rPr>
          <w:rFonts w:asciiTheme="majorHAnsi" w:hAnsiTheme="majorHAnsi" w:cstheme="majorHAnsi"/>
          <w:color w:val="000000"/>
          <w:sz w:val="18"/>
          <w:szCs w:val="18"/>
        </w:rPr>
        <w:t>auditului</w:t>
      </w:r>
      <w:proofErr w:type="spellEnd"/>
      <w:r w:rsidRPr="009F1A43">
        <w:rPr>
          <w:rFonts w:asciiTheme="majorHAnsi" w:hAnsiTheme="majorHAnsi" w:cstheme="majorHAnsi"/>
          <w:color w:val="000000"/>
          <w:sz w:val="18"/>
          <w:szCs w:val="18"/>
        </w:rPr>
        <w:t xml:space="preserve"> </w:t>
      </w:r>
      <w:proofErr w:type="spellStart"/>
      <w:r w:rsidRPr="009F1A43">
        <w:rPr>
          <w:rFonts w:asciiTheme="majorHAnsi" w:hAnsiTheme="majorHAnsi" w:cstheme="majorHAnsi"/>
          <w:color w:val="000000"/>
          <w:sz w:val="18"/>
          <w:szCs w:val="18"/>
        </w:rPr>
        <w:t>deetatizării</w:t>
      </w:r>
      <w:proofErr w:type="spellEnd"/>
      <w:r w:rsidRPr="009F1A43">
        <w:rPr>
          <w:rFonts w:asciiTheme="majorHAnsi" w:hAnsiTheme="majorHAnsi" w:cstheme="majorHAnsi"/>
          <w:color w:val="000000"/>
          <w:sz w:val="18"/>
          <w:szCs w:val="18"/>
        </w:rPr>
        <w:t xml:space="preserve"> </w:t>
      </w:r>
      <w:proofErr w:type="spellStart"/>
      <w:r w:rsidRPr="009F1A43">
        <w:rPr>
          <w:rFonts w:asciiTheme="majorHAnsi" w:hAnsiTheme="majorHAnsi" w:cstheme="majorHAnsi"/>
          <w:color w:val="000000"/>
          <w:sz w:val="18"/>
          <w:szCs w:val="18"/>
        </w:rPr>
        <w:t>proprietății</w:t>
      </w:r>
      <w:proofErr w:type="spellEnd"/>
      <w:r w:rsidRPr="009F1A43">
        <w:rPr>
          <w:rFonts w:asciiTheme="majorHAnsi" w:hAnsiTheme="majorHAnsi" w:cstheme="majorHAnsi"/>
          <w:color w:val="000000"/>
          <w:sz w:val="18"/>
          <w:szCs w:val="18"/>
        </w:rPr>
        <w:t xml:space="preserve"> </w:t>
      </w:r>
      <w:proofErr w:type="spellStart"/>
      <w:r w:rsidRPr="009F1A43">
        <w:rPr>
          <w:rFonts w:asciiTheme="majorHAnsi" w:hAnsiTheme="majorHAnsi" w:cstheme="majorHAnsi"/>
          <w:color w:val="000000"/>
          <w:sz w:val="18"/>
          <w:szCs w:val="18"/>
        </w:rPr>
        <w:t>publice</w:t>
      </w:r>
      <w:proofErr w:type="spellEnd"/>
      <w:r w:rsidRPr="009F1A43">
        <w:rPr>
          <w:rFonts w:asciiTheme="majorHAnsi" w:hAnsiTheme="majorHAnsi" w:cstheme="majorHAnsi"/>
          <w:color w:val="000000"/>
          <w:sz w:val="18"/>
          <w:szCs w:val="18"/>
        </w:rPr>
        <w:t xml:space="preserve"> </w:t>
      </w:r>
      <w:proofErr w:type="spellStart"/>
      <w:r w:rsidRPr="009F1A43">
        <w:rPr>
          <w:rFonts w:asciiTheme="majorHAnsi" w:hAnsiTheme="majorHAnsi" w:cstheme="majorHAnsi"/>
          <w:color w:val="000000"/>
          <w:sz w:val="18"/>
          <w:szCs w:val="18"/>
        </w:rPr>
        <w:t>și</w:t>
      </w:r>
      <w:proofErr w:type="spellEnd"/>
      <w:r w:rsidRPr="009F1A43">
        <w:rPr>
          <w:rFonts w:asciiTheme="majorHAnsi" w:hAnsiTheme="majorHAnsi" w:cstheme="majorHAnsi"/>
          <w:color w:val="000000"/>
          <w:sz w:val="18"/>
          <w:szCs w:val="18"/>
        </w:rPr>
        <w:t xml:space="preserve"> </w:t>
      </w:r>
      <w:proofErr w:type="spellStart"/>
      <w:r w:rsidRPr="009F1A43">
        <w:rPr>
          <w:rFonts w:asciiTheme="majorHAnsi" w:hAnsiTheme="majorHAnsi" w:cstheme="majorHAnsi"/>
          <w:color w:val="000000"/>
          <w:sz w:val="18"/>
          <w:szCs w:val="18"/>
        </w:rPr>
        <w:t>privatizării</w:t>
      </w:r>
      <w:proofErr w:type="spellEnd"/>
      <w:r w:rsidRPr="009F1A43">
        <w:rPr>
          <w:rFonts w:asciiTheme="majorHAnsi" w:hAnsiTheme="majorHAnsi" w:cstheme="majorHAnsi"/>
          <w:color w:val="000000"/>
          <w:sz w:val="18"/>
          <w:szCs w:val="18"/>
        </w:rPr>
        <w:t xml:space="preserve"> </w:t>
      </w:r>
      <w:proofErr w:type="spellStart"/>
      <w:r w:rsidRPr="009F1A43">
        <w:rPr>
          <w:rFonts w:asciiTheme="majorHAnsi" w:hAnsiTheme="majorHAnsi" w:cstheme="majorHAnsi"/>
          <w:color w:val="000000"/>
          <w:sz w:val="18"/>
          <w:szCs w:val="18"/>
        </w:rPr>
        <w:t>pentru</w:t>
      </w:r>
      <w:proofErr w:type="spellEnd"/>
      <w:r w:rsidRPr="009F1A43">
        <w:rPr>
          <w:rFonts w:asciiTheme="majorHAnsi" w:hAnsiTheme="majorHAnsi" w:cstheme="majorHAnsi"/>
          <w:color w:val="000000"/>
          <w:sz w:val="18"/>
          <w:szCs w:val="18"/>
        </w:rPr>
        <w:t xml:space="preserve"> </w:t>
      </w:r>
      <w:proofErr w:type="spellStart"/>
      <w:r w:rsidRPr="009F1A43">
        <w:rPr>
          <w:rFonts w:asciiTheme="majorHAnsi" w:hAnsiTheme="majorHAnsi" w:cstheme="majorHAnsi"/>
          <w:color w:val="000000"/>
          <w:sz w:val="18"/>
          <w:szCs w:val="18"/>
        </w:rPr>
        <w:t>anii</w:t>
      </w:r>
      <w:proofErr w:type="spellEnd"/>
      <w:r w:rsidRPr="009F1A43">
        <w:rPr>
          <w:rFonts w:asciiTheme="majorHAnsi" w:hAnsiTheme="majorHAnsi" w:cstheme="majorHAnsi"/>
          <w:color w:val="000000"/>
          <w:sz w:val="18"/>
          <w:szCs w:val="18"/>
        </w:rPr>
        <w:t xml:space="preserve"> 2013-2019</w:t>
      </w:r>
      <w:r w:rsidR="009F1A43">
        <w:rPr>
          <w:rFonts w:asciiTheme="majorHAnsi" w:hAnsiTheme="majorHAnsi" w:cstheme="majorHAnsi"/>
          <w:color w:val="000000"/>
          <w:sz w:val="18"/>
          <w:szCs w:val="18"/>
        </w:rPr>
        <w:t>.</w:t>
      </w:r>
    </w:p>
  </w:footnote>
  <w:footnote w:id="4">
    <w:p w:rsidR="007B6F43" w:rsidRPr="009F1A43" w:rsidRDefault="007B6F43" w:rsidP="009F1A43">
      <w:pPr>
        <w:pStyle w:val="a9"/>
        <w:tabs>
          <w:tab w:val="left" w:pos="9355"/>
        </w:tabs>
        <w:ind w:right="-1" w:firstLine="0"/>
        <w:rPr>
          <w:sz w:val="16"/>
          <w:szCs w:val="16"/>
          <w:lang w:val="ro-RO"/>
        </w:rPr>
      </w:pPr>
      <w:r w:rsidRPr="009F1A43">
        <w:rPr>
          <w:rStyle w:val="a5"/>
          <w:rFonts w:asciiTheme="majorHAnsi" w:hAnsiTheme="majorHAnsi" w:cstheme="majorHAnsi"/>
          <w:sz w:val="18"/>
          <w:szCs w:val="18"/>
        </w:rPr>
        <w:footnoteRef/>
      </w:r>
      <w:r w:rsidRPr="009F1A43">
        <w:rPr>
          <w:rFonts w:asciiTheme="majorHAnsi" w:hAnsiTheme="majorHAnsi" w:cstheme="majorHAnsi"/>
          <w:sz w:val="18"/>
          <w:szCs w:val="18"/>
        </w:rPr>
        <w:t xml:space="preserve"> </w:t>
      </w:r>
      <w:r w:rsidR="009F1A43" w:rsidRPr="009F1A43">
        <w:rPr>
          <w:rFonts w:ascii="Calibri Light" w:hAnsi="Calibri Light" w:cs="Calibri Light"/>
          <w:sz w:val="18"/>
          <w:szCs w:val="18"/>
          <w:lang w:val="ro-RO"/>
        </w:rPr>
        <w:t xml:space="preserve">Hotărârea Curții de Conturi nr.60 din 11.12.2013 „Cu privire la aplicarea Standardelor Internaționale de Audit ale Instituțiilor Supreme de Audit de nivelul 3 – ISSAI 100, ISSAI 200, ISSAI 300, ISSAI 400, în cadrul misiunilor de audit ale Curții de Conturi”; </w:t>
      </w:r>
      <w:r w:rsidR="009F1A43" w:rsidRPr="009F1A43">
        <w:rPr>
          <w:rFonts w:ascii="Calibri Light" w:hAnsi="Calibri Light" w:cs="Calibri Light"/>
          <w:color w:val="000000"/>
          <w:sz w:val="18"/>
          <w:szCs w:val="18"/>
          <w:lang w:val="ro-RO"/>
        </w:rPr>
        <w:t>Hotărârea Curții de Conturi nr.7 din 10.03.2014 „Cu privire la aplicarea Liniilor Directoare de Audit (ISSAI 1000-9999) în cadrul auditului public”.</w:t>
      </w:r>
    </w:p>
  </w:footnote>
  <w:footnote w:id="5">
    <w:p w:rsidR="00D21D91" w:rsidRPr="00D21D91" w:rsidRDefault="00D21D91" w:rsidP="00D21D91">
      <w:pPr>
        <w:pStyle w:val="a3"/>
        <w:jc w:val="both"/>
        <w:rPr>
          <w:rFonts w:asciiTheme="majorHAnsi" w:hAnsiTheme="majorHAnsi" w:cstheme="majorHAnsi"/>
          <w:sz w:val="18"/>
          <w:szCs w:val="18"/>
          <w:lang w:val="ro-RO"/>
        </w:rPr>
      </w:pPr>
      <w:r w:rsidRPr="00D21D91">
        <w:rPr>
          <w:rStyle w:val="a5"/>
          <w:rFonts w:asciiTheme="majorHAnsi" w:hAnsiTheme="majorHAnsi" w:cstheme="majorHAnsi"/>
          <w:sz w:val="18"/>
          <w:szCs w:val="18"/>
        </w:rPr>
        <w:footnoteRef/>
      </w:r>
      <w:r w:rsidR="0077606F">
        <w:rPr>
          <w:rFonts w:asciiTheme="majorHAnsi" w:hAnsiTheme="majorHAnsi" w:cstheme="majorHAnsi"/>
          <w:sz w:val="18"/>
          <w:szCs w:val="18"/>
        </w:rPr>
        <w:t xml:space="preserve"> </w:t>
      </w:r>
      <w:proofErr w:type="spellStart"/>
      <w:r w:rsidRPr="00D21D91">
        <w:rPr>
          <w:rFonts w:asciiTheme="majorHAnsi" w:hAnsiTheme="majorHAnsi" w:cstheme="majorHAnsi"/>
          <w:sz w:val="18"/>
          <w:szCs w:val="18"/>
        </w:rPr>
        <w:t>Hotărârea</w:t>
      </w:r>
      <w:proofErr w:type="spellEnd"/>
      <w:r w:rsidRPr="00D21D91">
        <w:rPr>
          <w:rFonts w:asciiTheme="majorHAnsi" w:hAnsiTheme="majorHAnsi" w:cstheme="majorHAnsi"/>
          <w:sz w:val="18"/>
          <w:szCs w:val="18"/>
        </w:rPr>
        <w:t xml:space="preserve"> </w:t>
      </w:r>
      <w:proofErr w:type="spellStart"/>
      <w:r w:rsidRPr="00D21D91">
        <w:rPr>
          <w:rFonts w:asciiTheme="majorHAnsi" w:hAnsiTheme="majorHAnsi" w:cstheme="majorHAnsi"/>
          <w:sz w:val="18"/>
          <w:szCs w:val="18"/>
        </w:rPr>
        <w:t>Guvernului</w:t>
      </w:r>
      <w:proofErr w:type="spellEnd"/>
      <w:r w:rsidRPr="00D21D91">
        <w:rPr>
          <w:rFonts w:asciiTheme="majorHAnsi" w:hAnsiTheme="majorHAnsi" w:cstheme="majorHAnsi"/>
          <w:sz w:val="18"/>
          <w:szCs w:val="18"/>
        </w:rPr>
        <w:t xml:space="preserve"> nr.438 din 19.06.2012 cu </w:t>
      </w:r>
      <w:proofErr w:type="spellStart"/>
      <w:r w:rsidRPr="00D21D91">
        <w:rPr>
          <w:rFonts w:asciiTheme="majorHAnsi" w:hAnsiTheme="majorHAnsi" w:cstheme="majorHAnsi"/>
          <w:sz w:val="18"/>
          <w:szCs w:val="18"/>
        </w:rPr>
        <w:t>privire</w:t>
      </w:r>
      <w:proofErr w:type="spellEnd"/>
      <w:r w:rsidRPr="00D21D91">
        <w:rPr>
          <w:rFonts w:asciiTheme="majorHAnsi" w:hAnsiTheme="majorHAnsi" w:cstheme="majorHAnsi"/>
          <w:sz w:val="18"/>
          <w:szCs w:val="18"/>
        </w:rPr>
        <w:t xml:space="preserve"> la </w:t>
      </w:r>
      <w:proofErr w:type="spellStart"/>
      <w:r w:rsidRPr="00D21D91">
        <w:rPr>
          <w:rFonts w:asciiTheme="majorHAnsi" w:hAnsiTheme="majorHAnsi" w:cstheme="majorHAnsi"/>
          <w:sz w:val="18"/>
          <w:szCs w:val="18"/>
        </w:rPr>
        <w:t>inițierea</w:t>
      </w:r>
      <w:proofErr w:type="spellEnd"/>
      <w:r w:rsidRPr="00D21D91">
        <w:rPr>
          <w:rFonts w:asciiTheme="majorHAnsi" w:hAnsiTheme="majorHAnsi" w:cstheme="majorHAnsi"/>
          <w:sz w:val="18"/>
          <w:szCs w:val="18"/>
        </w:rPr>
        <w:t xml:space="preserve"> </w:t>
      </w:r>
      <w:proofErr w:type="spellStart"/>
      <w:r w:rsidRPr="00D21D91">
        <w:rPr>
          <w:rFonts w:asciiTheme="majorHAnsi" w:hAnsiTheme="majorHAnsi" w:cstheme="majorHAnsi"/>
          <w:sz w:val="18"/>
          <w:szCs w:val="18"/>
        </w:rPr>
        <w:t>proiectului</w:t>
      </w:r>
      <w:proofErr w:type="spellEnd"/>
      <w:r w:rsidRPr="00D21D91">
        <w:rPr>
          <w:rFonts w:asciiTheme="majorHAnsi" w:hAnsiTheme="majorHAnsi" w:cstheme="majorHAnsi"/>
          <w:sz w:val="18"/>
          <w:szCs w:val="18"/>
        </w:rPr>
        <w:t xml:space="preserve"> de </w:t>
      </w:r>
      <w:proofErr w:type="spellStart"/>
      <w:r w:rsidRPr="00D21D91">
        <w:rPr>
          <w:rFonts w:asciiTheme="majorHAnsi" w:hAnsiTheme="majorHAnsi" w:cstheme="majorHAnsi"/>
          <w:sz w:val="18"/>
          <w:szCs w:val="18"/>
        </w:rPr>
        <w:t>parteneriat</w:t>
      </w:r>
      <w:proofErr w:type="spellEnd"/>
      <w:r w:rsidRPr="00D21D91">
        <w:rPr>
          <w:rFonts w:asciiTheme="majorHAnsi" w:hAnsiTheme="majorHAnsi" w:cstheme="majorHAnsi"/>
          <w:sz w:val="18"/>
          <w:szCs w:val="18"/>
        </w:rPr>
        <w:t xml:space="preserve"> public-</w:t>
      </w:r>
      <w:proofErr w:type="spellStart"/>
      <w:r w:rsidRPr="00D21D91">
        <w:rPr>
          <w:rFonts w:asciiTheme="majorHAnsi" w:hAnsiTheme="majorHAnsi" w:cstheme="majorHAnsi"/>
          <w:sz w:val="18"/>
          <w:szCs w:val="18"/>
        </w:rPr>
        <w:t>privat</w:t>
      </w:r>
      <w:proofErr w:type="spellEnd"/>
      <w:r w:rsidRPr="00D21D91">
        <w:rPr>
          <w:rFonts w:asciiTheme="majorHAnsi" w:hAnsiTheme="majorHAnsi" w:cstheme="majorHAnsi"/>
          <w:sz w:val="18"/>
          <w:szCs w:val="18"/>
        </w:rPr>
        <w:t xml:space="preserve"> </w:t>
      </w:r>
      <w:proofErr w:type="spellStart"/>
      <w:r w:rsidRPr="00D21D91">
        <w:rPr>
          <w:rFonts w:asciiTheme="majorHAnsi" w:hAnsiTheme="majorHAnsi" w:cstheme="majorHAnsi"/>
          <w:sz w:val="18"/>
          <w:szCs w:val="18"/>
        </w:rPr>
        <w:t>pentru</w:t>
      </w:r>
      <w:proofErr w:type="spellEnd"/>
      <w:r w:rsidRPr="00D21D91">
        <w:rPr>
          <w:rFonts w:asciiTheme="majorHAnsi" w:hAnsiTheme="majorHAnsi" w:cstheme="majorHAnsi"/>
          <w:sz w:val="18"/>
          <w:szCs w:val="18"/>
        </w:rPr>
        <w:t xml:space="preserve"> </w:t>
      </w:r>
      <w:r w:rsidRPr="00D21D91">
        <w:rPr>
          <w:rFonts w:asciiTheme="majorHAnsi" w:hAnsiTheme="majorHAnsi" w:cstheme="majorHAnsi"/>
          <w:sz w:val="18"/>
          <w:szCs w:val="18"/>
          <w:lang w:val="ro-RO"/>
        </w:rPr>
        <w:t xml:space="preserve">concesionarea </w:t>
      </w:r>
      <w:r w:rsidR="0077606F">
        <w:rPr>
          <w:rFonts w:asciiTheme="majorHAnsi" w:hAnsiTheme="majorHAnsi" w:cstheme="majorHAnsi"/>
          <w:sz w:val="18"/>
          <w:szCs w:val="18"/>
          <w:lang w:val="ro-RO"/>
        </w:rPr>
        <w:t>Î</w:t>
      </w:r>
      <w:r w:rsidRPr="00D21D91">
        <w:rPr>
          <w:rFonts w:asciiTheme="majorHAnsi" w:hAnsiTheme="majorHAnsi" w:cstheme="majorHAnsi"/>
          <w:sz w:val="18"/>
          <w:szCs w:val="18"/>
          <w:lang w:val="ro-RO"/>
        </w:rPr>
        <w:t xml:space="preserve">.S. </w:t>
      </w:r>
      <w:r w:rsidR="0077606F">
        <w:rPr>
          <w:rFonts w:asciiTheme="majorHAnsi" w:hAnsiTheme="majorHAnsi" w:cstheme="majorHAnsi"/>
          <w:sz w:val="18"/>
          <w:szCs w:val="18"/>
          <w:lang w:val="ro-RO"/>
        </w:rPr>
        <w:t>„</w:t>
      </w:r>
      <w:r w:rsidRPr="00D21D91">
        <w:rPr>
          <w:rFonts w:asciiTheme="majorHAnsi" w:hAnsiTheme="majorHAnsi" w:cstheme="majorHAnsi"/>
          <w:sz w:val="18"/>
          <w:szCs w:val="18"/>
          <w:lang w:val="ro-RO"/>
        </w:rPr>
        <w:t>Aeroportul Internațional Chiș</w:t>
      </w:r>
      <w:proofErr w:type="gramStart"/>
      <w:r w:rsidRPr="00D21D91">
        <w:rPr>
          <w:rFonts w:asciiTheme="majorHAnsi" w:hAnsiTheme="majorHAnsi" w:cstheme="majorHAnsi"/>
          <w:sz w:val="18"/>
          <w:szCs w:val="18"/>
          <w:lang w:val="ro-RO"/>
        </w:rPr>
        <w:t>inău ”</w:t>
      </w:r>
      <w:proofErr w:type="gramEnd"/>
      <w:r w:rsidR="0077606F">
        <w:rPr>
          <w:rFonts w:asciiTheme="majorHAnsi" w:hAnsiTheme="majorHAnsi" w:cstheme="majorHAnsi"/>
          <w:sz w:val="18"/>
          <w:szCs w:val="18"/>
          <w:lang w:val="ro-RO"/>
        </w:rPr>
        <w:t>.</w:t>
      </w:r>
    </w:p>
  </w:footnote>
  <w:footnote w:id="6">
    <w:p w:rsidR="00D21D91" w:rsidRPr="00D21D91" w:rsidRDefault="00D21D91" w:rsidP="00D21D91">
      <w:pPr>
        <w:spacing w:after="0" w:line="240" w:lineRule="auto"/>
        <w:jc w:val="both"/>
        <w:rPr>
          <w:rFonts w:asciiTheme="majorHAnsi" w:hAnsiTheme="majorHAnsi" w:cstheme="majorHAnsi"/>
          <w:sz w:val="18"/>
          <w:szCs w:val="18"/>
          <w:lang w:val="ro-RO"/>
        </w:rPr>
      </w:pPr>
      <w:r w:rsidRPr="00D21D91">
        <w:rPr>
          <w:rStyle w:val="a5"/>
          <w:rFonts w:asciiTheme="majorHAnsi" w:hAnsiTheme="majorHAnsi" w:cstheme="majorHAnsi"/>
          <w:sz w:val="18"/>
          <w:szCs w:val="18"/>
          <w:lang w:val="ro-RO"/>
        </w:rPr>
        <w:footnoteRef/>
      </w:r>
      <w:r w:rsidRPr="00D21D91">
        <w:rPr>
          <w:rFonts w:asciiTheme="majorHAnsi" w:hAnsiTheme="majorHAnsi" w:cstheme="majorHAnsi"/>
          <w:sz w:val="18"/>
          <w:szCs w:val="18"/>
          <w:lang w:val="ro-RO"/>
        </w:rPr>
        <w:t xml:space="preserve"> </w:t>
      </w:r>
      <w:r w:rsidRPr="00D21D91">
        <w:rPr>
          <w:rFonts w:asciiTheme="majorHAnsi" w:eastAsia="Times New Roman" w:hAnsiTheme="majorHAnsi" w:cstheme="majorHAnsi"/>
          <w:sz w:val="18"/>
          <w:szCs w:val="18"/>
          <w:lang w:val="ro-RO"/>
        </w:rPr>
        <w:t xml:space="preserve">Hotărârea Guvernului nr.321 din 30.05.2013 </w:t>
      </w:r>
      <w:r w:rsidRPr="00D21D91">
        <w:rPr>
          <w:rFonts w:asciiTheme="majorHAnsi" w:eastAsia="Times New Roman" w:hAnsiTheme="majorHAnsi" w:cstheme="majorHAnsi"/>
          <w:bCs/>
          <w:sz w:val="18"/>
          <w:szCs w:val="18"/>
          <w:lang w:val="ro-RO"/>
        </w:rPr>
        <w:t xml:space="preserve">cu privire la aprobarea concesionării activelor Î.S. </w:t>
      </w:r>
      <w:r w:rsidR="0077606F">
        <w:rPr>
          <w:rFonts w:asciiTheme="majorHAnsi" w:eastAsia="Times New Roman" w:hAnsiTheme="majorHAnsi" w:cstheme="majorHAnsi"/>
          <w:bCs/>
          <w:sz w:val="18"/>
          <w:szCs w:val="18"/>
          <w:lang w:val="ro-RO"/>
        </w:rPr>
        <w:t>„</w:t>
      </w:r>
      <w:r w:rsidRPr="00D21D91">
        <w:rPr>
          <w:rFonts w:asciiTheme="majorHAnsi" w:eastAsia="Times New Roman" w:hAnsiTheme="majorHAnsi" w:cstheme="majorHAnsi"/>
          <w:bCs/>
          <w:sz w:val="18"/>
          <w:szCs w:val="18"/>
          <w:lang w:val="ro-RO"/>
        </w:rPr>
        <w:t xml:space="preserve">Aeroportul </w:t>
      </w:r>
      <w:proofErr w:type="spellStart"/>
      <w:r w:rsidRPr="00D21D91">
        <w:rPr>
          <w:rFonts w:asciiTheme="majorHAnsi" w:eastAsia="Times New Roman" w:hAnsiTheme="majorHAnsi" w:cstheme="majorHAnsi"/>
          <w:bCs/>
          <w:sz w:val="18"/>
          <w:szCs w:val="18"/>
          <w:lang w:val="ro-RO"/>
        </w:rPr>
        <w:t>Internaţional</w:t>
      </w:r>
      <w:proofErr w:type="spellEnd"/>
      <w:r w:rsidRPr="00D21D91">
        <w:rPr>
          <w:rFonts w:asciiTheme="majorHAnsi" w:eastAsia="Times New Roman" w:hAnsiTheme="majorHAnsi" w:cstheme="majorHAnsi"/>
          <w:bCs/>
          <w:sz w:val="18"/>
          <w:szCs w:val="18"/>
          <w:lang w:val="ro-RO"/>
        </w:rPr>
        <w:t xml:space="preserve"> </w:t>
      </w:r>
      <w:proofErr w:type="spellStart"/>
      <w:r w:rsidRPr="00D21D91">
        <w:rPr>
          <w:rFonts w:asciiTheme="majorHAnsi" w:eastAsia="Times New Roman" w:hAnsiTheme="majorHAnsi" w:cstheme="majorHAnsi"/>
          <w:bCs/>
          <w:sz w:val="18"/>
          <w:szCs w:val="18"/>
          <w:lang w:val="ro-RO"/>
        </w:rPr>
        <w:t>Chişinău</w:t>
      </w:r>
      <w:proofErr w:type="spellEnd"/>
      <w:r w:rsidRPr="00D21D91">
        <w:rPr>
          <w:rFonts w:asciiTheme="majorHAnsi" w:eastAsia="Times New Roman" w:hAnsiTheme="majorHAnsi" w:cstheme="majorHAnsi"/>
          <w:bCs/>
          <w:sz w:val="18"/>
          <w:szCs w:val="18"/>
          <w:lang w:val="ro-RO"/>
        </w:rPr>
        <w:t xml:space="preserve">” </w:t>
      </w:r>
      <w:proofErr w:type="spellStart"/>
      <w:r w:rsidRPr="00D21D91">
        <w:rPr>
          <w:rFonts w:asciiTheme="majorHAnsi" w:eastAsia="Times New Roman" w:hAnsiTheme="majorHAnsi" w:cstheme="majorHAnsi"/>
          <w:bCs/>
          <w:sz w:val="18"/>
          <w:szCs w:val="18"/>
          <w:lang w:val="ro-RO"/>
        </w:rPr>
        <w:t>şi</w:t>
      </w:r>
      <w:proofErr w:type="spellEnd"/>
      <w:r w:rsidRPr="00D21D91">
        <w:rPr>
          <w:rFonts w:asciiTheme="majorHAnsi" w:eastAsia="Times New Roman" w:hAnsiTheme="majorHAnsi" w:cstheme="majorHAnsi"/>
          <w:bCs/>
          <w:sz w:val="18"/>
          <w:szCs w:val="18"/>
          <w:lang w:val="ro-RO"/>
        </w:rPr>
        <w:t xml:space="preserve"> a </w:t>
      </w:r>
      <w:proofErr w:type="spellStart"/>
      <w:r w:rsidRPr="00D21D91">
        <w:rPr>
          <w:rFonts w:asciiTheme="majorHAnsi" w:eastAsia="Times New Roman" w:hAnsiTheme="majorHAnsi" w:cstheme="majorHAnsi"/>
          <w:bCs/>
          <w:sz w:val="18"/>
          <w:szCs w:val="18"/>
          <w:lang w:val="ro-RO"/>
        </w:rPr>
        <w:t>condiţiilor</w:t>
      </w:r>
      <w:proofErr w:type="spellEnd"/>
      <w:r w:rsidRPr="00D21D91">
        <w:rPr>
          <w:rFonts w:asciiTheme="majorHAnsi" w:eastAsia="Times New Roman" w:hAnsiTheme="majorHAnsi" w:cstheme="majorHAnsi"/>
          <w:bCs/>
          <w:sz w:val="18"/>
          <w:szCs w:val="18"/>
          <w:lang w:val="ro-RO"/>
        </w:rPr>
        <w:t xml:space="preserve"> concesionării acestora.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4" w:rsidRDefault="006F5454" w:rsidP="00F42EDD">
    <w:pPr>
      <w:pStyle w:val="af"/>
    </w:pPr>
  </w:p>
  <w:p w:rsidR="00F42EDD" w:rsidRPr="00F42EDD" w:rsidRDefault="00F42EDD" w:rsidP="00F42ED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E40D1"/>
    <w:multiLevelType w:val="hybridMultilevel"/>
    <w:tmpl w:val="5378B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5A4"/>
    <w:rsid w:val="000055FB"/>
    <w:rsid w:val="00011DF8"/>
    <w:rsid w:val="00024D09"/>
    <w:rsid w:val="00035A55"/>
    <w:rsid w:val="000542FE"/>
    <w:rsid w:val="000B357A"/>
    <w:rsid w:val="000C25B1"/>
    <w:rsid w:val="001333BB"/>
    <w:rsid w:val="00153074"/>
    <w:rsid w:val="00157411"/>
    <w:rsid w:val="001B790A"/>
    <w:rsid w:val="001E5416"/>
    <w:rsid w:val="0020410D"/>
    <w:rsid w:val="00216751"/>
    <w:rsid w:val="00243B29"/>
    <w:rsid w:val="00275008"/>
    <w:rsid w:val="002915A4"/>
    <w:rsid w:val="002C14D9"/>
    <w:rsid w:val="002C7BD8"/>
    <w:rsid w:val="002D54D6"/>
    <w:rsid w:val="002E2EDB"/>
    <w:rsid w:val="002F4777"/>
    <w:rsid w:val="00303041"/>
    <w:rsid w:val="00322BE2"/>
    <w:rsid w:val="00324964"/>
    <w:rsid w:val="003A59C2"/>
    <w:rsid w:val="003B4D92"/>
    <w:rsid w:val="003C241E"/>
    <w:rsid w:val="003C2767"/>
    <w:rsid w:val="003C2FA0"/>
    <w:rsid w:val="003C7869"/>
    <w:rsid w:val="003E3C0B"/>
    <w:rsid w:val="003E615E"/>
    <w:rsid w:val="004174E0"/>
    <w:rsid w:val="00431D2C"/>
    <w:rsid w:val="004419A4"/>
    <w:rsid w:val="00441E17"/>
    <w:rsid w:val="00452F72"/>
    <w:rsid w:val="00483687"/>
    <w:rsid w:val="004B0F4D"/>
    <w:rsid w:val="004B5688"/>
    <w:rsid w:val="004C7B62"/>
    <w:rsid w:val="004D7304"/>
    <w:rsid w:val="004E14B2"/>
    <w:rsid w:val="004F1519"/>
    <w:rsid w:val="004F4302"/>
    <w:rsid w:val="004F5068"/>
    <w:rsid w:val="00522325"/>
    <w:rsid w:val="00524592"/>
    <w:rsid w:val="00544F8B"/>
    <w:rsid w:val="00546BB2"/>
    <w:rsid w:val="00552661"/>
    <w:rsid w:val="00560096"/>
    <w:rsid w:val="005A240E"/>
    <w:rsid w:val="005C2441"/>
    <w:rsid w:val="00623D89"/>
    <w:rsid w:val="00643ACD"/>
    <w:rsid w:val="00664041"/>
    <w:rsid w:val="00697892"/>
    <w:rsid w:val="006A2B61"/>
    <w:rsid w:val="006B0296"/>
    <w:rsid w:val="006C4B38"/>
    <w:rsid w:val="006E4C7A"/>
    <w:rsid w:val="006E5A01"/>
    <w:rsid w:val="006F5454"/>
    <w:rsid w:val="00761D04"/>
    <w:rsid w:val="00767E11"/>
    <w:rsid w:val="0077606F"/>
    <w:rsid w:val="007B6F43"/>
    <w:rsid w:val="007C276C"/>
    <w:rsid w:val="007E086F"/>
    <w:rsid w:val="007E1659"/>
    <w:rsid w:val="007F107A"/>
    <w:rsid w:val="00801ABA"/>
    <w:rsid w:val="00820B2E"/>
    <w:rsid w:val="00835279"/>
    <w:rsid w:val="0084159D"/>
    <w:rsid w:val="008461D1"/>
    <w:rsid w:val="00882CC9"/>
    <w:rsid w:val="008832F9"/>
    <w:rsid w:val="008B65B8"/>
    <w:rsid w:val="008C67AB"/>
    <w:rsid w:val="008D0ACD"/>
    <w:rsid w:val="008E1561"/>
    <w:rsid w:val="008E5BC7"/>
    <w:rsid w:val="008F22B7"/>
    <w:rsid w:val="0090284A"/>
    <w:rsid w:val="009070F9"/>
    <w:rsid w:val="009337B2"/>
    <w:rsid w:val="00944225"/>
    <w:rsid w:val="009460BC"/>
    <w:rsid w:val="009546CC"/>
    <w:rsid w:val="0095784A"/>
    <w:rsid w:val="0099596D"/>
    <w:rsid w:val="009F1A43"/>
    <w:rsid w:val="00A04B57"/>
    <w:rsid w:val="00A21703"/>
    <w:rsid w:val="00A46262"/>
    <w:rsid w:val="00A5672F"/>
    <w:rsid w:val="00A64176"/>
    <w:rsid w:val="00A64AE7"/>
    <w:rsid w:val="00A675B5"/>
    <w:rsid w:val="00A824DB"/>
    <w:rsid w:val="00AF3C5C"/>
    <w:rsid w:val="00AF6D41"/>
    <w:rsid w:val="00B00211"/>
    <w:rsid w:val="00B04CAE"/>
    <w:rsid w:val="00B3731F"/>
    <w:rsid w:val="00B407DB"/>
    <w:rsid w:val="00B77E74"/>
    <w:rsid w:val="00B920EA"/>
    <w:rsid w:val="00B93CD9"/>
    <w:rsid w:val="00BC209B"/>
    <w:rsid w:val="00BD38F8"/>
    <w:rsid w:val="00BE4FEF"/>
    <w:rsid w:val="00BE6142"/>
    <w:rsid w:val="00C112FB"/>
    <w:rsid w:val="00C122E7"/>
    <w:rsid w:val="00C64575"/>
    <w:rsid w:val="00C87F2F"/>
    <w:rsid w:val="00CD4A2F"/>
    <w:rsid w:val="00CE2FA4"/>
    <w:rsid w:val="00CF0DE3"/>
    <w:rsid w:val="00D03B67"/>
    <w:rsid w:val="00D21D91"/>
    <w:rsid w:val="00D21FD0"/>
    <w:rsid w:val="00D2482F"/>
    <w:rsid w:val="00DB42B2"/>
    <w:rsid w:val="00DD303C"/>
    <w:rsid w:val="00E432EF"/>
    <w:rsid w:val="00E435DF"/>
    <w:rsid w:val="00E77DA3"/>
    <w:rsid w:val="00E84130"/>
    <w:rsid w:val="00EA6CCF"/>
    <w:rsid w:val="00EA6D27"/>
    <w:rsid w:val="00ED2A3B"/>
    <w:rsid w:val="00F42EDD"/>
    <w:rsid w:val="00F468DF"/>
    <w:rsid w:val="00F76006"/>
    <w:rsid w:val="00FB4FDF"/>
    <w:rsid w:val="00FC0630"/>
    <w:rsid w:val="00FD1564"/>
    <w:rsid w:val="00FD424C"/>
    <w:rsid w:val="00FE6832"/>
    <w:rsid w:val="00FF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2CF4B9-3817-4FF7-9692-0E1DB92BD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F43"/>
  </w:style>
  <w:style w:type="paragraph" w:styleId="1">
    <w:name w:val="heading 1"/>
    <w:basedOn w:val="a"/>
    <w:next w:val="a"/>
    <w:link w:val="10"/>
    <w:qFormat/>
    <w:rsid w:val="007B6F43"/>
    <w:pPr>
      <w:keepNext/>
      <w:spacing w:after="0" w:line="240" w:lineRule="auto"/>
      <w:jc w:val="center"/>
      <w:outlineLvl w:val="0"/>
    </w:pPr>
    <w:rPr>
      <w:rFonts w:ascii="Bookman Old Style" w:eastAsia="Times New Roman" w:hAnsi="Bookman Old Style" w:cs="Times New Roman"/>
      <w:b/>
      <w:bCs/>
      <w:sz w:val="32"/>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6F43"/>
    <w:rPr>
      <w:rFonts w:ascii="Bookman Old Style" w:eastAsia="Times New Roman" w:hAnsi="Bookman Old Style" w:cs="Times New Roman"/>
      <w:b/>
      <w:bCs/>
      <w:sz w:val="32"/>
      <w:szCs w:val="24"/>
      <w:lang w:val="x-none" w:eastAsia="ru-RU"/>
    </w:rPr>
  </w:style>
  <w:style w:type="paragraph" w:styleId="a3">
    <w:name w:val="footnote text"/>
    <w:aliases w:val="Знак,Char,Знак1, Знак, Char,single space,FOOTNOTES,fn,Footnote Text Char1,Footnote Text Char2 Char,Footnote Text Char1 Char Char,Footnote Text Char2 Char Char Char,Footnote Text Char1 Char Char Char Char,Fußnote Char Char,A"/>
    <w:basedOn w:val="a"/>
    <w:link w:val="a4"/>
    <w:uiPriority w:val="99"/>
    <w:unhideWhenUsed/>
    <w:qFormat/>
    <w:rsid w:val="007B6F43"/>
    <w:pPr>
      <w:spacing w:after="0" w:line="240" w:lineRule="auto"/>
    </w:pPr>
    <w:rPr>
      <w:sz w:val="20"/>
      <w:szCs w:val="20"/>
    </w:rPr>
  </w:style>
  <w:style w:type="character" w:customStyle="1" w:styleId="a4">
    <w:name w:val="Текст сноски Знак"/>
    <w:aliases w:val="Знак Знак,Char Знак,Знак1 Знак, Знак Знак, Char Знак,single space Знак,FOOTNOTES Знак,fn Знак,Footnote Text Char1 Знак,Footnote Text Char2 Char Знак,Footnote Text Char1 Char Char Знак,Footnote Text Char2 Char Char Char Знак,A Знак"/>
    <w:basedOn w:val="a0"/>
    <w:link w:val="a3"/>
    <w:uiPriority w:val="99"/>
    <w:rsid w:val="007B6F43"/>
    <w:rPr>
      <w:sz w:val="20"/>
      <w:szCs w:val="20"/>
    </w:rPr>
  </w:style>
  <w:style w:type="character" w:styleId="a5">
    <w:name w:val="footnote reference"/>
    <w:aliases w:val="Footnote symbol,Footnote reference number,BVI fnr,ftref,Times 10 Point,Exposant 3 Point,EN Footnote Reference,note TESI,16 Point,Superscript 6 Point,Char Char1,FOOTNOTES Char1,fn Char1,single space Char1,ft Char1,Ref"/>
    <w:basedOn w:val="a0"/>
    <w:link w:val="FNRefeCharChar"/>
    <w:uiPriority w:val="99"/>
    <w:unhideWhenUsed/>
    <w:rsid w:val="007B6F43"/>
    <w:rPr>
      <w:vertAlign w:val="superscript"/>
    </w:rPr>
  </w:style>
  <w:style w:type="paragraph" w:styleId="a6">
    <w:name w:val="caption"/>
    <w:basedOn w:val="a"/>
    <w:next w:val="a"/>
    <w:qFormat/>
    <w:rsid w:val="007B6F43"/>
    <w:pPr>
      <w:spacing w:after="0" w:line="240" w:lineRule="auto"/>
      <w:jc w:val="center"/>
    </w:pPr>
    <w:rPr>
      <w:rFonts w:ascii="$ Caslon" w:eastAsia="Times New Roman" w:hAnsi="$ Caslon" w:cs="Times New Roman"/>
      <w:b/>
      <w:i/>
      <w:sz w:val="28"/>
      <w:szCs w:val="20"/>
      <w:lang w:val="ro-RO" w:eastAsia="ru-RU"/>
    </w:rPr>
  </w:style>
  <w:style w:type="paragraph" w:styleId="a7">
    <w:name w:val="footer"/>
    <w:basedOn w:val="a"/>
    <w:link w:val="a8"/>
    <w:uiPriority w:val="99"/>
    <w:unhideWhenUsed/>
    <w:rsid w:val="007B6F43"/>
    <w:pPr>
      <w:tabs>
        <w:tab w:val="center" w:pos="4844"/>
        <w:tab w:val="right" w:pos="9689"/>
      </w:tabs>
      <w:spacing w:after="0" w:line="240" w:lineRule="auto"/>
    </w:pPr>
  </w:style>
  <w:style w:type="character" w:customStyle="1" w:styleId="a8">
    <w:name w:val="Нижний колонтитул Знак"/>
    <w:basedOn w:val="a0"/>
    <w:link w:val="a7"/>
    <w:uiPriority w:val="99"/>
    <w:rsid w:val="007B6F43"/>
  </w:style>
  <w:style w:type="paragraph" w:customStyle="1" w:styleId="tt">
    <w:name w:val="tt"/>
    <w:basedOn w:val="a"/>
    <w:rsid w:val="0090284A"/>
    <w:pPr>
      <w:spacing w:after="0" w:line="240" w:lineRule="auto"/>
      <w:jc w:val="center"/>
    </w:pPr>
    <w:rPr>
      <w:rFonts w:ascii="Times New Roman" w:eastAsia="Times New Roman" w:hAnsi="Times New Roman" w:cs="Times New Roman"/>
      <w:b/>
      <w:bCs/>
      <w:sz w:val="24"/>
      <w:szCs w:val="24"/>
    </w:rPr>
  </w:style>
  <w:style w:type="paragraph" w:styleId="a9">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a"/>
    <w:uiPriority w:val="99"/>
    <w:unhideWhenUsed/>
    <w:qFormat/>
    <w:rsid w:val="00944225"/>
    <w:pPr>
      <w:spacing w:after="0" w:line="240" w:lineRule="auto"/>
      <w:ind w:firstLine="567"/>
      <w:jc w:val="both"/>
    </w:pPr>
    <w:rPr>
      <w:rFonts w:ascii="Times New Roman" w:eastAsia="Times New Roman" w:hAnsi="Times New Roman" w:cs="Times New Roman"/>
      <w:sz w:val="24"/>
      <w:szCs w:val="24"/>
    </w:rPr>
  </w:style>
  <w:style w:type="character" w:customStyle="1" w:styleId="aa">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9"/>
    <w:uiPriority w:val="99"/>
    <w:locked/>
    <w:rsid w:val="009F1A43"/>
    <w:rPr>
      <w:rFonts w:ascii="Times New Roman" w:eastAsia="Times New Roman" w:hAnsi="Times New Roman" w:cs="Times New Roman"/>
      <w:sz w:val="24"/>
      <w:szCs w:val="24"/>
    </w:rPr>
  </w:style>
  <w:style w:type="character" w:styleId="ab">
    <w:name w:val="Hyperlink"/>
    <w:basedOn w:val="a0"/>
    <w:uiPriority w:val="99"/>
    <w:semiHidden/>
    <w:unhideWhenUsed/>
    <w:rsid w:val="00FE6832"/>
    <w:rPr>
      <w:color w:val="0000FF"/>
      <w:u w:val="single"/>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0B357A"/>
    <w:pPr>
      <w:spacing w:line="240" w:lineRule="exact"/>
    </w:pPr>
    <w:rPr>
      <w:vertAlign w:val="superscript"/>
    </w:rPr>
  </w:style>
  <w:style w:type="paragraph" w:styleId="ac">
    <w:name w:val="List Paragraph"/>
    <w:basedOn w:val="a"/>
    <w:uiPriority w:val="34"/>
    <w:qFormat/>
    <w:rsid w:val="000B357A"/>
    <w:pPr>
      <w:ind w:left="720"/>
      <w:contextualSpacing/>
    </w:pPr>
  </w:style>
  <w:style w:type="paragraph" w:styleId="ad">
    <w:name w:val="Balloon Text"/>
    <w:basedOn w:val="a"/>
    <w:link w:val="ae"/>
    <w:uiPriority w:val="99"/>
    <w:semiHidden/>
    <w:unhideWhenUsed/>
    <w:rsid w:val="004D730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D7304"/>
    <w:rPr>
      <w:rFonts w:ascii="Segoe UI" w:hAnsi="Segoe UI" w:cs="Segoe UI"/>
      <w:sz w:val="18"/>
      <w:szCs w:val="18"/>
    </w:rPr>
  </w:style>
  <w:style w:type="paragraph" w:styleId="af">
    <w:name w:val="header"/>
    <w:basedOn w:val="a"/>
    <w:link w:val="af0"/>
    <w:uiPriority w:val="99"/>
    <w:unhideWhenUsed/>
    <w:rsid w:val="006F5454"/>
    <w:pPr>
      <w:tabs>
        <w:tab w:val="center" w:pos="4844"/>
        <w:tab w:val="right" w:pos="9689"/>
      </w:tabs>
      <w:spacing w:after="0" w:line="240" w:lineRule="auto"/>
    </w:pPr>
  </w:style>
  <w:style w:type="character" w:customStyle="1" w:styleId="af0">
    <w:name w:val="Верхний колонтитул Знак"/>
    <w:basedOn w:val="a0"/>
    <w:link w:val="af"/>
    <w:uiPriority w:val="99"/>
    <w:rsid w:val="006F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0445">
      <w:bodyDiv w:val="1"/>
      <w:marLeft w:val="0"/>
      <w:marRight w:val="0"/>
      <w:marTop w:val="0"/>
      <w:marBottom w:val="0"/>
      <w:divBdr>
        <w:top w:val="none" w:sz="0" w:space="0" w:color="auto"/>
        <w:left w:val="none" w:sz="0" w:space="0" w:color="auto"/>
        <w:bottom w:val="none" w:sz="0" w:space="0" w:color="auto"/>
        <w:right w:val="none" w:sz="0" w:space="0" w:color="auto"/>
      </w:divBdr>
    </w:div>
    <w:div w:id="52063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6D0E-84AD-48B9-8666-B0BE9EFD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8319</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Ciochină Elena</dc:creator>
  <cp:lastModifiedBy>Paiu Eugenia</cp:lastModifiedBy>
  <cp:revision>8</cp:revision>
  <cp:lastPrinted>2020-01-28T10:00:00Z</cp:lastPrinted>
  <dcterms:created xsi:type="dcterms:W3CDTF">2020-01-30T08:18:00Z</dcterms:created>
  <dcterms:modified xsi:type="dcterms:W3CDTF">2020-01-30T08:19:00Z</dcterms:modified>
</cp:coreProperties>
</file>