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C19F3" w14:textId="77777777" w:rsidR="00012416" w:rsidRDefault="00E10503" w:rsidP="00500A7E">
      <w:pPr>
        <w:tabs>
          <w:tab w:val="right" w:pos="0"/>
        </w:tabs>
        <w:spacing w:after="0" w:line="240" w:lineRule="auto"/>
        <w:jc w:val="center"/>
        <w:rPr>
          <w:rFonts w:ascii="Times New Roman" w:hAnsi="Times New Roman"/>
          <w:b/>
          <w:noProof/>
          <w:color w:val="7030A0"/>
          <w:sz w:val="28"/>
          <w:szCs w:val="28"/>
          <w:u w:val="single"/>
          <w:lang w:val="ru-RU"/>
        </w:rPr>
      </w:pPr>
      <w:bookmarkStart w:id="0" w:name="_GoBack"/>
      <w:bookmarkEnd w:id="0"/>
      <w:r w:rsidRPr="008E563F">
        <w:rPr>
          <w:rFonts w:ascii="Times New Roman" w:hAnsi="Times New Roman"/>
          <w:noProof/>
          <w:color w:val="7030A0"/>
          <w:sz w:val="28"/>
          <w:szCs w:val="28"/>
          <w:lang w:val="ru-RU" w:eastAsia="ru-RU"/>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35050">
        <w:rPr>
          <w:rFonts w:ascii="Times New Roman" w:hAnsi="Times New Roman"/>
          <w:noProof/>
          <w:color w:val="7030A0"/>
          <w:sz w:val="28"/>
          <w:szCs w:val="28"/>
          <w:lang w:val="ro-MD"/>
        </w:rPr>
        <w:t xml:space="preserve">                                                </w:t>
      </w:r>
    </w:p>
    <w:p w14:paraId="6E80A40A" w14:textId="3465F7EB" w:rsidR="009549CC" w:rsidRPr="008E563F" w:rsidRDefault="00012416" w:rsidP="00012416">
      <w:pPr>
        <w:tabs>
          <w:tab w:val="right" w:pos="0"/>
        </w:tabs>
        <w:spacing w:after="0" w:line="240" w:lineRule="auto"/>
        <w:jc w:val="right"/>
        <w:rPr>
          <w:rFonts w:ascii="Times New Roman" w:hAnsi="Times New Roman"/>
          <w:noProof/>
          <w:color w:val="7030A0"/>
          <w:sz w:val="28"/>
          <w:szCs w:val="28"/>
          <w:lang w:val="ro-MD"/>
        </w:rPr>
      </w:pPr>
      <w:r>
        <w:rPr>
          <w:rFonts w:ascii="Times New Roman" w:hAnsi="Times New Roman"/>
          <w:b/>
          <w:noProof/>
          <w:sz w:val="28"/>
          <w:szCs w:val="28"/>
          <w:u w:val="single"/>
          <w:lang w:val="ru-RU"/>
        </w:rPr>
        <w:t>ПЕРЕВОД</w:t>
      </w:r>
      <w:r w:rsidR="00635050">
        <w:rPr>
          <w:rFonts w:ascii="Times New Roman" w:hAnsi="Times New Roman"/>
          <w:noProof/>
          <w:color w:val="7030A0"/>
          <w:sz w:val="28"/>
          <w:szCs w:val="28"/>
          <w:lang w:val="ro-MD"/>
        </w:rPr>
        <w:t xml:space="preserve">        </w:t>
      </w:r>
    </w:p>
    <w:p w14:paraId="5821F989" w14:textId="725C1E20" w:rsidR="009549CC" w:rsidRPr="00BD2F2B" w:rsidRDefault="00FC7D82" w:rsidP="00500A7E">
      <w:pPr>
        <w:pStyle w:val="a6"/>
        <w:rPr>
          <w:rFonts w:ascii="Calibri Light" w:hAnsi="Calibri Light" w:cs="Calibri Light"/>
          <w:i w:val="0"/>
          <w:iCs/>
          <w:szCs w:val="28"/>
          <w:lang w:val="ro-MD"/>
        </w:rPr>
      </w:pPr>
      <w:r>
        <w:rPr>
          <w:rFonts w:ascii="Calibri Light" w:hAnsi="Calibri Light" w:cs="Calibri Light"/>
          <w:i w:val="0"/>
          <w:iCs/>
          <w:szCs w:val="28"/>
          <w:lang w:val="ru-RU"/>
        </w:rPr>
        <w:t>СЧЕТНАЯ ПАЛАТА РЕСПУБЛИКИ МОЛДОВА</w:t>
      </w:r>
    </w:p>
    <w:p w14:paraId="2A6ED7CF" w14:textId="77777777" w:rsidR="009549CC" w:rsidRPr="00BD2F2B" w:rsidRDefault="009549CC" w:rsidP="00500A7E">
      <w:pPr>
        <w:pStyle w:val="1"/>
        <w:spacing w:before="0" w:line="240" w:lineRule="auto"/>
        <w:jc w:val="center"/>
        <w:rPr>
          <w:rFonts w:cs="Calibri Light"/>
          <w:color w:val="auto"/>
          <w:sz w:val="12"/>
          <w:szCs w:val="12"/>
          <w:lang w:val="ro-MD"/>
        </w:rPr>
      </w:pPr>
    </w:p>
    <w:p w14:paraId="7959EE45" w14:textId="5DA1750A" w:rsidR="009549CC" w:rsidRPr="00BD2F2B" w:rsidRDefault="00FC7D82" w:rsidP="00500A7E">
      <w:pPr>
        <w:pStyle w:val="1"/>
        <w:spacing w:before="0" w:line="240" w:lineRule="auto"/>
        <w:jc w:val="center"/>
        <w:rPr>
          <w:rFonts w:cs="Calibri Light"/>
          <w:color w:val="auto"/>
          <w:lang w:val="ro-MD"/>
        </w:rPr>
      </w:pPr>
      <w:r>
        <w:rPr>
          <w:rFonts w:cs="Calibri Light"/>
          <w:color w:val="auto"/>
        </w:rPr>
        <w:t>ПОСТАНОВЛЕНИЕ №</w:t>
      </w:r>
      <w:r w:rsidR="00D16775">
        <w:rPr>
          <w:rFonts w:cs="Calibri Light"/>
          <w:color w:val="auto"/>
          <w:lang w:val="ro-MD"/>
        </w:rPr>
        <w:t>96</w:t>
      </w:r>
    </w:p>
    <w:p w14:paraId="0A16D79D" w14:textId="3E88AE71" w:rsidR="009549CC" w:rsidRPr="00FC7D82" w:rsidRDefault="00FC7D82" w:rsidP="00500A7E">
      <w:pPr>
        <w:spacing w:after="0" w:line="240" w:lineRule="auto"/>
        <w:jc w:val="center"/>
        <w:rPr>
          <w:rFonts w:ascii="Calibri Light" w:hAnsi="Calibri Light" w:cs="Calibri Light"/>
          <w:sz w:val="28"/>
          <w:szCs w:val="28"/>
          <w:lang w:val="ru-RU"/>
        </w:rPr>
      </w:pPr>
      <w:r>
        <w:rPr>
          <w:rFonts w:ascii="Calibri Light" w:hAnsi="Calibri Light" w:cs="Calibri Light"/>
          <w:sz w:val="28"/>
          <w:szCs w:val="28"/>
          <w:lang w:val="ru-RU"/>
        </w:rPr>
        <w:t xml:space="preserve">от </w:t>
      </w:r>
      <w:r w:rsidR="00607118" w:rsidRPr="00BD2F2B">
        <w:rPr>
          <w:rFonts w:ascii="Calibri Light" w:hAnsi="Calibri Light" w:cs="Calibri Light"/>
          <w:sz w:val="28"/>
          <w:szCs w:val="28"/>
          <w:lang w:val="ro-MD"/>
        </w:rPr>
        <w:t>18</w:t>
      </w:r>
      <w:r w:rsidR="009549CC" w:rsidRPr="00BD2F2B">
        <w:rPr>
          <w:rFonts w:ascii="Calibri Light" w:hAnsi="Calibri Light" w:cs="Calibri Light"/>
          <w:sz w:val="28"/>
          <w:szCs w:val="28"/>
          <w:lang w:val="ro-MD"/>
        </w:rPr>
        <w:t xml:space="preserve"> </w:t>
      </w:r>
      <w:r>
        <w:rPr>
          <w:rFonts w:ascii="Calibri Light" w:hAnsi="Calibri Light" w:cs="Calibri Light"/>
          <w:sz w:val="28"/>
          <w:szCs w:val="28"/>
          <w:lang w:val="ru-RU"/>
        </w:rPr>
        <w:t>декабря</w:t>
      </w:r>
      <w:r w:rsidR="009549CC" w:rsidRPr="00BD2F2B">
        <w:rPr>
          <w:rFonts w:ascii="Calibri Light" w:hAnsi="Calibri Light" w:cs="Calibri Light"/>
          <w:sz w:val="28"/>
          <w:szCs w:val="28"/>
          <w:lang w:val="ro-MD"/>
        </w:rPr>
        <w:t xml:space="preserve"> 2018</w:t>
      </w:r>
      <w:r>
        <w:rPr>
          <w:rFonts w:ascii="Calibri Light" w:hAnsi="Calibri Light" w:cs="Calibri Light"/>
          <w:sz w:val="28"/>
          <w:szCs w:val="28"/>
          <w:lang w:val="ru-RU"/>
        </w:rPr>
        <w:t xml:space="preserve"> года</w:t>
      </w:r>
    </w:p>
    <w:p w14:paraId="295A4FF8" w14:textId="77777777" w:rsidR="009549CC" w:rsidRPr="00BD2F2B" w:rsidRDefault="009549CC" w:rsidP="00500A7E">
      <w:pPr>
        <w:spacing w:after="0" w:line="240" w:lineRule="auto"/>
        <w:jc w:val="center"/>
        <w:rPr>
          <w:rFonts w:ascii="Calibri Light" w:hAnsi="Calibri Light" w:cs="Calibri Light"/>
          <w:sz w:val="12"/>
          <w:szCs w:val="12"/>
          <w:lang w:val="ro-MD"/>
        </w:rPr>
      </w:pPr>
    </w:p>
    <w:p w14:paraId="7A45CBD1" w14:textId="6A31732D" w:rsidR="00C060B5" w:rsidRPr="00FF4AFB" w:rsidRDefault="00FC7D82" w:rsidP="00C060B5">
      <w:pPr>
        <w:spacing w:after="0" w:line="240" w:lineRule="auto"/>
        <w:jc w:val="center"/>
        <w:rPr>
          <w:rFonts w:ascii="Calibri Light" w:hAnsi="Calibri Light" w:cs="Calibri Light"/>
          <w:b/>
          <w:bCs/>
          <w:iCs/>
          <w:sz w:val="28"/>
          <w:szCs w:val="28"/>
          <w:lang w:val="ro-MD"/>
        </w:rPr>
      </w:pPr>
      <w:r>
        <w:rPr>
          <w:rFonts w:ascii="Calibri Light" w:hAnsi="Calibri Light" w:cs="Calibri Light"/>
          <w:b/>
          <w:sz w:val="28"/>
          <w:szCs w:val="28"/>
          <w:lang w:val="ru-RU"/>
        </w:rPr>
        <w:t>по Отчету аудита соответствия</w:t>
      </w:r>
      <w:r w:rsidR="00C060B5" w:rsidRPr="00BD2F2B">
        <w:rPr>
          <w:rFonts w:ascii="Calibri Light" w:hAnsi="Calibri Light" w:cs="Calibri Light"/>
          <w:b/>
          <w:bCs/>
          <w:sz w:val="28"/>
          <w:szCs w:val="28"/>
          <w:lang w:val="ro-MD"/>
        </w:rPr>
        <w:t xml:space="preserve"> </w:t>
      </w:r>
    </w:p>
    <w:p w14:paraId="0ADD927F" w14:textId="333C35E6" w:rsidR="009549CC" w:rsidRDefault="005E5F29" w:rsidP="00BD2F2B">
      <w:pPr>
        <w:spacing w:after="0" w:line="240" w:lineRule="auto"/>
        <w:jc w:val="center"/>
        <w:rPr>
          <w:rFonts w:ascii="Calibri Light" w:hAnsi="Calibri Light" w:cs="Calibri Light"/>
          <w:b/>
          <w:bCs/>
          <w:sz w:val="28"/>
          <w:szCs w:val="28"/>
          <w:lang w:val="ro-MD"/>
        </w:rPr>
      </w:pPr>
      <w:r w:rsidRPr="00BD2F2B">
        <w:rPr>
          <w:rFonts w:ascii="Calibri Light" w:hAnsi="Calibri Light" w:cs="Calibri Light"/>
          <w:b/>
          <w:bCs/>
          <w:sz w:val="28"/>
          <w:szCs w:val="28"/>
          <w:lang w:val="ro-MD"/>
        </w:rPr>
        <w:t>„</w:t>
      </w:r>
      <w:r w:rsidR="00FC7D82" w:rsidRPr="00FC7D82">
        <w:rPr>
          <w:rFonts w:ascii="Calibri Light" w:hAnsi="Calibri Light" w:cs="Calibri Light"/>
          <w:b/>
          <w:bCs/>
          <w:sz w:val="28"/>
          <w:szCs w:val="28"/>
          <w:lang w:val="ru-MD"/>
        </w:rPr>
        <w:t>Декларировани</w:t>
      </w:r>
      <w:r w:rsidR="00E95943">
        <w:rPr>
          <w:rFonts w:ascii="Calibri Light" w:hAnsi="Calibri Light" w:cs="Calibri Light"/>
          <w:b/>
          <w:bCs/>
          <w:sz w:val="28"/>
          <w:szCs w:val="28"/>
          <w:lang w:val="ru-MD"/>
        </w:rPr>
        <w:t>е</w:t>
      </w:r>
      <w:r w:rsidR="00FC7D82" w:rsidRPr="00FC7D82">
        <w:rPr>
          <w:rFonts w:ascii="Calibri Light" w:hAnsi="Calibri Light" w:cs="Calibri Light"/>
          <w:b/>
          <w:bCs/>
          <w:sz w:val="28"/>
          <w:szCs w:val="28"/>
          <w:lang w:val="ru-MD"/>
        </w:rPr>
        <w:t xml:space="preserve"> заработной платы и платежей в Национальный публичный бюджет и их влияние на социальны</w:t>
      </w:r>
      <w:r w:rsidR="006F74DA">
        <w:rPr>
          <w:rFonts w:ascii="Calibri Light" w:hAnsi="Calibri Light" w:cs="Calibri Light"/>
          <w:b/>
          <w:bCs/>
          <w:sz w:val="28"/>
          <w:szCs w:val="28"/>
          <w:lang w:val="ru-MD"/>
        </w:rPr>
        <w:t>х</w:t>
      </w:r>
      <w:r w:rsidR="00FC7D82" w:rsidRPr="00FC7D82">
        <w:rPr>
          <w:rFonts w:ascii="Calibri Light" w:hAnsi="Calibri Light" w:cs="Calibri Light"/>
          <w:b/>
          <w:bCs/>
          <w:sz w:val="28"/>
          <w:szCs w:val="28"/>
          <w:lang w:val="ru-MD"/>
        </w:rPr>
        <w:t xml:space="preserve"> права</w:t>
      </w:r>
      <w:r w:rsidR="006F74DA">
        <w:rPr>
          <w:rFonts w:ascii="Calibri Light" w:hAnsi="Calibri Light" w:cs="Calibri Light"/>
          <w:b/>
          <w:bCs/>
          <w:sz w:val="28"/>
          <w:szCs w:val="28"/>
          <w:lang w:val="ru-MD"/>
        </w:rPr>
        <w:t>х</w:t>
      </w:r>
      <w:r w:rsidR="00FC7D82" w:rsidRPr="00FC7D82">
        <w:rPr>
          <w:rFonts w:ascii="Calibri Light" w:hAnsi="Calibri Light" w:cs="Calibri Light"/>
          <w:b/>
          <w:bCs/>
          <w:sz w:val="28"/>
          <w:szCs w:val="28"/>
          <w:lang w:val="ru-MD"/>
        </w:rPr>
        <w:t xml:space="preserve"> граждан</w:t>
      </w:r>
      <w:r w:rsidRPr="00BD2F2B">
        <w:rPr>
          <w:rFonts w:ascii="Calibri Light" w:hAnsi="Calibri Light" w:cs="Calibri Light"/>
          <w:b/>
          <w:bCs/>
          <w:sz w:val="28"/>
          <w:szCs w:val="28"/>
          <w:lang w:val="ro-MD"/>
        </w:rPr>
        <w:t>”</w:t>
      </w:r>
    </w:p>
    <w:p w14:paraId="7149BBF2" w14:textId="77777777" w:rsidR="009549CC" w:rsidRPr="00BD2F2B" w:rsidRDefault="009549CC" w:rsidP="00500A7E">
      <w:pPr>
        <w:spacing w:after="0" w:line="240" w:lineRule="auto"/>
        <w:rPr>
          <w:rFonts w:ascii="Calibri Light" w:hAnsi="Calibri Light" w:cs="Calibri Light"/>
          <w:b/>
          <w:sz w:val="28"/>
          <w:szCs w:val="28"/>
          <w:lang w:val="ro-MD"/>
        </w:rPr>
      </w:pPr>
      <w:r w:rsidRPr="00BD2F2B">
        <w:rPr>
          <w:rFonts w:ascii="Calibri Light" w:hAnsi="Calibri Light" w:cs="Calibri Light"/>
          <w:b/>
          <w:sz w:val="28"/>
          <w:szCs w:val="28"/>
          <w:lang w:val="ro-MD"/>
        </w:rPr>
        <w:t>----------------------------------------------------------------</w:t>
      </w:r>
      <w:r w:rsidR="00E636C1" w:rsidRPr="00BD2F2B">
        <w:rPr>
          <w:rFonts w:ascii="Calibri Light" w:hAnsi="Calibri Light" w:cs="Calibri Light"/>
          <w:b/>
          <w:sz w:val="28"/>
          <w:szCs w:val="28"/>
          <w:lang w:val="ro-MD"/>
        </w:rPr>
        <w:t>-------------------------------</w:t>
      </w:r>
    </w:p>
    <w:p w14:paraId="34BC1A64" w14:textId="77777777" w:rsidR="005E1A60" w:rsidRPr="00BD2F2B" w:rsidRDefault="009549CC" w:rsidP="00444E67">
      <w:pPr>
        <w:pStyle w:val="a9"/>
        <w:ind w:firstLine="0"/>
        <w:rPr>
          <w:rFonts w:ascii="Calibri Light" w:hAnsi="Calibri Light" w:cs="Calibri Light"/>
          <w:color w:val="7030A0"/>
          <w:szCs w:val="24"/>
          <w:lang w:val="ro-MD"/>
        </w:rPr>
      </w:pPr>
      <w:r w:rsidRPr="00BD2F2B">
        <w:rPr>
          <w:rFonts w:ascii="Calibri Light" w:hAnsi="Calibri Light" w:cs="Calibri Light"/>
          <w:color w:val="7030A0"/>
          <w:szCs w:val="24"/>
          <w:lang w:val="ro-MD"/>
        </w:rPr>
        <w:tab/>
      </w:r>
      <w:r w:rsidR="002E4DEC" w:rsidRPr="00BD2F2B">
        <w:rPr>
          <w:rFonts w:ascii="Calibri Light" w:hAnsi="Calibri Light" w:cs="Calibri Light"/>
          <w:color w:val="7030A0"/>
          <w:szCs w:val="24"/>
          <w:lang w:val="ro-MD"/>
        </w:rPr>
        <w:tab/>
      </w:r>
    </w:p>
    <w:p w14:paraId="2F4D4253" w14:textId="3382CBE1" w:rsidR="009549CC" w:rsidRPr="00BD2F2B" w:rsidRDefault="00603482" w:rsidP="00444E67">
      <w:pPr>
        <w:pStyle w:val="a9"/>
        <w:ind w:firstLine="657"/>
        <w:rPr>
          <w:rFonts w:ascii="Calibri Light" w:hAnsi="Calibri Light" w:cs="Calibri Light"/>
          <w:bCs/>
          <w:szCs w:val="24"/>
          <w:lang w:val="ro-MD"/>
        </w:rPr>
      </w:pPr>
      <w:r w:rsidRPr="00400C60">
        <w:rPr>
          <w:rFonts w:ascii="Calibri Light" w:hAnsi="Calibri Light" w:cs="Calibri Light"/>
          <w:szCs w:val="24"/>
          <w:lang w:val="ru-MD"/>
        </w:rPr>
        <w:t xml:space="preserve">Счетная </w:t>
      </w:r>
      <w:r w:rsidR="00FC7D82" w:rsidRPr="00400C60">
        <w:rPr>
          <w:rFonts w:ascii="Calibri Light" w:hAnsi="Calibri Light" w:cs="Calibri Light"/>
          <w:szCs w:val="24"/>
          <w:lang w:val="ru-MD"/>
        </w:rPr>
        <w:t>п</w:t>
      </w:r>
      <w:r w:rsidRPr="00400C60">
        <w:rPr>
          <w:rFonts w:ascii="Calibri Light" w:hAnsi="Calibri Light" w:cs="Calibri Light"/>
          <w:szCs w:val="24"/>
          <w:lang w:val="ru-MD"/>
        </w:rPr>
        <w:t>алата в присутствии Государственн</w:t>
      </w:r>
      <w:r w:rsidR="00FC7D82" w:rsidRPr="00400C60">
        <w:rPr>
          <w:rFonts w:ascii="Calibri Light" w:hAnsi="Calibri Light" w:cs="Calibri Light"/>
          <w:szCs w:val="24"/>
          <w:lang w:val="ru-MD"/>
        </w:rPr>
        <w:t>ого</w:t>
      </w:r>
      <w:r w:rsidRPr="00400C60">
        <w:rPr>
          <w:rFonts w:ascii="Calibri Light" w:hAnsi="Calibri Light" w:cs="Calibri Light"/>
          <w:szCs w:val="24"/>
          <w:lang w:val="ru-MD"/>
        </w:rPr>
        <w:t xml:space="preserve"> </w:t>
      </w:r>
      <w:r w:rsidR="00FC7D82" w:rsidRPr="00400C60">
        <w:rPr>
          <w:rFonts w:ascii="Calibri Light" w:hAnsi="Calibri Light" w:cs="Calibri Light"/>
          <w:szCs w:val="24"/>
          <w:lang w:val="ru-MD"/>
        </w:rPr>
        <w:t>с</w:t>
      </w:r>
      <w:r w:rsidRPr="00400C60">
        <w:rPr>
          <w:rFonts w:ascii="Calibri Light" w:hAnsi="Calibri Light" w:cs="Calibri Light"/>
          <w:szCs w:val="24"/>
          <w:lang w:val="ru-MD"/>
        </w:rPr>
        <w:t>екретар</w:t>
      </w:r>
      <w:r w:rsidR="00FC7D82" w:rsidRPr="00400C60">
        <w:rPr>
          <w:rFonts w:ascii="Calibri Light" w:hAnsi="Calibri Light" w:cs="Calibri Light"/>
          <w:szCs w:val="24"/>
          <w:lang w:val="ru-MD"/>
        </w:rPr>
        <w:t>я</w:t>
      </w:r>
      <w:r w:rsidRPr="00400C60">
        <w:rPr>
          <w:rFonts w:ascii="Calibri Light" w:hAnsi="Calibri Light" w:cs="Calibri Light"/>
          <w:szCs w:val="24"/>
          <w:lang w:val="ru-MD"/>
        </w:rPr>
        <w:t xml:space="preserve"> Министерства </w:t>
      </w:r>
      <w:r w:rsidR="00FC7D82" w:rsidRPr="00400C60">
        <w:rPr>
          <w:rFonts w:ascii="Calibri Light" w:hAnsi="Calibri Light" w:cs="Calibri Light"/>
          <w:szCs w:val="24"/>
          <w:lang w:val="ru-MD"/>
        </w:rPr>
        <w:t>образования, культуры и исследований</w:t>
      </w:r>
      <w:r w:rsidR="00400C60">
        <w:rPr>
          <w:rFonts w:ascii="Calibri Light" w:hAnsi="Calibri Light" w:cs="Calibri Light"/>
          <w:szCs w:val="24"/>
          <w:lang w:val="ru-MD"/>
        </w:rPr>
        <w:t>,</w:t>
      </w:r>
      <w:r w:rsidR="00FC7D82" w:rsidRPr="00400C60">
        <w:rPr>
          <w:rFonts w:ascii="Calibri Light" w:hAnsi="Calibri Light" w:cs="Calibri Light"/>
          <w:szCs w:val="24"/>
          <w:lang w:val="ru-MD"/>
        </w:rPr>
        <w:t xml:space="preserve"> г-на Андрея Кистол</w:t>
      </w:r>
      <w:r w:rsidRPr="00400C60">
        <w:rPr>
          <w:rFonts w:ascii="Calibri Light" w:hAnsi="Calibri Light" w:cs="Calibri Light"/>
          <w:szCs w:val="24"/>
          <w:lang w:val="ru-MD"/>
        </w:rPr>
        <w:t xml:space="preserve">; Председателя Национальной </w:t>
      </w:r>
      <w:r w:rsidR="00FC7D82" w:rsidRPr="00400C60">
        <w:rPr>
          <w:rFonts w:ascii="Calibri Light" w:hAnsi="Calibri Light" w:cs="Calibri Light"/>
          <w:szCs w:val="24"/>
          <w:lang w:val="ru-MD"/>
        </w:rPr>
        <w:t>кассы социального страхования г-жи Лауры Греку</w:t>
      </w:r>
      <w:r w:rsidRPr="00400C60">
        <w:rPr>
          <w:rFonts w:ascii="Calibri Light" w:hAnsi="Calibri Light" w:cs="Calibri Light"/>
          <w:szCs w:val="24"/>
          <w:lang w:val="ru-MD"/>
        </w:rPr>
        <w:t>; начальник</w:t>
      </w:r>
      <w:r w:rsidR="00FC7D82" w:rsidRPr="00400C60">
        <w:rPr>
          <w:rFonts w:ascii="Calibri Light" w:hAnsi="Calibri Light" w:cs="Calibri Light"/>
          <w:szCs w:val="24"/>
          <w:lang w:val="ru-MD"/>
        </w:rPr>
        <w:t>а</w:t>
      </w:r>
      <w:r w:rsidRPr="00400C60">
        <w:rPr>
          <w:rFonts w:ascii="Calibri Light" w:hAnsi="Calibri Light" w:cs="Calibri Light"/>
          <w:szCs w:val="24"/>
          <w:lang w:val="ru-MD"/>
        </w:rPr>
        <w:t xml:space="preserve"> Управления государственных инвестиций и внешней финансовой помощи Министерства Финансов</w:t>
      </w:r>
      <w:r w:rsidR="00400C60">
        <w:rPr>
          <w:rFonts w:ascii="Calibri Light" w:hAnsi="Calibri Light" w:cs="Calibri Light"/>
          <w:szCs w:val="24"/>
          <w:lang w:val="ru-MD"/>
        </w:rPr>
        <w:t>,</w:t>
      </w:r>
      <w:r w:rsidR="00FC7D82" w:rsidRPr="00400C60">
        <w:rPr>
          <w:rFonts w:ascii="Calibri Light" w:hAnsi="Calibri Light" w:cs="Calibri Light"/>
          <w:szCs w:val="24"/>
          <w:lang w:val="ru-MD"/>
        </w:rPr>
        <w:t xml:space="preserve"> г-на Виорела </w:t>
      </w:r>
      <w:r w:rsidR="00400C60">
        <w:rPr>
          <w:rFonts w:ascii="Calibri Light" w:hAnsi="Calibri Light" w:cs="Calibri Light"/>
          <w:szCs w:val="24"/>
          <w:lang w:val="ru-MD"/>
        </w:rPr>
        <w:t>П</w:t>
      </w:r>
      <w:r w:rsidR="00FC7D82" w:rsidRPr="00400C60">
        <w:rPr>
          <w:rFonts w:ascii="Calibri Light" w:hAnsi="Calibri Light" w:cs="Calibri Light"/>
          <w:szCs w:val="24"/>
          <w:lang w:val="ru-MD"/>
        </w:rPr>
        <w:t>анэ</w:t>
      </w:r>
      <w:r w:rsidRPr="00400C60">
        <w:rPr>
          <w:rFonts w:ascii="Calibri Light" w:hAnsi="Calibri Light" w:cs="Calibri Light"/>
          <w:szCs w:val="24"/>
          <w:lang w:val="ru-MD"/>
        </w:rPr>
        <w:t>, начальник</w:t>
      </w:r>
      <w:r w:rsidR="00FC7D82" w:rsidRPr="00400C60">
        <w:rPr>
          <w:rFonts w:ascii="Calibri Light" w:hAnsi="Calibri Light" w:cs="Calibri Light"/>
          <w:szCs w:val="24"/>
          <w:lang w:val="ru-MD"/>
        </w:rPr>
        <w:t>а</w:t>
      </w:r>
      <w:r w:rsidRPr="00400C60">
        <w:rPr>
          <w:rFonts w:ascii="Calibri Light" w:hAnsi="Calibri Light" w:cs="Calibri Light"/>
          <w:szCs w:val="24"/>
          <w:lang w:val="ru-MD"/>
        </w:rPr>
        <w:t xml:space="preserve"> Управления градостроительства, строительства и жилья Министерства </w:t>
      </w:r>
      <w:r w:rsidR="00FC7D82" w:rsidRPr="00400C60">
        <w:rPr>
          <w:rFonts w:ascii="Calibri Light" w:hAnsi="Calibri Light" w:cs="Calibri Light"/>
          <w:szCs w:val="24"/>
          <w:lang w:val="ru-MD"/>
        </w:rPr>
        <w:t>э</w:t>
      </w:r>
      <w:r w:rsidRPr="00400C60">
        <w:rPr>
          <w:rFonts w:ascii="Calibri Light" w:hAnsi="Calibri Light" w:cs="Calibri Light"/>
          <w:szCs w:val="24"/>
          <w:lang w:val="ru-MD"/>
        </w:rPr>
        <w:t xml:space="preserve">кономики и </w:t>
      </w:r>
      <w:r w:rsidR="00FC7D82" w:rsidRPr="00400C60">
        <w:rPr>
          <w:rFonts w:ascii="Calibri Light" w:hAnsi="Calibri Light" w:cs="Calibri Light"/>
          <w:szCs w:val="24"/>
          <w:lang w:val="ru-MD"/>
        </w:rPr>
        <w:t>и</w:t>
      </w:r>
      <w:r w:rsidRPr="00400C60">
        <w:rPr>
          <w:rFonts w:ascii="Calibri Light" w:hAnsi="Calibri Light" w:cs="Calibri Light"/>
          <w:szCs w:val="24"/>
          <w:lang w:val="ru-MD"/>
        </w:rPr>
        <w:t>нфраструктуры</w:t>
      </w:r>
      <w:r w:rsidR="00400C60">
        <w:rPr>
          <w:rFonts w:ascii="Calibri Light" w:hAnsi="Calibri Light" w:cs="Calibri Light"/>
          <w:szCs w:val="24"/>
          <w:lang w:val="ru-MD"/>
        </w:rPr>
        <w:t>,</w:t>
      </w:r>
      <w:r w:rsidR="00FC7D82" w:rsidRPr="00400C60">
        <w:rPr>
          <w:rFonts w:ascii="Calibri Light" w:hAnsi="Calibri Light" w:cs="Calibri Light"/>
          <w:szCs w:val="24"/>
          <w:lang w:val="ru-MD"/>
        </w:rPr>
        <w:t xml:space="preserve"> г-на Михаила Лупашку</w:t>
      </w:r>
      <w:r w:rsidRPr="00400C60">
        <w:rPr>
          <w:rFonts w:ascii="Calibri Light" w:hAnsi="Calibri Light" w:cs="Calibri Light"/>
          <w:szCs w:val="24"/>
          <w:lang w:val="ru-MD"/>
        </w:rPr>
        <w:t>; начальник</w:t>
      </w:r>
      <w:r w:rsidR="00FC7D82" w:rsidRPr="00400C60">
        <w:rPr>
          <w:rFonts w:ascii="Calibri Light" w:hAnsi="Calibri Light" w:cs="Calibri Light"/>
          <w:szCs w:val="24"/>
          <w:lang w:val="ru-MD"/>
        </w:rPr>
        <w:t>а</w:t>
      </w:r>
      <w:r w:rsidRPr="00400C60">
        <w:rPr>
          <w:rFonts w:ascii="Calibri Light" w:hAnsi="Calibri Light" w:cs="Calibri Light"/>
          <w:szCs w:val="24"/>
          <w:lang w:val="ru-MD"/>
        </w:rPr>
        <w:t xml:space="preserve"> </w:t>
      </w:r>
      <w:r w:rsidR="00FC7D82" w:rsidRPr="00400C60">
        <w:rPr>
          <w:rFonts w:ascii="Calibri Light" w:hAnsi="Calibri Light" w:cs="Calibri Light"/>
          <w:szCs w:val="24"/>
          <w:lang w:val="ru-MD"/>
        </w:rPr>
        <w:t>Г</w:t>
      </w:r>
      <w:r w:rsidRPr="00400C60">
        <w:rPr>
          <w:rFonts w:ascii="Calibri Light" w:hAnsi="Calibri Light" w:cs="Calibri Light"/>
          <w:szCs w:val="24"/>
          <w:lang w:val="ru-MD"/>
        </w:rPr>
        <w:t xml:space="preserve">лавного </w:t>
      </w:r>
      <w:r w:rsidR="00FC7D82" w:rsidRPr="00400C60">
        <w:rPr>
          <w:rFonts w:ascii="Calibri Light" w:hAnsi="Calibri Light" w:cs="Calibri Light"/>
          <w:szCs w:val="24"/>
          <w:lang w:val="ru-MD"/>
        </w:rPr>
        <w:t>у</w:t>
      </w:r>
      <w:r w:rsidRPr="00400C60">
        <w:rPr>
          <w:rFonts w:ascii="Calibri Light" w:hAnsi="Calibri Light" w:cs="Calibri Light"/>
          <w:szCs w:val="24"/>
          <w:lang w:val="ru-MD"/>
        </w:rPr>
        <w:t xml:space="preserve">правления рисков Государственной </w:t>
      </w:r>
      <w:r w:rsidR="00FC7D82" w:rsidRPr="00400C60">
        <w:rPr>
          <w:rFonts w:ascii="Calibri Light" w:hAnsi="Calibri Light" w:cs="Calibri Light"/>
          <w:szCs w:val="24"/>
          <w:lang w:val="ru-MD"/>
        </w:rPr>
        <w:t>н</w:t>
      </w:r>
      <w:r w:rsidRPr="00400C60">
        <w:rPr>
          <w:rFonts w:ascii="Calibri Light" w:hAnsi="Calibri Light" w:cs="Calibri Light"/>
          <w:szCs w:val="24"/>
          <w:lang w:val="ru-MD"/>
        </w:rPr>
        <w:t xml:space="preserve">алоговой </w:t>
      </w:r>
      <w:r w:rsidR="00FC7D82" w:rsidRPr="00400C60">
        <w:rPr>
          <w:rFonts w:ascii="Calibri Light" w:hAnsi="Calibri Light" w:cs="Calibri Light"/>
          <w:szCs w:val="24"/>
          <w:lang w:val="ru-MD"/>
        </w:rPr>
        <w:t>с</w:t>
      </w:r>
      <w:r w:rsidRPr="00400C60">
        <w:rPr>
          <w:rFonts w:ascii="Calibri Light" w:hAnsi="Calibri Light" w:cs="Calibri Light"/>
          <w:szCs w:val="24"/>
          <w:lang w:val="ru-MD"/>
        </w:rPr>
        <w:t>лужбы</w:t>
      </w:r>
      <w:r w:rsidR="00400C60">
        <w:rPr>
          <w:rFonts w:ascii="Calibri Light" w:hAnsi="Calibri Light" w:cs="Calibri Light"/>
          <w:szCs w:val="24"/>
          <w:lang w:val="ru-MD"/>
        </w:rPr>
        <w:t>,</w:t>
      </w:r>
      <w:r w:rsidR="00FC7D82" w:rsidRPr="00400C60">
        <w:rPr>
          <w:rFonts w:ascii="Calibri Light" w:hAnsi="Calibri Light" w:cs="Calibri Light"/>
          <w:szCs w:val="24"/>
          <w:lang w:val="ru-MD"/>
        </w:rPr>
        <w:t xml:space="preserve"> г-жи Николеты Нимеренко</w:t>
      </w:r>
      <w:r w:rsidRPr="00400C60">
        <w:rPr>
          <w:rFonts w:ascii="Calibri Light" w:hAnsi="Calibri Light" w:cs="Calibri Light"/>
          <w:szCs w:val="24"/>
          <w:lang w:val="ru-MD"/>
        </w:rPr>
        <w:t>; начальник</w:t>
      </w:r>
      <w:r w:rsidR="00FC7D82" w:rsidRPr="00400C60">
        <w:rPr>
          <w:rFonts w:ascii="Calibri Light" w:hAnsi="Calibri Light" w:cs="Calibri Light"/>
          <w:szCs w:val="24"/>
          <w:lang w:val="ru-MD"/>
        </w:rPr>
        <w:t>а</w:t>
      </w:r>
      <w:r w:rsidRPr="00400C60">
        <w:rPr>
          <w:rFonts w:ascii="Calibri Light" w:hAnsi="Calibri Light" w:cs="Calibri Light"/>
          <w:szCs w:val="24"/>
          <w:lang w:val="ru-MD"/>
        </w:rPr>
        <w:t xml:space="preserve"> </w:t>
      </w:r>
      <w:r w:rsidR="00FC7D82" w:rsidRPr="00400C60">
        <w:rPr>
          <w:rFonts w:ascii="Calibri Light" w:hAnsi="Calibri Light" w:cs="Calibri Light"/>
          <w:szCs w:val="24"/>
          <w:lang w:val="ru-MD"/>
        </w:rPr>
        <w:t>Службы</w:t>
      </w:r>
      <w:r w:rsidRPr="00400C60">
        <w:rPr>
          <w:rFonts w:ascii="Calibri Light" w:hAnsi="Calibri Light" w:cs="Calibri Light"/>
          <w:szCs w:val="24"/>
          <w:lang w:val="ru-MD"/>
        </w:rPr>
        <w:t xml:space="preserve"> бухгалтерского учета, главный бухгалтер Министерства сельского </w:t>
      </w:r>
      <w:r w:rsidR="00FC7D82" w:rsidRPr="00400C60">
        <w:rPr>
          <w:rFonts w:ascii="Calibri Light" w:hAnsi="Calibri Light" w:cs="Calibri Light"/>
          <w:szCs w:val="24"/>
          <w:lang w:val="ru-MD"/>
        </w:rPr>
        <w:t>хозяйства, регионального развития и окружающей среды</w:t>
      </w:r>
      <w:r w:rsidR="00400C60">
        <w:rPr>
          <w:rFonts w:ascii="Calibri Light" w:hAnsi="Calibri Light" w:cs="Calibri Light"/>
          <w:szCs w:val="24"/>
          <w:lang w:val="ru-MD"/>
        </w:rPr>
        <w:t>,</w:t>
      </w:r>
      <w:r w:rsidR="00FC7D82" w:rsidRPr="00400C60">
        <w:rPr>
          <w:rFonts w:ascii="Calibri Light" w:hAnsi="Calibri Light" w:cs="Calibri Light"/>
          <w:szCs w:val="24"/>
          <w:lang w:val="ru-MD"/>
        </w:rPr>
        <w:t xml:space="preserve"> г-жи Оксаны Негру</w:t>
      </w:r>
      <w:r w:rsidRPr="00400C60">
        <w:rPr>
          <w:rFonts w:ascii="Calibri Light" w:hAnsi="Calibri Light" w:cs="Calibri Light"/>
          <w:szCs w:val="24"/>
          <w:lang w:val="ru-MD"/>
        </w:rPr>
        <w:t>; начальник</w:t>
      </w:r>
      <w:r w:rsidR="00FC7D82" w:rsidRPr="00400C60">
        <w:rPr>
          <w:rFonts w:ascii="Calibri Light" w:hAnsi="Calibri Light" w:cs="Calibri Light"/>
          <w:szCs w:val="24"/>
          <w:lang w:val="ru-MD"/>
        </w:rPr>
        <w:t>а</w:t>
      </w:r>
      <w:r w:rsidRPr="00400C60">
        <w:rPr>
          <w:rFonts w:ascii="Calibri Light" w:hAnsi="Calibri Light" w:cs="Calibri Light"/>
          <w:szCs w:val="24"/>
          <w:lang w:val="ru-MD"/>
        </w:rPr>
        <w:t xml:space="preserve"> </w:t>
      </w:r>
      <w:r w:rsidR="00FC7D82" w:rsidRPr="00400C60">
        <w:rPr>
          <w:rFonts w:ascii="Calibri Light" w:hAnsi="Calibri Light" w:cs="Calibri Light"/>
          <w:szCs w:val="24"/>
          <w:lang w:val="ru-MD"/>
        </w:rPr>
        <w:t>Ф</w:t>
      </w:r>
      <w:r w:rsidRPr="00400C60">
        <w:rPr>
          <w:rFonts w:ascii="Calibri Light" w:hAnsi="Calibri Light" w:cs="Calibri Light"/>
          <w:szCs w:val="24"/>
          <w:lang w:val="ru-MD"/>
        </w:rPr>
        <w:t>инансово-административн</w:t>
      </w:r>
      <w:r w:rsidR="00FC7D82" w:rsidRPr="00400C60">
        <w:rPr>
          <w:rFonts w:ascii="Calibri Light" w:hAnsi="Calibri Light" w:cs="Calibri Light"/>
          <w:szCs w:val="24"/>
          <w:lang w:val="ru-MD"/>
        </w:rPr>
        <w:t xml:space="preserve">ого отдела </w:t>
      </w:r>
      <w:r w:rsidRPr="00400C60">
        <w:rPr>
          <w:rFonts w:ascii="Calibri Light" w:hAnsi="Calibri Light" w:cs="Calibri Light"/>
          <w:szCs w:val="24"/>
          <w:lang w:val="ru-MD"/>
        </w:rPr>
        <w:t xml:space="preserve">Агентства по </w:t>
      </w:r>
      <w:r w:rsidR="00FC7D82" w:rsidRPr="00400C60">
        <w:rPr>
          <w:rFonts w:ascii="Calibri Light" w:hAnsi="Calibri Light" w:cs="Calibri Light"/>
          <w:szCs w:val="24"/>
          <w:lang w:val="ru-MD"/>
        </w:rPr>
        <w:t>т</w:t>
      </w:r>
      <w:r w:rsidRPr="00400C60">
        <w:rPr>
          <w:rFonts w:ascii="Calibri Light" w:hAnsi="Calibri Light" w:cs="Calibri Light"/>
          <w:szCs w:val="24"/>
          <w:lang w:val="ru-MD"/>
        </w:rPr>
        <w:t xml:space="preserve">ехническому </w:t>
      </w:r>
      <w:r w:rsidR="00FC7D82" w:rsidRPr="00400C60">
        <w:rPr>
          <w:rFonts w:ascii="Calibri Light" w:hAnsi="Calibri Light" w:cs="Calibri Light"/>
          <w:szCs w:val="24"/>
          <w:lang w:val="ru-MD"/>
        </w:rPr>
        <w:t>н</w:t>
      </w:r>
      <w:r w:rsidRPr="00400C60">
        <w:rPr>
          <w:rFonts w:ascii="Calibri Light" w:hAnsi="Calibri Light" w:cs="Calibri Light"/>
          <w:szCs w:val="24"/>
          <w:lang w:val="ru-MD"/>
        </w:rPr>
        <w:t>адзору</w:t>
      </w:r>
      <w:r w:rsidR="00400C60">
        <w:rPr>
          <w:rFonts w:ascii="Calibri Light" w:hAnsi="Calibri Light" w:cs="Calibri Light"/>
          <w:szCs w:val="24"/>
          <w:lang w:val="ru-MD"/>
        </w:rPr>
        <w:t>,</w:t>
      </w:r>
      <w:r w:rsidR="00FC7D82" w:rsidRPr="00400C60">
        <w:rPr>
          <w:rFonts w:ascii="Calibri Light" w:hAnsi="Calibri Light" w:cs="Calibri Light"/>
          <w:szCs w:val="24"/>
          <w:lang w:val="ru-MD"/>
        </w:rPr>
        <w:t xml:space="preserve"> г-жи Татьяны Розомбак</w:t>
      </w:r>
      <w:r w:rsidRPr="00400C60">
        <w:rPr>
          <w:rFonts w:ascii="Calibri Light" w:hAnsi="Calibri Light" w:cs="Calibri Light"/>
          <w:szCs w:val="24"/>
          <w:lang w:val="ru-MD"/>
        </w:rPr>
        <w:t>; заместител</w:t>
      </w:r>
      <w:r w:rsidR="00FC7D82" w:rsidRPr="00400C60">
        <w:rPr>
          <w:rFonts w:ascii="Calibri Light" w:hAnsi="Calibri Light" w:cs="Calibri Light"/>
          <w:szCs w:val="24"/>
          <w:lang w:val="ru-MD"/>
        </w:rPr>
        <w:t>я</w:t>
      </w:r>
      <w:r w:rsidRPr="00400C60">
        <w:rPr>
          <w:rFonts w:ascii="Calibri Light" w:hAnsi="Calibri Light" w:cs="Calibri Light"/>
          <w:szCs w:val="24"/>
          <w:lang w:val="ru-MD"/>
        </w:rPr>
        <w:t xml:space="preserve"> директора Государственной </w:t>
      </w:r>
      <w:r w:rsidR="00FC7D82" w:rsidRPr="00400C60">
        <w:rPr>
          <w:rFonts w:ascii="Calibri Light" w:hAnsi="Calibri Light" w:cs="Calibri Light"/>
          <w:szCs w:val="24"/>
          <w:lang w:val="ru-MD"/>
        </w:rPr>
        <w:t>и</w:t>
      </w:r>
      <w:r w:rsidRPr="00400C60">
        <w:rPr>
          <w:rFonts w:ascii="Calibri Light" w:hAnsi="Calibri Light" w:cs="Calibri Light"/>
          <w:szCs w:val="24"/>
          <w:lang w:val="ru-MD"/>
        </w:rPr>
        <w:t xml:space="preserve">нспекции </w:t>
      </w:r>
      <w:r w:rsidR="00FC7D82" w:rsidRPr="00400C60">
        <w:rPr>
          <w:rFonts w:ascii="Calibri Light" w:hAnsi="Calibri Light" w:cs="Calibri Light"/>
          <w:szCs w:val="24"/>
          <w:lang w:val="ru-MD"/>
        </w:rPr>
        <w:t>т</w:t>
      </w:r>
      <w:r w:rsidRPr="00400C60">
        <w:rPr>
          <w:rFonts w:ascii="Calibri Light" w:hAnsi="Calibri Light" w:cs="Calibri Light"/>
          <w:szCs w:val="24"/>
          <w:lang w:val="ru-MD"/>
        </w:rPr>
        <w:t>руда</w:t>
      </w:r>
      <w:r w:rsidR="00400C60">
        <w:rPr>
          <w:rFonts w:ascii="Calibri Light" w:hAnsi="Calibri Light" w:cs="Calibri Light"/>
          <w:szCs w:val="24"/>
          <w:lang w:val="ru-MD"/>
        </w:rPr>
        <w:t>,</w:t>
      </w:r>
      <w:r w:rsidR="00FC7D82" w:rsidRPr="00400C60">
        <w:rPr>
          <w:rFonts w:ascii="Calibri Light" w:hAnsi="Calibri Light" w:cs="Calibri Light"/>
          <w:szCs w:val="24"/>
          <w:lang w:val="ru-MD"/>
        </w:rPr>
        <w:t xml:space="preserve"> г-на Игор</w:t>
      </w:r>
      <w:r w:rsidR="00400C60" w:rsidRPr="00400C60">
        <w:rPr>
          <w:rFonts w:ascii="Calibri Light" w:hAnsi="Calibri Light" w:cs="Calibri Light"/>
          <w:szCs w:val="24"/>
          <w:lang w:val="ru-MD"/>
        </w:rPr>
        <w:t>я</w:t>
      </w:r>
      <w:r w:rsidR="00FC7D82" w:rsidRPr="00400C60">
        <w:rPr>
          <w:rFonts w:ascii="Calibri Light" w:hAnsi="Calibri Light" w:cs="Calibri Light"/>
          <w:szCs w:val="24"/>
          <w:lang w:val="ru-MD"/>
        </w:rPr>
        <w:t xml:space="preserve"> </w:t>
      </w:r>
      <w:r w:rsidR="00400C60" w:rsidRPr="00400C60">
        <w:rPr>
          <w:rFonts w:ascii="Calibri Light" w:hAnsi="Calibri Light" w:cs="Calibri Light"/>
          <w:szCs w:val="24"/>
          <w:lang w:val="ru-MD"/>
        </w:rPr>
        <w:t>Чилоч</w:t>
      </w:r>
      <w:r w:rsidRPr="00400C60">
        <w:rPr>
          <w:rFonts w:ascii="Calibri Light" w:hAnsi="Calibri Light" w:cs="Calibri Light"/>
          <w:szCs w:val="24"/>
          <w:lang w:val="ru-MD"/>
        </w:rPr>
        <w:t xml:space="preserve">, а также и других ответственных лиц, руководствуясь ст.3 (1) и </w:t>
      </w:r>
      <w:r w:rsidR="00400C60" w:rsidRPr="00400C60">
        <w:rPr>
          <w:rFonts w:ascii="Calibri Light" w:hAnsi="Calibri Light" w:cs="Calibri Light"/>
          <w:szCs w:val="24"/>
          <w:lang w:val="ru-MD"/>
        </w:rPr>
        <w:t>ст</w:t>
      </w:r>
      <w:r w:rsidRPr="00400C60">
        <w:rPr>
          <w:rFonts w:ascii="Calibri Light" w:hAnsi="Calibri Light" w:cs="Calibri Light"/>
          <w:szCs w:val="24"/>
          <w:lang w:val="ru-MD"/>
        </w:rPr>
        <w:t>.5 (1) а) Закон</w:t>
      </w:r>
      <w:r w:rsidR="00400C60" w:rsidRPr="00400C60">
        <w:rPr>
          <w:rFonts w:ascii="Calibri Light" w:hAnsi="Calibri Light" w:cs="Calibri Light"/>
          <w:szCs w:val="24"/>
          <w:lang w:val="ru-MD"/>
        </w:rPr>
        <w:t>а</w:t>
      </w:r>
      <w:r w:rsidRPr="00400C60">
        <w:rPr>
          <w:rFonts w:ascii="Calibri Light" w:hAnsi="Calibri Light" w:cs="Calibri Light"/>
          <w:szCs w:val="24"/>
          <w:lang w:val="ru-MD"/>
        </w:rPr>
        <w:t xml:space="preserve"> об организации и </w:t>
      </w:r>
      <w:r w:rsidR="00400C60" w:rsidRPr="00400C60">
        <w:rPr>
          <w:rFonts w:ascii="Calibri Light" w:hAnsi="Calibri Light" w:cs="Calibri Light"/>
          <w:szCs w:val="24"/>
          <w:lang w:val="ru-MD"/>
        </w:rPr>
        <w:t>функционировании</w:t>
      </w:r>
      <w:r w:rsidRPr="00400C60">
        <w:rPr>
          <w:rFonts w:ascii="Calibri Light" w:hAnsi="Calibri Light" w:cs="Calibri Light"/>
          <w:szCs w:val="24"/>
          <w:lang w:val="ru-MD"/>
        </w:rPr>
        <w:t xml:space="preserve"> Счетной палаты Республики Молдова</w:t>
      </w:r>
      <w:r w:rsidR="00400C60" w:rsidRPr="00400C60">
        <w:rPr>
          <w:rStyle w:val="a5"/>
          <w:rFonts w:ascii="Calibri Light" w:hAnsi="Calibri Light" w:cs="Calibri Light"/>
          <w:szCs w:val="24"/>
          <w:lang w:val="ru-MD"/>
        </w:rPr>
        <w:footnoteReference w:id="1"/>
      </w:r>
      <w:r w:rsidRPr="00400C60">
        <w:rPr>
          <w:rFonts w:ascii="Calibri Light" w:hAnsi="Calibri Light" w:cs="Calibri Light"/>
          <w:szCs w:val="24"/>
          <w:lang w:val="ru-MD"/>
        </w:rPr>
        <w:t>, рассмотрела Отчет аудита соответствия „</w:t>
      </w:r>
      <w:r w:rsidR="00400C60" w:rsidRPr="00400C60">
        <w:rPr>
          <w:rFonts w:ascii="Calibri Light" w:hAnsi="Calibri Light" w:cs="Calibri Light"/>
          <w:szCs w:val="24"/>
          <w:lang w:val="ru-MD"/>
        </w:rPr>
        <w:t>Декларировани</w:t>
      </w:r>
      <w:r w:rsidR="00E95943">
        <w:rPr>
          <w:rFonts w:ascii="Calibri Light" w:hAnsi="Calibri Light" w:cs="Calibri Light"/>
          <w:szCs w:val="24"/>
          <w:lang w:val="ru-MD"/>
        </w:rPr>
        <w:t>е</w:t>
      </w:r>
      <w:r w:rsidR="00400C60" w:rsidRPr="00400C60">
        <w:rPr>
          <w:rFonts w:ascii="Calibri Light" w:hAnsi="Calibri Light" w:cs="Calibri Light"/>
          <w:szCs w:val="24"/>
          <w:lang w:val="ru-MD"/>
        </w:rPr>
        <w:t xml:space="preserve"> </w:t>
      </w:r>
      <w:r w:rsidRPr="00400C60">
        <w:rPr>
          <w:rFonts w:ascii="Calibri Light" w:hAnsi="Calibri Light" w:cs="Calibri Light"/>
          <w:szCs w:val="24"/>
          <w:lang w:val="ru-MD"/>
        </w:rPr>
        <w:t xml:space="preserve">заработной платы и платежей в Национальный </w:t>
      </w:r>
      <w:r w:rsidR="00400C60" w:rsidRPr="00400C60">
        <w:rPr>
          <w:rFonts w:ascii="Calibri Light" w:hAnsi="Calibri Light" w:cs="Calibri Light"/>
          <w:szCs w:val="24"/>
          <w:lang w:val="ru-MD"/>
        </w:rPr>
        <w:t>п</w:t>
      </w:r>
      <w:r w:rsidRPr="00400C60">
        <w:rPr>
          <w:rFonts w:ascii="Calibri Light" w:hAnsi="Calibri Light" w:cs="Calibri Light"/>
          <w:szCs w:val="24"/>
          <w:lang w:val="ru-MD"/>
        </w:rPr>
        <w:t xml:space="preserve">убличный </w:t>
      </w:r>
      <w:r w:rsidR="00400C60" w:rsidRPr="00400C60">
        <w:rPr>
          <w:rFonts w:ascii="Calibri Light" w:hAnsi="Calibri Light" w:cs="Calibri Light"/>
          <w:szCs w:val="24"/>
          <w:lang w:val="ru-MD"/>
        </w:rPr>
        <w:t>б</w:t>
      </w:r>
      <w:r w:rsidRPr="00400C60">
        <w:rPr>
          <w:rFonts w:ascii="Calibri Light" w:hAnsi="Calibri Light" w:cs="Calibri Light"/>
          <w:szCs w:val="24"/>
          <w:lang w:val="ru-MD"/>
        </w:rPr>
        <w:t xml:space="preserve">юджет и </w:t>
      </w:r>
      <w:r w:rsidR="00400C60" w:rsidRPr="00400C60">
        <w:rPr>
          <w:rFonts w:ascii="Calibri Light" w:hAnsi="Calibri Light" w:cs="Calibri Light"/>
          <w:szCs w:val="24"/>
          <w:lang w:val="ru-MD"/>
        </w:rPr>
        <w:t xml:space="preserve">их </w:t>
      </w:r>
      <w:r w:rsidRPr="00400C60">
        <w:rPr>
          <w:rFonts w:ascii="Calibri Light" w:hAnsi="Calibri Light" w:cs="Calibri Light"/>
          <w:szCs w:val="24"/>
          <w:lang w:val="ru-MD"/>
        </w:rPr>
        <w:t xml:space="preserve">влияние </w:t>
      </w:r>
      <w:r w:rsidR="00400C60" w:rsidRPr="00400C60">
        <w:rPr>
          <w:rFonts w:ascii="Calibri Light" w:hAnsi="Calibri Light" w:cs="Calibri Light"/>
          <w:szCs w:val="24"/>
          <w:lang w:val="ru-MD"/>
        </w:rPr>
        <w:t xml:space="preserve">на </w:t>
      </w:r>
      <w:r w:rsidRPr="00400C60">
        <w:rPr>
          <w:rFonts w:ascii="Calibri Light" w:hAnsi="Calibri Light" w:cs="Calibri Light"/>
          <w:szCs w:val="24"/>
          <w:lang w:val="ru-MD"/>
        </w:rPr>
        <w:t>социальны</w:t>
      </w:r>
      <w:r w:rsidR="006F74DA">
        <w:rPr>
          <w:rFonts w:ascii="Calibri Light" w:hAnsi="Calibri Light" w:cs="Calibri Light"/>
          <w:szCs w:val="24"/>
          <w:lang w:val="ru-MD"/>
        </w:rPr>
        <w:t>х</w:t>
      </w:r>
      <w:r w:rsidRPr="00400C60">
        <w:rPr>
          <w:rFonts w:ascii="Calibri Light" w:hAnsi="Calibri Light" w:cs="Calibri Light"/>
          <w:szCs w:val="24"/>
          <w:lang w:val="ru-MD"/>
        </w:rPr>
        <w:t xml:space="preserve"> прав</w:t>
      </w:r>
      <w:r w:rsidR="00400C60" w:rsidRPr="00400C60">
        <w:rPr>
          <w:rFonts w:ascii="Calibri Light" w:hAnsi="Calibri Light" w:cs="Calibri Light"/>
          <w:szCs w:val="24"/>
          <w:lang w:val="ru-MD"/>
        </w:rPr>
        <w:t>а</w:t>
      </w:r>
      <w:r w:rsidR="006F74DA">
        <w:rPr>
          <w:rFonts w:ascii="Calibri Light" w:hAnsi="Calibri Light" w:cs="Calibri Light"/>
          <w:szCs w:val="24"/>
          <w:lang w:val="ru-MD"/>
        </w:rPr>
        <w:t>х</w:t>
      </w:r>
      <w:r w:rsidRPr="00400C60">
        <w:rPr>
          <w:rFonts w:ascii="Calibri Light" w:hAnsi="Calibri Light" w:cs="Calibri Light"/>
          <w:szCs w:val="24"/>
          <w:lang w:val="ru-MD"/>
        </w:rPr>
        <w:t xml:space="preserve"> граждан”</w:t>
      </w:r>
      <w:r w:rsidR="009549CC" w:rsidRPr="00BD2F2B">
        <w:rPr>
          <w:rFonts w:ascii="Calibri Light" w:hAnsi="Calibri Light" w:cs="Calibri Light"/>
          <w:szCs w:val="24"/>
          <w:lang w:val="ro-MD"/>
        </w:rPr>
        <w:t>.</w:t>
      </w:r>
    </w:p>
    <w:p w14:paraId="41F63561" w14:textId="3DA027E5" w:rsidR="001D733F" w:rsidRPr="00A83A4B" w:rsidRDefault="00400C60" w:rsidP="00444E67">
      <w:pPr>
        <w:spacing w:after="0" w:line="240" w:lineRule="auto"/>
        <w:ind w:firstLine="709"/>
        <w:jc w:val="both"/>
        <w:rPr>
          <w:rFonts w:ascii="Calibri Light" w:hAnsi="Calibri Light" w:cs="Calibri Light"/>
          <w:sz w:val="24"/>
          <w:szCs w:val="24"/>
          <w:lang w:val="ru-MD"/>
        </w:rPr>
      </w:pPr>
      <w:r w:rsidRPr="00A83A4B">
        <w:rPr>
          <w:rFonts w:ascii="Calibri Light" w:hAnsi="Calibri Light" w:cs="Calibri Light"/>
          <w:sz w:val="24"/>
          <w:szCs w:val="24"/>
          <w:lang w:val="ru-MD"/>
        </w:rPr>
        <w:t xml:space="preserve">Аудиторская миссия была проведена на основании </w:t>
      </w:r>
      <w:r w:rsidR="00A83A4B" w:rsidRPr="00A83A4B">
        <w:rPr>
          <w:rFonts w:ascii="Calibri Light" w:hAnsi="Calibri Light" w:cs="Calibri Light"/>
          <w:sz w:val="24"/>
          <w:szCs w:val="24"/>
          <w:lang w:val="ru-MD"/>
        </w:rPr>
        <w:t>ст</w:t>
      </w:r>
      <w:r w:rsidRPr="00A83A4B">
        <w:rPr>
          <w:rFonts w:ascii="Calibri Light" w:hAnsi="Calibri Light" w:cs="Calibri Light"/>
          <w:sz w:val="24"/>
          <w:szCs w:val="24"/>
          <w:lang w:val="ru-MD"/>
        </w:rPr>
        <w:t xml:space="preserve">.9, </w:t>
      </w:r>
      <w:r w:rsidR="00A83A4B" w:rsidRPr="00A83A4B">
        <w:rPr>
          <w:rFonts w:ascii="Calibri Light" w:hAnsi="Calibri Light" w:cs="Calibri Light"/>
          <w:sz w:val="24"/>
          <w:szCs w:val="24"/>
          <w:lang w:val="ru-MD"/>
        </w:rPr>
        <w:t>с</w:t>
      </w:r>
      <w:r w:rsidRPr="00A83A4B">
        <w:rPr>
          <w:rFonts w:ascii="Calibri Light" w:hAnsi="Calibri Light" w:cs="Calibri Light"/>
          <w:sz w:val="24"/>
          <w:szCs w:val="24"/>
          <w:lang w:val="ru-MD"/>
        </w:rPr>
        <w:t xml:space="preserve">т.31 и </w:t>
      </w:r>
      <w:r w:rsidR="00A83A4B" w:rsidRPr="00A83A4B">
        <w:rPr>
          <w:rFonts w:ascii="Calibri Light" w:hAnsi="Calibri Light" w:cs="Calibri Light"/>
          <w:sz w:val="24"/>
          <w:szCs w:val="24"/>
          <w:lang w:val="ru-MD"/>
        </w:rPr>
        <w:t>с</w:t>
      </w:r>
      <w:r w:rsidRPr="00A83A4B">
        <w:rPr>
          <w:rFonts w:ascii="Calibri Light" w:hAnsi="Calibri Light" w:cs="Calibri Light"/>
          <w:sz w:val="24"/>
          <w:szCs w:val="24"/>
          <w:lang w:val="ru-MD"/>
        </w:rPr>
        <w:t xml:space="preserve">т.32 Закона </w:t>
      </w:r>
      <w:r w:rsidR="00A83A4B" w:rsidRPr="00A83A4B">
        <w:rPr>
          <w:rFonts w:ascii="Calibri Light" w:hAnsi="Calibri Light" w:cs="Calibri Light"/>
          <w:sz w:val="24"/>
          <w:szCs w:val="24"/>
          <w:lang w:val="ru-MD"/>
        </w:rPr>
        <w:t>№</w:t>
      </w:r>
      <w:r w:rsidRPr="00A83A4B">
        <w:rPr>
          <w:rFonts w:ascii="Calibri Light" w:hAnsi="Calibri Light" w:cs="Calibri Light"/>
          <w:sz w:val="24"/>
          <w:szCs w:val="24"/>
          <w:lang w:val="ru-MD"/>
        </w:rPr>
        <w:t xml:space="preserve">260 </w:t>
      </w:r>
      <w:r w:rsidR="00A83A4B" w:rsidRPr="00A83A4B">
        <w:rPr>
          <w:rFonts w:ascii="Calibri Light" w:hAnsi="Calibri Light" w:cs="Calibri Light"/>
          <w:sz w:val="24"/>
          <w:szCs w:val="24"/>
          <w:lang w:val="ru-MD"/>
        </w:rPr>
        <w:t xml:space="preserve">от </w:t>
      </w:r>
      <w:r w:rsidRPr="00A83A4B">
        <w:rPr>
          <w:rFonts w:ascii="Calibri Light" w:hAnsi="Calibri Light" w:cs="Calibri Light"/>
          <w:sz w:val="24"/>
          <w:szCs w:val="24"/>
          <w:lang w:val="ru-MD"/>
        </w:rPr>
        <w:t>07.12.2017 и в соответствии с Программой аудиторской деятельности Счетной палаты</w:t>
      </w:r>
      <w:r w:rsidR="00A83A4B" w:rsidRPr="00A83A4B">
        <w:rPr>
          <w:rFonts w:ascii="Calibri Light" w:hAnsi="Calibri Light" w:cs="Calibri Light"/>
          <w:sz w:val="24"/>
          <w:szCs w:val="24"/>
          <w:vertAlign w:val="superscript"/>
          <w:lang w:val="ru-MD"/>
        </w:rPr>
        <w:footnoteReference w:id="2"/>
      </w:r>
      <w:r w:rsidRPr="00A83A4B">
        <w:rPr>
          <w:rFonts w:ascii="Calibri Light" w:hAnsi="Calibri Light" w:cs="Calibri Light"/>
          <w:sz w:val="24"/>
          <w:szCs w:val="24"/>
          <w:lang w:val="ru-MD"/>
        </w:rPr>
        <w:t xml:space="preserve">. Аудит был направлен на оценку </w:t>
      </w:r>
      <w:r w:rsidR="00A83A4B" w:rsidRPr="00A83A4B">
        <w:rPr>
          <w:rFonts w:ascii="Calibri Light" w:hAnsi="Calibri Light" w:cs="Calibri Light"/>
          <w:sz w:val="24"/>
          <w:szCs w:val="24"/>
          <w:lang w:val="ru-MD"/>
        </w:rPr>
        <w:t xml:space="preserve">созданных </w:t>
      </w:r>
      <w:r w:rsidRPr="00A83A4B">
        <w:rPr>
          <w:rFonts w:ascii="Calibri Light" w:hAnsi="Calibri Light" w:cs="Calibri Light"/>
          <w:sz w:val="24"/>
          <w:szCs w:val="24"/>
          <w:lang w:val="ru-MD"/>
        </w:rPr>
        <w:t xml:space="preserve">механизмов для </w:t>
      </w:r>
      <w:r w:rsidR="00A83A4B" w:rsidRPr="00A83A4B">
        <w:rPr>
          <w:rFonts w:ascii="Calibri Light" w:hAnsi="Calibri Light" w:cs="Calibri Light"/>
          <w:sz w:val="24"/>
          <w:szCs w:val="24"/>
          <w:lang w:val="ru-MD"/>
        </w:rPr>
        <w:t>мониторинга</w:t>
      </w:r>
      <w:r w:rsidRPr="00A83A4B">
        <w:rPr>
          <w:rFonts w:ascii="Calibri Light" w:hAnsi="Calibri Light" w:cs="Calibri Light"/>
          <w:sz w:val="24"/>
          <w:szCs w:val="24"/>
          <w:lang w:val="ru-MD"/>
        </w:rPr>
        <w:t xml:space="preserve"> </w:t>
      </w:r>
      <w:r w:rsidR="00A83A4B" w:rsidRPr="00A83A4B">
        <w:rPr>
          <w:rFonts w:ascii="Calibri Light" w:hAnsi="Calibri Light" w:cs="Calibri Light"/>
          <w:sz w:val="24"/>
          <w:szCs w:val="24"/>
          <w:lang w:val="ru-MD"/>
        </w:rPr>
        <w:t xml:space="preserve">правильности </w:t>
      </w:r>
      <w:r w:rsidRPr="00A83A4B">
        <w:rPr>
          <w:rFonts w:ascii="Calibri Light" w:hAnsi="Calibri Light" w:cs="Calibri Light"/>
          <w:sz w:val="24"/>
          <w:szCs w:val="24"/>
          <w:lang w:val="ru-MD"/>
        </w:rPr>
        <w:t xml:space="preserve">начисления, уплаты и отчетности заработной платы и, соответственно, платежей в Национальный </w:t>
      </w:r>
      <w:r w:rsidR="00A83A4B" w:rsidRPr="00A83A4B">
        <w:rPr>
          <w:rFonts w:ascii="Calibri Light" w:hAnsi="Calibri Light" w:cs="Calibri Light"/>
          <w:sz w:val="24"/>
          <w:szCs w:val="24"/>
          <w:lang w:val="ru-MD"/>
        </w:rPr>
        <w:t>п</w:t>
      </w:r>
      <w:r w:rsidRPr="00A83A4B">
        <w:rPr>
          <w:rFonts w:ascii="Calibri Light" w:hAnsi="Calibri Light" w:cs="Calibri Light"/>
          <w:sz w:val="24"/>
          <w:szCs w:val="24"/>
          <w:lang w:val="ru-MD"/>
        </w:rPr>
        <w:t xml:space="preserve">убличный </w:t>
      </w:r>
      <w:r w:rsidR="00A83A4B" w:rsidRPr="00A83A4B">
        <w:rPr>
          <w:rFonts w:ascii="Calibri Light" w:hAnsi="Calibri Light" w:cs="Calibri Light"/>
          <w:sz w:val="24"/>
          <w:szCs w:val="24"/>
          <w:lang w:val="ru-MD"/>
        </w:rPr>
        <w:t>б</w:t>
      </w:r>
      <w:r w:rsidRPr="00A83A4B">
        <w:rPr>
          <w:rFonts w:ascii="Calibri Light" w:hAnsi="Calibri Light" w:cs="Calibri Light"/>
          <w:sz w:val="24"/>
          <w:szCs w:val="24"/>
          <w:lang w:val="ru-MD"/>
        </w:rPr>
        <w:t>юджет</w:t>
      </w:r>
      <w:r w:rsidR="009848DF" w:rsidRPr="00A83A4B">
        <w:rPr>
          <w:rFonts w:ascii="Calibri Light" w:hAnsi="Calibri Light" w:cs="Calibri Light"/>
          <w:sz w:val="24"/>
          <w:szCs w:val="24"/>
          <w:lang w:val="ru-MD"/>
        </w:rPr>
        <w:t>.</w:t>
      </w:r>
    </w:p>
    <w:p w14:paraId="0514329D" w14:textId="4FCE20E2" w:rsidR="00400C60" w:rsidRPr="00400C60" w:rsidRDefault="00400C60" w:rsidP="00400C60">
      <w:pPr>
        <w:spacing w:after="0" w:line="240" w:lineRule="auto"/>
        <w:ind w:firstLine="567"/>
        <w:jc w:val="both"/>
        <w:rPr>
          <w:rFonts w:ascii="Calibri Light" w:hAnsi="Calibri Light" w:cs="Calibri Light"/>
          <w:noProof/>
          <w:sz w:val="24"/>
          <w:szCs w:val="24"/>
          <w:lang w:val="ro-MD"/>
        </w:rPr>
      </w:pPr>
      <w:r w:rsidRPr="00400C60">
        <w:rPr>
          <w:rFonts w:ascii="Calibri Light" w:hAnsi="Calibri Light" w:cs="Calibri Light"/>
          <w:noProof/>
          <w:sz w:val="24"/>
          <w:szCs w:val="24"/>
          <w:lang w:val="ro-MD"/>
        </w:rPr>
        <w:t xml:space="preserve">Аудит был проведен в соответствии с Международными </w:t>
      </w:r>
      <w:r w:rsidR="00A83A4B">
        <w:rPr>
          <w:rFonts w:ascii="Calibri Light" w:hAnsi="Calibri Light" w:cs="Calibri Light"/>
          <w:noProof/>
          <w:sz w:val="24"/>
          <w:szCs w:val="24"/>
          <w:lang w:val="ru-RU"/>
        </w:rPr>
        <w:t>с</w:t>
      </w:r>
      <w:r w:rsidRPr="00400C60">
        <w:rPr>
          <w:rFonts w:ascii="Calibri Light" w:hAnsi="Calibri Light" w:cs="Calibri Light"/>
          <w:noProof/>
          <w:sz w:val="24"/>
          <w:szCs w:val="24"/>
          <w:lang w:val="ro-MD"/>
        </w:rPr>
        <w:t xml:space="preserve">тандартами </w:t>
      </w:r>
      <w:r w:rsidR="00A83A4B">
        <w:rPr>
          <w:rFonts w:ascii="Calibri Light" w:hAnsi="Calibri Light" w:cs="Calibri Light"/>
          <w:noProof/>
          <w:sz w:val="24"/>
          <w:szCs w:val="24"/>
          <w:lang w:val="ru-RU"/>
        </w:rPr>
        <w:t>а</w:t>
      </w:r>
      <w:r w:rsidRPr="00400C60">
        <w:rPr>
          <w:rFonts w:ascii="Calibri Light" w:hAnsi="Calibri Light" w:cs="Calibri Light"/>
          <w:noProof/>
          <w:sz w:val="24"/>
          <w:szCs w:val="24"/>
          <w:lang w:val="ro-MD"/>
        </w:rPr>
        <w:t xml:space="preserve">удита, </w:t>
      </w:r>
      <w:r w:rsidR="00A83A4B">
        <w:rPr>
          <w:rFonts w:ascii="Calibri Light" w:hAnsi="Calibri Light" w:cs="Calibri Light"/>
          <w:noProof/>
          <w:sz w:val="24"/>
          <w:szCs w:val="24"/>
          <w:lang w:val="ru-RU"/>
        </w:rPr>
        <w:t>применяемыми</w:t>
      </w:r>
      <w:r w:rsidRPr="00400C60">
        <w:rPr>
          <w:rFonts w:ascii="Calibri Light" w:hAnsi="Calibri Light" w:cs="Calibri Light"/>
          <w:noProof/>
          <w:sz w:val="24"/>
          <w:szCs w:val="24"/>
          <w:lang w:val="ro-MD"/>
        </w:rPr>
        <w:t xml:space="preserve"> Счетной </w:t>
      </w:r>
      <w:r w:rsidR="00A83A4B">
        <w:rPr>
          <w:rFonts w:ascii="Calibri Light" w:hAnsi="Calibri Light" w:cs="Calibri Light"/>
          <w:noProof/>
          <w:sz w:val="24"/>
          <w:szCs w:val="24"/>
          <w:lang w:val="ru-RU"/>
        </w:rPr>
        <w:t>п</w:t>
      </w:r>
      <w:r w:rsidRPr="00400C60">
        <w:rPr>
          <w:rFonts w:ascii="Calibri Light" w:hAnsi="Calibri Light" w:cs="Calibri Light"/>
          <w:noProof/>
          <w:sz w:val="24"/>
          <w:szCs w:val="24"/>
          <w:lang w:val="ro-MD"/>
        </w:rPr>
        <w:t>алатой</w:t>
      </w:r>
      <w:r w:rsidR="00A83A4B" w:rsidRPr="009848DF">
        <w:rPr>
          <w:rStyle w:val="a5"/>
          <w:rFonts w:ascii="Calibri Light" w:hAnsi="Calibri Light" w:cs="Calibri Light"/>
          <w:noProof/>
          <w:sz w:val="24"/>
          <w:szCs w:val="24"/>
          <w:lang w:val="ro-MD"/>
        </w:rPr>
        <w:footnoteReference w:id="3"/>
      </w:r>
      <w:r w:rsidRPr="00400C60">
        <w:rPr>
          <w:rFonts w:ascii="Calibri Light" w:hAnsi="Calibri Light" w:cs="Calibri Light"/>
          <w:noProof/>
          <w:sz w:val="24"/>
          <w:szCs w:val="24"/>
          <w:lang w:val="ro-MD"/>
        </w:rPr>
        <w:t xml:space="preserve">. Аудиторские доказательства были получены путем проверки договоров, заключенных между </w:t>
      </w:r>
      <w:r w:rsidR="00A83A4B">
        <w:rPr>
          <w:rFonts w:ascii="Calibri Light" w:hAnsi="Calibri Light" w:cs="Calibri Light"/>
          <w:noProof/>
          <w:sz w:val="24"/>
          <w:szCs w:val="24"/>
          <w:lang w:val="ru-RU"/>
        </w:rPr>
        <w:t>публич</w:t>
      </w:r>
      <w:r w:rsidRPr="00400C60">
        <w:rPr>
          <w:rFonts w:ascii="Calibri Light" w:hAnsi="Calibri Light" w:cs="Calibri Light"/>
          <w:noProof/>
          <w:sz w:val="24"/>
          <w:szCs w:val="24"/>
          <w:lang w:val="ro-MD"/>
        </w:rPr>
        <w:t>ными учреждениями и частны</w:t>
      </w:r>
      <w:r w:rsidR="00A83A4B">
        <w:rPr>
          <w:rFonts w:ascii="Calibri Light" w:hAnsi="Calibri Light" w:cs="Calibri Light"/>
          <w:noProof/>
          <w:sz w:val="24"/>
          <w:szCs w:val="24"/>
          <w:lang w:val="ru-RU"/>
        </w:rPr>
        <w:t>ми</w:t>
      </w:r>
      <w:r w:rsidRPr="00400C60">
        <w:rPr>
          <w:rFonts w:ascii="Calibri Light" w:hAnsi="Calibri Light" w:cs="Calibri Light"/>
          <w:noProof/>
          <w:sz w:val="24"/>
          <w:szCs w:val="24"/>
          <w:lang w:val="ro-MD"/>
        </w:rPr>
        <w:t xml:space="preserve"> предприятия</w:t>
      </w:r>
      <w:r w:rsidR="00A83A4B">
        <w:rPr>
          <w:rFonts w:ascii="Calibri Light" w:hAnsi="Calibri Light" w:cs="Calibri Light"/>
          <w:noProof/>
          <w:sz w:val="24"/>
          <w:szCs w:val="24"/>
          <w:lang w:val="ru-RU"/>
        </w:rPr>
        <w:t>ми</w:t>
      </w:r>
      <w:r w:rsidRPr="00400C60">
        <w:rPr>
          <w:rFonts w:ascii="Calibri Light" w:hAnsi="Calibri Light" w:cs="Calibri Light"/>
          <w:noProof/>
          <w:sz w:val="24"/>
          <w:szCs w:val="24"/>
          <w:lang w:val="ro-MD"/>
        </w:rPr>
        <w:t>, проверк</w:t>
      </w:r>
      <w:r w:rsidR="00A83A4B">
        <w:rPr>
          <w:rFonts w:ascii="Calibri Light" w:hAnsi="Calibri Light" w:cs="Calibri Light"/>
          <w:noProof/>
          <w:sz w:val="24"/>
          <w:szCs w:val="24"/>
          <w:lang w:val="ru-RU"/>
        </w:rPr>
        <w:t>и</w:t>
      </w:r>
      <w:r w:rsidRPr="00400C60">
        <w:rPr>
          <w:rFonts w:ascii="Calibri Light" w:hAnsi="Calibri Light" w:cs="Calibri Light"/>
          <w:noProof/>
          <w:sz w:val="24"/>
          <w:szCs w:val="24"/>
          <w:lang w:val="ro-MD"/>
        </w:rPr>
        <w:t xml:space="preserve"> </w:t>
      </w:r>
      <w:r w:rsidR="00A83A4B">
        <w:rPr>
          <w:rFonts w:ascii="Calibri Light" w:hAnsi="Calibri Light" w:cs="Calibri Light"/>
          <w:noProof/>
          <w:sz w:val="24"/>
          <w:szCs w:val="24"/>
          <w:lang w:val="ru-RU"/>
        </w:rPr>
        <w:t>акт</w:t>
      </w:r>
      <w:r w:rsidRPr="00400C60">
        <w:rPr>
          <w:rFonts w:ascii="Calibri Light" w:hAnsi="Calibri Light" w:cs="Calibri Light"/>
          <w:noProof/>
          <w:sz w:val="24"/>
          <w:szCs w:val="24"/>
          <w:lang w:val="ro-MD"/>
        </w:rPr>
        <w:t>ов приемки выполненных работ и оплачен</w:t>
      </w:r>
      <w:r w:rsidR="00A83A4B">
        <w:rPr>
          <w:rFonts w:ascii="Calibri Light" w:hAnsi="Calibri Light" w:cs="Calibri Light"/>
          <w:noProof/>
          <w:sz w:val="24"/>
          <w:szCs w:val="24"/>
          <w:lang w:val="ru-RU"/>
        </w:rPr>
        <w:t>н</w:t>
      </w:r>
      <w:r w:rsidRPr="00400C60">
        <w:rPr>
          <w:rFonts w:ascii="Calibri Light" w:hAnsi="Calibri Light" w:cs="Calibri Light"/>
          <w:noProof/>
          <w:sz w:val="24"/>
          <w:szCs w:val="24"/>
          <w:lang w:val="ro-MD"/>
        </w:rPr>
        <w:t>ы</w:t>
      </w:r>
      <w:r w:rsidR="00A83A4B">
        <w:rPr>
          <w:rFonts w:ascii="Calibri Light" w:hAnsi="Calibri Light" w:cs="Calibri Light"/>
          <w:noProof/>
          <w:sz w:val="24"/>
          <w:szCs w:val="24"/>
          <w:lang w:val="ru-RU"/>
        </w:rPr>
        <w:t>х</w:t>
      </w:r>
      <w:r w:rsidRPr="00400C60">
        <w:rPr>
          <w:rFonts w:ascii="Calibri Light" w:hAnsi="Calibri Light" w:cs="Calibri Light"/>
          <w:noProof/>
          <w:sz w:val="24"/>
          <w:szCs w:val="24"/>
          <w:lang w:val="ro-MD"/>
        </w:rPr>
        <w:t xml:space="preserve"> </w:t>
      </w:r>
      <w:r w:rsidR="00A83A4B">
        <w:rPr>
          <w:rFonts w:ascii="Calibri Light" w:hAnsi="Calibri Light" w:cs="Calibri Light"/>
          <w:noProof/>
          <w:sz w:val="24"/>
          <w:szCs w:val="24"/>
          <w:lang w:val="ru-RU"/>
        </w:rPr>
        <w:t xml:space="preserve">за счет публичных </w:t>
      </w:r>
      <w:r w:rsidRPr="00400C60">
        <w:rPr>
          <w:rFonts w:ascii="Calibri Light" w:hAnsi="Calibri Light" w:cs="Calibri Light"/>
          <w:noProof/>
          <w:sz w:val="24"/>
          <w:szCs w:val="24"/>
          <w:lang w:val="ro-MD"/>
        </w:rPr>
        <w:t xml:space="preserve">средств, проверки/сопоставления информации, представленной </w:t>
      </w:r>
      <w:r w:rsidR="00A83A4B">
        <w:rPr>
          <w:rFonts w:ascii="Calibri Light" w:hAnsi="Calibri Light" w:cs="Calibri Light"/>
          <w:noProof/>
          <w:sz w:val="24"/>
          <w:szCs w:val="24"/>
          <w:lang w:val="ru-RU"/>
        </w:rPr>
        <w:t>экономическ</w:t>
      </w:r>
      <w:r w:rsidRPr="00400C60">
        <w:rPr>
          <w:rFonts w:ascii="Calibri Light" w:hAnsi="Calibri Light" w:cs="Calibri Light"/>
          <w:noProof/>
          <w:sz w:val="24"/>
          <w:szCs w:val="24"/>
          <w:lang w:val="ro-MD"/>
        </w:rPr>
        <w:t xml:space="preserve">ими </w:t>
      </w:r>
      <w:r w:rsidR="00A83A4B">
        <w:rPr>
          <w:rFonts w:ascii="Calibri Light" w:hAnsi="Calibri Light" w:cs="Calibri Light"/>
          <w:noProof/>
          <w:sz w:val="24"/>
          <w:szCs w:val="24"/>
          <w:lang w:val="ru-RU"/>
        </w:rPr>
        <w:t>аген</w:t>
      </w:r>
      <w:r w:rsidRPr="00400C60">
        <w:rPr>
          <w:rFonts w:ascii="Calibri Light" w:hAnsi="Calibri Light" w:cs="Calibri Light"/>
          <w:noProof/>
          <w:sz w:val="24"/>
          <w:szCs w:val="24"/>
          <w:lang w:val="ro-MD"/>
        </w:rPr>
        <w:t>тами.</w:t>
      </w:r>
    </w:p>
    <w:p w14:paraId="0F2AD5D9" w14:textId="02262C53" w:rsidR="00400C60" w:rsidRDefault="00400C60" w:rsidP="00400C60">
      <w:pPr>
        <w:spacing w:after="0" w:line="240" w:lineRule="auto"/>
        <w:ind w:firstLine="567"/>
        <w:jc w:val="both"/>
        <w:rPr>
          <w:rFonts w:ascii="Calibri Light" w:hAnsi="Calibri Light" w:cs="Calibri Light"/>
          <w:noProof/>
          <w:sz w:val="24"/>
          <w:szCs w:val="24"/>
          <w:lang w:val="ro-MD"/>
        </w:rPr>
      </w:pPr>
      <w:r w:rsidRPr="00400C60">
        <w:rPr>
          <w:rFonts w:ascii="Calibri Light" w:hAnsi="Calibri Light" w:cs="Calibri Light"/>
          <w:noProof/>
          <w:sz w:val="24"/>
          <w:szCs w:val="24"/>
          <w:lang w:val="ro-MD"/>
        </w:rPr>
        <w:lastRenderedPageBreak/>
        <w:t>Рассмотрев результаты аудита и заслушав представленный Отчет</w:t>
      </w:r>
      <w:r w:rsidR="00A83A4B">
        <w:rPr>
          <w:rFonts w:ascii="Calibri Light" w:hAnsi="Calibri Light" w:cs="Calibri Light"/>
          <w:noProof/>
          <w:sz w:val="24"/>
          <w:szCs w:val="24"/>
          <w:lang w:val="ru-RU"/>
        </w:rPr>
        <w:t>, а также</w:t>
      </w:r>
      <w:r w:rsidRPr="00400C60">
        <w:rPr>
          <w:rFonts w:ascii="Calibri Light" w:hAnsi="Calibri Light" w:cs="Calibri Light"/>
          <w:noProof/>
          <w:sz w:val="24"/>
          <w:szCs w:val="24"/>
          <w:lang w:val="ro-MD"/>
        </w:rPr>
        <w:t xml:space="preserve"> объяснения должностных лиц, присутствующих на публичном заседании, Счетная </w:t>
      </w:r>
      <w:r w:rsidR="00A83A4B">
        <w:rPr>
          <w:rFonts w:ascii="Calibri Light" w:hAnsi="Calibri Light" w:cs="Calibri Light"/>
          <w:noProof/>
          <w:sz w:val="24"/>
          <w:szCs w:val="24"/>
          <w:lang w:val="ru-RU"/>
        </w:rPr>
        <w:t>п</w:t>
      </w:r>
      <w:r w:rsidRPr="00400C60">
        <w:rPr>
          <w:rFonts w:ascii="Calibri Light" w:hAnsi="Calibri Light" w:cs="Calibri Light"/>
          <w:noProof/>
          <w:sz w:val="24"/>
          <w:szCs w:val="24"/>
          <w:lang w:val="ro-MD"/>
        </w:rPr>
        <w:t>алата</w:t>
      </w:r>
    </w:p>
    <w:p w14:paraId="0C65833B" w14:textId="77777777" w:rsidR="00584371" w:rsidRDefault="00584371" w:rsidP="008750EF">
      <w:pPr>
        <w:spacing w:after="0" w:line="240" w:lineRule="auto"/>
        <w:jc w:val="center"/>
        <w:rPr>
          <w:rFonts w:ascii="Calibri Light" w:hAnsi="Calibri Light" w:cs="Calibri Light"/>
          <w:b/>
          <w:bCs/>
          <w:sz w:val="28"/>
          <w:szCs w:val="28"/>
          <w:lang w:val="ro-MD" w:eastAsia="ru-RU"/>
        </w:rPr>
      </w:pPr>
    </w:p>
    <w:p w14:paraId="494CB86E" w14:textId="423E8E04" w:rsidR="008750EF" w:rsidRPr="008750EF" w:rsidRDefault="00A83A4B" w:rsidP="008750EF">
      <w:pPr>
        <w:spacing w:after="0" w:line="240" w:lineRule="auto"/>
        <w:jc w:val="center"/>
        <w:rPr>
          <w:rFonts w:ascii="Calibri Light" w:hAnsi="Calibri Light" w:cs="Calibri Light"/>
          <w:b/>
          <w:bCs/>
          <w:sz w:val="28"/>
          <w:szCs w:val="28"/>
          <w:lang w:val="ro-MD" w:eastAsia="ru-RU"/>
        </w:rPr>
      </w:pPr>
      <w:r w:rsidRPr="00A83A4B">
        <w:rPr>
          <w:rFonts w:ascii="Calibri Light" w:hAnsi="Calibri Light" w:cs="Calibri Light"/>
          <w:b/>
          <w:bCs/>
          <w:sz w:val="28"/>
          <w:szCs w:val="28"/>
          <w:lang w:val="ro-MD" w:eastAsia="ru-RU"/>
        </w:rPr>
        <w:t>УСТАНОВИЛА</w:t>
      </w:r>
      <w:r w:rsidR="009549CC" w:rsidRPr="00BD2F2B">
        <w:rPr>
          <w:rFonts w:ascii="Calibri Light" w:hAnsi="Calibri Light" w:cs="Calibri Light"/>
          <w:b/>
          <w:bCs/>
          <w:sz w:val="28"/>
          <w:szCs w:val="28"/>
          <w:lang w:val="ro-MD" w:eastAsia="ru-RU"/>
        </w:rPr>
        <w:t>:</w:t>
      </w:r>
    </w:p>
    <w:p w14:paraId="703E518F" w14:textId="5304653B" w:rsidR="00845C89" w:rsidRPr="00E6761E" w:rsidRDefault="00400C60" w:rsidP="000F003D">
      <w:pPr>
        <w:spacing w:after="0" w:line="240" w:lineRule="auto"/>
        <w:ind w:firstLine="708"/>
        <w:jc w:val="both"/>
        <w:rPr>
          <w:rFonts w:ascii="Calibri Light" w:hAnsi="Calibri Light" w:cs="Calibri Light"/>
          <w:sz w:val="24"/>
          <w:szCs w:val="24"/>
          <w:lang w:val="ru-MD" w:eastAsia="ru-RU"/>
        </w:rPr>
      </w:pPr>
      <w:r w:rsidRPr="00E6761E">
        <w:rPr>
          <w:rFonts w:ascii="Calibri Light" w:hAnsi="Calibri Light" w:cs="Calibri Light"/>
          <w:sz w:val="24"/>
          <w:szCs w:val="24"/>
          <w:lang w:val="ru-MD" w:eastAsia="ru-RU"/>
        </w:rPr>
        <w:t xml:space="preserve">хотя </w:t>
      </w:r>
      <w:r w:rsidR="00A83A4B" w:rsidRPr="00E6761E">
        <w:rPr>
          <w:rFonts w:ascii="Calibri Light" w:hAnsi="Calibri Light" w:cs="Calibri Light"/>
          <w:sz w:val="24"/>
          <w:szCs w:val="24"/>
          <w:lang w:val="ru-MD" w:eastAsia="ru-RU"/>
        </w:rPr>
        <w:t xml:space="preserve">публичные </w:t>
      </w:r>
      <w:r w:rsidRPr="00E6761E">
        <w:rPr>
          <w:rFonts w:ascii="Calibri Light" w:hAnsi="Calibri Light" w:cs="Calibri Light"/>
          <w:sz w:val="24"/>
          <w:szCs w:val="24"/>
          <w:lang w:val="ru-MD" w:eastAsia="ru-RU"/>
        </w:rPr>
        <w:t xml:space="preserve">органы </w:t>
      </w:r>
      <w:r w:rsidR="00A83A4B" w:rsidRPr="00E6761E">
        <w:rPr>
          <w:rFonts w:ascii="Calibri Light" w:hAnsi="Calibri Light" w:cs="Calibri Light"/>
          <w:sz w:val="24"/>
          <w:szCs w:val="24"/>
          <w:lang w:val="ru-MD" w:eastAsia="ru-RU"/>
        </w:rPr>
        <w:t>и выполняли свои полномочия</w:t>
      </w:r>
      <w:r w:rsidRPr="00E6761E">
        <w:rPr>
          <w:rFonts w:ascii="Calibri Light" w:hAnsi="Calibri Light" w:cs="Calibri Light"/>
          <w:sz w:val="24"/>
          <w:szCs w:val="24"/>
          <w:lang w:val="ru-MD" w:eastAsia="ru-RU"/>
        </w:rPr>
        <w:t>, связанные с контрол</w:t>
      </w:r>
      <w:r w:rsidR="00A83A4B" w:rsidRPr="00E6761E">
        <w:rPr>
          <w:rFonts w:ascii="Calibri Light" w:hAnsi="Calibri Light" w:cs="Calibri Light"/>
          <w:sz w:val="24"/>
          <w:szCs w:val="24"/>
          <w:lang w:val="ru-MD" w:eastAsia="ru-RU"/>
        </w:rPr>
        <w:t>ем</w:t>
      </w:r>
      <w:r w:rsidRPr="00E6761E">
        <w:rPr>
          <w:rFonts w:ascii="Calibri Light" w:hAnsi="Calibri Light" w:cs="Calibri Light"/>
          <w:sz w:val="24"/>
          <w:szCs w:val="24"/>
          <w:lang w:val="ru-MD" w:eastAsia="ru-RU"/>
        </w:rPr>
        <w:t xml:space="preserve"> над декларировани</w:t>
      </w:r>
      <w:r w:rsidR="00A83A4B" w:rsidRPr="00E6761E">
        <w:rPr>
          <w:rFonts w:ascii="Calibri Light" w:hAnsi="Calibri Light" w:cs="Calibri Light"/>
          <w:sz w:val="24"/>
          <w:szCs w:val="24"/>
          <w:lang w:val="ru-MD" w:eastAsia="ru-RU"/>
        </w:rPr>
        <w:t>ем</w:t>
      </w:r>
      <w:r w:rsidRPr="00E6761E">
        <w:rPr>
          <w:rFonts w:ascii="Calibri Light" w:hAnsi="Calibri Light" w:cs="Calibri Light"/>
          <w:sz w:val="24"/>
          <w:szCs w:val="24"/>
          <w:lang w:val="ru-MD" w:eastAsia="ru-RU"/>
        </w:rPr>
        <w:t xml:space="preserve"> труда работников работодателями в области инвестиций и капитального ремонта, </w:t>
      </w:r>
      <w:r w:rsidR="00E6761E" w:rsidRPr="00E6761E">
        <w:rPr>
          <w:rFonts w:ascii="Calibri Light" w:hAnsi="Calibri Light" w:cs="Calibri Light"/>
          <w:sz w:val="24"/>
          <w:szCs w:val="24"/>
          <w:lang w:val="ru-MD" w:eastAsia="ru-RU"/>
        </w:rPr>
        <w:t>существуют</w:t>
      </w:r>
      <w:r w:rsidRPr="00E6761E">
        <w:rPr>
          <w:rFonts w:ascii="Calibri Light" w:hAnsi="Calibri Light" w:cs="Calibri Light"/>
          <w:sz w:val="24"/>
          <w:szCs w:val="24"/>
          <w:lang w:val="ru-MD" w:eastAsia="ru-RU"/>
        </w:rPr>
        <w:t xml:space="preserve"> некоторые резервы для совершенствования, а нормативн</w:t>
      </w:r>
      <w:r w:rsidR="00E6761E" w:rsidRPr="00E6761E">
        <w:rPr>
          <w:rFonts w:ascii="Calibri Light" w:hAnsi="Calibri Light" w:cs="Calibri Light"/>
          <w:sz w:val="24"/>
          <w:szCs w:val="24"/>
          <w:lang w:val="ru-MD" w:eastAsia="ru-RU"/>
        </w:rPr>
        <w:t>ая база</w:t>
      </w:r>
      <w:r w:rsidRPr="00E6761E">
        <w:rPr>
          <w:rFonts w:ascii="Calibri Light" w:hAnsi="Calibri Light" w:cs="Calibri Light"/>
          <w:sz w:val="24"/>
          <w:szCs w:val="24"/>
          <w:lang w:val="ru-MD" w:eastAsia="ru-RU"/>
        </w:rPr>
        <w:t xml:space="preserve"> требует корректировки</w:t>
      </w:r>
      <w:r w:rsidR="000F003D" w:rsidRPr="00E6761E">
        <w:rPr>
          <w:rFonts w:ascii="Calibri Light" w:hAnsi="Calibri Light" w:cs="Calibri Light"/>
          <w:sz w:val="24"/>
          <w:szCs w:val="24"/>
          <w:lang w:val="ru-MD" w:eastAsia="ru-RU"/>
        </w:rPr>
        <w:t>.</w:t>
      </w:r>
      <w:r w:rsidR="00850164" w:rsidRPr="00E6761E">
        <w:rPr>
          <w:rFonts w:ascii="Calibri Light" w:hAnsi="Calibri Light" w:cs="Calibri Light"/>
          <w:sz w:val="24"/>
          <w:szCs w:val="24"/>
          <w:lang w:val="ru-MD" w:eastAsia="ru-RU"/>
        </w:rPr>
        <w:t xml:space="preserve"> </w:t>
      </w:r>
    </w:p>
    <w:p w14:paraId="37501DDE" w14:textId="77777777" w:rsidR="00353E91" w:rsidRDefault="00353E91" w:rsidP="000F003D">
      <w:pPr>
        <w:spacing w:after="0" w:line="240" w:lineRule="auto"/>
        <w:ind w:firstLine="708"/>
        <w:jc w:val="both"/>
        <w:rPr>
          <w:rFonts w:ascii="Calibri Light" w:hAnsi="Calibri Light" w:cs="Calibri Light"/>
          <w:sz w:val="24"/>
          <w:szCs w:val="24"/>
          <w:lang w:val="ro-MD" w:eastAsia="ru-RU"/>
        </w:rPr>
      </w:pPr>
    </w:p>
    <w:p w14:paraId="500603E5" w14:textId="61892149" w:rsidR="000F003D" w:rsidRPr="00E6761E" w:rsidRDefault="00400C60" w:rsidP="000F003D">
      <w:pPr>
        <w:spacing w:after="0" w:line="240" w:lineRule="auto"/>
        <w:ind w:firstLine="708"/>
        <w:jc w:val="both"/>
        <w:rPr>
          <w:rFonts w:ascii="Calibri Light" w:hAnsi="Calibri Light" w:cs="Calibri Light"/>
          <w:sz w:val="24"/>
          <w:szCs w:val="24"/>
          <w:lang w:val="ru-MD" w:eastAsia="ru-RU"/>
        </w:rPr>
      </w:pPr>
      <w:r w:rsidRPr="00E6761E">
        <w:rPr>
          <w:rFonts w:ascii="Calibri Light" w:hAnsi="Calibri Light" w:cs="Calibri Light"/>
          <w:sz w:val="24"/>
          <w:szCs w:val="24"/>
          <w:lang w:val="ru-MD" w:eastAsia="ru-RU"/>
        </w:rPr>
        <w:t xml:space="preserve">Исходя из актуальности стратегической политики </w:t>
      </w:r>
      <w:r w:rsidR="00E6761E" w:rsidRPr="00E6761E">
        <w:rPr>
          <w:rFonts w:ascii="Calibri Light" w:hAnsi="Calibri Light" w:cs="Calibri Light"/>
          <w:sz w:val="24"/>
          <w:szCs w:val="24"/>
          <w:lang w:val="ru-MD" w:eastAsia="ru-RU"/>
        </w:rPr>
        <w:t xml:space="preserve">экономической </w:t>
      </w:r>
      <w:r w:rsidRPr="00E6761E">
        <w:rPr>
          <w:rFonts w:ascii="Calibri Light" w:hAnsi="Calibri Light" w:cs="Calibri Light"/>
          <w:sz w:val="24"/>
          <w:szCs w:val="24"/>
          <w:lang w:val="ru-MD" w:eastAsia="ru-RU"/>
        </w:rPr>
        <w:t xml:space="preserve">поддержки и с учетом </w:t>
      </w:r>
      <w:r w:rsidR="00E6761E" w:rsidRPr="00E6761E">
        <w:rPr>
          <w:rFonts w:ascii="Calibri Light" w:hAnsi="Calibri Light" w:cs="Calibri Light"/>
          <w:sz w:val="24"/>
          <w:szCs w:val="24"/>
          <w:lang w:val="ru-MD" w:eastAsia="ru-RU"/>
        </w:rPr>
        <w:t>вы</w:t>
      </w:r>
      <w:r w:rsidRPr="00E6761E">
        <w:rPr>
          <w:rFonts w:ascii="Calibri Light" w:hAnsi="Calibri Light" w:cs="Calibri Light"/>
          <w:sz w:val="24"/>
          <w:szCs w:val="24"/>
          <w:lang w:val="ru-MD" w:eastAsia="ru-RU"/>
        </w:rPr>
        <w:t xml:space="preserve">деления публичных средств в значительных </w:t>
      </w:r>
      <w:r w:rsidR="00E6761E" w:rsidRPr="00E6761E">
        <w:rPr>
          <w:rFonts w:ascii="Calibri Light" w:hAnsi="Calibri Light" w:cs="Calibri Light"/>
          <w:sz w:val="24"/>
          <w:szCs w:val="24"/>
          <w:lang w:val="ru-MD" w:eastAsia="ru-RU"/>
        </w:rPr>
        <w:t>объе</w:t>
      </w:r>
      <w:r w:rsidRPr="00E6761E">
        <w:rPr>
          <w:rFonts w:ascii="Calibri Light" w:hAnsi="Calibri Light" w:cs="Calibri Light"/>
          <w:sz w:val="24"/>
          <w:szCs w:val="24"/>
          <w:lang w:val="ru-MD" w:eastAsia="ru-RU"/>
        </w:rPr>
        <w:t xml:space="preserve">мах (6751.4 млн. </w:t>
      </w:r>
      <w:r w:rsidR="00E6761E" w:rsidRPr="00E6761E">
        <w:rPr>
          <w:rFonts w:ascii="Calibri Light" w:hAnsi="Calibri Light" w:cs="Calibri Light"/>
          <w:sz w:val="24"/>
          <w:szCs w:val="24"/>
          <w:lang w:val="ru-MD" w:eastAsia="ru-RU"/>
        </w:rPr>
        <w:t>МДЛ за</w:t>
      </w:r>
      <w:r w:rsidRPr="00E6761E">
        <w:rPr>
          <w:rFonts w:ascii="Calibri Light" w:hAnsi="Calibri Light" w:cs="Calibri Light"/>
          <w:sz w:val="24"/>
          <w:szCs w:val="24"/>
          <w:lang w:val="ru-MD" w:eastAsia="ru-RU"/>
        </w:rPr>
        <w:t xml:space="preserve"> 2015 – 2017</w:t>
      </w:r>
      <w:r w:rsidR="00E6761E" w:rsidRPr="00E6761E">
        <w:rPr>
          <w:rFonts w:ascii="Calibri Light" w:hAnsi="Calibri Light" w:cs="Calibri Light"/>
          <w:sz w:val="24"/>
          <w:szCs w:val="24"/>
          <w:lang w:val="ru-MD" w:eastAsia="ru-RU"/>
        </w:rPr>
        <w:t xml:space="preserve"> годы</w:t>
      </w:r>
      <w:r w:rsidRPr="00E6761E">
        <w:rPr>
          <w:rFonts w:ascii="Calibri Light" w:hAnsi="Calibri Light" w:cs="Calibri Light"/>
          <w:sz w:val="24"/>
          <w:szCs w:val="24"/>
          <w:lang w:val="ru-MD" w:eastAsia="ru-RU"/>
        </w:rPr>
        <w:t xml:space="preserve">), предназначенных для инвестиций и капитального ремонта, аудит отмечает важность этого сегмента экономики, а также необходимость оценки степени достижения поставленных целей в этом направлении, в том числе путем </w:t>
      </w:r>
      <w:r w:rsidR="00E6761E" w:rsidRPr="00E6761E">
        <w:rPr>
          <w:rFonts w:ascii="Calibri Light" w:hAnsi="Calibri Light" w:cs="Calibri Light"/>
          <w:sz w:val="24"/>
          <w:szCs w:val="24"/>
          <w:lang w:val="ru-MD" w:eastAsia="ru-RU"/>
        </w:rPr>
        <w:t>надлежащего декларирова</w:t>
      </w:r>
      <w:r w:rsidRPr="00E6761E">
        <w:rPr>
          <w:rFonts w:ascii="Calibri Light" w:hAnsi="Calibri Light" w:cs="Calibri Light"/>
          <w:sz w:val="24"/>
          <w:szCs w:val="24"/>
          <w:lang w:val="ru-MD" w:eastAsia="ru-RU"/>
        </w:rPr>
        <w:t xml:space="preserve">ния труда и </w:t>
      </w:r>
      <w:r w:rsidR="00E6761E" w:rsidRPr="00E6761E">
        <w:rPr>
          <w:rFonts w:ascii="Calibri Light" w:hAnsi="Calibri Light" w:cs="Calibri Light"/>
          <w:sz w:val="24"/>
          <w:szCs w:val="24"/>
          <w:lang w:val="ru-MD" w:eastAsia="ru-RU"/>
        </w:rPr>
        <w:t xml:space="preserve">поступления </w:t>
      </w:r>
      <w:r w:rsidRPr="00E6761E">
        <w:rPr>
          <w:rFonts w:ascii="Calibri Light" w:hAnsi="Calibri Light" w:cs="Calibri Light"/>
          <w:sz w:val="24"/>
          <w:szCs w:val="24"/>
          <w:lang w:val="ru-MD" w:eastAsia="ru-RU"/>
        </w:rPr>
        <w:t>доходов в бюджет</w:t>
      </w:r>
      <w:r w:rsidR="00177B22" w:rsidRPr="00E6761E">
        <w:rPr>
          <w:rFonts w:ascii="Calibri Light" w:hAnsi="Calibri Light" w:cs="Calibri Light"/>
          <w:sz w:val="24"/>
          <w:szCs w:val="24"/>
          <w:lang w:val="ru-MD" w:eastAsia="ru-RU"/>
        </w:rPr>
        <w:t>.</w:t>
      </w:r>
    </w:p>
    <w:p w14:paraId="2F7C5257" w14:textId="3B8B9E66" w:rsidR="00BC51C3" w:rsidRPr="00E6761E" w:rsidRDefault="00400C60" w:rsidP="00BC51C3">
      <w:pPr>
        <w:spacing w:after="0" w:line="240" w:lineRule="auto"/>
        <w:ind w:firstLine="708"/>
        <w:jc w:val="both"/>
        <w:rPr>
          <w:rFonts w:ascii="Calibri Light" w:hAnsi="Calibri Light" w:cs="Calibri Light"/>
          <w:sz w:val="24"/>
          <w:szCs w:val="24"/>
          <w:lang w:val="ru-MD" w:eastAsia="ru-RU"/>
        </w:rPr>
      </w:pPr>
      <w:r w:rsidRPr="00E6761E">
        <w:rPr>
          <w:rFonts w:ascii="Calibri Light" w:hAnsi="Calibri Light" w:cs="Calibri Light"/>
          <w:sz w:val="24"/>
          <w:szCs w:val="24"/>
          <w:lang w:val="ru-MD" w:eastAsia="ru-RU"/>
        </w:rPr>
        <w:t xml:space="preserve">Выводы, </w:t>
      </w:r>
      <w:r w:rsidR="00E6761E" w:rsidRPr="00E6761E">
        <w:rPr>
          <w:rFonts w:ascii="Calibri Light" w:hAnsi="Calibri Light" w:cs="Calibri Light"/>
          <w:sz w:val="24"/>
          <w:szCs w:val="24"/>
          <w:lang w:val="ru-MD" w:eastAsia="ru-RU"/>
        </w:rPr>
        <w:t>сформулиров</w:t>
      </w:r>
      <w:r w:rsidRPr="00E6761E">
        <w:rPr>
          <w:rFonts w:ascii="Calibri Light" w:hAnsi="Calibri Light" w:cs="Calibri Light"/>
          <w:sz w:val="24"/>
          <w:szCs w:val="24"/>
          <w:lang w:val="ru-MD" w:eastAsia="ru-RU"/>
        </w:rPr>
        <w:t xml:space="preserve">анные в Отчете аудита, свидетельствуют </w:t>
      </w:r>
      <w:r w:rsidR="00E6761E" w:rsidRPr="00E6761E">
        <w:rPr>
          <w:rFonts w:ascii="Calibri Light" w:hAnsi="Calibri Light" w:cs="Calibri Light"/>
          <w:sz w:val="24"/>
          <w:szCs w:val="24"/>
          <w:lang w:val="ru-MD" w:eastAsia="ru-RU"/>
        </w:rPr>
        <w:t xml:space="preserve">о </w:t>
      </w:r>
      <w:r w:rsidRPr="00E6761E">
        <w:rPr>
          <w:rFonts w:ascii="Calibri Light" w:hAnsi="Calibri Light" w:cs="Calibri Light"/>
          <w:sz w:val="24"/>
          <w:szCs w:val="24"/>
          <w:lang w:val="ru-MD" w:eastAsia="ru-RU"/>
        </w:rPr>
        <w:t>допущени</w:t>
      </w:r>
      <w:r w:rsidR="00E6761E" w:rsidRPr="00E6761E">
        <w:rPr>
          <w:rFonts w:ascii="Calibri Light" w:hAnsi="Calibri Light" w:cs="Calibri Light"/>
          <w:sz w:val="24"/>
          <w:szCs w:val="24"/>
          <w:lang w:val="ru-MD" w:eastAsia="ru-RU"/>
        </w:rPr>
        <w:t>и</w:t>
      </w:r>
      <w:r w:rsidRPr="00E6761E">
        <w:rPr>
          <w:rFonts w:ascii="Calibri Light" w:hAnsi="Calibri Light" w:cs="Calibri Light"/>
          <w:sz w:val="24"/>
          <w:szCs w:val="24"/>
          <w:lang w:val="ru-MD" w:eastAsia="ru-RU"/>
        </w:rPr>
        <w:t xml:space="preserve"> </w:t>
      </w:r>
      <w:r w:rsidR="00E6761E" w:rsidRPr="00E6761E">
        <w:rPr>
          <w:rFonts w:ascii="Calibri Light" w:hAnsi="Calibri Light" w:cs="Calibri Light"/>
          <w:sz w:val="24"/>
          <w:szCs w:val="24"/>
          <w:lang w:val="ru-MD" w:eastAsia="ru-RU"/>
        </w:rPr>
        <w:t>экономическими агентами несоответствий</w:t>
      </w:r>
      <w:r w:rsidRPr="00E6761E">
        <w:rPr>
          <w:rFonts w:ascii="Calibri Light" w:hAnsi="Calibri Light" w:cs="Calibri Light"/>
          <w:sz w:val="24"/>
          <w:szCs w:val="24"/>
          <w:lang w:val="ru-MD" w:eastAsia="ru-RU"/>
        </w:rPr>
        <w:t xml:space="preserve">, </w:t>
      </w:r>
      <w:r w:rsidR="00E6761E" w:rsidRPr="00E6761E">
        <w:rPr>
          <w:rFonts w:ascii="Calibri Light" w:hAnsi="Calibri Light" w:cs="Calibri Light"/>
          <w:sz w:val="24"/>
          <w:szCs w:val="24"/>
          <w:lang w:val="ru-MD" w:eastAsia="ru-RU"/>
        </w:rPr>
        <w:t xml:space="preserve">выраженных </w:t>
      </w:r>
      <w:r w:rsidRPr="00E6761E">
        <w:rPr>
          <w:rFonts w:ascii="Calibri Light" w:hAnsi="Calibri Light" w:cs="Calibri Light"/>
          <w:sz w:val="24"/>
          <w:szCs w:val="24"/>
          <w:lang w:val="ru-MD" w:eastAsia="ru-RU"/>
        </w:rPr>
        <w:t>в нарушени</w:t>
      </w:r>
      <w:r w:rsidR="00E6761E" w:rsidRPr="00E6761E">
        <w:rPr>
          <w:rFonts w:ascii="Calibri Light" w:hAnsi="Calibri Light" w:cs="Calibri Light"/>
          <w:sz w:val="24"/>
          <w:szCs w:val="24"/>
          <w:lang w:val="ru-MD" w:eastAsia="ru-RU"/>
        </w:rPr>
        <w:t>и</w:t>
      </w:r>
      <w:r w:rsidRPr="00E6761E">
        <w:rPr>
          <w:rFonts w:ascii="Calibri Light" w:hAnsi="Calibri Light" w:cs="Calibri Light"/>
          <w:sz w:val="24"/>
          <w:szCs w:val="24"/>
          <w:lang w:val="ru-MD" w:eastAsia="ru-RU"/>
        </w:rPr>
        <w:t xml:space="preserve"> </w:t>
      </w:r>
      <w:r w:rsidR="00E6761E" w:rsidRPr="00E6761E">
        <w:rPr>
          <w:rFonts w:ascii="Calibri Light" w:hAnsi="Calibri Light" w:cs="Calibri Light"/>
          <w:sz w:val="24"/>
          <w:szCs w:val="24"/>
          <w:lang w:val="ru-MD" w:eastAsia="ru-RU"/>
        </w:rPr>
        <w:t xml:space="preserve">трудового </w:t>
      </w:r>
      <w:r w:rsidRPr="00E6761E">
        <w:rPr>
          <w:rFonts w:ascii="Calibri Light" w:hAnsi="Calibri Light" w:cs="Calibri Light"/>
          <w:sz w:val="24"/>
          <w:szCs w:val="24"/>
          <w:lang w:val="ru-MD" w:eastAsia="ru-RU"/>
        </w:rPr>
        <w:t>законодательства, недекларировани</w:t>
      </w:r>
      <w:r w:rsidR="00E6761E" w:rsidRPr="00E6761E">
        <w:rPr>
          <w:rFonts w:ascii="Calibri Light" w:hAnsi="Calibri Light" w:cs="Calibri Light"/>
          <w:sz w:val="24"/>
          <w:szCs w:val="24"/>
          <w:lang w:val="ru-MD" w:eastAsia="ru-RU"/>
        </w:rPr>
        <w:t>и</w:t>
      </w:r>
      <w:r w:rsidRPr="00E6761E">
        <w:rPr>
          <w:rFonts w:ascii="Calibri Light" w:hAnsi="Calibri Light" w:cs="Calibri Light"/>
          <w:sz w:val="24"/>
          <w:szCs w:val="24"/>
          <w:lang w:val="ru-MD" w:eastAsia="ru-RU"/>
        </w:rPr>
        <w:t xml:space="preserve"> реального размера заработной платы, что оказывает негативное воздействие на права и социальные льготы работников, предоставленных государством, а также </w:t>
      </w:r>
      <w:r w:rsidR="00E6761E" w:rsidRPr="00E6761E">
        <w:rPr>
          <w:rFonts w:ascii="Calibri Light" w:hAnsi="Calibri Light" w:cs="Calibri Light"/>
          <w:sz w:val="24"/>
          <w:szCs w:val="24"/>
          <w:lang w:val="ru-MD" w:eastAsia="ru-RU"/>
        </w:rPr>
        <w:t xml:space="preserve">о </w:t>
      </w:r>
      <w:r w:rsidRPr="00E6761E">
        <w:rPr>
          <w:rFonts w:ascii="Calibri Light" w:hAnsi="Calibri Light" w:cs="Calibri Light"/>
          <w:sz w:val="24"/>
          <w:szCs w:val="24"/>
          <w:lang w:val="ru-MD" w:eastAsia="ru-RU"/>
        </w:rPr>
        <w:t>наличи</w:t>
      </w:r>
      <w:r w:rsidR="00E6761E" w:rsidRPr="00E6761E">
        <w:rPr>
          <w:rFonts w:ascii="Calibri Light" w:hAnsi="Calibri Light" w:cs="Calibri Light"/>
          <w:sz w:val="24"/>
          <w:szCs w:val="24"/>
          <w:lang w:val="ru-MD" w:eastAsia="ru-RU"/>
        </w:rPr>
        <w:t>и</w:t>
      </w:r>
      <w:r w:rsidRPr="00E6761E">
        <w:rPr>
          <w:rFonts w:ascii="Calibri Light" w:hAnsi="Calibri Light" w:cs="Calibri Light"/>
          <w:sz w:val="24"/>
          <w:szCs w:val="24"/>
          <w:lang w:val="ru-MD" w:eastAsia="ru-RU"/>
        </w:rPr>
        <w:t xml:space="preserve"> признаков мошенничества. Так</w:t>
      </w:r>
      <w:r w:rsidR="00B35159" w:rsidRPr="00E6761E">
        <w:rPr>
          <w:rFonts w:ascii="Calibri Light" w:hAnsi="Calibri Light" w:cs="Calibri Light"/>
          <w:sz w:val="24"/>
          <w:szCs w:val="24"/>
          <w:lang w:val="ru-MD" w:eastAsia="ru-RU"/>
        </w:rPr>
        <w:t>,</w:t>
      </w:r>
    </w:p>
    <w:p w14:paraId="4EA588E7" w14:textId="3E3717EF" w:rsidR="00312F95" w:rsidRPr="00E6761E" w:rsidRDefault="00400C60" w:rsidP="00870CAE">
      <w:pPr>
        <w:pStyle w:val="a7"/>
        <w:numPr>
          <w:ilvl w:val="0"/>
          <w:numId w:val="25"/>
        </w:numPr>
        <w:spacing w:after="0" w:line="240" w:lineRule="auto"/>
        <w:ind w:left="0" w:firstLine="567"/>
        <w:jc w:val="both"/>
        <w:rPr>
          <w:rFonts w:ascii="Calibri Light" w:hAnsi="Calibri Light" w:cs="Calibri Light"/>
          <w:sz w:val="24"/>
          <w:szCs w:val="24"/>
          <w:lang w:val="ru-MD"/>
        </w:rPr>
      </w:pPr>
      <w:r w:rsidRPr="00E6761E">
        <w:rPr>
          <w:rFonts w:ascii="Calibri Light" w:hAnsi="Calibri Light" w:cs="Calibri Light"/>
          <w:sz w:val="24"/>
          <w:szCs w:val="24"/>
          <w:lang w:val="ru-MD"/>
        </w:rPr>
        <w:t xml:space="preserve">в некоторых случаях не были </w:t>
      </w:r>
      <w:r w:rsidR="00E6761E" w:rsidRPr="00E6761E">
        <w:rPr>
          <w:rFonts w:ascii="Calibri Light" w:hAnsi="Calibri Light" w:cs="Calibri Light"/>
          <w:sz w:val="24"/>
          <w:szCs w:val="24"/>
          <w:lang w:val="ru-MD"/>
        </w:rPr>
        <w:t>декларирован</w:t>
      </w:r>
      <w:r w:rsidRPr="00E6761E">
        <w:rPr>
          <w:rFonts w:ascii="Calibri Light" w:hAnsi="Calibri Light" w:cs="Calibri Light"/>
          <w:sz w:val="24"/>
          <w:szCs w:val="24"/>
          <w:lang w:val="ru-MD"/>
        </w:rPr>
        <w:t xml:space="preserve">ы и </w:t>
      </w:r>
      <w:r w:rsidR="00E6761E" w:rsidRPr="00E6761E">
        <w:rPr>
          <w:rFonts w:ascii="Calibri Light" w:hAnsi="Calibri Light" w:cs="Calibri Light"/>
          <w:sz w:val="24"/>
          <w:szCs w:val="24"/>
          <w:lang w:val="ru-MD"/>
        </w:rPr>
        <w:t>подтверждены</w:t>
      </w:r>
      <w:r w:rsidRPr="00E6761E">
        <w:rPr>
          <w:rFonts w:ascii="Calibri Light" w:hAnsi="Calibri Light" w:cs="Calibri Light"/>
          <w:sz w:val="24"/>
          <w:szCs w:val="24"/>
          <w:lang w:val="ru-MD"/>
        </w:rPr>
        <w:t xml:space="preserve"> платежи в Национальный </w:t>
      </w:r>
      <w:r w:rsidR="00E6761E" w:rsidRPr="00E6761E">
        <w:rPr>
          <w:rFonts w:ascii="Calibri Light" w:hAnsi="Calibri Light" w:cs="Calibri Light"/>
          <w:sz w:val="24"/>
          <w:szCs w:val="24"/>
          <w:lang w:val="ru-MD"/>
        </w:rPr>
        <w:t>п</w:t>
      </w:r>
      <w:r w:rsidRPr="00E6761E">
        <w:rPr>
          <w:rFonts w:ascii="Calibri Light" w:hAnsi="Calibri Light" w:cs="Calibri Light"/>
          <w:sz w:val="24"/>
          <w:szCs w:val="24"/>
          <w:lang w:val="ru-MD"/>
        </w:rPr>
        <w:t xml:space="preserve">убличный </w:t>
      </w:r>
      <w:r w:rsidR="00E6761E" w:rsidRPr="00E6761E">
        <w:rPr>
          <w:rFonts w:ascii="Calibri Light" w:hAnsi="Calibri Light" w:cs="Calibri Light"/>
          <w:sz w:val="24"/>
          <w:szCs w:val="24"/>
          <w:lang w:val="ru-MD"/>
        </w:rPr>
        <w:t>б</w:t>
      </w:r>
      <w:r w:rsidRPr="00E6761E">
        <w:rPr>
          <w:rFonts w:ascii="Calibri Light" w:hAnsi="Calibri Light" w:cs="Calibri Light"/>
          <w:sz w:val="24"/>
          <w:szCs w:val="24"/>
          <w:lang w:val="ru-MD"/>
        </w:rPr>
        <w:t>юджет, при наличии признаков мошенничества</w:t>
      </w:r>
      <w:r w:rsidR="00E6761E" w:rsidRPr="00E6761E">
        <w:rPr>
          <w:rFonts w:ascii="Calibri Light" w:hAnsi="Calibri Light" w:cs="Calibri Light"/>
          <w:sz w:val="24"/>
          <w:szCs w:val="24"/>
          <w:lang w:val="ru-MD"/>
        </w:rPr>
        <w:t>,</w:t>
      </w:r>
      <w:r w:rsidRPr="00E6761E">
        <w:rPr>
          <w:rFonts w:ascii="Calibri Light" w:hAnsi="Calibri Light" w:cs="Calibri Light"/>
          <w:sz w:val="24"/>
          <w:szCs w:val="24"/>
          <w:lang w:val="ru-MD"/>
        </w:rPr>
        <w:t xml:space="preserve"> на сумму 5,6 млн.</w:t>
      </w:r>
      <w:r w:rsidR="00E6761E" w:rsidRPr="00E6761E">
        <w:rPr>
          <w:rFonts w:ascii="Calibri Light" w:hAnsi="Calibri Light" w:cs="Calibri Light"/>
          <w:sz w:val="24"/>
          <w:szCs w:val="24"/>
          <w:lang w:val="ru-MD"/>
        </w:rPr>
        <w:t xml:space="preserve"> МДЛ</w:t>
      </w:r>
      <w:r w:rsidRPr="00E6761E">
        <w:rPr>
          <w:rFonts w:ascii="Calibri Light" w:hAnsi="Calibri Light" w:cs="Calibri Light"/>
          <w:sz w:val="24"/>
          <w:szCs w:val="24"/>
          <w:lang w:val="ru-MD"/>
        </w:rPr>
        <w:t xml:space="preserve">, а экстраполяция этих случаях на стоимость капитальных вложений и капитального ремонта </w:t>
      </w:r>
      <w:r w:rsidR="00E6761E" w:rsidRPr="00E6761E">
        <w:rPr>
          <w:rFonts w:ascii="Calibri Light" w:hAnsi="Calibri Light" w:cs="Calibri Light"/>
          <w:sz w:val="24"/>
          <w:szCs w:val="24"/>
          <w:lang w:val="ru-MD"/>
        </w:rPr>
        <w:t>за</w:t>
      </w:r>
      <w:r w:rsidRPr="00E6761E">
        <w:rPr>
          <w:rFonts w:ascii="Calibri Light" w:hAnsi="Calibri Light" w:cs="Calibri Light"/>
          <w:sz w:val="24"/>
          <w:szCs w:val="24"/>
          <w:lang w:val="ru-MD"/>
        </w:rPr>
        <w:t xml:space="preserve"> аудируемый период свидетельствует о возможном недекларировани</w:t>
      </w:r>
      <w:r w:rsidR="00E6761E" w:rsidRPr="00E6761E">
        <w:rPr>
          <w:rFonts w:ascii="Calibri Light" w:hAnsi="Calibri Light" w:cs="Calibri Light"/>
          <w:sz w:val="24"/>
          <w:szCs w:val="24"/>
          <w:lang w:val="ru-MD"/>
        </w:rPr>
        <w:t>и</w:t>
      </w:r>
      <w:r w:rsidRPr="00E6761E">
        <w:rPr>
          <w:rFonts w:ascii="Calibri Light" w:hAnsi="Calibri Light" w:cs="Calibri Light"/>
          <w:sz w:val="24"/>
          <w:szCs w:val="24"/>
          <w:lang w:val="ru-MD"/>
        </w:rPr>
        <w:t xml:space="preserve"> и не</w:t>
      </w:r>
      <w:r w:rsidR="00E6761E" w:rsidRPr="00E6761E">
        <w:rPr>
          <w:rFonts w:ascii="Calibri Light" w:hAnsi="Calibri Light" w:cs="Calibri Light"/>
          <w:sz w:val="24"/>
          <w:szCs w:val="24"/>
          <w:lang w:val="ru-MD"/>
        </w:rPr>
        <w:t>доимке</w:t>
      </w:r>
      <w:r w:rsidRPr="00E6761E">
        <w:rPr>
          <w:rFonts w:ascii="Calibri Light" w:hAnsi="Calibri Light" w:cs="Calibri Light"/>
          <w:sz w:val="24"/>
          <w:szCs w:val="24"/>
          <w:lang w:val="ru-MD"/>
        </w:rPr>
        <w:t xml:space="preserve"> платежей в бюджет в сумме 827,7 млн.</w:t>
      </w:r>
      <w:r w:rsidR="00E6761E" w:rsidRPr="00E6761E">
        <w:rPr>
          <w:rFonts w:ascii="Calibri Light" w:hAnsi="Calibri Light" w:cs="Calibri Light"/>
          <w:sz w:val="24"/>
          <w:szCs w:val="24"/>
          <w:lang w:val="ru-MD"/>
        </w:rPr>
        <w:t xml:space="preserve"> МДЛ</w:t>
      </w:r>
      <w:r w:rsidR="00312F95" w:rsidRPr="00E6761E">
        <w:rPr>
          <w:rFonts w:ascii="Calibri Light" w:hAnsi="Calibri Light" w:cs="Calibri Light"/>
          <w:sz w:val="24"/>
          <w:szCs w:val="24"/>
          <w:lang w:val="ru-MD"/>
        </w:rPr>
        <w:t>;</w:t>
      </w:r>
    </w:p>
    <w:p w14:paraId="7DC46CC1" w14:textId="7CD9A10A" w:rsidR="00BC51C3" w:rsidRPr="00E6761E" w:rsidRDefault="00400C60" w:rsidP="00870CAE">
      <w:pPr>
        <w:pStyle w:val="a7"/>
        <w:numPr>
          <w:ilvl w:val="0"/>
          <w:numId w:val="25"/>
        </w:numPr>
        <w:spacing w:after="0" w:line="240" w:lineRule="auto"/>
        <w:ind w:left="0" w:firstLine="567"/>
        <w:jc w:val="both"/>
        <w:rPr>
          <w:rFonts w:ascii="Calibri Light" w:hAnsi="Calibri Light" w:cs="Calibri Light"/>
          <w:sz w:val="24"/>
          <w:szCs w:val="24"/>
          <w:lang w:val="ru-MD"/>
        </w:rPr>
      </w:pPr>
      <w:r w:rsidRPr="00E6761E">
        <w:rPr>
          <w:rFonts w:ascii="Calibri Light" w:hAnsi="Calibri Light" w:cs="Calibri Light"/>
          <w:sz w:val="24"/>
          <w:szCs w:val="24"/>
          <w:lang w:val="ru-MD"/>
        </w:rPr>
        <w:t>недекларирование заработной платы работодателями, в том числе, недекларирование и неуплат</w:t>
      </w:r>
      <w:r w:rsidR="00E95943">
        <w:rPr>
          <w:rFonts w:ascii="Calibri Light" w:hAnsi="Calibri Light" w:cs="Calibri Light"/>
          <w:sz w:val="24"/>
          <w:szCs w:val="24"/>
          <w:lang w:val="ru-MD"/>
        </w:rPr>
        <w:t>а</w:t>
      </w:r>
      <w:r w:rsidRPr="00E6761E">
        <w:rPr>
          <w:rFonts w:ascii="Calibri Light" w:hAnsi="Calibri Light" w:cs="Calibri Light"/>
          <w:sz w:val="24"/>
          <w:szCs w:val="24"/>
          <w:lang w:val="ru-MD"/>
        </w:rPr>
        <w:t xml:space="preserve"> платежей в бюджет затрагивают права 458 сотрудников, которые, соответственно, будут лишены некоторы</w:t>
      </w:r>
      <w:r w:rsidR="00E6761E" w:rsidRPr="00E6761E">
        <w:rPr>
          <w:rFonts w:ascii="Calibri Light" w:hAnsi="Calibri Light" w:cs="Calibri Light"/>
          <w:sz w:val="24"/>
          <w:szCs w:val="24"/>
          <w:lang w:val="ru-MD"/>
        </w:rPr>
        <w:t>х</w:t>
      </w:r>
      <w:r w:rsidRPr="00E6761E">
        <w:rPr>
          <w:rFonts w:ascii="Calibri Light" w:hAnsi="Calibri Light" w:cs="Calibri Light"/>
          <w:sz w:val="24"/>
          <w:szCs w:val="24"/>
          <w:lang w:val="ru-MD"/>
        </w:rPr>
        <w:t xml:space="preserve"> социальны</w:t>
      </w:r>
      <w:r w:rsidR="00E6761E" w:rsidRPr="00E6761E">
        <w:rPr>
          <w:rFonts w:ascii="Calibri Light" w:hAnsi="Calibri Light" w:cs="Calibri Light"/>
          <w:sz w:val="24"/>
          <w:szCs w:val="24"/>
          <w:lang w:val="ru-MD"/>
        </w:rPr>
        <w:t>х</w:t>
      </w:r>
      <w:r w:rsidRPr="00E6761E">
        <w:rPr>
          <w:rFonts w:ascii="Calibri Light" w:hAnsi="Calibri Light" w:cs="Calibri Light"/>
          <w:sz w:val="24"/>
          <w:szCs w:val="24"/>
          <w:lang w:val="ru-MD"/>
        </w:rPr>
        <w:t xml:space="preserve"> пособи</w:t>
      </w:r>
      <w:r w:rsidR="00E6761E" w:rsidRPr="00E6761E">
        <w:rPr>
          <w:rFonts w:ascii="Calibri Light" w:hAnsi="Calibri Light" w:cs="Calibri Light"/>
          <w:sz w:val="24"/>
          <w:szCs w:val="24"/>
          <w:lang w:val="ru-MD"/>
        </w:rPr>
        <w:t>й</w:t>
      </w:r>
      <w:r w:rsidRPr="00E6761E">
        <w:rPr>
          <w:rFonts w:ascii="Calibri Light" w:hAnsi="Calibri Light" w:cs="Calibri Light"/>
          <w:sz w:val="24"/>
          <w:szCs w:val="24"/>
          <w:lang w:val="ru-MD"/>
        </w:rPr>
        <w:t>, а по достижении пенсионного возраста будут получать минимальные пенсии</w:t>
      </w:r>
      <w:r w:rsidR="00B35159" w:rsidRPr="00E6761E">
        <w:rPr>
          <w:rFonts w:ascii="Calibri Light" w:hAnsi="Calibri Light" w:cs="Calibri Light"/>
          <w:sz w:val="24"/>
          <w:szCs w:val="24"/>
          <w:lang w:val="ru-MD"/>
        </w:rPr>
        <w:t>;</w:t>
      </w:r>
    </w:p>
    <w:p w14:paraId="6520D062" w14:textId="6EB9465D" w:rsidR="00BC51C3" w:rsidRPr="00E95943" w:rsidRDefault="00400C60" w:rsidP="00870CAE">
      <w:pPr>
        <w:pStyle w:val="a7"/>
        <w:numPr>
          <w:ilvl w:val="0"/>
          <w:numId w:val="25"/>
        </w:numPr>
        <w:spacing w:after="0" w:line="240" w:lineRule="auto"/>
        <w:ind w:left="0" w:firstLine="567"/>
        <w:jc w:val="both"/>
        <w:rPr>
          <w:rFonts w:ascii="Calibri Light" w:hAnsi="Calibri Light" w:cs="Calibri Light"/>
          <w:sz w:val="24"/>
          <w:szCs w:val="24"/>
          <w:lang w:val="ru-MD"/>
        </w:rPr>
      </w:pPr>
      <w:r w:rsidRPr="00E95943">
        <w:rPr>
          <w:rFonts w:ascii="Calibri Light" w:hAnsi="Calibri Light" w:cs="Calibri Light"/>
          <w:sz w:val="24"/>
          <w:szCs w:val="24"/>
          <w:lang w:val="ru-MD"/>
        </w:rPr>
        <w:t>отсутствие п</w:t>
      </w:r>
      <w:r w:rsidR="00E95943" w:rsidRPr="00E95943">
        <w:rPr>
          <w:rFonts w:ascii="Calibri Light" w:hAnsi="Calibri Light" w:cs="Calibri Light"/>
          <w:sz w:val="24"/>
          <w:szCs w:val="24"/>
          <w:lang w:val="ru-MD"/>
        </w:rPr>
        <w:t>оложений, предусматривающих</w:t>
      </w:r>
      <w:r w:rsidRPr="00E95943">
        <w:rPr>
          <w:rFonts w:ascii="Calibri Light" w:hAnsi="Calibri Light" w:cs="Calibri Light"/>
          <w:sz w:val="24"/>
          <w:szCs w:val="24"/>
          <w:lang w:val="ru-MD"/>
        </w:rPr>
        <w:t xml:space="preserve"> обязательно</w:t>
      </w:r>
      <w:r w:rsidR="00E95943" w:rsidRPr="00E95943">
        <w:rPr>
          <w:rFonts w:ascii="Calibri Light" w:hAnsi="Calibri Light" w:cs="Calibri Light"/>
          <w:sz w:val="24"/>
          <w:szCs w:val="24"/>
          <w:lang w:val="ru-MD"/>
        </w:rPr>
        <w:t>сть</w:t>
      </w:r>
      <w:r w:rsidRPr="00E95943">
        <w:rPr>
          <w:rFonts w:ascii="Calibri Light" w:hAnsi="Calibri Light" w:cs="Calibri Light"/>
          <w:sz w:val="24"/>
          <w:szCs w:val="24"/>
          <w:lang w:val="ru-MD"/>
        </w:rPr>
        <w:t xml:space="preserve"> </w:t>
      </w:r>
      <w:r w:rsidR="00E95943" w:rsidRPr="00E95943">
        <w:rPr>
          <w:rFonts w:ascii="Calibri Light" w:hAnsi="Calibri Light" w:cs="Calibri Light"/>
          <w:sz w:val="24"/>
          <w:szCs w:val="24"/>
          <w:lang w:val="ru-MD"/>
        </w:rPr>
        <w:t>раскрытия</w:t>
      </w:r>
      <w:r w:rsidRPr="00E95943">
        <w:rPr>
          <w:rFonts w:ascii="Calibri Light" w:hAnsi="Calibri Light" w:cs="Calibri Light"/>
          <w:sz w:val="24"/>
          <w:szCs w:val="24"/>
          <w:lang w:val="ru-MD"/>
        </w:rPr>
        <w:t xml:space="preserve"> расходов, связанных с осуществлением работ по капитальным вложениям и капитальному ремонту, в случаях </w:t>
      </w:r>
      <w:r w:rsidR="00E95943" w:rsidRPr="00E95943">
        <w:rPr>
          <w:rFonts w:ascii="Calibri Light" w:hAnsi="Calibri Light" w:cs="Calibri Light"/>
          <w:sz w:val="24"/>
          <w:szCs w:val="24"/>
          <w:lang w:val="ru-MD"/>
        </w:rPr>
        <w:t xml:space="preserve">их </w:t>
      </w:r>
      <w:r w:rsidRPr="00E95943">
        <w:rPr>
          <w:rFonts w:ascii="Calibri Light" w:hAnsi="Calibri Light" w:cs="Calibri Light"/>
          <w:sz w:val="24"/>
          <w:szCs w:val="24"/>
          <w:lang w:val="ru-MD"/>
        </w:rPr>
        <w:t>передачи к исполнению субподрядчик</w:t>
      </w:r>
      <w:r w:rsidR="00E95943" w:rsidRPr="00E95943">
        <w:rPr>
          <w:rFonts w:ascii="Calibri Light" w:hAnsi="Calibri Light" w:cs="Calibri Light"/>
          <w:sz w:val="24"/>
          <w:szCs w:val="24"/>
          <w:lang w:val="ru-MD"/>
        </w:rPr>
        <w:t>ам</w:t>
      </w:r>
      <w:r w:rsidRPr="00E95943">
        <w:rPr>
          <w:rFonts w:ascii="Calibri Light" w:hAnsi="Calibri Light" w:cs="Calibri Light"/>
          <w:sz w:val="24"/>
          <w:szCs w:val="24"/>
          <w:lang w:val="ru-MD"/>
        </w:rPr>
        <w:t>, создает благоприятные условия для недекларировани</w:t>
      </w:r>
      <w:r w:rsidR="00E95943" w:rsidRPr="00E95943">
        <w:rPr>
          <w:rFonts w:ascii="Calibri Light" w:hAnsi="Calibri Light" w:cs="Calibri Light"/>
          <w:sz w:val="24"/>
          <w:szCs w:val="24"/>
          <w:lang w:val="ru-MD"/>
        </w:rPr>
        <w:t>я</w:t>
      </w:r>
      <w:r w:rsidRPr="00E95943">
        <w:rPr>
          <w:rFonts w:ascii="Calibri Light" w:hAnsi="Calibri Light" w:cs="Calibri Light"/>
          <w:sz w:val="24"/>
          <w:szCs w:val="24"/>
          <w:lang w:val="ru-MD"/>
        </w:rPr>
        <w:t xml:space="preserve"> </w:t>
      </w:r>
      <w:r w:rsidR="00E95943" w:rsidRPr="00E95943">
        <w:rPr>
          <w:rFonts w:ascii="Calibri Light" w:hAnsi="Calibri Light" w:cs="Calibri Light"/>
          <w:sz w:val="24"/>
          <w:szCs w:val="24"/>
          <w:lang w:val="ru-MD"/>
        </w:rPr>
        <w:t>труда в надлежащем порядке</w:t>
      </w:r>
      <w:r w:rsidRPr="00E95943">
        <w:rPr>
          <w:rFonts w:ascii="Calibri Light" w:hAnsi="Calibri Light" w:cs="Calibri Light"/>
          <w:sz w:val="24"/>
          <w:szCs w:val="24"/>
          <w:lang w:val="ru-MD"/>
        </w:rPr>
        <w:t xml:space="preserve"> и </w:t>
      </w:r>
      <w:r w:rsidR="00E95943" w:rsidRPr="00E95943">
        <w:rPr>
          <w:rFonts w:ascii="Calibri Light" w:hAnsi="Calibri Light" w:cs="Calibri Light"/>
          <w:sz w:val="24"/>
          <w:szCs w:val="24"/>
          <w:lang w:val="ru-MD"/>
        </w:rPr>
        <w:t xml:space="preserve">неотслеживания </w:t>
      </w:r>
      <w:r w:rsidRPr="00E95943">
        <w:rPr>
          <w:rFonts w:ascii="Calibri Light" w:hAnsi="Calibri Light" w:cs="Calibri Light"/>
          <w:sz w:val="24"/>
          <w:szCs w:val="24"/>
          <w:lang w:val="ru-MD"/>
        </w:rPr>
        <w:t xml:space="preserve">использования </w:t>
      </w:r>
      <w:r w:rsidR="00E95943" w:rsidRPr="00E95943">
        <w:rPr>
          <w:rFonts w:ascii="Calibri Light" w:hAnsi="Calibri Light" w:cs="Calibri Light"/>
          <w:sz w:val="24"/>
          <w:szCs w:val="24"/>
          <w:lang w:val="ru-MD"/>
        </w:rPr>
        <w:t>экономическими агентами публич</w:t>
      </w:r>
      <w:r w:rsidRPr="00E95943">
        <w:rPr>
          <w:rFonts w:ascii="Calibri Light" w:hAnsi="Calibri Light" w:cs="Calibri Light"/>
          <w:sz w:val="24"/>
          <w:szCs w:val="24"/>
          <w:lang w:val="ru-MD"/>
        </w:rPr>
        <w:t>ных средств</w:t>
      </w:r>
      <w:r w:rsidR="00BC51C3" w:rsidRPr="00E95943">
        <w:rPr>
          <w:rFonts w:ascii="Calibri Light" w:hAnsi="Calibri Light" w:cs="Calibri Light"/>
          <w:sz w:val="24"/>
          <w:szCs w:val="24"/>
          <w:lang w:val="ru-MD"/>
        </w:rPr>
        <w:t>.</w:t>
      </w:r>
    </w:p>
    <w:p w14:paraId="443B9649" w14:textId="0F2C7341" w:rsidR="00400C60" w:rsidRPr="00A83A4B" w:rsidRDefault="00400C60" w:rsidP="00400C60">
      <w:pPr>
        <w:spacing w:after="0" w:line="240" w:lineRule="auto"/>
        <w:ind w:firstLine="708"/>
        <w:jc w:val="both"/>
        <w:rPr>
          <w:rFonts w:ascii="Calibri Light" w:hAnsi="Calibri Light" w:cs="Calibri Light"/>
          <w:sz w:val="24"/>
          <w:szCs w:val="24"/>
          <w:lang w:val="ru-MD"/>
        </w:rPr>
      </w:pPr>
      <w:r w:rsidRPr="00A83A4B">
        <w:rPr>
          <w:rFonts w:ascii="Calibri Light" w:hAnsi="Calibri Light" w:cs="Calibri Light"/>
          <w:sz w:val="24"/>
          <w:szCs w:val="24"/>
          <w:lang w:val="ru-MD"/>
        </w:rPr>
        <w:t xml:space="preserve">В результате вышеизложенного, для достижения </w:t>
      </w:r>
      <w:r w:rsidR="00A83A4B" w:rsidRPr="00A83A4B">
        <w:rPr>
          <w:rFonts w:ascii="Calibri Light" w:hAnsi="Calibri Light" w:cs="Calibri Light"/>
          <w:sz w:val="24"/>
          <w:szCs w:val="24"/>
          <w:lang w:val="ru-MD"/>
        </w:rPr>
        <w:t xml:space="preserve">установленных </w:t>
      </w:r>
      <w:r w:rsidRPr="00A83A4B">
        <w:rPr>
          <w:rFonts w:ascii="Calibri Light" w:hAnsi="Calibri Light" w:cs="Calibri Light"/>
          <w:sz w:val="24"/>
          <w:szCs w:val="24"/>
          <w:lang w:val="ru-MD"/>
        </w:rPr>
        <w:t>целей аудита внешний публичный аудит</w:t>
      </w:r>
      <w:r w:rsidR="00A83A4B" w:rsidRPr="00A83A4B">
        <w:rPr>
          <w:rFonts w:ascii="Calibri Light" w:hAnsi="Calibri Light" w:cs="Calibri Light"/>
          <w:sz w:val="24"/>
          <w:szCs w:val="24"/>
          <w:lang w:val="ru-MD"/>
        </w:rPr>
        <w:t xml:space="preserve"> был нацелен на выявление</w:t>
      </w:r>
      <w:r w:rsidRPr="00A83A4B">
        <w:rPr>
          <w:rFonts w:ascii="Calibri Light" w:hAnsi="Calibri Light" w:cs="Calibri Light"/>
          <w:sz w:val="24"/>
          <w:szCs w:val="24"/>
          <w:lang w:val="ru-MD"/>
        </w:rPr>
        <w:t xml:space="preserve"> возможны</w:t>
      </w:r>
      <w:r w:rsidR="00A83A4B" w:rsidRPr="00A83A4B">
        <w:rPr>
          <w:rFonts w:ascii="Calibri Light" w:hAnsi="Calibri Light" w:cs="Calibri Light"/>
          <w:sz w:val="24"/>
          <w:szCs w:val="24"/>
          <w:lang w:val="ru-MD"/>
        </w:rPr>
        <w:t>х</w:t>
      </w:r>
      <w:r w:rsidRPr="00A83A4B">
        <w:rPr>
          <w:rFonts w:ascii="Calibri Light" w:hAnsi="Calibri Light" w:cs="Calibri Light"/>
          <w:sz w:val="24"/>
          <w:szCs w:val="24"/>
          <w:lang w:val="ru-MD"/>
        </w:rPr>
        <w:t xml:space="preserve"> решени</w:t>
      </w:r>
      <w:r w:rsidR="00A83A4B" w:rsidRPr="00A83A4B">
        <w:rPr>
          <w:rFonts w:ascii="Calibri Light" w:hAnsi="Calibri Light" w:cs="Calibri Light"/>
          <w:sz w:val="24"/>
          <w:szCs w:val="24"/>
          <w:lang w:val="ru-MD"/>
        </w:rPr>
        <w:t>й</w:t>
      </w:r>
      <w:r w:rsidRPr="00A83A4B">
        <w:rPr>
          <w:rFonts w:ascii="Calibri Light" w:hAnsi="Calibri Light" w:cs="Calibri Light"/>
          <w:sz w:val="24"/>
          <w:szCs w:val="24"/>
          <w:lang w:val="ru-MD"/>
        </w:rPr>
        <w:t xml:space="preserve"> </w:t>
      </w:r>
      <w:r w:rsidR="00A83A4B" w:rsidRPr="00A83A4B">
        <w:rPr>
          <w:rFonts w:ascii="Calibri Light" w:hAnsi="Calibri Light" w:cs="Calibri Light"/>
          <w:sz w:val="24"/>
          <w:szCs w:val="24"/>
          <w:lang w:val="ru-MD"/>
        </w:rPr>
        <w:t>по</w:t>
      </w:r>
      <w:r w:rsidRPr="00A83A4B">
        <w:rPr>
          <w:rFonts w:ascii="Calibri Light" w:hAnsi="Calibri Light" w:cs="Calibri Light"/>
          <w:sz w:val="24"/>
          <w:szCs w:val="24"/>
          <w:lang w:val="ru-MD"/>
        </w:rPr>
        <w:t xml:space="preserve"> улучшению/исправлению </w:t>
      </w:r>
      <w:r w:rsidR="00A83A4B" w:rsidRPr="00A83A4B">
        <w:rPr>
          <w:rFonts w:ascii="Calibri Light" w:hAnsi="Calibri Light" w:cs="Calibri Light"/>
          <w:sz w:val="24"/>
          <w:szCs w:val="24"/>
          <w:lang w:val="ru-MD"/>
        </w:rPr>
        <w:t xml:space="preserve">сложившейся </w:t>
      </w:r>
      <w:r w:rsidRPr="00A83A4B">
        <w:rPr>
          <w:rFonts w:ascii="Calibri Light" w:hAnsi="Calibri Light" w:cs="Calibri Light"/>
          <w:sz w:val="24"/>
          <w:szCs w:val="24"/>
          <w:lang w:val="ru-MD"/>
        </w:rPr>
        <w:t>ситуаци</w:t>
      </w:r>
      <w:r w:rsidR="00A83A4B" w:rsidRPr="00A83A4B">
        <w:rPr>
          <w:rFonts w:ascii="Calibri Light" w:hAnsi="Calibri Light" w:cs="Calibri Light"/>
          <w:sz w:val="24"/>
          <w:szCs w:val="24"/>
          <w:lang w:val="ru-MD"/>
        </w:rPr>
        <w:t>и</w:t>
      </w:r>
      <w:r w:rsidRPr="00A83A4B">
        <w:rPr>
          <w:rFonts w:ascii="Calibri Light" w:hAnsi="Calibri Light" w:cs="Calibri Light"/>
          <w:sz w:val="24"/>
          <w:szCs w:val="24"/>
          <w:lang w:val="ru-MD"/>
        </w:rPr>
        <w:t xml:space="preserve"> в </w:t>
      </w:r>
      <w:r w:rsidR="00A83A4B" w:rsidRPr="00A83A4B">
        <w:rPr>
          <w:rFonts w:ascii="Calibri Light" w:hAnsi="Calibri Light" w:cs="Calibri Light"/>
          <w:sz w:val="24"/>
          <w:szCs w:val="24"/>
          <w:lang w:val="ru-MD"/>
        </w:rPr>
        <w:t xml:space="preserve">данной </w:t>
      </w:r>
      <w:r w:rsidRPr="00A83A4B">
        <w:rPr>
          <w:rFonts w:ascii="Calibri Light" w:hAnsi="Calibri Light" w:cs="Calibri Light"/>
          <w:sz w:val="24"/>
          <w:szCs w:val="24"/>
          <w:lang w:val="ru-MD"/>
        </w:rPr>
        <w:t xml:space="preserve">области, и внесла </w:t>
      </w:r>
      <w:r w:rsidR="00A83A4B" w:rsidRPr="00A83A4B">
        <w:rPr>
          <w:rFonts w:ascii="Calibri Light" w:hAnsi="Calibri Light" w:cs="Calibri Light"/>
          <w:sz w:val="24"/>
          <w:szCs w:val="24"/>
          <w:lang w:val="ru-MD"/>
        </w:rPr>
        <w:t xml:space="preserve">соответствующие </w:t>
      </w:r>
      <w:r w:rsidRPr="00A83A4B">
        <w:rPr>
          <w:rFonts w:ascii="Calibri Light" w:hAnsi="Calibri Light" w:cs="Calibri Light"/>
          <w:sz w:val="24"/>
          <w:szCs w:val="24"/>
          <w:lang w:val="ru-MD"/>
        </w:rPr>
        <w:t>рекомендации.</w:t>
      </w:r>
      <w:r w:rsidR="00A83A4B" w:rsidRPr="00A83A4B">
        <w:rPr>
          <w:rFonts w:ascii="Calibri Light" w:hAnsi="Calibri Light" w:cs="Calibri Light"/>
          <w:sz w:val="24"/>
          <w:szCs w:val="24"/>
          <w:lang w:val="ru-MD"/>
        </w:rPr>
        <w:t xml:space="preserve"> </w:t>
      </w:r>
    </w:p>
    <w:p w14:paraId="06AEEDC4" w14:textId="70170A5F" w:rsidR="008E563F" w:rsidRPr="00A83A4B" w:rsidRDefault="00400C60" w:rsidP="00400C60">
      <w:pPr>
        <w:spacing w:after="0" w:line="240" w:lineRule="auto"/>
        <w:ind w:firstLine="708"/>
        <w:jc w:val="both"/>
        <w:rPr>
          <w:rFonts w:ascii="Calibri Light" w:hAnsi="Calibri Light" w:cs="Calibri Light"/>
          <w:sz w:val="24"/>
          <w:szCs w:val="24"/>
          <w:lang w:val="ru-MD"/>
        </w:rPr>
      </w:pPr>
      <w:r w:rsidRPr="00A83A4B">
        <w:rPr>
          <w:rFonts w:ascii="Calibri Light" w:hAnsi="Calibri Light" w:cs="Calibri Light"/>
          <w:sz w:val="24"/>
          <w:szCs w:val="24"/>
          <w:lang w:val="ru-MD"/>
        </w:rPr>
        <w:t xml:space="preserve">Исходя из вышеизложенного, на основании ст.7 (2), </w:t>
      </w:r>
      <w:r w:rsidR="00A83A4B" w:rsidRPr="00A83A4B">
        <w:rPr>
          <w:rFonts w:ascii="Calibri Light" w:hAnsi="Calibri Light" w:cs="Calibri Light"/>
          <w:sz w:val="24"/>
          <w:szCs w:val="24"/>
          <w:lang w:val="ru-MD"/>
        </w:rPr>
        <w:t>ст</w:t>
      </w:r>
      <w:r w:rsidRPr="00A83A4B">
        <w:rPr>
          <w:rFonts w:ascii="Calibri Light" w:hAnsi="Calibri Light" w:cs="Calibri Light"/>
          <w:sz w:val="24"/>
          <w:szCs w:val="24"/>
          <w:lang w:val="ru-MD"/>
        </w:rPr>
        <w:t xml:space="preserve">.14 (2) и </w:t>
      </w:r>
      <w:r w:rsidR="00A83A4B" w:rsidRPr="00A83A4B">
        <w:rPr>
          <w:rFonts w:ascii="Calibri Light" w:hAnsi="Calibri Light" w:cs="Calibri Light"/>
          <w:sz w:val="24"/>
          <w:szCs w:val="24"/>
          <w:lang w:val="ru-MD"/>
        </w:rPr>
        <w:t>ст</w:t>
      </w:r>
      <w:r w:rsidRPr="00A83A4B">
        <w:rPr>
          <w:rFonts w:ascii="Calibri Light" w:hAnsi="Calibri Light" w:cs="Calibri Light"/>
          <w:sz w:val="24"/>
          <w:szCs w:val="24"/>
          <w:lang w:val="ru-MD"/>
        </w:rPr>
        <w:t>.15</w:t>
      </w:r>
      <w:r w:rsidR="00A83A4B" w:rsidRPr="00A83A4B">
        <w:rPr>
          <w:rFonts w:ascii="Calibri Light" w:hAnsi="Calibri Light" w:cs="Calibri Light"/>
          <w:sz w:val="24"/>
          <w:szCs w:val="24"/>
          <w:lang w:val="ru-MD"/>
        </w:rPr>
        <w:t xml:space="preserve"> </w:t>
      </w:r>
      <w:r w:rsidRPr="00A83A4B">
        <w:rPr>
          <w:rFonts w:ascii="Calibri Light" w:hAnsi="Calibri Light" w:cs="Calibri Light"/>
          <w:sz w:val="24"/>
          <w:szCs w:val="24"/>
          <w:lang w:val="ru-MD"/>
        </w:rPr>
        <w:t xml:space="preserve">d) Закона </w:t>
      </w:r>
      <w:r w:rsidR="00A83A4B" w:rsidRPr="00A83A4B">
        <w:rPr>
          <w:rFonts w:ascii="Calibri Light" w:hAnsi="Calibri Light" w:cs="Calibri Light"/>
          <w:sz w:val="24"/>
          <w:szCs w:val="24"/>
          <w:lang w:val="ru-MD"/>
        </w:rPr>
        <w:t>№</w:t>
      </w:r>
      <w:r w:rsidRPr="00A83A4B">
        <w:rPr>
          <w:rFonts w:ascii="Calibri Light" w:hAnsi="Calibri Light" w:cs="Calibri Light"/>
          <w:sz w:val="24"/>
          <w:szCs w:val="24"/>
          <w:lang w:val="ru-MD"/>
        </w:rPr>
        <w:t xml:space="preserve">260 </w:t>
      </w:r>
      <w:r w:rsidR="00A83A4B" w:rsidRPr="00A83A4B">
        <w:rPr>
          <w:rFonts w:ascii="Calibri Light" w:hAnsi="Calibri Light" w:cs="Calibri Light"/>
          <w:sz w:val="24"/>
          <w:szCs w:val="24"/>
          <w:lang w:val="ru-MD"/>
        </w:rPr>
        <w:t xml:space="preserve">от </w:t>
      </w:r>
      <w:r w:rsidRPr="00A83A4B">
        <w:rPr>
          <w:rFonts w:ascii="Calibri Light" w:hAnsi="Calibri Light" w:cs="Calibri Light"/>
          <w:sz w:val="24"/>
          <w:szCs w:val="24"/>
          <w:lang w:val="ru-MD"/>
        </w:rPr>
        <w:t xml:space="preserve">07.12.2017, Счетная </w:t>
      </w:r>
      <w:r w:rsidR="00A83A4B" w:rsidRPr="00A83A4B">
        <w:rPr>
          <w:rFonts w:ascii="Calibri Light" w:hAnsi="Calibri Light" w:cs="Calibri Light"/>
          <w:sz w:val="24"/>
          <w:szCs w:val="24"/>
          <w:lang w:val="ru-MD"/>
        </w:rPr>
        <w:t>п</w:t>
      </w:r>
      <w:r w:rsidRPr="00A83A4B">
        <w:rPr>
          <w:rFonts w:ascii="Calibri Light" w:hAnsi="Calibri Light" w:cs="Calibri Light"/>
          <w:sz w:val="24"/>
          <w:szCs w:val="24"/>
          <w:lang w:val="ru-MD"/>
        </w:rPr>
        <w:t xml:space="preserve">алата </w:t>
      </w:r>
    </w:p>
    <w:p w14:paraId="1AB6B45D" w14:textId="77777777" w:rsidR="008750EF" w:rsidRPr="008750EF" w:rsidRDefault="008750EF" w:rsidP="008750EF">
      <w:pPr>
        <w:spacing w:after="0" w:line="240" w:lineRule="auto"/>
        <w:ind w:firstLine="708"/>
        <w:jc w:val="both"/>
        <w:rPr>
          <w:rFonts w:ascii="Calibri Light" w:hAnsi="Calibri Light" w:cs="Calibri Light"/>
          <w:sz w:val="24"/>
          <w:szCs w:val="24"/>
          <w:lang w:val="ro-MD"/>
        </w:rPr>
      </w:pPr>
    </w:p>
    <w:p w14:paraId="224A7405" w14:textId="7B5A8565" w:rsidR="00444EBE" w:rsidRDefault="00870CAE" w:rsidP="00444EBE">
      <w:pPr>
        <w:spacing w:after="0" w:line="240" w:lineRule="auto"/>
        <w:jc w:val="center"/>
        <w:rPr>
          <w:rFonts w:ascii="Calibri Light" w:hAnsi="Calibri Light" w:cs="Calibri Light"/>
          <w:b/>
          <w:bCs/>
          <w:sz w:val="28"/>
          <w:szCs w:val="28"/>
          <w:lang w:val="ro-MD"/>
        </w:rPr>
      </w:pPr>
      <w:r>
        <w:rPr>
          <w:rFonts w:ascii="Calibri Light" w:hAnsi="Calibri Light" w:cs="Calibri Light"/>
          <w:b/>
          <w:bCs/>
          <w:sz w:val="28"/>
          <w:szCs w:val="28"/>
          <w:lang w:val="ru-RU" w:eastAsia="ru-RU"/>
        </w:rPr>
        <w:t>ПОСТАНОВЛЯЕТ</w:t>
      </w:r>
      <w:r w:rsidR="00444EBE" w:rsidRPr="00BD2F2B">
        <w:rPr>
          <w:rFonts w:ascii="Calibri Light" w:hAnsi="Calibri Light" w:cs="Calibri Light"/>
          <w:b/>
          <w:bCs/>
          <w:sz w:val="28"/>
          <w:szCs w:val="28"/>
          <w:lang w:val="ro-MD" w:eastAsia="ru-RU"/>
        </w:rPr>
        <w:t>:</w:t>
      </w:r>
      <w:r w:rsidR="00444EBE" w:rsidRPr="00BD2F2B">
        <w:rPr>
          <w:rFonts w:ascii="Calibri Light" w:hAnsi="Calibri Light" w:cs="Calibri Light"/>
          <w:b/>
          <w:bCs/>
          <w:sz w:val="28"/>
          <w:szCs w:val="28"/>
          <w:lang w:val="ro-MD"/>
        </w:rPr>
        <w:t xml:space="preserve"> </w:t>
      </w:r>
    </w:p>
    <w:p w14:paraId="1D51B617" w14:textId="2F7E88F3" w:rsidR="00444EBE" w:rsidRPr="00BD2F2B" w:rsidRDefault="00444EBE" w:rsidP="0010460C">
      <w:pPr>
        <w:spacing w:after="0" w:line="240" w:lineRule="auto"/>
        <w:jc w:val="center"/>
        <w:rPr>
          <w:rFonts w:ascii="Calibri Light" w:hAnsi="Calibri Light" w:cs="Calibri Light"/>
          <w:b/>
          <w:bCs/>
          <w:sz w:val="10"/>
          <w:szCs w:val="10"/>
          <w:lang w:val="ro-MD" w:eastAsia="ru-RU"/>
        </w:rPr>
      </w:pPr>
    </w:p>
    <w:p w14:paraId="62C354C3" w14:textId="06B35910" w:rsidR="0018589A" w:rsidRPr="00870CAE" w:rsidRDefault="00444EBE" w:rsidP="008750EF">
      <w:pPr>
        <w:spacing w:after="0" w:line="240" w:lineRule="auto"/>
        <w:ind w:firstLine="567"/>
        <w:jc w:val="both"/>
        <w:rPr>
          <w:rFonts w:ascii="Calibri Light" w:hAnsi="Calibri Light" w:cs="Calibri Light"/>
          <w:bCs/>
          <w:sz w:val="24"/>
          <w:szCs w:val="24"/>
          <w:lang w:val="ru-MD"/>
        </w:rPr>
      </w:pPr>
      <w:r w:rsidRPr="00BD2F2B">
        <w:rPr>
          <w:rFonts w:ascii="Calibri Light" w:hAnsi="Calibri Light" w:cs="Calibri Light"/>
          <w:b/>
          <w:bCs/>
          <w:sz w:val="24"/>
          <w:szCs w:val="24"/>
          <w:lang w:val="ro-MD"/>
        </w:rPr>
        <w:t>1</w:t>
      </w:r>
      <w:r w:rsidRPr="008750EF">
        <w:rPr>
          <w:rFonts w:ascii="Calibri Light" w:hAnsi="Calibri Light" w:cs="Calibri Light"/>
          <w:b/>
          <w:bCs/>
          <w:sz w:val="24"/>
          <w:szCs w:val="24"/>
          <w:lang w:val="ro-MD"/>
        </w:rPr>
        <w:t>.</w:t>
      </w:r>
      <w:r w:rsidRPr="008750EF">
        <w:rPr>
          <w:rFonts w:ascii="Calibri Light" w:hAnsi="Calibri Light" w:cs="Calibri Light"/>
          <w:bCs/>
          <w:sz w:val="24"/>
          <w:szCs w:val="24"/>
          <w:lang w:val="ro-MD"/>
        </w:rPr>
        <w:t xml:space="preserve"> </w:t>
      </w:r>
      <w:r w:rsidR="00400C60" w:rsidRPr="00870CAE">
        <w:rPr>
          <w:rFonts w:ascii="Calibri Light" w:hAnsi="Calibri Light" w:cs="Calibri Light"/>
          <w:bCs/>
          <w:sz w:val="24"/>
          <w:szCs w:val="24"/>
          <w:lang w:val="ru-MD"/>
        </w:rPr>
        <w:t>Утвердить Отчет аудита соответствия „</w:t>
      </w:r>
      <w:r w:rsidR="00870CAE" w:rsidRPr="00870CAE">
        <w:rPr>
          <w:rFonts w:ascii="Calibri Light" w:hAnsi="Calibri Light" w:cs="Calibri Light"/>
          <w:bCs/>
          <w:sz w:val="24"/>
          <w:szCs w:val="24"/>
          <w:lang w:val="ru-MD"/>
        </w:rPr>
        <w:t>Декларирование</w:t>
      </w:r>
      <w:r w:rsidR="00400C60" w:rsidRPr="00870CAE">
        <w:rPr>
          <w:rFonts w:ascii="Calibri Light" w:hAnsi="Calibri Light" w:cs="Calibri Light"/>
          <w:bCs/>
          <w:sz w:val="24"/>
          <w:szCs w:val="24"/>
          <w:lang w:val="ru-MD"/>
        </w:rPr>
        <w:t xml:space="preserve"> заработной платы и платежей в Национальный </w:t>
      </w:r>
      <w:r w:rsidR="00870CAE" w:rsidRPr="00870CAE">
        <w:rPr>
          <w:rFonts w:ascii="Calibri Light" w:hAnsi="Calibri Light" w:cs="Calibri Light"/>
          <w:bCs/>
          <w:sz w:val="24"/>
          <w:szCs w:val="24"/>
          <w:lang w:val="ru-MD"/>
        </w:rPr>
        <w:t>п</w:t>
      </w:r>
      <w:r w:rsidR="00400C60" w:rsidRPr="00870CAE">
        <w:rPr>
          <w:rFonts w:ascii="Calibri Light" w:hAnsi="Calibri Light" w:cs="Calibri Light"/>
          <w:bCs/>
          <w:sz w:val="24"/>
          <w:szCs w:val="24"/>
          <w:lang w:val="ru-MD"/>
        </w:rPr>
        <w:t xml:space="preserve">убличный </w:t>
      </w:r>
      <w:r w:rsidR="00870CAE" w:rsidRPr="00870CAE">
        <w:rPr>
          <w:rFonts w:ascii="Calibri Light" w:hAnsi="Calibri Light" w:cs="Calibri Light"/>
          <w:bCs/>
          <w:sz w:val="24"/>
          <w:szCs w:val="24"/>
          <w:lang w:val="ru-MD"/>
        </w:rPr>
        <w:t>б</w:t>
      </w:r>
      <w:r w:rsidR="00400C60" w:rsidRPr="00870CAE">
        <w:rPr>
          <w:rFonts w:ascii="Calibri Light" w:hAnsi="Calibri Light" w:cs="Calibri Light"/>
          <w:bCs/>
          <w:sz w:val="24"/>
          <w:szCs w:val="24"/>
          <w:lang w:val="ru-MD"/>
        </w:rPr>
        <w:t xml:space="preserve">юджет и </w:t>
      </w:r>
      <w:r w:rsidR="00870CAE" w:rsidRPr="00870CAE">
        <w:rPr>
          <w:rFonts w:ascii="Calibri Light" w:hAnsi="Calibri Light" w:cs="Calibri Light"/>
          <w:bCs/>
          <w:sz w:val="24"/>
          <w:szCs w:val="24"/>
          <w:lang w:val="ru-MD"/>
        </w:rPr>
        <w:t xml:space="preserve">их </w:t>
      </w:r>
      <w:r w:rsidR="00400C60" w:rsidRPr="00870CAE">
        <w:rPr>
          <w:rFonts w:ascii="Calibri Light" w:hAnsi="Calibri Light" w:cs="Calibri Light"/>
          <w:bCs/>
          <w:sz w:val="24"/>
          <w:szCs w:val="24"/>
          <w:lang w:val="ru-MD"/>
        </w:rPr>
        <w:t xml:space="preserve">влияние </w:t>
      </w:r>
      <w:r w:rsidR="00870CAE" w:rsidRPr="00870CAE">
        <w:rPr>
          <w:rFonts w:ascii="Calibri Light" w:hAnsi="Calibri Light" w:cs="Calibri Light"/>
          <w:bCs/>
          <w:sz w:val="24"/>
          <w:szCs w:val="24"/>
          <w:lang w:val="ru-MD"/>
        </w:rPr>
        <w:t>на социальны</w:t>
      </w:r>
      <w:r w:rsidR="006F74DA">
        <w:rPr>
          <w:rFonts w:ascii="Calibri Light" w:hAnsi="Calibri Light" w:cs="Calibri Light"/>
          <w:bCs/>
          <w:sz w:val="24"/>
          <w:szCs w:val="24"/>
          <w:lang w:val="ru-MD"/>
        </w:rPr>
        <w:t>х</w:t>
      </w:r>
      <w:r w:rsidR="00870CAE">
        <w:rPr>
          <w:rFonts w:ascii="Calibri Light" w:hAnsi="Calibri Light" w:cs="Calibri Light"/>
          <w:bCs/>
          <w:sz w:val="24"/>
          <w:szCs w:val="24"/>
          <w:lang w:val="ru-MD"/>
        </w:rPr>
        <w:t xml:space="preserve"> права</w:t>
      </w:r>
      <w:r w:rsidR="006F74DA">
        <w:rPr>
          <w:rFonts w:ascii="Calibri Light" w:hAnsi="Calibri Light" w:cs="Calibri Light"/>
          <w:bCs/>
          <w:sz w:val="24"/>
          <w:szCs w:val="24"/>
          <w:lang w:val="ru-MD"/>
        </w:rPr>
        <w:t>х</w:t>
      </w:r>
      <w:r w:rsidR="004F2ACE">
        <w:rPr>
          <w:rFonts w:ascii="Calibri Light" w:hAnsi="Calibri Light" w:cs="Calibri Light"/>
          <w:bCs/>
          <w:sz w:val="24"/>
          <w:szCs w:val="24"/>
          <w:lang w:val="ru-MD"/>
        </w:rPr>
        <w:t xml:space="preserve"> </w:t>
      </w:r>
      <w:r w:rsidR="00870CAE">
        <w:rPr>
          <w:rFonts w:ascii="Calibri Light" w:hAnsi="Calibri Light" w:cs="Calibri Light"/>
          <w:bCs/>
          <w:sz w:val="24"/>
          <w:szCs w:val="24"/>
          <w:lang w:val="ru-MD"/>
        </w:rPr>
        <w:t>граждан</w:t>
      </w:r>
      <w:r w:rsidR="00400C60" w:rsidRPr="00870CAE">
        <w:rPr>
          <w:rFonts w:ascii="Calibri Light" w:hAnsi="Calibri Light" w:cs="Calibri Light"/>
          <w:bCs/>
          <w:sz w:val="24"/>
          <w:szCs w:val="24"/>
          <w:lang w:val="ru-MD"/>
        </w:rPr>
        <w:t>”, приложенн</w:t>
      </w:r>
      <w:r w:rsidR="00870CAE" w:rsidRPr="00870CAE">
        <w:rPr>
          <w:rFonts w:ascii="Calibri Light" w:hAnsi="Calibri Light" w:cs="Calibri Light"/>
          <w:bCs/>
          <w:sz w:val="24"/>
          <w:szCs w:val="24"/>
          <w:lang w:val="ru-MD"/>
        </w:rPr>
        <w:t>ый</w:t>
      </w:r>
      <w:r w:rsidR="00400C60" w:rsidRPr="00870CAE">
        <w:rPr>
          <w:rFonts w:ascii="Calibri Light" w:hAnsi="Calibri Light" w:cs="Calibri Light"/>
          <w:bCs/>
          <w:sz w:val="24"/>
          <w:szCs w:val="24"/>
          <w:lang w:val="ru-MD"/>
        </w:rPr>
        <w:t xml:space="preserve"> к настоящему </w:t>
      </w:r>
      <w:r w:rsidR="00870CAE" w:rsidRPr="00870CAE">
        <w:rPr>
          <w:rFonts w:ascii="Calibri Light" w:hAnsi="Calibri Light" w:cs="Calibri Light"/>
          <w:bCs/>
          <w:sz w:val="24"/>
          <w:szCs w:val="24"/>
          <w:lang w:val="ru-MD"/>
        </w:rPr>
        <w:t>Постановлению</w:t>
      </w:r>
      <w:r w:rsidR="0018589A" w:rsidRPr="00870CAE">
        <w:rPr>
          <w:rFonts w:ascii="Calibri Light" w:hAnsi="Calibri Light" w:cs="Calibri Light"/>
          <w:bCs/>
          <w:sz w:val="24"/>
          <w:szCs w:val="24"/>
          <w:lang w:val="ru-MD"/>
        </w:rPr>
        <w:t>.</w:t>
      </w:r>
    </w:p>
    <w:p w14:paraId="7A97B6D2" w14:textId="6EC5DC3E" w:rsidR="00444EBE" w:rsidRPr="00870CAE" w:rsidRDefault="00444EBE" w:rsidP="0010460C">
      <w:pPr>
        <w:spacing w:after="0" w:line="240" w:lineRule="auto"/>
        <w:ind w:firstLine="567"/>
        <w:jc w:val="both"/>
        <w:rPr>
          <w:rFonts w:ascii="Calibri Light" w:hAnsi="Calibri Light" w:cs="Calibri Light"/>
          <w:bCs/>
          <w:sz w:val="24"/>
          <w:szCs w:val="24"/>
          <w:lang w:val="ru-MD"/>
        </w:rPr>
      </w:pPr>
      <w:r w:rsidRPr="00870CAE">
        <w:rPr>
          <w:rFonts w:ascii="Calibri Light" w:hAnsi="Calibri Light" w:cs="Calibri Light"/>
          <w:b/>
          <w:bCs/>
          <w:sz w:val="24"/>
          <w:szCs w:val="24"/>
          <w:lang w:val="ru-MD"/>
        </w:rPr>
        <w:t>2.</w:t>
      </w:r>
      <w:r w:rsidRPr="00870CAE">
        <w:rPr>
          <w:rFonts w:ascii="Calibri Light" w:hAnsi="Calibri Light" w:cs="Calibri Light"/>
          <w:bCs/>
          <w:sz w:val="24"/>
          <w:szCs w:val="24"/>
          <w:lang w:val="ru-MD"/>
        </w:rPr>
        <w:t xml:space="preserve"> </w:t>
      </w:r>
      <w:r w:rsidR="00400C60" w:rsidRPr="00870CAE">
        <w:rPr>
          <w:rFonts w:ascii="Calibri Light" w:hAnsi="Calibri Light" w:cs="Calibri Light"/>
          <w:bCs/>
          <w:sz w:val="24"/>
          <w:szCs w:val="24"/>
          <w:lang w:val="ru-MD"/>
        </w:rPr>
        <w:t>Настоящее Постановление и Отчет аудита направить</w:t>
      </w:r>
      <w:r w:rsidRPr="00870CAE">
        <w:rPr>
          <w:rFonts w:ascii="Calibri Light" w:hAnsi="Calibri Light" w:cs="Calibri Light"/>
          <w:bCs/>
          <w:sz w:val="24"/>
          <w:szCs w:val="24"/>
          <w:lang w:val="ru-MD"/>
        </w:rPr>
        <w:t>:</w:t>
      </w:r>
    </w:p>
    <w:p w14:paraId="73E49D74" w14:textId="4FA7C239" w:rsidR="008E563F" w:rsidRPr="00870CAE" w:rsidRDefault="00836F65" w:rsidP="008E563F">
      <w:pPr>
        <w:pStyle w:val="a7"/>
        <w:tabs>
          <w:tab w:val="left" w:pos="851"/>
        </w:tabs>
        <w:spacing w:after="0" w:line="240" w:lineRule="auto"/>
        <w:ind w:left="0" w:firstLine="567"/>
        <w:jc w:val="both"/>
        <w:rPr>
          <w:rFonts w:ascii="Calibri Light" w:hAnsi="Calibri Light" w:cs="Calibri Light"/>
          <w:bCs/>
          <w:sz w:val="24"/>
          <w:szCs w:val="24"/>
          <w:lang w:val="ru-MD"/>
        </w:rPr>
      </w:pPr>
      <w:r w:rsidRPr="00870CAE">
        <w:rPr>
          <w:rFonts w:ascii="Calibri Light" w:hAnsi="Calibri Light" w:cs="Calibri Light"/>
          <w:b/>
          <w:sz w:val="24"/>
          <w:szCs w:val="24"/>
          <w:lang w:val="ru-MD"/>
        </w:rPr>
        <w:t xml:space="preserve">2.1. </w:t>
      </w:r>
      <w:r w:rsidR="00400C60" w:rsidRPr="00870CAE">
        <w:rPr>
          <w:rFonts w:ascii="Calibri Light" w:hAnsi="Calibri Light" w:cs="Calibri Light"/>
          <w:b/>
          <w:sz w:val="24"/>
          <w:szCs w:val="24"/>
          <w:lang w:val="ru-MD"/>
        </w:rPr>
        <w:t>Министерств</w:t>
      </w:r>
      <w:r w:rsidR="00870CAE" w:rsidRPr="00870CAE">
        <w:rPr>
          <w:rFonts w:ascii="Calibri Light" w:hAnsi="Calibri Light" w:cs="Calibri Light"/>
          <w:b/>
          <w:sz w:val="24"/>
          <w:szCs w:val="24"/>
          <w:lang w:val="ru-MD"/>
        </w:rPr>
        <w:t>у</w:t>
      </w:r>
      <w:r w:rsidR="00400C60" w:rsidRPr="00870CAE">
        <w:rPr>
          <w:rFonts w:ascii="Calibri Light" w:hAnsi="Calibri Light" w:cs="Calibri Light"/>
          <w:b/>
          <w:sz w:val="24"/>
          <w:szCs w:val="24"/>
          <w:lang w:val="ru-MD"/>
        </w:rPr>
        <w:t xml:space="preserve"> </w:t>
      </w:r>
      <w:r w:rsidR="00870CAE" w:rsidRPr="00870CAE">
        <w:rPr>
          <w:rFonts w:ascii="Calibri Light" w:hAnsi="Calibri Light" w:cs="Calibri Light"/>
          <w:b/>
          <w:sz w:val="24"/>
          <w:szCs w:val="24"/>
          <w:lang w:val="ru-MD"/>
        </w:rPr>
        <w:t>ф</w:t>
      </w:r>
      <w:r w:rsidR="00400C60" w:rsidRPr="00870CAE">
        <w:rPr>
          <w:rFonts w:ascii="Calibri Light" w:hAnsi="Calibri Light" w:cs="Calibri Light"/>
          <w:b/>
          <w:sz w:val="24"/>
          <w:szCs w:val="24"/>
          <w:lang w:val="ru-MD"/>
        </w:rPr>
        <w:t xml:space="preserve">инансов, </w:t>
      </w:r>
      <w:r w:rsidR="00870CAE" w:rsidRPr="00870CAE">
        <w:rPr>
          <w:rFonts w:ascii="Calibri Light" w:hAnsi="Calibri Light" w:cs="Calibri Light"/>
          <w:b/>
          <w:sz w:val="24"/>
          <w:szCs w:val="24"/>
          <w:lang w:val="ru-MD"/>
        </w:rPr>
        <w:t>М</w:t>
      </w:r>
      <w:r w:rsidR="00400C60" w:rsidRPr="00870CAE">
        <w:rPr>
          <w:rFonts w:ascii="Calibri Light" w:hAnsi="Calibri Light" w:cs="Calibri Light"/>
          <w:b/>
          <w:sz w:val="24"/>
          <w:szCs w:val="24"/>
          <w:lang w:val="ru-MD"/>
        </w:rPr>
        <w:t xml:space="preserve">инистерства </w:t>
      </w:r>
      <w:r w:rsidR="00870CAE" w:rsidRPr="00870CAE">
        <w:rPr>
          <w:rFonts w:ascii="Calibri Light" w:hAnsi="Calibri Light" w:cs="Calibri Light"/>
          <w:b/>
          <w:sz w:val="24"/>
          <w:szCs w:val="24"/>
          <w:lang w:val="ru-MD"/>
        </w:rPr>
        <w:t>э</w:t>
      </w:r>
      <w:r w:rsidR="00400C60" w:rsidRPr="00870CAE">
        <w:rPr>
          <w:rFonts w:ascii="Calibri Light" w:hAnsi="Calibri Light" w:cs="Calibri Light"/>
          <w:b/>
          <w:sz w:val="24"/>
          <w:szCs w:val="24"/>
          <w:lang w:val="ru-MD"/>
        </w:rPr>
        <w:t xml:space="preserve">кономики и </w:t>
      </w:r>
      <w:r w:rsidR="00870CAE" w:rsidRPr="00870CAE">
        <w:rPr>
          <w:rFonts w:ascii="Calibri Light" w:hAnsi="Calibri Light" w:cs="Calibri Light"/>
          <w:b/>
          <w:sz w:val="24"/>
          <w:szCs w:val="24"/>
          <w:lang w:val="ru-MD"/>
        </w:rPr>
        <w:t>и</w:t>
      </w:r>
      <w:r w:rsidR="00400C60" w:rsidRPr="00870CAE">
        <w:rPr>
          <w:rFonts w:ascii="Calibri Light" w:hAnsi="Calibri Light" w:cs="Calibri Light"/>
          <w:b/>
          <w:sz w:val="24"/>
          <w:szCs w:val="24"/>
          <w:lang w:val="ru-MD"/>
        </w:rPr>
        <w:t xml:space="preserve">нфраструктуры, Государственной </w:t>
      </w:r>
      <w:r w:rsidR="00870CAE" w:rsidRPr="00870CAE">
        <w:rPr>
          <w:rFonts w:ascii="Calibri Light" w:hAnsi="Calibri Light" w:cs="Calibri Light"/>
          <w:b/>
          <w:sz w:val="24"/>
          <w:szCs w:val="24"/>
          <w:lang w:val="ru-MD"/>
        </w:rPr>
        <w:t>н</w:t>
      </w:r>
      <w:r w:rsidR="00400C60" w:rsidRPr="00870CAE">
        <w:rPr>
          <w:rFonts w:ascii="Calibri Light" w:hAnsi="Calibri Light" w:cs="Calibri Light"/>
          <w:b/>
          <w:sz w:val="24"/>
          <w:szCs w:val="24"/>
          <w:lang w:val="ru-MD"/>
        </w:rPr>
        <w:t xml:space="preserve">алоговой </w:t>
      </w:r>
      <w:r w:rsidR="00870CAE" w:rsidRPr="00870CAE">
        <w:rPr>
          <w:rFonts w:ascii="Calibri Light" w:hAnsi="Calibri Light" w:cs="Calibri Light"/>
          <w:b/>
          <w:sz w:val="24"/>
          <w:szCs w:val="24"/>
          <w:lang w:val="ru-MD"/>
        </w:rPr>
        <w:t>с</w:t>
      </w:r>
      <w:r w:rsidR="00400C60" w:rsidRPr="00870CAE">
        <w:rPr>
          <w:rFonts w:ascii="Calibri Light" w:hAnsi="Calibri Light" w:cs="Calibri Light"/>
          <w:b/>
          <w:sz w:val="24"/>
          <w:szCs w:val="24"/>
          <w:lang w:val="ru-MD"/>
        </w:rPr>
        <w:t>лужб</w:t>
      </w:r>
      <w:r w:rsidR="00870CAE" w:rsidRPr="00870CAE">
        <w:rPr>
          <w:rFonts w:ascii="Calibri Light" w:hAnsi="Calibri Light" w:cs="Calibri Light"/>
          <w:b/>
          <w:sz w:val="24"/>
          <w:szCs w:val="24"/>
          <w:lang w:val="ru-MD"/>
        </w:rPr>
        <w:t>е</w:t>
      </w:r>
      <w:r w:rsidR="00400C60" w:rsidRPr="00870CAE">
        <w:rPr>
          <w:rFonts w:ascii="Calibri Light" w:hAnsi="Calibri Light" w:cs="Calibri Light"/>
          <w:b/>
          <w:sz w:val="24"/>
          <w:szCs w:val="24"/>
          <w:lang w:val="ru-MD"/>
        </w:rPr>
        <w:t xml:space="preserve"> </w:t>
      </w:r>
      <w:r w:rsidR="00400C60" w:rsidRPr="00870CAE">
        <w:rPr>
          <w:rFonts w:ascii="Calibri Light" w:hAnsi="Calibri Light" w:cs="Calibri Light"/>
          <w:sz w:val="24"/>
          <w:szCs w:val="24"/>
          <w:lang w:val="ru-MD"/>
        </w:rPr>
        <w:t>для выполнения рекомендаций, содержащихся в Отчете аудита, с устранени</w:t>
      </w:r>
      <w:r w:rsidR="00870CAE" w:rsidRPr="00870CAE">
        <w:rPr>
          <w:rFonts w:ascii="Calibri Light" w:hAnsi="Calibri Light" w:cs="Calibri Light"/>
          <w:sz w:val="24"/>
          <w:szCs w:val="24"/>
          <w:lang w:val="ru-MD"/>
        </w:rPr>
        <w:t>ем</w:t>
      </w:r>
      <w:r w:rsidR="00400C60" w:rsidRPr="00870CAE">
        <w:rPr>
          <w:rFonts w:ascii="Calibri Light" w:hAnsi="Calibri Light" w:cs="Calibri Light"/>
          <w:sz w:val="24"/>
          <w:szCs w:val="24"/>
          <w:lang w:val="ru-MD"/>
        </w:rPr>
        <w:t xml:space="preserve"> </w:t>
      </w:r>
      <w:r w:rsidR="00870CAE" w:rsidRPr="00870CAE">
        <w:rPr>
          <w:rFonts w:ascii="Calibri Light" w:hAnsi="Calibri Light" w:cs="Calibri Light"/>
          <w:sz w:val="24"/>
          <w:szCs w:val="24"/>
          <w:lang w:val="ru-MD"/>
        </w:rPr>
        <w:t xml:space="preserve">выявленных </w:t>
      </w:r>
      <w:r w:rsidR="00400C60" w:rsidRPr="00870CAE">
        <w:rPr>
          <w:rFonts w:ascii="Calibri Light" w:hAnsi="Calibri Light" w:cs="Calibri Light"/>
          <w:sz w:val="24"/>
          <w:szCs w:val="24"/>
          <w:lang w:val="ru-MD"/>
        </w:rPr>
        <w:t>недостатков и разработк</w:t>
      </w:r>
      <w:r w:rsidR="00870CAE" w:rsidRPr="00870CAE">
        <w:rPr>
          <w:rFonts w:ascii="Calibri Light" w:hAnsi="Calibri Light" w:cs="Calibri Light"/>
          <w:sz w:val="24"/>
          <w:szCs w:val="24"/>
          <w:lang w:val="ru-MD"/>
        </w:rPr>
        <w:t>ой</w:t>
      </w:r>
      <w:r w:rsidR="00400C60" w:rsidRPr="00870CAE">
        <w:rPr>
          <w:rFonts w:ascii="Calibri Light" w:hAnsi="Calibri Light" w:cs="Calibri Light"/>
          <w:sz w:val="24"/>
          <w:szCs w:val="24"/>
          <w:lang w:val="ru-MD"/>
        </w:rPr>
        <w:t xml:space="preserve"> в месячный срок плана действий, </w:t>
      </w:r>
      <w:r w:rsidR="00870CAE" w:rsidRPr="00870CAE">
        <w:rPr>
          <w:rFonts w:ascii="Calibri Light" w:hAnsi="Calibri Light" w:cs="Calibri Light"/>
          <w:sz w:val="24"/>
          <w:szCs w:val="24"/>
          <w:lang w:val="ru-MD"/>
        </w:rPr>
        <w:t xml:space="preserve">в </w:t>
      </w:r>
      <w:r w:rsidR="00400C60" w:rsidRPr="00870CAE">
        <w:rPr>
          <w:rFonts w:ascii="Calibri Light" w:hAnsi="Calibri Light" w:cs="Calibri Light"/>
          <w:sz w:val="24"/>
          <w:szCs w:val="24"/>
          <w:lang w:val="ru-MD"/>
        </w:rPr>
        <w:t>котор</w:t>
      </w:r>
      <w:r w:rsidR="00870CAE" w:rsidRPr="00870CAE">
        <w:rPr>
          <w:rFonts w:ascii="Calibri Light" w:hAnsi="Calibri Light" w:cs="Calibri Light"/>
          <w:sz w:val="24"/>
          <w:szCs w:val="24"/>
          <w:lang w:val="ru-MD"/>
        </w:rPr>
        <w:t>ом</w:t>
      </w:r>
      <w:r w:rsidR="00400C60" w:rsidRPr="00870CAE">
        <w:rPr>
          <w:rFonts w:ascii="Calibri Light" w:hAnsi="Calibri Light" w:cs="Calibri Light"/>
          <w:sz w:val="24"/>
          <w:szCs w:val="24"/>
          <w:lang w:val="ru-MD"/>
        </w:rPr>
        <w:t xml:space="preserve"> буд</w:t>
      </w:r>
      <w:r w:rsidR="00870CAE" w:rsidRPr="00870CAE">
        <w:rPr>
          <w:rFonts w:ascii="Calibri Light" w:hAnsi="Calibri Light" w:cs="Calibri Light"/>
          <w:sz w:val="24"/>
          <w:szCs w:val="24"/>
          <w:lang w:val="ru-MD"/>
        </w:rPr>
        <w:t>у</w:t>
      </w:r>
      <w:r w:rsidR="00400C60" w:rsidRPr="00870CAE">
        <w:rPr>
          <w:rFonts w:ascii="Calibri Light" w:hAnsi="Calibri Light" w:cs="Calibri Light"/>
          <w:sz w:val="24"/>
          <w:szCs w:val="24"/>
          <w:lang w:val="ru-MD"/>
        </w:rPr>
        <w:t>т указ</w:t>
      </w:r>
      <w:r w:rsidR="00870CAE" w:rsidRPr="00870CAE">
        <w:rPr>
          <w:rFonts w:ascii="Calibri Light" w:hAnsi="Calibri Light" w:cs="Calibri Light"/>
          <w:sz w:val="24"/>
          <w:szCs w:val="24"/>
          <w:lang w:val="ru-MD"/>
        </w:rPr>
        <w:t>аны</w:t>
      </w:r>
      <w:r w:rsidR="00400C60" w:rsidRPr="00870CAE">
        <w:rPr>
          <w:rFonts w:ascii="Calibri Light" w:hAnsi="Calibri Light" w:cs="Calibri Light"/>
          <w:sz w:val="24"/>
          <w:szCs w:val="24"/>
          <w:lang w:val="ru-MD"/>
        </w:rPr>
        <w:t xml:space="preserve"> сроки реализации и ответственные лица</w:t>
      </w:r>
      <w:r w:rsidR="008E563F" w:rsidRPr="00870CAE">
        <w:rPr>
          <w:rFonts w:ascii="Calibri Light" w:hAnsi="Calibri Light" w:cs="Calibri Light"/>
          <w:bCs/>
          <w:sz w:val="24"/>
          <w:szCs w:val="24"/>
          <w:lang w:val="ru-MD"/>
        </w:rPr>
        <w:t>;</w:t>
      </w:r>
    </w:p>
    <w:p w14:paraId="2F7A482E" w14:textId="1CD65E03" w:rsidR="008E563F" w:rsidRPr="00870CAE" w:rsidRDefault="008E563F" w:rsidP="00870CAE">
      <w:pPr>
        <w:tabs>
          <w:tab w:val="left" w:pos="851"/>
        </w:tabs>
        <w:spacing w:after="0" w:line="240" w:lineRule="auto"/>
        <w:ind w:firstLine="540"/>
        <w:jc w:val="both"/>
        <w:rPr>
          <w:rFonts w:ascii="Calibri Light" w:hAnsi="Calibri Light" w:cs="Calibri Light"/>
          <w:sz w:val="24"/>
          <w:szCs w:val="24"/>
          <w:lang w:val="ru-MD"/>
        </w:rPr>
      </w:pPr>
      <w:r w:rsidRPr="00870CAE">
        <w:rPr>
          <w:rFonts w:ascii="Calibri Light" w:eastAsia="Times New Roman" w:hAnsi="Calibri Light" w:cs="Calibri Light"/>
          <w:b/>
          <w:sz w:val="24"/>
          <w:szCs w:val="24"/>
          <w:lang w:val="ru-MD"/>
        </w:rPr>
        <w:t>2.2.</w:t>
      </w:r>
      <w:r w:rsidR="00D34B32" w:rsidRPr="00870CAE">
        <w:rPr>
          <w:rFonts w:ascii="Calibri Light" w:eastAsia="Times New Roman" w:hAnsi="Calibri Light" w:cs="Calibri Light"/>
          <w:b/>
          <w:sz w:val="24"/>
          <w:szCs w:val="24"/>
          <w:lang w:val="ru-MD"/>
        </w:rPr>
        <w:t xml:space="preserve"> </w:t>
      </w:r>
      <w:r w:rsidR="00400C60" w:rsidRPr="00870CAE">
        <w:rPr>
          <w:rFonts w:ascii="Calibri Light" w:eastAsia="Times New Roman" w:hAnsi="Calibri Light" w:cs="Calibri Light"/>
          <w:b/>
          <w:sz w:val="24"/>
          <w:szCs w:val="24"/>
          <w:lang w:val="ru-MD"/>
        </w:rPr>
        <w:t xml:space="preserve">Правительству, Парламенту и Президенту Республики Молдова </w:t>
      </w:r>
      <w:r w:rsidR="00400C60" w:rsidRPr="00870CAE">
        <w:rPr>
          <w:rFonts w:ascii="Calibri Light" w:eastAsia="Times New Roman" w:hAnsi="Calibri Light" w:cs="Calibri Light"/>
          <w:sz w:val="24"/>
          <w:szCs w:val="24"/>
          <w:lang w:val="ru-MD"/>
        </w:rPr>
        <w:t>для информирования</w:t>
      </w:r>
      <w:r w:rsidR="006820DC" w:rsidRPr="00870CAE">
        <w:rPr>
          <w:rFonts w:ascii="Calibri Light" w:eastAsia="Times New Roman" w:hAnsi="Calibri Light" w:cs="Calibri Light"/>
          <w:sz w:val="24"/>
          <w:szCs w:val="24"/>
          <w:lang w:val="ru-MD"/>
        </w:rPr>
        <w:t>.</w:t>
      </w:r>
    </w:p>
    <w:p w14:paraId="69B9AD0B" w14:textId="2B18AAB0" w:rsidR="00C3258A" w:rsidRPr="00870CAE" w:rsidRDefault="008E563F" w:rsidP="00B205DC">
      <w:pPr>
        <w:tabs>
          <w:tab w:val="left" w:pos="426"/>
          <w:tab w:val="left" w:pos="709"/>
        </w:tabs>
        <w:spacing w:after="0" w:line="240" w:lineRule="auto"/>
        <w:ind w:firstLine="567"/>
        <w:jc w:val="both"/>
        <w:rPr>
          <w:rFonts w:ascii="Calibri Light" w:hAnsi="Calibri Light" w:cs="Calibri Light"/>
          <w:sz w:val="24"/>
          <w:szCs w:val="24"/>
          <w:lang w:val="ru-MD"/>
        </w:rPr>
      </w:pPr>
      <w:r w:rsidRPr="00870CAE">
        <w:rPr>
          <w:rFonts w:ascii="Calibri Light" w:hAnsi="Calibri Light" w:cs="Calibri Light"/>
          <w:b/>
          <w:sz w:val="24"/>
          <w:szCs w:val="24"/>
          <w:lang w:val="ru-MD"/>
        </w:rPr>
        <w:lastRenderedPageBreak/>
        <w:t>3</w:t>
      </w:r>
      <w:r w:rsidR="00C3258A" w:rsidRPr="00870CAE">
        <w:rPr>
          <w:rFonts w:ascii="Calibri Light" w:hAnsi="Calibri Light" w:cs="Calibri Light"/>
          <w:b/>
          <w:sz w:val="24"/>
          <w:szCs w:val="24"/>
          <w:lang w:val="ru-MD"/>
        </w:rPr>
        <w:t>.</w:t>
      </w:r>
      <w:r w:rsidR="00C3258A" w:rsidRPr="00870CAE">
        <w:rPr>
          <w:rFonts w:ascii="Calibri Light" w:hAnsi="Calibri Light" w:cs="Calibri Light"/>
          <w:sz w:val="24"/>
          <w:szCs w:val="24"/>
          <w:lang w:val="ru-MD"/>
        </w:rPr>
        <w:t xml:space="preserve"> </w:t>
      </w:r>
      <w:r w:rsidR="00870CAE" w:rsidRPr="00870CAE">
        <w:rPr>
          <w:rFonts w:ascii="Calibri Light" w:hAnsi="Calibri Light" w:cs="Calibri Light"/>
          <w:sz w:val="24"/>
          <w:szCs w:val="24"/>
          <w:lang w:val="ru-MD"/>
        </w:rPr>
        <w:t>О предпринятых мерах по выполнению подпункта 2.1. настоящего Постановления указанным субъектам проинформировать Счетную палату в течение 6 месяцев со дня принятия Постановления и Отчета аудита</w:t>
      </w:r>
      <w:r w:rsidR="00D34B32" w:rsidRPr="00870CAE">
        <w:rPr>
          <w:rFonts w:ascii="Calibri Light" w:hAnsi="Calibri Light" w:cs="Calibri Light"/>
          <w:sz w:val="24"/>
          <w:szCs w:val="24"/>
          <w:lang w:val="ru-MD"/>
        </w:rPr>
        <w:t>.</w:t>
      </w:r>
    </w:p>
    <w:p w14:paraId="1330722A" w14:textId="53271561" w:rsidR="00C3258A" w:rsidRPr="00870CAE" w:rsidRDefault="00312F95" w:rsidP="00D34B32">
      <w:pPr>
        <w:tabs>
          <w:tab w:val="left" w:pos="540"/>
          <w:tab w:val="left" w:pos="810"/>
        </w:tabs>
        <w:spacing w:after="0" w:line="240" w:lineRule="auto"/>
        <w:ind w:firstLine="450"/>
        <w:jc w:val="both"/>
        <w:rPr>
          <w:rFonts w:ascii="Calibri Light" w:hAnsi="Calibri Light" w:cs="Calibri Light"/>
          <w:sz w:val="24"/>
          <w:szCs w:val="24"/>
          <w:lang w:val="ru-MD" w:eastAsia="ru-RU"/>
        </w:rPr>
      </w:pPr>
      <w:r w:rsidRPr="00870CAE">
        <w:rPr>
          <w:rFonts w:ascii="Calibri Light" w:hAnsi="Calibri Light" w:cs="Calibri Light"/>
          <w:b/>
          <w:bCs/>
          <w:sz w:val="24"/>
          <w:szCs w:val="24"/>
          <w:lang w:val="ru-MD"/>
        </w:rPr>
        <w:tab/>
        <w:t>4</w:t>
      </w:r>
      <w:r w:rsidR="00C3258A" w:rsidRPr="00870CAE">
        <w:rPr>
          <w:rFonts w:ascii="Calibri Light" w:hAnsi="Calibri Light" w:cs="Calibri Light"/>
          <w:b/>
          <w:bCs/>
          <w:sz w:val="24"/>
          <w:szCs w:val="24"/>
          <w:lang w:val="ru-MD"/>
        </w:rPr>
        <w:t xml:space="preserve">. </w:t>
      </w:r>
      <w:r w:rsidR="00870CAE" w:rsidRPr="00870CAE">
        <w:rPr>
          <w:rFonts w:ascii="Calibri Light" w:hAnsi="Calibri Light" w:cs="Calibri Light"/>
          <w:sz w:val="24"/>
          <w:szCs w:val="24"/>
          <w:lang w:val="ru-MD" w:eastAsia="ru-RU"/>
        </w:rPr>
        <w:t>Настоящее Постановление вступает в силу со дня его принятия</w:t>
      </w:r>
      <w:r w:rsidR="00D34B32" w:rsidRPr="00870CAE">
        <w:rPr>
          <w:rFonts w:ascii="Calibri Light" w:hAnsi="Calibri Light" w:cs="Calibri Light"/>
          <w:sz w:val="24"/>
          <w:szCs w:val="24"/>
          <w:lang w:val="ru-MD" w:eastAsia="ru-RU"/>
        </w:rPr>
        <w:t>.</w:t>
      </w:r>
    </w:p>
    <w:p w14:paraId="44986FB4" w14:textId="2E3ABC92" w:rsidR="00C3258A" w:rsidRPr="00870CAE" w:rsidRDefault="00312F95" w:rsidP="00312F95">
      <w:pPr>
        <w:tabs>
          <w:tab w:val="left" w:pos="630"/>
          <w:tab w:val="left" w:pos="810"/>
        </w:tabs>
        <w:spacing w:after="0" w:line="240" w:lineRule="auto"/>
        <w:ind w:firstLine="567"/>
        <w:jc w:val="both"/>
        <w:rPr>
          <w:rFonts w:ascii="Calibri Light" w:hAnsi="Calibri Light" w:cs="Calibri Light"/>
          <w:sz w:val="24"/>
          <w:szCs w:val="24"/>
          <w:lang w:val="ru-MD"/>
        </w:rPr>
      </w:pPr>
      <w:r w:rsidRPr="00870CAE">
        <w:rPr>
          <w:rFonts w:ascii="Calibri Light" w:hAnsi="Calibri Light" w:cs="Calibri Light"/>
          <w:b/>
          <w:sz w:val="24"/>
          <w:szCs w:val="24"/>
          <w:lang w:val="ru-MD" w:eastAsia="ru-RU"/>
        </w:rPr>
        <w:t>5</w:t>
      </w:r>
      <w:r w:rsidR="00D34B32" w:rsidRPr="00870CAE">
        <w:rPr>
          <w:rFonts w:ascii="Calibri Light" w:hAnsi="Calibri Light" w:cs="Calibri Light"/>
          <w:b/>
          <w:sz w:val="24"/>
          <w:szCs w:val="24"/>
          <w:lang w:val="ru-MD" w:eastAsia="ru-RU"/>
        </w:rPr>
        <w:t>.</w:t>
      </w:r>
      <w:r w:rsidR="00D34B32" w:rsidRPr="00870CAE">
        <w:rPr>
          <w:rFonts w:ascii="Calibri Light" w:hAnsi="Calibri Light" w:cs="Calibri Light"/>
          <w:sz w:val="24"/>
          <w:szCs w:val="24"/>
          <w:lang w:val="ru-MD" w:eastAsia="ru-RU"/>
        </w:rPr>
        <w:t xml:space="preserve"> </w:t>
      </w:r>
      <w:r w:rsidR="00870CAE" w:rsidRPr="00870CAE">
        <w:rPr>
          <w:rFonts w:ascii="Calibri Light" w:hAnsi="Calibri Light" w:cs="Calibri Light"/>
          <w:sz w:val="24"/>
          <w:szCs w:val="24"/>
          <w:lang w:val="ru-MD" w:eastAsia="ru-RU"/>
        </w:rPr>
        <w:t>Постановление и Отчет аудита соответствия „Декларировани</w:t>
      </w:r>
      <w:r w:rsidR="00E95943">
        <w:rPr>
          <w:rFonts w:ascii="Calibri Light" w:hAnsi="Calibri Light" w:cs="Calibri Light"/>
          <w:sz w:val="24"/>
          <w:szCs w:val="24"/>
          <w:lang w:val="ru-MD" w:eastAsia="ru-RU"/>
        </w:rPr>
        <w:t>е</w:t>
      </w:r>
      <w:r w:rsidR="00870CAE" w:rsidRPr="00870CAE">
        <w:rPr>
          <w:rFonts w:ascii="Calibri Light" w:hAnsi="Calibri Light" w:cs="Calibri Light"/>
          <w:sz w:val="24"/>
          <w:szCs w:val="24"/>
          <w:lang w:val="ru-MD" w:eastAsia="ru-RU"/>
        </w:rPr>
        <w:t xml:space="preserve"> заработной платы и платежей в Национальный публичный бюджет и их влияние на социальны</w:t>
      </w:r>
      <w:r w:rsidR="006F74DA">
        <w:rPr>
          <w:rFonts w:ascii="Calibri Light" w:hAnsi="Calibri Light" w:cs="Calibri Light"/>
          <w:sz w:val="24"/>
          <w:szCs w:val="24"/>
          <w:lang w:val="ru-MD" w:eastAsia="ru-RU"/>
        </w:rPr>
        <w:t>х</w:t>
      </w:r>
      <w:r w:rsidR="00870CAE">
        <w:rPr>
          <w:rFonts w:ascii="Calibri Light" w:hAnsi="Calibri Light" w:cs="Calibri Light"/>
          <w:sz w:val="24"/>
          <w:szCs w:val="24"/>
          <w:lang w:val="ru-MD" w:eastAsia="ru-RU"/>
        </w:rPr>
        <w:t xml:space="preserve"> права</w:t>
      </w:r>
      <w:r w:rsidR="006F74DA">
        <w:rPr>
          <w:rFonts w:ascii="Calibri Light" w:hAnsi="Calibri Light" w:cs="Calibri Light"/>
          <w:sz w:val="24"/>
          <w:szCs w:val="24"/>
          <w:lang w:val="ru-MD" w:eastAsia="ru-RU"/>
        </w:rPr>
        <w:t>х</w:t>
      </w:r>
      <w:r w:rsidR="00870CAE">
        <w:rPr>
          <w:rFonts w:ascii="Calibri Light" w:hAnsi="Calibri Light" w:cs="Calibri Light"/>
          <w:sz w:val="24"/>
          <w:szCs w:val="24"/>
          <w:lang w:val="ru-MD" w:eastAsia="ru-RU"/>
        </w:rPr>
        <w:t xml:space="preserve"> граждан</w:t>
      </w:r>
      <w:r w:rsidR="00870CAE" w:rsidRPr="00870CAE">
        <w:rPr>
          <w:rFonts w:ascii="Calibri Light" w:hAnsi="Calibri Light" w:cs="Calibri Light"/>
          <w:sz w:val="24"/>
          <w:szCs w:val="24"/>
          <w:lang w:val="ru-MD" w:eastAsia="ru-RU"/>
        </w:rPr>
        <w:t xml:space="preserve">” опубликовать на официальном сайте Счетной палаты </w:t>
      </w:r>
      <w:r w:rsidR="00D34B32" w:rsidRPr="00870CAE">
        <w:rPr>
          <w:rFonts w:ascii="Calibri Light" w:hAnsi="Calibri Light" w:cs="Calibri Light"/>
          <w:sz w:val="24"/>
          <w:szCs w:val="24"/>
          <w:lang w:val="ru-MD" w:eastAsia="ru-RU"/>
        </w:rPr>
        <w:t>(http://www.ccrm.md/hotariri-si-rapoarte-1-95)</w:t>
      </w:r>
      <w:r w:rsidR="00870CAE">
        <w:rPr>
          <w:rFonts w:ascii="Calibri Light" w:hAnsi="Calibri Light" w:cs="Calibri Light"/>
          <w:sz w:val="24"/>
          <w:szCs w:val="24"/>
          <w:lang w:val="ru-MD" w:eastAsia="ru-RU"/>
        </w:rPr>
        <w:t>.</w:t>
      </w:r>
    </w:p>
    <w:p w14:paraId="56283D86" w14:textId="77777777" w:rsidR="006820DC" w:rsidRDefault="006820DC" w:rsidP="00C3258A">
      <w:pPr>
        <w:spacing w:after="0" w:line="240" w:lineRule="auto"/>
        <w:ind w:firstLine="567"/>
        <w:jc w:val="both"/>
        <w:rPr>
          <w:rFonts w:ascii="Calibri Light" w:hAnsi="Calibri Light" w:cs="Calibri Light"/>
          <w:sz w:val="28"/>
          <w:szCs w:val="28"/>
          <w:highlight w:val="yellow"/>
          <w:lang w:val="ro-MD"/>
        </w:rPr>
      </w:pPr>
    </w:p>
    <w:p w14:paraId="246282B8" w14:textId="77777777" w:rsidR="00312F95" w:rsidRPr="00BD2F2B" w:rsidRDefault="00312F95" w:rsidP="00C3258A">
      <w:pPr>
        <w:spacing w:after="0" w:line="240" w:lineRule="auto"/>
        <w:ind w:firstLine="567"/>
        <w:jc w:val="both"/>
        <w:rPr>
          <w:rFonts w:ascii="Calibri Light" w:hAnsi="Calibri Light" w:cs="Calibri Light"/>
          <w:sz w:val="28"/>
          <w:szCs w:val="28"/>
          <w:highlight w:val="yellow"/>
          <w:lang w:val="ro-MD"/>
        </w:rPr>
      </w:pPr>
    </w:p>
    <w:p w14:paraId="16AA0C51" w14:textId="4D288E8A" w:rsidR="00C3258A" w:rsidRPr="00BD2F2B" w:rsidRDefault="00870CAE" w:rsidP="00C3258A">
      <w:pPr>
        <w:spacing w:after="0" w:line="240" w:lineRule="auto"/>
        <w:jc w:val="right"/>
        <w:rPr>
          <w:rFonts w:ascii="Calibri Light" w:hAnsi="Calibri Light" w:cs="Calibri Light"/>
          <w:b/>
          <w:sz w:val="28"/>
          <w:szCs w:val="28"/>
          <w:lang w:val="ro-MD"/>
        </w:rPr>
      </w:pPr>
      <w:r>
        <w:rPr>
          <w:rFonts w:ascii="Calibri Light" w:hAnsi="Calibri Light" w:cs="Calibri Light"/>
          <w:b/>
          <w:sz w:val="28"/>
          <w:szCs w:val="28"/>
          <w:lang w:val="ru-RU"/>
        </w:rPr>
        <w:t>Вячеслав УНТИЛА</w:t>
      </w:r>
      <w:r w:rsidR="00C3258A" w:rsidRPr="00BD2F2B">
        <w:rPr>
          <w:rFonts w:ascii="Calibri Light" w:hAnsi="Calibri Light" w:cs="Calibri Light"/>
          <w:b/>
          <w:caps/>
          <w:sz w:val="28"/>
          <w:szCs w:val="28"/>
          <w:lang w:val="ro-MD"/>
        </w:rPr>
        <w:t>,</w:t>
      </w:r>
    </w:p>
    <w:p w14:paraId="1592897B" w14:textId="13F033A2" w:rsidR="00F46C24" w:rsidRDefault="00870CAE" w:rsidP="00004455">
      <w:pPr>
        <w:spacing w:after="0" w:line="240" w:lineRule="auto"/>
        <w:ind w:left="6930"/>
        <w:jc w:val="right"/>
        <w:rPr>
          <w:rFonts w:ascii="Calibri Light" w:hAnsi="Calibri Light" w:cs="Calibri Light"/>
          <w:b/>
          <w:sz w:val="28"/>
          <w:szCs w:val="28"/>
          <w:lang w:val="ro-MD"/>
        </w:rPr>
      </w:pPr>
      <w:r>
        <w:rPr>
          <w:rFonts w:ascii="Calibri Light" w:hAnsi="Calibri Light" w:cs="Calibri Light"/>
          <w:b/>
          <w:sz w:val="28"/>
          <w:szCs w:val="28"/>
          <w:lang w:val="ru-RU"/>
        </w:rPr>
        <w:t>Председатель</w:t>
      </w:r>
    </w:p>
    <w:p w14:paraId="59546EE7" w14:textId="77777777" w:rsidR="008565C3" w:rsidRPr="00BD2F2B" w:rsidRDefault="008565C3" w:rsidP="00BA7C2F">
      <w:pPr>
        <w:spacing w:after="0" w:line="240" w:lineRule="auto"/>
        <w:rPr>
          <w:rFonts w:ascii="Calibri Light" w:hAnsi="Calibri Light" w:cs="Calibri Light"/>
          <w:b/>
          <w:sz w:val="28"/>
          <w:szCs w:val="28"/>
          <w:lang w:val="ro-MD"/>
        </w:rPr>
      </w:pPr>
    </w:p>
    <w:sectPr w:rsidR="008565C3" w:rsidRPr="00BD2F2B" w:rsidSect="00635050">
      <w:footerReference w:type="default" r:id="rId9"/>
      <w:headerReference w:type="first" r:id="rId10"/>
      <w:footerReference w:type="first" r:id="rId11"/>
      <w:pgSz w:w="11906" w:h="16838" w:code="9"/>
      <w:pgMar w:top="90" w:right="1274" w:bottom="851"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E7281" w14:textId="77777777" w:rsidR="00B306F0" w:rsidRDefault="00B306F0" w:rsidP="00A55663">
      <w:pPr>
        <w:spacing w:after="0" w:line="240" w:lineRule="auto"/>
      </w:pPr>
      <w:r>
        <w:separator/>
      </w:r>
    </w:p>
  </w:endnote>
  <w:endnote w:type="continuationSeparator" w:id="0">
    <w:p w14:paraId="58C56373" w14:textId="77777777" w:rsidR="00B306F0" w:rsidRDefault="00B306F0"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365610"/>
      <w:docPartObj>
        <w:docPartGallery w:val="Page Numbers (Bottom of Page)"/>
        <w:docPartUnique/>
      </w:docPartObj>
    </w:sdtPr>
    <w:sdtEndPr>
      <w:rPr>
        <w:noProof/>
      </w:rPr>
    </w:sdtEndPr>
    <w:sdtContent>
      <w:p w14:paraId="2E5942C6" w14:textId="04D8F2D4" w:rsidR="00EB0E4A" w:rsidRDefault="00EB0E4A">
        <w:pPr>
          <w:pStyle w:val="af4"/>
          <w:jc w:val="right"/>
        </w:pPr>
        <w:r>
          <w:fldChar w:fldCharType="begin"/>
        </w:r>
        <w:r>
          <w:instrText xml:space="preserve"> PAGE   \* MERGEFORMAT </w:instrText>
        </w:r>
        <w:r>
          <w:fldChar w:fldCharType="separate"/>
        </w:r>
        <w:r w:rsidR="0019249C">
          <w:rPr>
            <w:noProof/>
          </w:rPr>
          <w:t>2</w:t>
        </w:r>
        <w:r>
          <w:rPr>
            <w:noProof/>
          </w:rPr>
          <w:fldChar w:fldCharType="end"/>
        </w:r>
      </w:p>
    </w:sdtContent>
  </w:sdt>
  <w:p w14:paraId="30D3DA79" w14:textId="77777777" w:rsidR="007A617D" w:rsidRDefault="007A61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900693"/>
      <w:docPartObj>
        <w:docPartGallery w:val="Page Numbers (Bottom of Page)"/>
        <w:docPartUnique/>
      </w:docPartObj>
    </w:sdtPr>
    <w:sdtEndPr>
      <w:rPr>
        <w:noProof/>
      </w:rPr>
    </w:sdtEndPr>
    <w:sdtContent>
      <w:p w14:paraId="2B4469BC" w14:textId="0DB6030D" w:rsidR="00EB0E4A" w:rsidRDefault="00EB0E4A">
        <w:pPr>
          <w:pStyle w:val="af4"/>
          <w:jc w:val="right"/>
        </w:pPr>
        <w:r>
          <w:fldChar w:fldCharType="begin"/>
        </w:r>
        <w:r>
          <w:instrText xml:space="preserve"> PAGE   \* MERGEFORMAT </w:instrText>
        </w:r>
        <w:r>
          <w:fldChar w:fldCharType="separate"/>
        </w:r>
        <w:r w:rsidR="0019249C">
          <w:rPr>
            <w:noProof/>
          </w:rPr>
          <w:t>1</w:t>
        </w:r>
        <w:r>
          <w:rPr>
            <w:noProof/>
          </w:rPr>
          <w:fldChar w:fldCharType="end"/>
        </w:r>
      </w:p>
    </w:sdtContent>
  </w:sdt>
  <w:p w14:paraId="68FF7550" w14:textId="77777777" w:rsidR="00EB0E4A" w:rsidRDefault="00EB0E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364A" w14:textId="77777777" w:rsidR="00B306F0" w:rsidRDefault="00B306F0" w:rsidP="00A55663">
      <w:pPr>
        <w:spacing w:after="0" w:line="240" w:lineRule="auto"/>
      </w:pPr>
      <w:r>
        <w:separator/>
      </w:r>
    </w:p>
  </w:footnote>
  <w:footnote w:type="continuationSeparator" w:id="0">
    <w:p w14:paraId="6023F34C" w14:textId="77777777" w:rsidR="00B306F0" w:rsidRDefault="00B306F0" w:rsidP="00A55663">
      <w:pPr>
        <w:spacing w:after="0" w:line="240" w:lineRule="auto"/>
      </w:pPr>
      <w:r>
        <w:continuationSeparator/>
      </w:r>
    </w:p>
  </w:footnote>
  <w:footnote w:id="1">
    <w:p w14:paraId="4F3B0A12" w14:textId="48B2EC02" w:rsidR="00400C60" w:rsidRPr="00400C60" w:rsidRDefault="00400C60" w:rsidP="00400C60">
      <w:pPr>
        <w:pStyle w:val="a3"/>
        <w:jc w:val="both"/>
        <w:rPr>
          <w:rFonts w:ascii="Calibri Light" w:hAnsi="Calibri Light" w:cs="Calibri Light"/>
          <w:lang w:val="ru-MD"/>
        </w:rPr>
      </w:pPr>
      <w:r w:rsidRPr="00400C60">
        <w:rPr>
          <w:rStyle w:val="a5"/>
          <w:rFonts w:ascii="Calibri Light" w:hAnsi="Calibri Light" w:cs="Calibri Light"/>
          <w:lang w:val="ro-RO"/>
        </w:rPr>
        <w:footnoteRef/>
      </w:r>
      <w:r w:rsidRPr="00400C60">
        <w:rPr>
          <w:rFonts w:ascii="Calibri Light" w:hAnsi="Calibri Light" w:cs="Calibri Light"/>
          <w:lang w:val="ro-RO"/>
        </w:rPr>
        <w:t xml:space="preserve"> </w:t>
      </w:r>
      <w:r w:rsidRPr="00400C60">
        <w:rPr>
          <w:rFonts w:ascii="Calibri Light" w:hAnsi="Calibri Light" w:cs="Calibri Light"/>
          <w:lang w:val="ru-MD"/>
        </w:rPr>
        <w:t>Закон об организации и функционировании Счетной палаты Республики Молдова №260 от 07.12.2017 (далее – Закон №260 от 07.12.2017).</w:t>
      </w:r>
    </w:p>
  </w:footnote>
  <w:footnote w:id="2">
    <w:p w14:paraId="33646008" w14:textId="77777777" w:rsidR="00A83A4B" w:rsidRPr="00400C60" w:rsidRDefault="00A83A4B" w:rsidP="00A83A4B">
      <w:pPr>
        <w:pStyle w:val="a3"/>
        <w:jc w:val="both"/>
        <w:rPr>
          <w:rFonts w:ascii="Calibri Light" w:hAnsi="Calibri Light" w:cs="Calibri Light"/>
          <w:lang w:val="ru-MD"/>
        </w:rPr>
      </w:pPr>
      <w:r w:rsidRPr="00400C60">
        <w:rPr>
          <w:rStyle w:val="a5"/>
          <w:rFonts w:ascii="Calibri Light" w:hAnsi="Calibri Light" w:cs="Calibri Light"/>
          <w:lang w:val="ru-MD"/>
        </w:rPr>
        <w:footnoteRef/>
      </w:r>
      <w:r w:rsidRPr="00400C60">
        <w:rPr>
          <w:rFonts w:ascii="Calibri Light" w:hAnsi="Calibri Light" w:cs="Calibri Light"/>
          <w:lang w:val="ru-MD"/>
        </w:rPr>
        <w:t xml:space="preserve"> Постановления Счетной палаты №47 от 05.12.2016 „Об утверждении Программы аудиторской деятельности Счетной палаты на 2017 год” (с последующими изменениями и дополнениями) и №75 от 29.12.2017 „Об утверждении Программы аудиторской деятельности Счетной палаты на 2018 год”.</w:t>
      </w:r>
    </w:p>
  </w:footnote>
  <w:footnote w:id="3">
    <w:p w14:paraId="5BAC128F" w14:textId="77777777" w:rsidR="00A83A4B" w:rsidRPr="00400C60" w:rsidRDefault="00A83A4B" w:rsidP="00A83A4B">
      <w:pPr>
        <w:pStyle w:val="a9"/>
        <w:tabs>
          <w:tab w:val="left" w:pos="9355"/>
        </w:tabs>
        <w:ind w:right="-1" w:firstLine="0"/>
        <w:rPr>
          <w:sz w:val="20"/>
          <w:lang w:val="ru-MD"/>
        </w:rPr>
      </w:pPr>
      <w:r w:rsidRPr="00400C60">
        <w:rPr>
          <w:rStyle w:val="a5"/>
          <w:rFonts w:ascii="Calibri Light" w:hAnsi="Calibri Light" w:cs="Calibri Light"/>
          <w:sz w:val="20"/>
          <w:lang w:val="ru-MD"/>
        </w:rPr>
        <w:footnoteRef/>
      </w:r>
      <w:r w:rsidRPr="00400C60">
        <w:rPr>
          <w:rFonts w:ascii="Calibri Light" w:hAnsi="Calibri Light" w:cs="Calibri Light"/>
          <w:sz w:val="20"/>
          <w:lang w:val="ru-MD"/>
        </w:rPr>
        <w:t xml:space="preserve"> 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Постановление Счетной палаты №7 от 10.03.2014 „О применении Руководящих принципов аудита (ISSAI 1000-9999) в рамках публичного аудита”</w:t>
      </w:r>
      <w:r w:rsidRPr="00400C60">
        <w:rPr>
          <w:rFonts w:ascii="Calibri Light" w:hAnsi="Calibri Light" w:cs="Calibri Light"/>
          <w:color w:val="000000"/>
          <w:sz w:val="20"/>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4ED4" w14:textId="2CB238FD" w:rsidR="00A357CB" w:rsidRDefault="00A357CB" w:rsidP="00A357CB">
    <w:pPr>
      <w:pStyle w:val="af2"/>
      <w:jc w:val="right"/>
      <w:rPr>
        <w:lang w:val="ro-MD"/>
      </w:rPr>
    </w:pPr>
  </w:p>
  <w:p w14:paraId="4A430A5C" w14:textId="77777777" w:rsidR="00A357CB" w:rsidRPr="00A357CB" w:rsidRDefault="00A357CB" w:rsidP="00A357CB">
    <w:pPr>
      <w:pStyle w:val="af2"/>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3"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16"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8"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2"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5"/>
  </w:num>
  <w:num w:numId="4">
    <w:abstractNumId w:val="0"/>
  </w:num>
  <w:num w:numId="5">
    <w:abstractNumId w:val="7"/>
  </w:num>
  <w:num w:numId="6">
    <w:abstractNumId w:val="24"/>
  </w:num>
  <w:num w:numId="7">
    <w:abstractNumId w:val="1"/>
  </w:num>
  <w:num w:numId="8">
    <w:abstractNumId w:val="15"/>
  </w:num>
  <w:num w:numId="9">
    <w:abstractNumId w:val="17"/>
  </w:num>
  <w:num w:numId="10">
    <w:abstractNumId w:val="10"/>
  </w:num>
  <w:num w:numId="11">
    <w:abstractNumId w:val="4"/>
  </w:num>
  <w:num w:numId="12">
    <w:abstractNumId w:val="14"/>
  </w:num>
  <w:num w:numId="13">
    <w:abstractNumId w:val="9"/>
  </w:num>
  <w:num w:numId="14">
    <w:abstractNumId w:val="13"/>
  </w:num>
  <w:num w:numId="15">
    <w:abstractNumId w:val="21"/>
  </w:num>
  <w:num w:numId="16">
    <w:abstractNumId w:val="8"/>
  </w:num>
  <w:num w:numId="17">
    <w:abstractNumId w:val="16"/>
  </w:num>
  <w:num w:numId="18">
    <w:abstractNumId w:val="23"/>
  </w:num>
  <w:num w:numId="19">
    <w:abstractNumId w:val="3"/>
  </w:num>
  <w:num w:numId="20">
    <w:abstractNumId w:val="12"/>
  </w:num>
  <w:num w:numId="21">
    <w:abstractNumId w:val="11"/>
  </w:num>
  <w:num w:numId="22">
    <w:abstractNumId w:val="19"/>
  </w:num>
  <w:num w:numId="23">
    <w:abstractNumId w:val="20"/>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123FF"/>
    <w:rsid w:val="00012416"/>
    <w:rsid w:val="00012D15"/>
    <w:rsid w:val="0002325D"/>
    <w:rsid w:val="000414B6"/>
    <w:rsid w:val="0005179B"/>
    <w:rsid w:val="00052BEC"/>
    <w:rsid w:val="00064BBC"/>
    <w:rsid w:val="000707D1"/>
    <w:rsid w:val="00087D5A"/>
    <w:rsid w:val="00092F46"/>
    <w:rsid w:val="000A205E"/>
    <w:rsid w:val="000A2AD8"/>
    <w:rsid w:val="000A42A7"/>
    <w:rsid w:val="000B4CD5"/>
    <w:rsid w:val="000B59EF"/>
    <w:rsid w:val="000B5CD6"/>
    <w:rsid w:val="000B612A"/>
    <w:rsid w:val="000B7168"/>
    <w:rsid w:val="000C1DC5"/>
    <w:rsid w:val="000C2A33"/>
    <w:rsid w:val="000C2B3B"/>
    <w:rsid w:val="000D2E1A"/>
    <w:rsid w:val="000D352F"/>
    <w:rsid w:val="000D3C4F"/>
    <w:rsid w:val="000D7F2D"/>
    <w:rsid w:val="000E0305"/>
    <w:rsid w:val="000E2E42"/>
    <w:rsid w:val="000E7C1E"/>
    <w:rsid w:val="000F003D"/>
    <w:rsid w:val="000F6A45"/>
    <w:rsid w:val="0010460C"/>
    <w:rsid w:val="0010593C"/>
    <w:rsid w:val="00115DE8"/>
    <w:rsid w:val="00121F51"/>
    <w:rsid w:val="00132ABD"/>
    <w:rsid w:val="00134A19"/>
    <w:rsid w:val="00134C89"/>
    <w:rsid w:val="001375A6"/>
    <w:rsid w:val="00142C1E"/>
    <w:rsid w:val="00152BA6"/>
    <w:rsid w:val="00160BD6"/>
    <w:rsid w:val="00161A21"/>
    <w:rsid w:val="001620E9"/>
    <w:rsid w:val="00164BBF"/>
    <w:rsid w:val="00165EC4"/>
    <w:rsid w:val="00167440"/>
    <w:rsid w:val="00177B22"/>
    <w:rsid w:val="0018589A"/>
    <w:rsid w:val="00190532"/>
    <w:rsid w:val="0019249C"/>
    <w:rsid w:val="001951C2"/>
    <w:rsid w:val="00196263"/>
    <w:rsid w:val="001A5F3F"/>
    <w:rsid w:val="001B2E21"/>
    <w:rsid w:val="001B4278"/>
    <w:rsid w:val="001B468E"/>
    <w:rsid w:val="001B48C2"/>
    <w:rsid w:val="001B5FE0"/>
    <w:rsid w:val="001C2B9F"/>
    <w:rsid w:val="001C7BC3"/>
    <w:rsid w:val="001D11C6"/>
    <w:rsid w:val="001D5FE1"/>
    <w:rsid w:val="001D6645"/>
    <w:rsid w:val="001D733F"/>
    <w:rsid w:val="001E3D20"/>
    <w:rsid w:val="001E481E"/>
    <w:rsid w:val="001E5DBC"/>
    <w:rsid w:val="001F195B"/>
    <w:rsid w:val="001F7651"/>
    <w:rsid w:val="002050E8"/>
    <w:rsid w:val="002137BE"/>
    <w:rsid w:val="002210CC"/>
    <w:rsid w:val="002239F8"/>
    <w:rsid w:val="00224E3D"/>
    <w:rsid w:val="0023031C"/>
    <w:rsid w:val="0023202B"/>
    <w:rsid w:val="00232310"/>
    <w:rsid w:val="00237439"/>
    <w:rsid w:val="0024254D"/>
    <w:rsid w:val="00244077"/>
    <w:rsid w:val="00246072"/>
    <w:rsid w:val="00246158"/>
    <w:rsid w:val="002506DD"/>
    <w:rsid w:val="002515FC"/>
    <w:rsid w:val="00251C9F"/>
    <w:rsid w:val="00266AF8"/>
    <w:rsid w:val="00280112"/>
    <w:rsid w:val="00280324"/>
    <w:rsid w:val="00283FC0"/>
    <w:rsid w:val="0028673C"/>
    <w:rsid w:val="00287CE8"/>
    <w:rsid w:val="002921EF"/>
    <w:rsid w:val="002B0C44"/>
    <w:rsid w:val="002B1ACC"/>
    <w:rsid w:val="002B2C90"/>
    <w:rsid w:val="002B353A"/>
    <w:rsid w:val="002B516A"/>
    <w:rsid w:val="002B5404"/>
    <w:rsid w:val="002C11D6"/>
    <w:rsid w:val="002C4BC7"/>
    <w:rsid w:val="002C5803"/>
    <w:rsid w:val="002E08A5"/>
    <w:rsid w:val="002E1D46"/>
    <w:rsid w:val="002E4DEC"/>
    <w:rsid w:val="002E76CB"/>
    <w:rsid w:val="003006A4"/>
    <w:rsid w:val="00306FAD"/>
    <w:rsid w:val="00312F95"/>
    <w:rsid w:val="00314317"/>
    <w:rsid w:val="003225A1"/>
    <w:rsid w:val="0033222E"/>
    <w:rsid w:val="00335A55"/>
    <w:rsid w:val="00335A95"/>
    <w:rsid w:val="00340A2C"/>
    <w:rsid w:val="003420AD"/>
    <w:rsid w:val="00342735"/>
    <w:rsid w:val="00343CCF"/>
    <w:rsid w:val="0034503F"/>
    <w:rsid w:val="00353E91"/>
    <w:rsid w:val="00382F09"/>
    <w:rsid w:val="00396D6A"/>
    <w:rsid w:val="003A5C26"/>
    <w:rsid w:val="003A6027"/>
    <w:rsid w:val="003A7737"/>
    <w:rsid w:val="003B1D20"/>
    <w:rsid w:val="003B6472"/>
    <w:rsid w:val="003D16F6"/>
    <w:rsid w:val="003D4A3F"/>
    <w:rsid w:val="003D5B02"/>
    <w:rsid w:val="003D7552"/>
    <w:rsid w:val="003D760A"/>
    <w:rsid w:val="003D7F97"/>
    <w:rsid w:val="003E1FCD"/>
    <w:rsid w:val="003E79C0"/>
    <w:rsid w:val="003F0EF1"/>
    <w:rsid w:val="003F17CC"/>
    <w:rsid w:val="003F376E"/>
    <w:rsid w:val="003F3EC5"/>
    <w:rsid w:val="003F510C"/>
    <w:rsid w:val="003F7B8B"/>
    <w:rsid w:val="00400C60"/>
    <w:rsid w:val="00406D03"/>
    <w:rsid w:val="00411B1A"/>
    <w:rsid w:val="00414445"/>
    <w:rsid w:val="00414D94"/>
    <w:rsid w:val="00415BD0"/>
    <w:rsid w:val="00417086"/>
    <w:rsid w:val="0042103B"/>
    <w:rsid w:val="00423C3B"/>
    <w:rsid w:val="00425E15"/>
    <w:rsid w:val="00426169"/>
    <w:rsid w:val="00426D1B"/>
    <w:rsid w:val="00431009"/>
    <w:rsid w:val="0043257F"/>
    <w:rsid w:val="004336A1"/>
    <w:rsid w:val="0043499B"/>
    <w:rsid w:val="0044346F"/>
    <w:rsid w:val="00444E67"/>
    <w:rsid w:val="00444EBE"/>
    <w:rsid w:val="00452D5D"/>
    <w:rsid w:val="0046044E"/>
    <w:rsid w:val="00460FB9"/>
    <w:rsid w:val="00461A39"/>
    <w:rsid w:val="004645BC"/>
    <w:rsid w:val="00471660"/>
    <w:rsid w:val="00481F99"/>
    <w:rsid w:val="0048423E"/>
    <w:rsid w:val="004860A5"/>
    <w:rsid w:val="00486F29"/>
    <w:rsid w:val="00487840"/>
    <w:rsid w:val="0049029A"/>
    <w:rsid w:val="0049217D"/>
    <w:rsid w:val="00492E7F"/>
    <w:rsid w:val="004950CC"/>
    <w:rsid w:val="004A652E"/>
    <w:rsid w:val="004A77B7"/>
    <w:rsid w:val="004B732D"/>
    <w:rsid w:val="004C382A"/>
    <w:rsid w:val="004C3ACB"/>
    <w:rsid w:val="004D635A"/>
    <w:rsid w:val="004D78C3"/>
    <w:rsid w:val="004E0531"/>
    <w:rsid w:val="004E14EF"/>
    <w:rsid w:val="004E2AC7"/>
    <w:rsid w:val="004E2ED6"/>
    <w:rsid w:val="004E5743"/>
    <w:rsid w:val="004F2ACE"/>
    <w:rsid w:val="004F494F"/>
    <w:rsid w:val="004F784B"/>
    <w:rsid w:val="00500A7E"/>
    <w:rsid w:val="005013F1"/>
    <w:rsid w:val="005016AA"/>
    <w:rsid w:val="005059CF"/>
    <w:rsid w:val="005105B1"/>
    <w:rsid w:val="00515512"/>
    <w:rsid w:val="0052686F"/>
    <w:rsid w:val="0052710F"/>
    <w:rsid w:val="005301B1"/>
    <w:rsid w:val="00532F0F"/>
    <w:rsid w:val="005364B8"/>
    <w:rsid w:val="005369B8"/>
    <w:rsid w:val="005429B2"/>
    <w:rsid w:val="00543713"/>
    <w:rsid w:val="005468A9"/>
    <w:rsid w:val="00556BDD"/>
    <w:rsid w:val="0056486E"/>
    <w:rsid w:val="0057653C"/>
    <w:rsid w:val="00584371"/>
    <w:rsid w:val="0058515E"/>
    <w:rsid w:val="005921A4"/>
    <w:rsid w:val="00594055"/>
    <w:rsid w:val="00594802"/>
    <w:rsid w:val="00594848"/>
    <w:rsid w:val="00595956"/>
    <w:rsid w:val="005A5269"/>
    <w:rsid w:val="005B1179"/>
    <w:rsid w:val="005B4180"/>
    <w:rsid w:val="005B7E03"/>
    <w:rsid w:val="005C54A1"/>
    <w:rsid w:val="005C75B5"/>
    <w:rsid w:val="005D00FF"/>
    <w:rsid w:val="005D1A96"/>
    <w:rsid w:val="005D3EB5"/>
    <w:rsid w:val="005E10F9"/>
    <w:rsid w:val="005E1A60"/>
    <w:rsid w:val="005E5F29"/>
    <w:rsid w:val="005E65F6"/>
    <w:rsid w:val="006021BF"/>
    <w:rsid w:val="00603482"/>
    <w:rsid w:val="00604E1E"/>
    <w:rsid w:val="006056FF"/>
    <w:rsid w:val="00607118"/>
    <w:rsid w:val="006100DC"/>
    <w:rsid w:val="00612552"/>
    <w:rsid w:val="00616575"/>
    <w:rsid w:val="00626D8F"/>
    <w:rsid w:val="00631040"/>
    <w:rsid w:val="0063273C"/>
    <w:rsid w:val="00635050"/>
    <w:rsid w:val="00642070"/>
    <w:rsid w:val="00642E4C"/>
    <w:rsid w:val="006443B9"/>
    <w:rsid w:val="00644583"/>
    <w:rsid w:val="00652402"/>
    <w:rsid w:val="00653AB4"/>
    <w:rsid w:val="00655D41"/>
    <w:rsid w:val="00657ECD"/>
    <w:rsid w:val="006613DE"/>
    <w:rsid w:val="00665AA5"/>
    <w:rsid w:val="00671F71"/>
    <w:rsid w:val="00681975"/>
    <w:rsid w:val="006820DC"/>
    <w:rsid w:val="006826AD"/>
    <w:rsid w:val="0069252E"/>
    <w:rsid w:val="00694A2E"/>
    <w:rsid w:val="006A5FA2"/>
    <w:rsid w:val="006B2B5A"/>
    <w:rsid w:val="006C42EC"/>
    <w:rsid w:val="006D0549"/>
    <w:rsid w:val="006D30B8"/>
    <w:rsid w:val="006E0DB7"/>
    <w:rsid w:val="006E3EBF"/>
    <w:rsid w:val="006E52DD"/>
    <w:rsid w:val="006E60B1"/>
    <w:rsid w:val="006F74DA"/>
    <w:rsid w:val="007015AB"/>
    <w:rsid w:val="00701B5D"/>
    <w:rsid w:val="00701C5F"/>
    <w:rsid w:val="00714665"/>
    <w:rsid w:val="0071608C"/>
    <w:rsid w:val="00717128"/>
    <w:rsid w:val="00717729"/>
    <w:rsid w:val="00730C85"/>
    <w:rsid w:val="0073551D"/>
    <w:rsid w:val="00745BEE"/>
    <w:rsid w:val="00747513"/>
    <w:rsid w:val="0075019F"/>
    <w:rsid w:val="00751E8B"/>
    <w:rsid w:val="00763BF5"/>
    <w:rsid w:val="00770205"/>
    <w:rsid w:val="00772C04"/>
    <w:rsid w:val="007766F5"/>
    <w:rsid w:val="007769EA"/>
    <w:rsid w:val="00781BD1"/>
    <w:rsid w:val="00796065"/>
    <w:rsid w:val="007A25CF"/>
    <w:rsid w:val="007A617D"/>
    <w:rsid w:val="007B6D14"/>
    <w:rsid w:val="007B73FA"/>
    <w:rsid w:val="007C437F"/>
    <w:rsid w:val="007C4BE4"/>
    <w:rsid w:val="007D14B5"/>
    <w:rsid w:val="007D2F8E"/>
    <w:rsid w:val="007D75B9"/>
    <w:rsid w:val="007E4427"/>
    <w:rsid w:val="007F67E6"/>
    <w:rsid w:val="007F7388"/>
    <w:rsid w:val="007F7C7F"/>
    <w:rsid w:val="00815F14"/>
    <w:rsid w:val="008249F0"/>
    <w:rsid w:val="008272ED"/>
    <w:rsid w:val="00831884"/>
    <w:rsid w:val="00835A7A"/>
    <w:rsid w:val="00836BDB"/>
    <w:rsid w:val="00836F65"/>
    <w:rsid w:val="00843D99"/>
    <w:rsid w:val="00845C89"/>
    <w:rsid w:val="00850164"/>
    <w:rsid w:val="0085068D"/>
    <w:rsid w:val="00852439"/>
    <w:rsid w:val="00852832"/>
    <w:rsid w:val="008565C3"/>
    <w:rsid w:val="00856B53"/>
    <w:rsid w:val="008570BF"/>
    <w:rsid w:val="00863EC2"/>
    <w:rsid w:val="00870C3C"/>
    <w:rsid w:val="00870CAE"/>
    <w:rsid w:val="00872373"/>
    <w:rsid w:val="008750EF"/>
    <w:rsid w:val="008758CD"/>
    <w:rsid w:val="00875C9E"/>
    <w:rsid w:val="00880A23"/>
    <w:rsid w:val="0088353C"/>
    <w:rsid w:val="00885304"/>
    <w:rsid w:val="0088541F"/>
    <w:rsid w:val="00885A6E"/>
    <w:rsid w:val="008925AD"/>
    <w:rsid w:val="00892CAD"/>
    <w:rsid w:val="00895890"/>
    <w:rsid w:val="008B5FAE"/>
    <w:rsid w:val="008B6A33"/>
    <w:rsid w:val="008D1968"/>
    <w:rsid w:val="008D1C8C"/>
    <w:rsid w:val="008D1F64"/>
    <w:rsid w:val="008D1F89"/>
    <w:rsid w:val="008D4518"/>
    <w:rsid w:val="008E35F4"/>
    <w:rsid w:val="008E563F"/>
    <w:rsid w:val="008F366C"/>
    <w:rsid w:val="008F5E89"/>
    <w:rsid w:val="008F6C3E"/>
    <w:rsid w:val="00900A1E"/>
    <w:rsid w:val="009105D6"/>
    <w:rsid w:val="00911F15"/>
    <w:rsid w:val="009148E9"/>
    <w:rsid w:val="00914D79"/>
    <w:rsid w:val="00922C3A"/>
    <w:rsid w:val="00922E07"/>
    <w:rsid w:val="00925A57"/>
    <w:rsid w:val="00941888"/>
    <w:rsid w:val="009433C8"/>
    <w:rsid w:val="009502B2"/>
    <w:rsid w:val="009549CC"/>
    <w:rsid w:val="00964044"/>
    <w:rsid w:val="0097422E"/>
    <w:rsid w:val="00977A75"/>
    <w:rsid w:val="00980B49"/>
    <w:rsid w:val="009824D3"/>
    <w:rsid w:val="009848DF"/>
    <w:rsid w:val="00986612"/>
    <w:rsid w:val="0098738C"/>
    <w:rsid w:val="00990DEA"/>
    <w:rsid w:val="00993019"/>
    <w:rsid w:val="009A2C84"/>
    <w:rsid w:val="009A32D5"/>
    <w:rsid w:val="009B60F4"/>
    <w:rsid w:val="009B6E8A"/>
    <w:rsid w:val="009C0B09"/>
    <w:rsid w:val="009C2BEC"/>
    <w:rsid w:val="009C4757"/>
    <w:rsid w:val="009C6B19"/>
    <w:rsid w:val="009D1A56"/>
    <w:rsid w:val="009D7AB9"/>
    <w:rsid w:val="009E33F1"/>
    <w:rsid w:val="009E6A8A"/>
    <w:rsid w:val="009E7DC7"/>
    <w:rsid w:val="009F01D2"/>
    <w:rsid w:val="009F3592"/>
    <w:rsid w:val="009F5A70"/>
    <w:rsid w:val="00A05BA7"/>
    <w:rsid w:val="00A155F1"/>
    <w:rsid w:val="00A24A1E"/>
    <w:rsid w:val="00A27AC7"/>
    <w:rsid w:val="00A307EF"/>
    <w:rsid w:val="00A3250A"/>
    <w:rsid w:val="00A32EE3"/>
    <w:rsid w:val="00A3328E"/>
    <w:rsid w:val="00A357CB"/>
    <w:rsid w:val="00A40463"/>
    <w:rsid w:val="00A41D5F"/>
    <w:rsid w:val="00A52888"/>
    <w:rsid w:val="00A55663"/>
    <w:rsid w:val="00A62C3A"/>
    <w:rsid w:val="00A63A99"/>
    <w:rsid w:val="00A83A4B"/>
    <w:rsid w:val="00A87156"/>
    <w:rsid w:val="00AA76E9"/>
    <w:rsid w:val="00AB16A0"/>
    <w:rsid w:val="00AC2349"/>
    <w:rsid w:val="00AC4D37"/>
    <w:rsid w:val="00AC5E25"/>
    <w:rsid w:val="00AC6C3F"/>
    <w:rsid w:val="00AD0CD3"/>
    <w:rsid w:val="00AD6F29"/>
    <w:rsid w:val="00AD770B"/>
    <w:rsid w:val="00AE09DE"/>
    <w:rsid w:val="00AE16B9"/>
    <w:rsid w:val="00AE205D"/>
    <w:rsid w:val="00AE3B19"/>
    <w:rsid w:val="00AE53B5"/>
    <w:rsid w:val="00AE67F4"/>
    <w:rsid w:val="00AF24DF"/>
    <w:rsid w:val="00AF5F99"/>
    <w:rsid w:val="00B02464"/>
    <w:rsid w:val="00B1433D"/>
    <w:rsid w:val="00B17828"/>
    <w:rsid w:val="00B205DC"/>
    <w:rsid w:val="00B23802"/>
    <w:rsid w:val="00B26820"/>
    <w:rsid w:val="00B26DD0"/>
    <w:rsid w:val="00B306F0"/>
    <w:rsid w:val="00B340B2"/>
    <w:rsid w:val="00B35159"/>
    <w:rsid w:val="00B358E1"/>
    <w:rsid w:val="00B4286E"/>
    <w:rsid w:val="00B641AA"/>
    <w:rsid w:val="00B6483A"/>
    <w:rsid w:val="00B767B0"/>
    <w:rsid w:val="00B84055"/>
    <w:rsid w:val="00BA0EFF"/>
    <w:rsid w:val="00BA6B6A"/>
    <w:rsid w:val="00BA7C2F"/>
    <w:rsid w:val="00BB68D9"/>
    <w:rsid w:val="00BC064C"/>
    <w:rsid w:val="00BC27E4"/>
    <w:rsid w:val="00BC4DB1"/>
    <w:rsid w:val="00BC51C3"/>
    <w:rsid w:val="00BC61EA"/>
    <w:rsid w:val="00BD0910"/>
    <w:rsid w:val="00BD2F2B"/>
    <w:rsid w:val="00BD509F"/>
    <w:rsid w:val="00BD5689"/>
    <w:rsid w:val="00BD5AF6"/>
    <w:rsid w:val="00BE1E32"/>
    <w:rsid w:val="00BE1F51"/>
    <w:rsid w:val="00BE6C9A"/>
    <w:rsid w:val="00BF5E43"/>
    <w:rsid w:val="00C0341E"/>
    <w:rsid w:val="00C05E29"/>
    <w:rsid w:val="00C060B5"/>
    <w:rsid w:val="00C06DFC"/>
    <w:rsid w:val="00C130F9"/>
    <w:rsid w:val="00C216B0"/>
    <w:rsid w:val="00C233BB"/>
    <w:rsid w:val="00C252DB"/>
    <w:rsid w:val="00C279BF"/>
    <w:rsid w:val="00C31535"/>
    <w:rsid w:val="00C3258A"/>
    <w:rsid w:val="00C33D0C"/>
    <w:rsid w:val="00C3583E"/>
    <w:rsid w:val="00C440E3"/>
    <w:rsid w:val="00C448E6"/>
    <w:rsid w:val="00C51AD9"/>
    <w:rsid w:val="00C60666"/>
    <w:rsid w:val="00C624A9"/>
    <w:rsid w:val="00C72D1D"/>
    <w:rsid w:val="00C86136"/>
    <w:rsid w:val="00C862F2"/>
    <w:rsid w:val="00C9454C"/>
    <w:rsid w:val="00C95B37"/>
    <w:rsid w:val="00C95C30"/>
    <w:rsid w:val="00CA369C"/>
    <w:rsid w:val="00CB5BB1"/>
    <w:rsid w:val="00CB64D5"/>
    <w:rsid w:val="00CB670F"/>
    <w:rsid w:val="00CB7158"/>
    <w:rsid w:val="00CB789E"/>
    <w:rsid w:val="00CC1285"/>
    <w:rsid w:val="00CC1D90"/>
    <w:rsid w:val="00CC6E59"/>
    <w:rsid w:val="00CD0BC1"/>
    <w:rsid w:val="00CD5CED"/>
    <w:rsid w:val="00CE2D09"/>
    <w:rsid w:val="00CE4BCD"/>
    <w:rsid w:val="00CF368B"/>
    <w:rsid w:val="00CF583B"/>
    <w:rsid w:val="00CF5916"/>
    <w:rsid w:val="00CF61C8"/>
    <w:rsid w:val="00D04EBE"/>
    <w:rsid w:val="00D16775"/>
    <w:rsid w:val="00D25517"/>
    <w:rsid w:val="00D255CF"/>
    <w:rsid w:val="00D30001"/>
    <w:rsid w:val="00D34B32"/>
    <w:rsid w:val="00D36EC4"/>
    <w:rsid w:val="00D47E01"/>
    <w:rsid w:val="00D523B2"/>
    <w:rsid w:val="00D55D7F"/>
    <w:rsid w:val="00D633DD"/>
    <w:rsid w:val="00D63A56"/>
    <w:rsid w:val="00D7296D"/>
    <w:rsid w:val="00D75DA9"/>
    <w:rsid w:val="00D76377"/>
    <w:rsid w:val="00D77581"/>
    <w:rsid w:val="00D944CC"/>
    <w:rsid w:val="00D965D4"/>
    <w:rsid w:val="00DA1F53"/>
    <w:rsid w:val="00DA6A17"/>
    <w:rsid w:val="00DB295A"/>
    <w:rsid w:val="00DB4A5C"/>
    <w:rsid w:val="00DB5313"/>
    <w:rsid w:val="00DB560D"/>
    <w:rsid w:val="00DB7E19"/>
    <w:rsid w:val="00DC79B1"/>
    <w:rsid w:val="00DE5B53"/>
    <w:rsid w:val="00DE5EBE"/>
    <w:rsid w:val="00DF57EF"/>
    <w:rsid w:val="00DF7612"/>
    <w:rsid w:val="00E01C5F"/>
    <w:rsid w:val="00E024DE"/>
    <w:rsid w:val="00E10503"/>
    <w:rsid w:val="00E145F9"/>
    <w:rsid w:val="00E24813"/>
    <w:rsid w:val="00E2753C"/>
    <w:rsid w:val="00E32C24"/>
    <w:rsid w:val="00E34E5A"/>
    <w:rsid w:val="00E45022"/>
    <w:rsid w:val="00E45BDE"/>
    <w:rsid w:val="00E61083"/>
    <w:rsid w:val="00E636C1"/>
    <w:rsid w:val="00E638C8"/>
    <w:rsid w:val="00E6761E"/>
    <w:rsid w:val="00E72D8E"/>
    <w:rsid w:val="00E86D06"/>
    <w:rsid w:val="00E95943"/>
    <w:rsid w:val="00EA3688"/>
    <w:rsid w:val="00EA499B"/>
    <w:rsid w:val="00EB0E4A"/>
    <w:rsid w:val="00EB4A71"/>
    <w:rsid w:val="00EB601F"/>
    <w:rsid w:val="00ED1C98"/>
    <w:rsid w:val="00EE042E"/>
    <w:rsid w:val="00EE158E"/>
    <w:rsid w:val="00EE3817"/>
    <w:rsid w:val="00EE5EB1"/>
    <w:rsid w:val="00EF0654"/>
    <w:rsid w:val="00EF2907"/>
    <w:rsid w:val="00EF6EB2"/>
    <w:rsid w:val="00F00ABB"/>
    <w:rsid w:val="00F03D4F"/>
    <w:rsid w:val="00F055E2"/>
    <w:rsid w:val="00F05A73"/>
    <w:rsid w:val="00F12670"/>
    <w:rsid w:val="00F17C0B"/>
    <w:rsid w:val="00F20C42"/>
    <w:rsid w:val="00F224EE"/>
    <w:rsid w:val="00F26733"/>
    <w:rsid w:val="00F33204"/>
    <w:rsid w:val="00F3650A"/>
    <w:rsid w:val="00F46C24"/>
    <w:rsid w:val="00F522B7"/>
    <w:rsid w:val="00F54404"/>
    <w:rsid w:val="00F55869"/>
    <w:rsid w:val="00F6506A"/>
    <w:rsid w:val="00F6665B"/>
    <w:rsid w:val="00F83DB7"/>
    <w:rsid w:val="00F86FED"/>
    <w:rsid w:val="00F87253"/>
    <w:rsid w:val="00F91779"/>
    <w:rsid w:val="00F92FCF"/>
    <w:rsid w:val="00F9305C"/>
    <w:rsid w:val="00F94B30"/>
    <w:rsid w:val="00F96A1B"/>
    <w:rsid w:val="00FA02D5"/>
    <w:rsid w:val="00FC0312"/>
    <w:rsid w:val="00FC352E"/>
    <w:rsid w:val="00FC7D82"/>
    <w:rsid w:val="00FD2DF4"/>
    <w:rsid w:val="00FD6CB0"/>
    <w:rsid w:val="00FE06A2"/>
    <w:rsid w:val="00FE0ABC"/>
    <w:rsid w:val="00FE0F82"/>
    <w:rsid w:val="00FE1B07"/>
    <w:rsid w:val="00FE5DC2"/>
    <w:rsid w:val="00FF1DA2"/>
    <w:rsid w:val="00FF4AFB"/>
    <w:rsid w:val="00FF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BC9F9CAB-E0A9-4171-8F68-3D21711D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DE"/>
    <w:pPr>
      <w:spacing w:after="160" w:line="259" w:lineRule="auto"/>
    </w:pPr>
    <w:rPr>
      <w:lang w:val="en-US" w:eastAsia="en-US"/>
    </w:rPr>
  </w:style>
  <w:style w:type="paragraph" w:styleId="1">
    <w:name w:val="heading 1"/>
    <w:basedOn w:val="a"/>
    <w:next w:val="a"/>
    <w:link w:val="10"/>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663"/>
    <w:rPr>
      <w:rFonts w:ascii="Calibri Light" w:hAnsi="Calibri Light" w:cs="Times New Roman"/>
      <w:b/>
      <w:bCs/>
      <w:color w:val="2E74B5"/>
      <w:sz w:val="28"/>
      <w:szCs w:val="28"/>
      <w:lang w:val="ru-RU"/>
    </w:rPr>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
    <w:basedOn w:val="a"/>
    <w:link w:val="a4"/>
    <w:uiPriority w:val="99"/>
    <w:qFormat/>
    <w:rsid w:val="00A55663"/>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locked/>
    <w:rsid w:val="00A55663"/>
    <w:rPr>
      <w:rFonts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
    <w:basedOn w:val="a0"/>
    <w:uiPriority w:val="99"/>
    <w:rsid w:val="00A55663"/>
    <w:rPr>
      <w:rFonts w:cs="Times New Roman"/>
      <w:vertAlign w:val="superscript"/>
    </w:rPr>
  </w:style>
  <w:style w:type="paragraph" w:styleId="a6">
    <w:name w:val="caption"/>
    <w:basedOn w:val="a"/>
    <w:next w:val="a"/>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a7">
    <w:name w:val="List Paragraph"/>
    <w:aliases w:val="strikethrough,List Paragraph 1,standaard met opsomming,Абзац списка1"/>
    <w:basedOn w:val="a"/>
    <w:link w:val="a8"/>
    <w:uiPriority w:val="34"/>
    <w:qFormat/>
    <w:rsid w:val="00A55663"/>
    <w:pPr>
      <w:spacing w:after="200" w:line="276" w:lineRule="auto"/>
      <w:ind w:left="720"/>
      <w:contextualSpacing/>
    </w:pPr>
    <w:rPr>
      <w:sz w:val="20"/>
      <w:szCs w:val="20"/>
      <w:lang w:val="ru-RU" w:eastAsia="ru-RU"/>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ab">
    <w:name w:val="annotation reference"/>
    <w:basedOn w:val="a0"/>
    <w:uiPriority w:val="99"/>
    <w:semiHidden/>
    <w:rsid w:val="00770205"/>
    <w:rPr>
      <w:rFonts w:cs="Times New Roman"/>
      <w:sz w:val="16"/>
      <w:szCs w:val="16"/>
    </w:rPr>
  </w:style>
  <w:style w:type="paragraph" w:styleId="ac">
    <w:name w:val="annotation text"/>
    <w:basedOn w:val="a"/>
    <w:link w:val="ad"/>
    <w:uiPriority w:val="99"/>
    <w:semiHidden/>
    <w:rsid w:val="00770205"/>
    <w:pPr>
      <w:spacing w:line="240" w:lineRule="auto"/>
    </w:pPr>
    <w:rPr>
      <w:sz w:val="20"/>
      <w:szCs w:val="20"/>
    </w:rPr>
  </w:style>
  <w:style w:type="character" w:customStyle="1" w:styleId="ad">
    <w:name w:val="Текст примечания Знак"/>
    <w:basedOn w:val="a0"/>
    <w:link w:val="ac"/>
    <w:uiPriority w:val="99"/>
    <w:semiHidden/>
    <w:locked/>
    <w:rsid w:val="00770205"/>
    <w:rPr>
      <w:rFonts w:cs="Times New Roman"/>
      <w:sz w:val="20"/>
      <w:szCs w:val="20"/>
    </w:rPr>
  </w:style>
  <w:style w:type="paragraph" w:styleId="ae">
    <w:name w:val="annotation subject"/>
    <w:basedOn w:val="ac"/>
    <w:next w:val="ac"/>
    <w:link w:val="af"/>
    <w:uiPriority w:val="99"/>
    <w:semiHidden/>
    <w:rsid w:val="00770205"/>
    <w:rPr>
      <w:b/>
      <w:bCs/>
    </w:rPr>
  </w:style>
  <w:style w:type="character" w:customStyle="1" w:styleId="af">
    <w:name w:val="Тема примечания Знак"/>
    <w:basedOn w:val="ad"/>
    <w:link w:val="ae"/>
    <w:uiPriority w:val="99"/>
    <w:semiHidden/>
    <w:locked/>
    <w:rsid w:val="00770205"/>
    <w:rPr>
      <w:rFonts w:cs="Times New Roman"/>
      <w:b/>
      <w:bCs/>
      <w:sz w:val="20"/>
      <w:szCs w:val="20"/>
    </w:rPr>
  </w:style>
  <w:style w:type="paragraph" w:styleId="af0">
    <w:name w:val="Balloon Text"/>
    <w:basedOn w:val="a"/>
    <w:link w:val="af1"/>
    <w:uiPriority w:val="99"/>
    <w:semiHidden/>
    <w:rsid w:val="007702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770205"/>
    <w:rPr>
      <w:rFonts w:ascii="Segoe UI" w:hAnsi="Segoe UI" w:cs="Segoe UI"/>
      <w:sz w:val="18"/>
      <w:szCs w:val="18"/>
    </w:rPr>
  </w:style>
  <w:style w:type="paragraph" w:styleId="af2">
    <w:name w:val="header"/>
    <w:basedOn w:val="a"/>
    <w:link w:val="af3"/>
    <w:uiPriority w:val="99"/>
    <w:rsid w:val="00EF2907"/>
    <w:pPr>
      <w:tabs>
        <w:tab w:val="center" w:pos="4680"/>
        <w:tab w:val="right" w:pos="9360"/>
      </w:tabs>
      <w:spacing w:after="0" w:line="240" w:lineRule="auto"/>
    </w:pPr>
  </w:style>
  <w:style w:type="character" w:customStyle="1" w:styleId="af3">
    <w:name w:val="Верхний колонтитул Знак"/>
    <w:basedOn w:val="a0"/>
    <w:link w:val="af2"/>
    <w:uiPriority w:val="99"/>
    <w:locked/>
    <w:rsid w:val="00EF2907"/>
    <w:rPr>
      <w:rFonts w:cs="Times New Roman"/>
    </w:rPr>
  </w:style>
  <w:style w:type="paragraph" w:styleId="af4">
    <w:name w:val="footer"/>
    <w:basedOn w:val="a"/>
    <w:link w:val="af5"/>
    <w:uiPriority w:val="99"/>
    <w:rsid w:val="00EF2907"/>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EF2907"/>
    <w:rPr>
      <w:rFonts w:cs="Times New Roman"/>
    </w:rPr>
  </w:style>
  <w:style w:type="character" w:customStyle="1" w:styleId="a8">
    <w:name w:val="Абзац списка Знак"/>
    <w:aliases w:val="strikethrough Знак,List Paragraph 1 Знак,standaard met opsomming Знак,Абзац списка1 Знак"/>
    <w:link w:val="a7"/>
    <w:uiPriority w:val="34"/>
    <w:locked/>
    <w:rsid w:val="00B02464"/>
    <w:rPr>
      <w:lang w:val="ru-RU"/>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652402"/>
    <w:rPr>
      <w:rFonts w:ascii="Times New Roman" w:hAnsi="Times New Roman"/>
      <w:sz w:val="24"/>
    </w:rPr>
  </w:style>
  <w:style w:type="table" w:styleId="af6">
    <w:name w:val="Table Grid"/>
    <w:basedOn w:val="a1"/>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rsid w:val="00461A39"/>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7A2DB4"/>
    <w:rPr>
      <w:rFonts w:ascii="Times New Roman" w:hAnsi="Times New Roman"/>
      <w:sz w:val="0"/>
      <w:szCs w:val="0"/>
      <w:lang w:val="en-US" w:eastAsia="en-US"/>
    </w:rPr>
  </w:style>
  <w:style w:type="character" w:styleId="af9">
    <w:name w:val="Emphasis"/>
    <w:basedOn w:val="a0"/>
    <w:uiPriority w:val="99"/>
    <w:qFormat/>
    <w:locked/>
    <w:rsid w:val="004E2ED6"/>
    <w:rPr>
      <w:rFonts w:cs="Times New Roman"/>
      <w:i/>
      <w:iCs/>
    </w:rPr>
  </w:style>
  <w:style w:type="paragraph" w:styleId="afa">
    <w:name w:val="Body Text Indent"/>
    <w:basedOn w:val="a"/>
    <w:link w:val="afb"/>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afb">
    <w:name w:val="Основной текст с отступом Знак"/>
    <w:basedOn w:val="a0"/>
    <w:link w:val="afa"/>
    <w:uiPriority w:val="99"/>
    <w:rsid w:val="006E60B1"/>
    <w:rPr>
      <w:rFonts w:ascii="Arial" w:eastAsiaTheme="minorHAnsi" w:hAnsi="Arial" w:cs="Arial"/>
      <w:sz w:val="24"/>
      <w:szCs w:val="24"/>
      <w:lang w:eastAsia="en-US"/>
    </w:rPr>
  </w:style>
  <w:style w:type="paragraph" w:customStyle="1" w:styleId="tt">
    <w:name w:val="tt"/>
    <w:basedOn w:val="a"/>
    <w:rsid w:val="004B732D"/>
    <w:pPr>
      <w:spacing w:after="0" w:line="240" w:lineRule="auto"/>
      <w:jc w:val="center"/>
    </w:pPr>
    <w:rPr>
      <w:rFonts w:ascii="Times New Roman" w:eastAsia="Times New Roman" w:hAnsi="Times New Roman"/>
      <w:b/>
      <w:bCs/>
      <w:sz w:val="24"/>
      <w:szCs w:val="24"/>
      <w:lang w:val="ro-MD"/>
    </w:rPr>
  </w:style>
  <w:style w:type="character" w:styleId="afc">
    <w:name w:val="Intense Emphasis"/>
    <w:basedOn w:val="a0"/>
    <w:uiPriority w:val="21"/>
    <w:qFormat/>
    <w:rsid w:val="009E33F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074F-E639-4182-AB81-5983CE17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Cebotari Elena</dc:creator>
  <cp:keywords/>
  <dc:description/>
  <cp:lastModifiedBy>Paiu Eugenia</cp:lastModifiedBy>
  <cp:revision>2</cp:revision>
  <cp:lastPrinted>2018-12-27T12:47:00Z</cp:lastPrinted>
  <dcterms:created xsi:type="dcterms:W3CDTF">2019-01-24T07:44:00Z</dcterms:created>
  <dcterms:modified xsi:type="dcterms:W3CDTF">2019-01-24T07:44:00Z</dcterms:modified>
</cp:coreProperties>
</file>