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hAnsiTheme="majorHAnsi" w:cstheme="majorHAnsi"/>
          <w:sz w:val="24"/>
          <w:szCs w:val="24"/>
        </w:rPr>
        <w:id w:val="1479806473"/>
        <w:docPartObj>
          <w:docPartGallery w:val="Cover Pages"/>
          <w:docPartUnique/>
        </w:docPartObj>
      </w:sdtPr>
      <w:sdtEndPr>
        <w:rPr>
          <w:b/>
          <w:spacing w:val="15"/>
        </w:rPr>
      </w:sdtEndPr>
      <w:sdtContent>
        <w:sdt>
          <w:sdtPr>
            <w:rPr>
              <w:rFonts w:asciiTheme="majorHAnsi" w:hAnsiTheme="majorHAnsi" w:cstheme="majorHAnsi"/>
              <w:sz w:val="24"/>
              <w:szCs w:val="24"/>
            </w:rPr>
            <w:id w:val="576560813"/>
            <w:docPartObj>
              <w:docPartGallery w:val="Cover Pages"/>
              <w:docPartUnique/>
            </w:docPartObj>
          </w:sdtPr>
          <w:sdtEndPr>
            <w:rPr>
              <w:b/>
            </w:rPr>
          </w:sdtEndPr>
          <w:sdtContent>
            <w:p w:rsidR="00FD25E6" w:rsidRPr="00B31125" w:rsidRDefault="00FD25E6" w:rsidP="008776D0">
              <w:pPr>
                <w:spacing w:line="276" w:lineRule="auto"/>
                <w:jc w:val="both"/>
                <w:rPr>
                  <w:rFonts w:asciiTheme="majorHAnsi" w:hAnsiTheme="majorHAnsi" w:cstheme="majorHAnsi"/>
                  <w:sz w:val="24"/>
                  <w:szCs w:val="24"/>
                </w:rPr>
              </w:pPr>
            </w:p>
            <w:p w:rsidR="001B0BED" w:rsidRPr="00B31125" w:rsidRDefault="001B0BED" w:rsidP="00C17003">
              <w:pPr>
                <w:spacing w:after="0" w:line="276" w:lineRule="auto"/>
                <w:ind w:right="-51"/>
                <w:jc w:val="right"/>
                <w:rPr>
                  <w:rFonts w:asciiTheme="majorHAnsi" w:eastAsia="Times New Roman" w:hAnsiTheme="majorHAnsi" w:cstheme="majorHAnsi"/>
                  <w:b/>
                  <w:bCs/>
                  <w:sz w:val="24"/>
                  <w:szCs w:val="24"/>
                </w:rPr>
              </w:pPr>
              <w:r w:rsidRPr="00B31125">
                <w:rPr>
                  <w:rFonts w:asciiTheme="majorHAnsi" w:eastAsia="Times New Roman" w:hAnsiTheme="majorHAnsi" w:cstheme="majorHAnsi"/>
                  <w:b/>
                  <w:bCs/>
                  <w:sz w:val="24"/>
                  <w:szCs w:val="24"/>
                </w:rPr>
                <w:t>Anex</w:t>
              </w:r>
              <w:r w:rsidR="00355E9E" w:rsidRPr="00B31125">
                <w:rPr>
                  <w:rFonts w:asciiTheme="majorHAnsi" w:eastAsia="Times New Roman" w:hAnsiTheme="majorHAnsi" w:cstheme="majorHAnsi"/>
                  <w:b/>
                  <w:bCs/>
                  <w:sz w:val="24"/>
                  <w:szCs w:val="24"/>
                </w:rPr>
                <w:t>ă</w:t>
              </w:r>
            </w:p>
            <w:p w:rsidR="001B0BED" w:rsidRPr="00B31125" w:rsidRDefault="001B0BED" w:rsidP="00C17003">
              <w:pPr>
                <w:tabs>
                  <w:tab w:val="left" w:pos="720"/>
                </w:tabs>
                <w:spacing w:after="0" w:line="276" w:lineRule="auto"/>
                <w:ind w:right="-51"/>
                <w:jc w:val="right"/>
                <w:rPr>
                  <w:rFonts w:asciiTheme="majorHAnsi" w:eastAsia="Times New Roman" w:hAnsiTheme="majorHAnsi" w:cstheme="majorHAnsi"/>
                  <w:bCs/>
                  <w:sz w:val="24"/>
                  <w:szCs w:val="24"/>
                </w:rPr>
              </w:pPr>
              <w:r w:rsidRPr="00B31125">
                <w:rPr>
                  <w:rFonts w:asciiTheme="majorHAnsi" w:eastAsia="Times New Roman" w:hAnsiTheme="majorHAnsi" w:cstheme="majorHAnsi"/>
                  <w:bCs/>
                  <w:sz w:val="24"/>
                  <w:szCs w:val="24"/>
                </w:rPr>
                <w:t xml:space="preserve">la Hotărârea Curții de Conturi </w:t>
              </w:r>
            </w:p>
            <w:p w:rsidR="001B0BED" w:rsidRPr="00B31125" w:rsidRDefault="00A82553" w:rsidP="00C17003">
              <w:pPr>
                <w:tabs>
                  <w:tab w:val="left" w:pos="720"/>
                </w:tabs>
                <w:spacing w:after="0" w:line="276" w:lineRule="auto"/>
                <w:ind w:right="-51"/>
                <w:jc w:val="right"/>
                <w:rPr>
                  <w:rFonts w:asciiTheme="majorHAnsi" w:eastAsia="Times New Roman" w:hAnsiTheme="majorHAnsi" w:cstheme="majorHAnsi"/>
                  <w:bCs/>
                  <w:color w:val="1F4E79" w:themeColor="accent1" w:themeShade="80"/>
                  <w:sz w:val="24"/>
                  <w:szCs w:val="24"/>
                </w:rPr>
              </w:pP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Pr="00B31125">
                <w:rPr>
                  <w:rFonts w:asciiTheme="majorHAnsi" w:eastAsia="Times New Roman" w:hAnsiTheme="majorHAnsi" w:cstheme="majorHAnsi"/>
                  <w:bCs/>
                  <w:sz w:val="24"/>
                  <w:szCs w:val="24"/>
                </w:rPr>
                <w:tab/>
              </w:r>
              <w:r w:rsidR="005D19E7" w:rsidRPr="00B31125">
                <w:rPr>
                  <w:rFonts w:asciiTheme="majorHAnsi" w:eastAsia="Times New Roman" w:hAnsiTheme="majorHAnsi" w:cstheme="majorHAnsi"/>
                  <w:bCs/>
                  <w:sz w:val="24"/>
                  <w:szCs w:val="24"/>
                </w:rPr>
                <w:t xml:space="preserve">        </w:t>
              </w:r>
              <w:r w:rsidR="001A6322" w:rsidRPr="00B31125">
                <w:rPr>
                  <w:rFonts w:asciiTheme="majorHAnsi" w:eastAsia="Times New Roman" w:hAnsiTheme="majorHAnsi" w:cstheme="majorHAnsi"/>
                  <w:bCs/>
                  <w:sz w:val="24"/>
                  <w:szCs w:val="24"/>
                </w:rPr>
                <w:t xml:space="preserve"> </w:t>
              </w:r>
              <w:r w:rsidR="003451AA" w:rsidRPr="00B31125">
                <w:rPr>
                  <w:rFonts w:asciiTheme="majorHAnsi" w:eastAsia="Times New Roman" w:hAnsiTheme="majorHAnsi" w:cstheme="majorHAnsi"/>
                  <w:bCs/>
                  <w:sz w:val="24"/>
                  <w:szCs w:val="24"/>
                </w:rPr>
                <w:t>nr.</w:t>
              </w:r>
              <w:r w:rsidRPr="00B31125">
                <w:rPr>
                  <w:rFonts w:asciiTheme="majorHAnsi" w:eastAsia="Times New Roman" w:hAnsiTheme="majorHAnsi" w:cstheme="majorHAnsi"/>
                  <w:bCs/>
                  <w:sz w:val="24"/>
                  <w:szCs w:val="24"/>
                </w:rPr>
                <w:t xml:space="preserve"> </w:t>
              </w:r>
              <w:r w:rsidR="00A2539A">
                <w:rPr>
                  <w:rFonts w:asciiTheme="majorHAnsi" w:eastAsia="Times New Roman" w:hAnsiTheme="majorHAnsi" w:cstheme="majorHAnsi"/>
                  <w:bCs/>
                  <w:sz w:val="24"/>
                  <w:szCs w:val="24"/>
                </w:rPr>
                <w:t>96</w:t>
              </w:r>
              <w:r w:rsidR="0067770D" w:rsidRPr="00B31125">
                <w:rPr>
                  <w:rFonts w:asciiTheme="majorHAnsi" w:eastAsia="Times New Roman" w:hAnsiTheme="majorHAnsi" w:cstheme="majorHAnsi"/>
                  <w:bCs/>
                  <w:sz w:val="24"/>
                  <w:szCs w:val="24"/>
                </w:rPr>
                <w:t xml:space="preserve"> </w:t>
              </w:r>
              <w:r w:rsidRPr="00B31125">
                <w:rPr>
                  <w:rFonts w:asciiTheme="majorHAnsi" w:eastAsia="Times New Roman" w:hAnsiTheme="majorHAnsi" w:cstheme="majorHAnsi"/>
                  <w:bCs/>
                  <w:sz w:val="24"/>
                  <w:szCs w:val="24"/>
                </w:rPr>
                <w:t>din</w:t>
              </w:r>
              <w:r w:rsidR="00A2539A">
                <w:rPr>
                  <w:rFonts w:asciiTheme="majorHAnsi" w:eastAsia="Times New Roman" w:hAnsiTheme="majorHAnsi" w:cstheme="majorHAnsi"/>
                  <w:bCs/>
                  <w:sz w:val="24"/>
                  <w:szCs w:val="24"/>
                </w:rPr>
                <w:t xml:space="preserve"> 18.12</w:t>
              </w:r>
              <w:r w:rsidR="00FD25E6" w:rsidRPr="00B31125">
                <w:rPr>
                  <w:rFonts w:asciiTheme="majorHAnsi" w:eastAsia="Times New Roman" w:hAnsiTheme="majorHAnsi" w:cstheme="majorHAnsi"/>
                  <w:bCs/>
                  <w:sz w:val="24"/>
                  <w:szCs w:val="24"/>
                </w:rPr>
                <w:t>.</w:t>
              </w:r>
              <w:r w:rsidRPr="00B31125">
                <w:rPr>
                  <w:rFonts w:asciiTheme="majorHAnsi" w:eastAsia="Times New Roman" w:hAnsiTheme="majorHAnsi" w:cstheme="majorHAnsi"/>
                  <w:bCs/>
                  <w:sz w:val="24"/>
                  <w:szCs w:val="24"/>
                </w:rPr>
                <w:t>2018</w:t>
              </w:r>
            </w:p>
            <w:p w:rsidR="001B0BED" w:rsidRPr="00B31125" w:rsidRDefault="000730AA" w:rsidP="008776D0">
              <w:pPr>
                <w:spacing w:after="0" w:line="276" w:lineRule="auto"/>
                <w:jc w:val="both"/>
                <w:rPr>
                  <w:rFonts w:asciiTheme="majorHAnsi" w:hAnsiTheme="majorHAnsi" w:cstheme="majorHAnsi"/>
                  <w:sz w:val="24"/>
                  <w:szCs w:val="24"/>
                </w:rPr>
              </w:pPr>
              <w:r w:rsidRPr="00B31125">
                <w:rPr>
                  <w:rFonts w:asciiTheme="majorHAnsi" w:hAnsiTheme="majorHAnsi" w:cstheme="majorHAnsi"/>
                  <w:noProof/>
                  <w:sz w:val="24"/>
                  <w:szCs w:val="24"/>
                  <w:lang w:val="ru-RU" w:eastAsia="ru-RU"/>
                </w:rPr>
                <w:drawing>
                  <wp:anchor distT="0" distB="0" distL="114300" distR="114300" simplePos="0" relativeHeight="251709440" behindDoc="0" locked="0" layoutInCell="1" allowOverlap="1" wp14:anchorId="2F8DCA8C" wp14:editId="6DA01AE6">
                    <wp:simplePos x="0" y="0"/>
                    <wp:positionH relativeFrom="column">
                      <wp:posOffset>2472248</wp:posOffset>
                    </wp:positionH>
                    <wp:positionV relativeFrom="page">
                      <wp:posOffset>1710690</wp:posOffset>
                    </wp:positionV>
                    <wp:extent cx="1036320" cy="929640"/>
                    <wp:effectExtent l="0" t="0" r="0" b="3810"/>
                    <wp:wrapSquare wrapText="bothSides"/>
                    <wp:docPr id="2" name="Picture 2" descr="C:\Users\a_curchin\AppData\Local\Microsoft\Windows\INetCache\Content.Outlook\K1NJ7J5M\Insigna CCRM bl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curchin\AppData\Local\Microsoft\Windows\INetCache\Content.Outlook\K1NJ7J5M\Insigna CCRM blue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0BED" w:rsidRPr="00B31125" w:rsidRDefault="001B0BED" w:rsidP="000730AA">
              <w:pPr>
                <w:spacing w:after="0" w:line="276" w:lineRule="auto"/>
                <w:jc w:val="center"/>
                <w:rPr>
                  <w:rFonts w:asciiTheme="majorHAnsi" w:hAnsiTheme="majorHAnsi" w:cstheme="majorHAnsi"/>
                  <w:sz w:val="24"/>
                  <w:szCs w:val="24"/>
                </w:rPr>
              </w:pPr>
            </w:p>
            <w:p w:rsidR="001B0BED" w:rsidRPr="00B31125" w:rsidRDefault="001B0BED" w:rsidP="000730AA">
              <w:pPr>
                <w:spacing w:after="0" w:line="276" w:lineRule="auto"/>
                <w:jc w:val="center"/>
                <w:rPr>
                  <w:rFonts w:asciiTheme="majorHAnsi" w:hAnsiTheme="majorHAnsi" w:cstheme="majorHAnsi"/>
                  <w:sz w:val="24"/>
                  <w:szCs w:val="24"/>
                </w:rPr>
              </w:pPr>
            </w:p>
            <w:p w:rsidR="00A82553" w:rsidRPr="00B31125" w:rsidRDefault="00A82553" w:rsidP="008776D0">
              <w:pPr>
                <w:spacing w:after="0" w:line="276" w:lineRule="auto"/>
                <w:ind w:right="-51"/>
                <w:jc w:val="both"/>
                <w:rPr>
                  <w:rFonts w:asciiTheme="majorHAnsi" w:hAnsiTheme="majorHAnsi" w:cstheme="majorHAnsi"/>
                  <w:b/>
                  <w:sz w:val="24"/>
                  <w:szCs w:val="24"/>
                </w:rPr>
              </w:pPr>
            </w:p>
            <w:p w:rsidR="00A82553" w:rsidRPr="00B31125" w:rsidRDefault="00A82553" w:rsidP="008776D0">
              <w:pPr>
                <w:spacing w:after="0" w:line="276" w:lineRule="auto"/>
                <w:ind w:right="-51"/>
                <w:jc w:val="both"/>
                <w:rPr>
                  <w:rFonts w:asciiTheme="majorHAnsi" w:hAnsiTheme="majorHAnsi" w:cstheme="majorHAnsi"/>
                  <w:b/>
                  <w:sz w:val="24"/>
                  <w:szCs w:val="24"/>
                </w:rPr>
              </w:pPr>
            </w:p>
            <w:p w:rsidR="000730AA" w:rsidRDefault="000730AA" w:rsidP="000730AA">
              <w:pPr>
                <w:spacing w:after="0" w:line="276" w:lineRule="auto"/>
                <w:jc w:val="center"/>
                <w:rPr>
                  <w:rFonts w:asciiTheme="majorHAnsi" w:hAnsiTheme="majorHAnsi" w:cstheme="majorHAnsi"/>
                  <w:b/>
                  <w:sz w:val="24"/>
                  <w:szCs w:val="24"/>
                </w:rPr>
              </w:pPr>
            </w:p>
            <w:p w:rsidR="001B0BED" w:rsidRDefault="000730AA" w:rsidP="000730AA">
              <w:pPr>
                <w:spacing w:after="0" w:line="276" w:lineRule="auto"/>
                <w:jc w:val="center"/>
                <w:rPr>
                  <w:rFonts w:asciiTheme="majorHAnsi" w:hAnsiTheme="majorHAnsi" w:cstheme="majorHAnsi"/>
                  <w:sz w:val="24"/>
                  <w:szCs w:val="24"/>
                </w:rPr>
              </w:pPr>
              <w:r w:rsidRPr="00B31125">
                <w:rPr>
                  <w:rFonts w:asciiTheme="majorHAnsi" w:hAnsiTheme="majorHAnsi" w:cstheme="majorHAnsi"/>
                  <w:b/>
                  <w:sz w:val="24"/>
                  <w:szCs w:val="24"/>
                </w:rPr>
                <w:t>CURTEA DE CONTURI A REPUBLICII MOLDOVA</w:t>
              </w:r>
            </w:p>
            <w:p w:rsidR="000730AA" w:rsidRDefault="000730AA" w:rsidP="008776D0">
              <w:pPr>
                <w:spacing w:after="0" w:line="276" w:lineRule="auto"/>
                <w:jc w:val="both"/>
                <w:rPr>
                  <w:rFonts w:asciiTheme="majorHAnsi" w:hAnsiTheme="majorHAnsi" w:cstheme="majorHAnsi"/>
                  <w:sz w:val="24"/>
                  <w:szCs w:val="24"/>
                </w:rPr>
              </w:pPr>
            </w:p>
            <w:p w:rsidR="000730AA" w:rsidRPr="00B31125" w:rsidRDefault="000730AA" w:rsidP="008776D0">
              <w:pPr>
                <w:spacing w:after="0" w:line="276" w:lineRule="auto"/>
                <w:jc w:val="both"/>
                <w:rPr>
                  <w:rFonts w:asciiTheme="majorHAnsi" w:hAnsiTheme="majorHAnsi" w:cstheme="majorHAnsi"/>
                  <w:sz w:val="24"/>
                  <w:szCs w:val="24"/>
                </w:rPr>
              </w:pPr>
            </w:p>
            <w:p w:rsidR="001B0BED" w:rsidRDefault="001B0BED" w:rsidP="008776D0">
              <w:pPr>
                <w:spacing w:after="0" w:line="276" w:lineRule="auto"/>
                <w:jc w:val="both"/>
                <w:rPr>
                  <w:rFonts w:asciiTheme="majorHAnsi" w:hAnsiTheme="majorHAnsi" w:cstheme="majorHAnsi"/>
                  <w:sz w:val="24"/>
                  <w:szCs w:val="24"/>
                </w:rPr>
              </w:pPr>
              <w:r w:rsidRPr="00B31125">
                <w:rPr>
                  <w:rFonts w:asciiTheme="majorHAnsi" w:hAnsiTheme="majorHAnsi" w:cstheme="majorHAnsi"/>
                  <w:sz w:val="24"/>
                  <w:szCs w:val="24"/>
                </w:rPr>
                <w:t xml:space="preserve"> </w:t>
              </w:r>
            </w:p>
            <w:p w:rsidR="000730AA" w:rsidRPr="00B31125" w:rsidRDefault="000730AA" w:rsidP="008776D0">
              <w:pPr>
                <w:spacing w:after="0" w:line="276" w:lineRule="auto"/>
                <w:jc w:val="both"/>
                <w:rPr>
                  <w:rFonts w:asciiTheme="majorHAnsi" w:eastAsia="Times New Roman" w:hAnsiTheme="majorHAnsi" w:cstheme="majorHAnsi"/>
                  <w:b/>
                  <w:bCs/>
                  <w:sz w:val="24"/>
                  <w:szCs w:val="24"/>
                </w:rPr>
              </w:pPr>
            </w:p>
            <w:tbl>
              <w:tblPr>
                <w:tblpPr w:leftFromText="180" w:rightFromText="180" w:vertAnchor="text" w:horzAnchor="margin" w:tblpXSpec="center" w:tblpY="327"/>
                <w:tblW w:w="9356" w:type="dxa"/>
                <w:tblBorders>
                  <w:top w:val="thinThickSmallGap" w:sz="12" w:space="0" w:color="auto"/>
                  <w:bottom w:val="thickThinSmallGap" w:sz="12" w:space="0" w:color="auto"/>
                </w:tblBorders>
                <w:tblLook w:val="04A0" w:firstRow="1" w:lastRow="0" w:firstColumn="1" w:lastColumn="0" w:noHBand="0" w:noVBand="1"/>
              </w:tblPr>
              <w:tblGrid>
                <w:gridCol w:w="9356"/>
              </w:tblGrid>
              <w:tr w:rsidR="001B0BED" w:rsidRPr="00B31125" w:rsidTr="000730AA">
                <w:trPr>
                  <w:trHeight w:val="467"/>
                </w:trPr>
                <w:tc>
                  <w:tcPr>
                    <w:tcW w:w="9356" w:type="dxa"/>
                  </w:tcPr>
                  <w:p w:rsidR="001B0BED" w:rsidRPr="00B31125" w:rsidRDefault="001B0BED" w:rsidP="008776D0">
                    <w:pPr>
                      <w:tabs>
                        <w:tab w:val="left" w:pos="720"/>
                      </w:tabs>
                      <w:spacing w:line="276" w:lineRule="auto"/>
                      <w:ind w:left="34" w:right="36"/>
                      <w:jc w:val="both"/>
                      <w:rPr>
                        <w:rFonts w:asciiTheme="majorHAnsi" w:eastAsia="Times New Roman" w:hAnsiTheme="majorHAnsi" w:cstheme="majorHAnsi"/>
                        <w:b/>
                        <w:color w:val="1F4E79" w:themeColor="accent1" w:themeShade="80"/>
                        <w:sz w:val="24"/>
                        <w:szCs w:val="24"/>
                      </w:rPr>
                    </w:pPr>
                    <w:r w:rsidRPr="00B31125">
                      <w:rPr>
                        <w:rFonts w:asciiTheme="majorHAnsi" w:hAnsiTheme="majorHAnsi" w:cstheme="majorHAnsi"/>
                        <w:sz w:val="24"/>
                        <w:szCs w:val="24"/>
                      </w:rPr>
                      <w:t xml:space="preserve">MD-2001, mun. Chișinău, bd. Ştefan cel Mare și Sfânt nr.69, tel.: (+373) 22 23 25 79, fax: (+373) 22 23 30 20, </w:t>
                    </w:r>
                    <w:hyperlink r:id="rId12" w:history="1">
                      <w:r w:rsidRPr="00B31125">
                        <w:rPr>
                          <w:rStyle w:val="af"/>
                          <w:rFonts w:asciiTheme="majorHAnsi" w:hAnsiTheme="majorHAnsi" w:cstheme="majorHAnsi"/>
                          <w:b/>
                          <w:sz w:val="24"/>
                          <w:szCs w:val="24"/>
                        </w:rPr>
                        <w:t>www.ccrm.md</w:t>
                      </w:r>
                    </w:hyperlink>
                    <w:r w:rsidRPr="00B31125">
                      <w:rPr>
                        <w:rStyle w:val="af"/>
                        <w:rFonts w:asciiTheme="majorHAnsi" w:hAnsiTheme="majorHAnsi" w:cstheme="majorHAnsi"/>
                        <w:b/>
                        <w:sz w:val="24"/>
                        <w:szCs w:val="24"/>
                      </w:rPr>
                      <w:t xml:space="preserve">; </w:t>
                    </w:r>
                    <w:r w:rsidRPr="00B31125">
                      <w:rPr>
                        <w:rFonts w:asciiTheme="majorHAnsi" w:hAnsiTheme="majorHAnsi" w:cstheme="majorHAnsi"/>
                        <w:sz w:val="24"/>
                        <w:szCs w:val="24"/>
                      </w:rPr>
                      <w:t xml:space="preserve">e-mail: </w:t>
                    </w:r>
                    <w:hyperlink r:id="rId13" w:history="1">
                      <w:r w:rsidRPr="00B31125">
                        <w:rPr>
                          <w:rStyle w:val="af"/>
                          <w:rFonts w:asciiTheme="majorHAnsi" w:hAnsiTheme="majorHAnsi" w:cstheme="majorHAnsi"/>
                          <w:b/>
                          <w:sz w:val="24"/>
                          <w:szCs w:val="24"/>
                        </w:rPr>
                        <w:t>ccrm@ccrm.md</w:t>
                      </w:r>
                    </w:hyperlink>
                  </w:p>
                </w:tc>
              </w:tr>
            </w:tbl>
            <w:p w:rsidR="001B0BED" w:rsidRPr="00B31125" w:rsidRDefault="001B0BED" w:rsidP="008776D0">
              <w:pPr>
                <w:spacing w:after="0" w:line="276" w:lineRule="auto"/>
                <w:jc w:val="both"/>
                <w:rPr>
                  <w:rFonts w:asciiTheme="majorHAnsi" w:eastAsia="Times New Roman" w:hAnsiTheme="majorHAnsi" w:cstheme="majorHAnsi"/>
                  <w:b/>
                  <w:bCs/>
                  <w:sz w:val="24"/>
                  <w:szCs w:val="24"/>
                </w:rPr>
              </w:pPr>
            </w:p>
            <w:p w:rsidR="001B0BED" w:rsidRPr="00B31125" w:rsidRDefault="001B0BED" w:rsidP="008776D0">
              <w:pPr>
                <w:spacing w:after="0" w:line="276" w:lineRule="auto"/>
                <w:jc w:val="both"/>
                <w:rPr>
                  <w:rFonts w:asciiTheme="majorHAnsi" w:eastAsia="Times New Roman" w:hAnsiTheme="majorHAnsi" w:cstheme="majorHAnsi"/>
                  <w:b/>
                  <w:bCs/>
                  <w:sz w:val="24"/>
                  <w:szCs w:val="24"/>
                </w:rPr>
              </w:pPr>
            </w:p>
            <w:p w:rsidR="001B0BED" w:rsidRPr="00B31125" w:rsidRDefault="001B0BED" w:rsidP="008776D0">
              <w:pPr>
                <w:spacing w:after="0" w:line="276" w:lineRule="auto"/>
                <w:jc w:val="both"/>
                <w:rPr>
                  <w:rFonts w:asciiTheme="majorHAnsi" w:eastAsia="Times New Roman" w:hAnsiTheme="majorHAnsi" w:cstheme="majorHAnsi"/>
                  <w:b/>
                  <w:bCs/>
                  <w:sz w:val="24"/>
                  <w:szCs w:val="24"/>
                </w:rPr>
              </w:pPr>
            </w:p>
            <w:p w:rsidR="005D6A02" w:rsidRPr="00B31125" w:rsidRDefault="005D6A02" w:rsidP="00C17003">
              <w:pPr>
                <w:spacing w:after="0" w:line="276" w:lineRule="auto"/>
                <w:jc w:val="center"/>
                <w:rPr>
                  <w:rFonts w:asciiTheme="majorHAnsi" w:eastAsia="Times New Roman" w:hAnsiTheme="majorHAnsi" w:cstheme="majorHAnsi"/>
                  <w:b/>
                  <w:bCs/>
                  <w:sz w:val="24"/>
                  <w:szCs w:val="24"/>
                </w:rPr>
              </w:pPr>
            </w:p>
            <w:p w:rsidR="001B0BED" w:rsidRPr="0080793D" w:rsidRDefault="001B0BED" w:rsidP="00C17003">
              <w:pPr>
                <w:spacing w:after="0" w:line="276" w:lineRule="auto"/>
                <w:jc w:val="center"/>
                <w:rPr>
                  <w:rFonts w:asciiTheme="majorHAnsi" w:eastAsia="Times New Roman" w:hAnsiTheme="majorHAnsi" w:cstheme="majorHAnsi"/>
                  <w:b/>
                  <w:bCs/>
                  <w:sz w:val="24"/>
                  <w:szCs w:val="24"/>
                </w:rPr>
              </w:pPr>
              <w:r w:rsidRPr="0080793D">
                <w:rPr>
                  <w:rFonts w:asciiTheme="majorHAnsi" w:eastAsia="Times New Roman" w:hAnsiTheme="majorHAnsi" w:cstheme="majorHAnsi"/>
                  <w:b/>
                  <w:bCs/>
                  <w:caps/>
                  <w:sz w:val="24"/>
                  <w:szCs w:val="24"/>
                </w:rPr>
                <w:t>RAPORTUL</w:t>
              </w:r>
            </w:p>
            <w:p w:rsidR="00537E2B" w:rsidRPr="0080793D" w:rsidRDefault="001B0BED" w:rsidP="0080793D">
              <w:pPr>
                <w:spacing w:after="0" w:line="276" w:lineRule="auto"/>
                <w:ind w:right="-51"/>
                <w:jc w:val="center"/>
                <w:rPr>
                  <w:rFonts w:asciiTheme="majorHAnsi" w:hAnsiTheme="majorHAnsi" w:cstheme="majorHAnsi"/>
                  <w:b/>
                  <w:sz w:val="24"/>
                  <w:szCs w:val="24"/>
                </w:rPr>
              </w:pPr>
              <w:r w:rsidRPr="0080793D">
                <w:rPr>
                  <w:rFonts w:asciiTheme="majorHAnsi" w:eastAsia="Times New Roman" w:hAnsiTheme="majorHAnsi" w:cstheme="majorHAnsi"/>
                  <w:b/>
                  <w:bCs/>
                  <w:sz w:val="24"/>
                  <w:szCs w:val="24"/>
                </w:rPr>
                <w:t xml:space="preserve">auditului </w:t>
              </w:r>
              <w:r w:rsidR="00395EA5" w:rsidRPr="0080793D">
                <w:rPr>
                  <w:rFonts w:asciiTheme="majorHAnsi" w:eastAsia="Times New Roman" w:hAnsiTheme="majorHAnsi" w:cstheme="majorHAnsi"/>
                  <w:b/>
                  <w:bCs/>
                  <w:sz w:val="24"/>
                  <w:szCs w:val="24"/>
                </w:rPr>
                <w:t>conformității</w:t>
              </w:r>
              <w:r w:rsidRPr="0080793D">
                <w:rPr>
                  <w:rFonts w:asciiTheme="majorHAnsi" w:eastAsia="Times New Roman" w:hAnsiTheme="majorHAnsi" w:cstheme="majorHAnsi"/>
                  <w:b/>
                  <w:bCs/>
                  <w:sz w:val="24"/>
                  <w:szCs w:val="24"/>
                </w:rPr>
                <w:t xml:space="preserve"> </w:t>
              </w:r>
              <w:r w:rsidR="00A2539A">
                <w:rPr>
                  <w:rFonts w:asciiTheme="majorHAnsi" w:hAnsiTheme="majorHAnsi" w:cstheme="majorHAnsi"/>
                  <w:b/>
                  <w:sz w:val="24"/>
                  <w:szCs w:val="24"/>
                  <w:lang w:eastAsia="ru-RU"/>
                </w:rPr>
                <w:t>„Declarările salariale și</w:t>
              </w:r>
              <w:r w:rsidR="0080793D" w:rsidRPr="0080793D">
                <w:rPr>
                  <w:rFonts w:asciiTheme="majorHAnsi" w:hAnsiTheme="majorHAnsi" w:cstheme="majorHAnsi"/>
                  <w:b/>
                  <w:sz w:val="24"/>
                  <w:szCs w:val="24"/>
                  <w:lang w:eastAsia="ru-RU"/>
                </w:rPr>
                <w:t xml:space="preserve"> plăților la Bugetul Public Național și impactul asupra drepturilor sociale ale cetățenilor”</w:t>
              </w:r>
            </w:p>
            <w:p w:rsidR="00537E2B" w:rsidRPr="00B31125" w:rsidRDefault="00537E2B" w:rsidP="008776D0">
              <w:pPr>
                <w:spacing w:after="0" w:line="276" w:lineRule="auto"/>
                <w:ind w:right="-51"/>
                <w:jc w:val="both"/>
                <w:rPr>
                  <w:rFonts w:asciiTheme="majorHAnsi" w:hAnsiTheme="majorHAnsi" w:cstheme="majorHAnsi"/>
                  <w:b/>
                  <w:sz w:val="24"/>
                  <w:szCs w:val="24"/>
                </w:rPr>
              </w:pPr>
            </w:p>
            <w:p w:rsidR="00037F09" w:rsidRPr="00B31125" w:rsidRDefault="00DE55F7" w:rsidP="008776D0">
              <w:pPr>
                <w:tabs>
                  <w:tab w:val="left" w:pos="2601"/>
                  <w:tab w:val="left" w:pos="6597"/>
                </w:tabs>
                <w:spacing w:after="0" w:line="276" w:lineRule="auto"/>
                <w:ind w:right="-51"/>
                <w:jc w:val="both"/>
                <w:rPr>
                  <w:rFonts w:asciiTheme="majorHAnsi" w:hAnsiTheme="majorHAnsi" w:cstheme="majorHAnsi"/>
                  <w:b/>
                  <w:sz w:val="24"/>
                  <w:szCs w:val="24"/>
                </w:rPr>
              </w:pPr>
              <w:r w:rsidRPr="00B31125">
                <w:rPr>
                  <w:rFonts w:asciiTheme="majorHAnsi" w:hAnsiTheme="majorHAnsi" w:cstheme="majorHAnsi"/>
                  <w:b/>
                  <w:sz w:val="24"/>
                  <w:szCs w:val="24"/>
                </w:rPr>
                <w:tab/>
              </w:r>
              <w:r w:rsidRPr="00B31125">
                <w:rPr>
                  <w:rFonts w:asciiTheme="majorHAnsi" w:hAnsiTheme="majorHAnsi" w:cstheme="majorHAnsi"/>
                  <w:b/>
                  <w:sz w:val="24"/>
                  <w:szCs w:val="24"/>
                </w:rPr>
                <w:tab/>
              </w:r>
            </w:p>
            <w:p w:rsidR="005D6A02" w:rsidRPr="00B31125" w:rsidRDefault="005D6A02" w:rsidP="008776D0">
              <w:pPr>
                <w:tabs>
                  <w:tab w:val="left" w:pos="2403"/>
                  <w:tab w:val="left" w:pos="2817"/>
                  <w:tab w:val="center" w:pos="4871"/>
                </w:tabs>
                <w:spacing w:after="0" w:line="276" w:lineRule="auto"/>
                <w:ind w:right="-51"/>
                <w:jc w:val="both"/>
                <w:rPr>
                  <w:rFonts w:asciiTheme="majorHAnsi" w:hAnsiTheme="majorHAnsi" w:cstheme="majorHAnsi"/>
                  <w:sz w:val="24"/>
                  <w:szCs w:val="24"/>
                </w:rPr>
              </w:pPr>
            </w:p>
            <w:p w:rsidR="005D6A02" w:rsidRPr="00B31125" w:rsidRDefault="005D6A02"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5D6A02" w:rsidRPr="00B31125" w:rsidRDefault="005D6A02"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5D6A02" w:rsidRPr="00B31125" w:rsidRDefault="005D6A02"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E85758" w:rsidRPr="00B31125" w:rsidRDefault="00E8575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5D6A02" w:rsidRPr="00B31125" w:rsidRDefault="005D6A02"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6E6948" w:rsidRPr="00B31125" w:rsidRDefault="006E6948"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pPr>
            </w:p>
            <w:p w:rsidR="009B15F0" w:rsidRPr="00B31125" w:rsidRDefault="009B15F0" w:rsidP="008776D0">
              <w:pPr>
                <w:tabs>
                  <w:tab w:val="left" w:pos="2403"/>
                  <w:tab w:val="left" w:pos="2817"/>
                  <w:tab w:val="center" w:pos="4871"/>
                </w:tabs>
                <w:spacing w:after="0" w:line="276" w:lineRule="auto"/>
                <w:ind w:right="-51"/>
                <w:jc w:val="both"/>
                <w:rPr>
                  <w:rFonts w:asciiTheme="majorHAnsi" w:hAnsiTheme="majorHAnsi" w:cstheme="majorHAnsi"/>
                  <w:b/>
                  <w:sz w:val="24"/>
                  <w:szCs w:val="24"/>
                </w:rPr>
                <w:sectPr w:rsidR="009B15F0" w:rsidRPr="00B31125" w:rsidSect="0015087D">
                  <w:footerReference w:type="even" r:id="rId14"/>
                  <w:footerReference w:type="default" r:id="rId15"/>
                  <w:footerReference w:type="first" r:id="rId16"/>
                  <w:type w:val="continuous"/>
                  <w:pgSz w:w="11906" w:h="16838" w:code="9"/>
                  <w:pgMar w:top="1140" w:right="758" w:bottom="1140" w:left="1701" w:header="709" w:footer="709" w:gutter="0"/>
                  <w:pgNumType w:start="1" w:chapStyle="1"/>
                  <w:cols w:space="708"/>
                  <w:titlePg/>
                  <w:docGrid w:linePitch="360"/>
                </w:sectPr>
              </w:pPr>
            </w:p>
            <w:p w:rsidR="00C13BCD" w:rsidRPr="00E41CB3" w:rsidRDefault="00F962BF" w:rsidP="00E41CB3">
              <w:pPr>
                <w:spacing w:after="0" w:line="276" w:lineRule="auto"/>
                <w:ind w:right="-51"/>
                <w:jc w:val="both"/>
                <w:rPr>
                  <w:rFonts w:asciiTheme="majorHAnsi" w:hAnsiTheme="majorHAnsi" w:cstheme="majorHAnsi"/>
                  <w:b/>
                  <w:sz w:val="24"/>
                  <w:szCs w:val="24"/>
                </w:rPr>
              </w:pPr>
            </w:p>
          </w:sdtContent>
        </w:sdt>
      </w:sdtContent>
    </w:sdt>
    <w:sdt>
      <w:sdtPr>
        <w:rPr>
          <w:rFonts w:asciiTheme="majorHAnsi" w:eastAsiaTheme="minorEastAsia" w:hAnsiTheme="majorHAnsi" w:cstheme="majorHAnsi"/>
          <w:b w:val="0"/>
          <w:sz w:val="24"/>
          <w:szCs w:val="24"/>
        </w:rPr>
        <w:id w:val="-1822028400"/>
        <w:docPartObj>
          <w:docPartGallery w:val="Table of Contents"/>
          <w:docPartUnique/>
        </w:docPartObj>
      </w:sdtPr>
      <w:sdtEndPr>
        <w:rPr>
          <w:b/>
          <w:bCs/>
        </w:rPr>
      </w:sdtEndPr>
      <w:sdtContent>
        <w:p w:rsidR="00E86800" w:rsidRPr="00B31125" w:rsidRDefault="00E86800" w:rsidP="008776D0">
          <w:pPr>
            <w:pStyle w:val="af6"/>
            <w:spacing w:line="276" w:lineRule="auto"/>
            <w:jc w:val="both"/>
            <w:rPr>
              <w:rFonts w:asciiTheme="majorHAnsi" w:hAnsiTheme="majorHAnsi" w:cstheme="majorHAnsi"/>
              <w:sz w:val="24"/>
              <w:szCs w:val="24"/>
            </w:rPr>
          </w:pPr>
          <w:r w:rsidRPr="00B31125">
            <w:rPr>
              <w:rFonts w:asciiTheme="majorHAnsi" w:hAnsiTheme="majorHAnsi" w:cstheme="majorHAnsi"/>
              <w:sz w:val="24"/>
              <w:szCs w:val="24"/>
            </w:rPr>
            <w:t>C</w:t>
          </w:r>
          <w:r w:rsidR="004372AA" w:rsidRPr="00B31125">
            <w:rPr>
              <w:rFonts w:asciiTheme="majorHAnsi" w:hAnsiTheme="majorHAnsi" w:cstheme="majorHAnsi"/>
              <w:sz w:val="24"/>
              <w:szCs w:val="24"/>
            </w:rPr>
            <w:t>uprins:</w:t>
          </w:r>
        </w:p>
        <w:p w:rsidR="00323545" w:rsidRDefault="00E86800">
          <w:pPr>
            <w:pStyle w:val="12"/>
            <w:rPr>
              <w:rFonts w:asciiTheme="minorHAnsi" w:eastAsiaTheme="minorEastAsia" w:hAnsiTheme="minorHAnsi" w:cstheme="minorBidi"/>
              <w:b w:val="0"/>
              <w:bCs w:val="0"/>
              <w:caps w:val="0"/>
              <w:sz w:val="22"/>
              <w:szCs w:val="22"/>
              <w:lang w:val="en-US"/>
            </w:rPr>
          </w:pPr>
          <w:r w:rsidRPr="00B31125">
            <w:rPr>
              <w:rFonts w:asciiTheme="majorHAnsi" w:hAnsiTheme="majorHAnsi" w:cstheme="majorHAnsi"/>
              <w:noProof w:val="0"/>
              <w:lang w:val="ro-MD"/>
            </w:rPr>
            <w:fldChar w:fldCharType="begin"/>
          </w:r>
          <w:r w:rsidRPr="00B31125">
            <w:rPr>
              <w:rFonts w:asciiTheme="majorHAnsi" w:hAnsiTheme="majorHAnsi" w:cstheme="majorHAnsi"/>
              <w:noProof w:val="0"/>
              <w:lang w:val="ro-MD"/>
            </w:rPr>
            <w:instrText xml:space="preserve"> TOC \o "1-3" \h \z \u </w:instrText>
          </w:r>
          <w:r w:rsidRPr="00B31125">
            <w:rPr>
              <w:rFonts w:asciiTheme="majorHAnsi" w:hAnsiTheme="majorHAnsi" w:cstheme="majorHAnsi"/>
              <w:noProof w:val="0"/>
              <w:lang w:val="ro-MD"/>
            </w:rPr>
            <w:fldChar w:fldCharType="separate"/>
          </w:r>
          <w:hyperlink w:anchor="_Toc533766321" w:history="1">
            <w:r w:rsidR="00323545" w:rsidRPr="0028728B">
              <w:rPr>
                <w:rStyle w:val="af"/>
                <w:rFonts w:asciiTheme="majorHAnsi" w:hAnsiTheme="majorHAnsi" w:cstheme="majorHAnsi"/>
              </w:rPr>
              <w:t>LISTA ACRONIMELOR</w:t>
            </w:r>
            <w:r w:rsidR="00323545">
              <w:rPr>
                <w:webHidden/>
              </w:rPr>
              <w:tab/>
            </w:r>
            <w:r w:rsidR="00323545">
              <w:rPr>
                <w:webHidden/>
              </w:rPr>
              <w:fldChar w:fldCharType="begin"/>
            </w:r>
            <w:r w:rsidR="00323545">
              <w:rPr>
                <w:webHidden/>
              </w:rPr>
              <w:instrText xml:space="preserve"> PAGEREF _Toc533766321 \h </w:instrText>
            </w:r>
            <w:r w:rsidR="00323545">
              <w:rPr>
                <w:webHidden/>
              </w:rPr>
            </w:r>
            <w:r w:rsidR="00323545">
              <w:rPr>
                <w:webHidden/>
              </w:rPr>
              <w:fldChar w:fldCharType="separate"/>
            </w:r>
            <w:r w:rsidR="00713DD1">
              <w:rPr>
                <w:webHidden/>
              </w:rPr>
              <w:t>3</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2" w:history="1">
            <w:r w:rsidR="00323545" w:rsidRPr="0028728B">
              <w:rPr>
                <w:rStyle w:val="af"/>
                <w:rFonts w:asciiTheme="majorHAnsi" w:hAnsiTheme="majorHAnsi"/>
              </w:rPr>
              <w:t>GLOSAR</w:t>
            </w:r>
            <w:r w:rsidR="00323545">
              <w:rPr>
                <w:webHidden/>
              </w:rPr>
              <w:tab/>
            </w:r>
            <w:r w:rsidR="00323545">
              <w:rPr>
                <w:webHidden/>
              </w:rPr>
              <w:fldChar w:fldCharType="begin"/>
            </w:r>
            <w:r w:rsidR="00323545">
              <w:rPr>
                <w:webHidden/>
              </w:rPr>
              <w:instrText xml:space="preserve"> PAGEREF _Toc533766322 \h </w:instrText>
            </w:r>
            <w:r w:rsidR="00323545">
              <w:rPr>
                <w:webHidden/>
              </w:rPr>
            </w:r>
            <w:r w:rsidR="00323545">
              <w:rPr>
                <w:webHidden/>
              </w:rPr>
              <w:fldChar w:fldCharType="separate"/>
            </w:r>
            <w:r w:rsidR="00713DD1">
              <w:rPr>
                <w:webHidden/>
              </w:rPr>
              <w:t>4</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3" w:history="1">
            <w:r w:rsidR="00323545" w:rsidRPr="0028728B">
              <w:rPr>
                <w:rStyle w:val="af"/>
                <w:rFonts w:asciiTheme="majorHAnsi" w:hAnsiTheme="majorHAnsi" w:cstheme="majorHAnsi"/>
              </w:rPr>
              <w:t>I.</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SINTEZA</w:t>
            </w:r>
            <w:r w:rsidR="00323545">
              <w:rPr>
                <w:webHidden/>
              </w:rPr>
              <w:tab/>
            </w:r>
            <w:r w:rsidR="00323545">
              <w:rPr>
                <w:webHidden/>
              </w:rPr>
              <w:fldChar w:fldCharType="begin"/>
            </w:r>
            <w:r w:rsidR="00323545">
              <w:rPr>
                <w:webHidden/>
              </w:rPr>
              <w:instrText xml:space="preserve"> PAGEREF _Toc533766323 \h </w:instrText>
            </w:r>
            <w:r w:rsidR="00323545">
              <w:rPr>
                <w:webHidden/>
              </w:rPr>
            </w:r>
            <w:r w:rsidR="00323545">
              <w:rPr>
                <w:webHidden/>
              </w:rPr>
              <w:fldChar w:fldCharType="separate"/>
            </w:r>
            <w:r w:rsidR="00713DD1">
              <w:rPr>
                <w:webHidden/>
              </w:rPr>
              <w:t>5</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4" w:history="1">
            <w:r w:rsidR="00323545" w:rsidRPr="0028728B">
              <w:rPr>
                <w:rStyle w:val="af"/>
                <w:rFonts w:asciiTheme="majorHAnsi" w:hAnsiTheme="majorHAnsi" w:cstheme="majorHAnsi"/>
              </w:rPr>
              <w:t>II.</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PREZENTARE GENERALĂ</w:t>
            </w:r>
            <w:r w:rsidR="00323545">
              <w:rPr>
                <w:webHidden/>
              </w:rPr>
              <w:tab/>
            </w:r>
            <w:r w:rsidR="00323545">
              <w:rPr>
                <w:webHidden/>
              </w:rPr>
              <w:fldChar w:fldCharType="begin"/>
            </w:r>
            <w:r w:rsidR="00323545">
              <w:rPr>
                <w:webHidden/>
              </w:rPr>
              <w:instrText xml:space="preserve"> PAGEREF _Toc533766324 \h </w:instrText>
            </w:r>
            <w:r w:rsidR="00323545">
              <w:rPr>
                <w:webHidden/>
              </w:rPr>
            </w:r>
            <w:r w:rsidR="00323545">
              <w:rPr>
                <w:webHidden/>
              </w:rPr>
              <w:fldChar w:fldCharType="separate"/>
            </w:r>
            <w:r w:rsidR="00713DD1">
              <w:rPr>
                <w:webHidden/>
              </w:rPr>
              <w:t>6</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5" w:history="1">
            <w:r w:rsidR="00323545" w:rsidRPr="0028728B">
              <w:rPr>
                <w:rStyle w:val="af"/>
                <w:rFonts w:asciiTheme="majorHAnsi" w:hAnsiTheme="majorHAnsi" w:cstheme="majorHAnsi"/>
                <w:lang w:eastAsia="ru-RU"/>
              </w:rPr>
              <w:t>2.1</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lang w:eastAsia="ru-RU"/>
              </w:rPr>
              <w:t>Informații generale privind munca declarată de către angajatorii din domeniul construcțiilor</w:t>
            </w:r>
            <w:r w:rsidR="00323545">
              <w:rPr>
                <w:webHidden/>
              </w:rPr>
              <w:tab/>
            </w:r>
            <w:r w:rsidR="00323545">
              <w:rPr>
                <w:webHidden/>
              </w:rPr>
              <w:fldChar w:fldCharType="begin"/>
            </w:r>
            <w:r w:rsidR="00323545">
              <w:rPr>
                <w:webHidden/>
              </w:rPr>
              <w:instrText xml:space="preserve"> PAGEREF _Toc533766325 \h </w:instrText>
            </w:r>
            <w:r w:rsidR="00323545">
              <w:rPr>
                <w:webHidden/>
              </w:rPr>
            </w:r>
            <w:r w:rsidR="00323545">
              <w:rPr>
                <w:webHidden/>
              </w:rPr>
              <w:fldChar w:fldCharType="separate"/>
            </w:r>
            <w:r w:rsidR="00713DD1">
              <w:rPr>
                <w:webHidden/>
              </w:rPr>
              <w:t>6</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6" w:history="1">
            <w:r w:rsidR="00323545" w:rsidRPr="0028728B">
              <w:rPr>
                <w:rStyle w:val="af"/>
                <w:rFonts w:asciiTheme="majorHAnsi" w:eastAsia="Times New Roman" w:hAnsiTheme="majorHAnsi" w:cstheme="majorHAnsi"/>
                <w:i/>
                <w:lang w:eastAsia="ru-RU"/>
              </w:rPr>
              <w:t xml:space="preserve">2.2  </w:t>
            </w:r>
            <w:r w:rsidR="00323545" w:rsidRPr="0028728B">
              <w:rPr>
                <w:rStyle w:val="af"/>
                <w:rFonts w:asciiTheme="majorHAnsi" w:eastAsia="Times New Roman" w:hAnsiTheme="majorHAnsi" w:cstheme="majorHAnsi"/>
                <w:lang w:eastAsia="ru-RU"/>
              </w:rPr>
              <w:t>Politicile strategice orientate la realizarea reformelor în domeniul bugetar, precum și susținerea economică a diverselor domenii</w:t>
            </w:r>
            <w:r w:rsidR="00323545">
              <w:rPr>
                <w:webHidden/>
              </w:rPr>
              <w:tab/>
            </w:r>
            <w:r w:rsidR="00323545">
              <w:rPr>
                <w:webHidden/>
              </w:rPr>
              <w:fldChar w:fldCharType="begin"/>
            </w:r>
            <w:r w:rsidR="00323545">
              <w:rPr>
                <w:webHidden/>
              </w:rPr>
              <w:instrText xml:space="preserve"> PAGEREF _Toc533766326 \h </w:instrText>
            </w:r>
            <w:r w:rsidR="00323545">
              <w:rPr>
                <w:webHidden/>
              </w:rPr>
            </w:r>
            <w:r w:rsidR="00323545">
              <w:rPr>
                <w:webHidden/>
              </w:rPr>
              <w:fldChar w:fldCharType="separate"/>
            </w:r>
            <w:r w:rsidR="00713DD1">
              <w:rPr>
                <w:webHidden/>
              </w:rPr>
              <w:t>7</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7" w:history="1">
            <w:r w:rsidR="00323545" w:rsidRPr="0028728B">
              <w:rPr>
                <w:rStyle w:val="af"/>
                <w:rFonts w:asciiTheme="majorHAnsi" w:hAnsiTheme="majorHAnsi" w:cstheme="majorHAnsi"/>
              </w:rPr>
              <w:t xml:space="preserve">2.3 </w:t>
            </w:r>
            <w:r w:rsidR="00323545" w:rsidRPr="0028728B">
              <w:rPr>
                <w:rStyle w:val="af"/>
                <w:rFonts w:asciiTheme="majorHAnsi" w:eastAsia="Times New Roman" w:hAnsiTheme="majorHAnsi" w:cstheme="majorHAnsi"/>
                <w:lang w:eastAsia="ru-RU"/>
              </w:rPr>
              <w:t>Cadrul de reglementare</w:t>
            </w:r>
            <w:r w:rsidR="00323545">
              <w:rPr>
                <w:webHidden/>
              </w:rPr>
              <w:tab/>
            </w:r>
            <w:r w:rsidR="00323545">
              <w:rPr>
                <w:webHidden/>
              </w:rPr>
              <w:fldChar w:fldCharType="begin"/>
            </w:r>
            <w:r w:rsidR="00323545">
              <w:rPr>
                <w:webHidden/>
              </w:rPr>
              <w:instrText xml:space="preserve"> PAGEREF _Toc533766327 \h </w:instrText>
            </w:r>
            <w:r w:rsidR="00323545">
              <w:rPr>
                <w:webHidden/>
              </w:rPr>
            </w:r>
            <w:r w:rsidR="00323545">
              <w:rPr>
                <w:webHidden/>
              </w:rPr>
              <w:fldChar w:fldCharType="separate"/>
            </w:r>
            <w:r w:rsidR="00713DD1">
              <w:rPr>
                <w:webHidden/>
              </w:rPr>
              <w:t>7</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8" w:history="1">
            <w:r w:rsidR="00323545" w:rsidRPr="0028728B">
              <w:rPr>
                <w:rStyle w:val="af"/>
                <w:rFonts w:asciiTheme="majorHAnsi" w:hAnsiTheme="majorHAnsi" w:cstheme="majorHAnsi"/>
              </w:rPr>
              <w:t>2.4  Responsabilitatea entităților implicate în verificarea acestui proces</w:t>
            </w:r>
            <w:r w:rsidR="00323545">
              <w:rPr>
                <w:webHidden/>
              </w:rPr>
              <w:tab/>
            </w:r>
            <w:r w:rsidR="00323545">
              <w:rPr>
                <w:webHidden/>
              </w:rPr>
              <w:fldChar w:fldCharType="begin"/>
            </w:r>
            <w:r w:rsidR="00323545">
              <w:rPr>
                <w:webHidden/>
              </w:rPr>
              <w:instrText xml:space="preserve"> PAGEREF _Toc533766328 \h </w:instrText>
            </w:r>
            <w:r w:rsidR="00323545">
              <w:rPr>
                <w:webHidden/>
              </w:rPr>
            </w:r>
            <w:r w:rsidR="00323545">
              <w:rPr>
                <w:webHidden/>
              </w:rPr>
              <w:fldChar w:fldCharType="separate"/>
            </w:r>
            <w:r w:rsidR="00713DD1">
              <w:rPr>
                <w:webHidden/>
              </w:rPr>
              <w:t>8</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29" w:history="1">
            <w:r w:rsidR="00323545" w:rsidRPr="0028728B">
              <w:rPr>
                <w:rStyle w:val="af"/>
              </w:rPr>
              <w:t>III.</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SFERA ȘI ABORDAREA DE AUDIT</w:t>
            </w:r>
            <w:r w:rsidR="00323545">
              <w:rPr>
                <w:webHidden/>
              </w:rPr>
              <w:tab/>
            </w:r>
            <w:r w:rsidR="00323545">
              <w:rPr>
                <w:webHidden/>
              </w:rPr>
              <w:fldChar w:fldCharType="begin"/>
            </w:r>
            <w:r w:rsidR="00323545">
              <w:rPr>
                <w:webHidden/>
              </w:rPr>
              <w:instrText xml:space="preserve"> PAGEREF _Toc533766329 \h </w:instrText>
            </w:r>
            <w:r w:rsidR="00323545">
              <w:rPr>
                <w:webHidden/>
              </w:rPr>
            </w:r>
            <w:r w:rsidR="00323545">
              <w:rPr>
                <w:webHidden/>
              </w:rPr>
              <w:fldChar w:fldCharType="separate"/>
            </w:r>
            <w:r w:rsidR="00713DD1">
              <w:rPr>
                <w:webHidden/>
              </w:rPr>
              <w:t>9</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0" w:history="1">
            <w:r w:rsidR="00323545" w:rsidRPr="0028728B">
              <w:rPr>
                <w:rStyle w:val="af"/>
                <w:rFonts w:asciiTheme="majorHAnsi" w:eastAsia="Times New Roman" w:hAnsiTheme="majorHAnsi" w:cstheme="majorHAnsi"/>
              </w:rPr>
              <w:t>3.1</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eastAsia="Times New Roman" w:hAnsiTheme="majorHAnsi" w:cstheme="majorHAnsi"/>
              </w:rPr>
              <w:t>Mandatul legal și scopul auditului</w:t>
            </w:r>
            <w:r w:rsidR="00323545">
              <w:rPr>
                <w:webHidden/>
              </w:rPr>
              <w:tab/>
            </w:r>
            <w:r w:rsidR="00323545">
              <w:rPr>
                <w:webHidden/>
              </w:rPr>
              <w:fldChar w:fldCharType="begin"/>
            </w:r>
            <w:r w:rsidR="00323545">
              <w:rPr>
                <w:webHidden/>
              </w:rPr>
              <w:instrText xml:space="preserve"> PAGEREF _Toc533766330 \h </w:instrText>
            </w:r>
            <w:r w:rsidR="00323545">
              <w:rPr>
                <w:webHidden/>
              </w:rPr>
            </w:r>
            <w:r w:rsidR="00323545">
              <w:rPr>
                <w:webHidden/>
              </w:rPr>
              <w:fldChar w:fldCharType="separate"/>
            </w:r>
            <w:r w:rsidR="00713DD1">
              <w:rPr>
                <w:webHidden/>
              </w:rPr>
              <w:t>9</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1" w:history="1">
            <w:r w:rsidR="00323545" w:rsidRPr="0028728B">
              <w:rPr>
                <w:rStyle w:val="af"/>
                <w:rFonts w:asciiTheme="majorHAnsi" w:eastAsia="Times New Roman" w:hAnsiTheme="majorHAnsi" w:cstheme="majorHAnsi"/>
                <w:lang w:eastAsia="ru-RU"/>
              </w:rPr>
              <w:t>3.2</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eastAsia="Times New Roman" w:hAnsiTheme="majorHAnsi" w:cstheme="majorHAnsi"/>
                <w:lang w:eastAsia="ru-RU"/>
              </w:rPr>
              <w:t>Abordarea auditului</w:t>
            </w:r>
            <w:r w:rsidR="00323545">
              <w:rPr>
                <w:webHidden/>
              </w:rPr>
              <w:tab/>
            </w:r>
            <w:r w:rsidR="00323545">
              <w:rPr>
                <w:webHidden/>
              </w:rPr>
              <w:fldChar w:fldCharType="begin"/>
            </w:r>
            <w:r w:rsidR="00323545">
              <w:rPr>
                <w:webHidden/>
              </w:rPr>
              <w:instrText xml:space="preserve"> PAGEREF _Toc533766331 \h </w:instrText>
            </w:r>
            <w:r w:rsidR="00323545">
              <w:rPr>
                <w:webHidden/>
              </w:rPr>
            </w:r>
            <w:r w:rsidR="00323545">
              <w:rPr>
                <w:webHidden/>
              </w:rPr>
              <w:fldChar w:fldCharType="separate"/>
            </w:r>
            <w:r w:rsidR="00713DD1">
              <w:rPr>
                <w:webHidden/>
              </w:rPr>
              <w:t>9</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2" w:history="1">
            <w:r w:rsidR="00323545" w:rsidRPr="0028728B">
              <w:rPr>
                <w:rStyle w:val="af"/>
                <w:rFonts w:asciiTheme="majorHAnsi" w:hAnsiTheme="majorHAnsi" w:cstheme="majorHAnsi"/>
              </w:rPr>
              <w:t>3.3</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Responsabilitatea echipei de audit</w:t>
            </w:r>
            <w:r w:rsidR="00323545">
              <w:rPr>
                <w:webHidden/>
              </w:rPr>
              <w:tab/>
            </w:r>
            <w:r w:rsidR="00323545">
              <w:rPr>
                <w:webHidden/>
              </w:rPr>
              <w:fldChar w:fldCharType="begin"/>
            </w:r>
            <w:r w:rsidR="00323545">
              <w:rPr>
                <w:webHidden/>
              </w:rPr>
              <w:instrText xml:space="preserve"> PAGEREF _Toc533766332 \h </w:instrText>
            </w:r>
            <w:r w:rsidR="00323545">
              <w:rPr>
                <w:webHidden/>
              </w:rPr>
            </w:r>
            <w:r w:rsidR="00323545">
              <w:rPr>
                <w:webHidden/>
              </w:rPr>
              <w:fldChar w:fldCharType="separate"/>
            </w:r>
            <w:r w:rsidR="00713DD1">
              <w:rPr>
                <w:webHidden/>
              </w:rPr>
              <w:t>12</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3" w:history="1">
            <w:r w:rsidR="00323545" w:rsidRPr="0028728B">
              <w:rPr>
                <w:rStyle w:val="af"/>
                <w:rFonts w:asciiTheme="majorHAnsi" w:hAnsiTheme="majorHAnsi" w:cstheme="majorHAnsi"/>
              </w:rPr>
              <w:t>IV.</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Constatările de audit</w:t>
            </w:r>
            <w:r w:rsidR="00323545">
              <w:rPr>
                <w:webHidden/>
              </w:rPr>
              <w:tab/>
            </w:r>
            <w:r w:rsidR="00323545">
              <w:rPr>
                <w:webHidden/>
              </w:rPr>
              <w:fldChar w:fldCharType="begin"/>
            </w:r>
            <w:r w:rsidR="00323545">
              <w:rPr>
                <w:webHidden/>
              </w:rPr>
              <w:instrText xml:space="preserve"> PAGEREF _Toc533766333 \h </w:instrText>
            </w:r>
            <w:r w:rsidR="00323545">
              <w:rPr>
                <w:webHidden/>
              </w:rPr>
            </w:r>
            <w:r w:rsidR="00323545">
              <w:rPr>
                <w:webHidden/>
              </w:rPr>
              <w:fldChar w:fldCharType="separate"/>
            </w:r>
            <w:r w:rsidR="00713DD1">
              <w:rPr>
                <w:b w:val="0"/>
                <w:bCs w:val="0"/>
                <w:webHidden/>
                <w:lang w:val="en-US"/>
              </w:rPr>
              <w:t>Error! Bookmark not defined.</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4" w:history="1">
            <w:r w:rsidR="00323545" w:rsidRPr="0028728B">
              <w:rPr>
                <w:rStyle w:val="af"/>
                <w:rFonts w:asciiTheme="majorHAnsi" w:hAnsiTheme="majorHAnsi" w:cstheme="majorHAnsi"/>
              </w:rPr>
              <w:t>4.1</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Veniturile Bugetului Public Național au fost afectate (5,6 mil.MDL) de necalcularea și neachitarea conformă a plăților salariale de către angajatori în domeniul construcțiilor în sumă de 9.9 mil. MDL. Extrapolarea de către audit a nivelului nedeclarării muncii pentru valoarea totală a investițiilor și reparațiilor din perioada auditată denotă posibila „muncă la negru” cu neachitarea plăților la buget în sumă de 827,7 mil.MDL.</w:t>
            </w:r>
            <w:r w:rsidR="00323545">
              <w:rPr>
                <w:webHidden/>
              </w:rPr>
              <w:tab/>
            </w:r>
            <w:r w:rsidR="00323545">
              <w:rPr>
                <w:webHidden/>
              </w:rPr>
              <w:fldChar w:fldCharType="begin"/>
            </w:r>
            <w:r w:rsidR="00323545">
              <w:rPr>
                <w:webHidden/>
              </w:rPr>
              <w:instrText xml:space="preserve"> PAGEREF _Toc533766334 \h </w:instrText>
            </w:r>
            <w:r w:rsidR="00323545">
              <w:rPr>
                <w:webHidden/>
              </w:rPr>
            </w:r>
            <w:r w:rsidR="00323545">
              <w:rPr>
                <w:webHidden/>
              </w:rPr>
              <w:fldChar w:fldCharType="separate"/>
            </w:r>
            <w:r w:rsidR="00713DD1">
              <w:rPr>
                <w:webHidden/>
              </w:rPr>
              <w:t>13</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5" w:history="1">
            <w:r w:rsidR="00323545" w:rsidRPr="0028728B">
              <w:rPr>
                <w:rStyle w:val="af"/>
                <w:rFonts w:asciiTheme="majorHAnsi" w:hAnsiTheme="majorHAnsi" w:cstheme="majorHAnsi"/>
              </w:rPr>
              <w:t>4.2</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Condițiile neconformităților admise de angajator afectează drepturile și interesele angajaților pentru care nu s-au declarat și achitat plățile la stat.</w:t>
            </w:r>
            <w:r w:rsidR="00323545">
              <w:rPr>
                <w:webHidden/>
              </w:rPr>
              <w:tab/>
            </w:r>
            <w:r w:rsidR="00323545">
              <w:rPr>
                <w:webHidden/>
              </w:rPr>
              <w:fldChar w:fldCharType="begin"/>
            </w:r>
            <w:r w:rsidR="00323545">
              <w:rPr>
                <w:webHidden/>
              </w:rPr>
              <w:instrText xml:space="preserve"> PAGEREF _Toc533766335 \h </w:instrText>
            </w:r>
            <w:r w:rsidR="00323545">
              <w:rPr>
                <w:webHidden/>
              </w:rPr>
            </w:r>
            <w:r w:rsidR="00323545">
              <w:rPr>
                <w:webHidden/>
              </w:rPr>
              <w:fldChar w:fldCharType="separate"/>
            </w:r>
            <w:r w:rsidR="00713DD1">
              <w:rPr>
                <w:webHidden/>
              </w:rPr>
              <w:t>18</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6" w:history="1">
            <w:r w:rsidR="00323545" w:rsidRPr="0028728B">
              <w:rPr>
                <w:rStyle w:val="af"/>
                <w:rFonts w:asciiTheme="majorHAnsi" w:hAnsiTheme="majorHAnsi" w:cstheme="majorHAnsi"/>
              </w:rPr>
              <w:t>4.3</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Dacă sistemul instituțional ar eficientiza mecanismele de asigurare a conformității calculării, achitării și raportării salariilor de către angajatori în beneficiul angajaților, ar fi diminuate veniturile ratate.</w:t>
            </w:r>
            <w:r w:rsidR="00323545">
              <w:rPr>
                <w:webHidden/>
              </w:rPr>
              <w:tab/>
            </w:r>
            <w:r w:rsidR="00323545">
              <w:rPr>
                <w:webHidden/>
              </w:rPr>
              <w:fldChar w:fldCharType="begin"/>
            </w:r>
            <w:r w:rsidR="00323545">
              <w:rPr>
                <w:webHidden/>
              </w:rPr>
              <w:instrText xml:space="preserve"> PAGEREF _Toc533766336 \h </w:instrText>
            </w:r>
            <w:r w:rsidR="00323545">
              <w:rPr>
                <w:webHidden/>
              </w:rPr>
            </w:r>
            <w:r w:rsidR="00323545">
              <w:rPr>
                <w:webHidden/>
              </w:rPr>
              <w:fldChar w:fldCharType="separate"/>
            </w:r>
            <w:r w:rsidR="00713DD1">
              <w:rPr>
                <w:webHidden/>
              </w:rPr>
              <w:t>18</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7" w:history="1">
            <w:r w:rsidR="00323545" w:rsidRPr="0028728B">
              <w:rPr>
                <w:rStyle w:val="af"/>
                <w:rFonts w:asciiTheme="majorHAnsi" w:hAnsiTheme="majorHAnsi" w:cstheme="majorHAnsi"/>
              </w:rPr>
              <w:t>V.</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CONCLUZIE GENERALĂ</w:t>
            </w:r>
            <w:r w:rsidR="00323545">
              <w:rPr>
                <w:webHidden/>
              </w:rPr>
              <w:tab/>
            </w:r>
            <w:r w:rsidR="00323545">
              <w:rPr>
                <w:webHidden/>
              </w:rPr>
              <w:fldChar w:fldCharType="begin"/>
            </w:r>
            <w:r w:rsidR="00323545">
              <w:rPr>
                <w:webHidden/>
              </w:rPr>
              <w:instrText xml:space="preserve"> PAGEREF _Toc533766337 \h </w:instrText>
            </w:r>
            <w:r w:rsidR="00323545">
              <w:rPr>
                <w:webHidden/>
              </w:rPr>
            </w:r>
            <w:r w:rsidR="00323545">
              <w:rPr>
                <w:webHidden/>
              </w:rPr>
              <w:fldChar w:fldCharType="separate"/>
            </w:r>
            <w:r w:rsidR="00713DD1">
              <w:rPr>
                <w:webHidden/>
              </w:rPr>
              <w:t>20</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8" w:history="1">
            <w:r w:rsidR="00323545" w:rsidRPr="0028728B">
              <w:rPr>
                <w:rStyle w:val="af"/>
                <w:rFonts w:asciiTheme="majorHAnsi" w:hAnsiTheme="majorHAnsi" w:cstheme="majorHAnsi"/>
              </w:rPr>
              <w:t>VI.</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RECOMANDĂRI</w:t>
            </w:r>
            <w:r w:rsidR="00323545">
              <w:rPr>
                <w:webHidden/>
              </w:rPr>
              <w:tab/>
            </w:r>
            <w:r w:rsidR="00323545">
              <w:rPr>
                <w:webHidden/>
              </w:rPr>
              <w:fldChar w:fldCharType="begin"/>
            </w:r>
            <w:r w:rsidR="00323545">
              <w:rPr>
                <w:webHidden/>
              </w:rPr>
              <w:instrText xml:space="preserve"> PAGEREF _Toc533766338 \h </w:instrText>
            </w:r>
            <w:r w:rsidR="00323545">
              <w:rPr>
                <w:webHidden/>
              </w:rPr>
            </w:r>
            <w:r w:rsidR="00323545">
              <w:rPr>
                <w:webHidden/>
              </w:rPr>
              <w:fldChar w:fldCharType="separate"/>
            </w:r>
            <w:r w:rsidR="00713DD1">
              <w:rPr>
                <w:webHidden/>
              </w:rPr>
              <w:t>21</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39" w:history="1">
            <w:r w:rsidR="00323545" w:rsidRPr="0028728B">
              <w:rPr>
                <w:rStyle w:val="af"/>
                <w:rFonts w:asciiTheme="majorHAnsi" w:hAnsiTheme="majorHAnsi" w:cstheme="majorHAnsi"/>
              </w:rPr>
              <w:t>VII.</w:t>
            </w:r>
            <w:r w:rsidR="00323545">
              <w:rPr>
                <w:rFonts w:asciiTheme="minorHAnsi" w:eastAsiaTheme="minorEastAsia" w:hAnsiTheme="minorHAnsi" w:cstheme="minorBidi"/>
                <w:b w:val="0"/>
                <w:bCs w:val="0"/>
                <w:caps w:val="0"/>
                <w:sz w:val="22"/>
                <w:szCs w:val="22"/>
                <w:lang w:val="en-US"/>
              </w:rPr>
              <w:tab/>
            </w:r>
            <w:r w:rsidR="00323545" w:rsidRPr="0028728B">
              <w:rPr>
                <w:rStyle w:val="af"/>
                <w:rFonts w:asciiTheme="majorHAnsi" w:hAnsiTheme="majorHAnsi" w:cstheme="majorHAnsi"/>
              </w:rPr>
              <w:t>SEMNĂTURILE ECHIPEI DE AUDIT</w:t>
            </w:r>
            <w:r w:rsidR="00323545">
              <w:rPr>
                <w:webHidden/>
              </w:rPr>
              <w:tab/>
            </w:r>
            <w:r w:rsidR="00323545">
              <w:rPr>
                <w:webHidden/>
              </w:rPr>
              <w:fldChar w:fldCharType="begin"/>
            </w:r>
            <w:r w:rsidR="00323545">
              <w:rPr>
                <w:webHidden/>
              </w:rPr>
              <w:instrText xml:space="preserve"> PAGEREF _Toc533766339 \h </w:instrText>
            </w:r>
            <w:r w:rsidR="00323545">
              <w:rPr>
                <w:webHidden/>
              </w:rPr>
            </w:r>
            <w:r w:rsidR="00323545">
              <w:rPr>
                <w:webHidden/>
              </w:rPr>
              <w:fldChar w:fldCharType="separate"/>
            </w:r>
            <w:r w:rsidR="00713DD1">
              <w:rPr>
                <w:webHidden/>
              </w:rPr>
              <w:t>21</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40" w:history="1">
            <w:r w:rsidR="00323545" w:rsidRPr="0028728B">
              <w:rPr>
                <w:rStyle w:val="af"/>
                <w:rFonts w:asciiTheme="majorHAnsi" w:hAnsiTheme="majorHAnsi" w:cstheme="majorHAnsi"/>
              </w:rPr>
              <w:t>Anexa nr. 1 Analiza rapoartelor privind executarea investițiilor capitale (2015-2017)</w:t>
            </w:r>
            <w:r w:rsidR="00323545">
              <w:rPr>
                <w:webHidden/>
              </w:rPr>
              <w:tab/>
            </w:r>
            <w:r w:rsidR="00323545">
              <w:rPr>
                <w:webHidden/>
              </w:rPr>
              <w:fldChar w:fldCharType="begin"/>
            </w:r>
            <w:r w:rsidR="00323545">
              <w:rPr>
                <w:webHidden/>
              </w:rPr>
              <w:instrText xml:space="preserve"> PAGEREF _Toc533766340 \h </w:instrText>
            </w:r>
            <w:r w:rsidR="00323545">
              <w:rPr>
                <w:webHidden/>
              </w:rPr>
            </w:r>
            <w:r w:rsidR="00323545">
              <w:rPr>
                <w:webHidden/>
              </w:rPr>
              <w:fldChar w:fldCharType="separate"/>
            </w:r>
            <w:r w:rsidR="00713DD1">
              <w:rPr>
                <w:webHidden/>
              </w:rPr>
              <w:t>22</w:t>
            </w:r>
            <w:r w:rsidR="00323545">
              <w:rPr>
                <w:webHidden/>
              </w:rPr>
              <w:fldChar w:fldCharType="end"/>
            </w:r>
          </w:hyperlink>
        </w:p>
        <w:p w:rsidR="00323545" w:rsidRDefault="00F962BF">
          <w:pPr>
            <w:pStyle w:val="12"/>
            <w:rPr>
              <w:rFonts w:asciiTheme="minorHAnsi" w:eastAsiaTheme="minorEastAsia" w:hAnsiTheme="minorHAnsi" w:cstheme="minorBidi"/>
              <w:b w:val="0"/>
              <w:bCs w:val="0"/>
              <w:caps w:val="0"/>
              <w:sz w:val="22"/>
              <w:szCs w:val="22"/>
              <w:lang w:val="en-US"/>
            </w:rPr>
          </w:pPr>
          <w:hyperlink w:anchor="_Toc533766341" w:history="1">
            <w:r w:rsidR="00323545" w:rsidRPr="0028728B">
              <w:rPr>
                <w:rStyle w:val="af"/>
                <w:rFonts w:asciiTheme="majorHAnsi" w:hAnsiTheme="majorHAnsi" w:cstheme="majorHAnsi"/>
              </w:rPr>
              <w:t>Anexa nr. 2 Actele legislative și normative aferente domeniului auditat:</w:t>
            </w:r>
            <w:r w:rsidR="00323545">
              <w:rPr>
                <w:webHidden/>
              </w:rPr>
              <w:tab/>
            </w:r>
            <w:r w:rsidR="00323545">
              <w:rPr>
                <w:webHidden/>
              </w:rPr>
              <w:fldChar w:fldCharType="begin"/>
            </w:r>
            <w:r w:rsidR="00323545">
              <w:rPr>
                <w:webHidden/>
              </w:rPr>
              <w:instrText xml:space="preserve"> PAGEREF _Toc533766341 \h </w:instrText>
            </w:r>
            <w:r w:rsidR="00323545">
              <w:rPr>
                <w:webHidden/>
              </w:rPr>
            </w:r>
            <w:r w:rsidR="00323545">
              <w:rPr>
                <w:webHidden/>
              </w:rPr>
              <w:fldChar w:fldCharType="separate"/>
            </w:r>
            <w:r w:rsidR="00713DD1">
              <w:rPr>
                <w:webHidden/>
              </w:rPr>
              <w:t>23</w:t>
            </w:r>
            <w:r w:rsidR="00323545">
              <w:rPr>
                <w:webHidden/>
              </w:rPr>
              <w:fldChar w:fldCharType="end"/>
            </w:r>
          </w:hyperlink>
        </w:p>
        <w:p w:rsidR="0004694B" w:rsidRPr="00B31125" w:rsidRDefault="00E86800" w:rsidP="008776D0">
          <w:pPr>
            <w:spacing w:line="276" w:lineRule="auto"/>
            <w:jc w:val="both"/>
            <w:rPr>
              <w:rFonts w:asciiTheme="majorHAnsi" w:hAnsiTheme="majorHAnsi" w:cstheme="majorHAnsi"/>
              <w:b/>
              <w:sz w:val="24"/>
              <w:szCs w:val="24"/>
            </w:rPr>
          </w:pPr>
          <w:r w:rsidRPr="00B31125">
            <w:rPr>
              <w:rFonts w:asciiTheme="majorHAnsi" w:hAnsiTheme="majorHAnsi" w:cstheme="majorHAnsi"/>
              <w:b/>
              <w:bCs/>
              <w:sz w:val="24"/>
              <w:szCs w:val="24"/>
            </w:rPr>
            <w:fldChar w:fldCharType="end"/>
          </w:r>
        </w:p>
      </w:sdtContent>
    </w:sdt>
    <w:p w:rsidR="003568DF" w:rsidRPr="00B31125" w:rsidRDefault="003568DF" w:rsidP="008776D0">
      <w:pPr>
        <w:pStyle w:val="1"/>
        <w:spacing w:line="276" w:lineRule="auto"/>
        <w:jc w:val="both"/>
        <w:rPr>
          <w:rFonts w:asciiTheme="majorHAnsi" w:hAnsiTheme="majorHAnsi" w:cstheme="majorHAnsi"/>
          <w:bCs/>
          <w:sz w:val="24"/>
          <w:szCs w:val="24"/>
        </w:rPr>
      </w:pPr>
      <w:r w:rsidRPr="00B31125">
        <w:rPr>
          <w:rFonts w:asciiTheme="majorHAnsi" w:hAnsiTheme="majorHAnsi" w:cstheme="majorHAnsi"/>
          <w:sz w:val="24"/>
          <w:szCs w:val="24"/>
        </w:rPr>
        <w:br w:type="page"/>
      </w:r>
      <w:bookmarkStart w:id="1" w:name="_Toc533766321"/>
      <w:r w:rsidR="00963717">
        <w:rPr>
          <w:rFonts w:asciiTheme="majorHAnsi" w:hAnsiTheme="majorHAnsi" w:cstheme="majorHAnsi"/>
          <w:sz w:val="24"/>
          <w:szCs w:val="24"/>
        </w:rPr>
        <w:lastRenderedPageBreak/>
        <w:t>LISTA ACRONIMELOR</w:t>
      </w:r>
      <w:bookmarkEnd w:id="1"/>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APC</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Autorități Publice Centrale;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APL</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Autorități Publice Locale;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BASS</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Bugetul Asigurărilor Sociale de Stat;</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BL</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Bugetul Local;</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BPN</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Bugetul Public Național;</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BS</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Bugetul de Stat;</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CNAS</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Casa Națională de Asigurări Sociale;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CNSM</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Confederația Națională a Sindicatelor din Moldova;</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CSM</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Consiliul Superior al Magistraturii;</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FAOAM</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Fondul Asigurărilor Obligatorii de Asistență Medicală;</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IGP</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Inspectoratul General de Poliție;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INI</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Inspectoratul Național de Investigații;</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INJ</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Institutul Național de Justiție;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ISM</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xml:space="preserve">- </w:t>
      </w:r>
      <w:r w:rsidR="00A2539A">
        <w:rPr>
          <w:rFonts w:asciiTheme="majorHAnsi" w:hAnsiTheme="majorHAnsi" w:cstheme="majorHAnsi"/>
          <w:sz w:val="24"/>
          <w:szCs w:val="24"/>
        </w:rPr>
        <w:t>Inspectoratul</w:t>
      </w:r>
      <w:r w:rsidRPr="00891F2B">
        <w:rPr>
          <w:rFonts w:asciiTheme="majorHAnsi" w:hAnsiTheme="majorHAnsi" w:cstheme="majorHAnsi"/>
          <w:sz w:val="24"/>
          <w:szCs w:val="24"/>
        </w:rPr>
        <w:t xml:space="preserve"> de Stat a Muncii;</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MADRM</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Ministerul Agriculturii, Dezvoltării Regionale și Mediului;</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MAI</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Ministerul Afacerilor Interne;</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MECC</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xml:space="preserve">- Ministerul Educației, Culturii și Cercetării; </w:t>
      </w:r>
    </w:p>
    <w:p w:rsidR="00891F2B" w:rsidRPr="00891F2B" w:rsidRDefault="00891F2B" w:rsidP="00891F2B">
      <w:pPr>
        <w:spacing w:after="0" w:line="276" w:lineRule="auto"/>
        <w:jc w:val="both"/>
        <w:rPr>
          <w:rFonts w:asciiTheme="majorHAnsi" w:hAnsiTheme="majorHAnsi" w:cstheme="majorHAnsi"/>
          <w:sz w:val="24"/>
          <w:szCs w:val="24"/>
        </w:rPr>
      </w:pPr>
      <w:r w:rsidRPr="00891F2B">
        <w:rPr>
          <w:rFonts w:asciiTheme="majorHAnsi" w:hAnsiTheme="majorHAnsi" w:cstheme="majorHAnsi"/>
          <w:sz w:val="24"/>
          <w:szCs w:val="24"/>
        </w:rPr>
        <w:t>MEI</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Ministerul Economiei și Infrastructurii;</w:t>
      </w:r>
    </w:p>
    <w:p w:rsidR="00512AE0" w:rsidRPr="00B31125" w:rsidRDefault="00891F2B" w:rsidP="00891F2B">
      <w:pPr>
        <w:spacing w:after="0" w:line="276" w:lineRule="auto"/>
        <w:jc w:val="both"/>
        <w:rPr>
          <w:rFonts w:asciiTheme="majorHAnsi" w:hAnsiTheme="majorHAnsi" w:cstheme="majorHAnsi"/>
          <w:b/>
          <w:sz w:val="24"/>
          <w:szCs w:val="24"/>
        </w:rPr>
      </w:pPr>
      <w:r w:rsidRPr="00891F2B">
        <w:rPr>
          <w:rFonts w:asciiTheme="majorHAnsi" w:hAnsiTheme="majorHAnsi" w:cstheme="majorHAnsi"/>
          <w:sz w:val="24"/>
          <w:szCs w:val="24"/>
        </w:rPr>
        <w:t>SFS</w:t>
      </w:r>
      <w:r w:rsidR="00445B40">
        <w:rPr>
          <w:rFonts w:asciiTheme="majorHAnsi" w:hAnsiTheme="majorHAnsi" w:cstheme="majorHAnsi"/>
          <w:sz w:val="24"/>
          <w:szCs w:val="24"/>
        </w:rPr>
        <w:t xml:space="preserve"> </w:t>
      </w:r>
      <w:r w:rsidRPr="00891F2B">
        <w:rPr>
          <w:rFonts w:asciiTheme="majorHAnsi" w:hAnsiTheme="majorHAnsi" w:cstheme="majorHAnsi"/>
          <w:sz w:val="24"/>
          <w:szCs w:val="24"/>
        </w:rPr>
        <w:t>- Serviciul Fiscal de Stat.</w:t>
      </w:r>
      <w:r w:rsidR="00512AE0" w:rsidRPr="00B31125">
        <w:rPr>
          <w:rFonts w:asciiTheme="majorHAnsi" w:hAnsiTheme="majorHAnsi" w:cstheme="majorHAnsi"/>
          <w:b/>
          <w:sz w:val="24"/>
          <w:szCs w:val="24"/>
        </w:rPr>
        <w:br w:type="page"/>
      </w:r>
    </w:p>
    <w:p w:rsidR="00CD542B" w:rsidRDefault="00CD542B" w:rsidP="00CD542B">
      <w:pPr>
        <w:pStyle w:val="1"/>
        <w:rPr>
          <w:rFonts w:asciiTheme="majorHAnsi" w:hAnsiTheme="majorHAnsi"/>
          <w:sz w:val="24"/>
        </w:rPr>
      </w:pPr>
      <w:bookmarkStart w:id="2" w:name="_Toc533766322"/>
      <w:r w:rsidRPr="00B31125">
        <w:rPr>
          <w:rFonts w:asciiTheme="majorHAnsi" w:hAnsiTheme="majorHAnsi"/>
          <w:sz w:val="24"/>
        </w:rPr>
        <w:lastRenderedPageBreak/>
        <w:t>G</w:t>
      </w:r>
      <w:r w:rsidR="00963717">
        <w:rPr>
          <w:rFonts w:asciiTheme="majorHAnsi" w:hAnsiTheme="majorHAnsi"/>
          <w:sz w:val="24"/>
        </w:rPr>
        <w:t>LOSAR</w:t>
      </w:r>
      <w:bookmarkEnd w:id="2"/>
    </w:p>
    <w:p w:rsidR="00891F2B" w:rsidRPr="00891F2B" w:rsidRDefault="00891F2B" w:rsidP="00A13A1B">
      <w:pPr>
        <w:spacing w:after="0"/>
      </w:pPr>
    </w:p>
    <w:p w:rsidR="00891F2B" w:rsidRDefault="00891F2B" w:rsidP="00A13A1B">
      <w:pPr>
        <w:spacing w:after="0" w:line="276" w:lineRule="auto"/>
        <w:jc w:val="both"/>
        <w:rPr>
          <w:rFonts w:asciiTheme="majorHAnsi" w:hAnsiTheme="majorHAnsi" w:cstheme="majorHAnsi"/>
          <w:sz w:val="24"/>
          <w:szCs w:val="24"/>
        </w:rPr>
      </w:pPr>
      <w:r>
        <w:rPr>
          <w:rFonts w:asciiTheme="majorHAnsi" w:hAnsiTheme="majorHAnsi" w:cstheme="majorHAnsi"/>
          <w:b/>
          <w:sz w:val="24"/>
          <w:szCs w:val="24"/>
        </w:rPr>
        <w:t>Angajat</w:t>
      </w:r>
      <w:r w:rsidR="006F14E8">
        <w:rPr>
          <w:rFonts w:asciiTheme="majorHAnsi" w:hAnsiTheme="majorHAnsi" w:cstheme="majorHAnsi"/>
          <w:b/>
          <w:sz w:val="24"/>
          <w:szCs w:val="24"/>
        </w:rPr>
        <w:t xml:space="preserve"> </w:t>
      </w:r>
      <w:r w:rsidRPr="00AF4D91">
        <w:rPr>
          <w:rFonts w:asciiTheme="majorHAnsi" w:hAnsiTheme="majorHAnsi" w:cstheme="majorHAnsi"/>
          <w:sz w:val="24"/>
          <w:szCs w:val="24"/>
        </w:rPr>
        <w:t>- salariat încadrat</w:t>
      </w:r>
      <w:r>
        <w:rPr>
          <w:rFonts w:asciiTheme="majorHAnsi" w:hAnsiTheme="majorHAnsi" w:cstheme="majorHAnsi"/>
          <w:sz w:val="24"/>
          <w:szCs w:val="24"/>
        </w:rPr>
        <w:t xml:space="preserve"> de angajator prin contract individual d</w:t>
      </w:r>
      <w:r w:rsidR="006F14E8">
        <w:rPr>
          <w:rFonts w:asciiTheme="majorHAnsi" w:hAnsiTheme="majorHAnsi" w:cstheme="majorHAnsi"/>
          <w:sz w:val="24"/>
          <w:szCs w:val="24"/>
        </w:rPr>
        <w:t>e muncă, conform Codului m</w:t>
      </w:r>
      <w:r w:rsidR="00963717">
        <w:rPr>
          <w:rFonts w:asciiTheme="majorHAnsi" w:hAnsiTheme="majorHAnsi" w:cstheme="majorHAnsi"/>
          <w:sz w:val="24"/>
          <w:szCs w:val="24"/>
        </w:rPr>
        <w:t>uncii</w:t>
      </w:r>
      <w:r>
        <w:rPr>
          <w:rFonts w:asciiTheme="majorHAnsi" w:hAnsiTheme="majorHAnsi" w:cstheme="majorHAnsi"/>
          <w:sz w:val="24"/>
          <w:szCs w:val="24"/>
        </w:rPr>
        <w:t>;</w:t>
      </w:r>
    </w:p>
    <w:p w:rsidR="00891F2B" w:rsidRDefault="00891F2B" w:rsidP="00891F2B">
      <w:pPr>
        <w:spacing w:after="0" w:line="276" w:lineRule="auto"/>
        <w:jc w:val="both"/>
        <w:rPr>
          <w:rFonts w:asciiTheme="majorHAnsi" w:hAnsiTheme="majorHAnsi" w:cstheme="majorHAnsi"/>
          <w:sz w:val="24"/>
          <w:szCs w:val="24"/>
        </w:rPr>
      </w:pPr>
      <w:r w:rsidRPr="00AF4D91">
        <w:rPr>
          <w:rFonts w:asciiTheme="majorHAnsi" w:hAnsiTheme="majorHAnsi" w:cstheme="majorHAnsi"/>
          <w:b/>
          <w:sz w:val="24"/>
          <w:szCs w:val="24"/>
        </w:rPr>
        <w:t>Angajator</w:t>
      </w:r>
      <w:r w:rsidR="006F14E8">
        <w:rPr>
          <w:rFonts w:asciiTheme="majorHAnsi" w:hAnsiTheme="majorHAnsi" w:cstheme="majorHAnsi"/>
          <w:b/>
          <w:sz w:val="24"/>
          <w:szCs w:val="24"/>
        </w:rPr>
        <w:t xml:space="preserve"> </w:t>
      </w:r>
      <w:r>
        <w:rPr>
          <w:rFonts w:asciiTheme="majorHAnsi" w:hAnsiTheme="majorHAnsi" w:cstheme="majorHAnsi"/>
          <w:sz w:val="24"/>
          <w:szCs w:val="24"/>
        </w:rPr>
        <w:t>- p</w:t>
      </w:r>
      <w:r w:rsidR="006F14E8">
        <w:rPr>
          <w:rFonts w:asciiTheme="majorHAnsi" w:hAnsiTheme="majorHAnsi" w:cstheme="majorHAnsi"/>
          <w:sz w:val="24"/>
          <w:szCs w:val="24"/>
        </w:rPr>
        <w:t>ersoana fizică sau juridică ce angajează personal salarizat î</w:t>
      </w:r>
      <w:r w:rsidRPr="00AF4D91">
        <w:rPr>
          <w:rFonts w:asciiTheme="majorHAnsi" w:hAnsiTheme="majorHAnsi" w:cstheme="majorHAnsi"/>
          <w:sz w:val="24"/>
          <w:szCs w:val="24"/>
        </w:rPr>
        <w:t>n schimbul pres</w:t>
      </w:r>
      <w:r w:rsidR="006F14E8">
        <w:rPr>
          <w:rFonts w:asciiTheme="majorHAnsi" w:hAnsiTheme="majorHAnsi" w:cstheme="majorHAnsi"/>
          <w:sz w:val="24"/>
          <w:szCs w:val="24"/>
        </w:rPr>
        <w:t>tă</w:t>
      </w:r>
      <w:r w:rsidRPr="00AF4D91">
        <w:rPr>
          <w:rFonts w:asciiTheme="majorHAnsi" w:hAnsiTheme="majorHAnsi" w:cstheme="majorHAnsi"/>
          <w:sz w:val="24"/>
          <w:szCs w:val="24"/>
        </w:rPr>
        <w:t>rii unei munci</w:t>
      </w:r>
      <w:r>
        <w:rPr>
          <w:rFonts w:asciiTheme="majorHAnsi" w:hAnsiTheme="majorHAnsi" w:cstheme="majorHAnsi"/>
          <w:sz w:val="24"/>
          <w:szCs w:val="24"/>
        </w:rPr>
        <w:t>;</w:t>
      </w:r>
    </w:p>
    <w:p w:rsidR="00891F2B" w:rsidRDefault="00891F2B" w:rsidP="00891F2B">
      <w:pPr>
        <w:spacing w:after="0" w:line="276" w:lineRule="auto"/>
        <w:jc w:val="both"/>
        <w:rPr>
          <w:rFonts w:asciiTheme="majorHAnsi" w:hAnsiTheme="majorHAnsi" w:cstheme="majorHAnsi"/>
          <w:sz w:val="24"/>
          <w:szCs w:val="24"/>
        </w:rPr>
      </w:pPr>
      <w:r w:rsidRPr="00262B3E">
        <w:rPr>
          <w:rFonts w:asciiTheme="majorHAnsi" w:hAnsiTheme="majorHAnsi" w:cstheme="majorHAnsi"/>
          <w:b/>
          <w:sz w:val="24"/>
          <w:szCs w:val="24"/>
        </w:rPr>
        <w:t>Antreprenor</w:t>
      </w:r>
      <w:r w:rsidR="006F14E8">
        <w:rPr>
          <w:rFonts w:asciiTheme="majorHAnsi" w:hAnsiTheme="majorHAnsi" w:cstheme="majorHAnsi"/>
          <w:b/>
          <w:sz w:val="24"/>
          <w:szCs w:val="24"/>
        </w:rPr>
        <w:t xml:space="preserve"> </w:t>
      </w:r>
      <w:r>
        <w:rPr>
          <w:rFonts w:asciiTheme="majorHAnsi" w:hAnsiTheme="majorHAnsi" w:cstheme="majorHAnsi"/>
          <w:b/>
          <w:sz w:val="24"/>
          <w:szCs w:val="24"/>
        </w:rPr>
        <w:t>-</w:t>
      </w:r>
      <w:r>
        <w:rPr>
          <w:rFonts w:ascii="Arial" w:hAnsi="Arial" w:cs="Arial"/>
          <w:color w:val="222222"/>
          <w:sz w:val="21"/>
          <w:szCs w:val="21"/>
          <w:shd w:val="clear" w:color="auto" w:fill="FFFFFF"/>
        </w:rPr>
        <w:t> </w:t>
      </w:r>
      <w:r>
        <w:rPr>
          <w:rFonts w:asciiTheme="majorHAnsi" w:hAnsiTheme="majorHAnsi" w:cstheme="majorHAnsi"/>
          <w:sz w:val="24"/>
          <w:szCs w:val="24"/>
        </w:rPr>
        <w:t>persoană</w:t>
      </w:r>
      <w:r w:rsidRPr="00262B3E">
        <w:rPr>
          <w:rFonts w:asciiTheme="majorHAnsi" w:hAnsiTheme="majorHAnsi" w:cstheme="majorHAnsi"/>
          <w:sz w:val="24"/>
          <w:szCs w:val="24"/>
        </w:rPr>
        <w:t xml:space="preserve"> fizic</w:t>
      </w:r>
      <w:r>
        <w:rPr>
          <w:rFonts w:asciiTheme="majorHAnsi" w:hAnsiTheme="majorHAnsi" w:cstheme="majorHAnsi"/>
          <w:sz w:val="24"/>
          <w:szCs w:val="24"/>
        </w:rPr>
        <w:t>ă</w:t>
      </w:r>
      <w:r w:rsidRPr="00262B3E">
        <w:rPr>
          <w:rFonts w:asciiTheme="majorHAnsi" w:hAnsiTheme="majorHAnsi" w:cstheme="majorHAnsi"/>
          <w:sz w:val="24"/>
          <w:szCs w:val="24"/>
        </w:rPr>
        <w:t xml:space="preserve"> sau juridic</w:t>
      </w:r>
      <w:r>
        <w:rPr>
          <w:rFonts w:asciiTheme="majorHAnsi" w:hAnsiTheme="majorHAnsi" w:cstheme="majorHAnsi"/>
          <w:sz w:val="24"/>
          <w:szCs w:val="24"/>
        </w:rPr>
        <w:t>ă</w:t>
      </w:r>
      <w:r w:rsidRPr="00262B3E">
        <w:rPr>
          <w:rFonts w:asciiTheme="majorHAnsi" w:hAnsiTheme="majorHAnsi" w:cstheme="majorHAnsi"/>
          <w:sz w:val="24"/>
          <w:szCs w:val="24"/>
        </w:rPr>
        <w:t xml:space="preserve"> care se obligă, pe baza unor clauze și condiții contractuale, </w:t>
      </w:r>
      <w:r w:rsidR="00963717">
        <w:rPr>
          <w:rFonts w:asciiTheme="majorHAnsi" w:hAnsiTheme="majorHAnsi" w:cstheme="majorHAnsi"/>
          <w:sz w:val="24"/>
          <w:szCs w:val="24"/>
        </w:rPr>
        <w:t>să execute</w:t>
      </w:r>
      <w:r w:rsidRPr="00262B3E">
        <w:rPr>
          <w:rFonts w:asciiTheme="majorHAnsi" w:hAnsiTheme="majorHAnsi" w:cstheme="majorHAnsi"/>
          <w:sz w:val="24"/>
          <w:szCs w:val="24"/>
        </w:rPr>
        <w:t xml:space="preserve"> diferite lucrări (</w:t>
      </w:r>
      <w:hyperlink r:id="rId17" w:tooltip="Companie" w:history="1">
        <w:r w:rsidRPr="00262B3E">
          <w:rPr>
            <w:rFonts w:asciiTheme="majorHAnsi" w:hAnsiTheme="majorHAnsi" w:cstheme="majorHAnsi"/>
            <w:sz w:val="24"/>
            <w:szCs w:val="24"/>
          </w:rPr>
          <w:t>industriale</w:t>
        </w:r>
      </w:hyperlink>
      <w:r w:rsidRPr="00262B3E">
        <w:rPr>
          <w:rFonts w:asciiTheme="majorHAnsi" w:hAnsiTheme="majorHAnsi" w:cstheme="majorHAnsi"/>
          <w:sz w:val="24"/>
          <w:szCs w:val="24"/>
        </w:rPr>
        <w:t>, de construcții etc.) în beneficiul altei persoane sau </w:t>
      </w:r>
      <w:hyperlink r:id="rId18" w:tooltip="Companie" w:history="1">
        <w:r w:rsidRPr="00262B3E">
          <w:rPr>
            <w:rFonts w:asciiTheme="majorHAnsi" w:hAnsiTheme="majorHAnsi" w:cstheme="majorHAnsi"/>
            <w:sz w:val="24"/>
            <w:szCs w:val="24"/>
          </w:rPr>
          <w:t>organizații</w:t>
        </w:r>
      </w:hyperlink>
      <w:r w:rsidRPr="00262B3E">
        <w:rPr>
          <w:rFonts w:asciiTheme="majorHAnsi" w:hAnsiTheme="majorHAnsi" w:cstheme="majorHAnsi"/>
          <w:sz w:val="24"/>
          <w:szCs w:val="24"/>
        </w:rPr>
        <w:t>, în schimbul unei sume de bani dinainte convenite</w:t>
      </w:r>
      <w:r>
        <w:rPr>
          <w:rFonts w:asciiTheme="majorHAnsi" w:hAnsiTheme="majorHAnsi" w:cstheme="majorHAnsi"/>
          <w:sz w:val="24"/>
          <w:szCs w:val="24"/>
        </w:rPr>
        <w:t>;</w:t>
      </w:r>
    </w:p>
    <w:p w:rsidR="00891F2B" w:rsidRDefault="00891F2B" w:rsidP="00891F2B">
      <w:pPr>
        <w:spacing w:after="0" w:line="276" w:lineRule="auto"/>
        <w:jc w:val="both"/>
        <w:rPr>
          <w:rFonts w:asciiTheme="majorHAnsi" w:hAnsiTheme="majorHAnsi" w:cstheme="majorHAnsi"/>
          <w:sz w:val="24"/>
          <w:szCs w:val="24"/>
        </w:rPr>
      </w:pPr>
      <w:r w:rsidRPr="005638A2">
        <w:rPr>
          <w:rFonts w:asciiTheme="majorHAnsi" w:hAnsiTheme="majorHAnsi" w:cstheme="majorHAnsi"/>
          <w:b/>
          <w:sz w:val="24"/>
          <w:szCs w:val="24"/>
        </w:rPr>
        <w:t>Antreprenoriat</w:t>
      </w:r>
      <w:r w:rsidR="006F14E8">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5638A2">
        <w:rPr>
          <w:rFonts w:asciiTheme="majorHAnsi" w:hAnsiTheme="majorHAnsi" w:cstheme="majorHAnsi"/>
          <w:sz w:val="24"/>
          <w:szCs w:val="24"/>
        </w:rPr>
        <w:t>proces</w:t>
      </w:r>
      <w:r>
        <w:rPr>
          <w:rFonts w:asciiTheme="majorHAnsi" w:hAnsiTheme="majorHAnsi" w:cstheme="majorHAnsi"/>
          <w:sz w:val="24"/>
          <w:szCs w:val="24"/>
        </w:rPr>
        <w:t>ul</w:t>
      </w:r>
      <w:r w:rsidRPr="005638A2">
        <w:rPr>
          <w:rFonts w:asciiTheme="majorHAnsi" w:hAnsiTheme="majorHAnsi" w:cstheme="majorHAnsi"/>
          <w:sz w:val="24"/>
          <w:szCs w:val="24"/>
        </w:rPr>
        <w:t xml:space="preserve"> ce constă în identificarea și urmărirea unei oportunități de afaceri, în scopul valorificării acesteia</w:t>
      </w:r>
      <w:r>
        <w:rPr>
          <w:rFonts w:asciiTheme="majorHAnsi" w:hAnsiTheme="majorHAnsi" w:cstheme="majorHAnsi"/>
          <w:sz w:val="24"/>
          <w:szCs w:val="24"/>
        </w:rPr>
        <w:t>;</w:t>
      </w:r>
    </w:p>
    <w:p w:rsidR="006F14E8" w:rsidRDefault="00891F2B" w:rsidP="00891F2B">
      <w:pPr>
        <w:spacing w:after="0" w:line="276" w:lineRule="auto"/>
        <w:jc w:val="both"/>
        <w:rPr>
          <w:rFonts w:asciiTheme="majorHAnsi" w:hAnsiTheme="majorHAnsi" w:cstheme="majorHAnsi"/>
          <w:sz w:val="24"/>
          <w:szCs w:val="24"/>
        </w:rPr>
      </w:pPr>
      <w:r>
        <w:rPr>
          <w:rFonts w:asciiTheme="majorHAnsi" w:hAnsiTheme="majorHAnsi" w:cstheme="majorHAnsi"/>
          <w:b/>
          <w:sz w:val="24"/>
          <w:szCs w:val="24"/>
        </w:rPr>
        <w:t>C</w:t>
      </w:r>
      <w:r w:rsidRPr="00F659AC">
        <w:rPr>
          <w:rFonts w:asciiTheme="majorHAnsi" w:hAnsiTheme="majorHAnsi" w:cstheme="majorHAnsi"/>
          <w:b/>
          <w:sz w:val="24"/>
          <w:szCs w:val="24"/>
        </w:rPr>
        <w:t>ontract de subantrepriză</w:t>
      </w:r>
      <w:r w:rsidR="006F14E8">
        <w:rPr>
          <w:rFonts w:asciiTheme="majorHAnsi" w:hAnsiTheme="majorHAnsi" w:cstheme="majorHAnsi"/>
          <w:b/>
          <w:sz w:val="24"/>
          <w:szCs w:val="24"/>
        </w:rPr>
        <w:t xml:space="preserve"> </w:t>
      </w:r>
      <w:r>
        <w:rPr>
          <w:rFonts w:ascii="Verdana" w:hAnsi="Verdana"/>
          <w:color w:val="000000"/>
          <w:sz w:val="21"/>
          <w:szCs w:val="21"/>
          <w:shd w:val="clear" w:color="auto" w:fill="FFFFFF"/>
        </w:rPr>
        <w:t xml:space="preserve">- </w:t>
      </w:r>
      <w:r w:rsidRPr="00F659AC">
        <w:rPr>
          <w:rFonts w:asciiTheme="majorHAnsi" w:hAnsiTheme="majorHAnsi" w:cstheme="majorHAnsi"/>
          <w:sz w:val="24"/>
          <w:szCs w:val="24"/>
        </w:rPr>
        <w:t>contract în virtutea căruia o persoană numită subantreprenor se obligă faţă de o altă persoană (având calitatea de antreprenor într-un contract de antrepriză preexistent) numită antreprenor principal sau general, să execute unele din lucrările la care acesta s</w:t>
      </w:r>
      <w:r>
        <w:rPr>
          <w:rFonts w:asciiTheme="majorHAnsi" w:hAnsiTheme="majorHAnsi" w:cstheme="majorHAnsi"/>
          <w:sz w:val="24"/>
          <w:szCs w:val="24"/>
        </w:rPr>
        <w:t>-</w:t>
      </w:r>
      <w:r w:rsidR="006F14E8">
        <w:rPr>
          <w:rFonts w:asciiTheme="majorHAnsi" w:hAnsiTheme="majorHAnsi" w:cstheme="majorHAnsi"/>
          <w:sz w:val="24"/>
          <w:szCs w:val="24"/>
        </w:rPr>
        <w:t>a angajat faţă de clientul său;</w:t>
      </w:r>
    </w:p>
    <w:p w:rsidR="00891F2B" w:rsidRDefault="00C30741" w:rsidP="00891F2B">
      <w:pPr>
        <w:spacing w:after="0" w:line="276" w:lineRule="auto"/>
        <w:jc w:val="both"/>
        <w:rPr>
          <w:rFonts w:asciiTheme="majorHAnsi" w:hAnsiTheme="majorHAnsi" w:cstheme="majorHAnsi"/>
          <w:sz w:val="24"/>
          <w:szCs w:val="24"/>
        </w:rPr>
      </w:pPr>
      <w:r>
        <w:rPr>
          <w:rFonts w:asciiTheme="majorHAnsi" w:hAnsiTheme="majorHAnsi" w:cstheme="majorHAnsi"/>
          <w:b/>
          <w:sz w:val="24"/>
          <w:szCs w:val="24"/>
        </w:rPr>
        <w:t>”Munca la negru„</w:t>
      </w:r>
      <w:r w:rsidR="006F14E8">
        <w:rPr>
          <w:rFonts w:asciiTheme="majorHAnsi" w:hAnsiTheme="majorHAnsi" w:cstheme="majorHAnsi"/>
          <w:b/>
          <w:sz w:val="24"/>
          <w:szCs w:val="24"/>
        </w:rPr>
        <w:t xml:space="preserve"> </w:t>
      </w:r>
      <w:r w:rsidR="00891F2B">
        <w:rPr>
          <w:rFonts w:asciiTheme="majorHAnsi" w:hAnsiTheme="majorHAnsi" w:cstheme="majorHAnsi"/>
          <w:sz w:val="24"/>
          <w:szCs w:val="24"/>
        </w:rPr>
        <w:t>- mu</w:t>
      </w:r>
      <w:r w:rsidR="006F14E8">
        <w:rPr>
          <w:rFonts w:asciiTheme="majorHAnsi" w:hAnsiTheme="majorHAnsi" w:cstheme="majorHAnsi"/>
          <w:sz w:val="24"/>
          <w:szCs w:val="24"/>
        </w:rPr>
        <w:t>nca nedeclarată, care este desfă</w:t>
      </w:r>
      <w:r w:rsidR="00891F2B">
        <w:rPr>
          <w:rFonts w:asciiTheme="majorHAnsi" w:hAnsiTheme="majorHAnsi" w:cstheme="majorHAnsi"/>
          <w:sz w:val="24"/>
          <w:szCs w:val="24"/>
        </w:rPr>
        <w:t>șurată de o persoană fizică pentru și sub autoritatea unui angajator</w:t>
      </w:r>
      <w:r w:rsidR="006F14E8">
        <w:rPr>
          <w:rFonts w:asciiTheme="majorHAnsi" w:hAnsiTheme="majorHAnsi" w:cstheme="majorHAnsi"/>
          <w:sz w:val="24"/>
          <w:szCs w:val="24"/>
        </w:rPr>
        <w:t>,</w:t>
      </w:r>
      <w:r w:rsidR="00891F2B">
        <w:rPr>
          <w:rFonts w:asciiTheme="majorHAnsi" w:hAnsiTheme="majorHAnsi" w:cstheme="majorHAnsi"/>
          <w:sz w:val="24"/>
          <w:szCs w:val="24"/>
        </w:rPr>
        <w:t xml:space="preserve"> fără a fi respectate prevederile Co</w:t>
      </w:r>
      <w:r w:rsidR="006F14E8">
        <w:rPr>
          <w:rFonts w:asciiTheme="majorHAnsi" w:hAnsiTheme="majorHAnsi" w:cstheme="majorHAnsi"/>
          <w:sz w:val="24"/>
          <w:szCs w:val="24"/>
        </w:rPr>
        <w:t>dului m</w:t>
      </w:r>
      <w:r w:rsidR="00891F2B">
        <w:rPr>
          <w:rFonts w:asciiTheme="majorHAnsi" w:hAnsiTheme="majorHAnsi" w:cstheme="majorHAnsi"/>
          <w:sz w:val="24"/>
          <w:szCs w:val="24"/>
        </w:rPr>
        <w:t>uncii referitoare la încheierea contractului individual de muncă</w:t>
      </w:r>
      <w:r w:rsidR="006F14E8">
        <w:rPr>
          <w:rFonts w:asciiTheme="majorHAnsi" w:hAnsiTheme="majorHAnsi" w:cstheme="majorHAnsi"/>
          <w:sz w:val="24"/>
          <w:szCs w:val="24"/>
        </w:rPr>
        <w:t>. Prin muncă nedeclarată se subî</w:t>
      </w:r>
      <w:r w:rsidR="00891F2B">
        <w:rPr>
          <w:rFonts w:asciiTheme="majorHAnsi" w:hAnsiTheme="majorHAnsi" w:cstheme="majorHAnsi"/>
          <w:sz w:val="24"/>
          <w:szCs w:val="24"/>
        </w:rPr>
        <w:t>nțele</w:t>
      </w:r>
      <w:r w:rsidR="006F14E8">
        <w:rPr>
          <w:rFonts w:asciiTheme="majorHAnsi" w:hAnsiTheme="majorHAnsi" w:cstheme="majorHAnsi"/>
          <w:sz w:val="24"/>
          <w:szCs w:val="24"/>
        </w:rPr>
        <w:t>ge activitatea profitabilă desfă</w:t>
      </w:r>
      <w:r w:rsidR="00891F2B">
        <w:rPr>
          <w:rFonts w:asciiTheme="majorHAnsi" w:hAnsiTheme="majorHAnsi" w:cstheme="majorHAnsi"/>
          <w:sz w:val="24"/>
          <w:szCs w:val="24"/>
        </w:rPr>
        <w:t>șurată în</w:t>
      </w:r>
      <w:r w:rsidR="00963717">
        <w:rPr>
          <w:rFonts w:asciiTheme="majorHAnsi" w:hAnsiTheme="majorHAnsi" w:cstheme="majorHAnsi"/>
          <w:sz w:val="24"/>
          <w:szCs w:val="24"/>
        </w:rPr>
        <w:t>afara cadrului legal</w:t>
      </w:r>
      <w:r w:rsidR="00891F2B">
        <w:rPr>
          <w:rFonts w:asciiTheme="majorHAnsi" w:hAnsiTheme="majorHAnsi" w:cstheme="majorHAnsi"/>
          <w:sz w:val="24"/>
          <w:szCs w:val="24"/>
        </w:rPr>
        <w:t>;</w:t>
      </w:r>
    </w:p>
    <w:p w:rsidR="00891F2B" w:rsidRPr="005638A2" w:rsidRDefault="00C30741" w:rsidP="00891F2B">
      <w:pPr>
        <w:spacing w:after="0" w:line="276" w:lineRule="auto"/>
        <w:jc w:val="both"/>
        <w:rPr>
          <w:rFonts w:asciiTheme="majorHAnsi" w:hAnsiTheme="majorHAnsi" w:cstheme="majorHAnsi"/>
          <w:sz w:val="24"/>
          <w:szCs w:val="24"/>
        </w:rPr>
      </w:pPr>
      <w:r>
        <w:rPr>
          <w:rFonts w:asciiTheme="majorHAnsi" w:hAnsiTheme="majorHAnsi" w:cstheme="majorHAnsi"/>
          <w:b/>
          <w:sz w:val="24"/>
          <w:szCs w:val="24"/>
        </w:rPr>
        <w:t>”Salariul în plic„</w:t>
      </w:r>
      <w:r w:rsidR="006F14E8">
        <w:rPr>
          <w:rFonts w:asciiTheme="majorHAnsi" w:hAnsiTheme="majorHAnsi" w:cstheme="majorHAnsi"/>
          <w:b/>
          <w:sz w:val="24"/>
          <w:szCs w:val="24"/>
        </w:rPr>
        <w:t xml:space="preserve"> </w:t>
      </w:r>
      <w:r w:rsidR="00891F2B">
        <w:rPr>
          <w:rFonts w:asciiTheme="majorHAnsi" w:hAnsiTheme="majorHAnsi" w:cstheme="majorHAnsi"/>
          <w:sz w:val="24"/>
          <w:szCs w:val="24"/>
        </w:rPr>
        <w:t>- remunerarea angajat</w:t>
      </w:r>
      <w:r w:rsidR="00963717">
        <w:rPr>
          <w:rFonts w:asciiTheme="majorHAnsi" w:hAnsiTheme="majorHAnsi" w:cstheme="majorHAnsi"/>
          <w:sz w:val="24"/>
          <w:szCs w:val="24"/>
        </w:rPr>
        <w:t>ului</w:t>
      </w:r>
      <w:r w:rsidR="00891F2B">
        <w:rPr>
          <w:rFonts w:asciiTheme="majorHAnsi" w:hAnsiTheme="majorHAnsi" w:cstheme="majorHAnsi"/>
          <w:sz w:val="24"/>
          <w:szCs w:val="24"/>
        </w:rPr>
        <w:t xml:space="preserve"> pentru munca prestată, care nu este înregistrată conform legii și din care nu se calculează impozitul pe venit potrivit le</w:t>
      </w:r>
      <w:r w:rsidR="006F14E8">
        <w:rPr>
          <w:rFonts w:asciiTheme="majorHAnsi" w:hAnsiTheme="majorHAnsi" w:cstheme="majorHAnsi"/>
          <w:sz w:val="24"/>
          <w:szCs w:val="24"/>
        </w:rPr>
        <w:t>gislației fiscale, contribuțiile</w:t>
      </w:r>
      <w:r w:rsidR="00891F2B">
        <w:rPr>
          <w:rFonts w:asciiTheme="majorHAnsi" w:hAnsiTheme="majorHAnsi" w:cstheme="majorHAnsi"/>
          <w:sz w:val="24"/>
          <w:szCs w:val="24"/>
        </w:rPr>
        <w:t xml:space="preserve"> sociale de stat și primele de asigurări ob</w:t>
      </w:r>
      <w:r w:rsidR="00B172CB">
        <w:rPr>
          <w:rFonts w:asciiTheme="majorHAnsi" w:hAnsiTheme="majorHAnsi" w:cstheme="majorHAnsi"/>
          <w:sz w:val="24"/>
          <w:szCs w:val="24"/>
        </w:rPr>
        <w:t>ligatorii de asistență medicală;</w:t>
      </w:r>
    </w:p>
    <w:p w:rsidR="00891F2B" w:rsidRPr="005638A2" w:rsidRDefault="00891F2B" w:rsidP="00891F2B">
      <w:pPr>
        <w:spacing w:after="0" w:line="276" w:lineRule="auto"/>
        <w:jc w:val="both"/>
        <w:rPr>
          <w:rFonts w:asciiTheme="majorHAnsi" w:hAnsiTheme="majorHAnsi" w:cstheme="majorHAnsi"/>
          <w:sz w:val="24"/>
          <w:szCs w:val="24"/>
        </w:rPr>
      </w:pPr>
      <w:r w:rsidRPr="005638A2">
        <w:rPr>
          <w:rFonts w:asciiTheme="majorHAnsi" w:hAnsiTheme="majorHAnsi" w:cstheme="majorHAnsi"/>
          <w:b/>
          <w:sz w:val="24"/>
          <w:szCs w:val="24"/>
        </w:rPr>
        <w:t>Subantreprenor</w:t>
      </w:r>
      <w:r w:rsidR="006F14E8">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5638A2">
        <w:rPr>
          <w:rFonts w:asciiTheme="majorHAnsi" w:hAnsiTheme="majorHAnsi" w:cstheme="majorHAnsi"/>
          <w:sz w:val="24"/>
          <w:szCs w:val="24"/>
        </w:rPr>
        <w:t>întreprindere de construcții care execută o parte dintr-o lucrare contractată integral</w:t>
      </w:r>
      <w:r w:rsidR="00B172CB">
        <w:rPr>
          <w:rFonts w:asciiTheme="majorHAnsi" w:hAnsiTheme="majorHAnsi" w:cstheme="majorHAnsi"/>
          <w:sz w:val="24"/>
          <w:szCs w:val="24"/>
        </w:rPr>
        <w:t>.</w:t>
      </w:r>
    </w:p>
    <w:p w:rsidR="00CD542B" w:rsidRDefault="00CD542B" w:rsidP="008776D0">
      <w:pPr>
        <w:spacing w:line="276" w:lineRule="auto"/>
        <w:jc w:val="both"/>
        <w:rPr>
          <w:rFonts w:asciiTheme="majorHAnsi" w:hAnsiTheme="majorHAnsi" w:cstheme="majorHAnsi"/>
          <w:b/>
          <w:sz w:val="24"/>
          <w:szCs w:val="24"/>
        </w:rPr>
      </w:pPr>
    </w:p>
    <w:p w:rsidR="00891F2B" w:rsidRPr="00B31125" w:rsidRDefault="00891F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Pr="00B31125" w:rsidRDefault="00CD542B" w:rsidP="008776D0">
      <w:pPr>
        <w:spacing w:line="276" w:lineRule="auto"/>
        <w:jc w:val="both"/>
        <w:rPr>
          <w:rFonts w:asciiTheme="majorHAnsi" w:hAnsiTheme="majorHAnsi" w:cstheme="majorHAnsi"/>
          <w:b/>
          <w:sz w:val="24"/>
          <w:szCs w:val="24"/>
        </w:rPr>
      </w:pPr>
    </w:p>
    <w:p w:rsidR="00CD542B" w:rsidRDefault="00CD542B" w:rsidP="008776D0">
      <w:pPr>
        <w:spacing w:line="276" w:lineRule="auto"/>
        <w:jc w:val="both"/>
        <w:rPr>
          <w:rFonts w:asciiTheme="majorHAnsi" w:hAnsiTheme="majorHAnsi" w:cstheme="majorHAnsi"/>
          <w:b/>
          <w:sz w:val="24"/>
          <w:szCs w:val="24"/>
        </w:rPr>
      </w:pPr>
    </w:p>
    <w:p w:rsidR="00983393" w:rsidRDefault="00983393" w:rsidP="008776D0">
      <w:pPr>
        <w:spacing w:line="276" w:lineRule="auto"/>
        <w:jc w:val="both"/>
        <w:rPr>
          <w:rFonts w:asciiTheme="majorHAnsi" w:hAnsiTheme="majorHAnsi" w:cstheme="majorHAnsi"/>
          <w:b/>
          <w:sz w:val="24"/>
          <w:szCs w:val="24"/>
        </w:rPr>
      </w:pPr>
    </w:p>
    <w:p w:rsidR="00963717" w:rsidRPr="00B31125" w:rsidRDefault="00963717" w:rsidP="008776D0">
      <w:pPr>
        <w:spacing w:line="276" w:lineRule="auto"/>
        <w:jc w:val="both"/>
        <w:rPr>
          <w:rFonts w:asciiTheme="majorHAnsi" w:hAnsiTheme="majorHAnsi" w:cstheme="majorHAnsi"/>
          <w:b/>
          <w:sz w:val="24"/>
          <w:szCs w:val="24"/>
        </w:rPr>
      </w:pPr>
    </w:p>
    <w:p w:rsidR="00EB63CB" w:rsidRDefault="00E85758" w:rsidP="00983393">
      <w:pPr>
        <w:pStyle w:val="1"/>
        <w:numPr>
          <w:ilvl w:val="0"/>
          <w:numId w:val="12"/>
        </w:numPr>
        <w:spacing w:before="0" w:line="276" w:lineRule="auto"/>
        <w:jc w:val="center"/>
        <w:rPr>
          <w:rFonts w:asciiTheme="majorHAnsi" w:hAnsiTheme="majorHAnsi" w:cstheme="majorHAnsi"/>
          <w:sz w:val="28"/>
          <w:szCs w:val="28"/>
        </w:rPr>
      </w:pPr>
      <w:bookmarkStart w:id="3" w:name="_Toc500866401"/>
      <w:bookmarkStart w:id="4" w:name="_Toc500866700"/>
      <w:bookmarkStart w:id="5" w:name="_Toc500867850"/>
      <w:bookmarkStart w:id="6" w:name="_Toc519234335"/>
      <w:bookmarkStart w:id="7" w:name="_Toc519234901"/>
      <w:bookmarkStart w:id="8" w:name="_Toc519235015"/>
      <w:bookmarkStart w:id="9" w:name="_Toc519236092"/>
      <w:bookmarkStart w:id="10" w:name="_Toc533766323"/>
      <w:r w:rsidRPr="00B31125">
        <w:rPr>
          <w:rFonts w:asciiTheme="majorHAnsi" w:hAnsiTheme="majorHAnsi" w:cstheme="majorHAnsi"/>
          <w:sz w:val="28"/>
          <w:szCs w:val="28"/>
        </w:rPr>
        <w:lastRenderedPageBreak/>
        <w:t>S</w:t>
      </w:r>
      <w:bookmarkEnd w:id="3"/>
      <w:bookmarkEnd w:id="4"/>
      <w:bookmarkEnd w:id="5"/>
      <w:bookmarkEnd w:id="6"/>
      <w:bookmarkEnd w:id="7"/>
      <w:bookmarkEnd w:id="8"/>
      <w:bookmarkEnd w:id="9"/>
      <w:r w:rsidR="00963717">
        <w:rPr>
          <w:rFonts w:asciiTheme="majorHAnsi" w:hAnsiTheme="majorHAnsi" w:cstheme="majorHAnsi"/>
          <w:sz w:val="28"/>
          <w:szCs w:val="28"/>
        </w:rPr>
        <w:t>INTEZA</w:t>
      </w:r>
      <w:bookmarkEnd w:id="10"/>
    </w:p>
    <w:p w:rsidR="00983393" w:rsidRPr="00983393" w:rsidRDefault="00983393" w:rsidP="00983393">
      <w:pPr>
        <w:spacing w:after="0"/>
      </w:pPr>
    </w:p>
    <w:p w:rsidR="00F50515" w:rsidRPr="00B31125" w:rsidRDefault="00F50515" w:rsidP="00983393">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Salariu</w:t>
      </w:r>
      <w:r w:rsidR="00961670">
        <w:rPr>
          <w:rFonts w:asciiTheme="majorHAnsi" w:hAnsiTheme="majorHAnsi" w:cstheme="majorHAnsi"/>
          <w:sz w:val="24"/>
          <w:szCs w:val="24"/>
        </w:rPr>
        <w:t>l</w:t>
      </w:r>
      <w:r w:rsidRPr="00B31125">
        <w:rPr>
          <w:rFonts w:asciiTheme="majorHAnsi" w:hAnsiTheme="majorHAnsi" w:cstheme="majorHAnsi"/>
          <w:sz w:val="24"/>
          <w:szCs w:val="24"/>
        </w:rPr>
        <w:t xml:space="preserve"> neachitat oficial este un fenomen care afectează atât economia, cât și societatea în întregime, având un impact negativ </w:t>
      </w:r>
      <w:r w:rsidR="00420FEB">
        <w:rPr>
          <w:rFonts w:asciiTheme="majorHAnsi" w:hAnsiTheme="majorHAnsi" w:cstheme="majorHAnsi"/>
          <w:sz w:val="24"/>
          <w:szCs w:val="24"/>
        </w:rPr>
        <w:t xml:space="preserve">pentru </w:t>
      </w:r>
      <w:r w:rsidR="00420FEB" w:rsidRPr="00B31125">
        <w:rPr>
          <w:rFonts w:asciiTheme="majorHAnsi" w:hAnsiTheme="majorHAnsi" w:cstheme="majorHAnsi"/>
          <w:sz w:val="24"/>
          <w:szCs w:val="24"/>
        </w:rPr>
        <w:t xml:space="preserve">angajator </w:t>
      </w:r>
      <w:r w:rsidRPr="00B31125">
        <w:rPr>
          <w:rFonts w:asciiTheme="majorHAnsi" w:hAnsiTheme="majorHAnsi" w:cstheme="majorHAnsi"/>
          <w:sz w:val="24"/>
          <w:szCs w:val="24"/>
        </w:rPr>
        <w:t>și pentru angajat.</w:t>
      </w:r>
    </w:p>
    <w:p w:rsidR="00F50515" w:rsidRPr="00B31125" w:rsidRDefault="00CD542B" w:rsidP="000730AA">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 xml:space="preserve">Normele legale privind </w:t>
      </w:r>
      <w:r w:rsidR="00F50515" w:rsidRPr="00B31125">
        <w:rPr>
          <w:rFonts w:asciiTheme="majorHAnsi" w:hAnsiTheme="majorHAnsi" w:cstheme="majorHAnsi"/>
          <w:sz w:val="24"/>
          <w:szCs w:val="24"/>
        </w:rPr>
        <w:t>declar</w:t>
      </w:r>
      <w:r w:rsidRPr="00B31125">
        <w:rPr>
          <w:rFonts w:asciiTheme="majorHAnsi" w:hAnsiTheme="majorHAnsi" w:cstheme="majorHAnsi"/>
          <w:sz w:val="24"/>
          <w:szCs w:val="24"/>
        </w:rPr>
        <w:t>area în întregime a salariului</w:t>
      </w:r>
      <w:r w:rsidR="00F50515" w:rsidRPr="00B31125">
        <w:rPr>
          <w:rFonts w:asciiTheme="majorHAnsi" w:hAnsiTheme="majorHAnsi" w:cstheme="majorHAnsi"/>
          <w:sz w:val="24"/>
          <w:szCs w:val="24"/>
        </w:rPr>
        <w:t xml:space="preserve"> angaja</w:t>
      </w:r>
      <w:r w:rsidR="00420FEB">
        <w:rPr>
          <w:rFonts w:asciiTheme="majorHAnsi" w:hAnsiTheme="majorHAnsi" w:cstheme="majorHAnsi"/>
          <w:sz w:val="24"/>
          <w:szCs w:val="24"/>
        </w:rPr>
        <w:t>ților</w:t>
      </w:r>
      <w:r w:rsidR="00F50515" w:rsidRPr="00B31125">
        <w:rPr>
          <w:rFonts w:asciiTheme="majorHAnsi" w:hAnsiTheme="majorHAnsi" w:cstheme="majorHAnsi"/>
          <w:sz w:val="24"/>
          <w:szCs w:val="24"/>
        </w:rPr>
        <w:t xml:space="preserve"> </w:t>
      </w:r>
      <w:r w:rsidRPr="00B31125">
        <w:rPr>
          <w:rFonts w:asciiTheme="majorHAnsi" w:hAnsiTheme="majorHAnsi" w:cstheme="majorHAnsi"/>
          <w:sz w:val="24"/>
          <w:szCs w:val="24"/>
        </w:rPr>
        <w:t xml:space="preserve">de către angajator au menirea </w:t>
      </w:r>
      <w:r w:rsidR="00420FEB">
        <w:rPr>
          <w:rFonts w:asciiTheme="majorHAnsi" w:hAnsiTheme="majorHAnsi" w:cstheme="majorHAnsi"/>
          <w:sz w:val="24"/>
          <w:szCs w:val="24"/>
        </w:rPr>
        <w:t>să asigure</w:t>
      </w:r>
      <w:r w:rsidRPr="00B31125">
        <w:rPr>
          <w:rFonts w:asciiTheme="majorHAnsi" w:hAnsiTheme="majorHAnsi" w:cstheme="majorHAnsi"/>
          <w:sz w:val="24"/>
          <w:szCs w:val="24"/>
        </w:rPr>
        <w:t xml:space="preserve"> protejarea drepturilor</w:t>
      </w:r>
      <w:r w:rsidR="00F50515" w:rsidRPr="00B31125">
        <w:rPr>
          <w:rFonts w:asciiTheme="majorHAnsi" w:hAnsiTheme="majorHAnsi" w:cstheme="majorHAnsi"/>
          <w:sz w:val="24"/>
          <w:szCs w:val="24"/>
        </w:rPr>
        <w:t xml:space="preserve"> </w:t>
      </w:r>
      <w:r w:rsidRPr="00B31125">
        <w:rPr>
          <w:rFonts w:asciiTheme="majorHAnsi" w:hAnsiTheme="majorHAnsi" w:cstheme="majorHAnsi"/>
          <w:sz w:val="24"/>
          <w:szCs w:val="24"/>
        </w:rPr>
        <w:t>acestora, precum și calcularea și încasarea veniturilor la Bugetul Public Național.</w:t>
      </w:r>
      <w:r w:rsidR="005F794E">
        <w:rPr>
          <w:rFonts w:asciiTheme="majorHAnsi" w:hAnsiTheme="majorHAnsi" w:cstheme="majorHAnsi"/>
          <w:sz w:val="24"/>
          <w:szCs w:val="24"/>
        </w:rPr>
        <w:t xml:space="preserve"> Astfel, agenții economici sunt responsabili de respectarea ca</w:t>
      </w:r>
      <w:r w:rsidR="006F14E8">
        <w:rPr>
          <w:rFonts w:asciiTheme="majorHAnsi" w:hAnsiTheme="majorHAnsi" w:cstheme="majorHAnsi"/>
          <w:sz w:val="24"/>
          <w:szCs w:val="24"/>
        </w:rPr>
        <w:t>drului legal în domeniu</w:t>
      </w:r>
      <w:r w:rsidR="005F794E">
        <w:rPr>
          <w:rFonts w:asciiTheme="majorHAnsi" w:hAnsiTheme="majorHAnsi" w:cstheme="majorHAnsi"/>
          <w:sz w:val="24"/>
          <w:szCs w:val="24"/>
        </w:rPr>
        <w:t>, iar instituțiile statului s</w:t>
      </w:r>
      <w:r w:rsidR="006F14E8">
        <w:rPr>
          <w:rFonts w:asciiTheme="majorHAnsi" w:hAnsiTheme="majorHAnsi" w:cstheme="majorHAnsi"/>
          <w:sz w:val="24"/>
          <w:szCs w:val="24"/>
        </w:rPr>
        <w:t>u</w:t>
      </w:r>
      <w:r w:rsidR="005F794E">
        <w:rPr>
          <w:rFonts w:asciiTheme="majorHAnsi" w:hAnsiTheme="majorHAnsi" w:cstheme="majorHAnsi"/>
          <w:sz w:val="24"/>
          <w:szCs w:val="24"/>
        </w:rPr>
        <w:t>nt responsabile de organizarea și desfășurarea activitățil</w:t>
      </w:r>
      <w:r w:rsidR="006F14E8">
        <w:rPr>
          <w:rFonts w:asciiTheme="majorHAnsi" w:hAnsiTheme="majorHAnsi" w:cstheme="majorHAnsi"/>
          <w:sz w:val="24"/>
          <w:szCs w:val="24"/>
        </w:rPr>
        <w:t>or de monitorizare și control asupra</w:t>
      </w:r>
      <w:r w:rsidR="005F794E">
        <w:rPr>
          <w:rFonts w:asciiTheme="majorHAnsi" w:hAnsiTheme="majorHAnsi" w:cstheme="majorHAnsi"/>
          <w:sz w:val="24"/>
          <w:szCs w:val="24"/>
        </w:rPr>
        <w:t xml:space="preserve"> respectării cadrului regulator, precum și </w:t>
      </w:r>
      <w:r w:rsidR="00963717">
        <w:rPr>
          <w:rFonts w:asciiTheme="majorHAnsi" w:hAnsiTheme="majorHAnsi" w:cstheme="majorHAnsi"/>
          <w:sz w:val="24"/>
          <w:szCs w:val="24"/>
        </w:rPr>
        <w:t>utilizării</w:t>
      </w:r>
      <w:r w:rsidR="005F794E">
        <w:rPr>
          <w:rFonts w:asciiTheme="majorHAnsi" w:hAnsiTheme="majorHAnsi" w:cstheme="majorHAnsi"/>
          <w:sz w:val="24"/>
          <w:szCs w:val="24"/>
        </w:rPr>
        <w:t xml:space="preserve"> conform destinației </w:t>
      </w:r>
      <w:r w:rsidR="00E52D10">
        <w:rPr>
          <w:rFonts w:asciiTheme="majorHAnsi" w:hAnsiTheme="majorHAnsi" w:cstheme="majorHAnsi"/>
          <w:sz w:val="24"/>
          <w:szCs w:val="24"/>
        </w:rPr>
        <w:t>a mijloacelor publice.</w:t>
      </w:r>
      <w:r w:rsidR="005F794E">
        <w:rPr>
          <w:rFonts w:asciiTheme="majorHAnsi" w:hAnsiTheme="majorHAnsi" w:cstheme="majorHAnsi"/>
          <w:sz w:val="24"/>
          <w:szCs w:val="24"/>
        </w:rPr>
        <w:t xml:space="preserve"> </w:t>
      </w:r>
      <w:r w:rsidR="00F50515" w:rsidRPr="00B31125">
        <w:rPr>
          <w:rFonts w:asciiTheme="majorHAnsi" w:hAnsiTheme="majorHAnsi" w:cstheme="majorHAnsi"/>
          <w:sz w:val="24"/>
          <w:szCs w:val="24"/>
        </w:rPr>
        <w:t xml:space="preserve"> </w:t>
      </w:r>
    </w:p>
    <w:p w:rsidR="00F07263" w:rsidRPr="00B31125" w:rsidRDefault="00F50515" w:rsidP="000730AA">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Totodată, prin nerespectarea legislației în domeniu, cât și nedeclararea cuantumului real a</w:t>
      </w:r>
      <w:r w:rsidR="006F14E8">
        <w:rPr>
          <w:rFonts w:asciiTheme="majorHAnsi" w:hAnsiTheme="majorHAnsi" w:cstheme="majorHAnsi"/>
          <w:sz w:val="24"/>
          <w:szCs w:val="24"/>
        </w:rPr>
        <w:t>l</w:t>
      </w:r>
      <w:r w:rsidRPr="00B31125">
        <w:rPr>
          <w:rFonts w:asciiTheme="majorHAnsi" w:hAnsiTheme="majorHAnsi" w:cstheme="majorHAnsi"/>
          <w:sz w:val="24"/>
          <w:szCs w:val="24"/>
        </w:rPr>
        <w:t xml:space="preserve"> salariului, angajații nu </w:t>
      </w:r>
      <w:r w:rsidR="00CD542B" w:rsidRPr="00B31125">
        <w:rPr>
          <w:rFonts w:asciiTheme="majorHAnsi" w:hAnsiTheme="majorHAnsi" w:cstheme="majorHAnsi"/>
          <w:sz w:val="24"/>
          <w:szCs w:val="24"/>
        </w:rPr>
        <w:t>vor</w:t>
      </w:r>
      <w:r w:rsidRPr="00B31125">
        <w:rPr>
          <w:rFonts w:asciiTheme="majorHAnsi" w:hAnsiTheme="majorHAnsi" w:cstheme="majorHAnsi"/>
          <w:sz w:val="24"/>
          <w:szCs w:val="24"/>
        </w:rPr>
        <w:t xml:space="preserve"> beneficia de facilitățile acordate de stat.</w:t>
      </w:r>
      <w:r w:rsidR="00EC4B7E" w:rsidRPr="00B31125">
        <w:rPr>
          <w:rFonts w:asciiTheme="majorHAnsi" w:hAnsiTheme="majorHAnsi" w:cstheme="majorHAnsi"/>
          <w:sz w:val="24"/>
          <w:szCs w:val="24"/>
        </w:rPr>
        <w:t xml:space="preserve"> Astfel</w:t>
      </w:r>
      <w:r w:rsidR="006F14E8">
        <w:rPr>
          <w:rFonts w:asciiTheme="majorHAnsi" w:hAnsiTheme="majorHAnsi" w:cstheme="majorHAnsi"/>
          <w:sz w:val="24"/>
          <w:szCs w:val="24"/>
        </w:rPr>
        <w:t>,</w:t>
      </w:r>
      <w:r w:rsidR="00EC4B7E" w:rsidRPr="00B31125">
        <w:rPr>
          <w:rFonts w:asciiTheme="majorHAnsi" w:hAnsiTheme="majorHAnsi" w:cstheme="majorHAnsi"/>
          <w:sz w:val="24"/>
          <w:szCs w:val="24"/>
        </w:rPr>
        <w:t xml:space="preserve"> acest</w:t>
      </w:r>
      <w:r w:rsidR="006F14E8">
        <w:rPr>
          <w:rFonts w:asciiTheme="majorHAnsi" w:hAnsiTheme="majorHAnsi" w:cstheme="majorHAnsi"/>
          <w:sz w:val="24"/>
          <w:szCs w:val="24"/>
        </w:rPr>
        <w:t xml:space="preserve"> fenomen are efecte negative atât pe termen scurt câ</w:t>
      </w:r>
      <w:r w:rsidR="00EC4B7E" w:rsidRPr="00B31125">
        <w:rPr>
          <w:rFonts w:asciiTheme="majorHAnsi" w:hAnsiTheme="majorHAnsi" w:cstheme="majorHAnsi"/>
          <w:sz w:val="24"/>
          <w:szCs w:val="24"/>
        </w:rPr>
        <w:t xml:space="preserve">t și pe termen lung. </w:t>
      </w:r>
    </w:p>
    <w:p w:rsidR="00F50515" w:rsidRPr="00B31125" w:rsidRDefault="006F14E8" w:rsidP="000730AA">
      <w:pPr>
        <w:spacing w:after="0" w:line="276" w:lineRule="auto"/>
        <w:ind w:firstLine="360"/>
        <w:jc w:val="both"/>
        <w:rPr>
          <w:rFonts w:asciiTheme="majorHAnsi" w:hAnsiTheme="majorHAnsi" w:cstheme="majorHAnsi"/>
          <w:sz w:val="24"/>
          <w:szCs w:val="24"/>
        </w:rPr>
      </w:pPr>
      <w:r>
        <w:rPr>
          <w:rFonts w:asciiTheme="majorHAnsi" w:hAnsiTheme="majorHAnsi" w:cstheme="majorHAnsi"/>
          <w:sz w:val="24"/>
          <w:szCs w:val="24"/>
        </w:rPr>
        <w:t>Ca urmare,</w:t>
      </w:r>
      <w:r w:rsidR="00EC4B7E" w:rsidRPr="00B31125">
        <w:rPr>
          <w:rFonts w:asciiTheme="majorHAnsi" w:hAnsiTheme="majorHAnsi" w:cstheme="majorHAnsi"/>
          <w:sz w:val="24"/>
          <w:szCs w:val="24"/>
        </w:rPr>
        <w:t xml:space="preserve"> </w:t>
      </w:r>
      <w:r w:rsidR="00EC4B7E" w:rsidRPr="00B31125">
        <w:rPr>
          <w:rFonts w:asciiTheme="majorHAnsi" w:hAnsiTheme="majorHAnsi" w:cstheme="majorHAnsi"/>
          <w:b/>
          <w:sz w:val="24"/>
          <w:szCs w:val="24"/>
        </w:rPr>
        <w:t xml:space="preserve">angajații </w:t>
      </w:r>
      <w:r w:rsidR="00EC4B7E" w:rsidRPr="00B31125">
        <w:rPr>
          <w:rFonts w:asciiTheme="majorHAnsi" w:hAnsiTheme="majorHAnsi" w:cstheme="majorHAnsi"/>
          <w:sz w:val="24"/>
          <w:szCs w:val="24"/>
        </w:rPr>
        <w:t>muncind în afara cadrului legal sau primind ,,salariu în plic”</w:t>
      </w:r>
      <w:r>
        <w:rPr>
          <w:rFonts w:asciiTheme="majorHAnsi" w:hAnsiTheme="majorHAnsi" w:cstheme="majorHAnsi"/>
          <w:sz w:val="24"/>
          <w:szCs w:val="24"/>
        </w:rPr>
        <w:t>,</w:t>
      </w:r>
      <w:r w:rsidR="00EC4B7E" w:rsidRPr="00B31125">
        <w:rPr>
          <w:rFonts w:asciiTheme="majorHAnsi" w:hAnsiTheme="majorHAnsi" w:cstheme="majorHAnsi"/>
          <w:sz w:val="24"/>
          <w:szCs w:val="24"/>
        </w:rPr>
        <w:t xml:space="preserve"> </w:t>
      </w:r>
      <w:r w:rsidR="00420FEB">
        <w:rPr>
          <w:rFonts w:asciiTheme="majorHAnsi" w:hAnsiTheme="majorHAnsi" w:cstheme="majorHAnsi"/>
          <w:sz w:val="24"/>
          <w:szCs w:val="24"/>
        </w:rPr>
        <w:t>sunt</w:t>
      </w:r>
      <w:r w:rsidR="00EC4B7E" w:rsidRPr="00B31125">
        <w:rPr>
          <w:rFonts w:asciiTheme="majorHAnsi" w:hAnsiTheme="majorHAnsi" w:cstheme="majorHAnsi"/>
          <w:sz w:val="24"/>
          <w:szCs w:val="24"/>
        </w:rPr>
        <w:t xml:space="preserve"> </w:t>
      </w:r>
      <w:r w:rsidR="00420FEB">
        <w:rPr>
          <w:rFonts w:asciiTheme="majorHAnsi" w:hAnsiTheme="majorHAnsi" w:cstheme="majorHAnsi"/>
          <w:sz w:val="24"/>
          <w:szCs w:val="24"/>
        </w:rPr>
        <w:t xml:space="preserve">supuși </w:t>
      </w:r>
      <w:r w:rsidR="00EC4B7E" w:rsidRPr="00B31125">
        <w:rPr>
          <w:rFonts w:asciiTheme="majorHAnsi" w:hAnsiTheme="majorHAnsi" w:cstheme="majorHAnsi"/>
          <w:sz w:val="24"/>
          <w:szCs w:val="24"/>
        </w:rPr>
        <w:t xml:space="preserve">riscului și consecințelor </w:t>
      </w:r>
      <w:r w:rsidR="00F07263" w:rsidRPr="00B31125">
        <w:rPr>
          <w:rFonts w:asciiTheme="majorHAnsi" w:hAnsiTheme="majorHAnsi" w:cstheme="majorHAnsi"/>
          <w:sz w:val="24"/>
          <w:szCs w:val="24"/>
        </w:rPr>
        <w:t xml:space="preserve">de neasigurare a dreptului </w:t>
      </w:r>
      <w:r>
        <w:rPr>
          <w:rFonts w:asciiTheme="majorHAnsi" w:hAnsiTheme="majorHAnsi" w:cstheme="majorHAnsi"/>
          <w:sz w:val="24"/>
          <w:szCs w:val="24"/>
        </w:rPr>
        <w:t>la asistență</w:t>
      </w:r>
      <w:r w:rsidR="00420FEB">
        <w:rPr>
          <w:rFonts w:asciiTheme="majorHAnsi" w:hAnsiTheme="majorHAnsi" w:cstheme="majorHAnsi"/>
          <w:sz w:val="24"/>
          <w:szCs w:val="24"/>
        </w:rPr>
        <w:t xml:space="preserve"> și</w:t>
      </w:r>
      <w:r w:rsidR="00F07263" w:rsidRPr="00B31125">
        <w:rPr>
          <w:rFonts w:asciiTheme="majorHAnsi" w:hAnsiTheme="majorHAnsi" w:cstheme="majorHAnsi"/>
          <w:sz w:val="24"/>
          <w:szCs w:val="24"/>
        </w:rPr>
        <w:t xml:space="preserve"> protecție socială. </w:t>
      </w:r>
      <w:r>
        <w:rPr>
          <w:rFonts w:asciiTheme="majorHAnsi" w:hAnsiTheme="majorHAnsi" w:cstheme="majorHAnsi"/>
          <w:sz w:val="24"/>
          <w:szCs w:val="24"/>
        </w:rPr>
        <w:t>Pe de altă parte,</w:t>
      </w:r>
      <w:r w:rsidR="00420FEB">
        <w:rPr>
          <w:rFonts w:asciiTheme="majorHAnsi" w:hAnsiTheme="majorHAnsi" w:cstheme="majorHAnsi"/>
          <w:sz w:val="24"/>
          <w:szCs w:val="24"/>
        </w:rPr>
        <w:t xml:space="preserve"> </w:t>
      </w:r>
      <w:r w:rsidR="00420FEB" w:rsidRPr="00420FEB">
        <w:rPr>
          <w:rFonts w:asciiTheme="majorHAnsi" w:hAnsiTheme="majorHAnsi" w:cstheme="majorHAnsi"/>
          <w:b/>
          <w:sz w:val="24"/>
          <w:szCs w:val="24"/>
        </w:rPr>
        <w:t>a</w:t>
      </w:r>
      <w:r w:rsidR="00F07263" w:rsidRPr="00B31125">
        <w:rPr>
          <w:rFonts w:asciiTheme="majorHAnsi" w:hAnsiTheme="majorHAnsi" w:cstheme="majorHAnsi"/>
          <w:b/>
          <w:sz w:val="24"/>
          <w:szCs w:val="24"/>
        </w:rPr>
        <w:t>genții economici</w:t>
      </w:r>
      <w:r>
        <w:rPr>
          <w:rFonts w:asciiTheme="majorHAnsi" w:hAnsiTheme="majorHAnsi" w:cstheme="majorHAnsi"/>
          <w:b/>
          <w:sz w:val="24"/>
          <w:szCs w:val="24"/>
        </w:rPr>
        <w:t xml:space="preserve">, </w:t>
      </w:r>
      <w:r w:rsidR="00F07263" w:rsidRPr="00B31125">
        <w:rPr>
          <w:rFonts w:asciiTheme="majorHAnsi" w:hAnsiTheme="majorHAnsi" w:cstheme="majorHAnsi"/>
          <w:sz w:val="24"/>
          <w:szCs w:val="24"/>
        </w:rPr>
        <w:t>prin nedeclararea conformă a muncii angajaților</w:t>
      </w:r>
      <w:r>
        <w:rPr>
          <w:rFonts w:asciiTheme="majorHAnsi" w:hAnsiTheme="majorHAnsi" w:cstheme="majorHAnsi"/>
          <w:sz w:val="24"/>
          <w:szCs w:val="24"/>
        </w:rPr>
        <w:t>,</w:t>
      </w:r>
      <w:r w:rsidR="00F07263" w:rsidRPr="00B31125">
        <w:rPr>
          <w:rFonts w:asciiTheme="majorHAnsi" w:hAnsiTheme="majorHAnsi" w:cstheme="majorHAnsi"/>
          <w:sz w:val="24"/>
          <w:szCs w:val="24"/>
        </w:rPr>
        <w:t xml:space="preserve"> nu asigură calcularea, raportarea și achitarea</w:t>
      </w:r>
      <w:r w:rsidR="00420FEB">
        <w:rPr>
          <w:rFonts w:asciiTheme="majorHAnsi" w:hAnsiTheme="majorHAnsi" w:cstheme="majorHAnsi"/>
          <w:sz w:val="24"/>
          <w:szCs w:val="24"/>
        </w:rPr>
        <w:t xml:space="preserve"> deplină și corectă a</w:t>
      </w:r>
      <w:r w:rsidR="00F07263" w:rsidRPr="00B31125">
        <w:rPr>
          <w:rFonts w:asciiTheme="majorHAnsi" w:hAnsiTheme="majorHAnsi" w:cstheme="majorHAnsi"/>
          <w:sz w:val="24"/>
          <w:szCs w:val="24"/>
        </w:rPr>
        <w:t xml:space="preserve"> plăților la Bugetul Public Național.</w:t>
      </w:r>
      <w:r w:rsidR="00E02B84" w:rsidRPr="00B31125">
        <w:rPr>
          <w:rFonts w:asciiTheme="majorHAnsi" w:hAnsiTheme="majorHAnsi" w:cstheme="majorHAnsi"/>
          <w:sz w:val="24"/>
          <w:szCs w:val="24"/>
        </w:rPr>
        <w:t xml:space="preserve"> Respectiv, </w:t>
      </w:r>
      <w:r w:rsidR="00E02B84" w:rsidRPr="00B31125">
        <w:rPr>
          <w:rFonts w:asciiTheme="majorHAnsi" w:hAnsiTheme="majorHAnsi" w:cstheme="majorHAnsi"/>
          <w:b/>
          <w:sz w:val="24"/>
          <w:szCs w:val="24"/>
        </w:rPr>
        <w:t>organele statului</w:t>
      </w:r>
      <w:r w:rsidR="00E02B84" w:rsidRPr="00B31125">
        <w:rPr>
          <w:rFonts w:asciiTheme="majorHAnsi" w:hAnsiTheme="majorHAnsi" w:cstheme="majorHAnsi"/>
          <w:sz w:val="24"/>
          <w:szCs w:val="24"/>
        </w:rPr>
        <w:t xml:space="preserve"> împuternicite cu drepturi și obligații urmează să întreprindă măsuri în scopul minimizării practicii achitării </w:t>
      </w:r>
      <w:r>
        <w:rPr>
          <w:rFonts w:asciiTheme="majorHAnsi" w:hAnsiTheme="majorHAnsi" w:cstheme="majorHAnsi"/>
          <w:sz w:val="24"/>
          <w:szCs w:val="24"/>
        </w:rPr>
        <w:t xml:space="preserve">„salariilor în plic” </w:t>
      </w:r>
      <w:r w:rsidR="00E02B84" w:rsidRPr="00B31125">
        <w:rPr>
          <w:rFonts w:asciiTheme="majorHAnsi" w:hAnsiTheme="majorHAnsi" w:cstheme="majorHAnsi"/>
          <w:sz w:val="24"/>
          <w:szCs w:val="24"/>
        </w:rPr>
        <w:t>și desfășurării ,,muncii la negru”</w:t>
      </w:r>
      <w:r>
        <w:rPr>
          <w:rFonts w:asciiTheme="majorHAnsi" w:hAnsiTheme="majorHAnsi" w:cstheme="majorHAnsi"/>
          <w:sz w:val="24"/>
          <w:szCs w:val="24"/>
        </w:rPr>
        <w:t>.</w:t>
      </w:r>
    </w:p>
    <w:p w:rsidR="00417312" w:rsidRPr="00B31125" w:rsidRDefault="006F14E8" w:rsidP="000730AA">
      <w:pPr>
        <w:spacing w:after="0" w:line="276" w:lineRule="auto"/>
        <w:ind w:firstLine="360"/>
        <w:jc w:val="both"/>
        <w:rPr>
          <w:rFonts w:asciiTheme="majorHAnsi" w:hAnsiTheme="majorHAnsi" w:cstheme="majorHAnsi"/>
          <w:sz w:val="24"/>
          <w:szCs w:val="24"/>
        </w:rPr>
      </w:pPr>
      <w:r>
        <w:rPr>
          <w:rFonts w:asciiTheme="majorHAnsi" w:hAnsiTheme="majorHAnsi" w:cstheme="majorHAnsi"/>
          <w:sz w:val="24"/>
          <w:szCs w:val="24"/>
        </w:rPr>
        <w:t>Misiunea de audit a avut drept</w:t>
      </w:r>
      <w:r w:rsidR="00E75579" w:rsidRPr="00B31125">
        <w:rPr>
          <w:rFonts w:asciiTheme="majorHAnsi" w:hAnsiTheme="majorHAnsi" w:cstheme="majorHAnsi"/>
          <w:sz w:val="24"/>
          <w:szCs w:val="24"/>
        </w:rPr>
        <w:t xml:space="preserve"> </w:t>
      </w:r>
      <w:r w:rsidR="00FF216A" w:rsidRPr="00B31125">
        <w:rPr>
          <w:rFonts w:asciiTheme="majorHAnsi" w:hAnsiTheme="majorHAnsi" w:cstheme="majorHAnsi"/>
          <w:sz w:val="24"/>
          <w:szCs w:val="24"/>
        </w:rPr>
        <w:t>O</w:t>
      </w:r>
      <w:r>
        <w:rPr>
          <w:rFonts w:asciiTheme="majorHAnsi" w:hAnsiTheme="majorHAnsi" w:cstheme="majorHAnsi"/>
          <w:sz w:val="24"/>
          <w:szCs w:val="24"/>
        </w:rPr>
        <w:t>biectiv</w:t>
      </w:r>
      <w:r w:rsidR="00FF216A" w:rsidRPr="00B31125">
        <w:rPr>
          <w:rFonts w:asciiTheme="majorHAnsi" w:hAnsiTheme="majorHAnsi" w:cstheme="majorHAnsi"/>
          <w:sz w:val="24"/>
          <w:szCs w:val="24"/>
        </w:rPr>
        <w:t xml:space="preserve"> general</w:t>
      </w:r>
      <w:r w:rsidR="00E75579" w:rsidRPr="00B31125">
        <w:rPr>
          <w:rFonts w:asciiTheme="majorHAnsi" w:hAnsiTheme="majorHAnsi" w:cstheme="majorHAnsi"/>
          <w:sz w:val="24"/>
          <w:szCs w:val="24"/>
        </w:rPr>
        <w:t xml:space="preserve"> </w:t>
      </w:r>
      <w:r w:rsidR="00A92828">
        <w:rPr>
          <w:rFonts w:asciiTheme="majorHAnsi" w:hAnsiTheme="majorHAnsi" w:cstheme="majorHAnsi"/>
          <w:bCs/>
          <w:iCs/>
          <w:sz w:val="24"/>
          <w:szCs w:val="24"/>
        </w:rPr>
        <w:t xml:space="preserve">evaluarea </w:t>
      </w:r>
      <w:r w:rsidR="00A92828">
        <w:rPr>
          <w:rFonts w:asciiTheme="majorHAnsi" w:hAnsiTheme="majorHAnsi" w:cstheme="majorHAnsi"/>
          <w:b/>
          <w:bCs/>
          <w:iCs/>
          <w:sz w:val="24"/>
          <w:szCs w:val="24"/>
        </w:rPr>
        <w:t>conformitatății</w:t>
      </w:r>
      <w:r w:rsidR="00A92828" w:rsidRPr="00FE1848">
        <w:rPr>
          <w:rFonts w:asciiTheme="majorHAnsi" w:hAnsiTheme="majorHAnsi" w:cstheme="majorHAnsi"/>
          <w:b/>
          <w:bCs/>
          <w:iCs/>
          <w:sz w:val="24"/>
          <w:szCs w:val="24"/>
        </w:rPr>
        <w:t xml:space="preserve"> </w:t>
      </w:r>
      <w:r w:rsidR="005512D6">
        <w:rPr>
          <w:rFonts w:asciiTheme="majorHAnsi" w:hAnsiTheme="majorHAnsi" w:cstheme="majorHAnsi"/>
          <w:b/>
          <w:sz w:val="24"/>
          <w:szCs w:val="24"/>
        </w:rPr>
        <w:t>declarărilor</w:t>
      </w:r>
      <w:r w:rsidR="005512D6" w:rsidRPr="005512D6">
        <w:rPr>
          <w:rFonts w:asciiTheme="majorHAnsi" w:hAnsiTheme="majorHAnsi" w:cstheme="majorHAnsi"/>
          <w:b/>
          <w:sz w:val="24"/>
          <w:szCs w:val="24"/>
        </w:rPr>
        <w:t xml:space="preserve"> salariale și plăților la Bugetul Public Național</w:t>
      </w:r>
      <w:r w:rsidR="00713DD1">
        <w:rPr>
          <w:rFonts w:asciiTheme="majorHAnsi" w:hAnsiTheme="majorHAnsi" w:cstheme="majorHAnsi"/>
          <w:b/>
          <w:sz w:val="24"/>
          <w:szCs w:val="24"/>
        </w:rPr>
        <w:t>, precum</w:t>
      </w:r>
      <w:r w:rsidR="005512D6" w:rsidRPr="005512D6">
        <w:rPr>
          <w:rFonts w:asciiTheme="majorHAnsi" w:hAnsiTheme="majorHAnsi" w:cstheme="majorHAnsi"/>
          <w:b/>
          <w:sz w:val="24"/>
          <w:szCs w:val="24"/>
        </w:rPr>
        <w:t xml:space="preserve"> și impactul asupra drep</w:t>
      </w:r>
      <w:r w:rsidR="005512D6">
        <w:rPr>
          <w:rFonts w:asciiTheme="majorHAnsi" w:hAnsiTheme="majorHAnsi" w:cstheme="majorHAnsi"/>
          <w:b/>
          <w:sz w:val="24"/>
          <w:szCs w:val="24"/>
        </w:rPr>
        <w:t xml:space="preserve">turilor sociale ale cetățenilor. </w:t>
      </w:r>
      <w:r w:rsidR="00417312" w:rsidRPr="00B31125">
        <w:rPr>
          <w:rFonts w:asciiTheme="majorHAnsi" w:hAnsiTheme="majorHAnsi" w:cstheme="majorHAnsi"/>
          <w:sz w:val="24"/>
          <w:szCs w:val="24"/>
        </w:rPr>
        <w:t>Pen</w:t>
      </w:r>
      <w:r>
        <w:rPr>
          <w:rFonts w:asciiTheme="majorHAnsi" w:hAnsiTheme="majorHAnsi" w:cstheme="majorHAnsi"/>
          <w:sz w:val="24"/>
          <w:szCs w:val="24"/>
        </w:rPr>
        <w:t>tru atingerea O</w:t>
      </w:r>
      <w:r w:rsidR="00417312" w:rsidRPr="00B31125">
        <w:rPr>
          <w:rFonts w:asciiTheme="majorHAnsi" w:hAnsiTheme="majorHAnsi" w:cstheme="majorHAnsi"/>
          <w:sz w:val="24"/>
          <w:szCs w:val="24"/>
        </w:rPr>
        <w:t xml:space="preserve">biectivului general, auditul </w:t>
      </w:r>
      <w:r w:rsidR="000E3B4E" w:rsidRPr="00B31125">
        <w:rPr>
          <w:rFonts w:asciiTheme="majorHAnsi" w:hAnsiTheme="majorHAnsi" w:cstheme="majorHAnsi"/>
          <w:sz w:val="24"/>
          <w:szCs w:val="24"/>
        </w:rPr>
        <w:t>a realizat</w:t>
      </w:r>
      <w:r w:rsidR="00417312" w:rsidRPr="00B31125">
        <w:rPr>
          <w:rFonts w:asciiTheme="majorHAnsi" w:hAnsiTheme="majorHAnsi" w:cstheme="majorHAnsi"/>
          <w:sz w:val="24"/>
          <w:szCs w:val="24"/>
        </w:rPr>
        <w:t xml:space="preserve"> următoarele obiective specifice de audit:</w:t>
      </w:r>
    </w:p>
    <w:p w:rsidR="00417312" w:rsidRPr="009618E3" w:rsidRDefault="00417312" w:rsidP="009618E3">
      <w:pPr>
        <w:pStyle w:val="a4"/>
        <w:numPr>
          <w:ilvl w:val="0"/>
          <w:numId w:val="20"/>
        </w:numPr>
        <w:spacing w:after="0" w:line="276" w:lineRule="auto"/>
        <w:jc w:val="both"/>
        <w:rPr>
          <w:rFonts w:asciiTheme="majorHAnsi" w:hAnsiTheme="majorHAnsi" w:cstheme="majorHAnsi"/>
          <w:sz w:val="24"/>
          <w:szCs w:val="24"/>
        </w:rPr>
      </w:pPr>
      <w:r w:rsidRPr="009618E3">
        <w:rPr>
          <w:rFonts w:asciiTheme="majorHAnsi" w:hAnsiTheme="majorHAnsi" w:cstheme="majorHAnsi"/>
          <w:sz w:val="24"/>
          <w:szCs w:val="24"/>
        </w:rPr>
        <w:t>Bugetul Public Național este afecta</w:t>
      </w:r>
      <w:r w:rsidR="006F14E8" w:rsidRPr="009618E3">
        <w:rPr>
          <w:rFonts w:asciiTheme="majorHAnsi" w:hAnsiTheme="majorHAnsi" w:cstheme="majorHAnsi"/>
          <w:sz w:val="24"/>
          <w:szCs w:val="24"/>
        </w:rPr>
        <w:t>t de neconformitatea calculării și</w:t>
      </w:r>
      <w:r w:rsidRPr="009618E3">
        <w:rPr>
          <w:rFonts w:asciiTheme="majorHAnsi" w:hAnsiTheme="majorHAnsi" w:cstheme="majorHAnsi"/>
          <w:sz w:val="24"/>
          <w:szCs w:val="24"/>
        </w:rPr>
        <w:t xml:space="preserve"> achitării plăților salariale de către angajatori?</w:t>
      </w:r>
    </w:p>
    <w:p w:rsidR="009618E3" w:rsidRPr="009618E3" w:rsidRDefault="009618E3" w:rsidP="009618E3">
      <w:pPr>
        <w:pStyle w:val="a4"/>
        <w:numPr>
          <w:ilvl w:val="0"/>
          <w:numId w:val="20"/>
        </w:numPr>
        <w:spacing w:after="0" w:line="276" w:lineRule="auto"/>
        <w:jc w:val="both"/>
        <w:rPr>
          <w:rFonts w:asciiTheme="majorHAnsi" w:hAnsiTheme="majorHAnsi" w:cstheme="majorHAnsi"/>
          <w:sz w:val="24"/>
          <w:szCs w:val="24"/>
        </w:rPr>
      </w:pPr>
      <w:r w:rsidRPr="00B31125">
        <w:rPr>
          <w:rFonts w:asciiTheme="majorHAnsi" w:hAnsiTheme="majorHAnsi" w:cstheme="majorHAnsi"/>
          <w:sz w:val="24"/>
          <w:szCs w:val="24"/>
        </w:rPr>
        <w:t>Neconformitățile admise de angajator</w:t>
      </w:r>
      <w:r>
        <w:rPr>
          <w:rFonts w:asciiTheme="majorHAnsi" w:hAnsiTheme="majorHAnsi" w:cstheme="majorHAnsi"/>
          <w:sz w:val="24"/>
          <w:szCs w:val="24"/>
        </w:rPr>
        <w:t xml:space="preserve"> pot afecta</w:t>
      </w:r>
      <w:r w:rsidRPr="00B31125">
        <w:rPr>
          <w:rFonts w:asciiTheme="majorHAnsi" w:hAnsiTheme="majorHAnsi" w:cstheme="majorHAnsi"/>
          <w:sz w:val="24"/>
          <w:szCs w:val="24"/>
        </w:rPr>
        <w:t xml:space="preserve"> înlesnirile asigurate/garantate beneficiarilor de către stat?</w:t>
      </w:r>
    </w:p>
    <w:p w:rsidR="009618E3" w:rsidRPr="009618E3" w:rsidRDefault="00417312" w:rsidP="009618E3">
      <w:pPr>
        <w:pStyle w:val="a4"/>
        <w:numPr>
          <w:ilvl w:val="0"/>
          <w:numId w:val="20"/>
        </w:numPr>
        <w:spacing w:after="0" w:line="276" w:lineRule="auto"/>
        <w:jc w:val="both"/>
        <w:rPr>
          <w:rFonts w:asciiTheme="majorHAnsi" w:hAnsiTheme="majorHAnsi" w:cstheme="majorHAnsi"/>
          <w:sz w:val="24"/>
          <w:szCs w:val="24"/>
        </w:rPr>
      </w:pPr>
      <w:r w:rsidRPr="009618E3">
        <w:rPr>
          <w:rFonts w:asciiTheme="majorHAnsi" w:hAnsiTheme="majorHAnsi" w:cstheme="majorHAnsi"/>
          <w:sz w:val="24"/>
          <w:szCs w:val="24"/>
        </w:rPr>
        <w:t>Sistemul instituțional dispune de mecanisme pentru asigurarea conformității calculării, achitării și raportării salariilor de către angajatori în beneficiul angajaților?</w:t>
      </w:r>
    </w:p>
    <w:p w:rsidR="002575D0" w:rsidRPr="00B31125" w:rsidRDefault="002438C7" w:rsidP="000730AA">
      <w:pPr>
        <w:spacing w:after="0" w:line="276" w:lineRule="auto"/>
        <w:ind w:firstLine="360"/>
        <w:jc w:val="both"/>
        <w:rPr>
          <w:rFonts w:asciiTheme="majorHAnsi" w:hAnsiTheme="majorHAnsi" w:cstheme="majorHAnsi"/>
          <w:sz w:val="24"/>
          <w:szCs w:val="24"/>
        </w:rPr>
      </w:pPr>
      <w:r>
        <w:rPr>
          <w:rFonts w:asciiTheme="majorHAnsi" w:hAnsiTheme="majorHAnsi" w:cstheme="majorHAnsi"/>
          <w:sz w:val="24"/>
          <w:szCs w:val="24"/>
        </w:rPr>
        <w:t>Ca</w:t>
      </w:r>
      <w:r w:rsidR="00420FEB">
        <w:rPr>
          <w:rFonts w:asciiTheme="majorHAnsi" w:hAnsiTheme="majorHAnsi" w:cstheme="majorHAnsi"/>
          <w:sz w:val="24"/>
          <w:szCs w:val="24"/>
        </w:rPr>
        <w:t xml:space="preserve"> r</w:t>
      </w:r>
      <w:r w:rsidR="000E3B4E" w:rsidRPr="00B31125">
        <w:rPr>
          <w:rFonts w:asciiTheme="majorHAnsi" w:hAnsiTheme="majorHAnsi" w:cstheme="majorHAnsi"/>
          <w:sz w:val="24"/>
          <w:szCs w:val="24"/>
        </w:rPr>
        <w:t>ezultat</w:t>
      </w:r>
      <w:r>
        <w:rPr>
          <w:rFonts w:asciiTheme="majorHAnsi" w:hAnsiTheme="majorHAnsi" w:cstheme="majorHAnsi"/>
          <w:sz w:val="24"/>
          <w:szCs w:val="24"/>
        </w:rPr>
        <w:t xml:space="preserve"> al</w:t>
      </w:r>
      <w:r w:rsidR="000E3B4E" w:rsidRPr="00B31125">
        <w:rPr>
          <w:rFonts w:asciiTheme="majorHAnsi" w:hAnsiTheme="majorHAnsi" w:cstheme="majorHAnsi"/>
          <w:sz w:val="24"/>
          <w:szCs w:val="24"/>
        </w:rPr>
        <w:t xml:space="preserve"> activității de audit</w:t>
      </w:r>
      <w:r>
        <w:rPr>
          <w:rFonts w:asciiTheme="majorHAnsi" w:hAnsiTheme="majorHAnsi" w:cstheme="majorHAnsi"/>
          <w:sz w:val="24"/>
          <w:szCs w:val="24"/>
        </w:rPr>
        <w:t>,</w:t>
      </w:r>
      <w:r w:rsidR="000E3B4E" w:rsidRPr="00B31125">
        <w:rPr>
          <w:rFonts w:asciiTheme="majorHAnsi" w:hAnsiTheme="majorHAnsi" w:cstheme="majorHAnsi"/>
          <w:sz w:val="24"/>
          <w:szCs w:val="24"/>
        </w:rPr>
        <w:t xml:space="preserve"> s</w:t>
      </w:r>
      <w:r w:rsidR="00FD58C7">
        <w:rPr>
          <w:rFonts w:asciiTheme="majorHAnsi" w:hAnsiTheme="majorHAnsi" w:cstheme="majorHAnsi"/>
          <w:sz w:val="24"/>
          <w:szCs w:val="24"/>
        </w:rPr>
        <w:t>-</w:t>
      </w:r>
      <w:r w:rsidR="000E3B4E" w:rsidRPr="00B31125">
        <w:rPr>
          <w:rFonts w:asciiTheme="majorHAnsi" w:hAnsiTheme="majorHAnsi" w:cstheme="majorHAnsi"/>
          <w:sz w:val="24"/>
          <w:szCs w:val="24"/>
        </w:rPr>
        <w:t>a stabilit că problemele și factorii ce determină nedeclararea conformă a muncii de către agenții economici din domeniul investițiilor și reparațiilor capitale</w:t>
      </w:r>
      <w:r w:rsidR="00347575" w:rsidRPr="00B31125">
        <w:rPr>
          <w:rFonts w:asciiTheme="majorHAnsi" w:hAnsiTheme="majorHAnsi" w:cstheme="majorHAnsi"/>
          <w:sz w:val="24"/>
          <w:szCs w:val="24"/>
        </w:rPr>
        <w:t xml:space="preserve"> persistă și</w:t>
      </w:r>
      <w:r w:rsidR="000E3B4E" w:rsidRPr="00B31125">
        <w:rPr>
          <w:rFonts w:asciiTheme="majorHAnsi" w:hAnsiTheme="majorHAnsi" w:cstheme="majorHAnsi"/>
          <w:sz w:val="24"/>
          <w:szCs w:val="24"/>
        </w:rPr>
        <w:t xml:space="preserve"> </w:t>
      </w:r>
      <w:r w:rsidR="00EC4B7E" w:rsidRPr="00B31125">
        <w:rPr>
          <w:rFonts w:asciiTheme="majorHAnsi" w:hAnsiTheme="majorHAnsi" w:cstheme="majorHAnsi"/>
          <w:sz w:val="24"/>
          <w:szCs w:val="24"/>
        </w:rPr>
        <w:t>sunt</w:t>
      </w:r>
      <w:r w:rsidR="000E3B4E" w:rsidRPr="00B31125">
        <w:rPr>
          <w:rFonts w:asciiTheme="majorHAnsi" w:hAnsiTheme="majorHAnsi" w:cstheme="majorHAnsi"/>
          <w:sz w:val="24"/>
          <w:szCs w:val="24"/>
        </w:rPr>
        <w:t xml:space="preserve"> actual</w:t>
      </w:r>
      <w:r w:rsidR="00EC4B7E" w:rsidRPr="00B31125">
        <w:rPr>
          <w:rFonts w:asciiTheme="majorHAnsi" w:hAnsiTheme="majorHAnsi" w:cstheme="majorHAnsi"/>
          <w:sz w:val="24"/>
          <w:szCs w:val="24"/>
        </w:rPr>
        <w:t>e</w:t>
      </w:r>
      <w:r w:rsidR="000E3B4E" w:rsidRPr="00B31125">
        <w:rPr>
          <w:rFonts w:asciiTheme="majorHAnsi" w:hAnsiTheme="majorHAnsi" w:cstheme="majorHAnsi"/>
          <w:sz w:val="24"/>
          <w:szCs w:val="24"/>
        </w:rPr>
        <w:t xml:space="preserve">, </w:t>
      </w:r>
      <w:r w:rsidR="00EC4B7E" w:rsidRPr="00B31125">
        <w:rPr>
          <w:rFonts w:asciiTheme="majorHAnsi" w:hAnsiTheme="majorHAnsi" w:cstheme="majorHAnsi"/>
          <w:sz w:val="24"/>
          <w:szCs w:val="24"/>
        </w:rPr>
        <w:t>au</w:t>
      </w:r>
      <w:r w:rsidR="00347575" w:rsidRPr="00B31125">
        <w:rPr>
          <w:rFonts w:asciiTheme="majorHAnsi" w:hAnsiTheme="majorHAnsi" w:cstheme="majorHAnsi"/>
          <w:sz w:val="24"/>
          <w:szCs w:val="24"/>
        </w:rPr>
        <w:t xml:space="preserve"> efecte </w:t>
      </w:r>
      <w:r w:rsidR="007F3786" w:rsidRPr="00B31125">
        <w:rPr>
          <w:rFonts w:asciiTheme="majorHAnsi" w:hAnsiTheme="majorHAnsi" w:cstheme="majorHAnsi"/>
          <w:sz w:val="24"/>
          <w:szCs w:val="24"/>
        </w:rPr>
        <w:t>negative asupra drepturilor și beneficiilor sociale</w:t>
      </w:r>
      <w:r w:rsidR="00347575" w:rsidRPr="00B31125">
        <w:rPr>
          <w:rFonts w:asciiTheme="majorHAnsi" w:hAnsiTheme="majorHAnsi" w:cstheme="majorHAnsi"/>
          <w:sz w:val="24"/>
          <w:szCs w:val="24"/>
        </w:rPr>
        <w:t xml:space="preserve"> </w:t>
      </w:r>
      <w:r w:rsidR="00EC4B7E" w:rsidRPr="00B31125">
        <w:rPr>
          <w:rFonts w:asciiTheme="majorHAnsi" w:hAnsiTheme="majorHAnsi" w:cstheme="majorHAnsi"/>
          <w:sz w:val="24"/>
          <w:szCs w:val="24"/>
        </w:rPr>
        <w:t xml:space="preserve">ale </w:t>
      </w:r>
      <w:r w:rsidR="00420FEB">
        <w:rPr>
          <w:rFonts w:asciiTheme="majorHAnsi" w:hAnsiTheme="majorHAnsi" w:cstheme="majorHAnsi"/>
          <w:sz w:val="24"/>
          <w:szCs w:val="24"/>
        </w:rPr>
        <w:t>angajaților</w:t>
      </w:r>
      <w:r w:rsidR="00EC4B7E" w:rsidRPr="00B31125">
        <w:rPr>
          <w:rFonts w:asciiTheme="majorHAnsi" w:hAnsiTheme="majorHAnsi" w:cstheme="majorHAnsi"/>
          <w:sz w:val="24"/>
          <w:szCs w:val="24"/>
        </w:rPr>
        <w:t>, precum și au</w:t>
      </w:r>
      <w:r>
        <w:rPr>
          <w:rFonts w:asciiTheme="majorHAnsi" w:hAnsiTheme="majorHAnsi" w:cstheme="majorHAnsi"/>
          <w:sz w:val="24"/>
          <w:szCs w:val="24"/>
        </w:rPr>
        <w:t xml:space="preserve"> ca</w:t>
      </w:r>
      <w:r w:rsidR="00EC4B7E" w:rsidRPr="00B31125">
        <w:rPr>
          <w:rFonts w:asciiTheme="majorHAnsi" w:hAnsiTheme="majorHAnsi" w:cstheme="majorHAnsi"/>
          <w:sz w:val="24"/>
          <w:szCs w:val="24"/>
        </w:rPr>
        <w:t xml:space="preserve"> </w:t>
      </w:r>
      <w:r w:rsidR="00EC4B7E" w:rsidRPr="003E1760">
        <w:rPr>
          <w:rFonts w:asciiTheme="majorHAnsi" w:hAnsiTheme="majorHAnsi" w:cstheme="majorHAnsi"/>
          <w:sz w:val="24"/>
          <w:szCs w:val="24"/>
        </w:rPr>
        <w:t>impa</w:t>
      </w:r>
      <w:r w:rsidR="00420FEB" w:rsidRPr="003E1760">
        <w:rPr>
          <w:rFonts w:asciiTheme="majorHAnsi" w:hAnsiTheme="majorHAnsi" w:cstheme="majorHAnsi"/>
          <w:sz w:val="24"/>
          <w:szCs w:val="24"/>
        </w:rPr>
        <w:t>ct</w:t>
      </w:r>
      <w:r w:rsidR="00EC4B7E" w:rsidRPr="003E1760">
        <w:rPr>
          <w:rFonts w:asciiTheme="majorHAnsi" w:hAnsiTheme="majorHAnsi" w:cstheme="majorHAnsi"/>
          <w:sz w:val="24"/>
          <w:szCs w:val="24"/>
        </w:rPr>
        <w:t xml:space="preserve"> fraudarea</w:t>
      </w:r>
      <w:r w:rsidR="007F3786" w:rsidRPr="003E1760">
        <w:rPr>
          <w:rFonts w:asciiTheme="majorHAnsi" w:hAnsiTheme="majorHAnsi" w:cstheme="majorHAnsi"/>
          <w:sz w:val="24"/>
          <w:szCs w:val="24"/>
        </w:rPr>
        <w:t xml:space="preserve"> </w:t>
      </w:r>
      <w:r w:rsidR="007F3786" w:rsidRPr="003E1760">
        <w:rPr>
          <w:rFonts w:asciiTheme="majorHAnsi" w:hAnsiTheme="majorHAnsi" w:cstheme="majorHAnsi"/>
          <w:b/>
          <w:sz w:val="24"/>
          <w:szCs w:val="24"/>
        </w:rPr>
        <w:t>Bugetul</w:t>
      </w:r>
      <w:r>
        <w:rPr>
          <w:rFonts w:asciiTheme="majorHAnsi" w:hAnsiTheme="majorHAnsi" w:cstheme="majorHAnsi"/>
          <w:b/>
          <w:sz w:val="24"/>
          <w:szCs w:val="24"/>
        </w:rPr>
        <w:t>ui</w:t>
      </w:r>
      <w:r w:rsidR="007F3786" w:rsidRPr="003E1760">
        <w:rPr>
          <w:rFonts w:asciiTheme="majorHAnsi" w:hAnsiTheme="majorHAnsi" w:cstheme="majorHAnsi"/>
          <w:b/>
          <w:sz w:val="24"/>
          <w:szCs w:val="24"/>
        </w:rPr>
        <w:t xml:space="preserve"> Public Național</w:t>
      </w:r>
      <w:r w:rsidR="009C6DF9" w:rsidRPr="003E1760">
        <w:rPr>
          <w:rFonts w:asciiTheme="majorHAnsi" w:hAnsiTheme="majorHAnsi" w:cstheme="majorHAnsi"/>
          <w:b/>
          <w:sz w:val="24"/>
          <w:szCs w:val="24"/>
        </w:rPr>
        <w:t>.</w:t>
      </w:r>
      <w:r w:rsidR="00EA68E1" w:rsidRPr="00B31125">
        <w:rPr>
          <w:rFonts w:asciiTheme="majorHAnsi" w:hAnsiTheme="majorHAnsi" w:cstheme="majorHAnsi"/>
          <w:b/>
          <w:sz w:val="24"/>
          <w:szCs w:val="24"/>
        </w:rPr>
        <w:t xml:space="preserve"> </w:t>
      </w:r>
      <w:r w:rsidR="00EA68E1" w:rsidRPr="00B31125">
        <w:rPr>
          <w:rFonts w:asciiTheme="majorHAnsi" w:hAnsiTheme="majorHAnsi" w:cstheme="majorHAnsi"/>
          <w:sz w:val="24"/>
          <w:szCs w:val="24"/>
        </w:rPr>
        <w:t xml:space="preserve">Astfel, </w:t>
      </w:r>
    </w:p>
    <w:p w:rsidR="00EA68E1" w:rsidRPr="00B31125" w:rsidRDefault="002438C7" w:rsidP="00B0338C">
      <w:pPr>
        <w:pStyle w:val="a4"/>
        <w:numPr>
          <w:ilvl w:val="0"/>
          <w:numId w:val="16"/>
        </w:numPr>
        <w:spacing w:after="0" w:line="276" w:lineRule="auto"/>
        <w:jc w:val="both"/>
        <w:rPr>
          <w:rFonts w:asciiTheme="majorHAnsi" w:hAnsiTheme="majorHAnsi" w:cstheme="majorHAnsi"/>
          <w:sz w:val="24"/>
          <w:szCs w:val="24"/>
        </w:rPr>
      </w:pPr>
      <w:r>
        <w:rPr>
          <w:rFonts w:asciiTheme="majorHAnsi" w:hAnsiTheme="majorHAnsi" w:cstheme="majorHAnsi"/>
          <w:sz w:val="24"/>
          <w:szCs w:val="24"/>
        </w:rPr>
        <w:t>m</w:t>
      </w:r>
      <w:r w:rsidR="00420FEB">
        <w:rPr>
          <w:rFonts w:asciiTheme="majorHAnsi" w:hAnsiTheme="majorHAnsi" w:cstheme="majorHAnsi"/>
          <w:sz w:val="24"/>
          <w:szCs w:val="24"/>
        </w:rPr>
        <w:t>ijloacele financiare</w:t>
      </w:r>
      <w:r w:rsidR="00EA68E1" w:rsidRPr="00B31125">
        <w:rPr>
          <w:rFonts w:asciiTheme="majorHAnsi" w:hAnsiTheme="majorHAnsi" w:cstheme="majorHAnsi"/>
          <w:sz w:val="24"/>
          <w:szCs w:val="24"/>
        </w:rPr>
        <w:t xml:space="preserve"> destinate investițiilor și reparațiilor capitale,</w:t>
      </w:r>
      <w:r w:rsidR="001F014B">
        <w:rPr>
          <w:rFonts w:asciiTheme="majorHAnsi" w:hAnsiTheme="majorHAnsi" w:cstheme="majorHAnsi"/>
          <w:sz w:val="24"/>
          <w:szCs w:val="24"/>
        </w:rPr>
        <w:t xml:space="preserve"> care au fost alocate din buget și</w:t>
      </w:r>
      <w:r w:rsidR="00EA68E1" w:rsidRPr="00B31125">
        <w:rPr>
          <w:rFonts w:asciiTheme="majorHAnsi" w:hAnsiTheme="majorHAnsi" w:cstheme="majorHAnsi"/>
          <w:sz w:val="24"/>
          <w:szCs w:val="24"/>
        </w:rPr>
        <w:t xml:space="preserve"> în structura cărora au fost prevă</w:t>
      </w:r>
      <w:r w:rsidR="00420FEB">
        <w:rPr>
          <w:rFonts w:asciiTheme="majorHAnsi" w:hAnsiTheme="majorHAnsi" w:cstheme="majorHAnsi"/>
          <w:sz w:val="24"/>
          <w:szCs w:val="24"/>
        </w:rPr>
        <w:t xml:space="preserve">zute mijloace </w:t>
      </w:r>
      <w:r w:rsidR="00EA68E1" w:rsidRPr="00B31125">
        <w:rPr>
          <w:rFonts w:asciiTheme="majorHAnsi" w:hAnsiTheme="majorHAnsi" w:cstheme="majorHAnsi"/>
          <w:sz w:val="24"/>
          <w:szCs w:val="24"/>
        </w:rPr>
        <w:t>pentru remunerarea muncii</w:t>
      </w:r>
      <w:r w:rsidR="002B1F5A">
        <w:rPr>
          <w:rFonts w:asciiTheme="majorHAnsi" w:hAnsiTheme="majorHAnsi" w:cstheme="majorHAnsi"/>
          <w:sz w:val="24"/>
          <w:szCs w:val="24"/>
        </w:rPr>
        <w:t xml:space="preserve"> (9,9 </w:t>
      </w:r>
      <w:r w:rsidR="002B1F5A">
        <w:rPr>
          <w:rFonts w:ascii="Calibri Light" w:hAnsi="Calibri Light" w:cs="Calibri Light"/>
          <w:sz w:val="24"/>
          <w:szCs w:val="24"/>
          <w:lang w:eastAsia="ru-RU"/>
        </w:rPr>
        <w:t>mil.MDL</w:t>
      </w:r>
      <w:r w:rsidR="002B1F5A">
        <w:rPr>
          <w:rFonts w:asciiTheme="majorHAnsi" w:hAnsiTheme="majorHAnsi" w:cstheme="majorHAnsi"/>
          <w:sz w:val="24"/>
          <w:szCs w:val="24"/>
        </w:rPr>
        <w:t>)</w:t>
      </w:r>
      <w:r w:rsidR="00EA68E1" w:rsidRPr="00B31125">
        <w:rPr>
          <w:rFonts w:asciiTheme="majorHAnsi" w:hAnsiTheme="majorHAnsi" w:cstheme="majorHAnsi"/>
          <w:sz w:val="24"/>
          <w:szCs w:val="24"/>
        </w:rPr>
        <w:t xml:space="preserve"> și </w:t>
      </w:r>
      <w:r w:rsidR="00963717">
        <w:rPr>
          <w:rFonts w:asciiTheme="majorHAnsi" w:hAnsiTheme="majorHAnsi" w:cstheme="majorHAnsi"/>
          <w:sz w:val="24"/>
          <w:szCs w:val="24"/>
        </w:rPr>
        <w:t>efectuarea plăților</w:t>
      </w:r>
      <w:r w:rsidR="00EA68E1" w:rsidRPr="00B31125">
        <w:rPr>
          <w:rFonts w:asciiTheme="majorHAnsi" w:hAnsiTheme="majorHAnsi" w:cstheme="majorHAnsi"/>
          <w:sz w:val="24"/>
          <w:szCs w:val="24"/>
        </w:rPr>
        <w:t xml:space="preserve"> la buget, în unele cazuri</w:t>
      </w:r>
      <w:r w:rsidR="00E52D10">
        <w:rPr>
          <w:rFonts w:asciiTheme="majorHAnsi" w:hAnsiTheme="majorHAnsi" w:cstheme="majorHAnsi"/>
          <w:sz w:val="24"/>
          <w:szCs w:val="24"/>
        </w:rPr>
        <w:t xml:space="preserve"> (7 agenți economici </w:t>
      </w:r>
      <w:r w:rsidR="001F014B">
        <w:rPr>
          <w:rFonts w:asciiTheme="majorHAnsi" w:hAnsiTheme="majorHAnsi" w:cstheme="majorHAnsi"/>
          <w:sz w:val="24"/>
          <w:szCs w:val="24"/>
        </w:rPr>
        <w:t>(</w:t>
      </w:r>
      <w:r w:rsidR="00B0338C" w:rsidRPr="00B0338C">
        <w:rPr>
          <w:rFonts w:asciiTheme="majorHAnsi" w:hAnsiTheme="majorHAnsi" w:cstheme="majorHAnsi"/>
          <w:sz w:val="24"/>
          <w:szCs w:val="24"/>
        </w:rPr>
        <w:t>126,1</w:t>
      </w:r>
      <w:r w:rsidR="00B0338C">
        <w:rPr>
          <w:rFonts w:asciiTheme="majorHAnsi" w:hAnsiTheme="majorHAnsi" w:cstheme="majorHAnsi"/>
          <w:sz w:val="24"/>
          <w:szCs w:val="24"/>
        </w:rPr>
        <w:t xml:space="preserve"> </w:t>
      </w:r>
      <w:r w:rsidR="00E52D10">
        <w:rPr>
          <w:rFonts w:asciiTheme="majorHAnsi" w:hAnsiTheme="majorHAnsi" w:cstheme="majorHAnsi"/>
          <w:sz w:val="24"/>
          <w:szCs w:val="24"/>
        </w:rPr>
        <w:t>mil.MDL</w:t>
      </w:r>
      <w:r w:rsidR="001F014B">
        <w:rPr>
          <w:rFonts w:asciiTheme="majorHAnsi" w:hAnsiTheme="majorHAnsi" w:cstheme="majorHAnsi"/>
          <w:sz w:val="24"/>
          <w:szCs w:val="24"/>
        </w:rPr>
        <w:t>)</w:t>
      </w:r>
      <w:r w:rsidR="00E52D10">
        <w:rPr>
          <w:rFonts w:asciiTheme="majorHAnsi" w:hAnsiTheme="majorHAnsi" w:cstheme="majorHAnsi"/>
          <w:sz w:val="24"/>
          <w:szCs w:val="24"/>
        </w:rPr>
        <w:t xml:space="preserve">, din </w:t>
      </w:r>
      <w:r w:rsidR="00B0338C">
        <w:rPr>
          <w:rFonts w:asciiTheme="majorHAnsi" w:hAnsiTheme="majorHAnsi" w:cstheme="majorHAnsi"/>
          <w:sz w:val="24"/>
          <w:szCs w:val="24"/>
        </w:rPr>
        <w:t>27</w:t>
      </w:r>
      <w:r w:rsidR="001F014B">
        <w:rPr>
          <w:rFonts w:asciiTheme="majorHAnsi" w:hAnsiTheme="majorHAnsi" w:cstheme="majorHAnsi"/>
          <w:sz w:val="24"/>
          <w:szCs w:val="24"/>
        </w:rPr>
        <w:t xml:space="preserve"> de</w:t>
      </w:r>
      <w:r w:rsidR="00E52D10">
        <w:rPr>
          <w:rFonts w:asciiTheme="majorHAnsi" w:hAnsiTheme="majorHAnsi" w:cstheme="majorHAnsi"/>
          <w:sz w:val="24"/>
          <w:szCs w:val="24"/>
        </w:rPr>
        <w:t xml:space="preserve"> agenți economici </w:t>
      </w:r>
      <w:r w:rsidR="001F014B">
        <w:rPr>
          <w:rFonts w:asciiTheme="majorHAnsi" w:hAnsiTheme="majorHAnsi" w:cstheme="majorHAnsi"/>
          <w:sz w:val="24"/>
          <w:szCs w:val="24"/>
        </w:rPr>
        <w:t>(</w:t>
      </w:r>
      <w:r w:rsidR="00B0338C">
        <w:rPr>
          <w:rFonts w:asciiTheme="majorHAnsi" w:hAnsiTheme="majorHAnsi" w:cstheme="majorHAnsi"/>
          <w:sz w:val="24"/>
          <w:szCs w:val="24"/>
        </w:rPr>
        <w:t>1 159</w:t>
      </w:r>
      <w:r w:rsidR="00B0338C" w:rsidRPr="00B0338C">
        <w:rPr>
          <w:rFonts w:asciiTheme="majorHAnsi" w:hAnsiTheme="majorHAnsi" w:cstheme="majorHAnsi"/>
          <w:sz w:val="24"/>
          <w:szCs w:val="24"/>
        </w:rPr>
        <w:t>.8</w:t>
      </w:r>
      <w:r w:rsidR="00B0338C">
        <w:rPr>
          <w:rFonts w:asciiTheme="majorHAnsi" w:hAnsiTheme="majorHAnsi" w:cstheme="majorHAnsi"/>
          <w:sz w:val="24"/>
          <w:szCs w:val="24"/>
        </w:rPr>
        <w:t xml:space="preserve"> </w:t>
      </w:r>
      <w:r w:rsidR="00E52D10">
        <w:rPr>
          <w:rFonts w:asciiTheme="majorHAnsi" w:hAnsiTheme="majorHAnsi" w:cstheme="majorHAnsi"/>
          <w:sz w:val="24"/>
          <w:szCs w:val="24"/>
        </w:rPr>
        <w:t>mil.MDL)</w:t>
      </w:r>
      <w:r w:rsidR="001F014B">
        <w:rPr>
          <w:rFonts w:asciiTheme="majorHAnsi" w:hAnsiTheme="majorHAnsi" w:cstheme="majorHAnsi"/>
          <w:sz w:val="24"/>
          <w:szCs w:val="24"/>
        </w:rPr>
        <w:t>)</w:t>
      </w:r>
      <w:r w:rsidR="00963717">
        <w:rPr>
          <w:rFonts w:asciiTheme="majorHAnsi" w:hAnsiTheme="majorHAnsi" w:cstheme="majorHAnsi"/>
          <w:sz w:val="24"/>
          <w:szCs w:val="24"/>
        </w:rPr>
        <w:t xml:space="preserve"> nu au fost declarate. În aceste cazuri, auditul a constat</w:t>
      </w:r>
      <w:r w:rsidR="001F014B">
        <w:rPr>
          <w:rFonts w:asciiTheme="majorHAnsi" w:hAnsiTheme="majorHAnsi" w:cstheme="majorHAnsi"/>
          <w:sz w:val="24"/>
          <w:szCs w:val="24"/>
        </w:rPr>
        <w:t>at</w:t>
      </w:r>
      <w:r w:rsidR="00963717">
        <w:rPr>
          <w:rFonts w:asciiTheme="majorHAnsi" w:hAnsiTheme="majorHAnsi" w:cstheme="majorHAnsi"/>
          <w:sz w:val="24"/>
          <w:szCs w:val="24"/>
        </w:rPr>
        <w:t xml:space="preserve"> utilizarea nejustificată a mijloacelor financiare și prezența indicilor de fraudă în sumă </w:t>
      </w:r>
      <w:r w:rsidR="00BE79D6" w:rsidRPr="00B31125">
        <w:rPr>
          <w:rFonts w:asciiTheme="majorHAnsi" w:hAnsiTheme="majorHAnsi" w:cstheme="majorHAnsi"/>
          <w:sz w:val="24"/>
          <w:szCs w:val="24"/>
        </w:rPr>
        <w:t xml:space="preserve">de </w:t>
      </w:r>
      <w:r w:rsidR="002B1F5A">
        <w:rPr>
          <w:rFonts w:ascii="Calibri Light" w:hAnsi="Calibri Light" w:cs="Calibri Light"/>
          <w:sz w:val="24"/>
          <w:szCs w:val="24"/>
          <w:lang w:eastAsia="ru-RU"/>
        </w:rPr>
        <w:t>5.6</w:t>
      </w:r>
      <w:r w:rsidR="00B90C94">
        <w:rPr>
          <w:rFonts w:ascii="Calibri Light" w:hAnsi="Calibri Light" w:cs="Calibri Light"/>
          <w:sz w:val="24"/>
          <w:szCs w:val="24"/>
          <w:lang w:eastAsia="ru-RU"/>
        </w:rPr>
        <w:t xml:space="preserve"> mil.</w:t>
      </w:r>
      <w:r w:rsidR="003E1760">
        <w:rPr>
          <w:rFonts w:ascii="Calibri Light" w:hAnsi="Calibri Light" w:cs="Calibri Light"/>
          <w:sz w:val="24"/>
          <w:szCs w:val="24"/>
          <w:lang w:eastAsia="ru-RU"/>
        </w:rPr>
        <w:t>MDL</w:t>
      </w:r>
      <w:r w:rsidR="00BE79D6" w:rsidRPr="00B31125">
        <w:rPr>
          <w:rFonts w:asciiTheme="majorHAnsi" w:hAnsiTheme="majorHAnsi" w:cstheme="majorHAnsi"/>
          <w:sz w:val="24"/>
          <w:szCs w:val="24"/>
        </w:rPr>
        <w:t>. Extrapolarea acestor situații asupra valorii</w:t>
      </w:r>
      <w:r w:rsidR="00963717">
        <w:rPr>
          <w:rFonts w:asciiTheme="majorHAnsi" w:hAnsiTheme="majorHAnsi" w:cstheme="majorHAnsi"/>
          <w:sz w:val="24"/>
          <w:szCs w:val="24"/>
        </w:rPr>
        <w:t xml:space="preserve"> totale a</w:t>
      </w:r>
      <w:r w:rsidR="00BE79D6" w:rsidRPr="00B31125">
        <w:rPr>
          <w:rFonts w:asciiTheme="majorHAnsi" w:hAnsiTheme="majorHAnsi" w:cstheme="majorHAnsi"/>
          <w:sz w:val="24"/>
          <w:szCs w:val="24"/>
        </w:rPr>
        <w:t xml:space="preserve"> investițiilor și reparațiilor în perioada auditată denotă posibila nedeclarare și neachi</w:t>
      </w:r>
      <w:r w:rsidR="001F014B">
        <w:rPr>
          <w:rFonts w:asciiTheme="majorHAnsi" w:hAnsiTheme="majorHAnsi" w:cstheme="majorHAnsi"/>
          <w:sz w:val="24"/>
          <w:szCs w:val="24"/>
        </w:rPr>
        <w:t>tare a plăților la buget în sumă</w:t>
      </w:r>
      <w:r w:rsidR="00BE79D6" w:rsidRPr="00B31125">
        <w:rPr>
          <w:rFonts w:asciiTheme="majorHAnsi" w:hAnsiTheme="majorHAnsi" w:cstheme="majorHAnsi"/>
          <w:sz w:val="24"/>
          <w:szCs w:val="24"/>
        </w:rPr>
        <w:t xml:space="preserve"> de </w:t>
      </w:r>
      <w:r w:rsidR="00596CEE" w:rsidRPr="00B31125">
        <w:rPr>
          <w:rFonts w:asciiTheme="majorHAnsi" w:hAnsiTheme="majorHAnsi" w:cstheme="majorHAnsi"/>
          <w:sz w:val="24"/>
          <w:szCs w:val="24"/>
        </w:rPr>
        <w:t>827.7</w:t>
      </w:r>
      <w:r w:rsidR="00BE79D6" w:rsidRPr="00B31125">
        <w:rPr>
          <w:rFonts w:asciiTheme="majorHAnsi" w:hAnsiTheme="majorHAnsi" w:cstheme="majorHAnsi"/>
          <w:sz w:val="24"/>
          <w:szCs w:val="24"/>
        </w:rPr>
        <w:t xml:space="preserve"> mil.MDL</w:t>
      </w:r>
      <w:r w:rsidR="00E83599" w:rsidRPr="00B31125">
        <w:rPr>
          <w:rFonts w:asciiTheme="majorHAnsi" w:hAnsiTheme="majorHAnsi" w:cstheme="majorHAnsi"/>
          <w:sz w:val="24"/>
          <w:szCs w:val="24"/>
        </w:rPr>
        <w:t>;</w:t>
      </w:r>
    </w:p>
    <w:p w:rsidR="00BE79D6" w:rsidRPr="00B31125" w:rsidRDefault="00E83599" w:rsidP="00392554">
      <w:pPr>
        <w:pStyle w:val="a4"/>
        <w:numPr>
          <w:ilvl w:val="0"/>
          <w:numId w:val="16"/>
        </w:num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 xml:space="preserve">pentru salariile </w:t>
      </w:r>
      <w:r w:rsidR="001F014B" w:rsidRPr="00B31125">
        <w:rPr>
          <w:rFonts w:asciiTheme="majorHAnsi" w:hAnsiTheme="majorHAnsi" w:cstheme="majorHAnsi"/>
          <w:sz w:val="24"/>
          <w:szCs w:val="24"/>
        </w:rPr>
        <w:t xml:space="preserve">angajaților </w:t>
      </w:r>
      <w:r w:rsidRPr="00B31125">
        <w:rPr>
          <w:rFonts w:asciiTheme="majorHAnsi" w:hAnsiTheme="majorHAnsi" w:cstheme="majorHAnsi"/>
          <w:sz w:val="24"/>
          <w:szCs w:val="24"/>
        </w:rPr>
        <w:t xml:space="preserve">nedeclarate de angajatori și nedeclararea și neachitarea plăților la buget sunt și vor fi afectate drepturile a </w:t>
      </w:r>
      <w:r w:rsidR="00026E22">
        <w:rPr>
          <w:rFonts w:asciiTheme="majorHAnsi" w:hAnsiTheme="majorHAnsi" w:cstheme="majorHAnsi"/>
          <w:sz w:val="24"/>
          <w:szCs w:val="24"/>
        </w:rPr>
        <w:t xml:space="preserve">circa </w:t>
      </w:r>
      <w:r w:rsidRPr="00026E22">
        <w:rPr>
          <w:rFonts w:asciiTheme="majorHAnsi" w:hAnsiTheme="majorHAnsi" w:cstheme="majorHAnsi"/>
          <w:sz w:val="24"/>
          <w:szCs w:val="24"/>
        </w:rPr>
        <w:t>458 de angajați</w:t>
      </w:r>
      <w:r w:rsidR="00964A11">
        <w:rPr>
          <w:rFonts w:asciiTheme="majorHAnsi" w:hAnsiTheme="majorHAnsi" w:cstheme="majorHAnsi"/>
          <w:sz w:val="24"/>
          <w:szCs w:val="24"/>
        </w:rPr>
        <w:t xml:space="preserve"> reieșind din datele </w:t>
      </w:r>
      <w:r w:rsidR="00964A11">
        <w:rPr>
          <w:rFonts w:asciiTheme="majorHAnsi" w:hAnsiTheme="majorHAnsi" w:cstheme="majorHAnsi"/>
          <w:sz w:val="24"/>
          <w:szCs w:val="24"/>
        </w:rPr>
        <w:lastRenderedPageBreak/>
        <w:t>agenților economici</w:t>
      </w:r>
      <w:r w:rsidRPr="00B31125">
        <w:rPr>
          <w:rFonts w:asciiTheme="majorHAnsi" w:hAnsiTheme="majorHAnsi" w:cstheme="majorHAnsi"/>
          <w:sz w:val="24"/>
          <w:szCs w:val="24"/>
        </w:rPr>
        <w:t>, care</w:t>
      </w:r>
      <w:r w:rsidR="001F014B">
        <w:rPr>
          <w:rFonts w:asciiTheme="majorHAnsi" w:hAnsiTheme="majorHAnsi" w:cstheme="majorHAnsi"/>
          <w:sz w:val="24"/>
          <w:szCs w:val="24"/>
        </w:rPr>
        <w:t>,</w:t>
      </w:r>
      <w:r w:rsidRPr="00B31125">
        <w:rPr>
          <w:rFonts w:asciiTheme="majorHAnsi" w:hAnsiTheme="majorHAnsi" w:cstheme="majorHAnsi"/>
          <w:sz w:val="24"/>
          <w:szCs w:val="24"/>
        </w:rPr>
        <w:t xml:space="preserve"> în consecință</w:t>
      </w:r>
      <w:r w:rsidR="001F014B">
        <w:rPr>
          <w:rFonts w:asciiTheme="majorHAnsi" w:hAnsiTheme="majorHAnsi" w:cstheme="majorHAnsi"/>
          <w:sz w:val="24"/>
          <w:szCs w:val="24"/>
        </w:rPr>
        <w:t>,</w:t>
      </w:r>
      <w:r w:rsidRPr="00B31125">
        <w:rPr>
          <w:rFonts w:asciiTheme="majorHAnsi" w:hAnsiTheme="majorHAnsi" w:cstheme="majorHAnsi"/>
          <w:sz w:val="24"/>
          <w:szCs w:val="24"/>
        </w:rPr>
        <w:t xml:space="preserve"> vor fi privați de unele prest</w:t>
      </w:r>
      <w:r w:rsidR="001F014B">
        <w:rPr>
          <w:rFonts w:asciiTheme="majorHAnsi" w:hAnsiTheme="majorHAnsi" w:cstheme="majorHAnsi"/>
          <w:sz w:val="24"/>
          <w:szCs w:val="24"/>
        </w:rPr>
        <w:t>ații sociale iar la atingerea vâ</w:t>
      </w:r>
      <w:r w:rsidRPr="00B31125">
        <w:rPr>
          <w:rFonts w:asciiTheme="majorHAnsi" w:hAnsiTheme="majorHAnsi" w:cstheme="majorHAnsi"/>
          <w:sz w:val="24"/>
          <w:szCs w:val="24"/>
        </w:rPr>
        <w:t>rstei de pensionare aceștia vor beneficia de prestații minime;</w:t>
      </w:r>
    </w:p>
    <w:p w:rsidR="00E83599" w:rsidRPr="00B31125" w:rsidRDefault="00E83599" w:rsidP="00392554">
      <w:pPr>
        <w:pStyle w:val="a4"/>
        <w:numPr>
          <w:ilvl w:val="0"/>
          <w:numId w:val="16"/>
        </w:num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 xml:space="preserve">cu toate că organele </w:t>
      </w:r>
      <w:r w:rsidR="00542992">
        <w:rPr>
          <w:rFonts w:asciiTheme="majorHAnsi" w:hAnsiTheme="majorHAnsi" w:cstheme="majorHAnsi"/>
          <w:sz w:val="24"/>
          <w:szCs w:val="24"/>
        </w:rPr>
        <w:t>responsabile de minimizarea</w:t>
      </w:r>
      <w:r w:rsidRPr="00B31125">
        <w:rPr>
          <w:rFonts w:asciiTheme="majorHAnsi" w:hAnsiTheme="majorHAnsi" w:cstheme="majorHAnsi"/>
          <w:sz w:val="24"/>
          <w:szCs w:val="24"/>
        </w:rPr>
        <w:t xml:space="preserve"> efectelor nedeclarării muncii și achitării ,,salariilor în plic” au întreprins diverse măsuri și activități, totuși</w:t>
      </w:r>
      <w:r w:rsidR="001F014B">
        <w:rPr>
          <w:rFonts w:asciiTheme="majorHAnsi" w:hAnsiTheme="majorHAnsi" w:cstheme="majorHAnsi"/>
          <w:sz w:val="24"/>
          <w:szCs w:val="24"/>
        </w:rPr>
        <w:t>,</w:t>
      </w:r>
      <w:r w:rsidRPr="00B31125">
        <w:rPr>
          <w:rFonts w:asciiTheme="majorHAnsi" w:hAnsiTheme="majorHAnsi" w:cstheme="majorHAnsi"/>
          <w:sz w:val="24"/>
          <w:szCs w:val="24"/>
        </w:rPr>
        <w:t xml:space="preserve"> acestea sun</w:t>
      </w:r>
      <w:r w:rsidR="001F014B">
        <w:rPr>
          <w:rFonts w:asciiTheme="majorHAnsi" w:hAnsiTheme="majorHAnsi" w:cstheme="majorHAnsi"/>
          <w:sz w:val="24"/>
          <w:szCs w:val="24"/>
        </w:rPr>
        <w:t>t insuficiente pentru domeniul investițiilor și reparațiilor</w:t>
      </w:r>
      <w:r w:rsidR="001E0214" w:rsidRPr="00B31125">
        <w:rPr>
          <w:rFonts w:asciiTheme="majorHAnsi" w:hAnsiTheme="majorHAnsi" w:cstheme="majorHAnsi"/>
          <w:sz w:val="24"/>
          <w:szCs w:val="24"/>
        </w:rPr>
        <w:t xml:space="preserve"> capitale, în special cele finanțate de la bugetele de toate nivel</w:t>
      </w:r>
      <w:r w:rsidR="001F014B">
        <w:rPr>
          <w:rFonts w:asciiTheme="majorHAnsi" w:hAnsiTheme="majorHAnsi" w:cstheme="majorHAnsi"/>
          <w:sz w:val="24"/>
          <w:szCs w:val="24"/>
        </w:rPr>
        <w:t>uri</w:t>
      </w:r>
      <w:r w:rsidR="001E0214" w:rsidRPr="00B31125">
        <w:rPr>
          <w:rFonts w:asciiTheme="majorHAnsi" w:hAnsiTheme="majorHAnsi" w:cstheme="majorHAnsi"/>
          <w:sz w:val="24"/>
          <w:szCs w:val="24"/>
        </w:rPr>
        <w:t>le.</w:t>
      </w:r>
    </w:p>
    <w:p w:rsidR="00A430A7" w:rsidRPr="00B31125" w:rsidRDefault="00A430A7" w:rsidP="000C2D4F">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În context auditul a înaintat recomandări aferente îmbunătățirii</w:t>
      </w:r>
      <w:r w:rsidR="005F794E">
        <w:rPr>
          <w:rFonts w:asciiTheme="majorHAnsi" w:hAnsiTheme="majorHAnsi" w:cstheme="majorHAnsi"/>
          <w:sz w:val="24"/>
          <w:szCs w:val="24"/>
        </w:rPr>
        <w:t xml:space="preserve"> procesului de verificare a nedeclarării muncii, precum și ajustării cadrului normativ aferent domeniului</w:t>
      </w:r>
      <w:r w:rsidRPr="00B31125">
        <w:rPr>
          <w:rFonts w:asciiTheme="majorHAnsi" w:hAnsiTheme="majorHAnsi" w:cstheme="majorHAnsi"/>
          <w:sz w:val="24"/>
          <w:szCs w:val="24"/>
        </w:rPr>
        <w:t>.</w:t>
      </w:r>
    </w:p>
    <w:p w:rsidR="00576FC0" w:rsidRPr="00B31125" w:rsidRDefault="00402856" w:rsidP="00392554">
      <w:pPr>
        <w:pStyle w:val="1"/>
        <w:numPr>
          <w:ilvl w:val="0"/>
          <w:numId w:val="1"/>
        </w:numPr>
        <w:spacing w:line="276" w:lineRule="auto"/>
        <w:jc w:val="center"/>
        <w:rPr>
          <w:rFonts w:asciiTheme="majorHAnsi" w:hAnsiTheme="majorHAnsi" w:cstheme="majorHAnsi"/>
          <w:b w:val="0"/>
          <w:sz w:val="28"/>
          <w:szCs w:val="28"/>
        </w:rPr>
      </w:pPr>
      <w:bookmarkStart w:id="11" w:name="_Toc533766324"/>
      <w:r w:rsidRPr="00B31125">
        <w:rPr>
          <w:rFonts w:asciiTheme="majorHAnsi" w:hAnsiTheme="majorHAnsi" w:cstheme="majorHAnsi"/>
          <w:sz w:val="28"/>
          <w:szCs w:val="28"/>
        </w:rPr>
        <w:t>P</w:t>
      </w:r>
      <w:r w:rsidR="00963717">
        <w:rPr>
          <w:rFonts w:asciiTheme="majorHAnsi" w:hAnsiTheme="majorHAnsi" w:cstheme="majorHAnsi"/>
          <w:sz w:val="28"/>
          <w:szCs w:val="28"/>
        </w:rPr>
        <w:t>REZENTARE GENERALĂ</w:t>
      </w:r>
      <w:bookmarkEnd w:id="11"/>
    </w:p>
    <w:p w:rsidR="002F1F4E" w:rsidRPr="00B31125" w:rsidRDefault="000F650E" w:rsidP="008E1A4B">
      <w:pPr>
        <w:pStyle w:val="1"/>
        <w:spacing w:line="276" w:lineRule="auto"/>
        <w:jc w:val="center"/>
        <w:rPr>
          <w:rFonts w:asciiTheme="majorHAnsi" w:hAnsiTheme="majorHAnsi" w:cstheme="majorHAnsi"/>
          <w:sz w:val="24"/>
          <w:lang w:eastAsia="ru-RU"/>
        </w:rPr>
      </w:pPr>
      <w:bookmarkStart w:id="12" w:name="_Toc519234350"/>
      <w:bookmarkStart w:id="13" w:name="_Toc533766325"/>
      <w:r w:rsidRPr="00B31125">
        <w:rPr>
          <w:rFonts w:asciiTheme="majorHAnsi" w:hAnsiTheme="majorHAnsi" w:cstheme="majorHAnsi"/>
          <w:sz w:val="24"/>
          <w:lang w:eastAsia="ru-RU"/>
        </w:rPr>
        <w:t>2.1</w:t>
      </w:r>
      <w:r w:rsidRPr="00B31125">
        <w:rPr>
          <w:rFonts w:asciiTheme="majorHAnsi" w:hAnsiTheme="majorHAnsi" w:cstheme="majorHAnsi"/>
          <w:sz w:val="24"/>
          <w:lang w:eastAsia="ru-RU"/>
        </w:rPr>
        <w:tab/>
      </w:r>
      <w:r w:rsidR="00BF79EB" w:rsidRPr="00B31125">
        <w:rPr>
          <w:rFonts w:asciiTheme="majorHAnsi" w:hAnsiTheme="majorHAnsi" w:cstheme="majorHAnsi"/>
          <w:sz w:val="24"/>
          <w:lang w:eastAsia="ru-RU"/>
        </w:rPr>
        <w:t xml:space="preserve">Informații generale </w:t>
      </w:r>
      <w:r w:rsidR="001F014B">
        <w:rPr>
          <w:rFonts w:asciiTheme="majorHAnsi" w:hAnsiTheme="majorHAnsi" w:cstheme="majorHAnsi"/>
          <w:sz w:val="24"/>
          <w:lang w:eastAsia="ru-RU"/>
        </w:rPr>
        <w:t>privind munca</w:t>
      </w:r>
      <w:r w:rsidR="00E62202">
        <w:rPr>
          <w:rFonts w:asciiTheme="majorHAnsi" w:hAnsiTheme="majorHAnsi" w:cstheme="majorHAnsi"/>
          <w:sz w:val="24"/>
          <w:lang w:eastAsia="ru-RU"/>
        </w:rPr>
        <w:t xml:space="preserve"> </w:t>
      </w:r>
      <w:r w:rsidR="00AF7115" w:rsidRPr="00B31125">
        <w:rPr>
          <w:rFonts w:asciiTheme="majorHAnsi" w:hAnsiTheme="majorHAnsi" w:cstheme="majorHAnsi"/>
          <w:sz w:val="24"/>
          <w:lang w:eastAsia="ru-RU"/>
        </w:rPr>
        <w:t>declarată</w:t>
      </w:r>
      <w:bookmarkEnd w:id="12"/>
      <w:r w:rsidR="000114B9" w:rsidRPr="00B31125">
        <w:rPr>
          <w:rFonts w:asciiTheme="majorHAnsi" w:hAnsiTheme="majorHAnsi" w:cstheme="majorHAnsi"/>
          <w:sz w:val="24"/>
          <w:lang w:eastAsia="ru-RU"/>
        </w:rPr>
        <w:t xml:space="preserve"> de către angajatorii din domeniul construcțiilor</w:t>
      </w:r>
      <w:bookmarkEnd w:id="13"/>
    </w:p>
    <w:p w:rsidR="00293653" w:rsidRDefault="009F1180" w:rsidP="00293653">
      <w:pPr>
        <w:spacing w:after="0" w:line="276" w:lineRule="auto"/>
        <w:ind w:firstLine="360"/>
        <w:jc w:val="both"/>
        <w:rPr>
          <w:rFonts w:asciiTheme="majorHAnsi" w:hAnsiTheme="majorHAnsi" w:cstheme="majorHAnsi"/>
        </w:rPr>
      </w:pPr>
      <w:bookmarkStart w:id="14" w:name="_Toc495391796"/>
      <w:bookmarkStart w:id="15" w:name="_Toc495392123"/>
      <w:bookmarkStart w:id="16" w:name="_Toc499105552"/>
      <w:bookmarkStart w:id="17" w:name="_Toc499105883"/>
      <w:bookmarkStart w:id="18" w:name="_Toc491099760"/>
      <w:bookmarkStart w:id="19" w:name="_Toc491101167"/>
      <w:r w:rsidRPr="009F1180">
        <w:rPr>
          <w:rFonts w:asciiTheme="majorHAnsi" w:hAnsiTheme="majorHAnsi" w:cstheme="majorHAnsi"/>
        </w:rPr>
        <w:t>Fenomenul muncii nedeclarate</w:t>
      </w:r>
      <w:r w:rsidR="00963717">
        <w:rPr>
          <w:rFonts w:asciiTheme="majorHAnsi" w:hAnsiTheme="majorHAnsi" w:cstheme="majorHAnsi"/>
        </w:rPr>
        <w:t xml:space="preserve"> din domeniul con</w:t>
      </w:r>
      <w:r w:rsidR="001F014B">
        <w:rPr>
          <w:rFonts w:asciiTheme="majorHAnsi" w:hAnsiTheme="majorHAnsi" w:cstheme="majorHAnsi"/>
        </w:rPr>
        <w:t>s</w:t>
      </w:r>
      <w:r w:rsidR="00963717">
        <w:rPr>
          <w:rFonts w:asciiTheme="majorHAnsi" w:hAnsiTheme="majorHAnsi" w:cstheme="majorHAnsi"/>
        </w:rPr>
        <w:t>trucțiilor</w:t>
      </w:r>
      <w:r w:rsidRPr="009F1180">
        <w:rPr>
          <w:rFonts w:asciiTheme="majorHAnsi" w:hAnsiTheme="majorHAnsi" w:cstheme="majorHAnsi"/>
        </w:rPr>
        <w:t xml:space="preserve">, care presupune </w:t>
      </w:r>
      <w:r w:rsidR="001F014B">
        <w:rPr>
          <w:rFonts w:asciiTheme="majorHAnsi" w:hAnsiTheme="majorHAnsi" w:cstheme="majorHAnsi"/>
        </w:rPr>
        <w:t>„</w:t>
      </w:r>
      <w:r w:rsidRPr="009F1180">
        <w:rPr>
          <w:rFonts w:asciiTheme="majorHAnsi" w:hAnsiTheme="majorHAnsi" w:cstheme="majorHAnsi"/>
        </w:rPr>
        <w:t>munca la negru</w:t>
      </w:r>
      <w:r w:rsidR="001F014B">
        <w:rPr>
          <w:rFonts w:asciiTheme="majorHAnsi" w:hAnsiTheme="majorHAnsi" w:cstheme="majorHAnsi"/>
        </w:rPr>
        <w:t>”</w:t>
      </w:r>
      <w:r w:rsidRPr="009F1180">
        <w:rPr>
          <w:rFonts w:asciiTheme="majorHAnsi" w:hAnsiTheme="majorHAnsi" w:cstheme="majorHAnsi"/>
        </w:rPr>
        <w:t xml:space="preserve"> și achitarea ,,salariului în plic”</w:t>
      </w:r>
      <w:r w:rsidR="001F014B">
        <w:rPr>
          <w:rFonts w:asciiTheme="majorHAnsi" w:hAnsiTheme="majorHAnsi" w:cstheme="majorHAnsi"/>
        </w:rPr>
        <w:t>,</w:t>
      </w:r>
      <w:r w:rsidRPr="009F1180">
        <w:rPr>
          <w:rFonts w:asciiTheme="majorHAnsi" w:hAnsiTheme="majorHAnsi" w:cstheme="majorHAnsi"/>
        </w:rPr>
        <w:t xml:space="preserve"> constituie </w:t>
      </w:r>
      <w:r w:rsidR="00963717">
        <w:rPr>
          <w:rFonts w:asciiTheme="majorHAnsi" w:hAnsiTheme="majorHAnsi" w:cstheme="majorHAnsi"/>
        </w:rPr>
        <w:t>risc major</w:t>
      </w:r>
      <w:r w:rsidRPr="009F1180">
        <w:rPr>
          <w:rFonts w:asciiTheme="majorHAnsi" w:hAnsiTheme="majorHAnsi" w:cstheme="majorHAnsi"/>
        </w:rPr>
        <w:t xml:space="preserve"> ce se manifestă prin nedeclararea integrală a salariului angajaților în raport cu volumul de lucrări executate și achitate, cu utilizarea muncii lucrătorilor angajați neoficial, altfel spus</w:t>
      </w:r>
      <w:r>
        <w:rPr>
          <w:rFonts w:asciiTheme="majorHAnsi" w:hAnsiTheme="majorHAnsi" w:cstheme="majorHAnsi"/>
        </w:rPr>
        <w:t>, în lipsa contra</w:t>
      </w:r>
      <w:r w:rsidR="00FD58C7">
        <w:rPr>
          <w:rFonts w:asciiTheme="majorHAnsi" w:hAnsiTheme="majorHAnsi" w:cstheme="majorHAnsi"/>
        </w:rPr>
        <w:t>c</w:t>
      </w:r>
      <w:r>
        <w:rPr>
          <w:rFonts w:asciiTheme="majorHAnsi" w:hAnsiTheme="majorHAnsi" w:cstheme="majorHAnsi"/>
        </w:rPr>
        <w:t>telor de muncă.</w:t>
      </w:r>
    </w:p>
    <w:p w:rsidR="00293653" w:rsidRDefault="001F014B" w:rsidP="00293653">
      <w:pPr>
        <w:spacing w:after="0" w:line="276" w:lineRule="auto"/>
        <w:ind w:firstLine="360"/>
        <w:jc w:val="both"/>
        <w:rPr>
          <w:rFonts w:asciiTheme="majorHAnsi" w:hAnsiTheme="majorHAnsi" w:cstheme="majorHAnsi"/>
        </w:rPr>
      </w:pPr>
      <w:r>
        <w:rPr>
          <w:rFonts w:asciiTheme="majorHAnsi" w:hAnsiTheme="majorHAnsi" w:cstheme="majorHAnsi"/>
        </w:rPr>
        <w:t>„</w:t>
      </w:r>
      <w:r w:rsidR="008D7DF3" w:rsidRPr="00B31125">
        <w:rPr>
          <w:rFonts w:asciiTheme="majorHAnsi" w:hAnsiTheme="majorHAnsi" w:cstheme="majorHAnsi"/>
        </w:rPr>
        <w:t xml:space="preserve">Salariul în plic” presupune remunerarea muncii în sume mai mari decât cele prevăzute în contractele individuale de muncă. Astfel, </w:t>
      </w:r>
      <w:r w:rsidR="00903BB6" w:rsidRPr="00B31125">
        <w:rPr>
          <w:rFonts w:asciiTheme="majorHAnsi" w:hAnsiTheme="majorHAnsi" w:cstheme="majorHAnsi"/>
        </w:rPr>
        <w:t>ne</w:t>
      </w:r>
      <w:r w:rsidR="008D7DF3" w:rsidRPr="00B31125">
        <w:rPr>
          <w:rFonts w:asciiTheme="majorHAnsi" w:hAnsiTheme="majorHAnsi" w:cstheme="majorHAnsi"/>
        </w:rPr>
        <w:t xml:space="preserve">achitarea </w:t>
      </w:r>
      <w:r w:rsidR="00903BB6" w:rsidRPr="00B31125">
        <w:rPr>
          <w:rFonts w:asciiTheme="majorHAnsi" w:hAnsiTheme="majorHAnsi" w:cstheme="majorHAnsi"/>
        </w:rPr>
        <w:t>conformă a salariilor</w:t>
      </w:r>
      <w:r w:rsidR="008D7DF3" w:rsidRPr="00B31125">
        <w:rPr>
          <w:rFonts w:asciiTheme="majorHAnsi" w:hAnsiTheme="majorHAnsi" w:cstheme="majorHAnsi"/>
        </w:rPr>
        <w:t xml:space="preserve"> reprezintă una dintre modalitățile de eschivare a agenților economici de la declararea și plata obligați</w:t>
      </w:r>
      <w:r>
        <w:rPr>
          <w:rFonts w:asciiTheme="majorHAnsi" w:hAnsiTheme="majorHAnsi" w:cstheme="majorHAnsi"/>
        </w:rPr>
        <w:t>ilor față de bugetul de stat. „</w:t>
      </w:r>
      <w:r w:rsidR="008D7DF3" w:rsidRPr="00B31125">
        <w:rPr>
          <w:rFonts w:asciiTheme="majorHAnsi" w:hAnsiTheme="majorHAnsi" w:cstheme="majorHAnsi"/>
        </w:rPr>
        <w:t>Beneficiile” de moment obținute de către contribuabili prin nedeclararea salariilor oficiale achitate constau în micșorarea obligațiilor față Bugetul Public Național.</w:t>
      </w:r>
    </w:p>
    <w:p w:rsidR="00293653" w:rsidRDefault="008D7DF3" w:rsidP="00293653">
      <w:pPr>
        <w:spacing w:after="0" w:line="276" w:lineRule="auto"/>
        <w:ind w:firstLine="360"/>
        <w:jc w:val="both"/>
        <w:rPr>
          <w:rFonts w:asciiTheme="majorHAnsi" w:hAnsiTheme="majorHAnsi" w:cstheme="majorHAnsi"/>
        </w:rPr>
      </w:pPr>
      <w:r w:rsidRPr="00B31125">
        <w:rPr>
          <w:rFonts w:asciiTheme="majorHAnsi" w:hAnsiTheme="majorHAnsi" w:cstheme="majorHAnsi"/>
        </w:rPr>
        <w:t xml:space="preserve">Impactul fiscal al fenomenului </w:t>
      </w:r>
      <w:r w:rsidR="00903BB6" w:rsidRPr="00B31125">
        <w:rPr>
          <w:rFonts w:asciiTheme="majorHAnsi" w:hAnsiTheme="majorHAnsi" w:cstheme="majorHAnsi"/>
        </w:rPr>
        <w:t>muncii nedeclarate</w:t>
      </w:r>
      <w:r w:rsidRPr="00B31125">
        <w:rPr>
          <w:rFonts w:asciiTheme="majorHAnsi" w:hAnsiTheme="majorHAnsi" w:cstheme="majorHAnsi"/>
        </w:rPr>
        <w:t xml:space="preserve"> este diminuarea bazei impozabile la determinarea obligațiilor fiscale privind impozitul pe venit reținut la sursa de plată din salariul angajaților, contribuțiilor de asigurări sociale de stat obligatorii și primelor de as</w:t>
      </w:r>
      <w:r w:rsidR="001F014B">
        <w:rPr>
          <w:rFonts w:asciiTheme="majorHAnsi" w:hAnsiTheme="majorHAnsi" w:cstheme="majorHAnsi"/>
        </w:rPr>
        <w:t>igurare obligatorie de asistență</w:t>
      </w:r>
      <w:r w:rsidRPr="00B31125">
        <w:rPr>
          <w:rFonts w:asciiTheme="majorHAnsi" w:hAnsiTheme="majorHAnsi" w:cstheme="majorHAnsi"/>
        </w:rPr>
        <w:t xml:space="preserve"> medicală. </w:t>
      </w:r>
    </w:p>
    <w:p w:rsidR="00293653" w:rsidRDefault="009F1180" w:rsidP="00293653">
      <w:pPr>
        <w:spacing w:after="0" w:line="276" w:lineRule="auto"/>
        <w:ind w:firstLine="360"/>
        <w:jc w:val="both"/>
        <w:rPr>
          <w:rFonts w:asciiTheme="majorHAnsi" w:hAnsiTheme="majorHAnsi" w:cstheme="majorHAnsi"/>
        </w:rPr>
      </w:pPr>
      <w:r w:rsidRPr="009F1180">
        <w:rPr>
          <w:rFonts w:asciiTheme="majorHAnsi" w:hAnsiTheme="majorHAnsi" w:cstheme="majorHAnsi"/>
        </w:rPr>
        <w:t xml:space="preserve">Angajații, care nu-și cunosc drepturile și activează în afara cadrului legal, riscă de a nu avea o indemnizație pentru concediul de maternitate, iar veniturile scăzute din </w:t>
      </w:r>
      <w:r w:rsidR="001F014B">
        <w:rPr>
          <w:rFonts w:asciiTheme="majorHAnsi" w:hAnsiTheme="majorHAnsi" w:cstheme="majorHAnsi"/>
        </w:rPr>
        <w:t xml:space="preserve">cauza </w:t>
      </w:r>
      <w:r w:rsidRPr="009F1180">
        <w:rPr>
          <w:rFonts w:asciiTheme="majorHAnsi" w:hAnsiTheme="majorHAnsi" w:cstheme="majorHAnsi"/>
        </w:rPr>
        <w:t xml:space="preserve">achitării neoficiale a salariilor, vor influența, la vârsta de pensionare, mărimea pensiei.  </w:t>
      </w:r>
    </w:p>
    <w:p w:rsidR="00293653" w:rsidRDefault="008D7DF3" w:rsidP="00293653">
      <w:pPr>
        <w:spacing w:after="0" w:line="276" w:lineRule="auto"/>
        <w:ind w:firstLine="360"/>
        <w:jc w:val="both"/>
        <w:rPr>
          <w:rFonts w:asciiTheme="majorHAnsi" w:hAnsiTheme="majorHAnsi" w:cstheme="majorHAnsi"/>
        </w:rPr>
      </w:pPr>
      <w:r w:rsidRPr="00B31125">
        <w:rPr>
          <w:rFonts w:asciiTheme="majorHAnsi" w:hAnsiTheme="majorHAnsi" w:cstheme="majorHAnsi"/>
        </w:rPr>
        <w:t xml:space="preserve">Utilizarea </w:t>
      </w:r>
      <w:r w:rsidR="001F014B">
        <w:rPr>
          <w:rFonts w:asciiTheme="majorHAnsi" w:hAnsiTheme="majorHAnsi" w:cstheme="majorHAnsi"/>
        </w:rPr>
        <w:t>„</w:t>
      </w:r>
      <w:r w:rsidRPr="00B31125">
        <w:rPr>
          <w:rFonts w:asciiTheme="majorHAnsi" w:hAnsiTheme="majorHAnsi" w:cstheme="majorHAnsi"/>
        </w:rPr>
        <w:t>muncii la negru</w:t>
      </w:r>
      <w:r w:rsidR="001F014B">
        <w:rPr>
          <w:rFonts w:asciiTheme="majorHAnsi" w:hAnsiTheme="majorHAnsi" w:cstheme="majorHAnsi"/>
        </w:rPr>
        <w:t>”</w:t>
      </w:r>
      <w:r w:rsidRPr="00B31125">
        <w:rPr>
          <w:rFonts w:asciiTheme="majorHAnsi" w:hAnsiTheme="majorHAnsi" w:cstheme="majorHAnsi"/>
        </w:rPr>
        <w:t xml:space="preserve"> este un fenomen care generează efecte negative asupra bugetului de stat, bugetului asigurărilor sociale, fondurilor asigurării obligatorii de asistență medicală, dar și nemijlocit asupra angajaților și angajatorilor. Acceptând </w:t>
      </w:r>
      <w:r w:rsidR="001F014B">
        <w:rPr>
          <w:rFonts w:asciiTheme="majorHAnsi" w:hAnsiTheme="majorHAnsi" w:cstheme="majorHAnsi"/>
        </w:rPr>
        <w:t>„</w:t>
      </w:r>
      <w:r w:rsidRPr="00B31125">
        <w:rPr>
          <w:rFonts w:asciiTheme="majorHAnsi" w:hAnsiTheme="majorHAnsi" w:cstheme="majorHAnsi"/>
        </w:rPr>
        <w:t>salariul în plic</w:t>
      </w:r>
      <w:r w:rsidR="001F014B">
        <w:rPr>
          <w:rFonts w:asciiTheme="majorHAnsi" w:hAnsiTheme="majorHAnsi" w:cstheme="majorHAnsi"/>
        </w:rPr>
        <w:t>”</w:t>
      </w:r>
      <w:r w:rsidRPr="00B31125">
        <w:rPr>
          <w:rFonts w:asciiTheme="majorHAnsi" w:hAnsiTheme="majorHAnsi" w:cstheme="majorHAnsi"/>
        </w:rPr>
        <w:t xml:space="preserve">, </w:t>
      </w:r>
      <w:r w:rsidR="009F1180">
        <w:rPr>
          <w:rFonts w:asciiTheme="majorHAnsi" w:hAnsiTheme="majorHAnsi" w:cstheme="majorHAnsi"/>
        </w:rPr>
        <w:t>angajații</w:t>
      </w:r>
      <w:r w:rsidR="00BB7386">
        <w:rPr>
          <w:rFonts w:asciiTheme="majorHAnsi" w:hAnsiTheme="majorHAnsi" w:cstheme="majorHAnsi"/>
        </w:rPr>
        <w:t xml:space="preserve"> riscă să fie lipsiți</w:t>
      </w:r>
      <w:r w:rsidRPr="00B31125">
        <w:rPr>
          <w:rFonts w:asciiTheme="majorHAnsi" w:hAnsiTheme="majorHAnsi" w:cstheme="majorHAnsi"/>
        </w:rPr>
        <w:t xml:space="preserve"> de o pensie decentă, de un pachet social motivant, de o asigurare medicală de calitate, de protecție socială a familiei </w:t>
      </w:r>
      <w:r w:rsidR="001F014B">
        <w:rPr>
          <w:rFonts w:asciiTheme="majorHAnsi" w:hAnsiTheme="majorHAnsi" w:cstheme="majorHAnsi"/>
        </w:rPr>
        <w:t>lor</w:t>
      </w:r>
      <w:r w:rsidRPr="00B31125">
        <w:rPr>
          <w:rFonts w:asciiTheme="majorHAnsi" w:hAnsiTheme="majorHAnsi" w:cstheme="majorHAnsi"/>
        </w:rPr>
        <w:t xml:space="preserve">, de </w:t>
      </w:r>
      <w:r w:rsidR="001F014B">
        <w:rPr>
          <w:rFonts w:asciiTheme="majorHAnsi" w:hAnsiTheme="majorHAnsi" w:cstheme="majorHAnsi"/>
        </w:rPr>
        <w:t>concedii de odihnă plătite, de i</w:t>
      </w:r>
      <w:r w:rsidRPr="00B31125">
        <w:rPr>
          <w:rFonts w:asciiTheme="majorHAnsi" w:hAnsiTheme="majorHAnsi" w:cstheme="majorHAnsi"/>
        </w:rPr>
        <w:t>ndemnizații decente. Totodată, salariul primit în plic reduce posibilitatea muncitorului de a avansa în carieră, d</w:t>
      </w:r>
      <w:r w:rsidR="001F014B">
        <w:rPr>
          <w:rFonts w:asciiTheme="majorHAnsi" w:hAnsiTheme="majorHAnsi" w:cstheme="majorHAnsi"/>
        </w:rPr>
        <w:t>e a beneficia de credite și de</w:t>
      </w:r>
      <w:r w:rsidRPr="00B31125">
        <w:rPr>
          <w:rFonts w:asciiTheme="majorHAnsi" w:hAnsiTheme="majorHAnsi" w:cstheme="majorHAnsi"/>
        </w:rPr>
        <w:t xml:space="preserve"> stabilitate la locul de muncă.</w:t>
      </w:r>
      <w:r w:rsidR="00903BB6" w:rsidRPr="00B31125">
        <w:rPr>
          <w:rFonts w:asciiTheme="majorHAnsi" w:hAnsiTheme="majorHAnsi" w:cstheme="majorHAnsi"/>
        </w:rPr>
        <w:t xml:space="preserve"> </w:t>
      </w:r>
    </w:p>
    <w:p w:rsidR="00293653" w:rsidRDefault="008D7DF3" w:rsidP="00293653">
      <w:pPr>
        <w:spacing w:after="0" w:line="276" w:lineRule="auto"/>
        <w:ind w:firstLine="360"/>
        <w:jc w:val="both"/>
        <w:rPr>
          <w:rFonts w:asciiTheme="majorHAnsi" w:hAnsiTheme="majorHAnsi" w:cstheme="majorHAnsi"/>
        </w:rPr>
      </w:pPr>
      <w:r w:rsidRPr="00B31125">
        <w:rPr>
          <w:rFonts w:asciiTheme="majorHAnsi" w:hAnsiTheme="majorHAnsi" w:cstheme="majorHAnsi"/>
        </w:rPr>
        <w:t>Din experiența de audit a Curții de Con</w:t>
      </w:r>
      <w:r w:rsidR="001F014B">
        <w:rPr>
          <w:rFonts w:asciiTheme="majorHAnsi" w:hAnsiTheme="majorHAnsi" w:cstheme="majorHAnsi"/>
        </w:rPr>
        <w:t>turi</w:t>
      </w:r>
      <w:r w:rsidRPr="00B31125">
        <w:rPr>
          <w:rFonts w:asciiTheme="majorHAnsi" w:hAnsiTheme="majorHAnsi" w:cstheme="majorHAnsi"/>
        </w:rPr>
        <w:t xml:space="preserve"> au fost constatate fapte de diminuare a fondului de remunerare a muncii înregistrat în evidența contabilă</w:t>
      </w:r>
      <w:r w:rsidRPr="00B31125">
        <w:rPr>
          <w:rStyle w:val="ac"/>
          <w:rFonts w:asciiTheme="majorHAnsi" w:hAnsiTheme="majorHAnsi" w:cstheme="majorHAnsi"/>
          <w:sz w:val="24"/>
          <w:szCs w:val="24"/>
        </w:rPr>
        <w:footnoteReference w:id="2"/>
      </w:r>
      <w:r w:rsidRPr="00B31125">
        <w:rPr>
          <w:rFonts w:asciiTheme="majorHAnsi" w:hAnsiTheme="majorHAnsi" w:cstheme="majorHAnsi"/>
        </w:rPr>
        <w:t>.</w:t>
      </w:r>
    </w:p>
    <w:p w:rsidR="00E628E7" w:rsidRPr="00293653" w:rsidRDefault="008D7DF3" w:rsidP="00293653">
      <w:pPr>
        <w:spacing w:after="0" w:line="276" w:lineRule="auto"/>
        <w:ind w:firstLine="360"/>
        <w:jc w:val="both"/>
        <w:rPr>
          <w:rFonts w:asciiTheme="majorHAnsi" w:hAnsiTheme="majorHAnsi" w:cstheme="majorHAnsi"/>
        </w:rPr>
      </w:pPr>
      <w:r w:rsidRPr="00B31125">
        <w:rPr>
          <w:rFonts w:asciiTheme="majorHAnsi" w:eastAsia="Times New Roman" w:hAnsiTheme="majorHAnsi" w:cstheme="majorHAnsi"/>
          <w:lang w:eastAsia="ru-RU"/>
        </w:rPr>
        <w:t>Conform unor sondaje</w:t>
      </w:r>
      <w:r w:rsidR="00930D6D" w:rsidRPr="00B31125">
        <w:rPr>
          <w:rFonts w:asciiTheme="majorHAnsi" w:eastAsia="Times New Roman" w:hAnsiTheme="majorHAnsi" w:cstheme="majorHAnsi"/>
          <w:vertAlign w:val="superscript"/>
          <w:lang w:eastAsia="ru-RU"/>
        </w:rPr>
        <w:footnoteReference w:id="3"/>
      </w:r>
      <w:r w:rsidRPr="00B31125">
        <w:rPr>
          <w:rFonts w:asciiTheme="majorHAnsi" w:eastAsia="Times New Roman" w:hAnsiTheme="majorHAnsi" w:cstheme="majorHAnsi"/>
          <w:lang w:eastAsia="ru-RU"/>
        </w:rPr>
        <w:t xml:space="preserve">, </w:t>
      </w:r>
      <w:r w:rsidR="001F014B">
        <w:rPr>
          <w:rFonts w:asciiTheme="majorHAnsi" w:eastAsia="Times New Roman" w:hAnsiTheme="majorHAnsi" w:cstheme="majorHAnsi"/>
          <w:lang w:eastAsia="ru-RU"/>
        </w:rPr>
        <w:t>„</w:t>
      </w:r>
      <w:r w:rsidRPr="00B31125">
        <w:rPr>
          <w:rFonts w:asciiTheme="majorHAnsi" w:eastAsia="Times New Roman" w:hAnsiTheme="majorHAnsi" w:cstheme="majorHAnsi"/>
          <w:lang w:eastAsia="ru-RU"/>
        </w:rPr>
        <w:t>salariile în plic</w:t>
      </w:r>
      <w:r w:rsidR="001F014B">
        <w:rPr>
          <w:rFonts w:asciiTheme="majorHAnsi" w:eastAsia="Times New Roman" w:hAnsiTheme="majorHAnsi" w:cstheme="majorHAnsi"/>
          <w:lang w:eastAsia="ru-RU"/>
        </w:rPr>
        <w:t>”</w:t>
      </w:r>
      <w:r w:rsidRPr="00B31125">
        <w:rPr>
          <w:rFonts w:asciiTheme="majorHAnsi" w:eastAsia="Times New Roman" w:hAnsiTheme="majorHAnsi" w:cstheme="majorHAnsi"/>
          <w:lang w:eastAsia="ru-RU"/>
        </w:rPr>
        <w:t xml:space="preserve"> prejudiciază Bugetul Public Național cu 3,5 m</w:t>
      </w:r>
      <w:r w:rsidR="001F014B">
        <w:rPr>
          <w:rFonts w:asciiTheme="majorHAnsi" w:eastAsia="Times New Roman" w:hAnsiTheme="majorHAnsi" w:cstheme="majorHAnsi"/>
          <w:lang w:eastAsia="ru-RU"/>
        </w:rPr>
        <w:t>ld.</w:t>
      </w:r>
      <w:r w:rsidRPr="00B31125">
        <w:rPr>
          <w:rFonts w:asciiTheme="majorHAnsi" w:eastAsia="Times New Roman" w:hAnsiTheme="majorHAnsi" w:cstheme="majorHAnsi"/>
          <w:lang w:eastAsia="ru-RU"/>
        </w:rPr>
        <w:t xml:space="preserve"> </w:t>
      </w:r>
      <w:r w:rsidR="001F014B">
        <w:rPr>
          <w:rFonts w:asciiTheme="majorHAnsi" w:eastAsia="Times New Roman" w:hAnsiTheme="majorHAnsi" w:cstheme="majorHAnsi"/>
          <w:lang w:eastAsia="ru-RU"/>
        </w:rPr>
        <w:t>MDL</w:t>
      </w:r>
      <w:r w:rsidRPr="00B31125">
        <w:rPr>
          <w:rFonts w:asciiTheme="majorHAnsi" w:eastAsia="Times New Roman" w:hAnsiTheme="majorHAnsi" w:cstheme="majorHAnsi"/>
          <w:lang w:eastAsia="ru-RU"/>
        </w:rPr>
        <w:t xml:space="preserve"> anual, dintre care </w:t>
      </w:r>
      <w:r w:rsidR="00903BB6" w:rsidRPr="00B31125">
        <w:rPr>
          <w:rFonts w:asciiTheme="majorHAnsi" w:eastAsia="Times New Roman" w:hAnsiTheme="majorHAnsi" w:cstheme="majorHAnsi"/>
          <w:lang w:eastAsia="ru-RU"/>
        </w:rPr>
        <w:t>Bugetul Asigurărilor Sociale de Stat</w:t>
      </w:r>
      <w:r w:rsidRPr="00B31125">
        <w:rPr>
          <w:rFonts w:asciiTheme="majorHAnsi" w:eastAsia="Times New Roman" w:hAnsiTheme="majorHAnsi" w:cstheme="majorHAnsi"/>
          <w:lang w:eastAsia="ru-RU"/>
        </w:rPr>
        <w:t xml:space="preserve"> ratează peste 2,2 </w:t>
      </w:r>
      <w:r w:rsidR="001F014B" w:rsidRPr="00B31125">
        <w:rPr>
          <w:rFonts w:asciiTheme="majorHAnsi" w:eastAsia="Times New Roman" w:hAnsiTheme="majorHAnsi" w:cstheme="majorHAnsi"/>
          <w:lang w:eastAsia="ru-RU"/>
        </w:rPr>
        <w:t>m</w:t>
      </w:r>
      <w:r w:rsidR="001F014B">
        <w:rPr>
          <w:rFonts w:asciiTheme="majorHAnsi" w:eastAsia="Times New Roman" w:hAnsiTheme="majorHAnsi" w:cstheme="majorHAnsi"/>
          <w:lang w:eastAsia="ru-RU"/>
        </w:rPr>
        <w:t>ld.</w:t>
      </w:r>
      <w:r w:rsidR="001F014B" w:rsidRPr="00B31125">
        <w:rPr>
          <w:rFonts w:asciiTheme="majorHAnsi" w:eastAsia="Times New Roman" w:hAnsiTheme="majorHAnsi" w:cstheme="majorHAnsi"/>
          <w:lang w:eastAsia="ru-RU"/>
        </w:rPr>
        <w:t xml:space="preserve"> </w:t>
      </w:r>
      <w:r w:rsidR="001F014B">
        <w:rPr>
          <w:rFonts w:asciiTheme="majorHAnsi" w:eastAsia="Times New Roman" w:hAnsiTheme="majorHAnsi" w:cstheme="majorHAnsi"/>
          <w:lang w:eastAsia="ru-RU"/>
        </w:rPr>
        <w:t>MDL</w:t>
      </w:r>
      <w:r w:rsidRPr="00B31125">
        <w:rPr>
          <w:rFonts w:asciiTheme="majorHAnsi" w:eastAsia="Times New Roman" w:hAnsiTheme="majorHAnsi" w:cstheme="majorHAnsi"/>
          <w:lang w:eastAsia="ru-RU"/>
        </w:rPr>
        <w:t xml:space="preserve">, </w:t>
      </w:r>
      <w:r w:rsidR="00903BB6" w:rsidRPr="00B31125">
        <w:rPr>
          <w:rFonts w:asciiTheme="majorHAnsi" w:eastAsia="Times New Roman" w:hAnsiTheme="majorHAnsi" w:cstheme="majorHAnsi"/>
          <w:lang w:eastAsia="ru-RU"/>
        </w:rPr>
        <w:t>Fondurile Asigurărilor Obligatorii de Asistență Medicală</w:t>
      </w:r>
      <w:r w:rsidRPr="00B31125">
        <w:rPr>
          <w:rFonts w:asciiTheme="majorHAnsi" w:eastAsia="Times New Roman" w:hAnsiTheme="majorHAnsi" w:cstheme="majorHAnsi"/>
          <w:lang w:eastAsia="ru-RU"/>
        </w:rPr>
        <w:t xml:space="preserve"> </w:t>
      </w:r>
      <w:r w:rsidR="001F014B">
        <w:rPr>
          <w:rFonts w:asciiTheme="majorHAnsi" w:eastAsia="Times New Roman" w:hAnsiTheme="majorHAnsi" w:cstheme="majorHAnsi"/>
          <w:lang w:eastAsia="ru-RU"/>
        </w:rPr>
        <w:t>- aproape 700 mil. MDL</w:t>
      </w:r>
      <w:r w:rsidRPr="00B31125">
        <w:rPr>
          <w:rFonts w:asciiTheme="majorHAnsi" w:eastAsia="Times New Roman" w:hAnsiTheme="majorHAnsi" w:cstheme="majorHAnsi"/>
          <w:lang w:eastAsia="ru-RU"/>
        </w:rPr>
        <w:t>, iar Bugetul de Stat și cele loc</w:t>
      </w:r>
      <w:r w:rsidR="001F014B">
        <w:rPr>
          <w:rFonts w:asciiTheme="majorHAnsi" w:eastAsia="Times New Roman" w:hAnsiTheme="majorHAnsi" w:cstheme="majorHAnsi"/>
          <w:lang w:eastAsia="ru-RU"/>
        </w:rPr>
        <w:t>ale ratează venituri de 550 mil. MDL</w:t>
      </w:r>
      <w:r w:rsidRPr="00B31125">
        <w:rPr>
          <w:rFonts w:asciiTheme="majorHAnsi" w:eastAsia="Times New Roman" w:hAnsiTheme="majorHAnsi" w:cstheme="majorHAnsi"/>
          <w:lang w:eastAsia="ru-RU"/>
        </w:rPr>
        <w:t xml:space="preserve"> din impozitele pe venit a</w:t>
      </w:r>
      <w:r w:rsidR="001F014B">
        <w:rPr>
          <w:rFonts w:asciiTheme="majorHAnsi" w:eastAsia="Times New Roman" w:hAnsiTheme="majorHAnsi" w:cstheme="majorHAnsi"/>
          <w:lang w:eastAsia="ru-RU"/>
        </w:rPr>
        <w:t>le</w:t>
      </w:r>
      <w:r w:rsidRPr="00B31125">
        <w:rPr>
          <w:rFonts w:asciiTheme="majorHAnsi" w:eastAsia="Times New Roman" w:hAnsiTheme="majorHAnsi" w:cstheme="majorHAnsi"/>
          <w:lang w:eastAsia="ru-RU"/>
        </w:rPr>
        <w:t xml:space="preserve"> persoanelor fizice.</w:t>
      </w:r>
    </w:p>
    <w:p w:rsidR="00961BC6" w:rsidRDefault="00E628E7" w:rsidP="00E628E7">
      <w:pPr>
        <w:spacing w:after="0" w:line="276" w:lineRule="auto"/>
        <w:ind w:firstLine="567"/>
        <w:jc w:val="both"/>
        <w:rPr>
          <w:rFonts w:asciiTheme="majorHAnsi" w:eastAsia="Times New Roman" w:hAnsiTheme="majorHAnsi" w:cstheme="majorHAnsi"/>
          <w:lang w:eastAsia="ru-RU"/>
        </w:rPr>
      </w:pP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r>
      <w:r w:rsidRPr="00B31125">
        <w:rPr>
          <w:rFonts w:asciiTheme="majorHAnsi" w:eastAsia="Times New Roman" w:hAnsiTheme="majorHAnsi" w:cstheme="majorHAnsi"/>
          <w:lang w:eastAsia="ru-RU"/>
        </w:rPr>
        <w:tab/>
        <w:t xml:space="preserve">        </w:t>
      </w:r>
    </w:p>
    <w:p w:rsidR="0095687C" w:rsidRDefault="0095687C" w:rsidP="00E628E7">
      <w:pPr>
        <w:spacing w:after="0" w:line="276" w:lineRule="auto"/>
        <w:ind w:firstLine="567"/>
        <w:jc w:val="both"/>
        <w:rPr>
          <w:rFonts w:asciiTheme="majorHAnsi" w:eastAsia="Times New Roman" w:hAnsiTheme="majorHAnsi" w:cstheme="majorHAnsi"/>
          <w:lang w:eastAsia="ru-RU"/>
        </w:rPr>
      </w:pPr>
    </w:p>
    <w:p w:rsidR="0095687C" w:rsidRDefault="0095687C" w:rsidP="00E628E7">
      <w:pPr>
        <w:spacing w:after="0" w:line="276" w:lineRule="auto"/>
        <w:ind w:firstLine="567"/>
        <w:jc w:val="both"/>
        <w:rPr>
          <w:rFonts w:asciiTheme="majorHAnsi" w:eastAsia="Times New Roman" w:hAnsiTheme="majorHAnsi" w:cstheme="majorHAnsi"/>
          <w:lang w:eastAsia="ru-RU"/>
        </w:rPr>
      </w:pPr>
    </w:p>
    <w:p w:rsidR="00E628E7" w:rsidRPr="00B31125" w:rsidRDefault="00961BC6" w:rsidP="00E628E7">
      <w:pPr>
        <w:spacing w:after="0" w:line="276" w:lineRule="auto"/>
        <w:ind w:firstLine="567"/>
        <w:jc w:val="both"/>
        <w:rPr>
          <w:rFonts w:asciiTheme="majorHAnsi" w:eastAsia="Times New Roman" w:hAnsiTheme="majorHAnsi" w:cstheme="majorHAnsi"/>
          <w:b/>
          <w:lang w:eastAsia="ru-RU"/>
        </w:rPr>
      </w:pPr>
      <w:r>
        <w:rPr>
          <w:rFonts w:asciiTheme="majorHAnsi" w:eastAsia="Times New Roman" w:hAnsiTheme="majorHAnsi" w:cstheme="majorHAnsi"/>
          <w:lang w:eastAsia="ru-RU"/>
        </w:rPr>
        <w:lastRenderedPageBreak/>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r>
      <w:r>
        <w:rPr>
          <w:rFonts w:asciiTheme="majorHAnsi" w:eastAsia="Times New Roman" w:hAnsiTheme="majorHAnsi" w:cstheme="majorHAnsi"/>
          <w:lang w:eastAsia="ru-RU"/>
        </w:rPr>
        <w:tab/>
        <w:t xml:space="preserve">        </w:t>
      </w:r>
      <w:r w:rsidR="00E628E7" w:rsidRPr="00B31125">
        <w:rPr>
          <w:rFonts w:asciiTheme="majorHAnsi" w:eastAsia="Times New Roman" w:hAnsiTheme="majorHAnsi" w:cstheme="majorHAnsi"/>
          <w:b/>
          <w:lang w:eastAsia="ru-RU"/>
        </w:rPr>
        <w:t>Diagrama nr.1</w:t>
      </w:r>
    </w:p>
    <w:p w:rsidR="008D7DF3" w:rsidRPr="00B31125" w:rsidRDefault="008D7DF3" w:rsidP="008E1A4B">
      <w:pPr>
        <w:spacing w:after="0" w:line="276" w:lineRule="auto"/>
        <w:jc w:val="center"/>
        <w:rPr>
          <w:rFonts w:eastAsia="Times New Roman"/>
          <w:lang w:eastAsia="ru-RU"/>
        </w:rPr>
      </w:pPr>
      <w:r w:rsidRPr="00B31125">
        <w:rPr>
          <w:rFonts w:eastAsia="Times New Roman"/>
          <w:noProof/>
          <w:lang w:val="ru-RU" w:eastAsia="ru-RU"/>
        </w:rPr>
        <w:drawing>
          <wp:inline distT="0" distB="0" distL="0" distR="0" wp14:anchorId="383994B4" wp14:editId="140A98BB">
            <wp:extent cx="3510280" cy="15346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48" cy="1546260"/>
                    </a:xfrm>
                    <a:prstGeom prst="rect">
                      <a:avLst/>
                    </a:prstGeom>
                    <a:noFill/>
                  </pic:spPr>
                </pic:pic>
              </a:graphicData>
            </a:graphic>
          </wp:inline>
        </w:drawing>
      </w:r>
    </w:p>
    <w:p w:rsidR="00F95699" w:rsidRPr="00B31125" w:rsidRDefault="008D7DF3" w:rsidP="008E1A4B">
      <w:pPr>
        <w:tabs>
          <w:tab w:val="left" w:pos="720"/>
          <w:tab w:val="num" w:pos="993"/>
          <w:tab w:val="left" w:pos="1080"/>
        </w:tabs>
        <w:spacing w:after="0" w:line="276" w:lineRule="auto"/>
        <w:ind w:firstLine="1890"/>
        <w:jc w:val="both"/>
        <w:rPr>
          <w:rFonts w:asciiTheme="majorHAnsi" w:eastAsia="Times New Roman" w:hAnsiTheme="majorHAnsi" w:cstheme="majorHAnsi"/>
          <w:i/>
          <w:sz w:val="20"/>
          <w:szCs w:val="20"/>
          <w:lang w:eastAsia="ru-RU"/>
        </w:rPr>
      </w:pPr>
      <w:r w:rsidRPr="00B31125">
        <w:rPr>
          <w:rFonts w:asciiTheme="majorHAnsi" w:eastAsia="Times New Roman" w:hAnsiTheme="majorHAnsi" w:cstheme="majorHAnsi"/>
          <w:b/>
          <w:i/>
          <w:sz w:val="20"/>
          <w:szCs w:val="20"/>
          <w:lang w:eastAsia="ru-RU"/>
        </w:rPr>
        <w:t xml:space="preserve">Sursa: </w:t>
      </w:r>
      <w:r w:rsidR="001F014B">
        <w:rPr>
          <w:rFonts w:asciiTheme="majorHAnsi" w:eastAsia="Times New Roman" w:hAnsiTheme="majorHAnsi" w:cstheme="majorHAnsi"/>
          <w:i/>
          <w:sz w:val="20"/>
          <w:szCs w:val="20"/>
          <w:lang w:eastAsia="ru-RU"/>
        </w:rPr>
        <w:t>Sondajul</w:t>
      </w:r>
      <w:r w:rsidRPr="00B31125">
        <w:rPr>
          <w:rFonts w:asciiTheme="majorHAnsi" w:eastAsia="Times New Roman" w:hAnsiTheme="majorHAnsi" w:cstheme="majorHAnsi"/>
          <w:i/>
          <w:sz w:val="20"/>
          <w:szCs w:val="20"/>
          <w:lang w:eastAsia="ru-RU"/>
        </w:rPr>
        <w:t xml:space="preserve"> IDIS </w:t>
      </w:r>
      <w:r w:rsidR="007B0201">
        <w:rPr>
          <w:rFonts w:asciiTheme="majorHAnsi" w:eastAsia="Times New Roman" w:hAnsiTheme="majorHAnsi" w:cstheme="majorHAnsi"/>
          <w:i/>
          <w:sz w:val="20"/>
          <w:szCs w:val="20"/>
          <w:lang w:eastAsia="ru-RU"/>
        </w:rPr>
        <w:t>„</w:t>
      </w:r>
      <w:r w:rsidRPr="00B31125">
        <w:rPr>
          <w:rFonts w:asciiTheme="majorHAnsi" w:eastAsia="Times New Roman" w:hAnsiTheme="majorHAnsi" w:cstheme="majorHAnsi"/>
          <w:i/>
          <w:sz w:val="20"/>
          <w:szCs w:val="20"/>
          <w:lang w:eastAsia="ru-RU"/>
        </w:rPr>
        <w:t>Viitorul</w:t>
      </w:r>
      <w:r w:rsidR="007B0201">
        <w:rPr>
          <w:rFonts w:asciiTheme="majorHAnsi" w:eastAsia="Times New Roman" w:hAnsiTheme="majorHAnsi" w:cstheme="majorHAnsi"/>
          <w:i/>
          <w:sz w:val="20"/>
          <w:szCs w:val="20"/>
          <w:lang w:eastAsia="ru-RU"/>
        </w:rPr>
        <w:t>”</w:t>
      </w:r>
      <w:r w:rsidRPr="00B31125">
        <w:rPr>
          <w:rFonts w:asciiTheme="majorHAnsi" w:eastAsia="Times New Roman" w:hAnsiTheme="majorHAnsi" w:cstheme="majorHAnsi"/>
          <w:i/>
          <w:sz w:val="20"/>
          <w:szCs w:val="20"/>
          <w:lang w:eastAsia="ru-RU"/>
        </w:rPr>
        <w:t xml:space="preserve"> realizat de „CBS-AXA”</w:t>
      </w:r>
    </w:p>
    <w:p w:rsidR="00293653" w:rsidRDefault="00F95699" w:rsidP="00293653">
      <w:pPr>
        <w:pStyle w:val="1"/>
        <w:spacing w:line="276" w:lineRule="auto"/>
        <w:jc w:val="center"/>
        <w:rPr>
          <w:rFonts w:asciiTheme="majorHAnsi" w:eastAsia="Times New Roman" w:hAnsiTheme="majorHAnsi" w:cstheme="majorHAnsi"/>
          <w:sz w:val="24"/>
          <w:szCs w:val="28"/>
          <w:lang w:eastAsia="ru-RU"/>
        </w:rPr>
      </w:pPr>
      <w:bookmarkStart w:id="20" w:name="_Toc533766326"/>
      <w:r w:rsidRPr="00B31125">
        <w:rPr>
          <w:rFonts w:asciiTheme="majorHAnsi" w:eastAsia="Times New Roman" w:hAnsiTheme="majorHAnsi" w:cstheme="majorHAnsi"/>
          <w:i/>
          <w:sz w:val="24"/>
          <w:szCs w:val="28"/>
          <w:lang w:eastAsia="ru-RU"/>
        </w:rPr>
        <w:t xml:space="preserve">2.2  </w:t>
      </w:r>
      <w:r w:rsidR="003857D1">
        <w:rPr>
          <w:rFonts w:asciiTheme="majorHAnsi" w:eastAsia="Times New Roman" w:hAnsiTheme="majorHAnsi" w:cstheme="majorHAnsi"/>
          <w:sz w:val="24"/>
          <w:szCs w:val="24"/>
          <w:lang w:eastAsia="ru-RU"/>
        </w:rPr>
        <w:t>Politicile strategice</w:t>
      </w:r>
      <w:r w:rsidR="00AF7115" w:rsidRPr="00B31125">
        <w:rPr>
          <w:rFonts w:asciiTheme="majorHAnsi" w:eastAsia="Times New Roman" w:hAnsiTheme="majorHAnsi" w:cstheme="majorHAnsi"/>
          <w:sz w:val="24"/>
          <w:szCs w:val="24"/>
          <w:lang w:eastAsia="ru-RU"/>
        </w:rPr>
        <w:t xml:space="preserve"> orientate la realizarea reformelor în domeniul bugetar, precum și susținerea economică a diverselor domenii</w:t>
      </w:r>
      <w:bookmarkEnd w:id="20"/>
      <w:r w:rsidR="00AF7115" w:rsidRPr="00B31125">
        <w:rPr>
          <w:rFonts w:asciiTheme="majorHAnsi" w:eastAsia="Times New Roman" w:hAnsiTheme="majorHAnsi" w:cstheme="majorHAnsi"/>
          <w:sz w:val="24"/>
          <w:szCs w:val="28"/>
          <w:lang w:eastAsia="ru-RU"/>
        </w:rPr>
        <w:t xml:space="preserve"> </w:t>
      </w:r>
    </w:p>
    <w:p w:rsidR="00293653" w:rsidRDefault="00293653" w:rsidP="00293653">
      <w:pPr>
        <w:tabs>
          <w:tab w:val="left" w:pos="360"/>
        </w:tabs>
        <w:spacing w:after="0" w:line="276" w:lineRule="auto"/>
        <w:jc w:val="both"/>
        <w:rPr>
          <w:rFonts w:asciiTheme="majorHAnsi" w:eastAsia="Times New Roman" w:hAnsiTheme="majorHAnsi" w:cstheme="majorHAnsi"/>
          <w:i/>
          <w:sz w:val="24"/>
          <w:szCs w:val="24"/>
          <w:lang w:eastAsia="ru-RU"/>
        </w:rPr>
      </w:pPr>
      <w:r w:rsidRPr="00BA12AB">
        <w:rPr>
          <w:rFonts w:eastAsia="Times New Roman"/>
          <w:lang w:eastAsia="ru-RU"/>
        </w:rPr>
        <w:tab/>
      </w:r>
      <w:r w:rsidR="00AF7115" w:rsidRPr="00BA12AB">
        <w:rPr>
          <w:rFonts w:asciiTheme="majorHAnsi" w:eastAsia="Times New Roman" w:hAnsiTheme="majorHAnsi" w:cstheme="majorHAnsi"/>
          <w:sz w:val="24"/>
          <w:szCs w:val="24"/>
          <w:lang w:eastAsia="ru-RU"/>
        </w:rPr>
        <w:t>N</w:t>
      </w:r>
      <w:r w:rsidR="002575D0" w:rsidRPr="00BA12AB">
        <w:rPr>
          <w:rFonts w:asciiTheme="majorHAnsi" w:eastAsia="Times New Roman" w:hAnsiTheme="majorHAnsi" w:cstheme="majorHAnsi"/>
          <w:sz w:val="24"/>
          <w:szCs w:val="24"/>
          <w:lang w:eastAsia="ru-RU"/>
        </w:rPr>
        <w:t xml:space="preserve">ecesitatea reformelor </w:t>
      </w:r>
      <w:r w:rsidR="00BA12AB" w:rsidRPr="00BA12AB">
        <w:rPr>
          <w:rFonts w:asciiTheme="majorHAnsi" w:eastAsia="Times New Roman" w:hAnsiTheme="majorHAnsi" w:cstheme="majorHAnsi"/>
          <w:sz w:val="24"/>
          <w:szCs w:val="24"/>
          <w:lang w:eastAsia="ru-RU"/>
        </w:rPr>
        <w:t>desfășurate</w:t>
      </w:r>
      <w:r w:rsidR="002575D0" w:rsidRPr="00BA12AB">
        <w:rPr>
          <w:rFonts w:asciiTheme="majorHAnsi" w:eastAsia="Times New Roman" w:hAnsiTheme="majorHAnsi" w:cstheme="majorHAnsi"/>
          <w:sz w:val="24"/>
          <w:szCs w:val="24"/>
          <w:lang w:eastAsia="ru-RU"/>
        </w:rPr>
        <w:t xml:space="preserve"> prin consolidarea acțiunilor dedicate în </w:t>
      </w:r>
      <w:r w:rsidR="00BB7386">
        <w:rPr>
          <w:rFonts w:asciiTheme="majorHAnsi" w:eastAsia="Times New Roman" w:hAnsiTheme="majorHAnsi" w:cstheme="majorHAnsi"/>
          <w:sz w:val="24"/>
          <w:szCs w:val="24"/>
          <w:lang w:eastAsia="ru-RU"/>
        </w:rPr>
        <w:t>mai multor</w:t>
      </w:r>
      <w:r w:rsidR="002575D0" w:rsidRPr="00BA12AB">
        <w:rPr>
          <w:rFonts w:asciiTheme="majorHAnsi" w:eastAsia="Times New Roman" w:hAnsiTheme="majorHAnsi" w:cstheme="majorHAnsi"/>
          <w:sz w:val="24"/>
          <w:szCs w:val="24"/>
          <w:lang w:eastAsia="ru-RU"/>
        </w:rPr>
        <w:t xml:space="preserve"> componente critice ale managementului finanțelor publice</w:t>
      </w:r>
      <w:r w:rsidR="00AF7115" w:rsidRPr="00BA12AB">
        <w:rPr>
          <w:rFonts w:asciiTheme="majorHAnsi" w:eastAsia="Times New Roman" w:hAnsiTheme="majorHAnsi" w:cstheme="majorHAnsi"/>
          <w:sz w:val="24"/>
          <w:szCs w:val="24"/>
          <w:lang w:eastAsia="ru-RU"/>
        </w:rPr>
        <w:t xml:space="preserve"> se regăsesc în politicile strategice ale statului</w:t>
      </w:r>
      <w:r w:rsidR="00BA12AB" w:rsidRPr="00BA12AB">
        <w:rPr>
          <w:rFonts w:asciiTheme="majorHAnsi" w:eastAsia="Times New Roman" w:hAnsiTheme="majorHAnsi" w:cstheme="majorHAnsi"/>
          <w:sz w:val="24"/>
          <w:szCs w:val="24"/>
          <w:lang w:eastAsia="ru-RU"/>
        </w:rPr>
        <w:t xml:space="preserve"> aferente dezvoltării economice rezultate din investițiile statului</w:t>
      </w:r>
      <w:r w:rsidR="002575D0" w:rsidRPr="00BA12AB">
        <w:rPr>
          <w:rFonts w:asciiTheme="majorHAnsi" w:eastAsia="Times New Roman" w:hAnsiTheme="majorHAnsi" w:cstheme="majorHAnsi"/>
          <w:sz w:val="24"/>
          <w:szCs w:val="24"/>
          <w:lang w:eastAsia="ru-RU"/>
        </w:rPr>
        <w:t xml:space="preserve">. </w:t>
      </w:r>
      <w:r w:rsidR="00BA12AB" w:rsidRPr="00BA12AB">
        <w:rPr>
          <w:rFonts w:asciiTheme="majorHAnsi" w:eastAsia="Times New Roman" w:hAnsiTheme="majorHAnsi" w:cstheme="majorHAnsi"/>
          <w:sz w:val="24"/>
          <w:szCs w:val="24"/>
          <w:lang w:eastAsia="ru-RU"/>
        </w:rPr>
        <w:t>S</w:t>
      </w:r>
      <w:r w:rsidR="002575D0" w:rsidRPr="00BA12AB">
        <w:rPr>
          <w:rFonts w:asciiTheme="majorHAnsi" w:eastAsia="Times New Roman" w:hAnsiTheme="majorHAnsi" w:cstheme="majorHAnsi"/>
          <w:sz w:val="24"/>
          <w:szCs w:val="24"/>
          <w:lang w:eastAsia="ru-RU"/>
        </w:rPr>
        <w:t>unt evidențiate deteriorările și problemele Bugetului Public Național influențate de deficitul bugetar și de eforturile pentru restabilirea stabilității fiscale. De asemenea</w:t>
      </w:r>
      <w:r w:rsidR="00BA12AB" w:rsidRPr="00BA12AB">
        <w:rPr>
          <w:rFonts w:asciiTheme="majorHAnsi" w:eastAsia="Times New Roman" w:hAnsiTheme="majorHAnsi" w:cstheme="majorHAnsi"/>
          <w:sz w:val="24"/>
          <w:szCs w:val="24"/>
          <w:lang w:eastAsia="ru-RU"/>
        </w:rPr>
        <w:t>,</w:t>
      </w:r>
      <w:r w:rsidR="002575D0" w:rsidRPr="00BA12AB">
        <w:rPr>
          <w:rFonts w:asciiTheme="majorHAnsi" w:eastAsia="Times New Roman" w:hAnsiTheme="majorHAnsi" w:cstheme="majorHAnsi"/>
          <w:sz w:val="24"/>
          <w:szCs w:val="24"/>
          <w:lang w:eastAsia="ru-RU"/>
        </w:rPr>
        <w:t xml:space="preserve"> se reflectă combinarea reducerii cheltuielii curente și creșt</w:t>
      </w:r>
      <w:r w:rsidR="007B0201">
        <w:rPr>
          <w:rFonts w:asciiTheme="majorHAnsi" w:eastAsia="Times New Roman" w:hAnsiTheme="majorHAnsi" w:cstheme="majorHAnsi"/>
          <w:sz w:val="24"/>
          <w:szCs w:val="24"/>
          <w:lang w:eastAsia="ru-RU"/>
        </w:rPr>
        <w:t>erea cheltuielilor de asistență</w:t>
      </w:r>
      <w:r w:rsidR="002575D0" w:rsidRPr="00BA12AB">
        <w:rPr>
          <w:rFonts w:asciiTheme="majorHAnsi" w:eastAsia="Times New Roman" w:hAnsiTheme="majorHAnsi" w:cstheme="majorHAnsi"/>
          <w:sz w:val="24"/>
          <w:szCs w:val="24"/>
          <w:lang w:eastAsia="ru-RU"/>
        </w:rPr>
        <w:t xml:space="preserve"> sociale și investițiile publice pentru susținerea creșterii economice viit</w:t>
      </w:r>
      <w:r w:rsidR="002F1F4E" w:rsidRPr="00BA12AB">
        <w:rPr>
          <w:rFonts w:asciiTheme="majorHAnsi" w:eastAsia="Times New Roman" w:hAnsiTheme="majorHAnsi" w:cstheme="majorHAnsi"/>
          <w:sz w:val="24"/>
          <w:szCs w:val="24"/>
          <w:lang w:eastAsia="ru-RU"/>
        </w:rPr>
        <w:t>oare</w:t>
      </w:r>
      <w:r w:rsidR="00C61356" w:rsidRPr="00BA12AB">
        <w:rPr>
          <w:rStyle w:val="ac"/>
          <w:rFonts w:asciiTheme="majorHAnsi" w:eastAsia="Times New Roman" w:hAnsiTheme="majorHAnsi" w:cstheme="majorHAnsi"/>
          <w:sz w:val="24"/>
          <w:szCs w:val="24"/>
          <w:lang w:eastAsia="ru-RU"/>
        </w:rPr>
        <w:footnoteReference w:id="4"/>
      </w:r>
      <w:r w:rsidR="002F1F4E" w:rsidRPr="00BA12AB">
        <w:rPr>
          <w:rFonts w:asciiTheme="majorHAnsi" w:eastAsia="Times New Roman" w:hAnsiTheme="majorHAnsi" w:cstheme="majorHAnsi"/>
          <w:sz w:val="24"/>
          <w:szCs w:val="24"/>
          <w:lang w:eastAsia="ru-RU"/>
        </w:rPr>
        <w:t>.</w:t>
      </w:r>
    </w:p>
    <w:p w:rsidR="00293653" w:rsidRDefault="00293653" w:rsidP="00293653">
      <w:pPr>
        <w:tabs>
          <w:tab w:val="left" w:pos="360"/>
        </w:tabs>
        <w:spacing w:after="0"/>
        <w:jc w:val="both"/>
        <w:rPr>
          <w:rFonts w:asciiTheme="majorHAnsi" w:eastAsia="Times New Roman" w:hAnsiTheme="majorHAnsi" w:cstheme="majorHAnsi"/>
          <w:i/>
          <w:sz w:val="24"/>
          <w:szCs w:val="24"/>
          <w:lang w:eastAsia="ru-RU"/>
        </w:rPr>
      </w:pPr>
      <w:r>
        <w:rPr>
          <w:rFonts w:asciiTheme="majorHAnsi" w:eastAsia="Times New Roman" w:hAnsiTheme="majorHAnsi" w:cstheme="majorHAnsi"/>
          <w:i/>
          <w:sz w:val="24"/>
          <w:szCs w:val="24"/>
          <w:lang w:eastAsia="ru-RU"/>
        </w:rPr>
        <w:tab/>
      </w:r>
      <w:r w:rsidR="007B0201">
        <w:rPr>
          <w:rFonts w:asciiTheme="majorHAnsi" w:eastAsia="Times New Roman" w:hAnsiTheme="majorHAnsi" w:cstheme="majorHAnsi"/>
          <w:sz w:val="24"/>
          <w:szCs w:val="24"/>
          <w:lang w:eastAsia="ru-RU"/>
        </w:rPr>
        <w:t>Analiza evoluției</w:t>
      </w:r>
      <w:r w:rsidR="002575D0" w:rsidRPr="00B31125">
        <w:rPr>
          <w:rFonts w:asciiTheme="majorHAnsi" w:eastAsia="Times New Roman" w:hAnsiTheme="majorHAnsi" w:cstheme="majorHAnsi"/>
          <w:sz w:val="24"/>
          <w:szCs w:val="24"/>
          <w:lang w:eastAsia="ru-RU"/>
        </w:rPr>
        <w:t xml:space="preserve"> investițiilor economice aprobate prin legile bugetului de stat anuale denotă semnificația și importanța acestora</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care în anul 2015  au constituit 2309,0 mil. </w:t>
      </w:r>
      <w:r w:rsidR="00C2255E" w:rsidRPr="00B31125">
        <w:rPr>
          <w:rFonts w:asciiTheme="majorHAnsi" w:eastAsia="Times New Roman" w:hAnsiTheme="majorHAnsi" w:cstheme="majorHAnsi"/>
          <w:sz w:val="24"/>
          <w:szCs w:val="24"/>
          <w:lang w:eastAsia="ru-RU"/>
        </w:rPr>
        <w:t>MDL</w:t>
      </w:r>
      <w:r w:rsidR="002575D0" w:rsidRPr="00B31125">
        <w:rPr>
          <w:rFonts w:asciiTheme="majorHAnsi" w:eastAsia="Times New Roman" w:hAnsiTheme="majorHAnsi" w:cstheme="majorHAnsi"/>
          <w:sz w:val="24"/>
          <w:szCs w:val="24"/>
          <w:lang w:eastAsia="ru-RU"/>
        </w:rPr>
        <w:t>, iar în anii 2016-2017 au însumat</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respectiv</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959,9 mil. </w:t>
      </w:r>
      <w:r w:rsidR="007B0201">
        <w:rPr>
          <w:rFonts w:asciiTheme="majorHAnsi" w:eastAsia="Times New Roman" w:hAnsiTheme="majorHAnsi" w:cstheme="majorHAnsi"/>
          <w:sz w:val="24"/>
          <w:szCs w:val="24"/>
          <w:lang w:eastAsia="ru-RU"/>
        </w:rPr>
        <w:t>MDL și</w:t>
      </w:r>
      <w:r w:rsidR="002575D0" w:rsidRPr="00B31125">
        <w:rPr>
          <w:rFonts w:asciiTheme="majorHAnsi" w:eastAsia="Times New Roman" w:hAnsiTheme="majorHAnsi" w:cstheme="majorHAnsi"/>
          <w:sz w:val="24"/>
          <w:szCs w:val="24"/>
          <w:lang w:eastAsia="ru-RU"/>
        </w:rPr>
        <w:t xml:space="preserve"> 824,4 mil. </w:t>
      </w:r>
      <w:r w:rsidR="00C2255E" w:rsidRPr="00B31125">
        <w:rPr>
          <w:rFonts w:asciiTheme="majorHAnsi" w:eastAsia="Times New Roman" w:hAnsiTheme="majorHAnsi" w:cstheme="majorHAnsi"/>
          <w:sz w:val="24"/>
          <w:szCs w:val="24"/>
          <w:lang w:eastAsia="ru-RU"/>
        </w:rPr>
        <w:t>MDL</w:t>
      </w:r>
      <w:r w:rsidR="007B0201">
        <w:rPr>
          <w:rFonts w:asciiTheme="majorHAnsi" w:eastAsia="Times New Roman" w:hAnsiTheme="majorHAnsi" w:cstheme="majorHAnsi"/>
          <w:sz w:val="24"/>
          <w:szCs w:val="24"/>
          <w:lang w:eastAsia="ru-RU"/>
        </w:rPr>
        <w:t>. Situația</w:t>
      </w:r>
      <w:r w:rsidR="00C61356" w:rsidRPr="00B31125">
        <w:rPr>
          <w:rFonts w:asciiTheme="majorHAnsi" w:eastAsia="Times New Roman" w:hAnsiTheme="majorHAnsi" w:cstheme="majorHAnsi"/>
          <w:sz w:val="24"/>
          <w:szCs w:val="24"/>
          <w:lang w:eastAsia="ru-RU"/>
        </w:rPr>
        <w:t xml:space="preserve"> reflectată în Anexa nr.1 la</w:t>
      </w:r>
      <w:r w:rsidR="007B0201">
        <w:rPr>
          <w:rFonts w:asciiTheme="majorHAnsi" w:eastAsia="Times New Roman" w:hAnsiTheme="majorHAnsi" w:cstheme="majorHAnsi"/>
          <w:sz w:val="24"/>
          <w:szCs w:val="24"/>
          <w:lang w:eastAsia="ru-RU"/>
        </w:rPr>
        <w:t xml:space="preserve"> prezentul</w:t>
      </w:r>
      <w:r w:rsidR="00C61356" w:rsidRPr="00B31125">
        <w:rPr>
          <w:rFonts w:asciiTheme="majorHAnsi" w:eastAsia="Times New Roman" w:hAnsiTheme="majorHAnsi" w:cstheme="majorHAnsi"/>
          <w:sz w:val="24"/>
          <w:szCs w:val="24"/>
          <w:lang w:eastAsia="ru-RU"/>
        </w:rPr>
        <w:t xml:space="preserve"> R</w:t>
      </w:r>
      <w:r w:rsidR="00903BB6" w:rsidRPr="00B31125">
        <w:rPr>
          <w:rFonts w:asciiTheme="majorHAnsi" w:eastAsia="Times New Roman" w:hAnsiTheme="majorHAnsi" w:cstheme="majorHAnsi"/>
          <w:sz w:val="24"/>
          <w:szCs w:val="24"/>
          <w:lang w:eastAsia="ru-RU"/>
        </w:rPr>
        <w:t>aport</w:t>
      </w:r>
      <w:r w:rsidR="00C61356" w:rsidRPr="00B31125">
        <w:rPr>
          <w:rFonts w:asciiTheme="majorHAnsi" w:eastAsia="Times New Roman" w:hAnsiTheme="majorHAnsi" w:cstheme="majorHAnsi"/>
          <w:sz w:val="24"/>
          <w:szCs w:val="24"/>
          <w:lang w:eastAsia="ru-RU"/>
        </w:rPr>
        <w:t xml:space="preserve"> de audit</w:t>
      </w:r>
      <w:r w:rsidR="002575D0" w:rsidRPr="00B31125">
        <w:rPr>
          <w:rFonts w:asciiTheme="majorHAnsi" w:eastAsia="Times New Roman" w:hAnsiTheme="majorHAnsi" w:cstheme="majorHAnsi"/>
          <w:sz w:val="24"/>
          <w:szCs w:val="24"/>
          <w:lang w:eastAsia="ru-RU"/>
        </w:rPr>
        <w:t>.</w:t>
      </w:r>
    </w:p>
    <w:p w:rsidR="00293653" w:rsidRDefault="00293653" w:rsidP="00293653">
      <w:pPr>
        <w:tabs>
          <w:tab w:val="left" w:pos="360"/>
        </w:tabs>
        <w:spacing w:after="0"/>
        <w:jc w:val="both"/>
        <w:rPr>
          <w:rFonts w:asciiTheme="majorHAnsi" w:eastAsia="Times New Roman" w:hAnsiTheme="majorHAnsi" w:cstheme="majorHAnsi"/>
          <w:i/>
          <w:sz w:val="24"/>
          <w:szCs w:val="24"/>
          <w:lang w:eastAsia="ru-RU"/>
        </w:rPr>
      </w:pPr>
      <w:r>
        <w:rPr>
          <w:rFonts w:asciiTheme="majorHAnsi" w:eastAsia="Times New Roman" w:hAnsiTheme="majorHAnsi" w:cstheme="majorHAnsi"/>
          <w:i/>
          <w:sz w:val="24"/>
          <w:szCs w:val="24"/>
          <w:lang w:eastAsia="ru-RU"/>
        </w:rPr>
        <w:tab/>
      </w:r>
      <w:r w:rsidR="002575D0" w:rsidRPr="00B31125">
        <w:rPr>
          <w:rFonts w:asciiTheme="majorHAnsi" w:eastAsia="Times New Roman" w:hAnsiTheme="majorHAnsi" w:cstheme="majorHAnsi"/>
          <w:sz w:val="24"/>
          <w:szCs w:val="24"/>
          <w:lang w:eastAsia="ru-RU"/>
        </w:rPr>
        <w:t>Astfel, semnificația investițiilor capitale achitate de stat instituțiilor publice și, respectiv</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executorilor de lucrări denotă relevanța evaluării cheltuielilor componente în contractarea și achitarea lucrărilor executate</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a mijloacelor destinate salarizării angajaților</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precum și a plăților aferente Bugetul</w:t>
      </w:r>
      <w:r w:rsidR="007B0201">
        <w:rPr>
          <w:rFonts w:asciiTheme="majorHAnsi" w:eastAsia="Times New Roman" w:hAnsiTheme="majorHAnsi" w:cstheme="majorHAnsi"/>
          <w:sz w:val="24"/>
          <w:szCs w:val="24"/>
          <w:lang w:eastAsia="ru-RU"/>
        </w:rPr>
        <w:t>ui</w:t>
      </w:r>
      <w:r w:rsidR="002575D0" w:rsidRPr="00B31125">
        <w:rPr>
          <w:rFonts w:asciiTheme="majorHAnsi" w:eastAsia="Times New Roman" w:hAnsiTheme="majorHAnsi" w:cstheme="majorHAnsi"/>
          <w:sz w:val="24"/>
          <w:szCs w:val="24"/>
          <w:lang w:eastAsia="ru-RU"/>
        </w:rPr>
        <w:t xml:space="preserve"> Public </w:t>
      </w:r>
      <w:r w:rsidR="0015087D" w:rsidRPr="00B31125">
        <w:rPr>
          <w:rFonts w:asciiTheme="majorHAnsi" w:eastAsia="Times New Roman" w:hAnsiTheme="majorHAnsi" w:cstheme="majorHAnsi"/>
          <w:sz w:val="24"/>
          <w:szCs w:val="24"/>
          <w:lang w:eastAsia="ru-RU"/>
        </w:rPr>
        <w:t>Național (BASS, FAOAM, BS, BL).</w:t>
      </w:r>
    </w:p>
    <w:p w:rsidR="0015087D" w:rsidRPr="00293653" w:rsidRDefault="00293653" w:rsidP="00293653">
      <w:pPr>
        <w:tabs>
          <w:tab w:val="left" w:pos="360"/>
        </w:tabs>
        <w:spacing w:after="0"/>
        <w:jc w:val="both"/>
        <w:rPr>
          <w:rFonts w:asciiTheme="majorHAnsi" w:eastAsia="Times New Roman" w:hAnsiTheme="majorHAnsi" w:cstheme="majorHAnsi"/>
          <w:i/>
          <w:sz w:val="24"/>
          <w:szCs w:val="24"/>
          <w:lang w:eastAsia="ru-RU"/>
        </w:rPr>
      </w:pPr>
      <w:r>
        <w:rPr>
          <w:rFonts w:asciiTheme="majorHAnsi" w:eastAsia="Times New Roman" w:hAnsiTheme="majorHAnsi" w:cstheme="majorHAnsi"/>
          <w:i/>
          <w:sz w:val="24"/>
          <w:szCs w:val="24"/>
          <w:lang w:eastAsia="ru-RU"/>
        </w:rPr>
        <w:tab/>
      </w:r>
      <w:r w:rsidR="002575D0" w:rsidRPr="00B31125">
        <w:rPr>
          <w:rFonts w:asciiTheme="majorHAnsi" w:eastAsia="Times New Roman" w:hAnsiTheme="majorHAnsi" w:cstheme="majorHAnsi"/>
          <w:sz w:val="24"/>
          <w:szCs w:val="24"/>
          <w:lang w:eastAsia="ru-RU"/>
        </w:rPr>
        <w:t>Semnificative sunt și cheltuielile alocate de către instituțiile pub</w:t>
      </w:r>
      <w:r w:rsidR="00C61356" w:rsidRPr="00B31125">
        <w:rPr>
          <w:rFonts w:asciiTheme="majorHAnsi" w:eastAsia="Times New Roman" w:hAnsiTheme="majorHAnsi" w:cstheme="majorHAnsi"/>
          <w:sz w:val="24"/>
          <w:szCs w:val="24"/>
          <w:lang w:eastAsia="ru-RU"/>
        </w:rPr>
        <w:t>lice pentru reparații</w:t>
      </w:r>
      <w:r w:rsidR="007B0201">
        <w:rPr>
          <w:rFonts w:asciiTheme="majorHAnsi" w:eastAsia="Times New Roman" w:hAnsiTheme="majorHAnsi" w:cstheme="majorHAnsi"/>
          <w:sz w:val="24"/>
          <w:szCs w:val="24"/>
          <w:lang w:eastAsia="ru-RU"/>
        </w:rPr>
        <w:t>le</w:t>
      </w:r>
      <w:r w:rsidR="00C61356" w:rsidRPr="00B31125">
        <w:rPr>
          <w:rFonts w:asciiTheme="majorHAnsi" w:eastAsia="Times New Roman" w:hAnsiTheme="majorHAnsi" w:cstheme="majorHAnsi"/>
          <w:sz w:val="24"/>
          <w:szCs w:val="24"/>
          <w:lang w:eastAsia="ru-RU"/>
        </w:rPr>
        <w:t xml:space="preserve"> capitale, care î</w:t>
      </w:r>
      <w:r w:rsidR="002575D0" w:rsidRPr="00B31125">
        <w:rPr>
          <w:rFonts w:asciiTheme="majorHAnsi" w:eastAsia="Times New Roman" w:hAnsiTheme="majorHAnsi" w:cstheme="majorHAnsi"/>
          <w:sz w:val="24"/>
          <w:szCs w:val="24"/>
          <w:lang w:eastAsia="ru-RU"/>
        </w:rPr>
        <w:t>n perioada auditată au fost în creștere cu 403</w:t>
      </w:r>
      <w:r w:rsidR="00C61356" w:rsidRPr="00B31125">
        <w:rPr>
          <w:rFonts w:asciiTheme="majorHAnsi" w:eastAsia="Times New Roman" w:hAnsiTheme="majorHAnsi" w:cstheme="majorHAnsi"/>
          <w:sz w:val="24"/>
          <w:szCs w:val="24"/>
          <w:lang w:eastAsia="ru-RU"/>
        </w:rPr>
        <w:t>,6</w:t>
      </w:r>
      <w:r w:rsidR="002575D0" w:rsidRPr="00B31125">
        <w:rPr>
          <w:rFonts w:asciiTheme="majorHAnsi" w:eastAsia="Times New Roman" w:hAnsiTheme="majorHAnsi" w:cstheme="majorHAnsi"/>
          <w:sz w:val="24"/>
          <w:szCs w:val="24"/>
          <w:lang w:eastAsia="ru-RU"/>
        </w:rPr>
        <w:t xml:space="preserve"> </w:t>
      </w:r>
      <w:r w:rsidR="00C61356" w:rsidRPr="00B31125">
        <w:rPr>
          <w:rFonts w:asciiTheme="majorHAnsi" w:eastAsia="Times New Roman" w:hAnsiTheme="majorHAnsi" w:cstheme="majorHAnsi"/>
          <w:sz w:val="24"/>
          <w:szCs w:val="24"/>
          <w:lang w:eastAsia="ru-RU"/>
        </w:rPr>
        <w:t>mil.</w:t>
      </w:r>
      <w:r w:rsidR="00C2255E" w:rsidRPr="00B31125">
        <w:rPr>
          <w:rFonts w:asciiTheme="majorHAnsi" w:eastAsia="Times New Roman" w:hAnsiTheme="majorHAnsi" w:cstheme="majorHAnsi"/>
          <w:sz w:val="24"/>
          <w:szCs w:val="24"/>
          <w:lang w:eastAsia="ru-RU"/>
        </w:rPr>
        <w:t>MDL</w:t>
      </w:r>
      <w:r w:rsidR="007B0201">
        <w:rPr>
          <w:rFonts w:asciiTheme="majorHAnsi" w:eastAsia="Times New Roman" w:hAnsiTheme="majorHAnsi" w:cstheme="majorHAnsi"/>
          <w:sz w:val="24"/>
          <w:szCs w:val="24"/>
          <w:lang w:eastAsia="ru-RU"/>
        </w:rPr>
        <w:t>,</w:t>
      </w:r>
      <w:r w:rsidR="002575D0" w:rsidRPr="00B31125">
        <w:rPr>
          <w:rFonts w:asciiTheme="majorHAnsi" w:eastAsia="Times New Roman" w:hAnsiTheme="majorHAnsi" w:cstheme="majorHAnsi"/>
          <w:sz w:val="24"/>
          <w:szCs w:val="24"/>
          <w:lang w:eastAsia="ru-RU"/>
        </w:rPr>
        <w:t xml:space="preserve"> sau </w:t>
      </w:r>
      <w:r w:rsidR="007B0201">
        <w:rPr>
          <w:rFonts w:asciiTheme="majorHAnsi" w:eastAsia="Times New Roman" w:hAnsiTheme="majorHAnsi" w:cstheme="majorHAnsi"/>
          <w:sz w:val="24"/>
          <w:szCs w:val="24"/>
          <w:lang w:eastAsia="ru-RU"/>
        </w:rPr>
        <w:t>cu 34,</w:t>
      </w:r>
      <w:r w:rsidR="002575D0" w:rsidRPr="00B31125">
        <w:rPr>
          <w:rFonts w:asciiTheme="majorHAnsi" w:eastAsia="Times New Roman" w:hAnsiTheme="majorHAnsi" w:cstheme="majorHAnsi"/>
          <w:sz w:val="24"/>
          <w:szCs w:val="24"/>
          <w:lang w:eastAsia="ru-RU"/>
        </w:rPr>
        <w:t>66% fa</w:t>
      </w:r>
      <w:r w:rsidR="0095408D">
        <w:rPr>
          <w:rFonts w:asciiTheme="majorHAnsi" w:eastAsia="Times New Roman" w:hAnsiTheme="majorHAnsi" w:cstheme="majorHAnsi"/>
          <w:sz w:val="24"/>
          <w:szCs w:val="24"/>
          <w:lang w:eastAsia="ru-RU"/>
        </w:rPr>
        <w:t>ță de anul 2015</w:t>
      </w:r>
      <w:r w:rsidR="002575D0" w:rsidRPr="00B31125">
        <w:rPr>
          <w:rFonts w:asciiTheme="majorHAnsi" w:eastAsia="Times New Roman" w:hAnsiTheme="majorHAnsi" w:cstheme="majorHAnsi"/>
          <w:sz w:val="24"/>
          <w:szCs w:val="24"/>
          <w:lang w:eastAsia="ru-RU"/>
        </w:rPr>
        <w:t>.</w:t>
      </w:r>
    </w:p>
    <w:tbl>
      <w:tblPr>
        <w:tblStyle w:val="TableGrid1"/>
        <w:tblpPr w:leftFromText="180" w:rightFromText="180" w:vertAnchor="text" w:horzAnchor="margin" w:tblpY="325"/>
        <w:tblW w:w="0" w:type="auto"/>
        <w:tblLook w:val="04A0" w:firstRow="1" w:lastRow="0" w:firstColumn="1" w:lastColumn="0" w:noHBand="0" w:noVBand="1"/>
      </w:tblPr>
      <w:tblGrid>
        <w:gridCol w:w="2336"/>
        <w:gridCol w:w="2336"/>
        <w:gridCol w:w="2336"/>
        <w:gridCol w:w="2336"/>
      </w:tblGrid>
      <w:tr w:rsidR="002575D0" w:rsidRPr="00B31125" w:rsidTr="00166248">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Autorități publice</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2015</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2016</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2017</w:t>
            </w:r>
          </w:p>
        </w:tc>
      </w:tr>
      <w:tr w:rsidR="002575D0" w:rsidRPr="00B31125" w:rsidTr="00166248">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APC (BS)</w:t>
            </w:r>
          </w:p>
        </w:tc>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73</w:t>
            </w:r>
            <w:r w:rsidR="00C2255E" w:rsidRPr="00B31125">
              <w:rPr>
                <w:rFonts w:asciiTheme="majorHAnsi" w:eastAsia="Times New Roman" w:hAnsiTheme="majorHAnsi" w:cstheme="majorHAnsi"/>
                <w:sz w:val="20"/>
                <w:szCs w:val="20"/>
                <w:lang w:eastAsia="ru-RU"/>
              </w:rPr>
              <w:t xml:space="preserve"> </w:t>
            </w:r>
            <w:r w:rsidR="007B0201">
              <w:rPr>
                <w:rFonts w:asciiTheme="majorHAnsi" w:eastAsia="Times New Roman" w:hAnsiTheme="majorHAnsi" w:cstheme="majorHAnsi"/>
                <w:sz w:val="20"/>
                <w:szCs w:val="20"/>
                <w:lang w:eastAsia="ru-RU"/>
              </w:rPr>
              <w:t>069,</w:t>
            </w:r>
            <w:r w:rsidRPr="00B31125">
              <w:rPr>
                <w:rFonts w:asciiTheme="majorHAnsi" w:eastAsia="Times New Roman" w:hAnsiTheme="majorHAnsi" w:cstheme="majorHAnsi"/>
                <w:sz w:val="20"/>
                <w:szCs w:val="20"/>
                <w:lang w:eastAsia="ru-RU"/>
              </w:rPr>
              <w:t>6</w:t>
            </w:r>
          </w:p>
        </w:tc>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257</w:t>
            </w:r>
            <w:r w:rsidR="00C2255E" w:rsidRPr="00B31125">
              <w:rPr>
                <w:rFonts w:asciiTheme="majorHAnsi" w:eastAsia="Times New Roman" w:hAnsiTheme="majorHAnsi" w:cstheme="majorHAnsi"/>
                <w:sz w:val="20"/>
                <w:szCs w:val="20"/>
                <w:lang w:eastAsia="ru-RU"/>
              </w:rPr>
              <w:t xml:space="preserve"> </w:t>
            </w:r>
            <w:r w:rsidR="007B0201">
              <w:rPr>
                <w:rFonts w:asciiTheme="majorHAnsi" w:eastAsia="Times New Roman" w:hAnsiTheme="majorHAnsi" w:cstheme="majorHAnsi"/>
                <w:sz w:val="20"/>
                <w:szCs w:val="20"/>
                <w:lang w:eastAsia="ru-RU"/>
              </w:rPr>
              <w:t>105,</w:t>
            </w:r>
            <w:r w:rsidRPr="00B31125">
              <w:rPr>
                <w:rFonts w:asciiTheme="majorHAnsi" w:eastAsia="Times New Roman" w:hAnsiTheme="majorHAnsi" w:cstheme="majorHAnsi"/>
                <w:sz w:val="20"/>
                <w:szCs w:val="20"/>
                <w:lang w:eastAsia="ru-RU"/>
              </w:rPr>
              <w:t>6</w:t>
            </w:r>
          </w:p>
        </w:tc>
        <w:tc>
          <w:tcPr>
            <w:tcW w:w="2336" w:type="dxa"/>
          </w:tcPr>
          <w:p w:rsidR="002575D0" w:rsidRPr="00B31125" w:rsidRDefault="002575D0" w:rsidP="007B0201">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360</w:t>
            </w:r>
            <w:r w:rsidR="00C2255E" w:rsidRPr="00B31125">
              <w:rPr>
                <w:rFonts w:asciiTheme="majorHAnsi" w:eastAsia="Times New Roman" w:hAnsiTheme="majorHAnsi" w:cstheme="majorHAnsi"/>
                <w:sz w:val="20"/>
                <w:szCs w:val="20"/>
                <w:lang w:eastAsia="ru-RU"/>
              </w:rPr>
              <w:t xml:space="preserve"> </w:t>
            </w:r>
            <w:r w:rsidRPr="00B31125">
              <w:rPr>
                <w:rFonts w:asciiTheme="majorHAnsi" w:eastAsia="Times New Roman" w:hAnsiTheme="majorHAnsi" w:cstheme="majorHAnsi"/>
                <w:sz w:val="20"/>
                <w:szCs w:val="20"/>
                <w:lang w:eastAsia="ru-RU"/>
              </w:rPr>
              <w:t>449</w:t>
            </w:r>
            <w:r w:rsidR="007B0201">
              <w:rPr>
                <w:rFonts w:asciiTheme="majorHAnsi" w:eastAsia="Times New Roman" w:hAnsiTheme="majorHAnsi" w:cstheme="majorHAnsi"/>
                <w:sz w:val="20"/>
                <w:szCs w:val="20"/>
                <w:lang w:eastAsia="ru-RU"/>
              </w:rPr>
              <w:t>,</w:t>
            </w:r>
            <w:r w:rsidRPr="00B31125">
              <w:rPr>
                <w:rFonts w:asciiTheme="majorHAnsi" w:eastAsia="Times New Roman" w:hAnsiTheme="majorHAnsi" w:cstheme="majorHAnsi"/>
                <w:sz w:val="20"/>
                <w:szCs w:val="20"/>
                <w:lang w:eastAsia="ru-RU"/>
              </w:rPr>
              <w:t>2</w:t>
            </w:r>
          </w:p>
        </w:tc>
      </w:tr>
      <w:tr w:rsidR="002575D0" w:rsidRPr="00B31125" w:rsidTr="00166248">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APL (BL)</w:t>
            </w:r>
          </w:p>
        </w:tc>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687</w:t>
            </w:r>
            <w:r w:rsidR="00C2255E" w:rsidRPr="00B31125">
              <w:rPr>
                <w:rFonts w:asciiTheme="majorHAnsi" w:eastAsia="Times New Roman" w:hAnsiTheme="majorHAnsi" w:cstheme="majorHAnsi"/>
                <w:sz w:val="20"/>
                <w:szCs w:val="20"/>
                <w:lang w:eastAsia="ru-RU"/>
              </w:rPr>
              <w:t xml:space="preserve"> </w:t>
            </w:r>
            <w:r w:rsidR="007B0201">
              <w:rPr>
                <w:rFonts w:asciiTheme="majorHAnsi" w:eastAsia="Times New Roman" w:hAnsiTheme="majorHAnsi" w:cstheme="majorHAnsi"/>
                <w:sz w:val="20"/>
                <w:szCs w:val="20"/>
                <w:lang w:eastAsia="ru-RU"/>
              </w:rPr>
              <w:t>548,</w:t>
            </w:r>
            <w:r w:rsidRPr="00B31125">
              <w:rPr>
                <w:rFonts w:asciiTheme="majorHAnsi" w:eastAsia="Times New Roman" w:hAnsiTheme="majorHAnsi" w:cstheme="majorHAnsi"/>
                <w:sz w:val="20"/>
                <w:szCs w:val="20"/>
                <w:lang w:eastAsia="ru-RU"/>
              </w:rPr>
              <w:t>9</w:t>
            </w:r>
          </w:p>
        </w:tc>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476</w:t>
            </w:r>
            <w:r w:rsidR="00C2255E" w:rsidRPr="00B31125">
              <w:rPr>
                <w:rFonts w:asciiTheme="majorHAnsi" w:eastAsia="Times New Roman" w:hAnsiTheme="majorHAnsi" w:cstheme="majorHAnsi"/>
                <w:sz w:val="20"/>
                <w:szCs w:val="20"/>
                <w:lang w:eastAsia="ru-RU"/>
              </w:rPr>
              <w:t xml:space="preserve"> </w:t>
            </w:r>
            <w:r w:rsidR="007B0201">
              <w:rPr>
                <w:rFonts w:asciiTheme="majorHAnsi" w:eastAsia="Times New Roman" w:hAnsiTheme="majorHAnsi" w:cstheme="majorHAnsi"/>
                <w:sz w:val="20"/>
                <w:szCs w:val="20"/>
                <w:lang w:eastAsia="ru-RU"/>
              </w:rPr>
              <w:t>280,</w:t>
            </w:r>
            <w:r w:rsidRPr="00B31125">
              <w:rPr>
                <w:rFonts w:asciiTheme="majorHAnsi" w:eastAsia="Times New Roman" w:hAnsiTheme="majorHAnsi" w:cstheme="majorHAnsi"/>
                <w:sz w:val="20"/>
                <w:szCs w:val="20"/>
                <w:lang w:eastAsia="ru-RU"/>
              </w:rPr>
              <w:t>1</w:t>
            </w:r>
          </w:p>
        </w:tc>
        <w:tc>
          <w:tcPr>
            <w:tcW w:w="2336" w:type="dxa"/>
          </w:tcPr>
          <w:p w:rsidR="002575D0" w:rsidRPr="00B31125" w:rsidRDefault="002575D0" w:rsidP="008E1A4B">
            <w:pPr>
              <w:spacing w:line="276" w:lineRule="auto"/>
              <w:jc w:val="both"/>
              <w:rPr>
                <w:rFonts w:asciiTheme="majorHAnsi" w:eastAsia="Times New Roman" w:hAnsiTheme="majorHAnsi" w:cstheme="majorHAnsi"/>
                <w:sz w:val="20"/>
                <w:szCs w:val="20"/>
                <w:lang w:eastAsia="ru-RU"/>
              </w:rPr>
            </w:pPr>
            <w:r w:rsidRPr="00B31125">
              <w:rPr>
                <w:rFonts w:asciiTheme="majorHAnsi" w:eastAsia="Times New Roman" w:hAnsiTheme="majorHAnsi" w:cstheme="majorHAnsi"/>
                <w:sz w:val="20"/>
                <w:szCs w:val="20"/>
                <w:lang w:eastAsia="ru-RU"/>
              </w:rPr>
              <w:t>803</w:t>
            </w:r>
            <w:r w:rsidR="00C2255E" w:rsidRPr="00B31125">
              <w:rPr>
                <w:rFonts w:asciiTheme="majorHAnsi" w:eastAsia="Times New Roman" w:hAnsiTheme="majorHAnsi" w:cstheme="majorHAnsi"/>
                <w:sz w:val="20"/>
                <w:szCs w:val="20"/>
                <w:lang w:eastAsia="ru-RU"/>
              </w:rPr>
              <w:t xml:space="preserve"> </w:t>
            </w:r>
            <w:r w:rsidR="007B0201">
              <w:rPr>
                <w:rFonts w:asciiTheme="majorHAnsi" w:eastAsia="Times New Roman" w:hAnsiTheme="majorHAnsi" w:cstheme="majorHAnsi"/>
                <w:sz w:val="20"/>
                <w:szCs w:val="20"/>
                <w:lang w:eastAsia="ru-RU"/>
              </w:rPr>
              <w:t>789,</w:t>
            </w:r>
            <w:r w:rsidRPr="00B31125">
              <w:rPr>
                <w:rFonts w:asciiTheme="majorHAnsi" w:eastAsia="Times New Roman" w:hAnsiTheme="majorHAnsi" w:cstheme="majorHAnsi"/>
                <w:sz w:val="20"/>
                <w:szCs w:val="20"/>
                <w:lang w:eastAsia="ru-RU"/>
              </w:rPr>
              <w:t>2</w:t>
            </w:r>
          </w:p>
        </w:tc>
      </w:tr>
      <w:tr w:rsidR="002575D0" w:rsidRPr="00B31125" w:rsidTr="00166248">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Total</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760</w:t>
            </w:r>
            <w:r w:rsidR="00C2255E" w:rsidRPr="00B31125">
              <w:rPr>
                <w:rFonts w:asciiTheme="majorHAnsi" w:eastAsia="Times New Roman" w:hAnsiTheme="majorHAnsi" w:cstheme="majorHAnsi"/>
                <w:b/>
                <w:sz w:val="20"/>
                <w:szCs w:val="20"/>
                <w:lang w:eastAsia="ru-RU"/>
              </w:rPr>
              <w:t xml:space="preserve"> </w:t>
            </w:r>
            <w:r w:rsidR="007B0201">
              <w:rPr>
                <w:rFonts w:asciiTheme="majorHAnsi" w:eastAsia="Times New Roman" w:hAnsiTheme="majorHAnsi" w:cstheme="majorHAnsi"/>
                <w:b/>
                <w:sz w:val="20"/>
                <w:szCs w:val="20"/>
                <w:lang w:eastAsia="ru-RU"/>
              </w:rPr>
              <w:t>618,</w:t>
            </w:r>
            <w:r w:rsidRPr="00B31125">
              <w:rPr>
                <w:rFonts w:asciiTheme="majorHAnsi" w:eastAsia="Times New Roman" w:hAnsiTheme="majorHAnsi" w:cstheme="majorHAnsi"/>
                <w:b/>
                <w:sz w:val="20"/>
                <w:szCs w:val="20"/>
                <w:lang w:eastAsia="ru-RU"/>
              </w:rPr>
              <w:t>5</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733</w:t>
            </w:r>
            <w:r w:rsidR="00C2255E" w:rsidRPr="00B31125">
              <w:rPr>
                <w:rFonts w:asciiTheme="majorHAnsi" w:eastAsia="Times New Roman" w:hAnsiTheme="majorHAnsi" w:cstheme="majorHAnsi"/>
                <w:b/>
                <w:sz w:val="20"/>
                <w:szCs w:val="20"/>
                <w:lang w:eastAsia="ru-RU"/>
              </w:rPr>
              <w:t xml:space="preserve"> </w:t>
            </w:r>
            <w:r w:rsidR="007B0201">
              <w:rPr>
                <w:rFonts w:asciiTheme="majorHAnsi" w:eastAsia="Times New Roman" w:hAnsiTheme="majorHAnsi" w:cstheme="majorHAnsi"/>
                <w:b/>
                <w:sz w:val="20"/>
                <w:szCs w:val="20"/>
                <w:lang w:eastAsia="ru-RU"/>
              </w:rPr>
              <w:t>385,</w:t>
            </w:r>
            <w:r w:rsidRPr="00B31125">
              <w:rPr>
                <w:rFonts w:asciiTheme="majorHAnsi" w:eastAsia="Times New Roman" w:hAnsiTheme="majorHAnsi" w:cstheme="majorHAnsi"/>
                <w:b/>
                <w:sz w:val="20"/>
                <w:szCs w:val="20"/>
                <w:lang w:eastAsia="ru-RU"/>
              </w:rPr>
              <w:t>7</w:t>
            </w:r>
          </w:p>
        </w:tc>
        <w:tc>
          <w:tcPr>
            <w:tcW w:w="2336" w:type="dxa"/>
          </w:tcPr>
          <w:p w:rsidR="002575D0" w:rsidRPr="00B31125" w:rsidRDefault="002575D0" w:rsidP="008E1A4B">
            <w:pPr>
              <w:spacing w:line="276" w:lineRule="auto"/>
              <w:jc w:val="both"/>
              <w:rPr>
                <w:rFonts w:asciiTheme="majorHAnsi" w:eastAsia="Times New Roman" w:hAnsiTheme="majorHAnsi" w:cstheme="majorHAnsi"/>
                <w:b/>
                <w:sz w:val="20"/>
                <w:szCs w:val="20"/>
                <w:lang w:eastAsia="ru-RU"/>
              </w:rPr>
            </w:pPr>
            <w:r w:rsidRPr="00B31125">
              <w:rPr>
                <w:rFonts w:asciiTheme="majorHAnsi" w:eastAsia="Times New Roman" w:hAnsiTheme="majorHAnsi" w:cstheme="majorHAnsi"/>
                <w:b/>
                <w:sz w:val="20"/>
                <w:szCs w:val="20"/>
                <w:lang w:eastAsia="ru-RU"/>
              </w:rPr>
              <w:t>1</w:t>
            </w:r>
            <w:r w:rsidR="00C2255E" w:rsidRPr="00B31125">
              <w:rPr>
                <w:rFonts w:asciiTheme="majorHAnsi" w:eastAsia="Times New Roman" w:hAnsiTheme="majorHAnsi" w:cstheme="majorHAnsi"/>
                <w:b/>
                <w:sz w:val="20"/>
                <w:szCs w:val="20"/>
                <w:lang w:eastAsia="ru-RU"/>
              </w:rPr>
              <w:t xml:space="preserve"> </w:t>
            </w:r>
            <w:r w:rsidR="007B0201">
              <w:rPr>
                <w:rFonts w:asciiTheme="majorHAnsi" w:eastAsia="Times New Roman" w:hAnsiTheme="majorHAnsi" w:cstheme="majorHAnsi"/>
                <w:b/>
                <w:sz w:val="20"/>
                <w:szCs w:val="20"/>
                <w:lang w:eastAsia="ru-RU"/>
              </w:rPr>
              <w:t>164238,</w:t>
            </w:r>
            <w:r w:rsidRPr="00B31125">
              <w:rPr>
                <w:rFonts w:asciiTheme="majorHAnsi" w:eastAsia="Times New Roman" w:hAnsiTheme="majorHAnsi" w:cstheme="majorHAnsi"/>
                <w:b/>
                <w:sz w:val="20"/>
                <w:szCs w:val="20"/>
                <w:lang w:eastAsia="ru-RU"/>
              </w:rPr>
              <w:t>4</w:t>
            </w:r>
          </w:p>
        </w:tc>
      </w:tr>
    </w:tbl>
    <w:p w:rsidR="002575D0" w:rsidRPr="00B31125" w:rsidRDefault="002575D0" w:rsidP="008E1A4B">
      <w:pPr>
        <w:tabs>
          <w:tab w:val="left" w:pos="720"/>
          <w:tab w:val="num" w:pos="993"/>
          <w:tab w:val="left" w:pos="1080"/>
        </w:tabs>
        <w:spacing w:after="0" w:line="276" w:lineRule="auto"/>
        <w:jc w:val="both"/>
        <w:rPr>
          <w:rFonts w:asciiTheme="majorHAnsi" w:eastAsia="Times New Roman" w:hAnsiTheme="majorHAnsi" w:cstheme="majorHAnsi"/>
          <w:b/>
          <w:sz w:val="24"/>
          <w:szCs w:val="24"/>
          <w:lang w:eastAsia="ru-RU"/>
        </w:rPr>
      </w:pPr>
      <w:r w:rsidRPr="00B31125">
        <w:rPr>
          <w:rFonts w:asciiTheme="majorHAnsi" w:eastAsia="Times New Roman" w:hAnsiTheme="majorHAnsi" w:cstheme="majorHAnsi"/>
          <w:sz w:val="24"/>
          <w:szCs w:val="24"/>
          <w:lang w:eastAsia="ru-RU"/>
        </w:rPr>
        <w:t xml:space="preserve">                                                                                                  </w:t>
      </w:r>
      <w:r w:rsidR="00C2255E" w:rsidRPr="00B31125">
        <w:rPr>
          <w:rFonts w:asciiTheme="majorHAnsi" w:eastAsia="Times New Roman" w:hAnsiTheme="majorHAnsi" w:cstheme="majorHAnsi"/>
          <w:sz w:val="24"/>
          <w:szCs w:val="24"/>
          <w:lang w:eastAsia="ru-RU"/>
        </w:rPr>
        <w:t xml:space="preserve">                        </w:t>
      </w:r>
      <w:r w:rsidR="008776D0" w:rsidRPr="00B31125">
        <w:rPr>
          <w:rFonts w:asciiTheme="majorHAnsi" w:eastAsia="Times New Roman" w:hAnsiTheme="majorHAnsi" w:cstheme="majorHAnsi"/>
          <w:sz w:val="24"/>
          <w:szCs w:val="24"/>
          <w:lang w:eastAsia="ru-RU"/>
        </w:rPr>
        <w:t xml:space="preserve">      </w:t>
      </w:r>
      <w:r w:rsidR="00C2255E" w:rsidRPr="00B31125">
        <w:rPr>
          <w:rFonts w:asciiTheme="majorHAnsi" w:eastAsia="Times New Roman" w:hAnsiTheme="majorHAnsi" w:cstheme="majorHAnsi"/>
          <w:sz w:val="24"/>
          <w:szCs w:val="24"/>
          <w:lang w:eastAsia="ru-RU"/>
        </w:rPr>
        <w:t xml:space="preserve">   </w:t>
      </w:r>
      <w:r w:rsidR="008776D0" w:rsidRPr="00B31125">
        <w:rPr>
          <w:rFonts w:asciiTheme="majorHAnsi" w:eastAsia="Times New Roman" w:hAnsiTheme="majorHAnsi" w:cstheme="majorHAnsi"/>
          <w:sz w:val="24"/>
          <w:szCs w:val="24"/>
          <w:lang w:eastAsia="ru-RU"/>
        </w:rPr>
        <w:t xml:space="preserve"> </w:t>
      </w:r>
      <w:r w:rsidR="00E628E7"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b/>
          <w:sz w:val="24"/>
          <w:szCs w:val="24"/>
          <w:lang w:eastAsia="ru-RU"/>
        </w:rPr>
        <w:t>Tabelul nr.1 (</w:t>
      </w:r>
      <w:r w:rsidR="00D32F44" w:rsidRPr="00B31125">
        <w:rPr>
          <w:rFonts w:asciiTheme="majorHAnsi" w:eastAsia="Times New Roman" w:hAnsiTheme="majorHAnsi" w:cstheme="majorHAnsi"/>
          <w:b/>
          <w:sz w:val="24"/>
          <w:szCs w:val="24"/>
          <w:lang w:eastAsia="ru-RU"/>
        </w:rPr>
        <w:t>mii lei</w:t>
      </w:r>
      <w:r w:rsidRPr="00B31125">
        <w:rPr>
          <w:rFonts w:asciiTheme="majorHAnsi" w:eastAsia="Times New Roman" w:hAnsiTheme="majorHAnsi" w:cstheme="majorHAnsi"/>
          <w:b/>
          <w:sz w:val="24"/>
          <w:szCs w:val="24"/>
          <w:lang w:eastAsia="ru-RU"/>
        </w:rPr>
        <w:t xml:space="preserve">) </w:t>
      </w:r>
    </w:p>
    <w:p w:rsidR="00F95699" w:rsidRPr="00B31125" w:rsidRDefault="002575D0" w:rsidP="008E1A4B">
      <w:pPr>
        <w:spacing w:after="0" w:line="276" w:lineRule="auto"/>
        <w:rPr>
          <w:rFonts w:asciiTheme="majorHAnsi" w:hAnsiTheme="majorHAnsi" w:cstheme="majorHAnsi"/>
          <w:i/>
          <w:sz w:val="20"/>
          <w:szCs w:val="20"/>
        </w:rPr>
      </w:pPr>
      <w:bookmarkStart w:id="21" w:name="_Toc517447765"/>
      <w:bookmarkStart w:id="22" w:name="_Toc500867867"/>
      <w:bookmarkStart w:id="23" w:name="_Toc519234356"/>
      <w:bookmarkStart w:id="24" w:name="_Toc519234919"/>
      <w:bookmarkEnd w:id="14"/>
      <w:bookmarkEnd w:id="15"/>
      <w:bookmarkEnd w:id="16"/>
      <w:bookmarkEnd w:id="17"/>
      <w:bookmarkEnd w:id="18"/>
      <w:bookmarkEnd w:id="19"/>
      <w:bookmarkEnd w:id="21"/>
      <w:r w:rsidRPr="00B31125">
        <w:rPr>
          <w:rFonts w:asciiTheme="majorHAnsi" w:hAnsiTheme="majorHAnsi" w:cstheme="majorHAnsi"/>
          <w:b/>
          <w:i/>
          <w:sz w:val="20"/>
          <w:szCs w:val="20"/>
        </w:rPr>
        <w:t>Sursă:</w:t>
      </w:r>
      <w:r w:rsidRPr="00B31125">
        <w:rPr>
          <w:rFonts w:asciiTheme="majorHAnsi" w:hAnsiTheme="majorHAnsi" w:cstheme="majorHAnsi"/>
          <w:i/>
          <w:sz w:val="20"/>
          <w:szCs w:val="20"/>
        </w:rPr>
        <w:t xml:space="preserve"> Ministerul Finanțelor, Trezoreria de </w:t>
      </w:r>
      <w:r w:rsidR="007B0201">
        <w:rPr>
          <w:rFonts w:asciiTheme="majorHAnsi" w:hAnsiTheme="majorHAnsi" w:cstheme="majorHAnsi"/>
          <w:i/>
          <w:sz w:val="20"/>
          <w:szCs w:val="20"/>
        </w:rPr>
        <w:t>S</w:t>
      </w:r>
      <w:r w:rsidRPr="00B31125">
        <w:rPr>
          <w:rFonts w:asciiTheme="majorHAnsi" w:hAnsiTheme="majorHAnsi" w:cstheme="majorHAnsi"/>
          <w:i/>
          <w:sz w:val="20"/>
          <w:szCs w:val="20"/>
        </w:rPr>
        <w:t>tat</w:t>
      </w:r>
      <w:r w:rsidR="007B0201">
        <w:rPr>
          <w:rFonts w:asciiTheme="majorHAnsi" w:hAnsiTheme="majorHAnsi" w:cstheme="majorHAnsi"/>
          <w:i/>
          <w:sz w:val="20"/>
          <w:szCs w:val="20"/>
        </w:rPr>
        <w:t>.</w:t>
      </w:r>
    </w:p>
    <w:p w:rsidR="00293653" w:rsidRDefault="00C2255E" w:rsidP="00293653">
      <w:pPr>
        <w:pStyle w:val="1"/>
        <w:spacing w:line="276" w:lineRule="auto"/>
        <w:jc w:val="center"/>
        <w:rPr>
          <w:rFonts w:asciiTheme="majorHAnsi" w:eastAsia="Times New Roman" w:hAnsiTheme="majorHAnsi" w:cstheme="majorHAnsi"/>
          <w:sz w:val="24"/>
          <w:szCs w:val="24"/>
          <w:lang w:eastAsia="ru-RU"/>
        </w:rPr>
      </w:pPr>
      <w:bookmarkStart w:id="25" w:name="_Toc533766327"/>
      <w:r w:rsidRPr="00B31125">
        <w:rPr>
          <w:rStyle w:val="10"/>
          <w:rFonts w:asciiTheme="majorHAnsi" w:hAnsiTheme="majorHAnsi" w:cstheme="majorHAnsi"/>
          <w:b/>
          <w:sz w:val="24"/>
          <w:szCs w:val="24"/>
        </w:rPr>
        <w:t xml:space="preserve">2.3 </w:t>
      </w:r>
      <w:r w:rsidR="002575D0" w:rsidRPr="00B31125">
        <w:rPr>
          <w:rFonts w:asciiTheme="majorHAnsi" w:eastAsia="Times New Roman" w:hAnsiTheme="majorHAnsi" w:cstheme="majorHAnsi"/>
          <w:sz w:val="24"/>
          <w:szCs w:val="24"/>
          <w:lang w:eastAsia="ru-RU"/>
        </w:rPr>
        <w:t>Cadrul de reglementare</w:t>
      </w:r>
      <w:bookmarkEnd w:id="25"/>
    </w:p>
    <w:p w:rsidR="002575D0" w:rsidRPr="00293653" w:rsidRDefault="00F95699" w:rsidP="00293653">
      <w:pPr>
        <w:spacing w:after="0" w:line="276" w:lineRule="auto"/>
        <w:ind w:firstLine="360"/>
        <w:rPr>
          <w:rFonts w:asciiTheme="majorHAnsi" w:eastAsia="Times New Roman" w:hAnsiTheme="majorHAnsi" w:cstheme="majorHAnsi"/>
          <w:sz w:val="24"/>
          <w:szCs w:val="24"/>
          <w:lang w:eastAsia="ru-RU"/>
        </w:rPr>
      </w:pPr>
      <w:r w:rsidRPr="00293653">
        <w:rPr>
          <w:rFonts w:asciiTheme="majorHAnsi" w:eastAsia="Times New Roman" w:hAnsiTheme="majorHAnsi" w:cstheme="majorHAnsi"/>
          <w:sz w:val="24"/>
          <w:szCs w:val="24"/>
          <w:lang w:eastAsia="ru-RU"/>
        </w:rPr>
        <w:t>Cadrul de reglementare</w:t>
      </w:r>
      <w:r w:rsidRPr="00293653">
        <w:rPr>
          <w:rFonts w:asciiTheme="majorHAnsi" w:eastAsia="Times New Roman" w:hAnsiTheme="majorHAnsi" w:cstheme="majorHAnsi"/>
          <w:b/>
          <w:sz w:val="24"/>
          <w:szCs w:val="24"/>
          <w:lang w:eastAsia="ru-RU"/>
        </w:rPr>
        <w:t xml:space="preserve"> </w:t>
      </w:r>
      <w:r w:rsidR="002575D0" w:rsidRPr="00293653">
        <w:rPr>
          <w:rFonts w:asciiTheme="majorHAnsi" w:eastAsia="Times New Roman" w:hAnsiTheme="majorHAnsi" w:cstheme="majorHAnsi"/>
          <w:sz w:val="24"/>
          <w:szCs w:val="24"/>
          <w:lang w:eastAsia="ru-RU"/>
        </w:rPr>
        <w:t>ce determină criteriile de audit</w:t>
      </w:r>
      <w:r w:rsidR="00BB7386">
        <w:rPr>
          <w:rFonts w:asciiTheme="majorHAnsi" w:eastAsia="Times New Roman" w:hAnsiTheme="majorHAnsi" w:cstheme="majorHAnsi"/>
          <w:sz w:val="24"/>
          <w:szCs w:val="24"/>
          <w:lang w:eastAsia="ru-RU"/>
        </w:rPr>
        <w:t xml:space="preserve"> pentru utilizarea și evaluarea </w:t>
      </w:r>
      <w:r w:rsidR="007B0201">
        <w:rPr>
          <w:rFonts w:asciiTheme="majorHAnsi" w:eastAsia="Times New Roman" w:hAnsiTheme="majorHAnsi" w:cstheme="majorHAnsi"/>
          <w:sz w:val="24"/>
          <w:szCs w:val="24"/>
          <w:lang w:eastAsia="ru-RU"/>
        </w:rPr>
        <w:t>măsu</w:t>
      </w:r>
      <w:r w:rsidR="00BB7386">
        <w:rPr>
          <w:rFonts w:asciiTheme="majorHAnsi" w:eastAsia="Times New Roman" w:hAnsiTheme="majorHAnsi" w:cstheme="majorHAnsi"/>
          <w:sz w:val="24"/>
          <w:szCs w:val="24"/>
          <w:lang w:eastAsia="ru-RU"/>
        </w:rPr>
        <w:t>rii în care</w:t>
      </w:r>
      <w:r w:rsidR="002575D0" w:rsidRPr="00293653">
        <w:rPr>
          <w:rFonts w:asciiTheme="majorHAnsi" w:eastAsia="Times New Roman" w:hAnsiTheme="majorHAnsi" w:cstheme="majorHAnsi"/>
          <w:sz w:val="24"/>
          <w:szCs w:val="24"/>
          <w:lang w:eastAsia="ru-RU"/>
        </w:rPr>
        <w:t xml:space="preserve"> este asigurată conformitatea în acest domeniu</w:t>
      </w:r>
      <w:r w:rsidR="0072035B">
        <w:rPr>
          <w:rFonts w:asciiTheme="majorHAnsi" w:eastAsia="Times New Roman" w:hAnsiTheme="majorHAnsi" w:cstheme="majorHAnsi"/>
          <w:sz w:val="24"/>
          <w:szCs w:val="24"/>
          <w:lang w:eastAsia="ru-RU"/>
        </w:rPr>
        <w:t xml:space="preserve"> (Anexa nr.2 la</w:t>
      </w:r>
      <w:r w:rsidR="007B0201">
        <w:rPr>
          <w:rFonts w:asciiTheme="majorHAnsi" w:eastAsia="Times New Roman" w:hAnsiTheme="majorHAnsi" w:cstheme="majorHAnsi"/>
          <w:sz w:val="24"/>
          <w:szCs w:val="24"/>
          <w:lang w:eastAsia="ru-RU"/>
        </w:rPr>
        <w:t xml:space="preserve"> prezentul</w:t>
      </w:r>
      <w:r w:rsidR="0072035B">
        <w:rPr>
          <w:rFonts w:asciiTheme="majorHAnsi" w:eastAsia="Times New Roman" w:hAnsiTheme="majorHAnsi" w:cstheme="majorHAnsi"/>
          <w:sz w:val="24"/>
          <w:szCs w:val="24"/>
          <w:lang w:eastAsia="ru-RU"/>
        </w:rPr>
        <w:t xml:space="preserve"> Raport)</w:t>
      </w:r>
      <w:r w:rsidR="002575D0" w:rsidRPr="00293653">
        <w:rPr>
          <w:rFonts w:asciiTheme="majorHAnsi" w:eastAsia="Times New Roman" w:hAnsiTheme="majorHAnsi" w:cstheme="majorHAnsi"/>
          <w:sz w:val="24"/>
          <w:szCs w:val="24"/>
          <w:lang w:eastAsia="ru-RU"/>
        </w:rPr>
        <w:t xml:space="preserve"> este constituit din următoarele surse:</w:t>
      </w:r>
    </w:p>
    <w:p w:rsidR="002575D0" w:rsidRPr="00B31125" w:rsidRDefault="007B0201" w:rsidP="00293653">
      <w:pPr>
        <w:numPr>
          <w:ilvl w:val="0"/>
          <w:numId w:val="8"/>
        </w:numPr>
        <w:spacing w:after="0" w:line="276" w:lineRule="auto"/>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l</w:t>
      </w:r>
      <w:r w:rsidR="002575D0" w:rsidRPr="00B31125">
        <w:rPr>
          <w:rFonts w:asciiTheme="majorHAnsi" w:eastAsia="Times New Roman" w:hAnsiTheme="majorHAnsi" w:cstheme="majorHAnsi"/>
          <w:sz w:val="24"/>
          <w:szCs w:val="24"/>
          <w:lang w:eastAsia="ru-RU"/>
        </w:rPr>
        <w:t>egislația și actele normative ce reglementează contractarea serviciilor de investiții capitale, calcularea, achitarea și raportarea plăților salariale de către angajator, precum și drepturile actuale și viitoare pentru angajați</w:t>
      </w:r>
      <w:r>
        <w:rPr>
          <w:rFonts w:asciiTheme="majorHAnsi" w:eastAsia="Times New Roman" w:hAnsiTheme="majorHAnsi" w:cstheme="majorHAnsi"/>
          <w:sz w:val="24"/>
          <w:szCs w:val="24"/>
          <w:lang w:eastAsia="ru-RU"/>
        </w:rPr>
        <w:t>;</w:t>
      </w:r>
    </w:p>
    <w:p w:rsidR="00293653" w:rsidRPr="00293653" w:rsidRDefault="007B0201" w:rsidP="00293653">
      <w:pPr>
        <w:numPr>
          <w:ilvl w:val="0"/>
          <w:numId w:val="8"/>
        </w:numPr>
        <w:spacing w:after="0" w:line="276" w:lineRule="auto"/>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lastRenderedPageBreak/>
        <w:t>n</w:t>
      </w:r>
      <w:r w:rsidR="002575D0" w:rsidRPr="00B31125">
        <w:rPr>
          <w:rFonts w:asciiTheme="majorHAnsi" w:eastAsia="Times New Roman" w:hAnsiTheme="majorHAnsi" w:cstheme="majorHAnsi"/>
          <w:sz w:val="24"/>
          <w:szCs w:val="24"/>
          <w:lang w:eastAsia="ru-RU"/>
        </w:rPr>
        <w:t>ormele regulatorii aplicabile de către autoritățile statului cu drept de administrarea a veniturilor publice în activitățile de control.</w:t>
      </w:r>
    </w:p>
    <w:p w:rsidR="00293653" w:rsidRDefault="002575D0"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În context, se denotă că normele legale stabilesc obligația persoanelor fizice și juridice de a participa la sistemul public, pentru care drepturile de asigurări</w:t>
      </w:r>
      <w:r w:rsidR="001C6959">
        <w:rPr>
          <w:rFonts w:asciiTheme="majorHAnsi" w:eastAsia="Times New Roman" w:hAnsiTheme="majorHAnsi" w:cstheme="majorHAnsi"/>
          <w:sz w:val="24"/>
          <w:szCs w:val="24"/>
          <w:lang w:eastAsia="ru-RU"/>
        </w:rPr>
        <w:t xml:space="preserve"> sociale și asigurări medicale și </w:t>
      </w:r>
      <w:r w:rsidRPr="00B31125">
        <w:rPr>
          <w:rFonts w:asciiTheme="majorHAnsi" w:eastAsia="Times New Roman" w:hAnsiTheme="majorHAnsi" w:cstheme="majorHAnsi"/>
          <w:sz w:val="24"/>
          <w:szCs w:val="24"/>
          <w:lang w:eastAsia="ru-RU"/>
        </w:rPr>
        <w:t>se exercită corelativ îndeplinirii obl</w:t>
      </w:r>
      <w:r w:rsidR="001C6959">
        <w:rPr>
          <w:rFonts w:asciiTheme="majorHAnsi" w:eastAsia="Times New Roman" w:hAnsiTheme="majorHAnsi" w:cstheme="majorHAnsi"/>
          <w:sz w:val="24"/>
          <w:szCs w:val="24"/>
          <w:lang w:eastAsia="ru-RU"/>
        </w:rPr>
        <w:t>igațiilor</w:t>
      </w:r>
      <w:r w:rsidR="00293653">
        <w:rPr>
          <w:rFonts w:asciiTheme="majorHAnsi" w:eastAsia="Times New Roman" w:hAnsiTheme="majorHAnsi" w:cstheme="majorHAnsi"/>
          <w:sz w:val="24"/>
          <w:szCs w:val="24"/>
          <w:lang w:eastAsia="ru-RU"/>
        </w:rPr>
        <w:t xml:space="preserve">. </w:t>
      </w:r>
    </w:p>
    <w:p w:rsidR="00293653" w:rsidRDefault="000A5374" w:rsidP="000730AA">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De asemenea, </w:t>
      </w:r>
      <w:r w:rsidR="003072D2" w:rsidRPr="00B31125">
        <w:rPr>
          <w:rFonts w:asciiTheme="majorHAnsi" w:eastAsia="Times New Roman" w:hAnsiTheme="majorHAnsi" w:cstheme="majorHAnsi"/>
          <w:sz w:val="24"/>
          <w:szCs w:val="24"/>
          <w:lang w:eastAsia="ru-RU"/>
        </w:rPr>
        <w:t>cadrul legal</w:t>
      </w:r>
      <w:r w:rsidR="003072D2" w:rsidRPr="00B31125">
        <w:rPr>
          <w:rFonts w:asciiTheme="majorHAnsi" w:eastAsia="Times New Roman" w:hAnsiTheme="majorHAnsi" w:cstheme="majorHAnsi"/>
          <w:bCs/>
          <w:iCs/>
          <w:color w:val="000000" w:themeColor="text1"/>
          <w:sz w:val="24"/>
          <w:szCs w:val="24"/>
          <w:vertAlign w:val="superscript"/>
          <w:lang w:eastAsia="ru-RU"/>
        </w:rPr>
        <w:footnoteReference w:id="5"/>
      </w:r>
      <w:r w:rsidR="003072D2"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color w:val="000000" w:themeColor="text1"/>
          <w:sz w:val="24"/>
          <w:szCs w:val="24"/>
          <w:lang w:eastAsia="ru-RU"/>
        </w:rPr>
        <w:t>prevede</w:t>
      </w:r>
      <w:r w:rsidR="003072D2" w:rsidRPr="00B31125">
        <w:rPr>
          <w:rFonts w:asciiTheme="majorHAnsi" w:eastAsia="Times New Roman" w:hAnsiTheme="majorHAnsi" w:cstheme="majorHAnsi"/>
          <w:color w:val="000000" w:themeColor="text1"/>
          <w:sz w:val="24"/>
          <w:szCs w:val="24"/>
          <w:lang w:eastAsia="ru-RU"/>
        </w:rPr>
        <w:t xml:space="preserve"> că</w:t>
      </w:r>
      <w:r w:rsidRPr="00B31125">
        <w:rPr>
          <w:rFonts w:asciiTheme="majorHAnsi" w:eastAsia="Times New Roman" w:hAnsiTheme="majorHAnsi" w:cstheme="majorHAnsi"/>
          <w:color w:val="000000" w:themeColor="text1"/>
          <w:sz w:val="24"/>
          <w:szCs w:val="24"/>
          <w:lang w:eastAsia="ru-RU"/>
        </w:rPr>
        <w:t xml:space="preserve"> diminuarea sau tăinuirea fondului de salarizare și a altor recompense la care urmau să fie calculate contribuții de asigurări sociale de stat obligatorii se sancționează cu o amendă egală cu suma contribuțiilor calculate la suma cu care a fost diminuată sau la suma tăinuită. Pe </w:t>
      </w:r>
      <w:r w:rsidR="007B0201">
        <w:rPr>
          <w:rFonts w:asciiTheme="majorHAnsi" w:eastAsia="Times New Roman" w:hAnsiTheme="majorHAnsi" w:cstheme="majorHAnsi"/>
          <w:color w:val="000000" w:themeColor="text1"/>
          <w:sz w:val="24"/>
          <w:szCs w:val="24"/>
          <w:lang w:eastAsia="ru-RU"/>
        </w:rPr>
        <w:t>lâ</w:t>
      </w:r>
      <w:r w:rsidR="00102EA6" w:rsidRPr="00B31125">
        <w:rPr>
          <w:rFonts w:asciiTheme="majorHAnsi" w:eastAsia="Times New Roman" w:hAnsiTheme="majorHAnsi" w:cstheme="majorHAnsi"/>
          <w:color w:val="000000" w:themeColor="text1"/>
          <w:sz w:val="24"/>
          <w:szCs w:val="24"/>
          <w:lang w:eastAsia="ru-RU"/>
        </w:rPr>
        <w:t>ngă</w:t>
      </w:r>
      <w:r w:rsidRPr="00B31125">
        <w:rPr>
          <w:rFonts w:asciiTheme="majorHAnsi" w:eastAsia="Times New Roman" w:hAnsiTheme="majorHAnsi" w:cstheme="majorHAnsi"/>
          <w:color w:val="000000" w:themeColor="text1"/>
          <w:sz w:val="24"/>
          <w:szCs w:val="24"/>
          <w:lang w:eastAsia="ru-RU"/>
        </w:rPr>
        <w:t xml:space="preserve"> amenda aplicată, de la plătitori trebuie să se perceapă suma contribuțiilor de asigurări sociale de stat obligatorii calculate la suma cu care a fost diminuată baza de calcul și să se calculeze majorări de </w:t>
      </w:r>
      <w:r w:rsidRPr="00B31125">
        <w:rPr>
          <w:rFonts w:asciiTheme="majorHAnsi" w:eastAsia="Times New Roman" w:hAnsiTheme="majorHAnsi" w:cstheme="majorHAnsi"/>
          <w:b/>
          <w:bCs/>
          <w:i/>
          <w:iCs/>
          <w:color w:val="000000" w:themeColor="text1"/>
          <w:sz w:val="24"/>
          <w:szCs w:val="24"/>
          <w:lang w:eastAsia="ru-RU"/>
        </w:rPr>
        <w:t>întârziere</w:t>
      </w:r>
      <w:r w:rsidRPr="00B31125">
        <w:rPr>
          <w:rFonts w:asciiTheme="majorHAnsi" w:eastAsia="Times New Roman" w:hAnsiTheme="majorHAnsi" w:cstheme="majorHAnsi"/>
          <w:color w:val="000000" w:themeColor="text1"/>
          <w:sz w:val="24"/>
          <w:szCs w:val="24"/>
          <w:lang w:eastAsia="ru-RU"/>
        </w:rPr>
        <w:t xml:space="preserve"> pentru nevirarea în termenul stabilit la BASS a sumei respective. </w:t>
      </w:r>
    </w:p>
    <w:p w:rsidR="00293653" w:rsidRDefault="007B0201" w:rsidP="000730AA">
      <w:pPr>
        <w:spacing w:after="0" w:line="276" w:lineRule="auto"/>
        <w:ind w:firstLine="360"/>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Corectitudi</w:t>
      </w:r>
      <w:r w:rsidR="003072D2" w:rsidRPr="00B31125">
        <w:rPr>
          <w:rFonts w:asciiTheme="majorHAnsi" w:eastAsia="Times New Roman" w:hAnsiTheme="majorHAnsi" w:cstheme="majorHAnsi"/>
          <w:sz w:val="24"/>
          <w:szCs w:val="24"/>
          <w:lang w:eastAsia="ru-RU"/>
        </w:rPr>
        <w:t>nea</w:t>
      </w:r>
      <w:r w:rsidR="000A5374" w:rsidRPr="00B31125">
        <w:rPr>
          <w:rFonts w:asciiTheme="majorHAnsi" w:eastAsia="Times New Roman" w:hAnsiTheme="majorHAnsi" w:cstheme="majorHAnsi"/>
          <w:sz w:val="24"/>
          <w:szCs w:val="24"/>
          <w:lang w:eastAsia="ru-RU"/>
        </w:rPr>
        <w:t xml:space="preserve"> calculării contribuțiilor de asigurări sociale de stat se efectuează de către</w:t>
      </w:r>
      <w:r w:rsidR="003072D2" w:rsidRPr="00B31125">
        <w:rPr>
          <w:rFonts w:asciiTheme="majorHAnsi" w:eastAsia="Times New Roman" w:hAnsiTheme="majorHAnsi" w:cstheme="majorHAnsi"/>
          <w:sz w:val="24"/>
          <w:szCs w:val="24"/>
          <w:lang w:eastAsia="ru-RU"/>
        </w:rPr>
        <w:t xml:space="preserve"> </w:t>
      </w:r>
      <w:r w:rsidR="000A5374" w:rsidRPr="00B31125">
        <w:rPr>
          <w:rFonts w:asciiTheme="majorHAnsi" w:eastAsia="Times New Roman" w:hAnsiTheme="majorHAnsi" w:cstheme="majorHAnsi"/>
          <w:sz w:val="24"/>
          <w:szCs w:val="24"/>
          <w:lang w:eastAsia="ru-RU"/>
        </w:rPr>
        <w:t xml:space="preserve"> </w:t>
      </w:r>
      <w:r>
        <w:rPr>
          <w:rFonts w:asciiTheme="majorHAnsi" w:eastAsia="Times New Roman" w:hAnsiTheme="majorHAnsi" w:cstheme="majorHAnsi"/>
          <w:sz w:val="24"/>
          <w:szCs w:val="24"/>
          <w:lang w:eastAsia="ru-RU"/>
        </w:rPr>
        <w:t>SFS î</w:t>
      </w:r>
      <w:r w:rsidR="000A5374" w:rsidRPr="00B31125">
        <w:rPr>
          <w:rFonts w:asciiTheme="majorHAnsi" w:eastAsia="Times New Roman" w:hAnsiTheme="majorHAnsi" w:cstheme="majorHAnsi"/>
          <w:sz w:val="24"/>
          <w:szCs w:val="24"/>
          <w:lang w:eastAsia="ru-RU"/>
        </w:rPr>
        <w:t>n conformitate cu drepturile atribuite și în modul stabilit de legislația fiscală, totodat</w:t>
      </w:r>
      <w:r w:rsidR="003072D2" w:rsidRPr="00B31125">
        <w:rPr>
          <w:rFonts w:asciiTheme="majorHAnsi" w:eastAsia="Times New Roman" w:hAnsiTheme="majorHAnsi" w:cstheme="majorHAnsi"/>
          <w:sz w:val="24"/>
          <w:szCs w:val="24"/>
          <w:lang w:eastAsia="ru-RU"/>
        </w:rPr>
        <w:t>ă fiind și organul împuternicit</w:t>
      </w:r>
      <w:r w:rsidR="000A5374" w:rsidRPr="00B31125">
        <w:rPr>
          <w:rFonts w:asciiTheme="majorHAnsi" w:eastAsia="Times New Roman" w:hAnsiTheme="majorHAnsi" w:cstheme="majorHAnsi"/>
          <w:sz w:val="24"/>
          <w:szCs w:val="24"/>
          <w:lang w:eastAsia="ru-RU"/>
        </w:rPr>
        <w:t xml:space="preserve"> de aplicare</w:t>
      </w:r>
      <w:r>
        <w:rPr>
          <w:rFonts w:asciiTheme="majorHAnsi" w:eastAsia="Times New Roman" w:hAnsiTheme="majorHAnsi" w:cstheme="majorHAnsi"/>
          <w:sz w:val="24"/>
          <w:szCs w:val="24"/>
          <w:lang w:eastAsia="ru-RU"/>
        </w:rPr>
        <w:t xml:space="preserve"> a</w:t>
      </w:r>
      <w:r w:rsidR="000A5374" w:rsidRPr="00B31125">
        <w:rPr>
          <w:rFonts w:asciiTheme="majorHAnsi" w:eastAsia="Times New Roman" w:hAnsiTheme="majorHAnsi" w:cstheme="majorHAnsi"/>
          <w:sz w:val="24"/>
          <w:szCs w:val="24"/>
          <w:lang w:eastAsia="ru-RU"/>
        </w:rPr>
        <w:t xml:space="preserve"> măsurilor de execut</w:t>
      </w:r>
      <w:r w:rsidR="00293653">
        <w:rPr>
          <w:rFonts w:asciiTheme="majorHAnsi" w:eastAsia="Times New Roman" w:hAnsiTheme="majorHAnsi" w:cstheme="majorHAnsi"/>
          <w:sz w:val="24"/>
          <w:szCs w:val="24"/>
          <w:lang w:eastAsia="ru-RU"/>
        </w:rPr>
        <w:t xml:space="preserve">are silită, în cazul neplății. </w:t>
      </w:r>
    </w:p>
    <w:p w:rsidR="00293653" w:rsidRDefault="000A5374"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În același timp, </w:t>
      </w:r>
      <w:r w:rsidR="007B0201">
        <w:rPr>
          <w:rFonts w:asciiTheme="majorHAnsi" w:eastAsia="Times New Roman" w:hAnsiTheme="majorHAnsi" w:cstheme="majorHAnsi"/>
          <w:sz w:val="24"/>
          <w:szCs w:val="24"/>
          <w:lang w:eastAsia="ru-RU"/>
        </w:rPr>
        <w:t>CNAS are</w:t>
      </w:r>
      <w:r w:rsidRPr="00B31125">
        <w:rPr>
          <w:rFonts w:asciiTheme="majorHAnsi" w:eastAsia="Times New Roman" w:hAnsiTheme="majorHAnsi" w:cstheme="majorHAnsi"/>
          <w:sz w:val="24"/>
          <w:szCs w:val="24"/>
          <w:lang w:eastAsia="ru-RU"/>
        </w:rPr>
        <w:t xml:space="preserve"> atribuția</w:t>
      </w:r>
      <w:r w:rsidR="003072D2" w:rsidRPr="00B31125">
        <w:rPr>
          <w:rFonts w:asciiTheme="majorHAnsi" w:eastAsia="Times New Roman" w:hAnsiTheme="majorHAnsi" w:cstheme="majorHAnsi"/>
          <w:sz w:val="24"/>
          <w:szCs w:val="24"/>
          <w:vertAlign w:val="superscript"/>
          <w:lang w:eastAsia="ru-RU"/>
        </w:rPr>
        <w:footnoteReference w:id="6"/>
      </w:r>
      <w:r w:rsidR="007B0201">
        <w:rPr>
          <w:rFonts w:asciiTheme="majorHAnsi" w:eastAsia="Times New Roman" w:hAnsiTheme="majorHAnsi" w:cstheme="majorHAnsi"/>
          <w:sz w:val="24"/>
          <w:szCs w:val="24"/>
          <w:lang w:eastAsia="ru-RU"/>
        </w:rPr>
        <w:t xml:space="preserve"> de</w:t>
      </w:r>
      <w:r w:rsidRPr="00B31125">
        <w:rPr>
          <w:rFonts w:asciiTheme="majorHAnsi" w:eastAsia="Times New Roman" w:hAnsiTheme="majorHAnsi" w:cstheme="majorHAnsi"/>
          <w:sz w:val="24"/>
          <w:szCs w:val="24"/>
          <w:lang w:eastAsia="ru-RU"/>
        </w:rPr>
        <w:t xml:space="preserve"> control</w:t>
      </w:r>
      <w:r w:rsidR="007B0201">
        <w:rPr>
          <w:rFonts w:asciiTheme="majorHAnsi" w:eastAsia="Times New Roman" w:hAnsiTheme="majorHAnsi" w:cstheme="majorHAnsi"/>
          <w:sz w:val="24"/>
          <w:szCs w:val="24"/>
          <w:lang w:eastAsia="ru-RU"/>
        </w:rPr>
        <w:t xml:space="preserve"> al veridicității</w:t>
      </w:r>
      <w:r w:rsidRPr="00B31125">
        <w:rPr>
          <w:rFonts w:asciiTheme="majorHAnsi" w:eastAsia="Times New Roman" w:hAnsiTheme="majorHAnsi" w:cstheme="majorHAnsi"/>
          <w:sz w:val="24"/>
          <w:szCs w:val="24"/>
          <w:lang w:eastAsia="ru-RU"/>
        </w:rPr>
        <w:t xml:space="preserve"> dărilor de seamă referitoare la </w:t>
      </w:r>
      <w:r w:rsidR="007B0201">
        <w:rPr>
          <w:rFonts w:asciiTheme="majorHAnsi" w:eastAsia="Times New Roman" w:hAnsiTheme="majorHAnsi" w:cstheme="majorHAnsi"/>
          <w:sz w:val="24"/>
          <w:szCs w:val="24"/>
          <w:lang w:eastAsia="ru-RU"/>
        </w:rPr>
        <w:t>BASS</w:t>
      </w:r>
      <w:r w:rsidR="003072D2"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Controlul </w:t>
      </w:r>
      <w:r w:rsidR="003072D2" w:rsidRPr="00B31125">
        <w:rPr>
          <w:rFonts w:asciiTheme="majorHAnsi" w:eastAsia="Times New Roman" w:hAnsiTheme="majorHAnsi" w:cstheme="majorHAnsi"/>
          <w:sz w:val="24"/>
          <w:szCs w:val="24"/>
          <w:lang w:eastAsia="ru-RU"/>
        </w:rPr>
        <w:t xml:space="preserve">informațiilor financiare ale </w:t>
      </w:r>
      <w:r w:rsidRPr="00B31125">
        <w:rPr>
          <w:rFonts w:asciiTheme="majorHAnsi" w:eastAsia="Times New Roman" w:hAnsiTheme="majorHAnsi" w:cstheme="majorHAnsi"/>
          <w:sz w:val="24"/>
          <w:szCs w:val="24"/>
          <w:lang w:eastAsia="ru-RU"/>
        </w:rPr>
        <w:t>entităților se efectuează prin verificare</w:t>
      </w:r>
      <w:r w:rsidR="007B0201">
        <w:rPr>
          <w:rFonts w:asciiTheme="majorHAnsi" w:eastAsia="Times New Roman" w:hAnsiTheme="majorHAnsi" w:cstheme="majorHAnsi"/>
          <w:sz w:val="24"/>
          <w:szCs w:val="24"/>
          <w:lang w:eastAsia="ru-RU"/>
        </w:rPr>
        <w:t>a documentelor de contabilitate</w:t>
      </w:r>
      <w:r w:rsidRPr="00B31125">
        <w:rPr>
          <w:rFonts w:asciiTheme="majorHAnsi" w:eastAsia="Times New Roman" w:hAnsiTheme="majorHAnsi" w:cstheme="majorHAnsi"/>
          <w:sz w:val="24"/>
          <w:szCs w:val="24"/>
          <w:lang w:eastAsia="ru-RU"/>
        </w:rPr>
        <w:t xml:space="preserve"> privind autenticitatea cheltuielilor efectuate din contul contribuțiilor de asigurări sociale, declarate în Forma-4BASS</w:t>
      </w:r>
      <w:r w:rsidR="007B0201">
        <w:rPr>
          <w:rFonts w:asciiTheme="majorHAnsi" w:eastAsia="Times New Roman" w:hAnsiTheme="majorHAnsi" w:cstheme="majorHAnsi"/>
          <w:sz w:val="24"/>
          <w:szCs w:val="24"/>
          <w:lang w:eastAsia="ru-RU"/>
        </w:rPr>
        <w:t>, cât și bazei</w:t>
      </w:r>
      <w:r w:rsidRPr="00B31125">
        <w:rPr>
          <w:rFonts w:asciiTheme="majorHAnsi" w:eastAsia="Times New Roman" w:hAnsiTheme="majorHAnsi" w:cstheme="majorHAnsi"/>
          <w:sz w:val="24"/>
          <w:szCs w:val="24"/>
          <w:lang w:eastAsia="ru-RU"/>
        </w:rPr>
        <w:t xml:space="preserve"> de calcul la stabilirea indemnizației pentru incapacitate temporară de muncă.</w:t>
      </w:r>
      <w:r w:rsidR="003072D2" w:rsidRPr="00B31125">
        <w:rPr>
          <w:rFonts w:asciiTheme="majorHAnsi" w:eastAsia="Times New Roman" w:hAnsiTheme="majorHAnsi" w:cstheme="majorHAnsi"/>
          <w:sz w:val="24"/>
          <w:szCs w:val="24"/>
          <w:lang w:eastAsia="ru-RU"/>
        </w:rPr>
        <w:t xml:space="preserve"> În cazul în c</w:t>
      </w:r>
      <w:r w:rsidR="007B0201">
        <w:rPr>
          <w:rFonts w:asciiTheme="majorHAnsi" w:eastAsia="Times New Roman" w:hAnsiTheme="majorHAnsi" w:cstheme="majorHAnsi"/>
          <w:sz w:val="24"/>
          <w:szCs w:val="24"/>
          <w:lang w:eastAsia="ru-RU"/>
        </w:rPr>
        <w:t>are angajatorul</w:t>
      </w:r>
      <w:r w:rsidR="003072D2" w:rsidRPr="00B31125">
        <w:rPr>
          <w:rFonts w:asciiTheme="majorHAnsi" w:eastAsia="Times New Roman" w:hAnsiTheme="majorHAnsi" w:cstheme="majorHAnsi"/>
          <w:sz w:val="24"/>
          <w:szCs w:val="24"/>
          <w:lang w:eastAsia="ru-RU"/>
        </w:rPr>
        <w:t xml:space="preserve"> nu declară sau nu achită contribuțiile de asigurări sociale de stat obligatorii, angajatul riscă să fie lipsit de drepturi sociale sau cuantumul acestora să fie diminuat.</w:t>
      </w:r>
    </w:p>
    <w:p w:rsidR="00AF7515" w:rsidRDefault="00E04B8F"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Atribuții de control aferent domeniului auditat sunt atribuite și </w:t>
      </w:r>
      <w:r w:rsidR="00AF7515" w:rsidRPr="00B31125">
        <w:rPr>
          <w:rFonts w:asciiTheme="majorHAnsi" w:eastAsia="Times New Roman" w:hAnsiTheme="majorHAnsi" w:cstheme="majorHAnsi"/>
          <w:sz w:val="24"/>
          <w:szCs w:val="24"/>
          <w:lang w:eastAsia="ru-RU"/>
        </w:rPr>
        <w:t>Inspectoratul</w:t>
      </w:r>
      <w:r w:rsidRPr="00B31125">
        <w:rPr>
          <w:rFonts w:asciiTheme="majorHAnsi" w:eastAsia="Times New Roman" w:hAnsiTheme="majorHAnsi" w:cstheme="majorHAnsi"/>
          <w:sz w:val="24"/>
          <w:szCs w:val="24"/>
          <w:lang w:eastAsia="ru-RU"/>
        </w:rPr>
        <w:t>ui</w:t>
      </w:r>
      <w:r w:rsidR="00AF7515" w:rsidRPr="00B31125">
        <w:rPr>
          <w:rFonts w:asciiTheme="majorHAnsi" w:eastAsia="Times New Roman" w:hAnsiTheme="majorHAnsi" w:cstheme="majorHAnsi"/>
          <w:sz w:val="24"/>
          <w:szCs w:val="24"/>
          <w:lang w:eastAsia="ru-RU"/>
        </w:rPr>
        <w:t xml:space="preserve"> de Stat al Muncii</w:t>
      </w:r>
      <w:r w:rsidRPr="00B31125">
        <w:rPr>
          <w:rFonts w:asciiTheme="majorHAnsi" w:eastAsia="Times New Roman" w:hAnsiTheme="majorHAnsi" w:cstheme="majorHAnsi"/>
          <w:sz w:val="24"/>
          <w:szCs w:val="24"/>
          <w:lang w:eastAsia="ru-RU"/>
        </w:rPr>
        <w:t>.</w:t>
      </w:r>
    </w:p>
    <w:p w:rsidR="0072035B" w:rsidRPr="00B31125" w:rsidRDefault="0072035B" w:rsidP="0072035B">
      <w:pPr>
        <w:pStyle w:val="1"/>
        <w:spacing w:line="276" w:lineRule="auto"/>
        <w:jc w:val="center"/>
        <w:rPr>
          <w:rFonts w:asciiTheme="majorHAnsi" w:hAnsiTheme="majorHAnsi" w:cstheme="majorHAnsi"/>
          <w:sz w:val="24"/>
        </w:rPr>
      </w:pPr>
      <w:bookmarkStart w:id="26" w:name="_Toc533766328"/>
      <w:r>
        <w:rPr>
          <w:rFonts w:asciiTheme="majorHAnsi" w:hAnsiTheme="majorHAnsi" w:cstheme="majorHAnsi"/>
          <w:sz w:val="24"/>
        </w:rPr>
        <w:t xml:space="preserve">2.4  </w:t>
      </w:r>
      <w:r w:rsidRPr="00B31125">
        <w:rPr>
          <w:rFonts w:asciiTheme="majorHAnsi" w:hAnsiTheme="majorHAnsi" w:cstheme="majorHAnsi"/>
          <w:sz w:val="24"/>
        </w:rPr>
        <w:t>Respon</w:t>
      </w:r>
      <w:r w:rsidR="00FD58C7">
        <w:rPr>
          <w:rFonts w:asciiTheme="majorHAnsi" w:hAnsiTheme="majorHAnsi" w:cstheme="majorHAnsi"/>
          <w:sz w:val="24"/>
        </w:rPr>
        <w:t>sabilitatea entităților implicat</w:t>
      </w:r>
      <w:r w:rsidRPr="00B31125">
        <w:rPr>
          <w:rFonts w:asciiTheme="majorHAnsi" w:hAnsiTheme="majorHAnsi" w:cstheme="majorHAnsi"/>
          <w:sz w:val="24"/>
        </w:rPr>
        <w:t>e în verificarea acestui proces</w:t>
      </w:r>
      <w:bookmarkEnd w:id="26"/>
    </w:p>
    <w:p w:rsidR="0072035B" w:rsidRPr="00B31125" w:rsidRDefault="0072035B" w:rsidP="0072035B">
      <w:pPr>
        <w:spacing w:after="0" w:line="276" w:lineRule="auto"/>
        <w:ind w:firstLine="360"/>
        <w:rPr>
          <w:rFonts w:asciiTheme="majorHAnsi" w:hAnsiTheme="majorHAnsi"/>
          <w:sz w:val="24"/>
        </w:rPr>
      </w:pPr>
      <w:r w:rsidRPr="00B31125">
        <w:rPr>
          <w:rFonts w:asciiTheme="majorHAnsi" w:hAnsiTheme="majorHAnsi"/>
          <w:sz w:val="24"/>
        </w:rPr>
        <w:t>Sistemul instituțional aferent activităților de minimazare a practicii de nede</w:t>
      </w:r>
      <w:r w:rsidR="007B0201">
        <w:rPr>
          <w:rFonts w:asciiTheme="majorHAnsi" w:hAnsiTheme="majorHAnsi"/>
          <w:sz w:val="24"/>
        </w:rPr>
        <w:t>clarare a muncii cu achitarea „</w:t>
      </w:r>
      <w:r w:rsidRPr="00B31125">
        <w:rPr>
          <w:rFonts w:asciiTheme="majorHAnsi" w:hAnsiTheme="majorHAnsi"/>
          <w:sz w:val="24"/>
        </w:rPr>
        <w:t>salarilor în plic” este constituit din in</w:t>
      </w:r>
      <w:r w:rsidR="00504A48">
        <w:rPr>
          <w:rFonts w:asciiTheme="majorHAnsi" w:hAnsiTheme="majorHAnsi"/>
          <w:sz w:val="24"/>
        </w:rPr>
        <w:t>s</w:t>
      </w:r>
      <w:r w:rsidRPr="00B31125">
        <w:rPr>
          <w:rFonts w:asciiTheme="majorHAnsi" w:hAnsiTheme="majorHAnsi"/>
          <w:sz w:val="24"/>
        </w:rPr>
        <w:t>tituțiile statului, care</w:t>
      </w:r>
      <w:r w:rsidR="007B0201">
        <w:rPr>
          <w:rFonts w:asciiTheme="majorHAnsi" w:hAnsiTheme="majorHAnsi"/>
          <w:sz w:val="24"/>
        </w:rPr>
        <w:t>,</w:t>
      </w:r>
      <w:r w:rsidRPr="00B31125">
        <w:rPr>
          <w:rFonts w:asciiTheme="majorHAnsi" w:hAnsiTheme="majorHAnsi"/>
          <w:sz w:val="24"/>
        </w:rPr>
        <w:t xml:space="preserve"> potrivit cadrului regulator </w:t>
      </w:r>
      <w:r w:rsidR="007B0201">
        <w:rPr>
          <w:rFonts w:asciiTheme="majorHAnsi" w:hAnsiTheme="majorHAnsi"/>
          <w:sz w:val="24"/>
        </w:rPr>
        <w:t>sunt</w:t>
      </w:r>
      <w:r w:rsidRPr="00B31125">
        <w:rPr>
          <w:rFonts w:asciiTheme="majorHAnsi" w:hAnsiTheme="majorHAnsi"/>
          <w:sz w:val="24"/>
        </w:rPr>
        <w:t xml:space="preserve"> abilitat</w:t>
      </w:r>
      <w:r w:rsidR="007B0201">
        <w:rPr>
          <w:rFonts w:asciiTheme="majorHAnsi" w:hAnsiTheme="majorHAnsi"/>
          <w:sz w:val="24"/>
        </w:rPr>
        <w:t>e cu pâ</w:t>
      </w:r>
      <w:r w:rsidRPr="00B31125">
        <w:rPr>
          <w:rFonts w:asciiTheme="majorHAnsi" w:hAnsiTheme="majorHAnsi"/>
          <w:sz w:val="24"/>
        </w:rPr>
        <w:t>rghii de monitorizare și control în acest sens. Astfel,</w:t>
      </w:r>
    </w:p>
    <w:p w:rsidR="0072035B" w:rsidRPr="00B31125" w:rsidRDefault="0072035B" w:rsidP="0004436E">
      <w:pPr>
        <w:pStyle w:val="a4"/>
        <w:numPr>
          <w:ilvl w:val="0"/>
          <w:numId w:val="4"/>
        </w:numPr>
        <w:tabs>
          <w:tab w:val="left" w:pos="630"/>
          <w:tab w:val="num" w:pos="993"/>
        </w:tabs>
        <w:spacing w:after="0" w:line="276" w:lineRule="auto"/>
        <w:ind w:left="0" w:firstLine="0"/>
        <w:contextualSpacing w:val="0"/>
        <w:jc w:val="both"/>
        <w:rPr>
          <w:rFonts w:asciiTheme="majorHAnsi" w:hAnsiTheme="majorHAnsi" w:cstheme="majorHAnsi"/>
          <w:b/>
          <w:i/>
          <w:sz w:val="24"/>
          <w:szCs w:val="24"/>
        </w:rPr>
      </w:pPr>
      <w:r w:rsidRPr="00B31125">
        <w:rPr>
          <w:rFonts w:asciiTheme="majorHAnsi" w:hAnsiTheme="majorHAnsi" w:cstheme="majorHAnsi"/>
          <w:b/>
          <w:i/>
          <w:sz w:val="24"/>
          <w:szCs w:val="24"/>
        </w:rPr>
        <w:t xml:space="preserve">Serviciul Fiscal de Stat </w:t>
      </w:r>
      <w:r w:rsidRPr="00B31125">
        <w:rPr>
          <w:rFonts w:asciiTheme="majorHAnsi" w:hAnsiTheme="majorHAnsi" w:cstheme="majorHAnsi"/>
          <w:sz w:val="24"/>
          <w:szCs w:val="24"/>
        </w:rPr>
        <w:t>reglementează principiile generale ale impozitării, inclusiv a modului și condițiilor de determinare a obiectului impunerii impozitului pe venit. De asemenea</w:t>
      </w:r>
      <w:r w:rsidR="00504A48">
        <w:rPr>
          <w:rFonts w:asciiTheme="majorHAnsi" w:hAnsiTheme="majorHAnsi" w:cstheme="majorHAnsi"/>
          <w:sz w:val="24"/>
          <w:szCs w:val="24"/>
        </w:rPr>
        <w:t>,</w:t>
      </w:r>
      <w:r w:rsidRPr="00B31125">
        <w:rPr>
          <w:rFonts w:asciiTheme="majorHAnsi" w:hAnsiTheme="majorHAnsi" w:cstheme="majorHAnsi"/>
          <w:sz w:val="24"/>
          <w:szCs w:val="24"/>
        </w:rPr>
        <w:t xml:space="preserve"> are funcția de bază de administrare conform</w:t>
      </w:r>
      <w:r w:rsidR="00504A48">
        <w:rPr>
          <w:rFonts w:asciiTheme="majorHAnsi" w:hAnsiTheme="majorHAnsi" w:cstheme="majorHAnsi"/>
          <w:sz w:val="24"/>
          <w:szCs w:val="24"/>
        </w:rPr>
        <w:t>ă a impozitelor, taxelor și altor</w:t>
      </w:r>
      <w:r w:rsidRPr="00B31125">
        <w:rPr>
          <w:rFonts w:asciiTheme="majorHAnsi" w:hAnsiTheme="majorHAnsi" w:cstheme="majorHAnsi"/>
          <w:sz w:val="24"/>
          <w:szCs w:val="24"/>
        </w:rPr>
        <w:t xml:space="preserve"> venituri la </w:t>
      </w:r>
      <w:r w:rsidR="00504A48">
        <w:rPr>
          <w:rFonts w:asciiTheme="majorHAnsi" w:hAnsiTheme="majorHAnsi" w:cstheme="majorHAnsi"/>
          <w:sz w:val="24"/>
          <w:szCs w:val="24"/>
        </w:rPr>
        <w:t>BPN</w:t>
      </w:r>
      <w:r w:rsidRPr="00B31125">
        <w:rPr>
          <w:rFonts w:asciiTheme="majorHAnsi" w:hAnsiTheme="majorHAnsi" w:cstheme="majorHAnsi"/>
          <w:sz w:val="24"/>
          <w:szCs w:val="24"/>
        </w:rPr>
        <w:t xml:space="preserve">, precum și </w:t>
      </w:r>
      <w:r w:rsidR="00504A48">
        <w:rPr>
          <w:rFonts w:asciiTheme="majorHAnsi" w:hAnsiTheme="majorHAnsi" w:cstheme="majorHAnsi"/>
          <w:sz w:val="24"/>
          <w:szCs w:val="24"/>
        </w:rPr>
        <w:t xml:space="preserve">de </w:t>
      </w:r>
      <w:r w:rsidRPr="00B31125">
        <w:rPr>
          <w:rFonts w:asciiTheme="majorHAnsi" w:hAnsiTheme="majorHAnsi" w:cstheme="majorHAnsi"/>
          <w:sz w:val="24"/>
          <w:szCs w:val="24"/>
        </w:rPr>
        <w:t xml:space="preserve">monitorizarea </w:t>
      </w:r>
      <w:r w:rsidR="00504A48">
        <w:rPr>
          <w:rFonts w:asciiTheme="majorHAnsi" w:hAnsiTheme="majorHAnsi" w:cstheme="majorHAnsi"/>
          <w:sz w:val="24"/>
          <w:szCs w:val="24"/>
        </w:rPr>
        <w:t xml:space="preserve">a </w:t>
      </w:r>
      <w:r w:rsidRPr="00B31125">
        <w:rPr>
          <w:rFonts w:asciiTheme="majorHAnsi" w:hAnsiTheme="majorHAnsi" w:cstheme="majorHAnsi"/>
          <w:sz w:val="24"/>
          <w:szCs w:val="24"/>
        </w:rPr>
        <w:t>procesului de conformare a contribuabililor pentru respectarea legislației. SFS este investit cu dreptul de a controla autenticitatea datelor din documentele de evidență și din dăril</w:t>
      </w:r>
      <w:r w:rsidR="00504A48">
        <w:rPr>
          <w:rFonts w:asciiTheme="majorHAnsi" w:hAnsiTheme="majorHAnsi" w:cstheme="majorHAnsi"/>
          <w:sz w:val="24"/>
          <w:szCs w:val="24"/>
        </w:rPr>
        <w:t>e de seamă ale contribuabililor;</w:t>
      </w:r>
      <w:r w:rsidRPr="00B31125">
        <w:rPr>
          <w:rFonts w:asciiTheme="majorHAnsi" w:hAnsiTheme="majorHAnsi" w:cstheme="majorHAnsi"/>
          <w:sz w:val="24"/>
          <w:szCs w:val="24"/>
        </w:rPr>
        <w:t xml:space="preserve"> </w:t>
      </w:r>
    </w:p>
    <w:p w:rsidR="0072035B" w:rsidRPr="00B31125" w:rsidRDefault="00FD58C7" w:rsidP="0004436E">
      <w:pPr>
        <w:pStyle w:val="a4"/>
        <w:numPr>
          <w:ilvl w:val="0"/>
          <w:numId w:val="4"/>
        </w:numPr>
        <w:tabs>
          <w:tab w:val="left" w:pos="630"/>
        </w:tabs>
        <w:spacing w:after="0" w:line="276" w:lineRule="auto"/>
        <w:ind w:left="0" w:firstLine="0"/>
        <w:contextualSpacing w:val="0"/>
        <w:jc w:val="both"/>
        <w:rPr>
          <w:rFonts w:asciiTheme="majorHAnsi" w:hAnsiTheme="majorHAnsi" w:cstheme="majorHAnsi"/>
          <w:bCs/>
          <w:sz w:val="24"/>
          <w:szCs w:val="24"/>
          <w:lang w:eastAsia="ro-RO"/>
        </w:rPr>
      </w:pPr>
      <w:r>
        <w:rPr>
          <w:rFonts w:asciiTheme="majorHAnsi" w:hAnsiTheme="majorHAnsi" w:cstheme="majorHAnsi"/>
          <w:b/>
          <w:i/>
          <w:sz w:val="24"/>
          <w:szCs w:val="24"/>
        </w:rPr>
        <w:t>Casa Națională de Asigurări</w:t>
      </w:r>
      <w:r w:rsidR="0072035B" w:rsidRPr="00B31125">
        <w:rPr>
          <w:rFonts w:asciiTheme="majorHAnsi" w:hAnsiTheme="majorHAnsi" w:cstheme="majorHAnsi"/>
          <w:b/>
          <w:i/>
          <w:sz w:val="24"/>
          <w:szCs w:val="24"/>
        </w:rPr>
        <w:t xml:space="preserve"> Sociale </w:t>
      </w:r>
      <w:r w:rsidR="0072035B" w:rsidRPr="00B31125">
        <w:rPr>
          <w:rFonts w:asciiTheme="majorHAnsi" w:hAnsiTheme="majorHAnsi" w:cstheme="majorHAnsi"/>
          <w:sz w:val="24"/>
          <w:szCs w:val="24"/>
        </w:rPr>
        <w:t>reglementează principiile de asigurare a evidenței la nivel național a contribuțiilor persoanelor asigurate și a realizării drepturilor sociale ale acestora, fiindui atribuită funcția de acordare</w:t>
      </w:r>
      <w:r w:rsidR="00A027A0">
        <w:rPr>
          <w:rFonts w:asciiTheme="majorHAnsi" w:hAnsiTheme="majorHAnsi" w:cstheme="majorHAnsi"/>
          <w:sz w:val="24"/>
          <w:szCs w:val="24"/>
        </w:rPr>
        <w:t xml:space="preserve"> </w:t>
      </w:r>
      <w:r w:rsidR="0072035B" w:rsidRPr="00B31125">
        <w:rPr>
          <w:rFonts w:asciiTheme="majorHAnsi" w:hAnsiTheme="majorHAnsi" w:cstheme="majorHAnsi"/>
          <w:sz w:val="24"/>
          <w:szCs w:val="24"/>
        </w:rPr>
        <w:t>a serviciilor în domeniul asigurărilor sociale de stat cetățenilor și agenților economici, în corespundere cu legislația în vigoare, bazate pe transp</w:t>
      </w:r>
      <w:r w:rsidR="00504A48">
        <w:rPr>
          <w:rFonts w:asciiTheme="majorHAnsi" w:hAnsiTheme="majorHAnsi" w:cstheme="majorHAnsi"/>
          <w:sz w:val="24"/>
          <w:szCs w:val="24"/>
        </w:rPr>
        <w:t>arență, legalitate și eficiență;</w:t>
      </w:r>
    </w:p>
    <w:p w:rsidR="0072035B" w:rsidRPr="0004436E" w:rsidRDefault="0072035B" w:rsidP="0004436E">
      <w:pPr>
        <w:pStyle w:val="a4"/>
        <w:numPr>
          <w:ilvl w:val="0"/>
          <w:numId w:val="4"/>
        </w:numPr>
        <w:tabs>
          <w:tab w:val="left" w:pos="630"/>
        </w:tabs>
        <w:spacing w:after="0" w:line="276" w:lineRule="auto"/>
        <w:ind w:left="90" w:hanging="66"/>
        <w:contextualSpacing w:val="0"/>
        <w:jc w:val="both"/>
        <w:rPr>
          <w:rFonts w:asciiTheme="majorHAnsi" w:hAnsiTheme="majorHAnsi" w:cstheme="majorHAnsi"/>
          <w:bCs/>
          <w:sz w:val="24"/>
          <w:szCs w:val="24"/>
          <w:lang w:eastAsia="ro-RO"/>
        </w:rPr>
      </w:pPr>
      <w:r w:rsidRPr="00B31125">
        <w:rPr>
          <w:rFonts w:asciiTheme="majorHAnsi" w:hAnsiTheme="majorHAnsi" w:cstheme="majorHAnsi"/>
          <w:b/>
          <w:i/>
          <w:sz w:val="24"/>
          <w:szCs w:val="24"/>
        </w:rPr>
        <w:lastRenderedPageBreak/>
        <w:t>Inspectoratul de Stat a</w:t>
      </w:r>
      <w:r w:rsidR="00504A48">
        <w:rPr>
          <w:rFonts w:asciiTheme="majorHAnsi" w:hAnsiTheme="majorHAnsi" w:cstheme="majorHAnsi"/>
          <w:b/>
          <w:i/>
          <w:sz w:val="24"/>
          <w:szCs w:val="24"/>
        </w:rPr>
        <w:t>l</w:t>
      </w:r>
      <w:r w:rsidRPr="00B31125">
        <w:rPr>
          <w:rFonts w:asciiTheme="majorHAnsi" w:hAnsiTheme="majorHAnsi" w:cstheme="majorHAnsi"/>
          <w:b/>
          <w:i/>
          <w:sz w:val="24"/>
          <w:szCs w:val="24"/>
        </w:rPr>
        <w:t xml:space="preserve"> Muncii </w:t>
      </w:r>
      <w:r w:rsidRPr="00B31125">
        <w:rPr>
          <w:rFonts w:asciiTheme="majorHAnsi" w:hAnsiTheme="majorHAnsi" w:cstheme="majorHAnsi"/>
          <w:sz w:val="24"/>
          <w:szCs w:val="24"/>
        </w:rPr>
        <w:t>asigură aplicarea dispozițiilor actelor legislative și ale altor acte normative referitoare la condițiile de muncă și la protecția salariaților în exercitarea atribuțiilor lor. Are funcția să efectueze controlul de stat în domeniul respectării legislației cu privire la raporturile de muncă.</w:t>
      </w:r>
    </w:p>
    <w:p w:rsidR="00CA613E" w:rsidRDefault="00EB63CB" w:rsidP="00392554">
      <w:pPr>
        <w:pStyle w:val="1"/>
        <w:numPr>
          <w:ilvl w:val="0"/>
          <w:numId w:val="1"/>
        </w:numPr>
        <w:spacing w:line="276" w:lineRule="auto"/>
        <w:jc w:val="center"/>
        <w:rPr>
          <w:rFonts w:asciiTheme="majorHAnsi" w:hAnsiTheme="majorHAnsi" w:cstheme="majorHAnsi"/>
          <w:sz w:val="28"/>
          <w:szCs w:val="28"/>
        </w:rPr>
      </w:pPr>
      <w:bookmarkStart w:id="27" w:name="_Toc533766329"/>
      <w:r w:rsidRPr="00B31125">
        <w:rPr>
          <w:rFonts w:asciiTheme="majorHAnsi" w:hAnsiTheme="majorHAnsi" w:cstheme="majorHAnsi"/>
          <w:sz w:val="28"/>
          <w:szCs w:val="28"/>
        </w:rPr>
        <w:t>S</w:t>
      </w:r>
      <w:bookmarkEnd w:id="22"/>
      <w:bookmarkEnd w:id="23"/>
      <w:bookmarkEnd w:id="24"/>
      <w:r w:rsidR="00963717">
        <w:rPr>
          <w:rFonts w:asciiTheme="majorHAnsi" w:hAnsiTheme="majorHAnsi" w:cstheme="majorHAnsi"/>
          <w:sz w:val="28"/>
          <w:szCs w:val="28"/>
        </w:rPr>
        <w:t>FERA ȘI ABORDAREA DE AUDIT</w:t>
      </w:r>
      <w:bookmarkEnd w:id="27"/>
    </w:p>
    <w:p w:rsidR="0095687C" w:rsidRPr="0095687C" w:rsidRDefault="0095687C" w:rsidP="0095687C">
      <w:pPr>
        <w:spacing w:after="0"/>
      </w:pPr>
    </w:p>
    <w:p w:rsidR="00A1564E" w:rsidRPr="00B31125" w:rsidRDefault="00CA613E" w:rsidP="0095687C">
      <w:pPr>
        <w:pStyle w:val="1"/>
        <w:spacing w:before="0" w:line="276" w:lineRule="auto"/>
        <w:jc w:val="center"/>
        <w:rPr>
          <w:rFonts w:asciiTheme="majorHAnsi" w:eastAsia="Times New Roman" w:hAnsiTheme="majorHAnsi" w:cstheme="majorHAnsi"/>
          <w:sz w:val="24"/>
        </w:rPr>
      </w:pPr>
      <w:bookmarkStart w:id="28" w:name="_Toc533766330"/>
      <w:r w:rsidRPr="00B31125">
        <w:rPr>
          <w:rFonts w:asciiTheme="majorHAnsi" w:eastAsia="Times New Roman" w:hAnsiTheme="majorHAnsi" w:cstheme="majorHAnsi"/>
          <w:sz w:val="24"/>
        </w:rPr>
        <w:t>3.1</w:t>
      </w:r>
      <w:r w:rsidRPr="00B31125">
        <w:rPr>
          <w:rFonts w:asciiTheme="majorHAnsi" w:eastAsia="Times New Roman" w:hAnsiTheme="majorHAnsi" w:cstheme="majorHAnsi"/>
          <w:sz w:val="24"/>
        </w:rPr>
        <w:tab/>
      </w:r>
      <w:r w:rsidR="00A1564E" w:rsidRPr="00B31125">
        <w:rPr>
          <w:rFonts w:asciiTheme="majorHAnsi" w:eastAsia="Times New Roman" w:hAnsiTheme="majorHAnsi" w:cstheme="majorHAnsi"/>
          <w:sz w:val="24"/>
        </w:rPr>
        <w:t>Mandatul legal și scopul auditului</w:t>
      </w:r>
      <w:bookmarkEnd w:id="28"/>
    </w:p>
    <w:p w:rsidR="00293653" w:rsidRPr="00B45883" w:rsidRDefault="00A1564E" w:rsidP="00B45883">
      <w:pPr>
        <w:pStyle w:val="af1"/>
        <w:spacing w:line="276" w:lineRule="auto"/>
        <w:ind w:firstLine="360"/>
        <w:jc w:val="both"/>
        <w:rPr>
          <w:rFonts w:asciiTheme="majorHAnsi" w:hAnsiTheme="majorHAnsi" w:cstheme="majorHAnsi"/>
          <w:iCs/>
          <w:sz w:val="24"/>
          <w:szCs w:val="24"/>
          <w:lang w:val="ro-MD"/>
        </w:rPr>
      </w:pPr>
      <w:r w:rsidRPr="00B31125">
        <w:rPr>
          <w:rFonts w:asciiTheme="majorHAnsi" w:hAnsiTheme="majorHAnsi" w:cstheme="majorHAnsi"/>
          <w:sz w:val="24"/>
          <w:szCs w:val="24"/>
          <w:lang w:val="ro-MD"/>
        </w:rPr>
        <w:t>Prezenta misiune de audit s-a desfășurat în temeiul art.</w:t>
      </w:r>
      <w:r w:rsidR="008E20D8" w:rsidRPr="00B31125">
        <w:rPr>
          <w:rFonts w:asciiTheme="majorHAnsi" w:hAnsiTheme="majorHAnsi" w:cstheme="majorHAnsi"/>
          <w:sz w:val="24"/>
          <w:szCs w:val="24"/>
          <w:lang w:val="ro-MD"/>
        </w:rPr>
        <w:t xml:space="preserve">31 </w:t>
      </w:r>
      <w:r w:rsidRPr="00B31125">
        <w:rPr>
          <w:rFonts w:asciiTheme="majorHAnsi" w:hAnsiTheme="majorHAnsi" w:cstheme="majorHAnsi"/>
          <w:sz w:val="24"/>
          <w:szCs w:val="24"/>
          <w:lang w:val="ro-MD"/>
        </w:rPr>
        <w:t>şi art.</w:t>
      </w:r>
      <w:r w:rsidR="008E20D8" w:rsidRPr="00B31125">
        <w:rPr>
          <w:rFonts w:asciiTheme="majorHAnsi" w:hAnsiTheme="majorHAnsi" w:cstheme="majorHAnsi"/>
          <w:sz w:val="24"/>
          <w:szCs w:val="24"/>
          <w:lang w:val="ro-MD"/>
        </w:rPr>
        <w:t xml:space="preserve">32 </w:t>
      </w:r>
      <w:r w:rsidRPr="00B31125">
        <w:rPr>
          <w:rFonts w:asciiTheme="majorHAnsi" w:hAnsiTheme="majorHAnsi" w:cstheme="majorHAnsi"/>
          <w:sz w:val="24"/>
          <w:szCs w:val="24"/>
          <w:lang w:val="ro-MD"/>
        </w:rPr>
        <w:t>din Legea nr.26</w:t>
      </w:r>
      <w:r w:rsidR="00901D50" w:rsidRPr="00B31125">
        <w:rPr>
          <w:rFonts w:asciiTheme="majorHAnsi" w:hAnsiTheme="majorHAnsi" w:cstheme="majorHAnsi"/>
          <w:sz w:val="24"/>
          <w:szCs w:val="24"/>
          <w:lang w:val="ro-MD"/>
        </w:rPr>
        <w:t>0</w:t>
      </w:r>
      <w:r w:rsidRPr="00B31125">
        <w:rPr>
          <w:rFonts w:asciiTheme="majorHAnsi" w:eastAsia="Calibri" w:hAnsiTheme="majorHAnsi" w:cstheme="majorHAnsi"/>
          <w:sz w:val="24"/>
          <w:szCs w:val="24"/>
          <w:lang w:val="ro-MD"/>
        </w:rPr>
        <w:t xml:space="preserve"> din 0</w:t>
      </w:r>
      <w:r w:rsidR="00901D50" w:rsidRPr="00B31125">
        <w:rPr>
          <w:rFonts w:asciiTheme="majorHAnsi" w:eastAsia="Calibri" w:hAnsiTheme="majorHAnsi" w:cstheme="majorHAnsi"/>
          <w:sz w:val="24"/>
          <w:szCs w:val="24"/>
          <w:lang w:val="ro-MD"/>
        </w:rPr>
        <w:t>7</w:t>
      </w:r>
      <w:r w:rsidRPr="00B31125">
        <w:rPr>
          <w:rFonts w:asciiTheme="majorHAnsi" w:eastAsia="Calibri" w:hAnsiTheme="majorHAnsi" w:cstheme="majorHAnsi"/>
          <w:sz w:val="24"/>
          <w:szCs w:val="24"/>
          <w:lang w:val="ro-MD"/>
        </w:rPr>
        <w:t>.12.20</w:t>
      </w:r>
      <w:r w:rsidR="00901D50" w:rsidRPr="00B31125">
        <w:rPr>
          <w:rFonts w:asciiTheme="majorHAnsi" w:eastAsia="Calibri" w:hAnsiTheme="majorHAnsi" w:cstheme="majorHAnsi"/>
          <w:sz w:val="24"/>
          <w:szCs w:val="24"/>
          <w:lang w:val="ro-MD"/>
        </w:rPr>
        <w:t>17</w:t>
      </w:r>
      <w:r w:rsidRPr="00B31125">
        <w:rPr>
          <w:rFonts w:asciiTheme="majorHAnsi" w:hAnsiTheme="majorHAnsi" w:cstheme="majorHAnsi"/>
          <w:sz w:val="24"/>
          <w:szCs w:val="24"/>
          <w:lang w:val="ro-MD"/>
        </w:rPr>
        <w:t xml:space="preserve"> </w:t>
      </w:r>
      <w:r w:rsidR="000F36CE" w:rsidRPr="00B31125">
        <w:rPr>
          <w:rFonts w:asciiTheme="majorHAnsi" w:hAnsiTheme="majorHAnsi" w:cstheme="majorHAnsi"/>
          <w:sz w:val="24"/>
          <w:szCs w:val="24"/>
          <w:lang w:val="ro-MD"/>
        </w:rPr>
        <w:t>și</w:t>
      </w:r>
      <w:r w:rsidRPr="00B31125">
        <w:rPr>
          <w:rFonts w:asciiTheme="majorHAnsi" w:hAnsiTheme="majorHAnsi" w:cstheme="majorHAnsi"/>
          <w:sz w:val="24"/>
          <w:szCs w:val="24"/>
          <w:lang w:val="ro-MD"/>
        </w:rPr>
        <w:t xml:space="preserve"> conform Programului activității de audit pe anul 201</w:t>
      </w:r>
      <w:r w:rsidR="00901D50" w:rsidRPr="00B31125">
        <w:rPr>
          <w:rFonts w:asciiTheme="majorHAnsi" w:hAnsiTheme="majorHAnsi" w:cstheme="majorHAnsi"/>
          <w:sz w:val="24"/>
          <w:szCs w:val="24"/>
          <w:lang w:val="ro-MD"/>
        </w:rPr>
        <w:t>8</w:t>
      </w:r>
      <w:r w:rsidRPr="00B31125">
        <w:rPr>
          <w:rStyle w:val="ac"/>
          <w:rFonts w:asciiTheme="majorHAnsi" w:hAnsiTheme="majorHAnsi" w:cstheme="majorHAnsi"/>
          <w:sz w:val="24"/>
          <w:szCs w:val="24"/>
          <w:lang w:val="ro-MD"/>
        </w:rPr>
        <w:footnoteReference w:id="7"/>
      </w:r>
      <w:r w:rsidRPr="00B31125">
        <w:rPr>
          <w:rFonts w:asciiTheme="majorHAnsi" w:hAnsiTheme="majorHAnsi" w:cstheme="majorHAnsi"/>
          <w:sz w:val="24"/>
          <w:szCs w:val="24"/>
          <w:lang w:val="ro-MD"/>
        </w:rPr>
        <w:t xml:space="preserve">. </w:t>
      </w:r>
      <w:r w:rsidR="00B45883">
        <w:rPr>
          <w:rFonts w:asciiTheme="majorHAnsi" w:hAnsiTheme="majorHAnsi" w:cstheme="majorHAnsi"/>
          <w:iCs/>
          <w:sz w:val="24"/>
          <w:szCs w:val="24"/>
          <w:lang w:val="ro-MD"/>
        </w:rPr>
        <w:t>Auditul</w:t>
      </w:r>
      <w:r w:rsidR="00B45883" w:rsidRPr="00B45883">
        <w:rPr>
          <w:rFonts w:asciiTheme="majorHAnsi" w:hAnsiTheme="majorHAnsi" w:cstheme="majorHAnsi"/>
          <w:iCs/>
          <w:sz w:val="24"/>
          <w:szCs w:val="24"/>
          <w:lang w:val="ro-MD"/>
        </w:rPr>
        <w:t xml:space="preserve"> conformității </w:t>
      </w:r>
      <w:r w:rsidR="00B45883">
        <w:rPr>
          <w:rFonts w:asciiTheme="majorHAnsi" w:hAnsiTheme="majorHAnsi" w:cstheme="majorHAnsi"/>
          <w:iCs/>
          <w:sz w:val="24"/>
          <w:szCs w:val="24"/>
          <w:lang w:val="ro-MD"/>
        </w:rPr>
        <w:t xml:space="preserve">privind </w:t>
      </w:r>
      <w:r w:rsidR="00B45883" w:rsidRPr="00B45883">
        <w:rPr>
          <w:rFonts w:asciiTheme="majorHAnsi" w:hAnsiTheme="majorHAnsi" w:cstheme="majorHAnsi"/>
          <w:iCs/>
          <w:sz w:val="24"/>
          <w:szCs w:val="24"/>
          <w:lang w:val="ro-MD"/>
        </w:rPr>
        <w:t>„Declarările salariale și a plăților la Bugetul Public Național și impactul asupra drepturilor sociale ale cetățenilor”</w:t>
      </w:r>
      <w:r w:rsidR="008D7DF3" w:rsidRPr="00B31125">
        <w:rPr>
          <w:rFonts w:asciiTheme="majorHAnsi" w:hAnsiTheme="majorHAnsi" w:cstheme="majorHAnsi"/>
          <w:iCs/>
          <w:sz w:val="24"/>
          <w:szCs w:val="24"/>
          <w:lang w:val="ro-MD"/>
        </w:rPr>
        <w:t xml:space="preserve"> </w:t>
      </w:r>
      <w:r w:rsidR="00BD48C1" w:rsidRPr="00B31125">
        <w:rPr>
          <w:rFonts w:asciiTheme="majorHAnsi" w:hAnsiTheme="majorHAnsi" w:cstheme="majorHAnsi"/>
          <w:bCs/>
          <w:iCs/>
          <w:sz w:val="24"/>
          <w:szCs w:val="24"/>
          <w:lang w:val="ro-MD" w:eastAsia="en-US"/>
        </w:rPr>
        <w:t xml:space="preserve"> a fost inițiat</w:t>
      </w:r>
      <w:r w:rsidR="00BD48C1" w:rsidRPr="00B31125">
        <w:rPr>
          <w:rStyle w:val="ac"/>
          <w:rFonts w:asciiTheme="majorHAnsi" w:hAnsiTheme="majorHAnsi" w:cstheme="majorHAnsi"/>
          <w:bCs/>
          <w:iCs/>
          <w:sz w:val="24"/>
          <w:szCs w:val="24"/>
          <w:lang w:val="ro-MD" w:eastAsia="en-US"/>
        </w:rPr>
        <w:footnoteReference w:id="8"/>
      </w:r>
      <w:r w:rsidR="00BD48C1" w:rsidRPr="00B31125">
        <w:rPr>
          <w:rFonts w:asciiTheme="majorHAnsi" w:hAnsiTheme="majorHAnsi" w:cstheme="majorHAnsi"/>
          <w:bCs/>
          <w:iCs/>
          <w:sz w:val="24"/>
          <w:szCs w:val="24"/>
          <w:lang w:val="ro-MD" w:eastAsia="en-US"/>
        </w:rPr>
        <w:t xml:space="preserve"> </w:t>
      </w:r>
      <w:r w:rsidR="008A5B09" w:rsidRPr="00B31125">
        <w:rPr>
          <w:rFonts w:asciiTheme="majorHAnsi" w:hAnsiTheme="majorHAnsi" w:cstheme="majorHAnsi"/>
          <w:bCs/>
          <w:iCs/>
          <w:sz w:val="24"/>
          <w:szCs w:val="24"/>
          <w:lang w:val="ro-MD" w:eastAsia="en-US"/>
        </w:rPr>
        <w:t xml:space="preserve">în scopul </w:t>
      </w:r>
      <w:r w:rsidR="00B45883">
        <w:rPr>
          <w:rFonts w:asciiTheme="majorHAnsi" w:hAnsiTheme="majorHAnsi" w:cstheme="majorHAnsi"/>
          <w:bCs/>
          <w:iCs/>
          <w:sz w:val="24"/>
          <w:szCs w:val="24"/>
          <w:lang w:val="ro-MD" w:eastAsia="en-US"/>
        </w:rPr>
        <w:t>evaluării</w:t>
      </w:r>
      <w:r w:rsidR="00B45883" w:rsidRPr="00B45883">
        <w:rPr>
          <w:rFonts w:asciiTheme="majorHAnsi" w:hAnsiTheme="majorHAnsi" w:cstheme="majorHAnsi"/>
          <w:bCs/>
          <w:iCs/>
          <w:sz w:val="24"/>
          <w:szCs w:val="24"/>
          <w:lang w:val="ro-MD" w:eastAsia="en-US"/>
        </w:rPr>
        <w:t xml:space="preserve"> mecanismelor instituite pentru monitorizarea calculării, achitării și raportării conforme a plaților salariale și, respectiv plăț</w:t>
      </w:r>
      <w:r w:rsidR="00B45883">
        <w:rPr>
          <w:rFonts w:asciiTheme="majorHAnsi" w:hAnsiTheme="majorHAnsi" w:cstheme="majorHAnsi"/>
          <w:bCs/>
          <w:iCs/>
          <w:sz w:val="24"/>
          <w:szCs w:val="24"/>
          <w:lang w:val="ro-MD" w:eastAsia="en-US"/>
        </w:rPr>
        <w:t>ilor la Bugetul Public Național,</w:t>
      </w:r>
      <w:r w:rsidR="00B45883" w:rsidRPr="00B45883">
        <w:rPr>
          <w:rFonts w:asciiTheme="majorHAnsi" w:hAnsiTheme="majorHAnsi" w:cstheme="majorHAnsi"/>
          <w:bCs/>
          <w:iCs/>
          <w:sz w:val="24"/>
          <w:szCs w:val="24"/>
          <w:lang w:val="ro-MD" w:eastAsia="en-US"/>
        </w:rPr>
        <w:t xml:space="preserve"> </w:t>
      </w:r>
      <w:r w:rsidR="008D7DF3" w:rsidRPr="00B31125">
        <w:rPr>
          <w:rFonts w:asciiTheme="majorHAnsi" w:hAnsiTheme="majorHAnsi" w:cstheme="majorHAnsi"/>
          <w:bCs/>
          <w:iCs/>
          <w:sz w:val="24"/>
          <w:szCs w:val="24"/>
          <w:lang w:val="ro-MD" w:eastAsia="en-US"/>
        </w:rPr>
        <w:t>pentru anii 2015-2017.</w:t>
      </w:r>
    </w:p>
    <w:p w:rsidR="00293653" w:rsidRDefault="008D7DF3" w:rsidP="00293653">
      <w:pPr>
        <w:pStyle w:val="af1"/>
        <w:spacing w:line="276" w:lineRule="auto"/>
        <w:ind w:firstLine="360"/>
        <w:jc w:val="both"/>
        <w:rPr>
          <w:rFonts w:asciiTheme="majorHAnsi" w:hAnsiTheme="majorHAnsi" w:cstheme="majorHAnsi"/>
          <w:bCs/>
          <w:iCs/>
          <w:sz w:val="24"/>
          <w:szCs w:val="24"/>
          <w:lang w:val="ro-MD" w:eastAsia="en-US"/>
        </w:rPr>
      </w:pPr>
      <w:r w:rsidRPr="00B31125">
        <w:rPr>
          <w:rFonts w:asciiTheme="majorHAnsi" w:hAnsiTheme="majorHAnsi" w:cstheme="majorHAnsi"/>
          <w:bCs/>
          <w:iCs/>
          <w:sz w:val="24"/>
          <w:szCs w:val="24"/>
          <w:lang w:val="ro-MD" w:eastAsia="en-US"/>
        </w:rPr>
        <w:t>Astfel</w:t>
      </w:r>
      <w:r w:rsidR="00E04B8F" w:rsidRPr="00B31125">
        <w:rPr>
          <w:rFonts w:asciiTheme="majorHAnsi" w:hAnsiTheme="majorHAnsi" w:cstheme="majorHAnsi"/>
          <w:bCs/>
          <w:iCs/>
          <w:sz w:val="24"/>
          <w:szCs w:val="24"/>
          <w:lang w:val="ro-MD" w:eastAsia="en-US"/>
        </w:rPr>
        <w:t>,</w:t>
      </w:r>
      <w:r w:rsidRPr="00B31125">
        <w:rPr>
          <w:rFonts w:asciiTheme="majorHAnsi" w:hAnsiTheme="majorHAnsi" w:cstheme="majorHAnsi"/>
          <w:bCs/>
          <w:iCs/>
          <w:sz w:val="24"/>
          <w:szCs w:val="24"/>
          <w:lang w:val="ro-MD" w:eastAsia="en-US"/>
        </w:rPr>
        <w:t xml:space="preserve"> misiunea de audit </w:t>
      </w:r>
      <w:r w:rsidR="00FE1848" w:rsidRPr="00FE1848">
        <w:rPr>
          <w:rFonts w:asciiTheme="majorHAnsi" w:hAnsiTheme="majorHAnsi" w:cstheme="majorHAnsi"/>
          <w:bCs/>
          <w:iCs/>
          <w:sz w:val="24"/>
          <w:szCs w:val="24"/>
          <w:lang w:val="ro-MD" w:eastAsia="en-US"/>
        </w:rPr>
        <w:t xml:space="preserve">a avut drept Obiectiv general </w:t>
      </w:r>
      <w:r w:rsidR="00323545">
        <w:rPr>
          <w:rFonts w:asciiTheme="majorHAnsi" w:hAnsiTheme="majorHAnsi" w:cstheme="majorHAnsi"/>
          <w:bCs/>
          <w:iCs/>
          <w:sz w:val="24"/>
          <w:szCs w:val="24"/>
          <w:lang w:val="ro-MD" w:eastAsia="en-US"/>
        </w:rPr>
        <w:t xml:space="preserve">evaluarea </w:t>
      </w:r>
      <w:r w:rsidR="00323545">
        <w:rPr>
          <w:rFonts w:asciiTheme="majorHAnsi" w:hAnsiTheme="majorHAnsi" w:cstheme="majorHAnsi"/>
          <w:b/>
          <w:bCs/>
          <w:iCs/>
          <w:sz w:val="24"/>
          <w:szCs w:val="24"/>
          <w:lang w:val="ro-MD" w:eastAsia="en-US"/>
        </w:rPr>
        <w:t>conformitatății</w:t>
      </w:r>
      <w:r w:rsidR="00FE1848" w:rsidRPr="00FE1848">
        <w:rPr>
          <w:rFonts w:asciiTheme="majorHAnsi" w:hAnsiTheme="majorHAnsi" w:cstheme="majorHAnsi"/>
          <w:b/>
          <w:bCs/>
          <w:iCs/>
          <w:sz w:val="24"/>
          <w:szCs w:val="24"/>
          <w:lang w:val="ro-MD" w:eastAsia="en-US"/>
        </w:rPr>
        <w:t xml:space="preserve"> declarărilor salariale și plăților la Bugetul Public Național</w:t>
      </w:r>
      <w:r w:rsidR="00713DD1">
        <w:rPr>
          <w:rFonts w:asciiTheme="majorHAnsi" w:hAnsiTheme="majorHAnsi" w:cstheme="majorHAnsi"/>
          <w:b/>
          <w:sz w:val="24"/>
          <w:szCs w:val="24"/>
        </w:rPr>
        <w:t>, precum</w:t>
      </w:r>
      <w:r w:rsidR="00713DD1" w:rsidRPr="005512D6">
        <w:rPr>
          <w:rFonts w:asciiTheme="majorHAnsi" w:hAnsiTheme="majorHAnsi" w:cstheme="majorHAnsi"/>
          <w:b/>
          <w:sz w:val="24"/>
          <w:szCs w:val="24"/>
        </w:rPr>
        <w:t xml:space="preserve"> și </w:t>
      </w:r>
      <w:r w:rsidR="00FE1848" w:rsidRPr="00FE1848">
        <w:rPr>
          <w:rFonts w:asciiTheme="majorHAnsi" w:hAnsiTheme="majorHAnsi" w:cstheme="majorHAnsi"/>
          <w:b/>
          <w:bCs/>
          <w:iCs/>
          <w:sz w:val="24"/>
          <w:szCs w:val="24"/>
          <w:lang w:val="ro-MD" w:eastAsia="en-US"/>
        </w:rPr>
        <w:t>impactul asupra drepturilor sociale ale cetățenilor.</w:t>
      </w:r>
    </w:p>
    <w:p w:rsidR="00234DC5" w:rsidRPr="00293653" w:rsidRDefault="00234DC5" w:rsidP="00293653">
      <w:pPr>
        <w:pStyle w:val="af1"/>
        <w:spacing w:line="276" w:lineRule="auto"/>
        <w:ind w:firstLine="360"/>
        <w:jc w:val="both"/>
        <w:rPr>
          <w:rFonts w:asciiTheme="majorHAnsi" w:hAnsiTheme="majorHAnsi" w:cstheme="majorHAnsi"/>
          <w:bCs/>
          <w:iCs/>
          <w:sz w:val="24"/>
          <w:szCs w:val="24"/>
          <w:lang w:val="ro-MD" w:eastAsia="en-US"/>
        </w:rPr>
      </w:pPr>
      <w:r w:rsidRPr="00293653">
        <w:rPr>
          <w:rFonts w:asciiTheme="majorHAnsi" w:hAnsiTheme="majorHAnsi" w:cstheme="majorHAnsi"/>
          <w:bCs/>
          <w:sz w:val="24"/>
          <w:szCs w:val="24"/>
          <w:lang w:val="en-US" w:eastAsia="ro-RO"/>
        </w:rPr>
        <w:t xml:space="preserve">Pentru atingerea obiectivului general de audit, auditul </w:t>
      </w:r>
      <w:r w:rsidR="007408F0" w:rsidRPr="00293653">
        <w:rPr>
          <w:rFonts w:asciiTheme="majorHAnsi" w:hAnsiTheme="majorHAnsi" w:cstheme="majorHAnsi"/>
          <w:bCs/>
          <w:sz w:val="24"/>
          <w:szCs w:val="24"/>
          <w:lang w:val="en-US" w:eastAsia="ro-RO"/>
        </w:rPr>
        <w:t>a realizat</w:t>
      </w:r>
      <w:r w:rsidRPr="00293653">
        <w:rPr>
          <w:rFonts w:asciiTheme="majorHAnsi" w:hAnsiTheme="majorHAnsi" w:cstheme="majorHAnsi"/>
          <w:bCs/>
          <w:sz w:val="24"/>
          <w:szCs w:val="24"/>
          <w:lang w:val="en-US" w:eastAsia="ro-RO"/>
        </w:rPr>
        <w:t xml:space="preserve"> următoarele </w:t>
      </w:r>
      <w:r w:rsidRPr="00293653">
        <w:rPr>
          <w:rFonts w:asciiTheme="majorHAnsi" w:hAnsiTheme="majorHAnsi" w:cstheme="majorHAnsi"/>
          <w:b/>
          <w:bCs/>
          <w:sz w:val="24"/>
          <w:szCs w:val="24"/>
          <w:lang w:val="en-US" w:eastAsia="ro-RO"/>
        </w:rPr>
        <w:t>obiective specifice:</w:t>
      </w:r>
    </w:p>
    <w:p w:rsidR="00234DC5" w:rsidRPr="00A027A0" w:rsidRDefault="00234DC5" w:rsidP="00392554">
      <w:pPr>
        <w:numPr>
          <w:ilvl w:val="0"/>
          <w:numId w:val="3"/>
        </w:numPr>
        <w:tabs>
          <w:tab w:val="left" w:pos="630"/>
          <w:tab w:val="num" w:pos="993"/>
        </w:tabs>
        <w:spacing w:after="0" w:line="276" w:lineRule="auto"/>
        <w:ind w:hanging="349"/>
        <w:jc w:val="both"/>
        <w:rPr>
          <w:rFonts w:asciiTheme="majorHAnsi" w:eastAsia="Times New Roman" w:hAnsiTheme="majorHAnsi" w:cstheme="majorHAnsi"/>
          <w:i/>
          <w:sz w:val="24"/>
          <w:szCs w:val="24"/>
          <w:lang w:eastAsia="ru-RU"/>
        </w:rPr>
      </w:pPr>
      <w:r w:rsidRPr="00B31125">
        <w:rPr>
          <w:rFonts w:asciiTheme="majorHAnsi" w:eastAsia="Times New Roman" w:hAnsiTheme="majorHAnsi" w:cstheme="majorHAnsi"/>
          <w:bCs/>
          <w:i/>
          <w:sz w:val="24"/>
          <w:szCs w:val="24"/>
          <w:lang w:eastAsia="ro-RO"/>
        </w:rPr>
        <w:t>Bugetul Public Național este afectat de neconformitatea calculării, achitării plăților salariale de către angajatori?</w:t>
      </w:r>
    </w:p>
    <w:p w:rsidR="00A027A0" w:rsidRPr="00A027A0" w:rsidRDefault="00A027A0" w:rsidP="00A027A0">
      <w:pPr>
        <w:numPr>
          <w:ilvl w:val="0"/>
          <w:numId w:val="3"/>
        </w:numPr>
        <w:tabs>
          <w:tab w:val="left" w:pos="630"/>
          <w:tab w:val="num" w:pos="993"/>
        </w:tabs>
        <w:spacing w:after="0" w:line="276" w:lineRule="auto"/>
        <w:ind w:hanging="349"/>
        <w:jc w:val="both"/>
        <w:rPr>
          <w:rFonts w:asciiTheme="majorHAnsi" w:eastAsia="Times New Roman" w:hAnsiTheme="majorHAnsi" w:cstheme="majorHAnsi"/>
          <w:i/>
          <w:sz w:val="24"/>
          <w:szCs w:val="24"/>
          <w:lang w:eastAsia="ru-RU"/>
        </w:rPr>
      </w:pPr>
      <w:r w:rsidRPr="00B31125">
        <w:rPr>
          <w:rFonts w:asciiTheme="majorHAnsi" w:eastAsia="Times New Roman" w:hAnsiTheme="majorHAnsi" w:cstheme="majorHAnsi"/>
          <w:i/>
          <w:sz w:val="24"/>
          <w:szCs w:val="24"/>
          <w:lang w:eastAsia="ru-RU"/>
        </w:rPr>
        <w:t xml:space="preserve">Neconformitățile admise de angajator </w:t>
      </w:r>
      <w:r>
        <w:rPr>
          <w:rFonts w:asciiTheme="majorHAnsi" w:eastAsia="Times New Roman" w:hAnsiTheme="majorHAnsi" w:cstheme="majorHAnsi"/>
          <w:i/>
          <w:sz w:val="24"/>
          <w:szCs w:val="24"/>
          <w:lang w:eastAsia="ru-RU"/>
        </w:rPr>
        <w:t>pot afecta</w:t>
      </w:r>
      <w:r w:rsidRPr="00B31125">
        <w:rPr>
          <w:rFonts w:asciiTheme="majorHAnsi" w:eastAsia="Times New Roman" w:hAnsiTheme="majorHAnsi" w:cstheme="majorHAnsi"/>
          <w:i/>
          <w:sz w:val="24"/>
          <w:szCs w:val="24"/>
          <w:lang w:eastAsia="ru-RU"/>
        </w:rPr>
        <w:t xml:space="preserve"> înlesnirile asigurate/garantate de către stat beneficiarilor?</w:t>
      </w:r>
    </w:p>
    <w:p w:rsidR="00234DC5" w:rsidRPr="00B31125" w:rsidRDefault="00234DC5" w:rsidP="00392554">
      <w:pPr>
        <w:numPr>
          <w:ilvl w:val="0"/>
          <w:numId w:val="3"/>
        </w:numPr>
        <w:tabs>
          <w:tab w:val="left" w:pos="630"/>
          <w:tab w:val="num" w:pos="993"/>
        </w:tabs>
        <w:spacing w:after="0" w:line="276" w:lineRule="auto"/>
        <w:jc w:val="both"/>
        <w:rPr>
          <w:rFonts w:asciiTheme="majorHAnsi" w:eastAsia="Times New Roman" w:hAnsiTheme="majorHAnsi" w:cstheme="majorHAnsi"/>
          <w:bCs/>
          <w:i/>
          <w:sz w:val="24"/>
          <w:szCs w:val="24"/>
          <w:lang w:eastAsia="ro-RO"/>
        </w:rPr>
      </w:pPr>
      <w:r w:rsidRPr="00B31125">
        <w:rPr>
          <w:rFonts w:asciiTheme="majorHAnsi" w:eastAsia="Times New Roman" w:hAnsiTheme="majorHAnsi" w:cstheme="majorHAnsi"/>
          <w:bCs/>
          <w:i/>
          <w:sz w:val="24"/>
          <w:szCs w:val="24"/>
          <w:lang w:eastAsia="ro-RO"/>
        </w:rPr>
        <w:t>Sistemul instituțional dispune de mecanisme pentru asigurarea conformității calculării, achitării și raportării salariilor de către angajatori în beneficiul angajaților?</w:t>
      </w:r>
    </w:p>
    <w:p w:rsidR="00293653" w:rsidRPr="00615803" w:rsidRDefault="00CA613E" w:rsidP="00615803">
      <w:pPr>
        <w:pStyle w:val="1"/>
        <w:spacing w:line="276" w:lineRule="auto"/>
        <w:jc w:val="center"/>
        <w:rPr>
          <w:rFonts w:asciiTheme="majorHAnsi" w:eastAsia="Times New Roman" w:hAnsiTheme="majorHAnsi" w:cstheme="majorHAnsi"/>
          <w:sz w:val="24"/>
          <w:lang w:eastAsia="ru-RU"/>
        </w:rPr>
      </w:pPr>
      <w:bookmarkStart w:id="29" w:name="_Toc533766331"/>
      <w:r w:rsidRPr="00B31125">
        <w:rPr>
          <w:rFonts w:asciiTheme="majorHAnsi" w:eastAsia="Times New Roman" w:hAnsiTheme="majorHAnsi" w:cstheme="majorHAnsi"/>
          <w:sz w:val="24"/>
          <w:lang w:eastAsia="ru-RU"/>
        </w:rPr>
        <w:t>3.2</w:t>
      </w:r>
      <w:r w:rsidRPr="00B31125">
        <w:rPr>
          <w:rFonts w:asciiTheme="majorHAnsi" w:eastAsia="Times New Roman" w:hAnsiTheme="majorHAnsi" w:cstheme="majorHAnsi"/>
          <w:sz w:val="24"/>
          <w:lang w:eastAsia="ru-RU"/>
        </w:rPr>
        <w:tab/>
      </w:r>
      <w:r w:rsidR="000A5374" w:rsidRPr="00B31125">
        <w:rPr>
          <w:rFonts w:asciiTheme="majorHAnsi" w:eastAsia="Times New Roman" w:hAnsiTheme="majorHAnsi" w:cstheme="majorHAnsi"/>
          <w:sz w:val="24"/>
          <w:lang w:eastAsia="ru-RU"/>
        </w:rPr>
        <w:t>Abordarea auditului</w:t>
      </w:r>
      <w:bookmarkEnd w:id="29"/>
    </w:p>
    <w:p w:rsidR="006A2721" w:rsidRPr="0004436E" w:rsidRDefault="000A5374" w:rsidP="0004436E">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Reieșind din relevanța domeniului atât pentru Bugetul Public Național</w:t>
      </w:r>
      <w:r w:rsidR="00504A48">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cât și pentru angajați, misiunea de audit </w:t>
      </w:r>
      <w:r w:rsidR="007408F0" w:rsidRPr="00B31125">
        <w:rPr>
          <w:rFonts w:asciiTheme="majorHAnsi" w:eastAsia="Times New Roman" w:hAnsiTheme="majorHAnsi" w:cstheme="majorHAnsi"/>
          <w:sz w:val="24"/>
          <w:szCs w:val="24"/>
          <w:lang w:eastAsia="ru-RU"/>
        </w:rPr>
        <w:t>s</w:t>
      </w:r>
      <w:r w:rsidR="00FD58C7">
        <w:rPr>
          <w:rFonts w:asciiTheme="majorHAnsi" w:eastAsia="Times New Roman" w:hAnsiTheme="majorHAnsi" w:cstheme="majorHAnsi"/>
          <w:sz w:val="24"/>
          <w:szCs w:val="24"/>
          <w:lang w:eastAsia="ru-RU"/>
        </w:rPr>
        <w:t>-</w:t>
      </w:r>
      <w:r w:rsidR="007408F0" w:rsidRPr="00B31125">
        <w:rPr>
          <w:rFonts w:asciiTheme="majorHAnsi" w:eastAsia="Times New Roman" w:hAnsiTheme="majorHAnsi" w:cstheme="majorHAnsi"/>
          <w:sz w:val="24"/>
          <w:szCs w:val="24"/>
          <w:lang w:eastAsia="ru-RU"/>
        </w:rPr>
        <w:t>a</w:t>
      </w:r>
      <w:r w:rsidRPr="00B31125">
        <w:rPr>
          <w:rFonts w:asciiTheme="majorHAnsi" w:eastAsia="Times New Roman" w:hAnsiTheme="majorHAnsi" w:cstheme="majorHAnsi"/>
          <w:sz w:val="24"/>
          <w:szCs w:val="24"/>
          <w:lang w:eastAsia="ru-RU"/>
        </w:rPr>
        <w:t xml:space="preserve"> baza</w:t>
      </w:r>
      <w:r w:rsidR="007408F0" w:rsidRPr="00B31125">
        <w:rPr>
          <w:rFonts w:asciiTheme="majorHAnsi" w:eastAsia="Times New Roman" w:hAnsiTheme="majorHAnsi" w:cstheme="majorHAnsi"/>
          <w:sz w:val="24"/>
          <w:szCs w:val="24"/>
          <w:lang w:eastAsia="ru-RU"/>
        </w:rPr>
        <w:t>t</w:t>
      </w:r>
      <w:r w:rsidRPr="00B31125">
        <w:rPr>
          <w:rFonts w:asciiTheme="majorHAnsi" w:eastAsia="Times New Roman" w:hAnsiTheme="majorHAnsi" w:cstheme="majorHAnsi"/>
          <w:sz w:val="24"/>
          <w:szCs w:val="24"/>
          <w:lang w:eastAsia="ru-RU"/>
        </w:rPr>
        <w:t xml:space="preserve"> pe evaluarea conformității </w:t>
      </w:r>
      <w:r w:rsidR="00590363">
        <w:rPr>
          <w:rFonts w:asciiTheme="majorHAnsi" w:eastAsia="Times New Roman" w:hAnsiTheme="majorHAnsi" w:cstheme="majorHAnsi"/>
          <w:sz w:val="24"/>
          <w:szCs w:val="24"/>
          <w:lang w:eastAsia="ru-RU"/>
        </w:rPr>
        <w:t>datelor</w:t>
      </w:r>
      <w:r w:rsidRPr="00B31125">
        <w:rPr>
          <w:rFonts w:asciiTheme="majorHAnsi" w:eastAsia="Times New Roman" w:hAnsiTheme="majorHAnsi" w:cstheme="majorHAnsi"/>
          <w:sz w:val="24"/>
          <w:szCs w:val="24"/>
          <w:lang w:eastAsia="ru-RU"/>
        </w:rPr>
        <w:t xml:space="preserve"> </w:t>
      </w:r>
      <w:r w:rsidR="001C6959">
        <w:rPr>
          <w:rFonts w:asciiTheme="majorHAnsi" w:eastAsia="Times New Roman" w:hAnsiTheme="majorHAnsi" w:cstheme="majorHAnsi"/>
          <w:sz w:val="24"/>
          <w:szCs w:val="24"/>
          <w:lang w:eastAsia="ru-RU"/>
        </w:rPr>
        <w:t>prezentate de angajatori către SFS</w:t>
      </w:r>
      <w:r w:rsidR="00504A48">
        <w:rPr>
          <w:rFonts w:asciiTheme="majorHAnsi" w:eastAsia="Times New Roman" w:hAnsiTheme="majorHAnsi" w:cstheme="majorHAnsi"/>
          <w:sz w:val="24"/>
          <w:szCs w:val="24"/>
          <w:lang w:eastAsia="ru-RU"/>
        </w:rPr>
        <w:t xml:space="preserve"> și</w:t>
      </w:r>
      <w:r w:rsidR="001C6959">
        <w:rPr>
          <w:rFonts w:asciiTheme="majorHAnsi" w:eastAsia="Times New Roman" w:hAnsiTheme="majorHAnsi" w:cstheme="majorHAnsi"/>
          <w:sz w:val="24"/>
          <w:szCs w:val="24"/>
          <w:lang w:eastAsia="ru-RU"/>
        </w:rPr>
        <w:t xml:space="preserve"> CNAS</w:t>
      </w:r>
      <w:r w:rsidRPr="00B31125">
        <w:rPr>
          <w:rFonts w:asciiTheme="majorHAnsi" w:eastAsia="Times New Roman" w:hAnsiTheme="majorHAnsi" w:cstheme="majorHAnsi"/>
          <w:sz w:val="24"/>
          <w:szCs w:val="24"/>
          <w:lang w:eastAsia="ru-RU"/>
        </w:rPr>
        <w:t>, comparativ cu angajamentele asumate în contractele de investiții/reparații, devizele de cheltuieli, procesele-ver</w:t>
      </w:r>
      <w:r w:rsidR="000F650E" w:rsidRPr="00B31125">
        <w:rPr>
          <w:rFonts w:asciiTheme="majorHAnsi" w:eastAsia="Times New Roman" w:hAnsiTheme="majorHAnsi" w:cstheme="majorHAnsi"/>
          <w:sz w:val="24"/>
          <w:szCs w:val="24"/>
          <w:lang w:eastAsia="ru-RU"/>
        </w:rPr>
        <w:t>bale de executare a lucrărilor</w:t>
      </w:r>
      <w:r w:rsidR="007408F0" w:rsidRPr="00B31125">
        <w:rPr>
          <w:rFonts w:asciiTheme="majorHAnsi" w:eastAsia="Times New Roman" w:hAnsiTheme="majorHAnsi" w:cstheme="majorHAnsi"/>
          <w:sz w:val="24"/>
          <w:szCs w:val="24"/>
          <w:lang w:eastAsia="ru-RU"/>
        </w:rPr>
        <w:t>.</w:t>
      </w:r>
    </w:p>
    <w:p w:rsidR="00615803" w:rsidRDefault="00504A48" w:rsidP="0004436E">
      <w:pPr>
        <w:spacing w:after="0"/>
        <w:ind w:firstLine="360"/>
        <w:jc w:val="both"/>
        <w:rPr>
          <w:rFonts w:asciiTheme="majorHAnsi" w:hAnsiTheme="majorHAnsi" w:cstheme="majorHAnsi"/>
          <w:sz w:val="24"/>
        </w:rPr>
      </w:pPr>
      <w:r>
        <w:rPr>
          <w:rFonts w:asciiTheme="majorHAnsi" w:hAnsiTheme="majorHAnsi" w:cstheme="majorHAnsi"/>
          <w:sz w:val="24"/>
        </w:rPr>
        <w:t>Deoarece anterior</w:t>
      </w:r>
      <w:r w:rsidR="0004436E" w:rsidRPr="00B31125">
        <w:rPr>
          <w:rFonts w:asciiTheme="majorHAnsi" w:hAnsiTheme="majorHAnsi" w:cstheme="majorHAnsi"/>
          <w:sz w:val="24"/>
        </w:rPr>
        <w:t xml:space="preserve"> </w:t>
      </w:r>
      <w:r>
        <w:rPr>
          <w:rFonts w:asciiTheme="majorHAnsi" w:hAnsiTheme="majorHAnsi" w:cstheme="majorHAnsi"/>
          <w:sz w:val="24"/>
        </w:rPr>
        <w:t>(</w:t>
      </w:r>
      <w:r w:rsidR="0004436E" w:rsidRPr="00B31125">
        <w:rPr>
          <w:rFonts w:asciiTheme="majorHAnsi" w:hAnsiTheme="majorHAnsi" w:cstheme="majorHAnsi"/>
          <w:sz w:val="24"/>
        </w:rPr>
        <w:t>din experiența de audit a Curții de Conturi</w:t>
      </w:r>
      <w:r>
        <w:rPr>
          <w:rFonts w:asciiTheme="majorHAnsi" w:hAnsiTheme="majorHAnsi" w:cstheme="majorHAnsi"/>
          <w:sz w:val="24"/>
        </w:rPr>
        <w:t>)</w:t>
      </w:r>
      <w:r w:rsidR="0004436E" w:rsidRPr="00B31125">
        <w:rPr>
          <w:rFonts w:asciiTheme="majorHAnsi" w:hAnsiTheme="majorHAnsi" w:cstheme="majorHAnsi"/>
          <w:sz w:val="24"/>
        </w:rPr>
        <w:t xml:space="preserve"> au fost constatate fapte de diminuare a fondului de remunerare a muncii </w:t>
      </w:r>
      <w:r w:rsidR="0004436E">
        <w:rPr>
          <w:rFonts w:asciiTheme="majorHAnsi" w:hAnsiTheme="majorHAnsi" w:cstheme="majorHAnsi"/>
          <w:sz w:val="24"/>
        </w:rPr>
        <w:t>de către unii</w:t>
      </w:r>
      <w:r w:rsidR="0004436E" w:rsidRPr="00B31125">
        <w:rPr>
          <w:rFonts w:asciiTheme="majorHAnsi" w:hAnsiTheme="majorHAnsi" w:cstheme="majorHAnsi"/>
          <w:sz w:val="24"/>
        </w:rPr>
        <w:t xml:space="preserve"> agenți economici, comparativ cu cel din documentele ce atestă salarizarea lucrătorilor (de exemplu, procesele-verbale privind recepţia lucrărilor în cadrul investițiilor/reparațiilor capitale), precum și în scopul asigurării </w:t>
      </w:r>
      <w:r>
        <w:rPr>
          <w:rFonts w:asciiTheme="majorHAnsi" w:hAnsiTheme="majorHAnsi" w:cstheme="majorHAnsi"/>
          <w:sz w:val="24"/>
        </w:rPr>
        <w:t xml:space="preserve">protecției sociale și </w:t>
      </w:r>
      <w:r w:rsidR="0004436E" w:rsidRPr="00B31125">
        <w:rPr>
          <w:rFonts w:asciiTheme="majorHAnsi" w:hAnsiTheme="majorHAnsi" w:cstheme="majorHAnsi"/>
          <w:sz w:val="24"/>
        </w:rPr>
        <w:t>medicale a persoanelor asigurat</w:t>
      </w:r>
      <w:r>
        <w:rPr>
          <w:rFonts w:asciiTheme="majorHAnsi" w:hAnsiTheme="majorHAnsi" w:cstheme="majorHAnsi"/>
          <w:sz w:val="24"/>
        </w:rPr>
        <w:t>e și onorării obligați</w:t>
      </w:r>
      <w:r w:rsidR="0004436E" w:rsidRPr="00B31125">
        <w:rPr>
          <w:rFonts w:asciiTheme="majorHAnsi" w:hAnsiTheme="majorHAnsi" w:cstheme="majorHAnsi"/>
          <w:sz w:val="24"/>
        </w:rPr>
        <w:t>ilor de către angajatori privind plata contribuțiilor de asigurări sociale și medicale, auditul, în baza eșantionului selectat</w:t>
      </w:r>
      <w:r>
        <w:rPr>
          <w:rFonts w:asciiTheme="majorHAnsi" w:hAnsiTheme="majorHAnsi" w:cstheme="majorHAnsi"/>
          <w:sz w:val="24"/>
        </w:rPr>
        <w:t>,</w:t>
      </w:r>
      <w:r w:rsidR="0004436E" w:rsidRPr="00B31125">
        <w:rPr>
          <w:rFonts w:asciiTheme="majorHAnsi" w:hAnsiTheme="majorHAnsi" w:cstheme="majorHAnsi"/>
          <w:sz w:val="24"/>
        </w:rPr>
        <w:t xml:space="preserve"> a verificat baza de calcul a contribuțiilor raportate în perioadele auditate </w:t>
      </w:r>
      <w:r>
        <w:rPr>
          <w:rFonts w:asciiTheme="majorHAnsi" w:hAnsiTheme="majorHAnsi" w:cstheme="majorHAnsi"/>
          <w:sz w:val="24"/>
        </w:rPr>
        <w:t>(</w:t>
      </w:r>
      <w:r w:rsidR="0004436E" w:rsidRPr="00B31125">
        <w:rPr>
          <w:rFonts w:asciiTheme="majorHAnsi" w:hAnsiTheme="majorHAnsi" w:cstheme="majorHAnsi"/>
          <w:sz w:val="24"/>
        </w:rPr>
        <w:t>anii 2015</w:t>
      </w:r>
      <w:r>
        <w:rPr>
          <w:rFonts w:asciiTheme="majorHAnsi" w:hAnsiTheme="majorHAnsi" w:cstheme="majorHAnsi"/>
          <w:sz w:val="24"/>
        </w:rPr>
        <w:t xml:space="preserve"> - </w:t>
      </w:r>
      <w:r w:rsidR="0004436E" w:rsidRPr="00B31125">
        <w:rPr>
          <w:rFonts w:asciiTheme="majorHAnsi" w:hAnsiTheme="majorHAnsi" w:cstheme="majorHAnsi"/>
          <w:sz w:val="24"/>
        </w:rPr>
        <w:t>2017</w:t>
      </w:r>
      <w:r>
        <w:rPr>
          <w:rFonts w:asciiTheme="majorHAnsi" w:hAnsiTheme="majorHAnsi" w:cstheme="majorHAnsi"/>
          <w:sz w:val="24"/>
        </w:rPr>
        <w:t>)</w:t>
      </w:r>
      <w:r w:rsidR="0004436E" w:rsidRPr="00B31125">
        <w:rPr>
          <w:rFonts w:asciiTheme="majorHAnsi" w:hAnsiTheme="majorHAnsi" w:cstheme="majorHAnsi"/>
          <w:sz w:val="24"/>
        </w:rPr>
        <w:t xml:space="preserve"> la CNA</w:t>
      </w:r>
      <w:r>
        <w:rPr>
          <w:rFonts w:asciiTheme="majorHAnsi" w:hAnsiTheme="majorHAnsi" w:cstheme="majorHAnsi"/>
          <w:sz w:val="24"/>
        </w:rPr>
        <w:t xml:space="preserve">S și SFS </w:t>
      </w:r>
      <w:r w:rsidR="0004436E" w:rsidRPr="00B31125">
        <w:rPr>
          <w:rFonts w:asciiTheme="majorHAnsi" w:hAnsiTheme="majorHAnsi" w:cstheme="majorHAnsi"/>
          <w:sz w:val="24"/>
        </w:rPr>
        <w:t xml:space="preserve">pentru </w:t>
      </w:r>
      <w:r w:rsidR="0004436E" w:rsidRPr="00B31125">
        <w:rPr>
          <w:rFonts w:asciiTheme="majorHAnsi" w:hAnsiTheme="majorHAnsi" w:cstheme="majorHAnsi"/>
          <w:sz w:val="24"/>
        </w:rPr>
        <w:lastRenderedPageBreak/>
        <w:t xml:space="preserve">a contrapune datele acestora </w:t>
      </w:r>
      <w:r>
        <w:rPr>
          <w:rFonts w:asciiTheme="majorHAnsi" w:hAnsiTheme="majorHAnsi" w:cstheme="majorHAnsi"/>
          <w:sz w:val="24"/>
        </w:rPr>
        <w:t>cu cele acumulate din procesele-</w:t>
      </w:r>
      <w:r w:rsidR="0004436E" w:rsidRPr="00B31125">
        <w:rPr>
          <w:rFonts w:asciiTheme="majorHAnsi" w:hAnsiTheme="majorHAnsi" w:cstheme="majorHAnsi"/>
          <w:sz w:val="24"/>
        </w:rPr>
        <w:t>verbale de execuție a lucrărilor, pr</w:t>
      </w:r>
      <w:r>
        <w:rPr>
          <w:rFonts w:asciiTheme="majorHAnsi" w:hAnsiTheme="majorHAnsi" w:cstheme="majorHAnsi"/>
          <w:sz w:val="24"/>
        </w:rPr>
        <w:t>ezentate de entită</w:t>
      </w:r>
      <w:r w:rsidR="0004436E">
        <w:rPr>
          <w:rFonts w:asciiTheme="majorHAnsi" w:hAnsiTheme="majorHAnsi" w:cstheme="majorHAnsi"/>
          <w:sz w:val="24"/>
        </w:rPr>
        <w:t>țile publice.</w:t>
      </w:r>
    </w:p>
    <w:p w:rsidR="00615803" w:rsidRPr="0004436E" w:rsidRDefault="00615803" w:rsidP="0004436E">
      <w:pPr>
        <w:spacing w:after="0"/>
        <w:ind w:firstLine="360"/>
        <w:jc w:val="both"/>
        <w:rPr>
          <w:rFonts w:asciiTheme="majorHAnsi" w:hAnsiTheme="majorHAnsi" w:cstheme="majorHAnsi"/>
          <w:sz w:val="24"/>
        </w:rPr>
      </w:pPr>
    </w:p>
    <w:p w:rsidR="00615803" w:rsidRDefault="00504A48" w:rsidP="00E628E7">
      <w:pPr>
        <w:tabs>
          <w:tab w:val="left" w:pos="630"/>
        </w:tabs>
        <w:spacing w:after="0" w:line="276" w:lineRule="auto"/>
        <w:jc w:val="center"/>
        <w:rPr>
          <w:rFonts w:asciiTheme="majorHAnsi" w:eastAsia="Times New Roman" w:hAnsiTheme="majorHAnsi" w:cstheme="majorHAnsi"/>
          <w:b/>
          <w:sz w:val="24"/>
          <w:szCs w:val="24"/>
          <w:lang w:eastAsia="ru-RU"/>
        </w:rPr>
      </w:pPr>
      <w:r>
        <w:rPr>
          <w:rFonts w:asciiTheme="majorHAnsi" w:eastAsia="Times New Roman" w:hAnsiTheme="majorHAnsi" w:cstheme="majorHAnsi"/>
          <w:b/>
          <w:sz w:val="24"/>
          <w:szCs w:val="24"/>
          <w:lang w:eastAsia="ru-RU"/>
        </w:rPr>
        <w:t>Figura nr.1.</w:t>
      </w:r>
      <w:r w:rsidR="000A5374" w:rsidRPr="00B31125">
        <w:rPr>
          <w:rFonts w:asciiTheme="majorHAnsi" w:eastAsia="Times New Roman" w:hAnsiTheme="majorHAnsi" w:cstheme="majorHAnsi"/>
          <w:b/>
          <w:sz w:val="24"/>
          <w:szCs w:val="24"/>
          <w:lang w:eastAsia="ru-RU"/>
        </w:rPr>
        <w:t xml:space="preserve"> Sistemul instituțio</w:t>
      </w:r>
      <w:r w:rsidR="003C5F34" w:rsidRPr="00B31125">
        <w:rPr>
          <w:rFonts w:asciiTheme="majorHAnsi" w:eastAsia="Times New Roman" w:hAnsiTheme="majorHAnsi" w:cstheme="majorHAnsi"/>
          <w:b/>
          <w:sz w:val="24"/>
          <w:szCs w:val="24"/>
          <w:lang w:eastAsia="ru-RU"/>
        </w:rPr>
        <w:t>nal de monitorizare și control</w:t>
      </w:r>
    </w:p>
    <w:p w:rsidR="00BE3104" w:rsidRPr="00615803" w:rsidRDefault="0046049C" w:rsidP="00615803">
      <w:pPr>
        <w:spacing w:line="276" w:lineRule="auto"/>
        <w:ind w:left="90" w:firstLine="1710"/>
        <w:rPr>
          <w:rFonts w:asciiTheme="majorHAnsi" w:eastAsiaTheme="minorHAnsi" w:hAnsiTheme="majorHAnsi" w:cstheme="majorHAnsi"/>
          <w:sz w:val="24"/>
          <w:szCs w:val="24"/>
        </w:rPr>
      </w:pPr>
      <w:r>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710464" behindDoc="0" locked="0" layoutInCell="1" allowOverlap="1">
                <wp:simplePos x="0" y="0"/>
                <wp:positionH relativeFrom="column">
                  <wp:posOffset>1209841</wp:posOffset>
                </wp:positionH>
                <wp:positionV relativeFrom="paragraph">
                  <wp:posOffset>72584</wp:posOffset>
                </wp:positionV>
                <wp:extent cx="2981739" cy="1804532"/>
                <wp:effectExtent l="57150" t="57150" r="47625" b="62865"/>
                <wp:wrapNone/>
                <wp:docPr id="3" name="Down Arrow Callout 3"/>
                <wp:cNvGraphicFramePr/>
                <a:graphic xmlns:a="http://schemas.openxmlformats.org/drawingml/2006/main">
                  <a:graphicData uri="http://schemas.microsoft.com/office/word/2010/wordprocessingShape">
                    <wps:wsp>
                      <wps:cNvSpPr/>
                      <wps:spPr>
                        <a:xfrm>
                          <a:off x="0" y="0"/>
                          <a:ext cx="2981739" cy="1804532"/>
                        </a:xfrm>
                        <a:prstGeom prst="downArrowCallout">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46049C" w:rsidRDefault="005533DB" w:rsidP="0046049C">
                            <w:pPr>
                              <w:jc w:val="center"/>
                              <w:rPr>
                                <w:b/>
                                <w:sz w:val="24"/>
                                <w:szCs w:val="24"/>
                                <w:u w:val="single"/>
                              </w:rPr>
                            </w:pPr>
                            <w:r w:rsidRPr="0046049C">
                              <w:rPr>
                                <w:b/>
                                <w:sz w:val="24"/>
                                <w:szCs w:val="24"/>
                                <w:u w:val="single"/>
                              </w:rPr>
                              <w:t>Monitoriozare și control</w:t>
                            </w:r>
                          </w:p>
                          <w:p w:rsidR="005533DB" w:rsidRPr="0046049C" w:rsidRDefault="005533DB" w:rsidP="0046049C">
                            <w:pPr>
                              <w:pStyle w:val="a4"/>
                              <w:numPr>
                                <w:ilvl w:val="0"/>
                                <w:numId w:val="19"/>
                              </w:numPr>
                              <w:rPr>
                                <w:b/>
                                <w:sz w:val="20"/>
                                <w:szCs w:val="20"/>
                              </w:rPr>
                            </w:pPr>
                            <w:r w:rsidRPr="0046049C">
                              <w:rPr>
                                <w:b/>
                                <w:sz w:val="20"/>
                                <w:szCs w:val="20"/>
                              </w:rPr>
                              <w:t>Serviciul Fiscal de Stat</w:t>
                            </w:r>
                          </w:p>
                          <w:p w:rsidR="005533DB" w:rsidRPr="0046049C" w:rsidRDefault="005533DB" w:rsidP="0046049C">
                            <w:pPr>
                              <w:pStyle w:val="a4"/>
                              <w:numPr>
                                <w:ilvl w:val="0"/>
                                <w:numId w:val="19"/>
                              </w:numPr>
                              <w:rPr>
                                <w:b/>
                                <w:sz w:val="20"/>
                                <w:szCs w:val="20"/>
                              </w:rPr>
                            </w:pPr>
                            <w:r w:rsidRPr="0046049C">
                              <w:rPr>
                                <w:b/>
                                <w:sz w:val="20"/>
                                <w:szCs w:val="20"/>
                              </w:rPr>
                              <w:t>Casa Națională de Asigurări Sociale</w:t>
                            </w:r>
                          </w:p>
                          <w:p w:rsidR="005533DB" w:rsidRPr="0046049C" w:rsidRDefault="005533DB" w:rsidP="0046049C">
                            <w:pPr>
                              <w:pStyle w:val="a4"/>
                              <w:numPr>
                                <w:ilvl w:val="0"/>
                                <w:numId w:val="19"/>
                              </w:numPr>
                              <w:rPr>
                                <w:b/>
                                <w:sz w:val="20"/>
                                <w:szCs w:val="20"/>
                              </w:rPr>
                            </w:pPr>
                            <w:r w:rsidRPr="0046049C">
                              <w:rPr>
                                <w:b/>
                                <w:sz w:val="20"/>
                                <w:szCs w:val="20"/>
                              </w:rPr>
                              <w:t>Inspectoratul de Stat a Muncii</w:t>
                            </w:r>
                          </w:p>
                          <w:p w:rsidR="005533DB" w:rsidRPr="0046049C" w:rsidRDefault="005533DB" w:rsidP="0046049C">
                            <w:pPr>
                              <w:pStyle w:val="a4"/>
                              <w:numPr>
                                <w:ilvl w:val="0"/>
                                <w:numId w:val="19"/>
                              </w:numPr>
                              <w:rPr>
                                <w:b/>
                                <w:sz w:val="20"/>
                                <w:szCs w:val="20"/>
                              </w:rPr>
                            </w:pPr>
                            <w:r w:rsidRPr="0046049C">
                              <w:rPr>
                                <w:b/>
                                <w:sz w:val="20"/>
                                <w:szCs w:val="20"/>
                              </w:rPr>
                              <w:t>Agenția pentru supraveghere tehnică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3" o:spid="_x0000_s1026" type="#_x0000_t80" style="position:absolute;left:0;text-align:left;margin-left:95.25pt;margin-top:5.7pt;width:234.8pt;height:14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" adj="14035,7532,16200,9166" fillcolor="#5b9bd5 [3204]" strokecolor="#1f4d78 [1604]" strokeweight="1pt">
                <v:textbox>
                  <w:txbxContent>
                    <w:p w:rsidR="005533DB" w:rsidRPr="0046049C" w:rsidRDefault="005533DB" w:rsidP="0046049C">
                      <w:pPr>
                        <w:jc w:val="center"/>
                        <w:rPr>
                          <w:b/>
                          <w:sz w:val="24"/>
                          <w:szCs w:val="24"/>
                          <w:u w:val="single"/>
                        </w:rPr>
                      </w:pPr>
                      <w:proofErr w:type="spellStart"/>
                      <w:r w:rsidRPr="0046049C">
                        <w:rPr>
                          <w:b/>
                          <w:sz w:val="24"/>
                          <w:szCs w:val="24"/>
                          <w:u w:val="single"/>
                        </w:rPr>
                        <w:t>Monitoriozare</w:t>
                      </w:r>
                      <w:proofErr w:type="spellEnd"/>
                      <w:r w:rsidRPr="0046049C">
                        <w:rPr>
                          <w:b/>
                          <w:sz w:val="24"/>
                          <w:szCs w:val="24"/>
                          <w:u w:val="single"/>
                        </w:rPr>
                        <w:t xml:space="preserve"> și control</w:t>
                      </w:r>
                    </w:p>
                    <w:p w:rsidR="005533DB" w:rsidRPr="0046049C" w:rsidRDefault="005533DB" w:rsidP="0046049C">
                      <w:pPr>
                        <w:pStyle w:val="ListParagraph"/>
                        <w:numPr>
                          <w:ilvl w:val="0"/>
                          <w:numId w:val="19"/>
                        </w:numPr>
                        <w:rPr>
                          <w:b/>
                          <w:sz w:val="20"/>
                          <w:szCs w:val="20"/>
                        </w:rPr>
                      </w:pPr>
                      <w:r w:rsidRPr="0046049C">
                        <w:rPr>
                          <w:b/>
                          <w:sz w:val="20"/>
                          <w:szCs w:val="20"/>
                        </w:rPr>
                        <w:t>Serviciul Fiscal de Stat</w:t>
                      </w:r>
                    </w:p>
                    <w:p w:rsidR="005533DB" w:rsidRPr="0046049C" w:rsidRDefault="005533DB" w:rsidP="0046049C">
                      <w:pPr>
                        <w:pStyle w:val="ListParagraph"/>
                        <w:numPr>
                          <w:ilvl w:val="0"/>
                          <w:numId w:val="19"/>
                        </w:numPr>
                        <w:rPr>
                          <w:b/>
                          <w:sz w:val="20"/>
                          <w:szCs w:val="20"/>
                        </w:rPr>
                      </w:pPr>
                      <w:r w:rsidRPr="0046049C">
                        <w:rPr>
                          <w:b/>
                          <w:sz w:val="20"/>
                          <w:szCs w:val="20"/>
                        </w:rPr>
                        <w:t>Casa Națională de Asigurări Sociale</w:t>
                      </w:r>
                    </w:p>
                    <w:p w:rsidR="005533DB" w:rsidRPr="0046049C" w:rsidRDefault="005533DB" w:rsidP="0046049C">
                      <w:pPr>
                        <w:pStyle w:val="ListParagraph"/>
                        <w:numPr>
                          <w:ilvl w:val="0"/>
                          <w:numId w:val="19"/>
                        </w:numPr>
                        <w:rPr>
                          <w:b/>
                          <w:sz w:val="20"/>
                          <w:szCs w:val="20"/>
                        </w:rPr>
                      </w:pPr>
                      <w:r w:rsidRPr="0046049C">
                        <w:rPr>
                          <w:b/>
                          <w:sz w:val="20"/>
                          <w:szCs w:val="20"/>
                        </w:rPr>
                        <w:t>Inspectoratul de Stat a Muncii</w:t>
                      </w:r>
                    </w:p>
                    <w:p w:rsidR="005533DB" w:rsidRPr="0046049C" w:rsidRDefault="005533DB" w:rsidP="0046049C">
                      <w:pPr>
                        <w:pStyle w:val="ListParagraph"/>
                        <w:numPr>
                          <w:ilvl w:val="0"/>
                          <w:numId w:val="19"/>
                        </w:numPr>
                        <w:rPr>
                          <w:b/>
                          <w:sz w:val="20"/>
                          <w:szCs w:val="20"/>
                        </w:rPr>
                      </w:pPr>
                      <w:r w:rsidRPr="0046049C">
                        <w:rPr>
                          <w:b/>
                          <w:sz w:val="20"/>
                          <w:szCs w:val="20"/>
                        </w:rPr>
                        <w:t>Agenția pentru supraveghere tehnică</w:t>
                      </w:r>
                    </w:p>
                  </w:txbxContent>
                </v:textbox>
              </v:shape>
            </w:pict>
          </mc:Fallback>
        </mc:AlternateContent>
      </w:r>
      <w:r w:rsidR="00615803" w:rsidRPr="00B31125">
        <w:rPr>
          <w:rFonts w:ascii="Times New Roman" w:eastAsia="Times New Roman" w:hAnsi="Times New Roman" w:cs="Times New Roman"/>
          <w:noProof/>
          <w:sz w:val="24"/>
          <w:szCs w:val="24"/>
          <w:lang w:val="ru-RU" w:eastAsia="ru-RU"/>
        </w:rPr>
        <w:drawing>
          <wp:anchor distT="0" distB="0" distL="114300" distR="114300" simplePos="0" relativeHeight="251707392" behindDoc="1" locked="0" layoutInCell="1" allowOverlap="1" wp14:anchorId="75B409AD" wp14:editId="16E43666">
            <wp:simplePos x="0" y="0"/>
            <wp:positionH relativeFrom="column">
              <wp:posOffset>311343</wp:posOffset>
            </wp:positionH>
            <wp:positionV relativeFrom="paragraph">
              <wp:posOffset>1917286</wp:posOffset>
            </wp:positionV>
            <wp:extent cx="4831080" cy="3027045"/>
            <wp:effectExtent l="0" t="57150" r="0" b="59055"/>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BE3104" w:rsidRDefault="00BE3104" w:rsidP="00BE3104">
      <w:pPr>
        <w:spacing w:after="0" w:line="240" w:lineRule="auto"/>
        <w:rPr>
          <w:rFonts w:ascii="Times New Roman" w:eastAsia="Times New Roman" w:hAnsi="Times New Roman" w:cs="Times New Roman"/>
          <w:sz w:val="24"/>
          <w:szCs w:val="24"/>
          <w:lang w:eastAsia="ru-RU"/>
        </w:rPr>
      </w:pPr>
      <w:r w:rsidRPr="00B31125">
        <w:rPr>
          <w:rFonts w:ascii="Times New Roman" w:eastAsia="Times New Roman" w:hAnsi="Times New Roman" w:cs="Times New Roman"/>
          <w:sz w:val="24"/>
          <w:szCs w:val="24"/>
          <w:lang w:eastAsia="ru-RU"/>
        </w:rPr>
        <w:t xml:space="preserve">   </w:t>
      </w:r>
      <w:r w:rsidR="00E628E7" w:rsidRPr="00B31125">
        <w:rPr>
          <w:rFonts w:ascii="Times New Roman" w:eastAsia="Times New Roman" w:hAnsi="Times New Roman" w:cs="Times New Roman"/>
          <w:sz w:val="24"/>
          <w:szCs w:val="24"/>
          <w:lang w:eastAsia="ru-RU"/>
        </w:rPr>
        <w:t xml:space="preserve">                       </w:t>
      </w:r>
      <w:r w:rsidRPr="00B31125">
        <w:rPr>
          <w:rFonts w:ascii="Times New Roman" w:eastAsia="Times New Roman" w:hAnsi="Times New Roman" w:cs="Times New Roman"/>
          <w:sz w:val="24"/>
          <w:szCs w:val="24"/>
          <w:lang w:eastAsia="ru-RU"/>
        </w:rPr>
        <w:t xml:space="preserve">   </w:t>
      </w:r>
    </w:p>
    <w:p w:rsidR="00615803" w:rsidRDefault="00615803" w:rsidP="00BE3104">
      <w:pPr>
        <w:spacing w:after="0" w:line="240" w:lineRule="auto"/>
        <w:rPr>
          <w:rFonts w:ascii="Times New Roman" w:eastAsia="Times New Roman" w:hAnsi="Times New Roman" w:cs="Times New Roman"/>
          <w:sz w:val="24"/>
          <w:szCs w:val="24"/>
          <w:lang w:eastAsia="ru-RU"/>
        </w:rPr>
      </w:pPr>
    </w:p>
    <w:p w:rsidR="0046049C" w:rsidRDefault="00615803" w:rsidP="00BE3104">
      <w:pPr>
        <w:spacing w:after="0" w:line="240" w:lineRule="auto"/>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 xml:space="preserve">                 </w:t>
      </w: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46049C" w:rsidRDefault="0046049C" w:rsidP="00BE3104">
      <w:pPr>
        <w:spacing w:after="0" w:line="240" w:lineRule="auto"/>
        <w:rPr>
          <w:rFonts w:asciiTheme="majorHAnsi" w:eastAsia="Times New Roman" w:hAnsiTheme="majorHAnsi" w:cstheme="majorHAnsi"/>
          <w:sz w:val="24"/>
          <w:szCs w:val="24"/>
          <w:lang w:eastAsia="ru-RU"/>
        </w:rPr>
      </w:pPr>
    </w:p>
    <w:p w:rsidR="00BE3104" w:rsidRPr="00B31125" w:rsidRDefault="0046049C" w:rsidP="00BE3104">
      <w:pPr>
        <w:spacing w:after="0" w:line="240" w:lineRule="auto"/>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 xml:space="preserve">                 </w:t>
      </w:r>
      <w:r w:rsidR="00615803">
        <w:rPr>
          <w:rFonts w:asciiTheme="majorHAnsi" w:eastAsia="Times New Roman" w:hAnsiTheme="majorHAnsi" w:cstheme="majorHAnsi"/>
          <w:sz w:val="24"/>
          <w:szCs w:val="24"/>
          <w:lang w:eastAsia="ru-RU"/>
        </w:rPr>
        <w:t xml:space="preserve">                </w:t>
      </w:r>
      <w:r w:rsidR="00615803" w:rsidRPr="00B31125">
        <w:rPr>
          <w:rFonts w:ascii="Algerian" w:eastAsiaTheme="minorHAnsi" w:hAnsi="Algerian"/>
          <w:b/>
          <w:color w:val="FF0000"/>
          <w:sz w:val="96"/>
          <w:szCs w:val="96"/>
        </w:rPr>
        <w:t>?</w:t>
      </w:r>
    </w:p>
    <w:p w:rsidR="00BE3104" w:rsidRPr="00B31125" w:rsidRDefault="003C5F34" w:rsidP="003C5F34">
      <w:pPr>
        <w:tabs>
          <w:tab w:val="left" w:pos="3374"/>
        </w:tabs>
        <w:spacing w:after="0" w:line="240" w:lineRule="auto"/>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ab/>
      </w:r>
    </w:p>
    <w:p w:rsidR="00BE3104" w:rsidRPr="00B31125" w:rsidRDefault="00EA4C36" w:rsidP="00EA4C36">
      <w:pPr>
        <w:tabs>
          <w:tab w:val="left" w:pos="3417"/>
        </w:tabs>
        <w:spacing w:after="0" w:line="240" w:lineRule="auto"/>
        <w:rPr>
          <w:rFonts w:ascii="Times New Roman" w:eastAsia="Times New Roman" w:hAnsi="Times New Roman" w:cs="Times New Roman"/>
          <w:sz w:val="24"/>
          <w:szCs w:val="24"/>
          <w:lang w:eastAsia="ru-RU"/>
        </w:rPr>
      </w:pPr>
      <w:r w:rsidRPr="00B31125">
        <w:rPr>
          <w:rFonts w:ascii="Times New Roman" w:eastAsia="Times New Roman" w:hAnsi="Times New Roman" w:cs="Times New Roman"/>
          <w:sz w:val="24"/>
          <w:szCs w:val="24"/>
          <w:lang w:eastAsia="ru-RU"/>
        </w:rPr>
        <w:t xml:space="preserve">                                  </w:t>
      </w:r>
    </w:p>
    <w:p w:rsidR="00BE3104" w:rsidRPr="00B31125" w:rsidRDefault="00BE3104" w:rsidP="00BE3104">
      <w:pPr>
        <w:spacing w:after="0" w:line="240" w:lineRule="auto"/>
        <w:rPr>
          <w:rFonts w:ascii="Times New Roman" w:eastAsia="Times New Roman" w:hAnsi="Times New Roman" w:cs="Times New Roman"/>
          <w:sz w:val="24"/>
          <w:szCs w:val="24"/>
          <w:lang w:eastAsia="ru-RU"/>
        </w:rPr>
      </w:pPr>
    </w:p>
    <w:p w:rsidR="0004436E" w:rsidRDefault="0004436E" w:rsidP="0004436E">
      <w:pPr>
        <w:rPr>
          <w:rFonts w:asciiTheme="majorHAnsi" w:hAnsiTheme="majorHAnsi" w:cstheme="majorHAnsi"/>
          <w:sz w:val="24"/>
        </w:rPr>
      </w:pPr>
    </w:p>
    <w:p w:rsidR="00615803" w:rsidRDefault="00615803" w:rsidP="0004436E">
      <w:pPr>
        <w:rPr>
          <w:rFonts w:asciiTheme="majorHAnsi" w:hAnsiTheme="majorHAnsi" w:cstheme="majorHAnsi"/>
          <w:sz w:val="24"/>
        </w:rPr>
      </w:pPr>
      <w:r>
        <w:rPr>
          <w:rFonts w:ascii="Algerian" w:eastAsiaTheme="minorHAnsi" w:hAnsi="Algerian"/>
          <w:b/>
          <w:color w:val="FF0000"/>
          <w:sz w:val="96"/>
          <w:szCs w:val="96"/>
        </w:rPr>
        <w:t xml:space="preserve">        </w:t>
      </w:r>
      <w:r w:rsidRPr="00B31125">
        <w:rPr>
          <w:rFonts w:ascii="Algerian" w:eastAsiaTheme="minorHAnsi" w:hAnsi="Algerian"/>
          <w:b/>
          <w:color w:val="FF0000"/>
          <w:sz w:val="96"/>
          <w:szCs w:val="96"/>
        </w:rPr>
        <w:t>?</w:t>
      </w:r>
    </w:p>
    <w:p w:rsidR="00615803" w:rsidRDefault="00615803" w:rsidP="0004436E">
      <w:pPr>
        <w:rPr>
          <w:rFonts w:asciiTheme="majorHAnsi" w:hAnsiTheme="majorHAnsi" w:cstheme="majorHAnsi"/>
          <w:sz w:val="24"/>
        </w:rPr>
      </w:pPr>
    </w:p>
    <w:p w:rsidR="0004436E" w:rsidRDefault="0004436E" w:rsidP="0004436E">
      <w:pPr>
        <w:rPr>
          <w:rFonts w:asciiTheme="majorHAnsi" w:hAnsiTheme="majorHAnsi" w:cstheme="majorHAnsi"/>
          <w:sz w:val="24"/>
        </w:rPr>
      </w:pPr>
    </w:p>
    <w:p w:rsidR="00F37F3E" w:rsidRPr="0004436E" w:rsidRDefault="0004436E" w:rsidP="0004436E">
      <w:pPr>
        <w:ind w:firstLine="360"/>
        <w:rPr>
          <w:rFonts w:asciiTheme="majorHAnsi" w:eastAsiaTheme="minorHAnsi" w:hAnsiTheme="majorHAnsi" w:cstheme="majorHAnsi"/>
          <w:b/>
          <w:sz w:val="24"/>
          <w:szCs w:val="144"/>
        </w:rPr>
      </w:pPr>
      <w:r w:rsidRPr="006A2721">
        <w:rPr>
          <w:rFonts w:asciiTheme="majorHAnsi" w:hAnsiTheme="majorHAnsi" w:cstheme="majorHAnsi"/>
          <w:sz w:val="24"/>
        </w:rPr>
        <w:t xml:space="preserve">În vederea respectării legislației în domeniul raporturilor de muncă și protejării drepturilor, </w:t>
      </w:r>
      <w:r w:rsidR="0046049C">
        <w:rPr>
          <w:rFonts w:asciiTheme="majorHAnsi" w:hAnsiTheme="majorHAnsi" w:cstheme="majorHAnsi"/>
          <w:sz w:val="24"/>
        </w:rPr>
        <w:t xml:space="preserve">legale ale contribuabililor, </w:t>
      </w:r>
      <w:r w:rsidRPr="006A2721">
        <w:rPr>
          <w:rFonts w:asciiTheme="majorHAnsi" w:hAnsiTheme="majorHAnsi" w:cstheme="majorHAnsi"/>
          <w:sz w:val="24"/>
        </w:rPr>
        <w:t xml:space="preserve">precum și </w:t>
      </w:r>
      <w:r w:rsidR="0046049C">
        <w:rPr>
          <w:rFonts w:asciiTheme="majorHAnsi" w:hAnsiTheme="majorHAnsi" w:cstheme="majorHAnsi"/>
          <w:sz w:val="24"/>
        </w:rPr>
        <w:t>contracarării</w:t>
      </w:r>
      <w:r w:rsidRPr="006A2721">
        <w:rPr>
          <w:rFonts w:asciiTheme="majorHAnsi" w:hAnsiTheme="majorHAnsi" w:cstheme="majorHAnsi"/>
          <w:sz w:val="24"/>
        </w:rPr>
        <w:t xml:space="preserve"> </w:t>
      </w:r>
      <w:r w:rsidR="0046049C">
        <w:rPr>
          <w:rFonts w:asciiTheme="majorHAnsi" w:hAnsiTheme="majorHAnsi" w:cstheme="majorHAnsi"/>
          <w:sz w:val="24"/>
        </w:rPr>
        <w:t>fenomenului „</w:t>
      </w:r>
      <w:r w:rsidRPr="006A2721">
        <w:rPr>
          <w:rFonts w:asciiTheme="majorHAnsi" w:hAnsiTheme="majorHAnsi" w:cstheme="majorHAnsi"/>
          <w:sz w:val="24"/>
        </w:rPr>
        <w:t>muncii la negru” și a practicii de achitare a salariilor ,,în plic” în dome</w:t>
      </w:r>
      <w:r w:rsidR="0046049C">
        <w:rPr>
          <w:rFonts w:asciiTheme="majorHAnsi" w:hAnsiTheme="majorHAnsi" w:cstheme="majorHAnsi"/>
          <w:sz w:val="24"/>
        </w:rPr>
        <w:t>n</w:t>
      </w:r>
      <w:r w:rsidRPr="006A2721">
        <w:rPr>
          <w:rFonts w:asciiTheme="majorHAnsi" w:hAnsiTheme="majorHAnsi" w:cstheme="majorHAnsi"/>
          <w:sz w:val="24"/>
        </w:rPr>
        <w:t xml:space="preserve">iul reparațiilor/investițiilor capitale, auditorii au întreprins un șir de activități pentru a se asigura de corectitudinea calculării, achitării și raportării contribuțiilor </w:t>
      </w:r>
      <w:r w:rsidR="0046049C">
        <w:rPr>
          <w:rFonts w:asciiTheme="majorHAnsi" w:hAnsiTheme="majorHAnsi" w:cstheme="majorHAnsi"/>
          <w:sz w:val="24"/>
        </w:rPr>
        <w:t>la</w:t>
      </w:r>
      <w:r w:rsidRPr="006A2721">
        <w:rPr>
          <w:rFonts w:asciiTheme="majorHAnsi" w:hAnsiTheme="majorHAnsi" w:cstheme="majorHAnsi"/>
          <w:sz w:val="24"/>
        </w:rPr>
        <w:t xml:space="preserve"> </w:t>
      </w:r>
      <w:r w:rsidR="0046049C">
        <w:rPr>
          <w:rFonts w:asciiTheme="majorHAnsi" w:hAnsiTheme="majorHAnsi" w:cstheme="majorHAnsi"/>
          <w:sz w:val="24"/>
        </w:rPr>
        <w:t>BPN</w:t>
      </w:r>
      <w:r w:rsidRPr="006A2721">
        <w:rPr>
          <w:rFonts w:asciiTheme="majorHAnsi" w:hAnsiTheme="majorHAnsi" w:cstheme="majorHAnsi"/>
          <w:sz w:val="24"/>
        </w:rPr>
        <w:t>.</w:t>
      </w:r>
    </w:p>
    <w:p w:rsidR="0015087D" w:rsidRPr="00F37F3E" w:rsidRDefault="0015087D" w:rsidP="00D23694">
      <w:pPr>
        <w:rPr>
          <w:rFonts w:ascii="Algerian" w:eastAsiaTheme="minorHAnsi" w:hAnsi="Algerian"/>
          <w:b/>
          <w:sz w:val="144"/>
          <w:szCs w:val="144"/>
        </w:rPr>
        <w:sectPr w:rsidR="0015087D" w:rsidRPr="00F37F3E" w:rsidSect="00853C26">
          <w:footerReference w:type="default" r:id="rId25"/>
          <w:type w:val="continuous"/>
          <w:pgSz w:w="11906" w:h="16838" w:code="9"/>
          <w:pgMar w:top="1080" w:right="850" w:bottom="1134" w:left="1701" w:header="708" w:footer="708" w:gutter="0"/>
          <w:cols w:space="708"/>
          <w:docGrid w:linePitch="360"/>
        </w:sectPr>
      </w:pPr>
    </w:p>
    <w:p w:rsidR="0046049C" w:rsidRDefault="0046049C" w:rsidP="002B06BC">
      <w:pPr>
        <w:spacing w:line="276" w:lineRule="auto"/>
        <w:jc w:val="both"/>
        <w:rPr>
          <w:rFonts w:asciiTheme="majorHAnsi" w:hAnsiTheme="majorHAnsi" w:cstheme="majorHAnsi"/>
          <w:b/>
          <w:sz w:val="24"/>
          <w:szCs w:val="28"/>
        </w:rPr>
      </w:pPr>
      <w:r w:rsidRPr="00B31125">
        <w:rPr>
          <w:rFonts w:asciiTheme="majorHAnsi" w:hAnsiTheme="majorHAnsi" w:cstheme="majorHAnsi"/>
          <w:b/>
          <w:sz w:val="24"/>
          <w:szCs w:val="28"/>
        </w:rPr>
        <w:lastRenderedPageBreak/>
        <w:t>Figura nr.2</w:t>
      </w:r>
    </w:p>
    <w:p w:rsidR="00F535C0" w:rsidRPr="00B31125" w:rsidRDefault="00F535C0" w:rsidP="002B06BC">
      <w:pPr>
        <w:spacing w:line="276" w:lineRule="auto"/>
        <w:jc w:val="both"/>
        <w:rPr>
          <w:rFonts w:asciiTheme="majorHAnsi" w:hAnsiTheme="majorHAnsi" w:cstheme="majorHAnsi"/>
          <w:b/>
          <w:sz w:val="24"/>
          <w:szCs w:val="28"/>
        </w:rPr>
      </w:pPr>
      <w:r w:rsidRPr="00B31125">
        <w:rPr>
          <w:rFonts w:asciiTheme="majorHAnsi" w:hAnsiTheme="majorHAnsi" w:cstheme="majorHAnsi"/>
          <w:noProof/>
          <w:sz w:val="20"/>
          <w:lang w:val="ru-RU" w:eastAsia="ru-RU"/>
        </w:rPr>
        <mc:AlternateContent>
          <mc:Choice Requires="wps">
            <w:drawing>
              <wp:anchor distT="0" distB="0" distL="114300" distR="114300" simplePos="0" relativeHeight="251693056" behindDoc="0" locked="0" layoutInCell="1" allowOverlap="1" wp14:anchorId="5D61F02E" wp14:editId="1147EFAD">
                <wp:simplePos x="0" y="0"/>
                <wp:positionH relativeFrom="column">
                  <wp:posOffset>7601924</wp:posOffset>
                </wp:positionH>
                <wp:positionV relativeFrom="paragraph">
                  <wp:posOffset>2087245</wp:posOffset>
                </wp:positionV>
                <wp:extent cx="853440" cy="624840"/>
                <wp:effectExtent l="0" t="0" r="41910" b="41910"/>
                <wp:wrapNone/>
                <wp:docPr id="23" name="Right Arrow 23"/>
                <wp:cNvGraphicFramePr/>
                <a:graphic xmlns:a="http://schemas.openxmlformats.org/drawingml/2006/main">
                  <a:graphicData uri="http://schemas.microsoft.com/office/word/2010/wordprocessingShape">
                    <wps:wsp>
                      <wps:cNvSpPr/>
                      <wps:spPr>
                        <a:xfrm rot="5400000">
                          <a:off x="0" y="0"/>
                          <a:ext cx="853440" cy="624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76BB8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598.6pt;margin-top:164.35pt;width:67.2pt;height:49.2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" adj="13693" fillcolor="#5b9bd5 [3204]" strokecolor="#1f4d78 [1604]" strokeweight="1p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89984" behindDoc="0" locked="0" layoutInCell="1" allowOverlap="1" wp14:anchorId="4AA2BF65" wp14:editId="60956958">
                <wp:simplePos x="0" y="0"/>
                <wp:positionH relativeFrom="column">
                  <wp:posOffset>5904525</wp:posOffset>
                </wp:positionH>
                <wp:positionV relativeFrom="paragraph">
                  <wp:posOffset>974725</wp:posOffset>
                </wp:positionV>
                <wp:extent cx="853440" cy="548640"/>
                <wp:effectExtent l="0" t="19050" r="41910" b="41910"/>
                <wp:wrapNone/>
                <wp:docPr id="9" name="Right Arrow 9"/>
                <wp:cNvGraphicFramePr/>
                <a:graphic xmlns:a="http://schemas.openxmlformats.org/drawingml/2006/main">
                  <a:graphicData uri="http://schemas.microsoft.com/office/word/2010/wordprocessingShape">
                    <wps:wsp>
                      <wps:cNvSpPr/>
                      <wps:spPr>
                        <a:xfrm>
                          <a:off x="0" y="0"/>
                          <a:ext cx="853440" cy="548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7CFDB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464.9pt;margin-top:76.75pt;width:67.2pt;height:43.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" adj="14657" fillcolor="#5b9bd5 [3204]" strokecolor="#1f4d78 [1604]" strokeweight="1p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87936" behindDoc="0" locked="0" layoutInCell="1" allowOverlap="1" wp14:anchorId="5EF74523" wp14:editId="4F242655">
                <wp:simplePos x="0" y="0"/>
                <wp:positionH relativeFrom="margin">
                  <wp:posOffset>6828613</wp:posOffset>
                </wp:positionH>
                <wp:positionV relativeFrom="paragraph">
                  <wp:posOffset>813420</wp:posOffset>
                </wp:positionV>
                <wp:extent cx="2381693" cy="1084521"/>
                <wp:effectExtent l="0" t="0" r="19050" b="20955"/>
                <wp:wrapNone/>
                <wp:docPr id="11" name="Rounded Rectangle 11"/>
                <wp:cNvGraphicFramePr/>
                <a:graphic xmlns:a="http://schemas.openxmlformats.org/drawingml/2006/main">
                  <a:graphicData uri="http://schemas.microsoft.com/office/word/2010/wordprocessingShape">
                    <wps:wsp>
                      <wps:cNvSpPr/>
                      <wps:spPr>
                        <a:xfrm>
                          <a:off x="0" y="0"/>
                          <a:ext cx="2381693" cy="1084521"/>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48"/>
                                <w:szCs w:val="48"/>
                              </w:rPr>
                            </w:pPr>
                            <w:r w:rsidRPr="00F60BE7">
                              <w:rPr>
                                <w:rFonts w:asciiTheme="majorHAnsi" w:hAnsiTheme="majorHAnsi" w:cstheme="majorHAnsi"/>
                                <w:b/>
                                <w:color w:val="000000" w:themeColor="text1"/>
                                <w:sz w:val="48"/>
                                <w:szCs w:val="48"/>
                              </w:rPr>
                              <w:t>Procese Verbale</w:t>
                            </w:r>
                          </w:p>
                          <w:p w:rsidR="005533DB" w:rsidRPr="006358F6" w:rsidRDefault="005533DB" w:rsidP="00F535C0">
                            <w:pPr>
                              <w:jc w:val="center"/>
                              <w:rPr>
                                <w:rFonts w:asciiTheme="majorHAnsi" w:hAnsiTheme="majorHAnsi" w:cstheme="majorHAnsi"/>
                                <w:color w:val="000000" w:themeColor="text1"/>
                                <w:sz w:val="32"/>
                                <w:szCs w:val="28"/>
                              </w:rPr>
                            </w:pPr>
                            <w:r w:rsidRPr="006358F6">
                              <w:rPr>
                                <w:rFonts w:asciiTheme="majorHAnsi" w:hAnsiTheme="majorHAnsi" w:cstheme="majorHAnsi"/>
                                <w:color w:val="000000" w:themeColor="text1"/>
                                <w:sz w:val="32"/>
                                <w:szCs w:val="28"/>
                              </w:rPr>
                              <w:t>Structura costurilor</w:t>
                            </w:r>
                          </w:p>
                          <w:p w:rsidR="005533DB" w:rsidRPr="00D32262" w:rsidRDefault="005533DB" w:rsidP="00F535C0">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F74523" id="Rounded Rectangle 11" o:spid="_x0000_s1027" style="position:absolute;left:0;text-align:left;margin-left:537.7pt;margin-top:64.05pt;width:187.55pt;height:8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" fillcolor="#92bce3 [2132]" strokecolor="#1f4d78 [1604]" strokeweight="1pt">
                <v:fill color2="#d9e8f5 [756]" rotate="t" colors="0 #9ac3f6;.5 #c1d8f8;1 #e1ecfb" focus="100%" type="gradient"/>
                <v:stroke joinstyle="miter"/>
                <v:textbox>
                  <w:txbxContent>
                    <w:p w:rsidR="005533DB" w:rsidRPr="006358F6" w:rsidRDefault="005533DB" w:rsidP="00F535C0">
                      <w:pPr>
                        <w:jc w:val="center"/>
                        <w:rPr>
                          <w:rFonts w:asciiTheme="majorHAnsi" w:hAnsiTheme="majorHAnsi" w:cstheme="majorHAnsi"/>
                          <w:b/>
                          <w:color w:val="000000" w:themeColor="text1"/>
                          <w:sz w:val="48"/>
                          <w:szCs w:val="48"/>
                        </w:rPr>
                      </w:pPr>
                      <w:r w:rsidRPr="00F60BE7">
                        <w:rPr>
                          <w:rFonts w:asciiTheme="majorHAnsi" w:hAnsiTheme="majorHAnsi" w:cstheme="majorHAnsi"/>
                          <w:b/>
                          <w:color w:val="000000" w:themeColor="text1"/>
                          <w:sz w:val="48"/>
                          <w:szCs w:val="48"/>
                        </w:rPr>
                        <w:t>Procese Verbale</w:t>
                      </w:r>
                    </w:p>
                    <w:p w:rsidR="005533DB" w:rsidRPr="006358F6" w:rsidRDefault="005533DB" w:rsidP="00F535C0">
                      <w:pPr>
                        <w:jc w:val="center"/>
                        <w:rPr>
                          <w:rFonts w:asciiTheme="majorHAnsi" w:hAnsiTheme="majorHAnsi" w:cstheme="majorHAnsi"/>
                          <w:color w:val="000000" w:themeColor="text1"/>
                          <w:sz w:val="32"/>
                          <w:szCs w:val="28"/>
                        </w:rPr>
                      </w:pPr>
                      <w:r w:rsidRPr="006358F6">
                        <w:rPr>
                          <w:rFonts w:asciiTheme="majorHAnsi" w:hAnsiTheme="majorHAnsi" w:cstheme="majorHAnsi"/>
                          <w:color w:val="000000" w:themeColor="text1"/>
                          <w:sz w:val="32"/>
                          <w:szCs w:val="28"/>
                        </w:rPr>
                        <w:t>Structura costurilor</w:t>
                      </w:r>
                    </w:p>
                    <w:p w:rsidR="005533DB" w:rsidRPr="00D32262" w:rsidRDefault="005533DB" w:rsidP="00F535C0">
                      <w:pPr>
                        <w:jc w:val="center"/>
                        <w:rPr>
                          <w:b/>
                          <w:color w:val="000000" w:themeColor="text1"/>
                          <w:sz w:val="28"/>
                          <w:szCs w:val="28"/>
                        </w:rPr>
                      </w:pPr>
                    </w:p>
                  </w:txbxContent>
                </v:textbox>
                <w10:wrap anchorx="margin"/>
              </v:roundrec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86912" behindDoc="0" locked="0" layoutInCell="1" allowOverlap="1" wp14:anchorId="38DF63D2" wp14:editId="6D053A11">
                <wp:simplePos x="0" y="0"/>
                <wp:positionH relativeFrom="column">
                  <wp:posOffset>3423920</wp:posOffset>
                </wp:positionH>
                <wp:positionV relativeFrom="paragraph">
                  <wp:posOffset>669955</wp:posOffset>
                </wp:positionV>
                <wp:extent cx="2413590" cy="1139988"/>
                <wp:effectExtent l="0" t="0" r="25400" b="22225"/>
                <wp:wrapNone/>
                <wp:docPr id="27" name="Rounded Rectangle 27"/>
                <wp:cNvGraphicFramePr/>
                <a:graphic xmlns:a="http://schemas.openxmlformats.org/drawingml/2006/main">
                  <a:graphicData uri="http://schemas.microsoft.com/office/word/2010/wordprocessingShape">
                    <wps:wsp>
                      <wps:cNvSpPr/>
                      <wps:spPr>
                        <a:xfrm>
                          <a:off x="0" y="0"/>
                          <a:ext cx="2413590" cy="1139988"/>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52"/>
                                <w:szCs w:val="56"/>
                              </w:rPr>
                            </w:pPr>
                            <w:r w:rsidRPr="006358F6">
                              <w:rPr>
                                <w:rFonts w:asciiTheme="majorHAnsi" w:hAnsiTheme="majorHAnsi" w:cstheme="majorHAnsi"/>
                                <w:b/>
                                <w:color w:val="000000" w:themeColor="text1"/>
                                <w:sz w:val="52"/>
                                <w:szCs w:val="56"/>
                              </w:rPr>
                              <w:t>Angajator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8DF63D2" id="Rounded Rectangle 27" o:spid="_x0000_s1028" style="position:absolute;left:0;text-align:left;margin-left:269.6pt;margin-top:52.75pt;width:190.05pt;height:8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" fillcolor="#92bce3 [2132]" strokecolor="#1f4d78 [1604]" strokeweight="1pt">
                <v:fill color2="#d9e8f5 [756]" rotate="t" colors="0 #9ac3f6;.5 #c1d8f8;1 #e1ecfb" focus="100%" type="gradient"/>
                <v:stroke joinstyle="miter"/>
                <v:textbox>
                  <w:txbxContent>
                    <w:p w:rsidR="005533DB" w:rsidRPr="006358F6" w:rsidRDefault="005533DB" w:rsidP="00F535C0">
                      <w:pPr>
                        <w:jc w:val="center"/>
                        <w:rPr>
                          <w:rFonts w:asciiTheme="majorHAnsi" w:hAnsiTheme="majorHAnsi" w:cstheme="majorHAnsi"/>
                          <w:b/>
                          <w:color w:val="000000" w:themeColor="text1"/>
                          <w:sz w:val="52"/>
                          <w:szCs w:val="56"/>
                        </w:rPr>
                      </w:pPr>
                      <w:r w:rsidRPr="006358F6">
                        <w:rPr>
                          <w:rFonts w:asciiTheme="majorHAnsi" w:hAnsiTheme="majorHAnsi" w:cstheme="majorHAnsi"/>
                          <w:b/>
                          <w:color w:val="000000" w:themeColor="text1"/>
                          <w:sz w:val="52"/>
                          <w:szCs w:val="56"/>
                        </w:rPr>
                        <w:t>Angajator</w:t>
                      </w:r>
                    </w:p>
                  </w:txbxContent>
                </v:textbox>
              </v:roundrec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92032" behindDoc="0" locked="0" layoutInCell="1" allowOverlap="1" wp14:anchorId="7C9182A7" wp14:editId="754E30D5">
                <wp:simplePos x="0" y="0"/>
                <wp:positionH relativeFrom="column">
                  <wp:posOffset>4349750</wp:posOffset>
                </wp:positionH>
                <wp:positionV relativeFrom="paragraph">
                  <wp:posOffset>2012906</wp:posOffset>
                </wp:positionV>
                <wp:extent cx="853440" cy="617220"/>
                <wp:effectExtent l="3810" t="0" r="45720" b="45720"/>
                <wp:wrapNone/>
                <wp:docPr id="28" name="Right Arrow 28"/>
                <wp:cNvGraphicFramePr/>
                <a:graphic xmlns:a="http://schemas.openxmlformats.org/drawingml/2006/main">
                  <a:graphicData uri="http://schemas.microsoft.com/office/word/2010/wordprocessingShape">
                    <wps:wsp>
                      <wps:cNvSpPr/>
                      <wps:spPr>
                        <a:xfrm rot="5400000">
                          <a:off x="0" y="0"/>
                          <a:ext cx="853440" cy="6172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78F8A5" id="Right Arrow 28" o:spid="_x0000_s1026" type="#_x0000_t13" style="position:absolute;margin-left:342.5pt;margin-top:158.5pt;width:67.2pt;height:48.6pt;rotation:90;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" adj="13789" fillcolor="#5b9bd5 [3204]" strokecolor="#1f4d78 [1604]" strokeweight="1p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88960" behindDoc="0" locked="0" layoutInCell="1" allowOverlap="1" wp14:anchorId="5BADF653" wp14:editId="3BCFAEE3">
                <wp:simplePos x="0" y="0"/>
                <wp:positionH relativeFrom="column">
                  <wp:posOffset>2477770</wp:posOffset>
                </wp:positionH>
                <wp:positionV relativeFrom="paragraph">
                  <wp:posOffset>889738</wp:posOffset>
                </wp:positionV>
                <wp:extent cx="853440" cy="541020"/>
                <wp:effectExtent l="0" t="19050" r="41910" b="30480"/>
                <wp:wrapNone/>
                <wp:docPr id="30" name="Right Arrow 30"/>
                <wp:cNvGraphicFramePr/>
                <a:graphic xmlns:a="http://schemas.openxmlformats.org/drawingml/2006/main">
                  <a:graphicData uri="http://schemas.microsoft.com/office/word/2010/wordprocessingShape">
                    <wps:wsp>
                      <wps:cNvSpPr/>
                      <wps:spPr>
                        <a:xfrm>
                          <a:off x="0" y="0"/>
                          <a:ext cx="853440" cy="541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F2599" id="Right Arrow 30" o:spid="_x0000_s1026" type="#_x0000_t13" style="position:absolute;margin-left:195.1pt;margin-top:70.05pt;width:67.2pt;height:42.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dWdwIAAEI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" adj="14754" fillcolor="#5b9bd5 [3204]" strokecolor="#1f4d78 [1604]" strokeweight="1p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85888" behindDoc="0" locked="0" layoutInCell="1" allowOverlap="1" wp14:anchorId="2975010D" wp14:editId="08B60740">
                <wp:simplePos x="0" y="0"/>
                <wp:positionH relativeFrom="column">
                  <wp:posOffset>0</wp:posOffset>
                </wp:positionH>
                <wp:positionV relativeFrom="paragraph">
                  <wp:posOffset>595364</wp:posOffset>
                </wp:positionV>
                <wp:extent cx="2412705" cy="1150797"/>
                <wp:effectExtent l="0" t="0" r="26035" b="11430"/>
                <wp:wrapNone/>
                <wp:docPr id="31" name="Rounded Rectangle 31"/>
                <wp:cNvGraphicFramePr/>
                <a:graphic xmlns:a="http://schemas.openxmlformats.org/drawingml/2006/main">
                  <a:graphicData uri="http://schemas.microsoft.com/office/word/2010/wordprocessingShape">
                    <wps:wsp>
                      <wps:cNvSpPr/>
                      <wps:spPr>
                        <a:xfrm>
                          <a:off x="0" y="0"/>
                          <a:ext cx="2412705" cy="1150797"/>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rPr>
                              <w:t>Investiții</w:t>
                            </w:r>
                            <w:r w:rsidRPr="006358F6">
                              <w:rPr>
                                <w:rFonts w:asciiTheme="majorHAnsi" w:hAnsiTheme="majorHAnsi" w:cstheme="majorHAnsi"/>
                                <w:b/>
                                <w:color w:val="000000" w:themeColor="text1"/>
                                <w:sz w:val="52"/>
                                <w:szCs w:val="56"/>
                              </w:rPr>
                              <w:t xml:space="preserve"> Reparații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975010D" id="Rounded Rectangle 31" o:spid="_x0000_s1029" style="position:absolute;left:0;text-align:left;margin-left:0;margin-top:46.9pt;width:190pt;height:9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" fillcolor="#92bce3 [2132]" strokecolor="#1f4d78 [1604]" strokeweight="1pt">
                <v:fill color2="#d9e8f5 [756]" rotate="t" angle="45" colors="0 #9ac3f6;.5 #c1d8f8;1 #e1ecfb" focus="100%" type="gradient"/>
                <v:stroke joinstyle="miter"/>
                <v:textbox>
                  <w:txbxContent>
                    <w:p w:rsidR="005533DB" w:rsidRPr="006358F6" w:rsidRDefault="005533DB" w:rsidP="00F535C0">
                      <w:pPr>
                        <w:jc w:val="center"/>
                        <w:rPr>
                          <w:rFonts w:asciiTheme="majorHAnsi" w:hAnsiTheme="majorHAnsi" w:cstheme="majorHAnsi"/>
                          <w:b/>
                          <w:color w:val="000000" w:themeColor="text1"/>
                          <w:sz w:val="52"/>
                          <w:szCs w:val="56"/>
                        </w:rPr>
                      </w:pPr>
                      <w:r>
                        <w:rPr>
                          <w:rFonts w:asciiTheme="majorHAnsi" w:hAnsiTheme="majorHAnsi" w:cstheme="majorHAnsi"/>
                          <w:b/>
                          <w:color w:val="000000" w:themeColor="text1"/>
                          <w:sz w:val="52"/>
                          <w:szCs w:val="56"/>
                        </w:rPr>
                        <w:t>Investiții</w:t>
                      </w:r>
                      <w:r w:rsidRPr="006358F6">
                        <w:rPr>
                          <w:rFonts w:asciiTheme="majorHAnsi" w:hAnsiTheme="majorHAnsi" w:cstheme="majorHAnsi"/>
                          <w:b/>
                          <w:color w:val="000000" w:themeColor="text1"/>
                          <w:sz w:val="52"/>
                          <w:szCs w:val="56"/>
                        </w:rPr>
                        <w:t xml:space="preserve"> Reparații</w:t>
                      </w:r>
                    </w:p>
                  </w:txbxContent>
                </v:textbox>
              </v:roundrect>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91008" behindDoc="0" locked="0" layoutInCell="1" allowOverlap="1" wp14:anchorId="4A40C637" wp14:editId="32010D04">
                <wp:simplePos x="0" y="0"/>
                <wp:positionH relativeFrom="column">
                  <wp:posOffset>800100</wp:posOffset>
                </wp:positionH>
                <wp:positionV relativeFrom="paragraph">
                  <wp:posOffset>2037715</wp:posOffset>
                </wp:positionV>
                <wp:extent cx="853440" cy="571500"/>
                <wp:effectExtent l="0" t="11430" r="30480" b="11430"/>
                <wp:wrapNone/>
                <wp:docPr id="12" name="Right Arrow 12"/>
                <wp:cNvGraphicFramePr/>
                <a:graphic xmlns:a="http://schemas.openxmlformats.org/drawingml/2006/main">
                  <a:graphicData uri="http://schemas.microsoft.com/office/word/2010/wordprocessingShape">
                    <wps:wsp>
                      <wps:cNvSpPr/>
                      <wps:spPr>
                        <a:xfrm rot="16200000">
                          <a:off x="0" y="0"/>
                          <a:ext cx="853440" cy="571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4E17D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63pt;margin-top:160.45pt;width:67.2pt;height:4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" adj="14368" fillcolor="#5b9bd5 [3204]" strokecolor="#1f4d78 [1604]" strokeweight="1pt"/>
            </w:pict>
          </mc:Fallback>
        </mc:AlternateContent>
      </w:r>
      <w:r w:rsidR="006358F6" w:rsidRPr="00B31125">
        <w:rPr>
          <w:rFonts w:asciiTheme="majorHAnsi" w:hAnsiTheme="majorHAnsi" w:cstheme="majorHAnsi"/>
          <w:noProof/>
          <w:sz w:val="20"/>
          <w:lang w:val="ru-RU" w:eastAsia="ru-RU"/>
        </w:rPr>
        <mc:AlternateContent>
          <mc:Choice Requires="wps">
            <w:drawing>
              <wp:anchor distT="0" distB="0" distL="114300" distR="114300" simplePos="0" relativeHeight="251694080" behindDoc="0" locked="0" layoutInCell="1" allowOverlap="1" wp14:anchorId="6D5D0E8B" wp14:editId="2603DE43">
                <wp:simplePos x="0" y="0"/>
                <wp:positionH relativeFrom="column">
                  <wp:posOffset>-62865</wp:posOffset>
                </wp:positionH>
                <wp:positionV relativeFrom="paragraph">
                  <wp:posOffset>2828305</wp:posOffset>
                </wp:positionV>
                <wp:extent cx="2635988" cy="2228052"/>
                <wp:effectExtent l="0" t="0" r="12065" b="20320"/>
                <wp:wrapNone/>
                <wp:docPr id="13" name="Oval 13"/>
                <wp:cNvGraphicFramePr/>
                <a:graphic xmlns:a="http://schemas.openxmlformats.org/drawingml/2006/main">
                  <a:graphicData uri="http://schemas.microsoft.com/office/word/2010/wordprocessingShape">
                    <wps:wsp>
                      <wps:cNvSpPr/>
                      <wps:spPr>
                        <a:xfrm>
                          <a:off x="0" y="0"/>
                          <a:ext cx="2635988" cy="2228052"/>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52"/>
                                <w:szCs w:val="52"/>
                              </w:rPr>
                              <w:t xml:space="preserve">Sursa </w:t>
                            </w:r>
                          </w:p>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52"/>
                                <w:szCs w:val="52"/>
                              </w:rPr>
                              <w:t>BPN (BS/BL)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D5D0E8B" id="Oval 13" o:spid="_x0000_s1030" style="position:absolute;left:0;text-align:left;margin-left:-4.95pt;margin-top:222.7pt;width:207.55pt;height:17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" fillcolor="#f2f2f2 [3052]" strokecolor="#1f4d78 [1604]" strokeweight="1pt">
                <v:stroke joinstyle="miter"/>
                <v:textbox>
                  <w:txbxContent>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52"/>
                          <w:szCs w:val="52"/>
                        </w:rPr>
                        <w:t xml:space="preserve">Sursa </w:t>
                      </w:r>
                    </w:p>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52"/>
                          <w:szCs w:val="52"/>
                        </w:rPr>
                        <w:t>BPN (BS/BL)</w:t>
                      </w:r>
                    </w:p>
                  </w:txbxContent>
                </v:textbox>
              </v:oval>
            </w:pict>
          </mc:Fallback>
        </mc:AlternateContent>
      </w:r>
      <w:r w:rsidRPr="00B31125">
        <w:rPr>
          <w:rFonts w:asciiTheme="majorHAnsi" w:hAnsiTheme="majorHAnsi" w:cstheme="majorHAnsi"/>
          <w:b/>
          <w:sz w:val="24"/>
          <w:szCs w:val="28"/>
        </w:rPr>
        <w:t>Procesul de repartizare și realizare a investițiilor/reparațiilor cu evaluarea asigurării conformității calculării, achităr</w:t>
      </w:r>
      <w:r w:rsidR="00604BBA">
        <w:rPr>
          <w:rFonts w:asciiTheme="majorHAnsi" w:hAnsiTheme="majorHAnsi" w:cstheme="majorHAnsi"/>
          <w:b/>
          <w:sz w:val="24"/>
          <w:szCs w:val="28"/>
        </w:rPr>
        <w:t>ii și raportării salariilor și</w:t>
      </w:r>
      <w:r w:rsidRPr="00B31125">
        <w:rPr>
          <w:rFonts w:asciiTheme="majorHAnsi" w:hAnsiTheme="majorHAnsi" w:cstheme="majorHAnsi"/>
          <w:b/>
          <w:sz w:val="24"/>
          <w:szCs w:val="28"/>
        </w:rPr>
        <w:t xml:space="preserve"> plăților aferente</w:t>
      </w:r>
      <w:r w:rsidR="002B06BC" w:rsidRPr="00B31125">
        <w:rPr>
          <w:rFonts w:asciiTheme="majorHAnsi" w:hAnsiTheme="majorHAnsi" w:cstheme="majorHAnsi"/>
          <w:b/>
          <w:sz w:val="24"/>
          <w:szCs w:val="28"/>
        </w:rPr>
        <w:t xml:space="preserve"> de către angajator angajaților</w:t>
      </w:r>
    </w:p>
    <w:p w:rsidR="00F535C0" w:rsidRPr="00B31125" w:rsidRDefault="00B1195E" w:rsidP="008E1A4B">
      <w:pPr>
        <w:spacing w:line="276" w:lineRule="auto"/>
        <w:jc w:val="both"/>
        <w:rPr>
          <w:rFonts w:asciiTheme="majorHAnsi" w:hAnsiTheme="majorHAnsi" w:cstheme="majorHAnsi"/>
          <w:b/>
          <w:sz w:val="24"/>
          <w:szCs w:val="28"/>
        </w:rPr>
      </w:pPr>
      <w:r w:rsidRPr="00B31125">
        <w:rPr>
          <w:rFonts w:asciiTheme="majorHAnsi" w:hAnsiTheme="majorHAnsi" w:cstheme="majorHAnsi"/>
          <w:noProof/>
          <w:sz w:val="20"/>
          <w:lang w:val="ru-RU" w:eastAsia="ru-RU"/>
        </w:rPr>
        <mc:AlternateContent>
          <mc:Choice Requires="wps">
            <w:drawing>
              <wp:anchor distT="0" distB="0" distL="114300" distR="114300" simplePos="0" relativeHeight="251695104" behindDoc="0" locked="0" layoutInCell="1" allowOverlap="1" wp14:anchorId="53B4586F" wp14:editId="48B17A4F">
                <wp:simplePos x="0" y="0"/>
                <wp:positionH relativeFrom="margin">
                  <wp:posOffset>3426681</wp:posOffset>
                </wp:positionH>
                <wp:positionV relativeFrom="paragraph">
                  <wp:posOffset>2294364</wp:posOffset>
                </wp:positionV>
                <wp:extent cx="2615565" cy="2166123"/>
                <wp:effectExtent l="0" t="0" r="13335" b="24765"/>
                <wp:wrapNone/>
                <wp:docPr id="29" name="Oval 29"/>
                <wp:cNvGraphicFramePr/>
                <a:graphic xmlns:a="http://schemas.openxmlformats.org/drawingml/2006/main">
                  <a:graphicData uri="http://schemas.microsoft.com/office/word/2010/wordprocessingShape">
                    <wps:wsp>
                      <wps:cNvSpPr/>
                      <wps:spPr>
                        <a:xfrm>
                          <a:off x="0" y="0"/>
                          <a:ext cx="2615565" cy="2166123"/>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40"/>
                                <w:szCs w:val="48"/>
                              </w:rPr>
                              <w:t>Contract lucrări servicii investiții</w:t>
                            </w:r>
                            <w:r w:rsidRPr="006358F6">
                              <w:rPr>
                                <w:rFonts w:asciiTheme="majorHAnsi" w:hAnsiTheme="majorHAnsi" w:cstheme="majorHAnsi"/>
                                <w:b/>
                                <w:color w:val="000000" w:themeColor="text1"/>
                                <w:sz w:val="44"/>
                                <w:szCs w:val="52"/>
                              </w:rPr>
                              <w:t xml:space="preserve"> </w:t>
                            </w:r>
                            <w:r w:rsidRPr="00462D4D">
                              <w:rPr>
                                <w:rFonts w:asciiTheme="majorHAnsi" w:hAnsiTheme="majorHAnsi" w:cstheme="majorHAnsi"/>
                                <w:b/>
                                <w:color w:val="000000" w:themeColor="text1"/>
                                <w:sz w:val="40"/>
                                <w:szCs w:val="40"/>
                              </w:rPr>
                              <w:t>reparații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3B4586F" id="Oval 29" o:spid="_x0000_s1031" style="position:absolute;left:0;text-align:left;margin-left:269.8pt;margin-top:180.65pt;width:205.95pt;height:170.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" fillcolor="#f2f2f2 [3052]" strokecolor="#1f4d78 [1604]" strokeweight="1pt">
                <v:stroke joinstyle="miter"/>
                <v:textbox>
                  <w:txbxContent>
                    <w:p w:rsidR="005533DB" w:rsidRPr="006358F6" w:rsidRDefault="005533DB" w:rsidP="00F535C0">
                      <w:pPr>
                        <w:jc w:val="center"/>
                        <w:rPr>
                          <w:rFonts w:asciiTheme="majorHAnsi" w:hAnsiTheme="majorHAnsi" w:cstheme="majorHAnsi"/>
                          <w:b/>
                          <w:color w:val="000000" w:themeColor="text1"/>
                          <w:sz w:val="52"/>
                          <w:szCs w:val="52"/>
                        </w:rPr>
                      </w:pPr>
                      <w:r w:rsidRPr="006358F6">
                        <w:rPr>
                          <w:rFonts w:asciiTheme="majorHAnsi" w:hAnsiTheme="majorHAnsi" w:cstheme="majorHAnsi"/>
                          <w:b/>
                          <w:color w:val="000000" w:themeColor="text1"/>
                          <w:sz w:val="40"/>
                          <w:szCs w:val="48"/>
                        </w:rPr>
                        <w:t>Contract lucrări servicii investiții</w:t>
                      </w:r>
                      <w:r w:rsidRPr="006358F6">
                        <w:rPr>
                          <w:rFonts w:asciiTheme="majorHAnsi" w:hAnsiTheme="majorHAnsi" w:cstheme="majorHAnsi"/>
                          <w:b/>
                          <w:color w:val="000000" w:themeColor="text1"/>
                          <w:sz w:val="44"/>
                          <w:szCs w:val="52"/>
                        </w:rPr>
                        <w:t xml:space="preserve"> </w:t>
                      </w:r>
                      <w:r w:rsidRPr="00462D4D">
                        <w:rPr>
                          <w:rFonts w:asciiTheme="majorHAnsi" w:hAnsiTheme="majorHAnsi" w:cstheme="majorHAnsi"/>
                          <w:b/>
                          <w:color w:val="000000" w:themeColor="text1"/>
                          <w:sz w:val="40"/>
                          <w:szCs w:val="40"/>
                        </w:rPr>
                        <w:t>reparații</w:t>
                      </w:r>
                    </w:p>
                  </w:txbxContent>
                </v:textbox>
                <w10:wrap anchorx="margin"/>
              </v:oval>
            </w:pict>
          </mc:Fallback>
        </mc:AlternateContent>
      </w:r>
      <w:r w:rsidRPr="00B31125">
        <w:rPr>
          <w:rFonts w:asciiTheme="majorHAnsi" w:hAnsiTheme="majorHAnsi" w:cstheme="majorHAnsi"/>
          <w:noProof/>
          <w:sz w:val="20"/>
          <w:lang w:val="ru-RU" w:eastAsia="ru-RU"/>
        </w:rPr>
        <mc:AlternateContent>
          <mc:Choice Requires="wps">
            <w:drawing>
              <wp:anchor distT="0" distB="0" distL="114300" distR="114300" simplePos="0" relativeHeight="251696128" behindDoc="0" locked="0" layoutInCell="1" allowOverlap="1" wp14:anchorId="0FC286F5" wp14:editId="34C026F1">
                <wp:simplePos x="0" y="0"/>
                <wp:positionH relativeFrom="margin">
                  <wp:posOffset>6750050</wp:posOffset>
                </wp:positionH>
                <wp:positionV relativeFrom="paragraph">
                  <wp:posOffset>2373437</wp:posOffset>
                </wp:positionV>
                <wp:extent cx="2540635" cy="2086748"/>
                <wp:effectExtent l="0" t="0" r="12065" b="27940"/>
                <wp:wrapNone/>
                <wp:docPr id="24" name="Oval 24"/>
                <wp:cNvGraphicFramePr/>
                <a:graphic xmlns:a="http://schemas.openxmlformats.org/drawingml/2006/main">
                  <a:graphicData uri="http://schemas.microsoft.com/office/word/2010/wordprocessingShape">
                    <wps:wsp>
                      <wps:cNvSpPr/>
                      <wps:spPr>
                        <a:xfrm>
                          <a:off x="0" y="0"/>
                          <a:ext cx="2540635" cy="2086748"/>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33DB" w:rsidRPr="006358F6" w:rsidRDefault="005533DB" w:rsidP="00F535C0">
                            <w:pPr>
                              <w:jc w:val="center"/>
                              <w:rPr>
                                <w:rFonts w:asciiTheme="majorHAnsi" w:hAnsiTheme="majorHAnsi" w:cstheme="majorHAnsi"/>
                                <w:b/>
                                <w:color w:val="000000" w:themeColor="text1"/>
                                <w:sz w:val="48"/>
                                <w:szCs w:val="48"/>
                              </w:rPr>
                            </w:pPr>
                            <w:r w:rsidRPr="006358F6">
                              <w:rPr>
                                <w:rFonts w:asciiTheme="majorHAnsi" w:hAnsiTheme="majorHAnsi" w:cstheme="majorHAnsi"/>
                                <w:b/>
                                <w:color w:val="000000" w:themeColor="text1"/>
                                <w:sz w:val="48"/>
                                <w:szCs w:val="48"/>
                              </w:rPr>
                              <w:t xml:space="preserve">Salarii </w:t>
                            </w:r>
                          </w:p>
                          <w:p w:rsidR="005533DB" w:rsidRPr="006358F6" w:rsidRDefault="005533DB" w:rsidP="00F535C0">
                            <w:pPr>
                              <w:jc w:val="center"/>
                              <w:rPr>
                                <w:rFonts w:asciiTheme="majorHAnsi" w:hAnsiTheme="majorHAnsi" w:cstheme="majorHAnsi"/>
                                <w:b/>
                                <w:color w:val="000000" w:themeColor="text1"/>
                                <w:sz w:val="34"/>
                                <w:szCs w:val="34"/>
                              </w:rPr>
                            </w:pPr>
                            <w:r>
                              <w:rPr>
                                <w:rFonts w:asciiTheme="majorHAnsi" w:hAnsiTheme="majorHAnsi" w:cstheme="majorHAnsi"/>
                                <w:b/>
                                <w:color w:val="000000" w:themeColor="text1"/>
                                <w:sz w:val="34"/>
                                <w:szCs w:val="34"/>
                              </w:rPr>
                              <w:t>Calculat/ achitat/ r</w:t>
                            </w:r>
                            <w:r w:rsidRPr="006358F6">
                              <w:rPr>
                                <w:rFonts w:asciiTheme="majorHAnsi" w:hAnsiTheme="majorHAnsi" w:cstheme="majorHAnsi"/>
                                <w:b/>
                                <w:color w:val="000000" w:themeColor="text1"/>
                                <w:sz w:val="34"/>
                                <w:szCs w:val="34"/>
                              </w:rPr>
                              <w:t>aporta</w:t>
                            </w:r>
                            <w:r>
                              <w:rPr>
                                <w:rFonts w:asciiTheme="majorHAnsi" w:hAnsiTheme="majorHAnsi" w:cstheme="majorHAnsi"/>
                                <w:b/>
                                <w:color w:val="000000" w:themeColor="text1"/>
                                <w:sz w:val="34"/>
                                <w:szCs w:val="34"/>
                              </w:rPr>
                              <w:t>t la BS,BL</w:t>
                            </w:r>
                            <w:r w:rsidRPr="006358F6">
                              <w:rPr>
                                <w:rFonts w:asciiTheme="majorHAnsi" w:hAnsiTheme="majorHAnsi" w:cstheme="majorHAnsi"/>
                                <w:b/>
                                <w:color w:val="000000" w:themeColor="text1"/>
                                <w:sz w:val="34"/>
                                <w:szCs w:val="34"/>
                              </w:rPr>
                              <w:t>, BASS, FAOAM</w:t>
                            </w:r>
                          </w:p>
                          <w:p w:rsidR="005533DB" w:rsidRPr="00D32262" w:rsidRDefault="005533DB" w:rsidP="00F535C0">
                            <w:pPr>
                              <w:jc w:val="center"/>
                              <w:rPr>
                                <w:b/>
                                <w:color w:val="000000" w:themeColor="text1"/>
                                <w:sz w:val="34"/>
                                <w:szCs w:val="34"/>
                              </w:rPr>
                            </w:pPr>
                            <w:r w:rsidRPr="00D32262">
                              <w:rPr>
                                <w:b/>
                                <w:color w:val="000000" w:themeColor="text1"/>
                                <w:sz w:val="34"/>
                                <w:szCs w:val="3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FC286F5" id="Oval 24" o:spid="_x0000_s1032" style="position:absolute;left:0;text-align:left;margin-left:531.5pt;margin-top:186.9pt;width:200.05pt;height:164.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" fillcolor="#f2f2f2 [3052]" strokecolor="#1f4d78 [1604]" strokeweight="1pt">
                <v:stroke joinstyle="miter"/>
                <v:textbox>
                  <w:txbxContent>
                    <w:p w:rsidR="005533DB" w:rsidRPr="006358F6" w:rsidRDefault="005533DB" w:rsidP="00F535C0">
                      <w:pPr>
                        <w:jc w:val="center"/>
                        <w:rPr>
                          <w:rFonts w:asciiTheme="majorHAnsi" w:hAnsiTheme="majorHAnsi" w:cstheme="majorHAnsi"/>
                          <w:b/>
                          <w:color w:val="000000" w:themeColor="text1"/>
                          <w:sz w:val="48"/>
                          <w:szCs w:val="48"/>
                        </w:rPr>
                      </w:pPr>
                      <w:r w:rsidRPr="006358F6">
                        <w:rPr>
                          <w:rFonts w:asciiTheme="majorHAnsi" w:hAnsiTheme="majorHAnsi" w:cstheme="majorHAnsi"/>
                          <w:b/>
                          <w:color w:val="000000" w:themeColor="text1"/>
                          <w:sz w:val="48"/>
                          <w:szCs w:val="48"/>
                        </w:rPr>
                        <w:t xml:space="preserve">Salarii </w:t>
                      </w:r>
                    </w:p>
                    <w:p w:rsidR="005533DB" w:rsidRPr="006358F6" w:rsidRDefault="005533DB" w:rsidP="00F535C0">
                      <w:pPr>
                        <w:jc w:val="center"/>
                        <w:rPr>
                          <w:rFonts w:asciiTheme="majorHAnsi" w:hAnsiTheme="majorHAnsi" w:cstheme="majorHAnsi"/>
                          <w:b/>
                          <w:color w:val="000000" w:themeColor="text1"/>
                          <w:sz w:val="34"/>
                          <w:szCs w:val="34"/>
                        </w:rPr>
                      </w:pPr>
                      <w:r>
                        <w:rPr>
                          <w:rFonts w:asciiTheme="majorHAnsi" w:hAnsiTheme="majorHAnsi" w:cstheme="majorHAnsi"/>
                          <w:b/>
                          <w:color w:val="000000" w:themeColor="text1"/>
                          <w:sz w:val="34"/>
                          <w:szCs w:val="34"/>
                        </w:rPr>
                        <w:t>Calculat/ achitat/ r</w:t>
                      </w:r>
                      <w:r w:rsidRPr="006358F6">
                        <w:rPr>
                          <w:rFonts w:asciiTheme="majorHAnsi" w:hAnsiTheme="majorHAnsi" w:cstheme="majorHAnsi"/>
                          <w:b/>
                          <w:color w:val="000000" w:themeColor="text1"/>
                          <w:sz w:val="34"/>
                          <w:szCs w:val="34"/>
                        </w:rPr>
                        <w:t>aporta</w:t>
                      </w:r>
                      <w:r>
                        <w:rPr>
                          <w:rFonts w:asciiTheme="majorHAnsi" w:hAnsiTheme="majorHAnsi" w:cstheme="majorHAnsi"/>
                          <w:b/>
                          <w:color w:val="000000" w:themeColor="text1"/>
                          <w:sz w:val="34"/>
                          <w:szCs w:val="34"/>
                        </w:rPr>
                        <w:t>t la BS,BL</w:t>
                      </w:r>
                      <w:r w:rsidRPr="006358F6">
                        <w:rPr>
                          <w:rFonts w:asciiTheme="majorHAnsi" w:hAnsiTheme="majorHAnsi" w:cstheme="majorHAnsi"/>
                          <w:b/>
                          <w:color w:val="000000" w:themeColor="text1"/>
                          <w:sz w:val="34"/>
                          <w:szCs w:val="34"/>
                        </w:rPr>
                        <w:t>, BASS, FAOAM</w:t>
                      </w:r>
                    </w:p>
                    <w:p w:rsidR="005533DB" w:rsidRPr="00D32262" w:rsidRDefault="005533DB" w:rsidP="00F535C0">
                      <w:pPr>
                        <w:jc w:val="center"/>
                        <w:rPr>
                          <w:b/>
                          <w:color w:val="000000" w:themeColor="text1"/>
                          <w:sz w:val="34"/>
                          <w:szCs w:val="34"/>
                        </w:rPr>
                      </w:pPr>
                      <w:r w:rsidRPr="00D32262">
                        <w:rPr>
                          <w:b/>
                          <w:color w:val="000000" w:themeColor="text1"/>
                          <w:sz w:val="34"/>
                          <w:szCs w:val="34"/>
                        </w:rPr>
                        <w:t>??????</w:t>
                      </w:r>
                    </w:p>
                  </w:txbxContent>
                </v:textbox>
                <w10:wrap anchorx="margin"/>
              </v:oval>
            </w:pict>
          </mc:Fallback>
        </mc:AlternateContent>
      </w:r>
    </w:p>
    <w:p w:rsidR="00F535C0" w:rsidRPr="00293653" w:rsidRDefault="00F535C0" w:rsidP="00293653">
      <w:pPr>
        <w:spacing w:line="276" w:lineRule="auto"/>
        <w:rPr>
          <w:rFonts w:asciiTheme="majorHAnsi" w:hAnsiTheme="majorHAnsi" w:cstheme="majorHAnsi"/>
          <w:bCs/>
          <w:iCs/>
          <w:sz w:val="24"/>
          <w:szCs w:val="28"/>
        </w:rPr>
        <w:sectPr w:rsidR="00F535C0" w:rsidRPr="00293653" w:rsidSect="007F0270">
          <w:footerReference w:type="default" r:id="rId26"/>
          <w:type w:val="continuous"/>
          <w:pgSz w:w="16838" w:h="11906" w:orient="landscape" w:code="9"/>
          <w:pgMar w:top="1701" w:right="1140" w:bottom="765" w:left="1140" w:header="709" w:footer="709" w:gutter="0"/>
          <w:cols w:space="708"/>
          <w:docGrid w:linePitch="360"/>
        </w:sectPr>
      </w:pPr>
    </w:p>
    <w:p w:rsidR="00293653" w:rsidRDefault="00F535C0"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lastRenderedPageBreak/>
        <w:t xml:space="preserve">Reieșind din </w:t>
      </w:r>
      <w:r w:rsidR="00604BBA">
        <w:rPr>
          <w:rFonts w:asciiTheme="majorHAnsi" w:eastAsia="Times New Roman" w:hAnsiTheme="majorHAnsi" w:cstheme="majorHAnsi"/>
          <w:sz w:val="24"/>
          <w:szCs w:val="24"/>
          <w:lang w:eastAsia="ru-RU"/>
        </w:rPr>
        <w:t>figura</w:t>
      </w:r>
      <w:r w:rsidR="0068140D">
        <w:rPr>
          <w:rFonts w:asciiTheme="majorHAnsi" w:eastAsia="Times New Roman" w:hAnsiTheme="majorHAnsi" w:cstheme="majorHAnsi"/>
          <w:sz w:val="24"/>
          <w:szCs w:val="24"/>
          <w:lang w:eastAsia="ru-RU"/>
        </w:rPr>
        <w:t xml:space="preserve"> de mai sus</w:t>
      </w:r>
      <w:r w:rsidR="00604BBA">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se denotă că domeniul auditat se realiz</w:t>
      </w:r>
      <w:r w:rsidR="00BB7386">
        <w:rPr>
          <w:rFonts w:asciiTheme="majorHAnsi" w:eastAsia="Times New Roman" w:hAnsiTheme="majorHAnsi" w:cstheme="majorHAnsi"/>
          <w:sz w:val="24"/>
          <w:szCs w:val="24"/>
          <w:lang w:eastAsia="ru-RU"/>
        </w:rPr>
        <w:t>ează prin procese specifice</w:t>
      </w:r>
      <w:r w:rsidRPr="00B31125">
        <w:rPr>
          <w:rFonts w:asciiTheme="majorHAnsi" w:eastAsia="Times New Roman" w:hAnsiTheme="majorHAnsi" w:cstheme="majorHAnsi"/>
          <w:sz w:val="24"/>
          <w:szCs w:val="24"/>
          <w:lang w:eastAsia="ru-RU"/>
        </w:rPr>
        <w:t xml:space="preserve"> pentru sistemul instituțional de monitorizare a conformității respectării cadrului leg</w:t>
      </w:r>
      <w:r w:rsidR="0068140D">
        <w:rPr>
          <w:rFonts w:asciiTheme="majorHAnsi" w:eastAsia="Times New Roman" w:hAnsiTheme="majorHAnsi" w:cstheme="majorHAnsi"/>
          <w:sz w:val="24"/>
          <w:szCs w:val="24"/>
          <w:lang w:eastAsia="ru-RU"/>
        </w:rPr>
        <w:t xml:space="preserve">al </w:t>
      </w:r>
      <w:r w:rsidR="00604BBA">
        <w:rPr>
          <w:rFonts w:asciiTheme="majorHAnsi" w:eastAsia="Times New Roman" w:hAnsiTheme="majorHAnsi" w:cstheme="majorHAnsi"/>
          <w:sz w:val="24"/>
          <w:szCs w:val="24"/>
          <w:lang w:eastAsia="ru-RU"/>
        </w:rPr>
        <w:t>aferent</w:t>
      </w:r>
      <w:r w:rsidR="0068140D">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și </w:t>
      </w:r>
      <w:r w:rsidR="00CF0E73" w:rsidRPr="00B31125">
        <w:rPr>
          <w:rFonts w:asciiTheme="majorHAnsi" w:eastAsia="Times New Roman" w:hAnsiTheme="majorHAnsi" w:cstheme="majorHAnsi"/>
          <w:sz w:val="24"/>
          <w:szCs w:val="24"/>
          <w:lang w:eastAsia="ru-RU"/>
        </w:rPr>
        <w:t>a</w:t>
      </w:r>
      <w:r w:rsidR="00604BBA">
        <w:rPr>
          <w:rFonts w:asciiTheme="majorHAnsi" w:eastAsia="Times New Roman" w:hAnsiTheme="majorHAnsi" w:cstheme="majorHAnsi"/>
          <w:sz w:val="24"/>
          <w:szCs w:val="24"/>
          <w:lang w:eastAsia="ru-RU"/>
        </w:rPr>
        <w:t>re un mod</w:t>
      </w:r>
      <w:r w:rsidR="00CF0E73" w:rsidRPr="00B31125">
        <w:rPr>
          <w:rFonts w:asciiTheme="majorHAnsi" w:eastAsia="Times New Roman" w:hAnsiTheme="majorHAnsi" w:cstheme="majorHAnsi"/>
          <w:sz w:val="24"/>
          <w:szCs w:val="24"/>
          <w:lang w:eastAsia="ru-RU"/>
        </w:rPr>
        <w:t xml:space="preserve"> specific</w:t>
      </w:r>
      <w:r w:rsidR="00604BBA">
        <w:rPr>
          <w:rFonts w:asciiTheme="majorHAnsi" w:eastAsia="Times New Roman" w:hAnsiTheme="majorHAnsi" w:cstheme="majorHAnsi"/>
          <w:sz w:val="24"/>
          <w:szCs w:val="24"/>
          <w:lang w:eastAsia="ru-RU"/>
        </w:rPr>
        <w:t xml:space="preserve"> propriu</w:t>
      </w:r>
      <w:r w:rsidR="00CF0E73" w:rsidRPr="00B31125">
        <w:rPr>
          <w:rFonts w:asciiTheme="majorHAnsi" w:eastAsia="Times New Roman" w:hAnsiTheme="majorHAnsi" w:cstheme="majorHAnsi"/>
          <w:sz w:val="24"/>
          <w:szCs w:val="24"/>
          <w:lang w:eastAsia="ru-RU"/>
        </w:rPr>
        <w:t xml:space="preserve"> de executare</w:t>
      </w:r>
      <w:r w:rsidRPr="00B31125">
        <w:rPr>
          <w:rFonts w:asciiTheme="majorHAnsi" w:eastAsia="Times New Roman" w:hAnsiTheme="majorHAnsi" w:cstheme="majorHAnsi"/>
          <w:sz w:val="24"/>
          <w:szCs w:val="24"/>
          <w:lang w:eastAsia="ru-RU"/>
        </w:rPr>
        <w:t xml:space="preserve"> și raportare conformă a investiții</w:t>
      </w:r>
      <w:r w:rsidR="004123A3">
        <w:rPr>
          <w:rFonts w:asciiTheme="majorHAnsi" w:eastAsia="Times New Roman" w:hAnsiTheme="majorHAnsi" w:cstheme="majorHAnsi"/>
          <w:sz w:val="24"/>
          <w:szCs w:val="24"/>
          <w:lang w:eastAsia="ru-RU"/>
        </w:rPr>
        <w:t xml:space="preserve">lor și </w:t>
      </w:r>
      <w:r w:rsidRPr="00B31125">
        <w:rPr>
          <w:rFonts w:asciiTheme="majorHAnsi" w:eastAsia="Times New Roman" w:hAnsiTheme="majorHAnsi" w:cstheme="majorHAnsi"/>
          <w:sz w:val="24"/>
          <w:szCs w:val="24"/>
          <w:lang w:eastAsia="ru-RU"/>
        </w:rPr>
        <w:t>reparațiilor de către angajator. Astfel, ce</w:t>
      </w:r>
      <w:r w:rsidR="00604BBA">
        <w:rPr>
          <w:rFonts w:asciiTheme="majorHAnsi" w:eastAsia="Times New Roman" w:hAnsiTheme="majorHAnsi" w:cstheme="majorHAnsi"/>
          <w:sz w:val="24"/>
          <w:szCs w:val="24"/>
          <w:lang w:eastAsia="ru-RU"/>
        </w:rPr>
        <w:t>le relatate indică justificarea</w:t>
      </w:r>
      <w:r w:rsidRPr="00B31125">
        <w:rPr>
          <w:rFonts w:asciiTheme="majorHAnsi" w:eastAsia="Times New Roman" w:hAnsiTheme="majorHAnsi" w:cstheme="majorHAnsi"/>
          <w:sz w:val="24"/>
          <w:szCs w:val="24"/>
          <w:lang w:eastAsia="ru-RU"/>
        </w:rPr>
        <w:t xml:space="preserve"> abordării auditului pe sistem</w:t>
      </w:r>
      <w:r w:rsidR="00CF0E73" w:rsidRPr="00B31125">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probleme și rezultat.</w:t>
      </w:r>
    </w:p>
    <w:p w:rsidR="00293653" w:rsidRDefault="00F535C0"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Auditul public este indispensabil pentru acest domeniu, deoarece fenomen</w:t>
      </w:r>
      <w:r w:rsidR="002B544D" w:rsidRPr="00B31125">
        <w:rPr>
          <w:rFonts w:asciiTheme="majorHAnsi" w:eastAsia="Times New Roman" w:hAnsiTheme="majorHAnsi" w:cstheme="majorHAnsi"/>
          <w:sz w:val="24"/>
          <w:szCs w:val="24"/>
          <w:lang w:eastAsia="ru-RU"/>
        </w:rPr>
        <w:t xml:space="preserve">ul nedeclarării muncii </w:t>
      </w:r>
      <w:r w:rsidR="00604BBA">
        <w:rPr>
          <w:rFonts w:asciiTheme="majorHAnsi" w:eastAsia="Times New Roman" w:hAnsiTheme="majorHAnsi" w:cstheme="majorHAnsi"/>
          <w:sz w:val="24"/>
          <w:szCs w:val="24"/>
          <w:lang w:eastAsia="ru-RU"/>
        </w:rPr>
        <w:t>și practica „</w:t>
      </w:r>
      <w:r w:rsidR="002B544D" w:rsidRPr="00B31125">
        <w:rPr>
          <w:rFonts w:asciiTheme="majorHAnsi" w:eastAsia="Times New Roman" w:hAnsiTheme="majorHAnsi" w:cstheme="majorHAnsi"/>
          <w:sz w:val="24"/>
          <w:szCs w:val="24"/>
          <w:lang w:eastAsia="ru-RU"/>
        </w:rPr>
        <w:t>salariul</w:t>
      </w:r>
      <w:r w:rsidR="00604BBA">
        <w:rPr>
          <w:rFonts w:asciiTheme="majorHAnsi" w:eastAsia="Times New Roman" w:hAnsiTheme="majorHAnsi" w:cstheme="majorHAnsi"/>
          <w:sz w:val="24"/>
          <w:szCs w:val="24"/>
          <w:lang w:eastAsia="ru-RU"/>
        </w:rPr>
        <w:t>ui</w:t>
      </w:r>
      <w:r w:rsidR="002B544D" w:rsidRPr="00B31125">
        <w:rPr>
          <w:rFonts w:asciiTheme="majorHAnsi" w:eastAsia="Times New Roman" w:hAnsiTheme="majorHAnsi" w:cstheme="majorHAnsi"/>
          <w:sz w:val="24"/>
          <w:szCs w:val="24"/>
          <w:lang w:eastAsia="ru-RU"/>
        </w:rPr>
        <w:t xml:space="preserve"> în plic”</w:t>
      </w:r>
      <w:r w:rsidRPr="00B31125">
        <w:rPr>
          <w:rFonts w:asciiTheme="majorHAnsi" w:eastAsia="Times New Roman" w:hAnsiTheme="majorHAnsi" w:cstheme="majorHAnsi"/>
          <w:sz w:val="24"/>
          <w:szCs w:val="24"/>
          <w:lang w:eastAsia="ru-RU"/>
        </w:rPr>
        <w:t xml:space="preserve"> persi</w:t>
      </w:r>
      <w:r w:rsidR="005454FB" w:rsidRPr="00B31125">
        <w:rPr>
          <w:rFonts w:asciiTheme="majorHAnsi" w:eastAsia="Times New Roman" w:hAnsiTheme="majorHAnsi" w:cstheme="majorHAnsi"/>
          <w:sz w:val="24"/>
          <w:szCs w:val="24"/>
          <w:lang w:eastAsia="ru-RU"/>
        </w:rPr>
        <w:t xml:space="preserve">stă și </w:t>
      </w:r>
      <w:r w:rsidR="00604BBA">
        <w:rPr>
          <w:rFonts w:asciiTheme="majorHAnsi" w:eastAsia="Times New Roman" w:hAnsiTheme="majorHAnsi" w:cstheme="majorHAnsi"/>
          <w:sz w:val="24"/>
          <w:szCs w:val="24"/>
          <w:lang w:eastAsia="ru-RU"/>
        </w:rPr>
        <w:t>sunt</w:t>
      </w:r>
      <w:r w:rsidR="005454FB" w:rsidRPr="00B31125">
        <w:rPr>
          <w:rFonts w:asciiTheme="majorHAnsi" w:eastAsia="Times New Roman" w:hAnsiTheme="majorHAnsi" w:cstheme="majorHAnsi"/>
          <w:sz w:val="24"/>
          <w:szCs w:val="24"/>
          <w:lang w:eastAsia="ru-RU"/>
        </w:rPr>
        <w:t xml:space="preserve"> răspândit</w:t>
      </w:r>
      <w:r w:rsidR="00604BBA">
        <w:rPr>
          <w:rFonts w:asciiTheme="majorHAnsi" w:eastAsia="Times New Roman" w:hAnsiTheme="majorHAnsi" w:cstheme="majorHAnsi"/>
          <w:sz w:val="24"/>
          <w:szCs w:val="24"/>
          <w:lang w:eastAsia="ru-RU"/>
        </w:rPr>
        <w:t>e</w:t>
      </w:r>
      <w:r w:rsidR="005454FB" w:rsidRPr="00B31125">
        <w:rPr>
          <w:rFonts w:asciiTheme="majorHAnsi" w:eastAsia="Times New Roman" w:hAnsiTheme="majorHAnsi" w:cstheme="majorHAnsi"/>
          <w:sz w:val="24"/>
          <w:szCs w:val="24"/>
          <w:lang w:eastAsia="ru-RU"/>
        </w:rPr>
        <w:t>. M</w:t>
      </w:r>
      <w:r w:rsidRPr="00B31125">
        <w:rPr>
          <w:rFonts w:asciiTheme="majorHAnsi" w:eastAsia="Times New Roman" w:hAnsiTheme="majorHAnsi" w:cstheme="majorHAnsi"/>
          <w:sz w:val="24"/>
          <w:szCs w:val="24"/>
          <w:lang w:eastAsia="ru-RU"/>
        </w:rPr>
        <w:t>isiunea de audit a</w:t>
      </w:r>
      <w:r w:rsidR="005454FB" w:rsidRPr="00B31125">
        <w:rPr>
          <w:rFonts w:asciiTheme="majorHAnsi" w:eastAsia="Times New Roman" w:hAnsiTheme="majorHAnsi" w:cstheme="majorHAnsi"/>
          <w:sz w:val="24"/>
          <w:szCs w:val="24"/>
          <w:lang w:eastAsia="ru-RU"/>
        </w:rPr>
        <w:t xml:space="preserve"> avut</w:t>
      </w:r>
      <w:r w:rsidRPr="00B31125">
        <w:rPr>
          <w:rFonts w:asciiTheme="majorHAnsi" w:eastAsia="Times New Roman" w:hAnsiTheme="majorHAnsi" w:cstheme="majorHAnsi"/>
          <w:sz w:val="24"/>
          <w:szCs w:val="24"/>
          <w:lang w:eastAsia="ru-RU"/>
        </w:rPr>
        <w:t xml:space="preserve"> </w:t>
      </w:r>
      <w:r w:rsidR="00604BBA">
        <w:rPr>
          <w:rFonts w:asciiTheme="majorHAnsi" w:eastAsia="Times New Roman" w:hAnsiTheme="majorHAnsi" w:cstheme="majorHAnsi"/>
          <w:sz w:val="24"/>
          <w:szCs w:val="24"/>
          <w:lang w:eastAsia="ru-RU"/>
        </w:rPr>
        <w:t>drept</w:t>
      </w:r>
      <w:r w:rsidRPr="00B31125">
        <w:rPr>
          <w:rFonts w:asciiTheme="majorHAnsi" w:eastAsia="Times New Roman" w:hAnsiTheme="majorHAnsi" w:cstheme="majorHAnsi"/>
          <w:sz w:val="24"/>
          <w:szCs w:val="24"/>
          <w:lang w:eastAsia="ru-RU"/>
        </w:rPr>
        <w:t xml:space="preserve"> scop </w:t>
      </w:r>
      <w:r w:rsidR="005454FB" w:rsidRPr="00B31125">
        <w:rPr>
          <w:rFonts w:asciiTheme="majorHAnsi" w:eastAsia="Times New Roman" w:hAnsiTheme="majorHAnsi" w:cstheme="majorHAnsi"/>
          <w:sz w:val="24"/>
          <w:szCs w:val="24"/>
          <w:lang w:eastAsia="ru-RU"/>
        </w:rPr>
        <w:t xml:space="preserve">de a </w:t>
      </w:r>
      <w:r w:rsidRPr="00B31125">
        <w:rPr>
          <w:rFonts w:asciiTheme="majorHAnsi" w:eastAsia="Times New Roman" w:hAnsiTheme="majorHAnsi" w:cstheme="majorHAnsi"/>
          <w:sz w:val="24"/>
          <w:szCs w:val="24"/>
          <w:lang w:eastAsia="ru-RU"/>
        </w:rPr>
        <w:t>spo</w:t>
      </w:r>
      <w:r w:rsidR="005454FB" w:rsidRPr="00B31125">
        <w:rPr>
          <w:rFonts w:asciiTheme="majorHAnsi" w:eastAsia="Times New Roman" w:hAnsiTheme="majorHAnsi" w:cstheme="majorHAnsi"/>
          <w:sz w:val="24"/>
          <w:szCs w:val="24"/>
          <w:lang w:eastAsia="ru-RU"/>
        </w:rPr>
        <w:t>ri încrederea beneficiarilor</w:t>
      </w:r>
      <w:r w:rsidR="0068140D">
        <w:rPr>
          <w:rFonts w:asciiTheme="majorHAnsi" w:eastAsia="Times New Roman" w:hAnsiTheme="majorHAnsi" w:cstheme="majorHAnsi"/>
          <w:sz w:val="24"/>
          <w:szCs w:val="24"/>
          <w:lang w:eastAsia="ru-RU"/>
        </w:rPr>
        <w:t>,</w:t>
      </w:r>
      <w:r w:rsidR="005454FB"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prin furnizarea informațiilor și evaluărilor independente și obiective realizate în conformitate cu Standardele de audit</w:t>
      </w:r>
      <w:r w:rsidRPr="00B31125">
        <w:rPr>
          <w:rFonts w:asciiTheme="majorHAnsi" w:eastAsia="Times New Roman" w:hAnsiTheme="majorHAnsi" w:cstheme="majorHAnsi"/>
          <w:sz w:val="24"/>
          <w:szCs w:val="24"/>
          <w:vertAlign w:val="superscript"/>
          <w:lang w:eastAsia="ru-RU"/>
        </w:rPr>
        <w:footnoteReference w:id="9"/>
      </w:r>
      <w:r w:rsidRPr="00B31125">
        <w:rPr>
          <w:rFonts w:asciiTheme="majorHAnsi" w:eastAsia="Times New Roman" w:hAnsiTheme="majorHAnsi" w:cstheme="majorHAnsi"/>
          <w:sz w:val="24"/>
          <w:szCs w:val="24"/>
          <w:lang w:eastAsia="ru-RU"/>
        </w:rPr>
        <w:t xml:space="preserve">. Abordarea de audit al </w:t>
      </w:r>
      <w:r w:rsidRPr="00B31125">
        <w:rPr>
          <w:rFonts w:asciiTheme="majorHAnsi" w:eastAsia="Times New Roman" w:hAnsiTheme="majorHAnsi" w:cstheme="majorHAnsi"/>
          <w:b/>
          <w:i/>
          <w:sz w:val="24"/>
          <w:szCs w:val="24"/>
          <w:lang w:eastAsia="ru-RU"/>
        </w:rPr>
        <w:t>elementelor de conformitate</w:t>
      </w:r>
      <w:r w:rsidRPr="00B31125">
        <w:rPr>
          <w:rFonts w:asciiTheme="majorHAnsi" w:eastAsia="Times New Roman" w:hAnsiTheme="majorHAnsi" w:cstheme="majorHAnsi"/>
          <w:sz w:val="24"/>
          <w:szCs w:val="24"/>
          <w:lang w:eastAsia="ru-RU"/>
        </w:rPr>
        <w:t xml:space="preserve"> </w:t>
      </w:r>
      <w:r w:rsidR="005454FB" w:rsidRPr="00B31125">
        <w:rPr>
          <w:rFonts w:asciiTheme="majorHAnsi" w:eastAsia="Times New Roman" w:hAnsiTheme="majorHAnsi" w:cstheme="majorHAnsi"/>
          <w:sz w:val="24"/>
          <w:szCs w:val="24"/>
          <w:lang w:eastAsia="ru-RU"/>
        </w:rPr>
        <w:t>a fost</w:t>
      </w:r>
      <w:r w:rsidRPr="00B31125">
        <w:rPr>
          <w:rFonts w:asciiTheme="majorHAnsi" w:eastAsia="Times New Roman" w:hAnsiTheme="majorHAnsi" w:cstheme="majorHAnsi"/>
          <w:sz w:val="24"/>
          <w:szCs w:val="24"/>
          <w:lang w:eastAsia="ru-RU"/>
        </w:rPr>
        <w:t xml:space="preserve"> bazată pe procedurile de fond, care </w:t>
      </w:r>
      <w:r w:rsidR="005454FB" w:rsidRPr="00B31125">
        <w:rPr>
          <w:rFonts w:asciiTheme="majorHAnsi" w:eastAsia="Times New Roman" w:hAnsiTheme="majorHAnsi" w:cstheme="majorHAnsi"/>
          <w:sz w:val="24"/>
          <w:szCs w:val="24"/>
          <w:lang w:eastAsia="ru-RU"/>
        </w:rPr>
        <w:t>au reprezentat testele efectuate de audit</w:t>
      </w:r>
      <w:r w:rsidRPr="00B31125">
        <w:rPr>
          <w:rFonts w:asciiTheme="majorHAnsi" w:eastAsia="Times New Roman" w:hAnsiTheme="majorHAnsi" w:cstheme="majorHAnsi"/>
          <w:sz w:val="24"/>
          <w:szCs w:val="24"/>
          <w:lang w:eastAsia="ru-RU"/>
        </w:rPr>
        <w:t xml:space="preserve"> pentru obținerea probelor</w:t>
      </w:r>
      <w:r w:rsidR="005454FB" w:rsidRPr="00B31125">
        <w:rPr>
          <w:rFonts w:asciiTheme="majorHAnsi" w:eastAsia="Times New Roman" w:hAnsiTheme="majorHAnsi" w:cstheme="majorHAnsi"/>
          <w:sz w:val="24"/>
          <w:szCs w:val="24"/>
          <w:lang w:eastAsia="ru-RU"/>
        </w:rPr>
        <w:t xml:space="preserve"> relevante aferente realizării scopului</w:t>
      </w:r>
      <w:r w:rsidRPr="00B31125">
        <w:rPr>
          <w:rFonts w:asciiTheme="majorHAnsi" w:eastAsia="Times New Roman" w:hAnsiTheme="majorHAnsi" w:cstheme="majorHAnsi"/>
          <w:sz w:val="24"/>
          <w:szCs w:val="24"/>
          <w:lang w:eastAsia="ru-RU"/>
        </w:rPr>
        <w:t xml:space="preserve"> evaluării conformității tranzacțiilor, precum și depistării denaturări</w:t>
      </w:r>
      <w:r w:rsidR="00604BBA">
        <w:rPr>
          <w:rFonts w:asciiTheme="majorHAnsi" w:eastAsia="Times New Roman" w:hAnsiTheme="majorHAnsi" w:cstheme="majorHAnsi"/>
          <w:sz w:val="24"/>
          <w:szCs w:val="24"/>
          <w:lang w:eastAsia="ru-RU"/>
        </w:rPr>
        <w:t>lor</w:t>
      </w:r>
      <w:r w:rsidRPr="00B31125">
        <w:rPr>
          <w:rFonts w:asciiTheme="majorHAnsi" w:eastAsia="Times New Roman" w:hAnsiTheme="majorHAnsi" w:cstheme="majorHAnsi"/>
          <w:sz w:val="24"/>
          <w:szCs w:val="24"/>
          <w:lang w:eastAsia="ru-RU"/>
        </w:rPr>
        <w:t xml:space="preserve"> semnificative</w:t>
      </w:r>
      <w:r w:rsidR="00293653">
        <w:rPr>
          <w:rFonts w:asciiTheme="majorHAnsi" w:eastAsia="Times New Roman" w:hAnsiTheme="majorHAnsi" w:cstheme="majorHAnsi"/>
          <w:sz w:val="24"/>
          <w:szCs w:val="24"/>
          <w:lang w:eastAsia="ru-RU"/>
        </w:rPr>
        <w:t xml:space="preserve"> din rapoartele angajatorilor. </w:t>
      </w:r>
    </w:p>
    <w:p w:rsidR="00293653" w:rsidRDefault="00F535C0"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În cadrul abordărilor </w:t>
      </w:r>
      <w:r w:rsidR="00604BBA">
        <w:rPr>
          <w:rFonts w:asciiTheme="majorHAnsi" w:eastAsia="Times New Roman" w:hAnsiTheme="majorHAnsi" w:cstheme="majorHAnsi"/>
          <w:sz w:val="24"/>
          <w:szCs w:val="24"/>
          <w:lang w:eastAsia="ru-RU"/>
        </w:rPr>
        <w:t>de audit</w:t>
      </w:r>
      <w:r w:rsidRPr="00B31125">
        <w:rPr>
          <w:rFonts w:asciiTheme="majorHAnsi" w:eastAsia="Times New Roman" w:hAnsiTheme="majorHAnsi" w:cstheme="majorHAnsi"/>
          <w:sz w:val="24"/>
          <w:szCs w:val="24"/>
          <w:lang w:eastAsia="ru-RU"/>
        </w:rPr>
        <w:t xml:space="preserve"> </w:t>
      </w:r>
      <w:r w:rsidR="005454FB" w:rsidRPr="00B31125">
        <w:rPr>
          <w:rFonts w:asciiTheme="majorHAnsi" w:eastAsia="Times New Roman" w:hAnsiTheme="majorHAnsi" w:cstheme="majorHAnsi"/>
          <w:sz w:val="24"/>
          <w:szCs w:val="24"/>
          <w:lang w:eastAsia="ru-RU"/>
        </w:rPr>
        <w:t xml:space="preserve">a fost analizată și </w:t>
      </w:r>
      <w:r w:rsidRPr="00B31125">
        <w:rPr>
          <w:rFonts w:asciiTheme="majorHAnsi" w:eastAsia="Times New Roman" w:hAnsiTheme="majorHAnsi" w:cstheme="majorHAnsi"/>
          <w:sz w:val="24"/>
          <w:szCs w:val="24"/>
          <w:lang w:eastAsia="ru-RU"/>
        </w:rPr>
        <w:t>evaluată eficiența mecanismelor și instrumentelor aplicate de către instituțiile statului și</w:t>
      </w:r>
      <w:r w:rsidR="00604BBA">
        <w:rPr>
          <w:rFonts w:asciiTheme="majorHAnsi" w:eastAsia="Times New Roman" w:hAnsiTheme="majorHAnsi" w:cstheme="majorHAnsi"/>
          <w:sz w:val="24"/>
          <w:szCs w:val="24"/>
          <w:lang w:eastAsia="ru-RU"/>
        </w:rPr>
        <w:t xml:space="preserve"> de</w:t>
      </w:r>
      <w:r w:rsidRPr="00B31125">
        <w:rPr>
          <w:rFonts w:asciiTheme="majorHAnsi" w:eastAsia="Times New Roman" w:hAnsiTheme="majorHAnsi" w:cstheme="majorHAnsi"/>
          <w:sz w:val="24"/>
          <w:szCs w:val="24"/>
          <w:lang w:eastAsia="ru-RU"/>
        </w:rPr>
        <w:t xml:space="preserve"> părțile implicate în</w:t>
      </w:r>
      <w:r w:rsidR="00293653">
        <w:rPr>
          <w:rFonts w:asciiTheme="majorHAnsi" w:eastAsia="Times New Roman" w:hAnsiTheme="majorHAnsi" w:cstheme="majorHAnsi"/>
          <w:sz w:val="24"/>
          <w:szCs w:val="24"/>
          <w:lang w:eastAsia="ru-RU"/>
        </w:rPr>
        <w:t xml:space="preserve"> acest proces.</w:t>
      </w:r>
    </w:p>
    <w:p w:rsidR="00293653" w:rsidRDefault="00604BBA" w:rsidP="00293653">
      <w:pPr>
        <w:spacing w:after="0" w:line="276" w:lineRule="auto"/>
        <w:ind w:firstLine="360"/>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Astfel,</w:t>
      </w:r>
      <w:r w:rsidR="00F535C0" w:rsidRPr="00B31125">
        <w:rPr>
          <w:rFonts w:asciiTheme="majorHAnsi" w:eastAsia="Times New Roman" w:hAnsiTheme="majorHAnsi" w:cstheme="majorHAnsi"/>
          <w:sz w:val="24"/>
          <w:szCs w:val="24"/>
          <w:lang w:eastAsia="ru-RU"/>
        </w:rPr>
        <w:t xml:space="preserve"> </w:t>
      </w:r>
      <w:r w:rsidR="00F535C0" w:rsidRPr="00B31125">
        <w:rPr>
          <w:rFonts w:asciiTheme="majorHAnsi" w:eastAsia="Times New Roman" w:hAnsiTheme="majorHAnsi" w:cstheme="majorHAnsi"/>
          <w:bCs/>
          <w:iCs/>
          <w:sz w:val="24"/>
          <w:szCs w:val="24"/>
          <w:lang w:eastAsia="ru-RU"/>
        </w:rPr>
        <w:t xml:space="preserve">acumularea probelor de audit </w:t>
      </w:r>
      <w:r w:rsidR="005454FB" w:rsidRPr="00B31125">
        <w:rPr>
          <w:rFonts w:asciiTheme="majorHAnsi" w:eastAsia="Times New Roman" w:hAnsiTheme="majorHAnsi" w:cstheme="majorHAnsi"/>
          <w:bCs/>
          <w:iCs/>
          <w:sz w:val="24"/>
          <w:szCs w:val="24"/>
          <w:lang w:eastAsia="ru-RU"/>
        </w:rPr>
        <w:t>a fost</w:t>
      </w:r>
      <w:r w:rsidR="00F535C0" w:rsidRPr="00B31125">
        <w:rPr>
          <w:rFonts w:asciiTheme="majorHAnsi" w:eastAsia="Times New Roman" w:hAnsiTheme="majorHAnsi" w:cstheme="majorHAnsi"/>
          <w:bCs/>
          <w:iCs/>
          <w:sz w:val="24"/>
          <w:szCs w:val="24"/>
          <w:lang w:eastAsia="ru-RU"/>
        </w:rPr>
        <w:t xml:space="preserve"> efectua</w:t>
      </w:r>
      <w:r w:rsidR="005454FB" w:rsidRPr="00B31125">
        <w:rPr>
          <w:rFonts w:asciiTheme="majorHAnsi" w:eastAsia="Times New Roman" w:hAnsiTheme="majorHAnsi" w:cstheme="majorHAnsi"/>
          <w:bCs/>
          <w:iCs/>
          <w:sz w:val="24"/>
          <w:szCs w:val="24"/>
          <w:lang w:eastAsia="ru-RU"/>
        </w:rPr>
        <w:t>tă</w:t>
      </w:r>
      <w:r w:rsidR="00F535C0" w:rsidRPr="00B31125">
        <w:rPr>
          <w:rFonts w:asciiTheme="majorHAnsi" w:eastAsia="Times New Roman" w:hAnsiTheme="majorHAnsi" w:cstheme="majorHAnsi"/>
          <w:bCs/>
          <w:iCs/>
          <w:sz w:val="24"/>
          <w:szCs w:val="24"/>
          <w:lang w:eastAsia="ru-RU"/>
        </w:rPr>
        <w:t xml:space="preserve"> la fața locului, prin metoda examinării documentelor primare, contractelor încheiate de către entitate cu agenții economici, devizel</w:t>
      </w:r>
      <w:r>
        <w:rPr>
          <w:rFonts w:asciiTheme="majorHAnsi" w:eastAsia="Times New Roman" w:hAnsiTheme="majorHAnsi" w:cstheme="majorHAnsi"/>
          <w:bCs/>
          <w:iCs/>
          <w:sz w:val="24"/>
          <w:szCs w:val="24"/>
          <w:lang w:eastAsia="ru-RU"/>
        </w:rPr>
        <w:t>e locale la contract, procesele</w:t>
      </w:r>
      <w:r w:rsidR="00F535C0" w:rsidRPr="00B31125">
        <w:rPr>
          <w:rFonts w:asciiTheme="majorHAnsi" w:eastAsia="Times New Roman" w:hAnsiTheme="majorHAnsi" w:cstheme="majorHAnsi"/>
          <w:bCs/>
          <w:iCs/>
          <w:sz w:val="24"/>
          <w:szCs w:val="24"/>
          <w:lang w:eastAsia="ru-RU"/>
        </w:rPr>
        <w:t>-verbale de executare a lucrărilor</w:t>
      </w:r>
      <w:r w:rsidR="005454FB" w:rsidRPr="00B31125">
        <w:rPr>
          <w:rFonts w:asciiTheme="majorHAnsi" w:eastAsia="Times New Roman" w:hAnsiTheme="majorHAnsi" w:cstheme="majorHAnsi"/>
          <w:bCs/>
          <w:iCs/>
          <w:sz w:val="24"/>
          <w:szCs w:val="24"/>
          <w:lang w:eastAsia="ru-RU"/>
        </w:rPr>
        <w:t>, precum și comunicarea și cotrapunerea datelor la agenți</w:t>
      </w:r>
      <w:r>
        <w:rPr>
          <w:rFonts w:asciiTheme="majorHAnsi" w:eastAsia="Times New Roman" w:hAnsiTheme="majorHAnsi" w:cstheme="majorHAnsi"/>
          <w:bCs/>
          <w:iCs/>
          <w:sz w:val="24"/>
          <w:szCs w:val="24"/>
          <w:lang w:eastAsia="ru-RU"/>
        </w:rPr>
        <w:t>i</w:t>
      </w:r>
      <w:r w:rsidR="005454FB" w:rsidRPr="00B31125">
        <w:rPr>
          <w:rFonts w:asciiTheme="majorHAnsi" w:eastAsia="Times New Roman" w:hAnsiTheme="majorHAnsi" w:cstheme="majorHAnsi"/>
          <w:bCs/>
          <w:iCs/>
          <w:sz w:val="24"/>
          <w:szCs w:val="24"/>
          <w:lang w:eastAsia="ru-RU"/>
        </w:rPr>
        <w:t xml:space="preserve"> economici contractați de autoritățile publice</w:t>
      </w:r>
      <w:r w:rsidR="00F535C0" w:rsidRPr="00B31125">
        <w:rPr>
          <w:rFonts w:asciiTheme="majorHAnsi" w:eastAsia="Times New Roman" w:hAnsiTheme="majorHAnsi" w:cstheme="majorHAnsi"/>
          <w:bCs/>
          <w:iCs/>
          <w:sz w:val="24"/>
          <w:szCs w:val="24"/>
          <w:lang w:eastAsia="ru-RU"/>
        </w:rPr>
        <w:t xml:space="preserve">. </w:t>
      </w:r>
    </w:p>
    <w:p w:rsidR="006A6069" w:rsidRPr="0072035B" w:rsidRDefault="005454FB" w:rsidP="0072035B">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bCs/>
          <w:iCs/>
          <w:sz w:val="24"/>
          <w:szCs w:val="24"/>
          <w:lang w:eastAsia="ru-RU"/>
        </w:rPr>
        <w:t>De asemenea,</w:t>
      </w:r>
      <w:r w:rsidR="00F535C0" w:rsidRPr="00B31125">
        <w:rPr>
          <w:rFonts w:asciiTheme="majorHAnsi" w:eastAsia="Times New Roman" w:hAnsiTheme="majorHAnsi" w:cstheme="majorHAnsi"/>
          <w:bCs/>
          <w:iCs/>
          <w:sz w:val="24"/>
          <w:szCs w:val="24"/>
          <w:lang w:eastAsia="ru-RU"/>
        </w:rPr>
        <w:t xml:space="preserve"> auditul </w:t>
      </w:r>
      <w:r w:rsidRPr="00B31125">
        <w:rPr>
          <w:rFonts w:asciiTheme="majorHAnsi" w:eastAsia="Times New Roman" w:hAnsiTheme="majorHAnsi" w:cstheme="majorHAnsi"/>
          <w:bCs/>
          <w:iCs/>
          <w:sz w:val="24"/>
          <w:szCs w:val="24"/>
          <w:lang w:eastAsia="ru-RU"/>
        </w:rPr>
        <w:t>a solicitat</w:t>
      </w:r>
      <w:r w:rsidR="00F535C0" w:rsidRPr="00B31125">
        <w:rPr>
          <w:rFonts w:asciiTheme="majorHAnsi" w:eastAsia="Times New Roman" w:hAnsiTheme="majorHAnsi" w:cstheme="majorHAnsi"/>
          <w:bCs/>
          <w:iCs/>
          <w:sz w:val="24"/>
          <w:szCs w:val="24"/>
          <w:lang w:eastAsia="ru-RU"/>
        </w:rPr>
        <w:t xml:space="preserve"> și examina</w:t>
      </w:r>
      <w:r w:rsidRPr="00B31125">
        <w:rPr>
          <w:rFonts w:asciiTheme="majorHAnsi" w:eastAsia="Times New Roman" w:hAnsiTheme="majorHAnsi" w:cstheme="majorHAnsi"/>
          <w:bCs/>
          <w:iCs/>
          <w:sz w:val="24"/>
          <w:szCs w:val="24"/>
          <w:lang w:eastAsia="ru-RU"/>
        </w:rPr>
        <w:t>t</w:t>
      </w:r>
      <w:r w:rsidR="00F535C0" w:rsidRPr="00B31125">
        <w:rPr>
          <w:rFonts w:asciiTheme="majorHAnsi" w:eastAsia="Times New Roman" w:hAnsiTheme="majorHAnsi" w:cstheme="majorHAnsi"/>
          <w:bCs/>
          <w:iCs/>
          <w:sz w:val="24"/>
          <w:szCs w:val="24"/>
          <w:lang w:eastAsia="ru-RU"/>
        </w:rPr>
        <w:t xml:space="preserve"> informațiile cu privire la rapoartele prezentate de agenții economici la </w:t>
      </w:r>
      <w:r w:rsidR="00604BBA">
        <w:rPr>
          <w:rFonts w:asciiTheme="majorHAnsi" w:eastAsia="Times New Roman" w:hAnsiTheme="majorHAnsi" w:cstheme="majorHAnsi"/>
          <w:bCs/>
          <w:iCs/>
          <w:sz w:val="24"/>
          <w:szCs w:val="24"/>
          <w:lang w:eastAsia="ru-RU"/>
        </w:rPr>
        <w:t>SFS</w:t>
      </w:r>
      <w:r w:rsidR="00F535C0" w:rsidRPr="00B31125">
        <w:rPr>
          <w:rFonts w:asciiTheme="majorHAnsi" w:eastAsia="Times New Roman" w:hAnsiTheme="majorHAnsi" w:cstheme="majorHAnsi"/>
          <w:bCs/>
          <w:iCs/>
          <w:sz w:val="24"/>
          <w:szCs w:val="24"/>
          <w:lang w:eastAsia="ru-RU"/>
        </w:rPr>
        <w:t xml:space="preserve">, </w:t>
      </w:r>
      <w:r w:rsidR="00604BBA">
        <w:rPr>
          <w:rFonts w:asciiTheme="majorHAnsi" w:eastAsia="Times New Roman" w:hAnsiTheme="majorHAnsi" w:cstheme="majorHAnsi"/>
          <w:bCs/>
          <w:iCs/>
          <w:sz w:val="24"/>
          <w:szCs w:val="24"/>
          <w:lang w:eastAsia="ru-RU"/>
        </w:rPr>
        <w:t>CNAS</w:t>
      </w:r>
      <w:r w:rsidR="00F535C0" w:rsidRPr="00B31125">
        <w:rPr>
          <w:rFonts w:asciiTheme="majorHAnsi" w:eastAsia="Times New Roman" w:hAnsiTheme="majorHAnsi" w:cstheme="majorHAnsi"/>
          <w:bCs/>
          <w:iCs/>
          <w:sz w:val="24"/>
          <w:szCs w:val="24"/>
          <w:lang w:eastAsia="ru-RU"/>
        </w:rPr>
        <w:t>, privind activitatea și raportarea salariilor angajaților aferent</w:t>
      </w:r>
      <w:r w:rsidR="00604BBA">
        <w:rPr>
          <w:rFonts w:asciiTheme="majorHAnsi" w:eastAsia="Times New Roman" w:hAnsiTheme="majorHAnsi" w:cstheme="majorHAnsi"/>
          <w:bCs/>
          <w:iCs/>
          <w:sz w:val="24"/>
          <w:szCs w:val="24"/>
          <w:lang w:eastAsia="ru-RU"/>
        </w:rPr>
        <w:t>e</w:t>
      </w:r>
      <w:r w:rsidR="00F535C0" w:rsidRPr="00B31125">
        <w:rPr>
          <w:rFonts w:asciiTheme="majorHAnsi" w:eastAsia="Times New Roman" w:hAnsiTheme="majorHAnsi" w:cstheme="majorHAnsi"/>
          <w:bCs/>
          <w:iCs/>
          <w:sz w:val="24"/>
          <w:szCs w:val="24"/>
          <w:lang w:eastAsia="ru-RU"/>
        </w:rPr>
        <w:t xml:space="preserve"> calculării, achitării</w:t>
      </w:r>
      <w:r w:rsidR="00A43451" w:rsidRPr="00B31125">
        <w:rPr>
          <w:rFonts w:asciiTheme="majorHAnsi" w:eastAsia="Times New Roman" w:hAnsiTheme="majorHAnsi" w:cstheme="majorHAnsi"/>
          <w:bCs/>
          <w:iCs/>
          <w:sz w:val="24"/>
          <w:szCs w:val="24"/>
          <w:lang w:eastAsia="ru-RU"/>
        </w:rPr>
        <w:t xml:space="preserve"> conforme a plaților la buget. </w:t>
      </w:r>
    </w:p>
    <w:p w:rsidR="000F650E" w:rsidRPr="00B31125" w:rsidRDefault="000F650E" w:rsidP="008E1A4B">
      <w:pPr>
        <w:pStyle w:val="1"/>
        <w:spacing w:line="276" w:lineRule="auto"/>
        <w:jc w:val="center"/>
        <w:rPr>
          <w:rStyle w:val="10"/>
          <w:rFonts w:asciiTheme="majorHAnsi" w:hAnsiTheme="majorHAnsi" w:cstheme="majorHAnsi"/>
          <w:b/>
          <w:sz w:val="24"/>
          <w:szCs w:val="24"/>
        </w:rPr>
      </w:pPr>
      <w:bookmarkStart w:id="30" w:name="_Toc533766332"/>
      <w:r w:rsidRPr="00B31125">
        <w:rPr>
          <w:rStyle w:val="10"/>
          <w:rFonts w:asciiTheme="majorHAnsi" w:hAnsiTheme="majorHAnsi" w:cstheme="majorHAnsi"/>
          <w:b/>
          <w:sz w:val="24"/>
          <w:szCs w:val="24"/>
        </w:rPr>
        <w:t>3</w:t>
      </w:r>
      <w:r w:rsidR="0072035B">
        <w:rPr>
          <w:rStyle w:val="10"/>
          <w:rFonts w:asciiTheme="majorHAnsi" w:hAnsiTheme="majorHAnsi" w:cstheme="majorHAnsi"/>
          <w:b/>
          <w:sz w:val="24"/>
          <w:szCs w:val="24"/>
        </w:rPr>
        <w:t>.3</w:t>
      </w:r>
      <w:r w:rsidRPr="00B31125">
        <w:rPr>
          <w:rStyle w:val="10"/>
          <w:rFonts w:asciiTheme="majorHAnsi" w:hAnsiTheme="majorHAnsi" w:cstheme="majorHAnsi"/>
          <w:b/>
          <w:sz w:val="24"/>
          <w:szCs w:val="24"/>
        </w:rPr>
        <w:tab/>
      </w:r>
      <w:r w:rsidR="00BD48C1" w:rsidRPr="00B31125">
        <w:rPr>
          <w:rStyle w:val="10"/>
          <w:rFonts w:asciiTheme="majorHAnsi" w:hAnsiTheme="majorHAnsi" w:cstheme="majorHAnsi"/>
          <w:b/>
          <w:sz w:val="24"/>
          <w:szCs w:val="24"/>
        </w:rPr>
        <w:t>Responsabilit</w:t>
      </w:r>
      <w:r w:rsidR="00D677C3" w:rsidRPr="00B31125">
        <w:rPr>
          <w:rStyle w:val="10"/>
          <w:rFonts w:asciiTheme="majorHAnsi" w:hAnsiTheme="majorHAnsi" w:cstheme="majorHAnsi"/>
          <w:b/>
          <w:sz w:val="24"/>
          <w:szCs w:val="24"/>
        </w:rPr>
        <w:t>atea</w:t>
      </w:r>
      <w:r w:rsidR="00BD48C1" w:rsidRPr="00B31125">
        <w:rPr>
          <w:rStyle w:val="10"/>
          <w:rFonts w:asciiTheme="majorHAnsi" w:hAnsiTheme="majorHAnsi" w:cstheme="majorHAnsi"/>
          <w:b/>
          <w:sz w:val="24"/>
          <w:szCs w:val="24"/>
        </w:rPr>
        <w:t xml:space="preserve"> echipei de audit</w:t>
      </w:r>
      <w:bookmarkEnd w:id="30"/>
    </w:p>
    <w:p w:rsidR="000F650E" w:rsidRPr="00B31125" w:rsidRDefault="000F650E" w:rsidP="001358E8">
      <w:pPr>
        <w:spacing w:after="0" w:line="276" w:lineRule="auto"/>
      </w:pPr>
    </w:p>
    <w:p w:rsidR="00293653" w:rsidRDefault="00604BBA" w:rsidP="00293653">
      <w:pPr>
        <w:pStyle w:val="Liubash"/>
        <w:spacing w:line="276" w:lineRule="auto"/>
        <w:ind w:firstLine="360"/>
        <w:rPr>
          <w:rFonts w:asciiTheme="majorHAnsi" w:hAnsiTheme="majorHAnsi" w:cstheme="majorHAnsi"/>
          <w:sz w:val="24"/>
          <w:lang w:val="ro-MD"/>
        </w:rPr>
      </w:pPr>
      <w:r w:rsidRPr="00604BBA">
        <w:rPr>
          <w:rFonts w:asciiTheme="majorHAnsi" w:hAnsiTheme="majorHAnsi" w:cstheme="majorHAnsi"/>
          <w:sz w:val="24"/>
          <w:lang w:val="ro-MD"/>
        </w:rPr>
        <w:t xml:space="preserve">Responsabilitatea echipei de audit </w:t>
      </w:r>
      <w:r w:rsidR="001358E8" w:rsidRPr="00B31125">
        <w:rPr>
          <w:rFonts w:asciiTheme="majorHAnsi" w:hAnsiTheme="majorHAnsi" w:cstheme="majorHAnsi"/>
          <w:sz w:val="24"/>
          <w:lang w:val="ro-MD"/>
        </w:rPr>
        <w:t>a</w:t>
      </w:r>
      <w:r w:rsidR="00D677C3" w:rsidRPr="00B31125">
        <w:rPr>
          <w:rFonts w:asciiTheme="majorHAnsi" w:hAnsiTheme="majorHAnsi" w:cstheme="majorHAnsi"/>
          <w:sz w:val="24"/>
          <w:lang w:val="ro-MD"/>
        </w:rPr>
        <w:t xml:space="preserve"> constat în </w:t>
      </w:r>
      <w:r w:rsidR="00E57BE9" w:rsidRPr="00B31125">
        <w:rPr>
          <w:rFonts w:asciiTheme="majorHAnsi" w:hAnsiTheme="majorHAnsi" w:cstheme="majorHAnsi"/>
          <w:sz w:val="24"/>
          <w:lang w:val="ro-MD"/>
        </w:rPr>
        <w:t xml:space="preserve">obținerea probelor de audit suficiente și adecvate pentru susținerea constatărilor și concluziei generale privind conformitatea </w:t>
      </w:r>
      <w:r w:rsidR="006A6069" w:rsidRPr="00B31125">
        <w:rPr>
          <w:rFonts w:asciiTheme="majorHAnsi" w:hAnsiTheme="majorHAnsi" w:cstheme="majorHAnsi"/>
          <w:sz w:val="24"/>
          <w:lang w:val="ro-MD"/>
        </w:rPr>
        <w:t>calculării și achitării plăților salariale de către angajatori angajaților, în domeniul construcțiilor</w:t>
      </w:r>
      <w:r w:rsidR="00E57BE9" w:rsidRPr="00B31125">
        <w:rPr>
          <w:rFonts w:asciiTheme="majorHAnsi" w:hAnsiTheme="majorHAnsi" w:cstheme="majorHAnsi"/>
          <w:sz w:val="24"/>
          <w:lang w:val="ro-MD"/>
        </w:rPr>
        <w:t>. Totodată</w:t>
      </w:r>
      <w:r w:rsidR="00FA7661" w:rsidRPr="00B31125">
        <w:rPr>
          <w:rFonts w:asciiTheme="majorHAnsi" w:hAnsiTheme="majorHAnsi" w:cstheme="majorHAnsi"/>
          <w:sz w:val="24"/>
          <w:lang w:val="ro-MD"/>
        </w:rPr>
        <w:t>,</w:t>
      </w:r>
      <w:r w:rsidR="00E57BE9" w:rsidRPr="00B31125">
        <w:rPr>
          <w:rFonts w:asciiTheme="majorHAnsi" w:hAnsiTheme="majorHAnsi" w:cstheme="majorHAnsi"/>
          <w:sz w:val="24"/>
          <w:lang w:val="ro-MD"/>
        </w:rPr>
        <w:t xml:space="preserve"> auditorii nu sunt responsabili de prevenirea faptelor de fraudă și eroare.</w:t>
      </w:r>
    </w:p>
    <w:p w:rsidR="00293653" w:rsidRDefault="00A1564E" w:rsidP="00293653">
      <w:pPr>
        <w:pStyle w:val="Liubash"/>
        <w:spacing w:line="276" w:lineRule="auto"/>
        <w:ind w:firstLine="360"/>
        <w:rPr>
          <w:rFonts w:asciiTheme="majorHAnsi" w:hAnsiTheme="majorHAnsi" w:cstheme="majorHAnsi"/>
          <w:sz w:val="24"/>
        </w:rPr>
      </w:pPr>
      <w:r w:rsidRPr="00B31125">
        <w:rPr>
          <w:rFonts w:asciiTheme="majorHAnsi" w:hAnsiTheme="majorHAnsi" w:cstheme="majorHAnsi"/>
          <w:sz w:val="24"/>
        </w:rPr>
        <w:t xml:space="preserve">Misiunea de audit a fost realizată în conformitate cu Standardele </w:t>
      </w:r>
      <w:r w:rsidR="00E96482" w:rsidRPr="00B31125">
        <w:rPr>
          <w:rFonts w:asciiTheme="majorHAnsi" w:hAnsiTheme="majorHAnsi" w:cstheme="majorHAnsi"/>
          <w:sz w:val="24"/>
        </w:rPr>
        <w:t>Internaționale</w:t>
      </w:r>
      <w:r w:rsidRPr="00B31125">
        <w:rPr>
          <w:rFonts w:asciiTheme="majorHAnsi" w:hAnsiTheme="majorHAnsi" w:cstheme="majorHAnsi"/>
          <w:sz w:val="24"/>
        </w:rPr>
        <w:t xml:space="preserve"> de Audit relevante, puse în aplicare de Curtea de Conturi</w:t>
      </w:r>
      <w:r w:rsidRPr="00B31125">
        <w:rPr>
          <w:rFonts w:asciiTheme="majorHAnsi" w:hAnsiTheme="majorHAnsi" w:cstheme="majorHAnsi"/>
          <w:sz w:val="24"/>
          <w:vertAlign w:val="superscript"/>
        </w:rPr>
        <w:footnoteReference w:id="10"/>
      </w:r>
      <w:r w:rsidR="00B76575" w:rsidRPr="00B31125">
        <w:rPr>
          <w:rFonts w:asciiTheme="majorHAnsi" w:hAnsiTheme="majorHAnsi" w:cstheme="majorHAnsi"/>
          <w:sz w:val="24"/>
        </w:rPr>
        <w:t xml:space="preserve"> (în special, ISSAI 4</w:t>
      </w:r>
      <w:r w:rsidRPr="00B31125">
        <w:rPr>
          <w:rFonts w:asciiTheme="majorHAnsi" w:hAnsiTheme="majorHAnsi" w:cstheme="majorHAnsi"/>
          <w:sz w:val="24"/>
        </w:rPr>
        <w:t>00</w:t>
      </w:r>
      <w:r w:rsidR="000B687B" w:rsidRPr="00B31125">
        <w:rPr>
          <w:rFonts w:asciiTheme="majorHAnsi" w:hAnsiTheme="majorHAnsi" w:cstheme="majorHAnsi"/>
          <w:sz w:val="24"/>
        </w:rPr>
        <w:t xml:space="preserve"> și</w:t>
      </w:r>
      <w:r w:rsidRPr="00B31125">
        <w:rPr>
          <w:rFonts w:asciiTheme="majorHAnsi" w:hAnsiTheme="majorHAnsi" w:cstheme="majorHAnsi"/>
          <w:sz w:val="24"/>
        </w:rPr>
        <w:t xml:space="preserve"> ISSAI 400</w:t>
      </w:r>
      <w:r w:rsidR="00B76575" w:rsidRPr="00B31125">
        <w:rPr>
          <w:rFonts w:asciiTheme="majorHAnsi" w:hAnsiTheme="majorHAnsi" w:cstheme="majorHAnsi"/>
          <w:sz w:val="24"/>
        </w:rPr>
        <w:t>0</w:t>
      </w:r>
      <w:r w:rsidRPr="00B31125">
        <w:rPr>
          <w:rFonts w:asciiTheme="majorHAnsi" w:hAnsiTheme="majorHAnsi" w:cstheme="majorHAnsi"/>
          <w:sz w:val="24"/>
        </w:rPr>
        <w:t>).</w:t>
      </w:r>
    </w:p>
    <w:p w:rsidR="00221FB7" w:rsidRPr="00B31125" w:rsidRDefault="00A92828" w:rsidP="00392554">
      <w:pPr>
        <w:pStyle w:val="1"/>
        <w:numPr>
          <w:ilvl w:val="0"/>
          <w:numId w:val="14"/>
        </w:numPr>
        <w:spacing w:line="276" w:lineRule="auto"/>
        <w:jc w:val="center"/>
        <w:rPr>
          <w:rFonts w:asciiTheme="majorHAnsi" w:hAnsiTheme="majorHAnsi" w:cstheme="majorHAnsi"/>
          <w:sz w:val="28"/>
          <w:szCs w:val="24"/>
        </w:rPr>
      </w:pPr>
      <w:r>
        <w:rPr>
          <w:rFonts w:asciiTheme="majorHAnsi" w:hAnsiTheme="majorHAnsi" w:cstheme="majorHAnsi"/>
          <w:sz w:val="28"/>
          <w:szCs w:val="24"/>
        </w:rPr>
        <w:lastRenderedPageBreak/>
        <w:t>CONSTATĂRILE DE AUDIT</w:t>
      </w:r>
    </w:p>
    <w:p w:rsidR="00FD0509" w:rsidRPr="00B31125" w:rsidRDefault="000F650E" w:rsidP="00EA06F5">
      <w:pPr>
        <w:pStyle w:val="1"/>
        <w:jc w:val="center"/>
        <w:rPr>
          <w:rFonts w:asciiTheme="majorHAnsi" w:hAnsiTheme="majorHAnsi" w:cstheme="majorHAnsi"/>
          <w:sz w:val="24"/>
        </w:rPr>
      </w:pPr>
      <w:bookmarkStart w:id="31" w:name="_Toc533766334"/>
      <w:r w:rsidRPr="00B31125">
        <w:rPr>
          <w:rFonts w:asciiTheme="majorHAnsi" w:hAnsiTheme="majorHAnsi" w:cstheme="majorHAnsi"/>
          <w:sz w:val="24"/>
        </w:rPr>
        <w:t>4.1</w:t>
      </w:r>
      <w:r w:rsidRPr="00B31125">
        <w:rPr>
          <w:rFonts w:asciiTheme="majorHAnsi" w:hAnsiTheme="majorHAnsi" w:cstheme="majorHAnsi"/>
          <w:sz w:val="24"/>
        </w:rPr>
        <w:tab/>
      </w:r>
      <w:r w:rsidR="00FD0509" w:rsidRPr="00B31125">
        <w:rPr>
          <w:rFonts w:asciiTheme="majorHAnsi" w:hAnsiTheme="majorHAnsi" w:cstheme="majorHAnsi"/>
          <w:sz w:val="24"/>
        </w:rPr>
        <w:t xml:space="preserve">Veniturile Bugetului Public Național au fost afectate </w:t>
      </w:r>
      <w:r w:rsidR="006A2721">
        <w:rPr>
          <w:rFonts w:asciiTheme="majorHAnsi" w:hAnsiTheme="majorHAnsi" w:cstheme="majorHAnsi"/>
          <w:sz w:val="24"/>
        </w:rPr>
        <w:t xml:space="preserve">(5,6 mil.MDL) </w:t>
      </w:r>
      <w:r w:rsidR="00FD0509" w:rsidRPr="00B31125">
        <w:rPr>
          <w:rFonts w:asciiTheme="majorHAnsi" w:hAnsiTheme="majorHAnsi" w:cstheme="majorHAnsi"/>
          <w:sz w:val="24"/>
        </w:rPr>
        <w:t xml:space="preserve">de </w:t>
      </w:r>
      <w:r w:rsidR="006B31AF" w:rsidRPr="00B31125">
        <w:rPr>
          <w:rFonts w:asciiTheme="majorHAnsi" w:hAnsiTheme="majorHAnsi" w:cstheme="majorHAnsi"/>
          <w:sz w:val="24"/>
        </w:rPr>
        <w:t>necalcularea și neachitarea conformă</w:t>
      </w:r>
      <w:r w:rsidR="006A2721">
        <w:rPr>
          <w:rFonts w:asciiTheme="majorHAnsi" w:hAnsiTheme="majorHAnsi" w:cstheme="majorHAnsi"/>
          <w:sz w:val="24"/>
        </w:rPr>
        <w:t xml:space="preserve"> a</w:t>
      </w:r>
      <w:r w:rsidR="006B31AF" w:rsidRPr="00B31125">
        <w:rPr>
          <w:rFonts w:asciiTheme="majorHAnsi" w:hAnsiTheme="majorHAnsi" w:cstheme="majorHAnsi"/>
          <w:sz w:val="24"/>
        </w:rPr>
        <w:t xml:space="preserve"> </w:t>
      </w:r>
      <w:r w:rsidR="00FD0509" w:rsidRPr="00B31125">
        <w:rPr>
          <w:rFonts w:asciiTheme="majorHAnsi" w:hAnsiTheme="majorHAnsi" w:cstheme="majorHAnsi"/>
          <w:sz w:val="24"/>
        </w:rPr>
        <w:t>plăților salariale de către angajatori</w:t>
      </w:r>
      <w:r w:rsidR="00604BBA">
        <w:rPr>
          <w:rFonts w:asciiTheme="majorHAnsi" w:hAnsiTheme="majorHAnsi" w:cstheme="majorHAnsi"/>
          <w:sz w:val="24"/>
        </w:rPr>
        <w:t xml:space="preserve"> în domeniul construcț</w:t>
      </w:r>
      <w:r w:rsidR="006B31AF" w:rsidRPr="00B31125">
        <w:rPr>
          <w:rFonts w:asciiTheme="majorHAnsi" w:hAnsiTheme="majorHAnsi" w:cstheme="majorHAnsi"/>
          <w:sz w:val="24"/>
        </w:rPr>
        <w:t xml:space="preserve">iilor în sumă de </w:t>
      </w:r>
      <w:r w:rsidR="006A2721">
        <w:rPr>
          <w:rFonts w:asciiTheme="majorHAnsi" w:hAnsiTheme="majorHAnsi" w:cstheme="majorHAnsi"/>
          <w:sz w:val="24"/>
        </w:rPr>
        <w:t>9.9</w:t>
      </w:r>
      <w:r w:rsidR="00A702E2" w:rsidRPr="00B31125">
        <w:rPr>
          <w:rFonts w:asciiTheme="majorHAnsi" w:hAnsiTheme="majorHAnsi" w:cstheme="majorHAnsi"/>
          <w:sz w:val="24"/>
        </w:rPr>
        <w:t xml:space="preserve"> mil.</w:t>
      </w:r>
      <w:r w:rsidR="006B31AF" w:rsidRPr="00B31125">
        <w:rPr>
          <w:rFonts w:asciiTheme="majorHAnsi" w:hAnsiTheme="majorHAnsi" w:cstheme="majorHAnsi"/>
          <w:sz w:val="24"/>
        </w:rPr>
        <w:t xml:space="preserve"> </w:t>
      </w:r>
      <w:r w:rsidR="00064A03" w:rsidRPr="00B31125">
        <w:rPr>
          <w:rFonts w:asciiTheme="majorHAnsi" w:hAnsiTheme="majorHAnsi" w:cstheme="majorHAnsi"/>
          <w:sz w:val="24"/>
        </w:rPr>
        <w:t>MDL</w:t>
      </w:r>
      <w:r w:rsidR="006B31AF" w:rsidRPr="00B31125">
        <w:rPr>
          <w:rFonts w:asciiTheme="majorHAnsi" w:hAnsiTheme="majorHAnsi" w:cstheme="majorHAnsi"/>
          <w:sz w:val="24"/>
        </w:rPr>
        <w:t>.</w:t>
      </w:r>
      <w:r w:rsidR="00001E99" w:rsidRPr="00B31125">
        <w:rPr>
          <w:rFonts w:asciiTheme="majorHAnsi" w:hAnsiTheme="majorHAnsi" w:cstheme="majorHAnsi"/>
          <w:sz w:val="24"/>
        </w:rPr>
        <w:t xml:space="preserve"> </w:t>
      </w:r>
      <w:r w:rsidR="00604BBA">
        <w:rPr>
          <w:rFonts w:asciiTheme="majorHAnsi" w:hAnsiTheme="majorHAnsi" w:cstheme="majorHAnsi"/>
          <w:sz w:val="24"/>
        </w:rPr>
        <w:t>Extrapolarea de către audit a</w:t>
      </w:r>
      <w:r w:rsidR="00BA49C9" w:rsidRPr="00B31125">
        <w:rPr>
          <w:rFonts w:asciiTheme="majorHAnsi" w:hAnsiTheme="majorHAnsi" w:cstheme="majorHAnsi"/>
          <w:sz w:val="24"/>
        </w:rPr>
        <w:t xml:space="preserve"> nivelului nedeclarării muncii pentru valoarea </w:t>
      </w:r>
      <w:r w:rsidR="00604BBA">
        <w:rPr>
          <w:rFonts w:asciiTheme="majorHAnsi" w:hAnsiTheme="majorHAnsi" w:cstheme="majorHAnsi"/>
          <w:sz w:val="24"/>
        </w:rPr>
        <w:t>totală a</w:t>
      </w:r>
      <w:r w:rsidR="008D693D" w:rsidRPr="00B31125">
        <w:rPr>
          <w:rFonts w:asciiTheme="majorHAnsi" w:hAnsiTheme="majorHAnsi" w:cstheme="majorHAnsi"/>
          <w:sz w:val="24"/>
        </w:rPr>
        <w:t xml:space="preserve"> investițiilor și reparațiilor </w:t>
      </w:r>
      <w:r w:rsidR="00604BBA">
        <w:rPr>
          <w:rFonts w:asciiTheme="majorHAnsi" w:hAnsiTheme="majorHAnsi" w:cstheme="majorHAnsi"/>
          <w:sz w:val="24"/>
        </w:rPr>
        <w:t>din</w:t>
      </w:r>
      <w:r w:rsidR="008D693D" w:rsidRPr="00B31125">
        <w:rPr>
          <w:rFonts w:asciiTheme="majorHAnsi" w:hAnsiTheme="majorHAnsi" w:cstheme="majorHAnsi"/>
          <w:sz w:val="24"/>
        </w:rPr>
        <w:t xml:space="preserve"> perioada auditată denotă posibila </w:t>
      </w:r>
      <w:r w:rsidR="00604BBA">
        <w:rPr>
          <w:rFonts w:asciiTheme="majorHAnsi" w:hAnsiTheme="majorHAnsi" w:cstheme="majorHAnsi"/>
          <w:sz w:val="24"/>
        </w:rPr>
        <w:t>„</w:t>
      </w:r>
      <w:r w:rsidR="008D693D" w:rsidRPr="00B31125">
        <w:rPr>
          <w:rFonts w:asciiTheme="majorHAnsi" w:hAnsiTheme="majorHAnsi" w:cstheme="majorHAnsi"/>
          <w:sz w:val="24"/>
        </w:rPr>
        <w:t>muncă la negru</w:t>
      </w:r>
      <w:r w:rsidR="00604BBA">
        <w:rPr>
          <w:rFonts w:asciiTheme="majorHAnsi" w:hAnsiTheme="majorHAnsi" w:cstheme="majorHAnsi"/>
          <w:sz w:val="24"/>
        </w:rPr>
        <w:t>”</w:t>
      </w:r>
      <w:r w:rsidR="008D693D" w:rsidRPr="00B31125">
        <w:rPr>
          <w:rFonts w:asciiTheme="majorHAnsi" w:hAnsiTheme="majorHAnsi" w:cstheme="majorHAnsi"/>
          <w:sz w:val="24"/>
        </w:rPr>
        <w:t xml:space="preserve"> cu neachitarea plăților la buget în sumă de </w:t>
      </w:r>
      <w:r w:rsidR="00BA49C9" w:rsidRPr="00B31125">
        <w:rPr>
          <w:rFonts w:asciiTheme="majorHAnsi" w:hAnsiTheme="majorHAnsi" w:cstheme="majorHAnsi"/>
          <w:sz w:val="24"/>
        </w:rPr>
        <w:t>827,7 mil.MDL</w:t>
      </w:r>
      <w:r w:rsidR="00EA06F5" w:rsidRPr="00B31125">
        <w:rPr>
          <w:rFonts w:asciiTheme="majorHAnsi" w:hAnsiTheme="majorHAnsi" w:cstheme="majorHAnsi"/>
          <w:sz w:val="24"/>
        </w:rPr>
        <w:t>.</w:t>
      </w:r>
      <w:bookmarkEnd w:id="31"/>
    </w:p>
    <w:p w:rsidR="00293653" w:rsidRDefault="00046228"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Obligaţia persoanelor</w:t>
      </w:r>
      <w:r w:rsidR="00064A03" w:rsidRPr="00B31125">
        <w:rPr>
          <w:rFonts w:asciiTheme="majorHAnsi" w:hAnsiTheme="majorHAnsi" w:cstheme="majorHAnsi"/>
          <w:sz w:val="24"/>
        </w:rPr>
        <w:t xml:space="preserve"> juridice de a participa la sistemul public, pentru care drepturile de asigurări sociale și medicale se exercită core</w:t>
      </w:r>
      <w:r w:rsidRPr="00B31125">
        <w:rPr>
          <w:rFonts w:asciiTheme="majorHAnsi" w:hAnsiTheme="majorHAnsi" w:cstheme="majorHAnsi"/>
          <w:sz w:val="24"/>
        </w:rPr>
        <w:t>lativ îndeplinirii obligaţiilor</w:t>
      </w:r>
      <w:r w:rsidR="00652A47" w:rsidRPr="00B31125">
        <w:rPr>
          <w:rFonts w:asciiTheme="majorHAnsi" w:hAnsiTheme="majorHAnsi" w:cstheme="majorHAnsi"/>
          <w:sz w:val="24"/>
        </w:rPr>
        <w:t xml:space="preserve"> </w:t>
      </w:r>
      <w:r w:rsidR="00064A03" w:rsidRPr="00B31125">
        <w:rPr>
          <w:rFonts w:asciiTheme="majorHAnsi" w:hAnsiTheme="majorHAnsi" w:cstheme="majorHAnsi"/>
          <w:sz w:val="24"/>
        </w:rPr>
        <w:t>este prevăzută de principiul obligativităţii.</w:t>
      </w:r>
      <w:r w:rsidR="00652A47" w:rsidRPr="00B31125">
        <w:rPr>
          <w:rFonts w:asciiTheme="majorHAnsi" w:hAnsiTheme="majorHAnsi" w:cstheme="majorHAnsi"/>
          <w:sz w:val="24"/>
        </w:rPr>
        <w:t xml:space="preserve"> </w:t>
      </w:r>
    </w:p>
    <w:p w:rsidR="00293653" w:rsidRDefault="00F77C92"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În conformitate cu Leg</w:t>
      </w:r>
      <w:r w:rsidR="00604BBA">
        <w:rPr>
          <w:rFonts w:asciiTheme="majorHAnsi" w:hAnsiTheme="majorHAnsi" w:cstheme="majorHAnsi"/>
          <w:sz w:val="24"/>
        </w:rPr>
        <w:t>ile anuale ale</w:t>
      </w:r>
      <w:r w:rsidRPr="00B31125">
        <w:rPr>
          <w:rFonts w:asciiTheme="majorHAnsi" w:hAnsiTheme="majorHAnsi" w:cstheme="majorHAnsi"/>
          <w:sz w:val="24"/>
        </w:rPr>
        <w:t xml:space="preserve"> </w:t>
      </w:r>
      <w:r w:rsidR="00046228" w:rsidRPr="00B31125">
        <w:rPr>
          <w:rFonts w:asciiTheme="majorHAnsi" w:hAnsiTheme="majorHAnsi" w:cstheme="majorHAnsi"/>
          <w:sz w:val="24"/>
        </w:rPr>
        <w:t xml:space="preserve">Bugetului de Stat, </w:t>
      </w:r>
      <w:r w:rsidR="00604BBA">
        <w:rPr>
          <w:rFonts w:asciiTheme="majorHAnsi" w:hAnsiTheme="majorHAnsi" w:cstheme="majorHAnsi"/>
          <w:sz w:val="24"/>
        </w:rPr>
        <w:t xml:space="preserve">Bugetului </w:t>
      </w:r>
      <w:r w:rsidRPr="00B31125">
        <w:rPr>
          <w:rFonts w:asciiTheme="majorHAnsi" w:hAnsiTheme="majorHAnsi" w:cstheme="majorHAnsi"/>
          <w:sz w:val="24"/>
        </w:rPr>
        <w:t>Asig</w:t>
      </w:r>
      <w:r w:rsidR="00046228" w:rsidRPr="00B31125">
        <w:rPr>
          <w:rFonts w:asciiTheme="majorHAnsi" w:hAnsiTheme="majorHAnsi" w:cstheme="majorHAnsi"/>
          <w:sz w:val="24"/>
        </w:rPr>
        <w:t>urări</w:t>
      </w:r>
      <w:r w:rsidR="00604BBA">
        <w:rPr>
          <w:rFonts w:asciiTheme="majorHAnsi" w:hAnsiTheme="majorHAnsi" w:cstheme="majorHAnsi"/>
          <w:sz w:val="24"/>
        </w:rPr>
        <w:t>lor</w:t>
      </w:r>
      <w:r w:rsidR="00046228" w:rsidRPr="00B31125">
        <w:rPr>
          <w:rFonts w:asciiTheme="majorHAnsi" w:hAnsiTheme="majorHAnsi" w:cstheme="majorHAnsi"/>
          <w:sz w:val="24"/>
        </w:rPr>
        <w:t xml:space="preserve"> Sociale de Stat și </w:t>
      </w:r>
      <w:r w:rsidR="00604BBA">
        <w:rPr>
          <w:rFonts w:asciiTheme="majorHAnsi" w:hAnsiTheme="majorHAnsi" w:cstheme="majorHAnsi"/>
          <w:sz w:val="24"/>
        </w:rPr>
        <w:t>cu Legea fondurilor asigurării obligatorii de asistența m</w:t>
      </w:r>
      <w:r w:rsidRPr="00B31125">
        <w:rPr>
          <w:rFonts w:asciiTheme="majorHAnsi" w:hAnsiTheme="majorHAnsi" w:cstheme="majorHAnsi"/>
          <w:sz w:val="24"/>
        </w:rPr>
        <w:t>edicală, plă</w:t>
      </w:r>
      <w:r w:rsidR="00046228" w:rsidRPr="00B31125">
        <w:rPr>
          <w:rFonts w:asciiTheme="majorHAnsi" w:hAnsiTheme="majorHAnsi" w:cstheme="majorHAnsi"/>
          <w:sz w:val="24"/>
        </w:rPr>
        <w:t>titorii de cotribuții, inclusiv</w:t>
      </w:r>
      <w:r w:rsidRPr="00B31125">
        <w:rPr>
          <w:rFonts w:asciiTheme="majorHAnsi" w:hAnsiTheme="majorHAnsi" w:cstheme="majorHAnsi"/>
          <w:sz w:val="24"/>
        </w:rPr>
        <w:t xml:space="preserve"> cei finanțați </w:t>
      </w:r>
      <w:r w:rsidR="00046228" w:rsidRPr="00B31125">
        <w:rPr>
          <w:rFonts w:asciiTheme="majorHAnsi" w:hAnsiTheme="majorHAnsi" w:cstheme="majorHAnsi"/>
          <w:sz w:val="24"/>
        </w:rPr>
        <w:t>din mijloace publice</w:t>
      </w:r>
      <w:r w:rsidR="00604BBA">
        <w:rPr>
          <w:rFonts w:asciiTheme="majorHAnsi" w:hAnsiTheme="majorHAnsi" w:cstheme="majorHAnsi"/>
          <w:sz w:val="24"/>
        </w:rPr>
        <w:t>, su</w:t>
      </w:r>
      <w:r w:rsidRPr="00B31125">
        <w:rPr>
          <w:rFonts w:asciiTheme="majorHAnsi" w:hAnsiTheme="majorHAnsi" w:cstheme="majorHAnsi"/>
          <w:sz w:val="24"/>
        </w:rPr>
        <w:t>nt obl</w:t>
      </w:r>
      <w:r w:rsidR="00604BBA">
        <w:rPr>
          <w:rFonts w:asciiTheme="majorHAnsi" w:hAnsiTheme="majorHAnsi" w:cstheme="majorHAnsi"/>
          <w:sz w:val="24"/>
        </w:rPr>
        <w:t>igați să calculeze și să vireze,</w:t>
      </w:r>
      <w:r w:rsidRPr="00B31125">
        <w:rPr>
          <w:rFonts w:asciiTheme="majorHAnsi" w:hAnsiTheme="majorHAnsi" w:cstheme="majorHAnsi"/>
          <w:sz w:val="24"/>
        </w:rPr>
        <w:t xml:space="preserve"> în mărimea cuvenită</w:t>
      </w:r>
      <w:r w:rsidR="00604BBA">
        <w:rPr>
          <w:rFonts w:asciiTheme="majorHAnsi" w:hAnsiTheme="majorHAnsi" w:cstheme="majorHAnsi"/>
          <w:sz w:val="24"/>
        </w:rPr>
        <w:t>,</w:t>
      </w:r>
      <w:r w:rsidR="00046228" w:rsidRPr="00B31125">
        <w:rPr>
          <w:rFonts w:asciiTheme="majorHAnsi" w:hAnsiTheme="majorHAnsi" w:cstheme="majorHAnsi"/>
          <w:sz w:val="24"/>
        </w:rPr>
        <w:t xml:space="preserve"> plățile la Bugetul Public Național</w:t>
      </w:r>
      <w:r w:rsidRPr="00B31125">
        <w:rPr>
          <w:rFonts w:asciiTheme="majorHAnsi" w:hAnsiTheme="majorHAnsi" w:cstheme="majorHAnsi"/>
          <w:sz w:val="24"/>
        </w:rPr>
        <w:t>.</w:t>
      </w:r>
    </w:p>
    <w:p w:rsidR="00293653" w:rsidRDefault="000775A4"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Categoriile de plătitori, care au obligaţii privind achitarea primelor în perioada de gestiune, prezintă lunar </w:t>
      </w:r>
      <w:r w:rsidR="00604BBA">
        <w:rPr>
          <w:rFonts w:asciiTheme="majorHAnsi" w:hAnsiTheme="majorHAnsi" w:cstheme="majorHAnsi"/>
          <w:sz w:val="24"/>
        </w:rPr>
        <w:t>SFS</w:t>
      </w:r>
      <w:r w:rsidRPr="00B31125">
        <w:rPr>
          <w:rFonts w:asciiTheme="majorHAnsi" w:hAnsiTheme="majorHAnsi" w:cstheme="majorHAnsi"/>
          <w:sz w:val="24"/>
        </w:rPr>
        <w:t xml:space="preserve"> darea de seamă privind impozitul pe venit, privind primele de asigurare obligatorie de asistenţă medicală reținute și </w:t>
      </w:r>
      <w:r w:rsidR="00604BBA">
        <w:rPr>
          <w:rFonts w:asciiTheme="majorHAnsi" w:hAnsiTheme="majorHAnsi" w:cstheme="majorHAnsi"/>
          <w:sz w:val="24"/>
        </w:rPr>
        <w:t xml:space="preserve">privind </w:t>
      </w:r>
      <w:r w:rsidRPr="00B31125">
        <w:rPr>
          <w:rFonts w:asciiTheme="majorHAnsi" w:hAnsiTheme="majorHAnsi" w:cstheme="majorHAnsi"/>
          <w:sz w:val="24"/>
        </w:rPr>
        <w:t>contribuțiile de asigurări sociale de stat obligatorii</w:t>
      </w:r>
      <w:r w:rsidR="00604BBA">
        <w:rPr>
          <w:rFonts w:asciiTheme="majorHAnsi" w:hAnsiTheme="majorHAnsi" w:cstheme="majorHAnsi"/>
          <w:sz w:val="24"/>
        </w:rPr>
        <w:t>, calculate</w:t>
      </w:r>
      <w:r w:rsidRPr="00B31125">
        <w:rPr>
          <w:rFonts w:asciiTheme="majorHAnsi" w:hAnsiTheme="majorHAnsi" w:cstheme="majorHAnsi"/>
          <w:sz w:val="24"/>
        </w:rPr>
        <w:t xml:space="preserve"> conform modelului aprobat de Ministerul Finanțelor</w:t>
      </w:r>
      <w:r w:rsidR="00B734E6" w:rsidRPr="00B31125">
        <w:rPr>
          <w:rStyle w:val="ac"/>
          <w:rFonts w:asciiTheme="majorHAnsi" w:eastAsia="Times New Roman" w:hAnsiTheme="majorHAnsi" w:cstheme="majorHAnsi"/>
          <w:sz w:val="24"/>
          <w:szCs w:val="28"/>
          <w:lang w:eastAsia="ru-RU"/>
        </w:rPr>
        <w:footnoteReference w:id="11"/>
      </w:r>
      <w:r w:rsidRPr="00B31125">
        <w:rPr>
          <w:rFonts w:asciiTheme="majorHAnsi" w:hAnsiTheme="majorHAnsi" w:cstheme="majorHAnsi"/>
          <w:sz w:val="24"/>
        </w:rPr>
        <w:t>.</w:t>
      </w:r>
    </w:p>
    <w:p w:rsidR="00293653" w:rsidRDefault="000775A4"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În </w:t>
      </w:r>
      <w:r w:rsidR="00046228" w:rsidRPr="00B31125">
        <w:rPr>
          <w:rFonts w:asciiTheme="majorHAnsi" w:hAnsiTheme="majorHAnsi" w:cstheme="majorHAnsi"/>
          <w:sz w:val="24"/>
        </w:rPr>
        <w:t>cazurile prevăzute de legislaţie</w:t>
      </w:r>
      <w:r w:rsidRPr="00B31125">
        <w:rPr>
          <w:rFonts w:asciiTheme="majorHAnsi" w:hAnsiTheme="majorHAnsi" w:cstheme="majorHAnsi"/>
          <w:sz w:val="24"/>
        </w:rPr>
        <w:t xml:space="preserve">, contribuabilul este obligat să prezinte în termenul stabilit dări de seamă pentru fiecare tip de impozit sau de taxă, pentru primele de asigurare obligatorie de asistenţă medicală şi </w:t>
      </w:r>
      <w:r w:rsidR="00604BBA">
        <w:rPr>
          <w:rFonts w:asciiTheme="majorHAnsi" w:hAnsiTheme="majorHAnsi" w:cstheme="majorHAnsi"/>
          <w:sz w:val="24"/>
        </w:rPr>
        <w:t xml:space="preserve">pentru </w:t>
      </w:r>
      <w:r w:rsidRPr="00B31125">
        <w:rPr>
          <w:rFonts w:asciiTheme="majorHAnsi" w:hAnsiTheme="majorHAnsi" w:cstheme="majorHAnsi"/>
          <w:sz w:val="24"/>
        </w:rPr>
        <w:t xml:space="preserve">contribuţiile de asigurări sociale de stat obligatorii </w:t>
      </w:r>
      <w:r w:rsidR="00B734E6" w:rsidRPr="00B31125">
        <w:rPr>
          <w:rStyle w:val="ac"/>
          <w:rFonts w:asciiTheme="majorHAnsi" w:eastAsia="Times New Roman" w:hAnsiTheme="majorHAnsi" w:cstheme="majorHAnsi"/>
          <w:sz w:val="24"/>
          <w:szCs w:val="28"/>
          <w:lang w:eastAsia="ru-RU"/>
        </w:rPr>
        <w:footnoteReference w:id="12"/>
      </w:r>
      <w:r w:rsidRPr="00B31125">
        <w:rPr>
          <w:rFonts w:asciiTheme="majorHAnsi" w:hAnsiTheme="majorHAnsi" w:cstheme="majorHAnsi"/>
          <w:sz w:val="24"/>
        </w:rPr>
        <w:t>.</w:t>
      </w:r>
      <w:r w:rsidR="00F77C92" w:rsidRPr="00B31125">
        <w:rPr>
          <w:rFonts w:asciiTheme="majorHAnsi" w:hAnsiTheme="majorHAnsi" w:cstheme="majorHAnsi"/>
          <w:sz w:val="24"/>
        </w:rPr>
        <w:t xml:space="preserve"> </w:t>
      </w:r>
    </w:p>
    <w:p w:rsidR="00293653" w:rsidRDefault="00092728"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Pentru realizarea acestor obiective</w:t>
      </w:r>
      <w:r w:rsidR="00604BBA">
        <w:rPr>
          <w:rFonts w:asciiTheme="majorHAnsi" w:hAnsiTheme="majorHAnsi" w:cstheme="majorHAnsi"/>
          <w:sz w:val="24"/>
        </w:rPr>
        <w:t>,</w:t>
      </w:r>
      <w:r w:rsidRPr="00B31125">
        <w:rPr>
          <w:rFonts w:asciiTheme="majorHAnsi" w:hAnsiTheme="majorHAnsi" w:cstheme="majorHAnsi"/>
          <w:sz w:val="24"/>
        </w:rPr>
        <w:t xml:space="preserve"> au fost analizate </w:t>
      </w:r>
      <w:r w:rsidR="00604BBA">
        <w:rPr>
          <w:rFonts w:asciiTheme="majorHAnsi" w:hAnsiTheme="majorHAnsi" w:cstheme="majorHAnsi"/>
          <w:sz w:val="24"/>
        </w:rPr>
        <w:t xml:space="preserve">datele prezentate de </w:t>
      </w:r>
      <w:r w:rsidR="002F3EE0" w:rsidRPr="00B31125">
        <w:rPr>
          <w:rFonts w:asciiTheme="majorHAnsi" w:hAnsiTheme="majorHAnsi" w:cstheme="majorHAnsi"/>
          <w:sz w:val="24"/>
        </w:rPr>
        <w:t>Minis</w:t>
      </w:r>
      <w:r w:rsidR="00046228" w:rsidRPr="00B31125">
        <w:rPr>
          <w:rFonts w:asciiTheme="majorHAnsi" w:hAnsiTheme="majorHAnsi" w:cstheme="majorHAnsi"/>
          <w:sz w:val="24"/>
        </w:rPr>
        <w:t>terul Finanțelor/Trezoreria de S</w:t>
      </w:r>
      <w:r w:rsidR="002F3EE0" w:rsidRPr="00B31125">
        <w:rPr>
          <w:rFonts w:asciiTheme="majorHAnsi" w:hAnsiTheme="majorHAnsi" w:cstheme="majorHAnsi"/>
          <w:sz w:val="24"/>
        </w:rPr>
        <w:t>tat privind executarea sumelor pentru anii 2015-2017.</w:t>
      </w:r>
    </w:p>
    <w:p w:rsidR="006A2721" w:rsidRPr="00615803" w:rsidRDefault="002F3EE0" w:rsidP="00615803">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Analiza </w:t>
      </w:r>
      <w:r w:rsidR="00046228" w:rsidRPr="00B31125">
        <w:rPr>
          <w:rFonts w:asciiTheme="majorHAnsi" w:hAnsiTheme="majorHAnsi" w:cstheme="majorHAnsi"/>
          <w:sz w:val="24"/>
        </w:rPr>
        <w:t>evoluț</w:t>
      </w:r>
      <w:r w:rsidRPr="00B31125">
        <w:rPr>
          <w:rFonts w:asciiTheme="majorHAnsi" w:hAnsiTheme="majorHAnsi" w:cstheme="majorHAnsi"/>
          <w:sz w:val="24"/>
        </w:rPr>
        <w:t>iei investițiilor capitale aprobate prin legile bugetului de stat anuale denotă semnificația investițiilor capitale achitate de stat instituți</w:t>
      </w:r>
      <w:r w:rsidR="00046228" w:rsidRPr="00B31125">
        <w:rPr>
          <w:rFonts w:asciiTheme="majorHAnsi" w:hAnsiTheme="majorHAnsi" w:cstheme="majorHAnsi"/>
          <w:sz w:val="24"/>
        </w:rPr>
        <w:t>ilor publice și</w:t>
      </w:r>
      <w:r w:rsidR="00604BBA">
        <w:rPr>
          <w:rFonts w:asciiTheme="majorHAnsi" w:hAnsiTheme="majorHAnsi" w:cstheme="majorHAnsi"/>
          <w:sz w:val="24"/>
        </w:rPr>
        <w:t>,</w:t>
      </w:r>
      <w:r w:rsidRPr="00B31125">
        <w:rPr>
          <w:rFonts w:asciiTheme="majorHAnsi" w:hAnsiTheme="majorHAnsi" w:cstheme="majorHAnsi"/>
          <w:sz w:val="24"/>
        </w:rPr>
        <w:t xml:space="preserve"> respectiv</w:t>
      </w:r>
      <w:r w:rsidR="00604BBA">
        <w:rPr>
          <w:rFonts w:asciiTheme="majorHAnsi" w:hAnsiTheme="majorHAnsi" w:cstheme="majorHAnsi"/>
          <w:sz w:val="24"/>
        </w:rPr>
        <w:t>,</w:t>
      </w:r>
      <w:r w:rsidRPr="00B31125">
        <w:rPr>
          <w:rFonts w:asciiTheme="majorHAnsi" w:hAnsiTheme="majorHAnsi" w:cstheme="majorHAnsi"/>
          <w:sz w:val="24"/>
        </w:rPr>
        <w:t xml:space="preserve"> executorilor de lucrări</w:t>
      </w:r>
      <w:r w:rsidR="00604BBA">
        <w:rPr>
          <w:rFonts w:asciiTheme="majorHAnsi" w:hAnsiTheme="majorHAnsi" w:cstheme="majorHAnsi"/>
          <w:sz w:val="24"/>
        </w:rPr>
        <w:t>,</w:t>
      </w:r>
      <w:r w:rsidRPr="00B31125">
        <w:rPr>
          <w:rFonts w:asciiTheme="majorHAnsi" w:hAnsiTheme="majorHAnsi" w:cstheme="majorHAnsi"/>
          <w:sz w:val="24"/>
        </w:rPr>
        <w:t xml:space="preserve"> </w:t>
      </w:r>
      <w:r w:rsidR="00046228" w:rsidRPr="00B31125">
        <w:rPr>
          <w:rFonts w:asciiTheme="majorHAnsi" w:hAnsiTheme="majorHAnsi" w:cstheme="majorHAnsi"/>
          <w:sz w:val="24"/>
        </w:rPr>
        <w:t xml:space="preserve">și </w:t>
      </w:r>
      <w:r w:rsidR="00604BBA">
        <w:rPr>
          <w:rFonts w:asciiTheme="majorHAnsi" w:hAnsiTheme="majorHAnsi" w:cstheme="majorHAnsi"/>
          <w:sz w:val="24"/>
        </w:rPr>
        <w:t>evidențiază</w:t>
      </w:r>
      <w:r w:rsidRPr="00B31125">
        <w:rPr>
          <w:rFonts w:asciiTheme="majorHAnsi" w:hAnsiTheme="majorHAnsi" w:cstheme="majorHAnsi"/>
          <w:sz w:val="24"/>
        </w:rPr>
        <w:t xml:space="preserve"> relevanța evaluării cheltuielilor componente în contractarea și achitarea lucrărilor executate</w:t>
      </w:r>
      <w:r w:rsidR="00EF3ED5">
        <w:rPr>
          <w:rFonts w:asciiTheme="majorHAnsi" w:hAnsiTheme="majorHAnsi" w:cstheme="majorHAnsi"/>
          <w:sz w:val="24"/>
        </w:rPr>
        <w:t>,</w:t>
      </w:r>
      <w:r w:rsidRPr="00B31125">
        <w:rPr>
          <w:rFonts w:asciiTheme="majorHAnsi" w:hAnsiTheme="majorHAnsi" w:cstheme="majorHAnsi"/>
          <w:sz w:val="24"/>
        </w:rPr>
        <w:t xml:space="preserve"> a mijloacelor destinate salarizării angajaților precum și a plăților aferente achitării la </w:t>
      </w:r>
      <w:r w:rsidR="00EF3ED5">
        <w:rPr>
          <w:rFonts w:asciiTheme="majorHAnsi" w:hAnsiTheme="majorHAnsi" w:cstheme="majorHAnsi"/>
          <w:sz w:val="24"/>
        </w:rPr>
        <w:t>BPN</w:t>
      </w:r>
      <w:r w:rsidRPr="00B31125">
        <w:rPr>
          <w:rFonts w:asciiTheme="majorHAnsi" w:hAnsiTheme="majorHAnsi" w:cstheme="majorHAnsi"/>
          <w:sz w:val="24"/>
        </w:rPr>
        <w:t xml:space="preserve"> (BASS, FAOAM, BS, BL)</w:t>
      </w:r>
      <w:r w:rsidR="00A776FB" w:rsidRPr="00B31125">
        <w:rPr>
          <w:rFonts w:asciiTheme="majorHAnsi" w:hAnsiTheme="majorHAnsi" w:cstheme="majorHAnsi"/>
          <w:sz w:val="24"/>
        </w:rPr>
        <w:t>.</w:t>
      </w:r>
      <w:r w:rsidR="002B5971" w:rsidRPr="00B31125">
        <w:rPr>
          <w:rFonts w:asciiTheme="majorHAnsi" w:hAnsiTheme="majorHAnsi" w:cstheme="majorHAnsi"/>
          <w:sz w:val="24"/>
        </w:rPr>
        <w:t xml:space="preserve"> În acest sens, auditul a supus analizei, evaluării și contrapunerii informațiile financiare semnificative specifice domeniului la un nivel de 63% (MEI, </w:t>
      </w:r>
      <w:r w:rsidR="00EF3ED5">
        <w:rPr>
          <w:rFonts w:asciiTheme="majorHAnsi" w:hAnsiTheme="majorHAnsi" w:cstheme="majorHAnsi"/>
          <w:sz w:val="24"/>
        </w:rPr>
        <w:t>MADRM, MECC, CSM, INJ). Situația este</w:t>
      </w:r>
      <w:r w:rsidR="002B5971" w:rsidRPr="00B31125">
        <w:rPr>
          <w:rFonts w:asciiTheme="majorHAnsi" w:hAnsiTheme="majorHAnsi" w:cstheme="majorHAnsi"/>
          <w:sz w:val="24"/>
        </w:rPr>
        <w:t xml:space="preserve"> reflectată în </w:t>
      </w:r>
      <w:r w:rsidR="00615803">
        <w:rPr>
          <w:rFonts w:asciiTheme="majorHAnsi" w:hAnsiTheme="majorHAnsi" w:cstheme="majorHAnsi"/>
          <w:b/>
          <w:sz w:val="24"/>
        </w:rPr>
        <w:t>Diagrama nr.2</w:t>
      </w:r>
      <w:r w:rsidR="00EF3ED5">
        <w:rPr>
          <w:rFonts w:asciiTheme="majorHAnsi" w:hAnsiTheme="majorHAnsi" w:cstheme="majorHAnsi"/>
          <w:b/>
          <w:sz w:val="24"/>
        </w:rPr>
        <w:t>.</w:t>
      </w:r>
      <w:r w:rsidR="00747BA0" w:rsidRPr="00B31125">
        <w:rPr>
          <w:rFonts w:asciiTheme="majorHAnsi" w:hAnsiTheme="majorHAnsi" w:cstheme="majorHAnsi"/>
          <w:b/>
          <w:sz w:val="24"/>
        </w:rPr>
        <w:t xml:space="preserve">                                                                           </w:t>
      </w:r>
      <w:r w:rsidR="00615803">
        <w:rPr>
          <w:rFonts w:asciiTheme="majorHAnsi" w:hAnsiTheme="majorHAnsi" w:cstheme="majorHAnsi"/>
          <w:b/>
          <w:sz w:val="24"/>
        </w:rPr>
        <w:t xml:space="preserve">                              </w:t>
      </w:r>
    </w:p>
    <w:p w:rsidR="00747BA0" w:rsidRPr="00B31125" w:rsidRDefault="006A2721" w:rsidP="00747BA0">
      <w:pPr>
        <w:spacing w:after="0"/>
        <w:ind w:firstLine="720"/>
        <w:jc w:val="center"/>
        <w:rPr>
          <w:rFonts w:asciiTheme="majorHAnsi" w:hAnsiTheme="majorHAnsi" w:cstheme="majorHAnsi"/>
          <w:b/>
          <w:sz w:val="24"/>
        </w:rPr>
      </w:pPr>
      <w:r>
        <w:rPr>
          <w:rFonts w:asciiTheme="majorHAnsi" w:hAnsiTheme="majorHAnsi" w:cstheme="majorHAnsi"/>
          <w:b/>
          <w:sz w:val="24"/>
        </w:rPr>
        <w:t xml:space="preserve">                                                                                                                        </w:t>
      </w:r>
      <w:r w:rsidR="00E628E7" w:rsidRPr="00B31125">
        <w:rPr>
          <w:rFonts w:asciiTheme="majorHAnsi" w:hAnsiTheme="majorHAnsi" w:cstheme="majorHAnsi"/>
          <w:b/>
          <w:sz w:val="24"/>
        </w:rPr>
        <w:t>Diagrama nr.2</w:t>
      </w:r>
    </w:p>
    <w:p w:rsidR="003A549C" w:rsidRPr="00B31125" w:rsidRDefault="003A549C" w:rsidP="00747BA0">
      <w:pPr>
        <w:spacing w:after="0"/>
        <w:ind w:firstLine="142"/>
        <w:jc w:val="center"/>
        <w:rPr>
          <w:rFonts w:asciiTheme="majorHAnsi" w:hAnsiTheme="majorHAnsi" w:cstheme="majorHAnsi"/>
          <w:sz w:val="24"/>
        </w:rPr>
      </w:pPr>
      <w:r w:rsidRPr="00B31125">
        <w:rPr>
          <w:rFonts w:asciiTheme="majorHAnsi" w:hAnsiTheme="majorHAnsi" w:cstheme="majorHAnsi"/>
          <w:noProof/>
          <w:sz w:val="24"/>
          <w:lang w:val="ru-RU" w:eastAsia="ru-RU"/>
        </w:rPr>
        <w:drawing>
          <wp:inline distT="0" distB="0" distL="0" distR="0">
            <wp:extent cx="5515610" cy="2154803"/>
            <wp:effectExtent l="0" t="0" r="8890" b="17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93653" w:rsidRDefault="00747BA0" w:rsidP="000730AA">
      <w:pPr>
        <w:spacing w:after="0"/>
        <w:ind w:firstLine="720"/>
        <w:jc w:val="both"/>
        <w:rPr>
          <w:rFonts w:asciiTheme="majorHAnsi" w:hAnsiTheme="majorHAnsi" w:cstheme="majorHAnsi"/>
          <w:i/>
          <w:sz w:val="20"/>
        </w:rPr>
      </w:pPr>
      <w:r w:rsidRPr="00B31125">
        <w:rPr>
          <w:rFonts w:asciiTheme="majorHAnsi" w:hAnsiTheme="majorHAnsi" w:cstheme="majorHAnsi"/>
          <w:b/>
          <w:i/>
          <w:sz w:val="20"/>
        </w:rPr>
        <w:lastRenderedPageBreak/>
        <w:t>Sursa:</w:t>
      </w:r>
      <w:r w:rsidRPr="00B31125">
        <w:rPr>
          <w:rFonts w:asciiTheme="majorHAnsi" w:hAnsiTheme="majorHAnsi" w:cstheme="majorHAnsi"/>
          <w:i/>
          <w:sz w:val="20"/>
        </w:rPr>
        <w:t xml:space="preserve"> Raportul privind executarea investițiilor capita</w:t>
      </w:r>
      <w:r w:rsidR="00E437D3">
        <w:rPr>
          <w:rFonts w:asciiTheme="majorHAnsi" w:hAnsiTheme="majorHAnsi" w:cstheme="majorHAnsi"/>
          <w:i/>
          <w:sz w:val="20"/>
        </w:rPr>
        <w:t>le pe APC pentru anii 2015-2017</w:t>
      </w:r>
      <w:r w:rsidR="00EF3ED5">
        <w:rPr>
          <w:rFonts w:asciiTheme="majorHAnsi" w:hAnsiTheme="majorHAnsi" w:cstheme="majorHAnsi"/>
          <w:i/>
          <w:sz w:val="20"/>
        </w:rPr>
        <w:t>.</w:t>
      </w:r>
    </w:p>
    <w:p w:rsidR="00293653" w:rsidRDefault="001C7E1E" w:rsidP="00293653">
      <w:pPr>
        <w:spacing w:after="0"/>
        <w:ind w:firstLine="360"/>
        <w:jc w:val="both"/>
        <w:rPr>
          <w:rFonts w:asciiTheme="majorHAnsi" w:hAnsiTheme="majorHAnsi" w:cstheme="majorHAnsi"/>
          <w:i/>
          <w:sz w:val="20"/>
        </w:rPr>
      </w:pPr>
      <w:r w:rsidRPr="00B31125">
        <w:rPr>
          <w:rFonts w:asciiTheme="majorHAnsi" w:hAnsiTheme="majorHAnsi" w:cstheme="majorHAnsi"/>
          <w:sz w:val="24"/>
        </w:rPr>
        <w:t>Ca urmare a analizei rapoartelor privind executarea invest</w:t>
      </w:r>
      <w:r w:rsidR="00EF3ED5">
        <w:rPr>
          <w:rFonts w:asciiTheme="majorHAnsi" w:hAnsiTheme="majorHAnsi" w:cstheme="majorHAnsi"/>
          <w:sz w:val="24"/>
        </w:rPr>
        <w:t>ițiilor capitale, sa stabilit eș</w:t>
      </w:r>
      <w:r w:rsidRPr="00B31125">
        <w:rPr>
          <w:rFonts w:asciiTheme="majorHAnsi" w:hAnsiTheme="majorHAnsi" w:cstheme="majorHAnsi"/>
          <w:sz w:val="24"/>
        </w:rPr>
        <w:t>antionul care a cuprins 5 entități publice centrale și din subordine (MEI – 46%, MADRM – 9%, MECC – 4%, CSJ – 4%, INJ – 0,4% din totalul de 4093</w:t>
      </w:r>
      <w:r w:rsidR="00110E5B">
        <w:rPr>
          <w:rFonts w:asciiTheme="majorHAnsi" w:hAnsiTheme="majorHAnsi" w:cstheme="majorHAnsi"/>
          <w:sz w:val="24"/>
        </w:rPr>
        <w:t>,2</w:t>
      </w:r>
      <w:r w:rsidRPr="00B31125">
        <w:rPr>
          <w:rFonts w:asciiTheme="majorHAnsi" w:hAnsiTheme="majorHAnsi" w:cstheme="majorHAnsi"/>
          <w:sz w:val="24"/>
        </w:rPr>
        <w:t xml:space="preserve"> mil.MDL) din APC ș</w:t>
      </w:r>
      <w:r w:rsidR="00EF3ED5">
        <w:rPr>
          <w:rFonts w:asciiTheme="majorHAnsi" w:hAnsiTheme="majorHAnsi" w:cstheme="majorHAnsi"/>
          <w:sz w:val="24"/>
        </w:rPr>
        <w:t>i o multitudine de entită</w:t>
      </w:r>
      <w:r w:rsidRPr="00B31125">
        <w:rPr>
          <w:rFonts w:asciiTheme="majorHAnsi" w:hAnsiTheme="majorHAnsi" w:cstheme="majorHAnsi"/>
          <w:sz w:val="24"/>
        </w:rPr>
        <w:t>ți publice din APL.</w:t>
      </w:r>
      <w:r w:rsidRPr="00B31125">
        <w:rPr>
          <w:rFonts w:asciiTheme="majorHAnsi" w:hAnsiTheme="majorHAnsi" w:cstheme="majorHAnsi"/>
          <w:sz w:val="24"/>
        </w:rPr>
        <w:tab/>
      </w:r>
    </w:p>
    <w:p w:rsidR="00224620" w:rsidRPr="00293653" w:rsidRDefault="00747BA0" w:rsidP="00293653">
      <w:pPr>
        <w:spacing w:after="0"/>
        <w:ind w:firstLine="360"/>
        <w:jc w:val="both"/>
        <w:rPr>
          <w:rFonts w:asciiTheme="majorHAnsi" w:hAnsiTheme="majorHAnsi" w:cstheme="majorHAnsi"/>
          <w:i/>
          <w:sz w:val="20"/>
        </w:rPr>
      </w:pPr>
      <w:r w:rsidRPr="00B31125">
        <w:rPr>
          <w:rFonts w:asciiTheme="majorHAnsi" w:hAnsiTheme="majorHAnsi" w:cstheme="majorHAnsi"/>
          <w:sz w:val="24"/>
        </w:rPr>
        <w:t>Semnificative sunt cheltuielile alocate de către instituțiile publice pentru reparații capitale. Astfel, în perioada auditată acestea au fost în creștere cu 403</w:t>
      </w:r>
      <w:r w:rsidR="001C7E1E" w:rsidRPr="00B31125">
        <w:rPr>
          <w:rFonts w:asciiTheme="majorHAnsi" w:hAnsiTheme="majorHAnsi" w:cstheme="majorHAnsi"/>
          <w:sz w:val="24"/>
        </w:rPr>
        <w:t>,</w:t>
      </w:r>
      <w:r w:rsidRPr="00B31125">
        <w:rPr>
          <w:rFonts w:asciiTheme="majorHAnsi" w:hAnsiTheme="majorHAnsi" w:cstheme="majorHAnsi"/>
          <w:sz w:val="24"/>
        </w:rPr>
        <w:t>9 mil. MDL</w:t>
      </w:r>
      <w:r w:rsidR="00EF3ED5">
        <w:rPr>
          <w:rFonts w:asciiTheme="majorHAnsi" w:hAnsiTheme="majorHAnsi" w:cstheme="majorHAnsi"/>
          <w:sz w:val="24"/>
        </w:rPr>
        <w:t>,</w:t>
      </w:r>
      <w:r w:rsidR="001C7E1E" w:rsidRPr="00B31125">
        <w:rPr>
          <w:rFonts w:asciiTheme="majorHAnsi" w:hAnsiTheme="majorHAnsi" w:cstheme="majorHAnsi"/>
          <w:sz w:val="24"/>
        </w:rPr>
        <w:t xml:space="preserve"> sau 34</w:t>
      </w:r>
      <w:r w:rsidR="00EF3ED5">
        <w:rPr>
          <w:rFonts w:asciiTheme="majorHAnsi" w:hAnsiTheme="majorHAnsi" w:cstheme="majorHAnsi"/>
          <w:sz w:val="24"/>
        </w:rPr>
        <w:t>,</w:t>
      </w:r>
      <w:r w:rsidR="001C7E1E" w:rsidRPr="00B31125">
        <w:rPr>
          <w:rFonts w:asciiTheme="majorHAnsi" w:hAnsiTheme="majorHAnsi" w:cstheme="majorHAnsi"/>
          <w:sz w:val="24"/>
        </w:rPr>
        <w:t>7</w:t>
      </w:r>
      <w:r w:rsidRPr="00B31125">
        <w:rPr>
          <w:rFonts w:asciiTheme="majorHAnsi" w:hAnsiTheme="majorHAnsi" w:cstheme="majorHAnsi"/>
          <w:sz w:val="24"/>
        </w:rPr>
        <w:t>% faț</w:t>
      </w:r>
      <w:r w:rsidR="006B758A" w:rsidRPr="00B31125">
        <w:rPr>
          <w:rFonts w:asciiTheme="majorHAnsi" w:hAnsiTheme="majorHAnsi" w:cstheme="majorHAnsi"/>
          <w:sz w:val="24"/>
        </w:rPr>
        <w:t>ă de anul 2015</w:t>
      </w:r>
      <w:r w:rsidR="00EF3ED5">
        <w:rPr>
          <w:rFonts w:asciiTheme="majorHAnsi" w:hAnsiTheme="majorHAnsi" w:cstheme="majorHAnsi"/>
          <w:sz w:val="24"/>
        </w:rPr>
        <w:t>, Situația este</w:t>
      </w:r>
      <w:r w:rsidR="001C7E1E" w:rsidRPr="00B31125">
        <w:rPr>
          <w:rFonts w:asciiTheme="majorHAnsi" w:hAnsiTheme="majorHAnsi" w:cstheme="majorHAnsi"/>
          <w:sz w:val="24"/>
        </w:rPr>
        <w:t xml:space="preserve"> reflectată în </w:t>
      </w:r>
      <w:r w:rsidR="00D861F4" w:rsidRPr="00B31125">
        <w:rPr>
          <w:rFonts w:asciiTheme="majorHAnsi" w:hAnsiTheme="majorHAnsi" w:cstheme="majorHAnsi"/>
          <w:b/>
          <w:sz w:val="24"/>
        </w:rPr>
        <w:t>Diagrama nr.3</w:t>
      </w:r>
      <w:r w:rsidR="00EF3ED5">
        <w:rPr>
          <w:rFonts w:asciiTheme="majorHAnsi" w:hAnsiTheme="majorHAnsi" w:cstheme="majorHAnsi"/>
          <w:b/>
          <w:sz w:val="24"/>
        </w:rPr>
        <w:t>.</w:t>
      </w:r>
    </w:p>
    <w:p w:rsidR="001E0021" w:rsidRPr="00B31125" w:rsidRDefault="001E0021" w:rsidP="00747BA0">
      <w:pPr>
        <w:spacing w:after="0"/>
        <w:ind w:firstLine="720"/>
        <w:jc w:val="both"/>
        <w:rPr>
          <w:rFonts w:asciiTheme="majorHAnsi" w:hAnsiTheme="majorHAnsi" w:cstheme="majorHAnsi"/>
          <w:sz w:val="24"/>
        </w:rPr>
      </w:pPr>
      <w:r w:rsidRPr="00B31125">
        <w:rPr>
          <w:rFonts w:asciiTheme="majorHAnsi" w:hAnsiTheme="majorHAnsi" w:cstheme="majorHAnsi"/>
          <w:b/>
          <w:sz w:val="24"/>
        </w:rPr>
        <w:t xml:space="preserve">                                                                                                      </w:t>
      </w:r>
      <w:r w:rsidR="00D861F4" w:rsidRPr="00B31125">
        <w:rPr>
          <w:rFonts w:asciiTheme="majorHAnsi" w:hAnsiTheme="majorHAnsi" w:cstheme="majorHAnsi"/>
          <w:b/>
          <w:sz w:val="24"/>
        </w:rPr>
        <w:t xml:space="preserve">                          </w:t>
      </w:r>
      <w:r w:rsidRPr="00B31125">
        <w:rPr>
          <w:rFonts w:asciiTheme="majorHAnsi" w:hAnsiTheme="majorHAnsi" w:cstheme="majorHAnsi"/>
          <w:b/>
          <w:sz w:val="24"/>
        </w:rPr>
        <w:t xml:space="preserve"> </w:t>
      </w:r>
      <w:r w:rsidR="00D861F4" w:rsidRPr="00B31125">
        <w:rPr>
          <w:rFonts w:asciiTheme="majorHAnsi" w:hAnsiTheme="majorHAnsi" w:cstheme="majorHAnsi"/>
          <w:b/>
          <w:sz w:val="24"/>
        </w:rPr>
        <w:t>Diagrama nr.3</w:t>
      </w:r>
    </w:p>
    <w:p w:rsidR="006B758A" w:rsidRPr="00B31125" w:rsidRDefault="006B758A" w:rsidP="00A253DE">
      <w:pPr>
        <w:spacing w:after="0"/>
        <w:ind w:firstLine="426"/>
        <w:jc w:val="both"/>
        <w:rPr>
          <w:rFonts w:asciiTheme="majorHAnsi" w:hAnsiTheme="majorHAnsi" w:cstheme="majorHAnsi"/>
          <w:sz w:val="24"/>
        </w:rPr>
      </w:pPr>
      <w:r w:rsidRPr="00B31125">
        <w:rPr>
          <w:rFonts w:asciiTheme="majorHAnsi" w:hAnsiTheme="majorHAnsi" w:cstheme="majorHAnsi"/>
          <w:noProof/>
          <w:sz w:val="24"/>
          <w:lang w:val="ru-RU" w:eastAsia="ru-RU"/>
        </w:rPr>
        <w:drawing>
          <wp:inline distT="0" distB="0" distL="0" distR="0">
            <wp:extent cx="5522595" cy="2130425"/>
            <wp:effectExtent l="0" t="0" r="1905" b="31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758A" w:rsidRPr="00B31125" w:rsidRDefault="00A253DE" w:rsidP="00747BA0">
      <w:pPr>
        <w:spacing w:after="0"/>
        <w:ind w:firstLine="720"/>
        <w:jc w:val="both"/>
        <w:rPr>
          <w:rFonts w:asciiTheme="majorHAnsi" w:hAnsiTheme="majorHAnsi" w:cstheme="majorHAnsi"/>
          <w:sz w:val="20"/>
        </w:rPr>
      </w:pPr>
      <w:r w:rsidRPr="00B31125">
        <w:rPr>
          <w:rFonts w:asciiTheme="majorHAnsi" w:hAnsiTheme="majorHAnsi" w:cstheme="majorHAnsi"/>
          <w:b/>
          <w:i/>
          <w:sz w:val="20"/>
        </w:rPr>
        <w:t>Sursa:</w:t>
      </w:r>
      <w:r w:rsidRPr="00B31125">
        <w:rPr>
          <w:rFonts w:asciiTheme="majorHAnsi" w:hAnsiTheme="majorHAnsi" w:cstheme="majorHAnsi"/>
          <w:sz w:val="20"/>
        </w:rPr>
        <w:t xml:space="preserve"> </w:t>
      </w:r>
      <w:r w:rsidRPr="00B31125">
        <w:rPr>
          <w:rFonts w:asciiTheme="majorHAnsi" w:hAnsiTheme="majorHAnsi" w:cstheme="majorHAnsi"/>
          <w:i/>
          <w:sz w:val="20"/>
        </w:rPr>
        <w:t>Informație prezentată de Trezoreria de stat.</w:t>
      </w:r>
    </w:p>
    <w:p w:rsidR="00293653" w:rsidRDefault="00F55711" w:rsidP="00293653">
      <w:pPr>
        <w:spacing w:after="0"/>
        <w:ind w:firstLine="720"/>
        <w:jc w:val="both"/>
        <w:rPr>
          <w:rFonts w:asciiTheme="majorHAnsi" w:hAnsiTheme="majorHAnsi" w:cstheme="majorHAnsi"/>
          <w:sz w:val="24"/>
        </w:rPr>
      </w:pP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Pr="00B31125">
        <w:rPr>
          <w:rFonts w:asciiTheme="majorHAnsi" w:hAnsiTheme="majorHAnsi" w:cstheme="majorHAnsi"/>
          <w:sz w:val="24"/>
        </w:rPr>
        <w:tab/>
      </w:r>
      <w:r w:rsidR="005D59D7" w:rsidRPr="00B31125">
        <w:rPr>
          <w:rFonts w:asciiTheme="majorHAnsi" w:hAnsiTheme="majorHAnsi" w:cstheme="majorHAnsi"/>
          <w:sz w:val="24"/>
        </w:rPr>
        <w:t xml:space="preserve">               </w:t>
      </w:r>
    </w:p>
    <w:p w:rsidR="00293653" w:rsidRDefault="00A43E34"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Din informația prezentată de Trezoreria de Stat privind contractele, ce țin de reparații capitale, au fost selectate</w:t>
      </w:r>
      <w:r w:rsidR="002B3E60" w:rsidRPr="00B31125">
        <w:rPr>
          <w:rFonts w:asciiTheme="majorHAnsi" w:hAnsiTheme="majorHAnsi" w:cstheme="majorHAnsi"/>
          <w:sz w:val="24"/>
        </w:rPr>
        <w:t xml:space="preserve"> și contractele</w:t>
      </w:r>
      <w:r w:rsidRPr="00B31125">
        <w:rPr>
          <w:rFonts w:asciiTheme="majorHAnsi" w:hAnsiTheme="majorHAnsi" w:cstheme="majorHAnsi"/>
          <w:sz w:val="24"/>
        </w:rPr>
        <w:t xml:space="preserve"> încheiate cu alte instituții de stat </w:t>
      </w:r>
      <w:r w:rsidR="00EF3ED5">
        <w:rPr>
          <w:rFonts w:asciiTheme="majorHAnsi" w:hAnsiTheme="majorHAnsi" w:cstheme="majorHAnsi"/>
          <w:sz w:val="24"/>
        </w:rPr>
        <w:t>din APL (p</w:t>
      </w:r>
      <w:r w:rsidR="002B3E60" w:rsidRPr="00B31125">
        <w:rPr>
          <w:rFonts w:asciiTheme="majorHAnsi" w:hAnsiTheme="majorHAnsi" w:cstheme="majorHAnsi"/>
          <w:sz w:val="24"/>
        </w:rPr>
        <w:t>rimării</w:t>
      </w:r>
      <w:r w:rsidR="00633748" w:rsidRPr="00B31125">
        <w:rPr>
          <w:rFonts w:asciiTheme="majorHAnsi" w:hAnsiTheme="majorHAnsi" w:cstheme="majorHAnsi"/>
          <w:sz w:val="24"/>
        </w:rPr>
        <w:t xml:space="preserve"> - 131</w:t>
      </w:r>
      <w:r w:rsidR="00EF3ED5">
        <w:rPr>
          <w:rFonts w:asciiTheme="majorHAnsi" w:hAnsiTheme="majorHAnsi" w:cstheme="majorHAnsi"/>
          <w:sz w:val="24"/>
        </w:rPr>
        <w:t>, c</w:t>
      </w:r>
      <w:r w:rsidR="002B3E60" w:rsidRPr="00B31125">
        <w:rPr>
          <w:rFonts w:asciiTheme="majorHAnsi" w:hAnsiTheme="majorHAnsi" w:cstheme="majorHAnsi"/>
          <w:sz w:val="24"/>
        </w:rPr>
        <w:t xml:space="preserve">onsilii </w:t>
      </w:r>
      <w:r w:rsidR="00EF3ED5">
        <w:rPr>
          <w:rFonts w:asciiTheme="majorHAnsi" w:hAnsiTheme="majorHAnsi" w:cstheme="majorHAnsi"/>
          <w:sz w:val="24"/>
        </w:rPr>
        <w:t>r</w:t>
      </w:r>
      <w:r w:rsidRPr="00B31125">
        <w:rPr>
          <w:rFonts w:asciiTheme="majorHAnsi" w:hAnsiTheme="majorHAnsi" w:cstheme="majorHAnsi"/>
          <w:sz w:val="24"/>
        </w:rPr>
        <w:t>aionale</w:t>
      </w:r>
      <w:r w:rsidR="00633748" w:rsidRPr="00B31125">
        <w:rPr>
          <w:rFonts w:asciiTheme="majorHAnsi" w:hAnsiTheme="majorHAnsi" w:cstheme="majorHAnsi"/>
          <w:sz w:val="24"/>
        </w:rPr>
        <w:t>/</w:t>
      </w:r>
      <w:r w:rsidR="00EF3ED5">
        <w:rPr>
          <w:rFonts w:asciiTheme="majorHAnsi" w:hAnsiTheme="majorHAnsi" w:cstheme="majorHAnsi"/>
          <w:sz w:val="24"/>
        </w:rPr>
        <w:t>m</w:t>
      </w:r>
      <w:r w:rsidR="00633748" w:rsidRPr="00B31125">
        <w:rPr>
          <w:rFonts w:asciiTheme="majorHAnsi" w:hAnsiTheme="majorHAnsi" w:cstheme="majorHAnsi"/>
          <w:sz w:val="24"/>
        </w:rPr>
        <w:t>unicipale – 38 și altele – 38 de entități)</w:t>
      </w:r>
      <w:r w:rsidR="00FD58C7">
        <w:rPr>
          <w:rFonts w:asciiTheme="majorHAnsi" w:hAnsiTheme="majorHAnsi" w:cstheme="majorHAnsi"/>
          <w:sz w:val="24"/>
        </w:rPr>
        <w:t>.</w:t>
      </w:r>
      <w:r w:rsidRPr="00B31125">
        <w:rPr>
          <w:rFonts w:asciiTheme="majorHAnsi" w:hAnsiTheme="majorHAnsi" w:cstheme="majorHAnsi"/>
          <w:sz w:val="24"/>
        </w:rPr>
        <w:t xml:space="preserve"> A fost solicitată informația pe marginea contractelor și proceselor</w:t>
      </w:r>
      <w:r w:rsidR="00EF3ED5">
        <w:rPr>
          <w:rFonts w:asciiTheme="majorHAnsi" w:hAnsiTheme="majorHAnsi" w:cstheme="majorHAnsi"/>
          <w:sz w:val="24"/>
        </w:rPr>
        <w:t>-</w:t>
      </w:r>
      <w:r w:rsidRPr="00B31125">
        <w:rPr>
          <w:rFonts w:asciiTheme="majorHAnsi" w:hAnsiTheme="majorHAnsi" w:cstheme="majorHAnsi"/>
          <w:sz w:val="24"/>
        </w:rPr>
        <w:t xml:space="preserve">verbale de execuție a lucrărilor de la </w:t>
      </w:r>
      <w:r w:rsidR="00EF3ED5">
        <w:rPr>
          <w:rFonts w:asciiTheme="majorHAnsi" w:hAnsiTheme="majorHAnsi" w:cstheme="majorHAnsi"/>
          <w:sz w:val="24"/>
        </w:rPr>
        <w:t>entită</w:t>
      </w:r>
      <w:r w:rsidR="002B3E60" w:rsidRPr="00B31125">
        <w:rPr>
          <w:rFonts w:asciiTheme="majorHAnsi" w:hAnsiTheme="majorHAnsi" w:cstheme="majorHAnsi"/>
          <w:sz w:val="24"/>
        </w:rPr>
        <w:t>țile publice</w:t>
      </w:r>
      <w:r w:rsidRPr="00B31125">
        <w:rPr>
          <w:rFonts w:asciiTheme="majorHAnsi" w:hAnsiTheme="majorHAnsi" w:cstheme="majorHAnsi"/>
          <w:sz w:val="24"/>
        </w:rPr>
        <w:t>, după caz.</w:t>
      </w:r>
    </w:p>
    <w:p w:rsidR="00293653" w:rsidRDefault="00A43E34"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Totodată, s-a solicitat de la CNAS și SFS informația referitor la agenții economici selectați, pentru a contrapune datele acestora cu cele acumulate din procesele verbale de execuție a lucrărilor, prezentate de </w:t>
      </w:r>
      <w:r w:rsidR="00EF3ED5">
        <w:rPr>
          <w:rFonts w:asciiTheme="majorHAnsi" w:hAnsiTheme="majorHAnsi" w:cstheme="majorHAnsi"/>
          <w:sz w:val="24"/>
        </w:rPr>
        <w:t>entită</w:t>
      </w:r>
      <w:r w:rsidR="002B3E60" w:rsidRPr="00B31125">
        <w:rPr>
          <w:rFonts w:asciiTheme="majorHAnsi" w:hAnsiTheme="majorHAnsi" w:cstheme="majorHAnsi"/>
          <w:sz w:val="24"/>
        </w:rPr>
        <w:t>țile publice</w:t>
      </w:r>
      <w:r w:rsidR="00FD58C7">
        <w:rPr>
          <w:rFonts w:asciiTheme="majorHAnsi" w:hAnsiTheme="majorHAnsi" w:cstheme="majorHAnsi"/>
          <w:sz w:val="24"/>
        </w:rPr>
        <w:t>.</w:t>
      </w:r>
    </w:p>
    <w:p w:rsidR="00293653" w:rsidRDefault="002F3E12" w:rsidP="00293653">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Ulterior, s-a solicitat de la agenții economici: Raportul privind calcularea primelor de asigurare obligatorie de asistență medicală </w:t>
      </w:r>
      <w:r w:rsidR="00EF3ED5">
        <w:rPr>
          <w:rFonts w:asciiTheme="majorHAnsi" w:hAnsiTheme="majorHAnsi" w:cstheme="majorHAnsi"/>
          <w:sz w:val="24"/>
        </w:rPr>
        <w:t>(</w:t>
      </w:r>
      <w:r w:rsidRPr="00B31125">
        <w:rPr>
          <w:rFonts w:asciiTheme="majorHAnsi" w:hAnsiTheme="majorHAnsi" w:cstheme="majorHAnsi"/>
          <w:sz w:val="24"/>
        </w:rPr>
        <w:t>Formularul MED 08</w:t>
      </w:r>
      <w:r w:rsidR="00EF3ED5">
        <w:rPr>
          <w:rFonts w:asciiTheme="majorHAnsi" w:hAnsiTheme="majorHAnsi" w:cstheme="majorHAnsi"/>
          <w:sz w:val="24"/>
        </w:rPr>
        <w:t>)</w:t>
      </w:r>
      <w:r w:rsidRPr="00B31125">
        <w:rPr>
          <w:rFonts w:asciiTheme="majorHAnsi" w:hAnsiTheme="majorHAnsi" w:cstheme="majorHAnsi"/>
          <w:sz w:val="24"/>
        </w:rPr>
        <w:t xml:space="preserve"> și Declarația privind calcularea și utilizarea contribuțiilor de asigurări sociale de stat obligatorii </w:t>
      </w:r>
      <w:r w:rsidR="00EF3ED5">
        <w:rPr>
          <w:rFonts w:asciiTheme="majorHAnsi" w:hAnsiTheme="majorHAnsi" w:cstheme="majorHAnsi"/>
          <w:sz w:val="24"/>
        </w:rPr>
        <w:t>(</w:t>
      </w:r>
      <w:r w:rsidRPr="00B31125">
        <w:rPr>
          <w:rFonts w:asciiTheme="majorHAnsi" w:hAnsiTheme="majorHAnsi" w:cstheme="majorHAnsi"/>
          <w:sz w:val="24"/>
        </w:rPr>
        <w:t>Forma-BASS</w:t>
      </w:r>
      <w:r w:rsidR="00EF3ED5">
        <w:rPr>
          <w:rFonts w:asciiTheme="majorHAnsi" w:hAnsiTheme="majorHAnsi" w:cstheme="majorHAnsi"/>
          <w:sz w:val="24"/>
        </w:rPr>
        <w:t>)</w:t>
      </w:r>
      <w:r w:rsidRPr="00B31125">
        <w:rPr>
          <w:rFonts w:asciiTheme="majorHAnsi" w:hAnsiTheme="majorHAnsi" w:cstheme="majorHAnsi"/>
          <w:sz w:val="24"/>
        </w:rPr>
        <w:t>, pentru a confirma procentul care s-a luat în calcul pentru prima de asigurare medicală și a contrapune sumele cu cele obținute de la SFS (Contul curent generalizat) a</w:t>
      </w:r>
      <w:r w:rsidR="00EF3ED5">
        <w:rPr>
          <w:rFonts w:asciiTheme="majorHAnsi" w:hAnsiTheme="majorHAnsi" w:cstheme="majorHAnsi"/>
          <w:sz w:val="24"/>
        </w:rPr>
        <w:t>le</w:t>
      </w:r>
      <w:r w:rsidRPr="00B31125">
        <w:rPr>
          <w:rFonts w:asciiTheme="majorHAnsi" w:hAnsiTheme="majorHAnsi" w:cstheme="majorHAnsi"/>
          <w:sz w:val="24"/>
        </w:rPr>
        <w:t xml:space="preserve"> fiecărui agent economic.</w:t>
      </w:r>
    </w:p>
    <w:p w:rsidR="00293653" w:rsidRPr="0004436E" w:rsidRDefault="001C7E1E" w:rsidP="0004436E">
      <w:pPr>
        <w:spacing w:after="0"/>
        <w:ind w:firstLine="360"/>
        <w:jc w:val="both"/>
        <w:rPr>
          <w:rFonts w:asciiTheme="majorHAnsi" w:hAnsiTheme="majorHAnsi" w:cstheme="majorHAnsi"/>
          <w:sz w:val="24"/>
        </w:rPr>
      </w:pPr>
      <w:r w:rsidRPr="00B31125">
        <w:rPr>
          <w:rFonts w:asciiTheme="majorHAnsi" w:hAnsiTheme="majorHAnsi" w:cstheme="majorHAnsi"/>
          <w:sz w:val="24"/>
        </w:rPr>
        <w:t xml:space="preserve">În continuare, </w:t>
      </w:r>
      <w:r w:rsidR="006F6E8B" w:rsidRPr="00B31125">
        <w:rPr>
          <w:rFonts w:asciiTheme="majorHAnsi" w:hAnsiTheme="majorHAnsi" w:cstheme="majorHAnsi"/>
          <w:sz w:val="24"/>
        </w:rPr>
        <w:t>urmare a contrapunerii d</w:t>
      </w:r>
      <w:r w:rsidR="0004436E">
        <w:rPr>
          <w:rFonts w:asciiTheme="majorHAnsi" w:hAnsiTheme="majorHAnsi" w:cstheme="majorHAnsi"/>
          <w:sz w:val="24"/>
        </w:rPr>
        <w:t>atelor</w:t>
      </w:r>
      <w:r w:rsidRPr="00B31125">
        <w:rPr>
          <w:rFonts w:asciiTheme="majorHAnsi" w:hAnsiTheme="majorHAnsi" w:cstheme="majorHAnsi"/>
          <w:sz w:val="24"/>
        </w:rPr>
        <w:t xml:space="preserve"> menționate mai sus</w:t>
      </w:r>
      <w:r w:rsidR="006F6E8B" w:rsidRPr="00B31125">
        <w:rPr>
          <w:rFonts w:asciiTheme="majorHAnsi" w:hAnsiTheme="majorHAnsi" w:cstheme="majorHAnsi"/>
          <w:sz w:val="24"/>
        </w:rPr>
        <w:t xml:space="preserve"> cu </w:t>
      </w:r>
      <w:r w:rsidRPr="00B31125">
        <w:rPr>
          <w:rFonts w:asciiTheme="majorHAnsi" w:hAnsiTheme="majorHAnsi" w:cstheme="majorHAnsi"/>
          <w:sz w:val="24"/>
        </w:rPr>
        <w:t xml:space="preserve">datele </w:t>
      </w:r>
      <w:r w:rsidR="00EF3ED5">
        <w:rPr>
          <w:rFonts w:asciiTheme="majorHAnsi" w:hAnsiTheme="majorHAnsi" w:cstheme="majorHAnsi"/>
          <w:sz w:val="24"/>
        </w:rPr>
        <w:t>din p</w:t>
      </w:r>
      <w:r w:rsidR="006F6E8B" w:rsidRPr="00B31125">
        <w:rPr>
          <w:rFonts w:asciiTheme="majorHAnsi" w:hAnsiTheme="majorHAnsi" w:cstheme="majorHAnsi"/>
          <w:sz w:val="24"/>
        </w:rPr>
        <w:t>rocesele-verbale privind executarea lucrărilor</w:t>
      </w:r>
      <w:r w:rsidR="00EF3ED5">
        <w:rPr>
          <w:rFonts w:asciiTheme="majorHAnsi" w:hAnsiTheme="majorHAnsi" w:cstheme="majorHAnsi"/>
          <w:sz w:val="24"/>
        </w:rPr>
        <w:t>,</w:t>
      </w:r>
      <w:r w:rsidR="006F6E8B" w:rsidRPr="00B31125">
        <w:rPr>
          <w:rFonts w:asciiTheme="majorHAnsi" w:hAnsiTheme="majorHAnsi" w:cstheme="majorHAnsi"/>
          <w:sz w:val="24"/>
        </w:rPr>
        <w:t xml:space="preserve"> </w:t>
      </w:r>
      <w:r w:rsidRPr="00B31125">
        <w:rPr>
          <w:rFonts w:asciiTheme="majorHAnsi" w:hAnsiTheme="majorHAnsi" w:cstheme="majorHAnsi"/>
          <w:sz w:val="24"/>
        </w:rPr>
        <w:t xml:space="preserve">care au </w:t>
      </w:r>
      <w:r w:rsidR="00EF3ED5">
        <w:rPr>
          <w:rFonts w:asciiTheme="majorHAnsi" w:hAnsiTheme="majorHAnsi" w:cstheme="majorHAnsi"/>
          <w:sz w:val="24"/>
        </w:rPr>
        <w:t>reprezentat</w:t>
      </w:r>
      <w:r w:rsidRPr="00B31125">
        <w:rPr>
          <w:rFonts w:asciiTheme="majorHAnsi" w:hAnsiTheme="majorHAnsi" w:cstheme="majorHAnsi"/>
          <w:sz w:val="24"/>
        </w:rPr>
        <w:t xml:space="preserve"> baza justificării solicitării spre </w:t>
      </w:r>
      <w:r w:rsidR="006F6E8B" w:rsidRPr="00B31125">
        <w:rPr>
          <w:rFonts w:asciiTheme="majorHAnsi" w:hAnsiTheme="majorHAnsi" w:cstheme="majorHAnsi"/>
          <w:sz w:val="24"/>
        </w:rPr>
        <w:t xml:space="preserve">plată către </w:t>
      </w:r>
      <w:r w:rsidRPr="00B31125">
        <w:rPr>
          <w:rFonts w:asciiTheme="majorHAnsi" w:hAnsiTheme="majorHAnsi" w:cstheme="majorHAnsi"/>
          <w:sz w:val="24"/>
        </w:rPr>
        <w:t>autoritățile publice</w:t>
      </w:r>
      <w:r w:rsidR="006F6E8B" w:rsidRPr="00B31125">
        <w:rPr>
          <w:rFonts w:asciiTheme="majorHAnsi" w:hAnsiTheme="majorHAnsi" w:cstheme="majorHAnsi"/>
          <w:sz w:val="24"/>
        </w:rPr>
        <w:t>, auditul a constatat divergențe</w:t>
      </w:r>
      <w:r w:rsidRPr="00B31125">
        <w:rPr>
          <w:rFonts w:asciiTheme="majorHAnsi" w:hAnsiTheme="majorHAnsi" w:cstheme="majorHAnsi"/>
          <w:sz w:val="24"/>
        </w:rPr>
        <w:t xml:space="preserve"> semnificative</w:t>
      </w:r>
      <w:r w:rsidR="00761785" w:rsidRPr="00B31125">
        <w:rPr>
          <w:rFonts w:asciiTheme="majorHAnsi" w:hAnsiTheme="majorHAnsi" w:cstheme="majorHAnsi"/>
          <w:sz w:val="24"/>
        </w:rPr>
        <w:t>, situație</w:t>
      </w:r>
      <w:r w:rsidR="006F6E8B" w:rsidRPr="00B31125">
        <w:rPr>
          <w:rFonts w:asciiTheme="majorHAnsi" w:hAnsiTheme="majorHAnsi" w:cstheme="majorHAnsi"/>
          <w:sz w:val="24"/>
        </w:rPr>
        <w:t xml:space="preserve">, </w:t>
      </w:r>
      <w:r w:rsidR="00761785" w:rsidRPr="00B31125">
        <w:rPr>
          <w:rFonts w:asciiTheme="majorHAnsi" w:hAnsiTheme="majorHAnsi" w:cstheme="majorHAnsi"/>
          <w:sz w:val="24"/>
        </w:rPr>
        <w:t>redată</w:t>
      </w:r>
      <w:r w:rsidR="006F6E8B" w:rsidRPr="00B31125">
        <w:rPr>
          <w:rFonts w:asciiTheme="majorHAnsi" w:hAnsiTheme="majorHAnsi" w:cstheme="majorHAnsi"/>
          <w:sz w:val="24"/>
        </w:rPr>
        <w:t xml:space="preserve"> în </w:t>
      </w:r>
      <w:r w:rsidR="00D861F4" w:rsidRPr="00B31125">
        <w:rPr>
          <w:rFonts w:asciiTheme="majorHAnsi" w:hAnsiTheme="majorHAnsi" w:cstheme="majorHAnsi"/>
          <w:b/>
          <w:sz w:val="24"/>
        </w:rPr>
        <w:t>Tabelul nr.2</w:t>
      </w:r>
      <w:r w:rsidR="00EF3ED5">
        <w:rPr>
          <w:rFonts w:asciiTheme="majorHAnsi" w:hAnsiTheme="majorHAnsi" w:cstheme="majorHAnsi"/>
          <w:b/>
          <w:sz w:val="24"/>
        </w:rPr>
        <w:t>.</w:t>
      </w:r>
    </w:p>
    <w:p w:rsidR="00293653" w:rsidRDefault="00293653" w:rsidP="00606672">
      <w:pPr>
        <w:spacing w:after="0" w:line="276" w:lineRule="auto"/>
        <w:ind w:firstLine="720"/>
        <w:jc w:val="both"/>
        <w:rPr>
          <w:rFonts w:asciiTheme="majorHAnsi" w:hAnsiTheme="majorHAnsi" w:cstheme="majorHAnsi"/>
          <w:b/>
          <w:sz w:val="24"/>
        </w:rPr>
      </w:pPr>
    </w:p>
    <w:p w:rsidR="00C30741" w:rsidRDefault="00C30741" w:rsidP="00EF3ED5">
      <w:pPr>
        <w:spacing w:before="240" w:after="0" w:line="276" w:lineRule="auto"/>
        <w:ind w:left="7200" w:firstLine="630"/>
        <w:jc w:val="right"/>
        <w:rPr>
          <w:rFonts w:asciiTheme="majorHAnsi" w:hAnsiTheme="majorHAnsi" w:cstheme="majorHAnsi"/>
          <w:b/>
          <w:sz w:val="24"/>
        </w:rPr>
      </w:pPr>
    </w:p>
    <w:p w:rsidR="00C30741" w:rsidRDefault="00C30741" w:rsidP="00EF3ED5">
      <w:pPr>
        <w:spacing w:before="240" w:after="0" w:line="276" w:lineRule="auto"/>
        <w:ind w:left="7200" w:firstLine="630"/>
        <w:jc w:val="right"/>
        <w:rPr>
          <w:rFonts w:asciiTheme="majorHAnsi" w:hAnsiTheme="majorHAnsi" w:cstheme="majorHAnsi"/>
          <w:b/>
          <w:sz w:val="24"/>
        </w:rPr>
      </w:pPr>
    </w:p>
    <w:p w:rsidR="00C30741" w:rsidRDefault="00C30741" w:rsidP="00EF3ED5">
      <w:pPr>
        <w:spacing w:before="240" w:after="0" w:line="276" w:lineRule="auto"/>
        <w:ind w:left="7200" w:firstLine="630"/>
        <w:jc w:val="right"/>
        <w:rPr>
          <w:rFonts w:asciiTheme="majorHAnsi" w:hAnsiTheme="majorHAnsi" w:cstheme="majorHAnsi"/>
          <w:b/>
          <w:sz w:val="24"/>
        </w:rPr>
      </w:pPr>
    </w:p>
    <w:p w:rsidR="00A110AC" w:rsidRDefault="00A110AC" w:rsidP="00EF3ED5">
      <w:pPr>
        <w:spacing w:before="240" w:after="0" w:line="276" w:lineRule="auto"/>
        <w:ind w:left="7200" w:firstLine="630"/>
        <w:jc w:val="right"/>
        <w:rPr>
          <w:rFonts w:asciiTheme="majorHAnsi" w:hAnsiTheme="majorHAnsi" w:cstheme="majorHAnsi"/>
          <w:b/>
          <w:sz w:val="24"/>
        </w:rPr>
      </w:pPr>
    </w:p>
    <w:p w:rsidR="007F5B5C" w:rsidRPr="00B31125" w:rsidRDefault="00A110AC" w:rsidP="00A110AC">
      <w:pPr>
        <w:spacing w:before="240" w:after="0" w:line="276" w:lineRule="auto"/>
        <w:ind w:left="7200" w:firstLine="90"/>
        <w:jc w:val="right"/>
        <w:rPr>
          <w:rFonts w:asciiTheme="majorHAnsi" w:hAnsiTheme="majorHAnsi" w:cstheme="majorHAnsi"/>
          <w:b/>
          <w:sz w:val="24"/>
        </w:rPr>
      </w:pPr>
      <w:r>
        <w:rPr>
          <w:rFonts w:asciiTheme="majorHAnsi" w:hAnsiTheme="majorHAnsi" w:cstheme="majorHAnsi"/>
          <w:b/>
          <w:sz w:val="24"/>
        </w:rPr>
        <w:lastRenderedPageBreak/>
        <w:t xml:space="preserve">Tabelul </w:t>
      </w:r>
      <w:r w:rsidR="007F5B5C" w:rsidRPr="00B31125">
        <w:rPr>
          <w:rFonts w:asciiTheme="majorHAnsi" w:hAnsiTheme="majorHAnsi" w:cstheme="majorHAnsi"/>
          <w:b/>
          <w:sz w:val="24"/>
        </w:rPr>
        <w:t>nr.</w:t>
      </w:r>
      <w:r w:rsidR="00D861F4" w:rsidRPr="00B31125">
        <w:rPr>
          <w:rFonts w:asciiTheme="majorHAnsi" w:hAnsiTheme="majorHAnsi" w:cstheme="majorHAnsi"/>
          <w:b/>
          <w:sz w:val="24"/>
        </w:rPr>
        <w:t>2</w:t>
      </w:r>
      <w:r w:rsidR="0001153A">
        <w:rPr>
          <w:rFonts w:asciiTheme="majorHAnsi" w:hAnsiTheme="majorHAnsi" w:cstheme="majorHAnsi"/>
          <w:b/>
          <w:sz w:val="24"/>
        </w:rPr>
        <w:t>(</w:t>
      </w:r>
      <w:r w:rsidR="00D951CE">
        <w:rPr>
          <w:rFonts w:asciiTheme="majorHAnsi" w:hAnsiTheme="majorHAnsi" w:cstheme="majorHAnsi"/>
          <w:b/>
          <w:sz w:val="24"/>
        </w:rPr>
        <w:t>mii</w:t>
      </w:r>
      <w:r w:rsidR="00C30741">
        <w:rPr>
          <w:rFonts w:asciiTheme="majorHAnsi" w:hAnsiTheme="majorHAnsi" w:cstheme="majorHAnsi"/>
          <w:b/>
          <w:sz w:val="24"/>
        </w:rPr>
        <w:t>.</w:t>
      </w:r>
      <w:r w:rsidR="0001153A">
        <w:rPr>
          <w:rFonts w:asciiTheme="majorHAnsi" w:hAnsiTheme="majorHAnsi" w:cstheme="majorHAnsi"/>
          <w:b/>
          <w:sz w:val="24"/>
        </w:rPr>
        <w:t>lei)</w:t>
      </w:r>
    </w:p>
    <w:p w:rsidR="00F47C51" w:rsidRPr="00275787" w:rsidRDefault="00275787" w:rsidP="00BD1EC2">
      <w:pPr>
        <w:spacing w:after="0" w:line="276" w:lineRule="auto"/>
        <w:jc w:val="both"/>
        <w:rPr>
          <w:rFonts w:asciiTheme="majorHAnsi" w:hAnsiTheme="majorHAnsi" w:cstheme="majorHAnsi"/>
          <w:b/>
          <w:sz w:val="24"/>
        </w:rPr>
      </w:pPr>
      <w:r>
        <w:rPr>
          <w:rFonts w:asciiTheme="majorHAnsi" w:hAnsiTheme="majorHAnsi" w:cstheme="majorHAnsi"/>
          <w:b/>
          <w:noProof/>
          <w:sz w:val="24"/>
          <w:lang w:val="ru-RU" w:eastAsia="ru-RU"/>
        </w:rPr>
        <w:drawing>
          <wp:inline distT="0" distB="0" distL="0" distR="0" wp14:anchorId="08C72435">
            <wp:extent cx="5981700" cy="372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3724275"/>
                    </a:xfrm>
                    <a:prstGeom prst="rect">
                      <a:avLst/>
                    </a:prstGeom>
                    <a:noFill/>
                  </pic:spPr>
                </pic:pic>
              </a:graphicData>
            </a:graphic>
          </wp:inline>
        </w:drawing>
      </w:r>
    </w:p>
    <w:p w:rsidR="00BD1EC2" w:rsidRPr="00B31125" w:rsidRDefault="00BD1EC2" w:rsidP="00E1008C">
      <w:pPr>
        <w:rPr>
          <w:rFonts w:asciiTheme="majorHAnsi" w:hAnsiTheme="majorHAnsi" w:cstheme="majorHAnsi"/>
          <w:i/>
          <w:sz w:val="20"/>
        </w:rPr>
      </w:pPr>
      <w:r w:rsidRPr="00B31125">
        <w:rPr>
          <w:rFonts w:asciiTheme="majorHAnsi" w:hAnsiTheme="majorHAnsi" w:cstheme="majorHAnsi"/>
          <w:b/>
          <w:i/>
          <w:sz w:val="20"/>
        </w:rPr>
        <w:t>Sursa:</w:t>
      </w:r>
      <w:r w:rsidR="00EF3ED5">
        <w:rPr>
          <w:rFonts w:asciiTheme="majorHAnsi" w:hAnsiTheme="majorHAnsi" w:cstheme="majorHAnsi"/>
          <w:i/>
          <w:sz w:val="20"/>
        </w:rPr>
        <w:t xml:space="preserve"> Probe colectate din procesele-v</w:t>
      </w:r>
      <w:r w:rsidRPr="00B31125">
        <w:rPr>
          <w:rFonts w:asciiTheme="majorHAnsi" w:hAnsiTheme="majorHAnsi" w:cstheme="majorHAnsi"/>
          <w:i/>
          <w:sz w:val="20"/>
        </w:rPr>
        <w:t xml:space="preserve">erbale </w:t>
      </w:r>
      <w:r w:rsidR="00EF3ED5">
        <w:rPr>
          <w:rFonts w:asciiTheme="majorHAnsi" w:hAnsiTheme="majorHAnsi" w:cstheme="majorHAnsi"/>
          <w:i/>
          <w:sz w:val="20"/>
        </w:rPr>
        <w:t xml:space="preserve">de </w:t>
      </w:r>
      <w:r w:rsidRPr="00B31125">
        <w:rPr>
          <w:rFonts w:asciiTheme="majorHAnsi" w:hAnsiTheme="majorHAnsi" w:cstheme="majorHAnsi"/>
          <w:i/>
          <w:sz w:val="20"/>
        </w:rPr>
        <w:t>recepție a lucrăr</w:t>
      </w:r>
      <w:r w:rsidR="00EF3ED5">
        <w:rPr>
          <w:rFonts w:asciiTheme="majorHAnsi" w:hAnsiTheme="majorHAnsi" w:cstheme="majorHAnsi"/>
          <w:i/>
          <w:sz w:val="20"/>
        </w:rPr>
        <w:t>ilor de către agenții economici.</w:t>
      </w:r>
      <w:r w:rsidRPr="00B31125">
        <w:rPr>
          <w:rFonts w:asciiTheme="majorHAnsi" w:hAnsiTheme="majorHAnsi" w:cstheme="majorHAnsi"/>
          <w:i/>
          <w:sz w:val="20"/>
        </w:rPr>
        <w:t xml:space="preserve"> </w:t>
      </w:r>
      <w:r w:rsidR="00EF3ED5">
        <w:rPr>
          <w:rFonts w:asciiTheme="majorHAnsi" w:hAnsiTheme="majorHAnsi" w:cstheme="majorHAnsi"/>
          <w:i/>
          <w:sz w:val="20"/>
        </w:rPr>
        <w:t>I</w:t>
      </w:r>
      <w:r w:rsidRPr="00B31125">
        <w:rPr>
          <w:rFonts w:asciiTheme="majorHAnsi" w:hAnsiTheme="majorHAnsi" w:cstheme="majorHAnsi"/>
          <w:i/>
          <w:sz w:val="20"/>
        </w:rPr>
        <w:t>nformație prezentată de către CNAS și SFS.</w:t>
      </w:r>
    </w:p>
    <w:p w:rsidR="00293653" w:rsidRDefault="002F3E12" w:rsidP="00293653">
      <w:pPr>
        <w:spacing w:after="0" w:line="276" w:lineRule="auto"/>
        <w:ind w:firstLine="360"/>
        <w:jc w:val="both"/>
        <w:rPr>
          <w:rFonts w:asciiTheme="majorHAnsi" w:hAnsiTheme="majorHAnsi" w:cstheme="majorHAnsi"/>
          <w:sz w:val="24"/>
        </w:rPr>
      </w:pPr>
      <w:r w:rsidRPr="00B31125">
        <w:rPr>
          <w:rFonts w:asciiTheme="majorHAnsi" w:hAnsiTheme="majorHAnsi" w:cstheme="majorHAnsi"/>
          <w:sz w:val="24"/>
        </w:rPr>
        <w:t>Datele tabelului denotă că baza de calcul a contr</w:t>
      </w:r>
      <w:r w:rsidR="00295849" w:rsidRPr="00B31125">
        <w:rPr>
          <w:rFonts w:asciiTheme="majorHAnsi" w:hAnsiTheme="majorHAnsi" w:cstheme="majorHAnsi"/>
          <w:sz w:val="24"/>
        </w:rPr>
        <w:t>ibuțiilor, reflectată în Forma-</w:t>
      </w:r>
      <w:r w:rsidR="006C2CA0" w:rsidRPr="00B31125">
        <w:rPr>
          <w:rFonts w:asciiTheme="majorHAnsi" w:hAnsiTheme="majorHAnsi" w:cstheme="majorHAnsi"/>
          <w:sz w:val="24"/>
        </w:rPr>
        <w:t>BASS/</w:t>
      </w:r>
      <w:r w:rsidRPr="00B31125">
        <w:rPr>
          <w:rFonts w:asciiTheme="majorHAnsi" w:hAnsiTheme="majorHAnsi" w:cstheme="majorHAnsi"/>
          <w:sz w:val="24"/>
        </w:rPr>
        <w:t>Form</w:t>
      </w:r>
      <w:r w:rsidR="002E5C40" w:rsidRPr="00B31125">
        <w:rPr>
          <w:rFonts w:asciiTheme="majorHAnsi" w:hAnsiTheme="majorHAnsi" w:cstheme="majorHAnsi"/>
          <w:sz w:val="24"/>
        </w:rPr>
        <w:t>a-</w:t>
      </w:r>
      <w:r w:rsidR="0008024A">
        <w:rPr>
          <w:rFonts w:asciiTheme="majorHAnsi" w:hAnsiTheme="majorHAnsi" w:cstheme="majorHAnsi"/>
          <w:sz w:val="24"/>
        </w:rPr>
        <w:t>MED 08</w:t>
      </w:r>
      <w:r w:rsidR="00D951CE">
        <w:rPr>
          <w:rFonts w:asciiTheme="majorHAnsi" w:hAnsiTheme="majorHAnsi" w:cstheme="majorHAnsi"/>
          <w:sz w:val="24"/>
        </w:rPr>
        <w:t>,</w:t>
      </w:r>
      <w:r w:rsidRPr="00B31125">
        <w:rPr>
          <w:rFonts w:asciiTheme="majorHAnsi" w:hAnsiTheme="majorHAnsi" w:cstheme="majorHAnsi"/>
          <w:sz w:val="24"/>
        </w:rPr>
        <w:t xml:space="preserve"> este mai mică cu 4</w:t>
      </w:r>
      <w:r w:rsidR="00EF3ED5">
        <w:rPr>
          <w:rFonts w:asciiTheme="majorHAnsi" w:hAnsiTheme="majorHAnsi" w:cstheme="majorHAnsi"/>
          <w:sz w:val="24"/>
        </w:rPr>
        <w:t xml:space="preserve"> </w:t>
      </w:r>
      <w:r w:rsidR="006C3FC4">
        <w:rPr>
          <w:rFonts w:asciiTheme="majorHAnsi" w:hAnsiTheme="majorHAnsi" w:cstheme="majorHAnsi"/>
          <w:sz w:val="24"/>
        </w:rPr>
        <w:t>252,7</w:t>
      </w:r>
      <w:r w:rsidR="00D951CE">
        <w:rPr>
          <w:rFonts w:asciiTheme="majorHAnsi" w:hAnsiTheme="majorHAnsi" w:cstheme="majorHAnsi"/>
          <w:sz w:val="24"/>
        </w:rPr>
        <w:t xml:space="preserve"> mii</w:t>
      </w:r>
      <w:r w:rsidRPr="00B31125">
        <w:rPr>
          <w:rFonts w:asciiTheme="majorHAnsi" w:hAnsiTheme="majorHAnsi" w:cstheme="majorHAnsi"/>
          <w:sz w:val="24"/>
        </w:rPr>
        <w:t>.MDL</w:t>
      </w:r>
      <w:r w:rsidR="00D951CE">
        <w:rPr>
          <w:rFonts w:asciiTheme="majorHAnsi" w:hAnsiTheme="majorHAnsi" w:cstheme="majorHAnsi"/>
          <w:sz w:val="24"/>
        </w:rPr>
        <w:t>,</w:t>
      </w:r>
      <w:r w:rsidRPr="00B31125">
        <w:rPr>
          <w:rFonts w:asciiTheme="majorHAnsi" w:hAnsiTheme="majorHAnsi" w:cstheme="majorHAnsi"/>
          <w:sz w:val="24"/>
        </w:rPr>
        <w:t xml:space="preserve"> co</w:t>
      </w:r>
      <w:r w:rsidR="00D951CE">
        <w:rPr>
          <w:rFonts w:asciiTheme="majorHAnsi" w:hAnsiTheme="majorHAnsi" w:cstheme="majorHAnsi"/>
          <w:sz w:val="24"/>
        </w:rPr>
        <w:t>mparativ cu cele reflectate în p</w:t>
      </w:r>
      <w:r w:rsidRPr="00B31125">
        <w:rPr>
          <w:rFonts w:asciiTheme="majorHAnsi" w:hAnsiTheme="majorHAnsi" w:cstheme="majorHAnsi"/>
          <w:sz w:val="24"/>
        </w:rPr>
        <w:t xml:space="preserve">rocesele-verbale de executare </w:t>
      </w:r>
      <w:r w:rsidR="00D951CE">
        <w:rPr>
          <w:rFonts w:asciiTheme="majorHAnsi" w:hAnsiTheme="majorHAnsi" w:cstheme="majorHAnsi"/>
          <w:sz w:val="24"/>
        </w:rPr>
        <w:t>a lucrărilor, suma contribuțiilor</w:t>
      </w:r>
      <w:r w:rsidRPr="00B31125">
        <w:rPr>
          <w:rFonts w:asciiTheme="majorHAnsi" w:hAnsiTheme="majorHAnsi" w:cstheme="majorHAnsi"/>
          <w:sz w:val="24"/>
        </w:rPr>
        <w:t xml:space="preserve"> sociale calculate </w:t>
      </w:r>
      <w:r w:rsidR="00D951CE">
        <w:rPr>
          <w:rFonts w:asciiTheme="majorHAnsi" w:hAnsiTheme="majorHAnsi" w:cstheme="majorHAnsi"/>
          <w:sz w:val="24"/>
        </w:rPr>
        <w:t xml:space="preserve">reprezentând </w:t>
      </w:r>
      <w:r w:rsidRPr="00B31125">
        <w:rPr>
          <w:rFonts w:asciiTheme="majorHAnsi" w:hAnsiTheme="majorHAnsi" w:cstheme="majorHAnsi"/>
          <w:sz w:val="24"/>
        </w:rPr>
        <w:t>23%</w:t>
      </w:r>
      <w:r w:rsidR="00D951CE">
        <w:rPr>
          <w:rFonts w:asciiTheme="majorHAnsi" w:hAnsiTheme="majorHAnsi" w:cstheme="majorHAnsi"/>
          <w:sz w:val="24"/>
        </w:rPr>
        <w:t>,</w:t>
      </w:r>
      <w:r w:rsidRPr="00B31125">
        <w:rPr>
          <w:rFonts w:asciiTheme="majorHAnsi" w:hAnsiTheme="majorHAnsi" w:cstheme="majorHAnsi"/>
          <w:sz w:val="24"/>
        </w:rPr>
        <w:t xml:space="preserve"> </w:t>
      </w:r>
      <w:r w:rsidR="00D951CE">
        <w:rPr>
          <w:rFonts w:asciiTheme="majorHAnsi" w:hAnsiTheme="majorHAnsi" w:cstheme="majorHAnsi"/>
          <w:sz w:val="24"/>
        </w:rPr>
        <w:t>iar</w:t>
      </w:r>
      <w:r w:rsidRPr="00B31125">
        <w:rPr>
          <w:rFonts w:asciiTheme="majorHAnsi" w:hAnsiTheme="majorHAnsi" w:cstheme="majorHAnsi"/>
          <w:sz w:val="24"/>
        </w:rPr>
        <w:t xml:space="preserve"> suma contribuțiilor medicale calculate</w:t>
      </w:r>
      <w:r w:rsidR="00D951CE">
        <w:rPr>
          <w:rFonts w:asciiTheme="majorHAnsi" w:hAnsiTheme="majorHAnsi" w:cstheme="majorHAnsi"/>
          <w:sz w:val="24"/>
        </w:rPr>
        <w:t xml:space="preserve"> - </w:t>
      </w:r>
      <w:r w:rsidR="002A068C" w:rsidRPr="00B31125">
        <w:rPr>
          <w:rFonts w:asciiTheme="majorHAnsi" w:hAnsiTheme="majorHAnsi" w:cstheme="majorHAnsi"/>
          <w:sz w:val="24"/>
        </w:rPr>
        <w:t>4.5%</w:t>
      </w:r>
      <w:r w:rsidRPr="00B31125">
        <w:rPr>
          <w:rFonts w:asciiTheme="majorHAnsi" w:hAnsiTheme="majorHAnsi" w:cstheme="majorHAnsi"/>
          <w:sz w:val="24"/>
        </w:rPr>
        <w:t xml:space="preserve">. Pentru aceste diferențe, auditul a solicit de la </w:t>
      </w:r>
      <w:r w:rsidR="006C3FC4">
        <w:rPr>
          <w:rFonts w:asciiTheme="majorHAnsi" w:hAnsiTheme="majorHAnsi" w:cstheme="majorHAnsi"/>
          <w:sz w:val="24"/>
        </w:rPr>
        <w:t xml:space="preserve">agenții </w:t>
      </w:r>
      <w:r w:rsidR="00CD3269" w:rsidRPr="00B31125">
        <w:rPr>
          <w:rFonts w:asciiTheme="majorHAnsi" w:hAnsiTheme="majorHAnsi" w:cstheme="majorHAnsi"/>
          <w:sz w:val="24"/>
        </w:rPr>
        <w:t>economici</w:t>
      </w:r>
      <w:r w:rsidRPr="00B31125">
        <w:rPr>
          <w:rFonts w:asciiTheme="majorHAnsi" w:hAnsiTheme="majorHAnsi" w:cstheme="majorHAnsi"/>
          <w:sz w:val="24"/>
        </w:rPr>
        <w:t xml:space="preserve"> să prezinte </w:t>
      </w:r>
      <w:r w:rsidR="006C2CA0" w:rsidRPr="00B31125">
        <w:rPr>
          <w:rFonts w:asciiTheme="majorHAnsi" w:hAnsiTheme="majorHAnsi" w:cstheme="majorHAnsi"/>
          <w:sz w:val="24"/>
        </w:rPr>
        <w:t>motivații</w:t>
      </w:r>
      <w:r w:rsidRPr="00B31125">
        <w:rPr>
          <w:rFonts w:asciiTheme="majorHAnsi" w:hAnsiTheme="majorHAnsi" w:cstheme="majorHAnsi"/>
          <w:sz w:val="24"/>
        </w:rPr>
        <w:t xml:space="preserve"> și documente suplimentare</w:t>
      </w:r>
      <w:r w:rsidR="006C2CA0" w:rsidRPr="00B31125">
        <w:rPr>
          <w:rFonts w:asciiTheme="majorHAnsi" w:hAnsiTheme="majorHAnsi" w:cstheme="majorHAnsi"/>
          <w:sz w:val="24"/>
        </w:rPr>
        <w:t>/justificative</w:t>
      </w:r>
      <w:r w:rsidRPr="00B31125">
        <w:rPr>
          <w:rFonts w:asciiTheme="majorHAnsi" w:hAnsiTheme="majorHAnsi" w:cstheme="majorHAnsi"/>
          <w:sz w:val="24"/>
        </w:rPr>
        <w:t>.</w:t>
      </w:r>
      <w:r w:rsidR="002A068C" w:rsidRPr="00B31125">
        <w:rPr>
          <w:rFonts w:asciiTheme="majorHAnsi" w:hAnsiTheme="majorHAnsi" w:cstheme="majorHAnsi"/>
          <w:sz w:val="24"/>
        </w:rPr>
        <w:t xml:space="preserve"> </w:t>
      </w:r>
    </w:p>
    <w:p w:rsidR="00293653" w:rsidRDefault="002A068C" w:rsidP="00293653">
      <w:pPr>
        <w:spacing w:after="0" w:line="276" w:lineRule="auto"/>
        <w:ind w:firstLine="360"/>
        <w:jc w:val="both"/>
        <w:rPr>
          <w:rFonts w:asciiTheme="majorHAnsi" w:hAnsiTheme="majorHAnsi" w:cstheme="majorHAnsi"/>
          <w:sz w:val="24"/>
        </w:rPr>
      </w:pPr>
      <w:r w:rsidRPr="00B31125">
        <w:rPr>
          <w:rFonts w:asciiTheme="majorHAnsi" w:hAnsiTheme="majorHAnsi" w:cstheme="majorHAnsi"/>
          <w:sz w:val="24"/>
        </w:rPr>
        <w:t xml:space="preserve">Potrivit </w:t>
      </w:r>
      <w:r w:rsidR="006C2CA0" w:rsidRPr="00B31125">
        <w:rPr>
          <w:rFonts w:asciiTheme="majorHAnsi" w:hAnsiTheme="majorHAnsi" w:cstheme="majorHAnsi"/>
          <w:sz w:val="24"/>
        </w:rPr>
        <w:t>datelor agenților economici</w:t>
      </w:r>
      <w:r w:rsidRPr="00B31125">
        <w:rPr>
          <w:rFonts w:asciiTheme="majorHAnsi" w:hAnsiTheme="majorHAnsi" w:cstheme="majorHAnsi"/>
          <w:sz w:val="24"/>
        </w:rPr>
        <w:t xml:space="preserve">, diferențele dintre sumele bazei de calcul și a contribuțiilor au apărut </w:t>
      </w:r>
      <w:r w:rsidR="00D951CE">
        <w:rPr>
          <w:rFonts w:asciiTheme="majorHAnsi" w:hAnsiTheme="majorHAnsi" w:cstheme="majorHAnsi"/>
          <w:sz w:val="24"/>
        </w:rPr>
        <w:t>din cauza</w:t>
      </w:r>
      <w:r w:rsidRPr="00B31125">
        <w:rPr>
          <w:rFonts w:asciiTheme="majorHAnsi" w:hAnsiTheme="majorHAnsi" w:cstheme="majorHAnsi"/>
          <w:sz w:val="24"/>
        </w:rPr>
        <w:t xml:space="preserve"> </w:t>
      </w:r>
      <w:r w:rsidR="006C2CA0" w:rsidRPr="00B31125">
        <w:rPr>
          <w:rFonts w:asciiTheme="majorHAnsi" w:hAnsiTheme="majorHAnsi" w:cstheme="majorHAnsi"/>
          <w:sz w:val="24"/>
        </w:rPr>
        <w:t>erorilor</w:t>
      </w:r>
      <w:r w:rsidR="002E5C40" w:rsidRPr="00B31125">
        <w:rPr>
          <w:rFonts w:asciiTheme="majorHAnsi" w:hAnsiTheme="majorHAnsi" w:cstheme="majorHAnsi"/>
          <w:sz w:val="24"/>
        </w:rPr>
        <w:t xml:space="preserve"> contabile sau din </w:t>
      </w:r>
      <w:r w:rsidR="00D951CE">
        <w:rPr>
          <w:rFonts w:asciiTheme="majorHAnsi" w:hAnsiTheme="majorHAnsi" w:cstheme="majorHAnsi"/>
          <w:sz w:val="24"/>
        </w:rPr>
        <w:t>cauza efectuării lucrărilor în termene</w:t>
      </w:r>
      <w:r w:rsidR="002E5C40" w:rsidRPr="00B31125">
        <w:rPr>
          <w:rFonts w:asciiTheme="majorHAnsi" w:hAnsiTheme="majorHAnsi" w:cstheme="majorHAnsi"/>
          <w:sz w:val="24"/>
        </w:rPr>
        <w:t xml:space="preserve"> mai </w:t>
      </w:r>
      <w:r w:rsidR="00D951CE">
        <w:rPr>
          <w:rFonts w:asciiTheme="majorHAnsi" w:hAnsiTheme="majorHAnsi" w:cstheme="majorHAnsi"/>
          <w:sz w:val="24"/>
        </w:rPr>
        <w:t>restrânse</w:t>
      </w:r>
      <w:r w:rsidR="006C2CA0" w:rsidRPr="00B31125">
        <w:rPr>
          <w:rFonts w:asciiTheme="majorHAnsi" w:hAnsiTheme="majorHAnsi" w:cstheme="majorHAnsi"/>
          <w:sz w:val="24"/>
        </w:rPr>
        <w:t xml:space="preserve">, situații ce nu scutesc agenții economici de plățile contributive la </w:t>
      </w:r>
      <w:r w:rsidR="00D951CE">
        <w:rPr>
          <w:rFonts w:asciiTheme="majorHAnsi" w:hAnsiTheme="majorHAnsi" w:cstheme="majorHAnsi"/>
          <w:sz w:val="24"/>
        </w:rPr>
        <w:t>BPN</w:t>
      </w:r>
      <w:r w:rsidR="00425CBC" w:rsidRPr="00B31125">
        <w:rPr>
          <w:rStyle w:val="ac"/>
          <w:rFonts w:asciiTheme="majorHAnsi" w:hAnsiTheme="majorHAnsi" w:cstheme="majorHAnsi"/>
          <w:sz w:val="24"/>
        </w:rPr>
        <w:footnoteReference w:id="13"/>
      </w:r>
      <w:r w:rsidR="00293653">
        <w:rPr>
          <w:rFonts w:asciiTheme="majorHAnsi" w:hAnsiTheme="majorHAnsi" w:cstheme="majorHAnsi"/>
          <w:sz w:val="24"/>
        </w:rPr>
        <w:t xml:space="preserve">. </w:t>
      </w:r>
    </w:p>
    <w:p w:rsidR="00293653" w:rsidRDefault="006F6E8B" w:rsidP="00293653">
      <w:pPr>
        <w:spacing w:after="0" w:line="276" w:lineRule="auto"/>
        <w:ind w:firstLine="360"/>
        <w:jc w:val="both"/>
        <w:rPr>
          <w:rFonts w:asciiTheme="majorHAnsi" w:hAnsiTheme="majorHAnsi" w:cstheme="majorHAnsi"/>
          <w:sz w:val="24"/>
        </w:rPr>
      </w:pPr>
      <w:r w:rsidRPr="00B31125">
        <w:rPr>
          <w:rFonts w:asciiTheme="majorHAnsi" w:hAnsiTheme="majorHAnsi" w:cstheme="majorHAnsi"/>
          <w:sz w:val="24"/>
        </w:rPr>
        <w:t xml:space="preserve">Acțiunile în cauză au condus la </w:t>
      </w:r>
      <w:r w:rsidR="006C2CA0" w:rsidRPr="00B31125">
        <w:rPr>
          <w:rFonts w:asciiTheme="majorHAnsi" w:hAnsiTheme="majorHAnsi" w:cstheme="majorHAnsi"/>
          <w:sz w:val="24"/>
        </w:rPr>
        <w:t>neachitarea conformă a</w:t>
      </w:r>
      <w:r w:rsidRPr="00B31125">
        <w:rPr>
          <w:rFonts w:asciiTheme="majorHAnsi" w:hAnsiTheme="majorHAnsi" w:cstheme="majorHAnsi"/>
          <w:sz w:val="24"/>
        </w:rPr>
        <w:t xml:space="preserve"> sumelor contribuțiilor sociale de asigurare obligatori</w:t>
      </w:r>
      <w:r w:rsidR="00D951CE">
        <w:rPr>
          <w:rFonts w:asciiTheme="majorHAnsi" w:hAnsiTheme="majorHAnsi" w:cstheme="majorHAnsi"/>
          <w:sz w:val="24"/>
        </w:rPr>
        <w:t>e</w:t>
      </w:r>
      <w:r w:rsidRPr="00B31125">
        <w:rPr>
          <w:rFonts w:asciiTheme="majorHAnsi" w:hAnsiTheme="majorHAnsi" w:cstheme="majorHAnsi"/>
          <w:sz w:val="24"/>
        </w:rPr>
        <w:t xml:space="preserve"> calculate și achitate la BASS și </w:t>
      </w:r>
      <w:r w:rsidR="00967CAE" w:rsidRPr="00B31125">
        <w:rPr>
          <w:rFonts w:asciiTheme="majorHAnsi" w:hAnsiTheme="majorHAnsi" w:cstheme="majorHAnsi"/>
          <w:sz w:val="24"/>
        </w:rPr>
        <w:t>contribuțiile de asigurare obligatorie de asistență medicală calculate și achitate la FAOAM.</w:t>
      </w:r>
      <w:r w:rsidRPr="00B31125">
        <w:rPr>
          <w:rFonts w:asciiTheme="majorHAnsi" w:hAnsiTheme="majorHAnsi" w:cstheme="majorHAnsi"/>
          <w:sz w:val="24"/>
        </w:rPr>
        <w:t xml:space="preserve"> </w:t>
      </w:r>
    </w:p>
    <w:p w:rsidR="00293653" w:rsidRDefault="00D951CE" w:rsidP="00293653">
      <w:pPr>
        <w:spacing w:after="0" w:line="276" w:lineRule="auto"/>
        <w:ind w:firstLine="360"/>
        <w:jc w:val="both"/>
        <w:rPr>
          <w:rFonts w:asciiTheme="majorHAnsi" w:hAnsiTheme="majorHAnsi" w:cstheme="majorHAnsi"/>
          <w:sz w:val="24"/>
        </w:rPr>
      </w:pPr>
      <w:r>
        <w:rPr>
          <w:rFonts w:asciiTheme="majorHAnsi" w:hAnsiTheme="majorHAnsi" w:cstheme="majorHAnsi"/>
          <w:sz w:val="24"/>
        </w:rPr>
        <w:t>Astfel,</w:t>
      </w:r>
      <w:r w:rsidR="00001488" w:rsidRPr="00B31125">
        <w:rPr>
          <w:rFonts w:asciiTheme="majorHAnsi" w:hAnsiTheme="majorHAnsi" w:cstheme="majorHAnsi"/>
          <w:sz w:val="24"/>
        </w:rPr>
        <w:t xml:space="preserve"> pentru</w:t>
      </w:r>
      <w:r w:rsidR="006F6E8B" w:rsidRPr="00B31125">
        <w:rPr>
          <w:rFonts w:asciiTheme="majorHAnsi" w:hAnsiTheme="majorHAnsi" w:cstheme="majorHAnsi"/>
          <w:sz w:val="24"/>
        </w:rPr>
        <w:t xml:space="preserve"> </w:t>
      </w:r>
      <w:r w:rsidR="00001488" w:rsidRPr="00B31125">
        <w:rPr>
          <w:rFonts w:asciiTheme="majorHAnsi" w:hAnsiTheme="majorHAnsi" w:cstheme="majorHAnsi"/>
          <w:sz w:val="24"/>
        </w:rPr>
        <w:t>plățile nedeclarate și neachitate</w:t>
      </w:r>
      <w:r w:rsidR="006F6E8B" w:rsidRPr="00B31125">
        <w:rPr>
          <w:rFonts w:asciiTheme="majorHAnsi" w:hAnsiTheme="majorHAnsi" w:cstheme="majorHAnsi"/>
          <w:sz w:val="24"/>
        </w:rPr>
        <w:t xml:space="preserve"> </w:t>
      </w:r>
      <w:r w:rsidR="00001488" w:rsidRPr="00B31125">
        <w:rPr>
          <w:rFonts w:asciiTheme="majorHAnsi" w:hAnsiTheme="majorHAnsi" w:cstheme="majorHAnsi"/>
          <w:sz w:val="24"/>
        </w:rPr>
        <w:t>(</w:t>
      </w:r>
      <w:r w:rsidR="00967CAE" w:rsidRPr="00B31125">
        <w:rPr>
          <w:rFonts w:asciiTheme="majorHAnsi" w:hAnsiTheme="majorHAnsi" w:cstheme="majorHAnsi"/>
          <w:sz w:val="24"/>
        </w:rPr>
        <w:t>4</w:t>
      </w:r>
      <w:r>
        <w:rPr>
          <w:rFonts w:asciiTheme="majorHAnsi" w:hAnsiTheme="majorHAnsi" w:cstheme="majorHAnsi"/>
          <w:sz w:val="24"/>
        </w:rPr>
        <w:t xml:space="preserve"> </w:t>
      </w:r>
      <w:r w:rsidR="006C3FC4">
        <w:rPr>
          <w:rFonts w:asciiTheme="majorHAnsi" w:hAnsiTheme="majorHAnsi" w:cstheme="majorHAnsi"/>
          <w:sz w:val="24"/>
        </w:rPr>
        <w:t>252,7</w:t>
      </w:r>
      <w:r w:rsidR="00967CAE" w:rsidRPr="00B31125">
        <w:rPr>
          <w:rFonts w:asciiTheme="majorHAnsi" w:hAnsiTheme="majorHAnsi" w:cstheme="majorHAnsi"/>
          <w:sz w:val="24"/>
        </w:rPr>
        <w:t xml:space="preserve"> </w:t>
      </w:r>
      <w:r w:rsidR="00D01651" w:rsidRPr="00B31125">
        <w:rPr>
          <w:rFonts w:asciiTheme="majorHAnsi" w:hAnsiTheme="majorHAnsi" w:cstheme="majorHAnsi"/>
          <w:sz w:val="24"/>
        </w:rPr>
        <w:t>mii lei</w:t>
      </w:r>
      <w:r w:rsidR="00001488" w:rsidRPr="00B31125">
        <w:rPr>
          <w:rFonts w:asciiTheme="majorHAnsi" w:hAnsiTheme="majorHAnsi" w:cstheme="majorHAnsi"/>
          <w:sz w:val="24"/>
        </w:rPr>
        <w:t>)</w:t>
      </w:r>
      <w:r w:rsidR="00967CAE" w:rsidRPr="00B31125">
        <w:rPr>
          <w:rFonts w:asciiTheme="majorHAnsi" w:hAnsiTheme="majorHAnsi" w:cstheme="majorHAnsi"/>
          <w:sz w:val="24"/>
        </w:rPr>
        <w:t xml:space="preserve"> pentru anii 2015</w:t>
      </w:r>
      <w:r w:rsidR="009B504A" w:rsidRPr="00B31125">
        <w:rPr>
          <w:rFonts w:asciiTheme="majorHAnsi" w:hAnsiTheme="majorHAnsi" w:cstheme="majorHAnsi"/>
          <w:sz w:val="24"/>
        </w:rPr>
        <w:t xml:space="preserve"> </w:t>
      </w:r>
      <w:r w:rsidR="00001488" w:rsidRPr="00B31125">
        <w:rPr>
          <w:rFonts w:asciiTheme="majorHAnsi" w:hAnsiTheme="majorHAnsi" w:cstheme="majorHAnsi"/>
          <w:sz w:val="24"/>
        </w:rPr>
        <w:t>–</w:t>
      </w:r>
      <w:r w:rsidR="009B504A" w:rsidRPr="00B31125">
        <w:rPr>
          <w:rFonts w:asciiTheme="majorHAnsi" w:hAnsiTheme="majorHAnsi" w:cstheme="majorHAnsi"/>
          <w:sz w:val="24"/>
        </w:rPr>
        <w:t xml:space="preserve"> </w:t>
      </w:r>
      <w:r w:rsidR="00967CAE" w:rsidRPr="00B31125">
        <w:rPr>
          <w:rFonts w:asciiTheme="majorHAnsi" w:hAnsiTheme="majorHAnsi" w:cstheme="majorHAnsi"/>
          <w:sz w:val="24"/>
        </w:rPr>
        <w:t>2017</w:t>
      </w:r>
      <w:r w:rsidR="00001488" w:rsidRPr="00B31125">
        <w:rPr>
          <w:rFonts w:asciiTheme="majorHAnsi" w:hAnsiTheme="majorHAnsi" w:cstheme="majorHAnsi"/>
          <w:sz w:val="24"/>
        </w:rPr>
        <w:t>, potrivit calculelor auditului</w:t>
      </w:r>
      <w:r>
        <w:rPr>
          <w:rFonts w:asciiTheme="majorHAnsi" w:hAnsiTheme="majorHAnsi" w:cstheme="majorHAnsi"/>
          <w:sz w:val="24"/>
        </w:rPr>
        <w:t>,</w:t>
      </w:r>
      <w:r w:rsidR="00001488" w:rsidRPr="00B31125">
        <w:rPr>
          <w:rFonts w:asciiTheme="majorHAnsi" w:hAnsiTheme="majorHAnsi" w:cstheme="majorHAnsi"/>
          <w:sz w:val="24"/>
        </w:rPr>
        <w:t xml:space="preserve"> agenții economici nu au declarat și raportat suma remunerării muncii de</w:t>
      </w:r>
      <w:r>
        <w:rPr>
          <w:rFonts w:asciiTheme="majorHAnsi" w:hAnsiTheme="majorHAnsi" w:cstheme="majorHAnsi"/>
          <w:sz w:val="24"/>
        </w:rPr>
        <w:t xml:space="preserve"> </w:t>
      </w:r>
      <w:r w:rsidR="00001488" w:rsidRPr="00B31125">
        <w:rPr>
          <w:rFonts w:asciiTheme="majorHAnsi" w:hAnsiTheme="majorHAnsi" w:cstheme="majorHAnsi"/>
          <w:sz w:val="24"/>
        </w:rPr>
        <w:t>9</w:t>
      </w:r>
      <w:r>
        <w:rPr>
          <w:rFonts w:asciiTheme="majorHAnsi" w:hAnsiTheme="majorHAnsi" w:cstheme="majorHAnsi"/>
          <w:sz w:val="24"/>
        </w:rPr>
        <w:t xml:space="preserve"> </w:t>
      </w:r>
      <w:r w:rsidR="00001488" w:rsidRPr="00B31125">
        <w:rPr>
          <w:rFonts w:asciiTheme="majorHAnsi" w:hAnsiTheme="majorHAnsi" w:cstheme="majorHAnsi"/>
          <w:sz w:val="24"/>
        </w:rPr>
        <w:t xml:space="preserve">866,86 </w:t>
      </w:r>
      <w:r w:rsidR="00D01651" w:rsidRPr="00B31125">
        <w:rPr>
          <w:rFonts w:asciiTheme="majorHAnsi" w:hAnsiTheme="majorHAnsi" w:cstheme="majorHAnsi"/>
          <w:sz w:val="24"/>
        </w:rPr>
        <w:t>mii</w:t>
      </w:r>
      <w:r>
        <w:rPr>
          <w:rFonts w:asciiTheme="majorHAnsi" w:hAnsiTheme="majorHAnsi" w:cstheme="majorHAnsi"/>
          <w:sz w:val="24"/>
        </w:rPr>
        <w:t xml:space="preserve"> MDL, ceea</w:t>
      </w:r>
      <w:r w:rsidR="00D01651" w:rsidRPr="00B31125">
        <w:rPr>
          <w:rFonts w:asciiTheme="majorHAnsi" w:hAnsiTheme="majorHAnsi" w:cstheme="majorHAnsi"/>
          <w:sz w:val="24"/>
        </w:rPr>
        <w:t xml:space="preserve"> </w:t>
      </w:r>
      <w:r w:rsidR="00001488" w:rsidRPr="00B31125">
        <w:rPr>
          <w:rFonts w:asciiTheme="majorHAnsi" w:hAnsiTheme="majorHAnsi" w:cstheme="majorHAnsi"/>
          <w:sz w:val="24"/>
        </w:rPr>
        <w:t>ce reprezintă salariu ,,în plic”. Astfel, impozitul pe venit de la aceste sume nedeclarate este de circa 1</w:t>
      </w:r>
      <w:r>
        <w:rPr>
          <w:rFonts w:asciiTheme="majorHAnsi" w:hAnsiTheme="majorHAnsi" w:cstheme="majorHAnsi"/>
          <w:sz w:val="24"/>
        </w:rPr>
        <w:t xml:space="preserve"> </w:t>
      </w:r>
      <w:r w:rsidR="00001488" w:rsidRPr="00B31125">
        <w:rPr>
          <w:rFonts w:asciiTheme="majorHAnsi" w:hAnsiTheme="majorHAnsi" w:cstheme="majorHAnsi"/>
          <w:sz w:val="24"/>
        </w:rPr>
        <w:t xml:space="preserve">345,5 </w:t>
      </w:r>
      <w:r w:rsidR="00D01651" w:rsidRPr="00B31125">
        <w:rPr>
          <w:rFonts w:asciiTheme="majorHAnsi" w:hAnsiTheme="majorHAnsi" w:cstheme="majorHAnsi"/>
          <w:sz w:val="24"/>
        </w:rPr>
        <w:t xml:space="preserve">mii </w:t>
      </w:r>
      <w:r>
        <w:rPr>
          <w:rFonts w:asciiTheme="majorHAnsi" w:hAnsiTheme="majorHAnsi" w:cstheme="majorHAnsi"/>
          <w:sz w:val="24"/>
        </w:rPr>
        <w:t>MDL</w:t>
      </w:r>
      <w:r w:rsidR="00001488" w:rsidRPr="00B31125">
        <w:rPr>
          <w:rFonts w:asciiTheme="majorHAnsi" w:hAnsiTheme="majorHAnsi" w:cstheme="majorHAnsi"/>
          <w:sz w:val="24"/>
        </w:rPr>
        <w:t xml:space="preserve"> sau 12%</w:t>
      </w:r>
      <w:r w:rsidR="00001488" w:rsidRPr="00B31125">
        <w:rPr>
          <w:rStyle w:val="ac"/>
          <w:rFonts w:asciiTheme="majorHAnsi" w:hAnsiTheme="majorHAnsi" w:cstheme="majorHAnsi"/>
          <w:sz w:val="24"/>
        </w:rPr>
        <w:footnoteReference w:id="14"/>
      </w:r>
      <w:r w:rsidR="00293653">
        <w:rPr>
          <w:rFonts w:asciiTheme="majorHAnsi" w:hAnsiTheme="majorHAnsi" w:cstheme="majorHAnsi"/>
          <w:sz w:val="24"/>
        </w:rPr>
        <w:t xml:space="preserve"> din suma totală.</w:t>
      </w:r>
    </w:p>
    <w:p w:rsidR="00293653" w:rsidRDefault="00001488" w:rsidP="0004436E">
      <w:pPr>
        <w:spacing w:after="0" w:line="276" w:lineRule="auto"/>
        <w:ind w:firstLine="360"/>
        <w:jc w:val="both"/>
        <w:rPr>
          <w:rFonts w:asciiTheme="majorHAnsi" w:hAnsiTheme="majorHAnsi" w:cstheme="majorHAnsi"/>
          <w:sz w:val="24"/>
        </w:rPr>
      </w:pPr>
      <w:r w:rsidRPr="00B31125">
        <w:rPr>
          <w:rFonts w:asciiTheme="majorHAnsi" w:hAnsiTheme="majorHAnsi" w:cstheme="majorHAnsi"/>
          <w:sz w:val="24"/>
        </w:rPr>
        <w:t>Urmare a neconformităților admise de agenții economici</w:t>
      </w:r>
      <w:r w:rsidR="00D01651" w:rsidRPr="00B31125">
        <w:rPr>
          <w:rFonts w:asciiTheme="majorHAnsi" w:hAnsiTheme="majorHAnsi" w:cstheme="majorHAnsi"/>
          <w:sz w:val="24"/>
        </w:rPr>
        <w:t xml:space="preserve"> prin nedeclararea muncii angajaților</w:t>
      </w:r>
      <w:r w:rsidR="00D951CE">
        <w:rPr>
          <w:rFonts w:asciiTheme="majorHAnsi" w:hAnsiTheme="majorHAnsi" w:cstheme="majorHAnsi"/>
          <w:sz w:val="24"/>
        </w:rPr>
        <w:t>,</w:t>
      </w:r>
      <w:r w:rsidRPr="00B31125">
        <w:rPr>
          <w:rFonts w:asciiTheme="majorHAnsi" w:hAnsiTheme="majorHAnsi" w:cstheme="majorHAnsi"/>
          <w:sz w:val="24"/>
        </w:rPr>
        <w:t xml:space="preserve"> </w:t>
      </w:r>
      <w:r w:rsidR="006C3FC4">
        <w:rPr>
          <w:rFonts w:asciiTheme="majorHAnsi" w:hAnsiTheme="majorHAnsi" w:cstheme="majorHAnsi"/>
          <w:sz w:val="24"/>
        </w:rPr>
        <w:t>a determinat indici de fraudă a</w:t>
      </w:r>
      <w:r w:rsidRPr="00B31125">
        <w:rPr>
          <w:rFonts w:asciiTheme="majorHAnsi" w:hAnsiTheme="majorHAnsi" w:cstheme="majorHAnsi"/>
          <w:sz w:val="24"/>
        </w:rPr>
        <w:t xml:space="preserve"> </w:t>
      </w:r>
      <w:r w:rsidR="00D951CE">
        <w:rPr>
          <w:rFonts w:asciiTheme="majorHAnsi" w:hAnsiTheme="majorHAnsi" w:cstheme="majorHAnsi"/>
          <w:sz w:val="24"/>
        </w:rPr>
        <w:t>BPN</w:t>
      </w:r>
      <w:r w:rsidRPr="00B31125">
        <w:rPr>
          <w:rFonts w:asciiTheme="majorHAnsi" w:hAnsiTheme="majorHAnsi" w:cstheme="majorHAnsi"/>
          <w:sz w:val="24"/>
        </w:rPr>
        <w:t xml:space="preserve"> prin neachitarea v</w:t>
      </w:r>
      <w:r w:rsidR="00D01651" w:rsidRPr="00B31125">
        <w:rPr>
          <w:rFonts w:asciiTheme="majorHAnsi" w:hAnsiTheme="majorHAnsi" w:cstheme="majorHAnsi"/>
          <w:sz w:val="24"/>
        </w:rPr>
        <w:t>eniturilor în sumă de 5</w:t>
      </w:r>
      <w:r w:rsidR="00D951CE">
        <w:rPr>
          <w:rFonts w:asciiTheme="majorHAnsi" w:hAnsiTheme="majorHAnsi" w:cstheme="majorHAnsi"/>
          <w:sz w:val="24"/>
        </w:rPr>
        <w:t xml:space="preserve"> </w:t>
      </w:r>
      <w:r w:rsidR="00D01651" w:rsidRPr="00B31125">
        <w:rPr>
          <w:rFonts w:asciiTheme="majorHAnsi" w:hAnsiTheme="majorHAnsi" w:cstheme="majorHAnsi"/>
          <w:sz w:val="24"/>
        </w:rPr>
        <w:t>598</w:t>
      </w:r>
      <w:r w:rsidR="006C3FC4">
        <w:rPr>
          <w:rFonts w:asciiTheme="majorHAnsi" w:hAnsiTheme="majorHAnsi" w:cstheme="majorHAnsi"/>
          <w:sz w:val="24"/>
        </w:rPr>
        <w:t>,2</w:t>
      </w:r>
      <w:r w:rsidRPr="00B31125">
        <w:rPr>
          <w:rFonts w:asciiTheme="majorHAnsi" w:hAnsiTheme="majorHAnsi" w:cstheme="majorHAnsi"/>
          <w:sz w:val="24"/>
        </w:rPr>
        <w:t xml:space="preserve"> </w:t>
      </w:r>
      <w:r w:rsidR="00D01651" w:rsidRPr="00B31125">
        <w:rPr>
          <w:rFonts w:asciiTheme="majorHAnsi" w:hAnsiTheme="majorHAnsi" w:cstheme="majorHAnsi"/>
          <w:sz w:val="24"/>
        </w:rPr>
        <w:t xml:space="preserve">mii </w:t>
      </w:r>
      <w:r w:rsidR="00D951CE">
        <w:rPr>
          <w:rFonts w:asciiTheme="majorHAnsi" w:hAnsiTheme="majorHAnsi" w:cstheme="majorHAnsi"/>
          <w:sz w:val="24"/>
        </w:rPr>
        <w:t>MDL</w:t>
      </w:r>
      <w:r w:rsidR="00D01651" w:rsidRPr="00B31125">
        <w:rPr>
          <w:rFonts w:asciiTheme="majorHAnsi" w:hAnsiTheme="majorHAnsi" w:cstheme="majorHAnsi"/>
          <w:sz w:val="24"/>
        </w:rPr>
        <w:t xml:space="preserve">, situație reflectată în </w:t>
      </w:r>
      <w:r w:rsidR="00F23CC2" w:rsidRPr="00B31125">
        <w:rPr>
          <w:rFonts w:asciiTheme="majorHAnsi" w:hAnsiTheme="majorHAnsi" w:cstheme="majorHAnsi"/>
          <w:b/>
          <w:sz w:val="24"/>
        </w:rPr>
        <w:t>Tabelul nr.3</w:t>
      </w:r>
      <w:r w:rsidR="00D951CE">
        <w:rPr>
          <w:rFonts w:asciiTheme="majorHAnsi" w:hAnsiTheme="majorHAnsi" w:cstheme="majorHAnsi"/>
          <w:b/>
          <w:sz w:val="24"/>
        </w:rPr>
        <w:t>.</w:t>
      </w:r>
      <w:r w:rsidR="00F23CC2" w:rsidRPr="00B31125">
        <w:rPr>
          <w:rFonts w:asciiTheme="majorHAnsi" w:hAnsiTheme="majorHAnsi" w:cstheme="majorHAnsi"/>
          <w:sz w:val="24"/>
        </w:rPr>
        <w:tab/>
      </w:r>
      <w:r w:rsidR="00F23CC2" w:rsidRPr="00B31125">
        <w:rPr>
          <w:rFonts w:asciiTheme="majorHAnsi" w:hAnsiTheme="majorHAnsi" w:cstheme="majorHAnsi"/>
          <w:sz w:val="24"/>
        </w:rPr>
        <w:tab/>
      </w:r>
      <w:r w:rsidR="00F23CC2" w:rsidRPr="00B31125">
        <w:rPr>
          <w:rFonts w:asciiTheme="majorHAnsi" w:hAnsiTheme="majorHAnsi" w:cstheme="majorHAnsi"/>
          <w:sz w:val="24"/>
        </w:rPr>
        <w:tab/>
      </w:r>
      <w:r w:rsidR="00F23CC2" w:rsidRPr="00B31125">
        <w:rPr>
          <w:rFonts w:asciiTheme="majorHAnsi" w:hAnsiTheme="majorHAnsi" w:cstheme="majorHAnsi"/>
          <w:sz w:val="24"/>
        </w:rPr>
        <w:tab/>
      </w:r>
      <w:r w:rsidR="00F23CC2" w:rsidRPr="00B31125">
        <w:rPr>
          <w:rFonts w:asciiTheme="majorHAnsi" w:hAnsiTheme="majorHAnsi" w:cstheme="majorHAnsi"/>
          <w:sz w:val="24"/>
        </w:rPr>
        <w:tab/>
        <w:t xml:space="preserve">         </w:t>
      </w:r>
    </w:p>
    <w:p w:rsidR="00615803" w:rsidRDefault="00615803" w:rsidP="0004436E">
      <w:pPr>
        <w:spacing w:after="0" w:line="276" w:lineRule="auto"/>
        <w:ind w:firstLine="360"/>
        <w:jc w:val="both"/>
        <w:rPr>
          <w:rFonts w:asciiTheme="majorHAnsi" w:hAnsiTheme="majorHAnsi" w:cstheme="majorHAnsi"/>
          <w:sz w:val="24"/>
        </w:rPr>
      </w:pPr>
    </w:p>
    <w:p w:rsidR="00001488" w:rsidRPr="00B31125" w:rsidRDefault="004217B0" w:rsidP="00606672">
      <w:pPr>
        <w:spacing w:after="0" w:line="276" w:lineRule="auto"/>
        <w:ind w:left="5760" w:firstLine="720"/>
        <w:jc w:val="both"/>
        <w:rPr>
          <w:rFonts w:asciiTheme="majorHAnsi" w:hAnsiTheme="majorHAnsi" w:cstheme="majorHAnsi"/>
          <w:b/>
          <w:sz w:val="24"/>
        </w:rPr>
      </w:pPr>
      <w:r>
        <w:rPr>
          <w:rFonts w:asciiTheme="majorHAnsi" w:hAnsiTheme="majorHAnsi" w:cstheme="majorHAnsi"/>
          <w:sz w:val="24"/>
        </w:rPr>
        <w:lastRenderedPageBreak/>
        <w:t xml:space="preserve">                </w:t>
      </w:r>
      <w:r w:rsidR="00F23CC2" w:rsidRPr="00B31125">
        <w:rPr>
          <w:rFonts w:asciiTheme="majorHAnsi" w:hAnsiTheme="majorHAnsi" w:cstheme="majorHAnsi"/>
          <w:b/>
          <w:sz w:val="24"/>
        </w:rPr>
        <w:t>Tabelul nr.3</w:t>
      </w:r>
      <w:r>
        <w:rPr>
          <w:rFonts w:asciiTheme="majorHAnsi" w:hAnsiTheme="majorHAnsi" w:cstheme="majorHAnsi"/>
          <w:b/>
          <w:sz w:val="24"/>
        </w:rPr>
        <w:t xml:space="preserve"> (mii lei)</w:t>
      </w:r>
    </w:p>
    <w:tbl>
      <w:tblPr>
        <w:tblW w:w="9355" w:type="dxa"/>
        <w:tblLook w:val="04A0" w:firstRow="1" w:lastRow="0" w:firstColumn="1" w:lastColumn="0" w:noHBand="0" w:noVBand="1"/>
      </w:tblPr>
      <w:tblGrid>
        <w:gridCol w:w="1960"/>
        <w:gridCol w:w="1900"/>
        <w:gridCol w:w="2435"/>
        <w:gridCol w:w="3060"/>
      </w:tblGrid>
      <w:tr w:rsidR="004217B0" w:rsidRPr="004217B0" w:rsidTr="004217B0">
        <w:trPr>
          <w:trHeight w:val="51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17B0" w:rsidRPr="004217B0" w:rsidRDefault="004217B0" w:rsidP="004217B0">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BASS, FAOAM</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4217B0" w:rsidRPr="004217B0" w:rsidRDefault="004217B0" w:rsidP="00D951CE">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Imp</w:t>
            </w:r>
            <w:r w:rsidR="00D951CE">
              <w:rPr>
                <w:rFonts w:ascii="Calibri Light" w:eastAsia="Times New Roman" w:hAnsi="Calibri Light" w:cs="Calibri Light"/>
                <w:color w:val="000000"/>
                <w:sz w:val="20"/>
                <w:szCs w:val="20"/>
                <w:lang w:val="en-US"/>
              </w:rPr>
              <w:t xml:space="preserve">ozitul pe </w:t>
            </w:r>
            <w:r w:rsidRPr="004217B0">
              <w:rPr>
                <w:rFonts w:ascii="Calibri Light" w:eastAsia="Times New Roman" w:hAnsi="Calibri Light" w:cs="Calibri Light"/>
                <w:color w:val="000000"/>
                <w:sz w:val="20"/>
                <w:szCs w:val="20"/>
                <w:lang w:val="en-US"/>
              </w:rPr>
              <w:t>venit</w:t>
            </w:r>
          </w:p>
        </w:tc>
        <w:tc>
          <w:tcPr>
            <w:tcW w:w="2435" w:type="dxa"/>
            <w:tcBorders>
              <w:top w:val="single" w:sz="4" w:space="0" w:color="auto"/>
              <w:left w:val="nil"/>
              <w:bottom w:val="single" w:sz="4" w:space="0" w:color="auto"/>
              <w:right w:val="single" w:sz="4" w:space="0" w:color="auto"/>
            </w:tcBorders>
            <w:shd w:val="clear" w:color="auto" w:fill="auto"/>
            <w:vAlign w:val="center"/>
            <w:hideMark/>
          </w:tcPr>
          <w:p w:rsidR="004217B0" w:rsidRPr="004217B0" w:rsidRDefault="004217B0" w:rsidP="00D951CE">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Salariu</w:t>
            </w:r>
            <w:r w:rsidR="00D951CE">
              <w:rPr>
                <w:rFonts w:ascii="Calibri Light" w:eastAsia="Times New Roman" w:hAnsi="Calibri Light" w:cs="Calibri Light"/>
                <w:color w:val="000000"/>
                <w:sz w:val="20"/>
                <w:szCs w:val="20"/>
                <w:lang w:val="en-US"/>
              </w:rPr>
              <w:t>l</w:t>
            </w:r>
            <w:r w:rsidRPr="004217B0">
              <w:rPr>
                <w:rFonts w:ascii="Calibri Light" w:eastAsia="Times New Roman" w:hAnsi="Calibri Light" w:cs="Calibri Light"/>
                <w:color w:val="000000"/>
                <w:sz w:val="20"/>
                <w:szCs w:val="20"/>
                <w:lang w:val="en-US"/>
              </w:rPr>
              <w:t xml:space="preserve"> achitat </w:t>
            </w:r>
            <w:r w:rsidR="00D951CE">
              <w:rPr>
                <w:rFonts w:ascii="Calibri Light" w:eastAsia="Times New Roman" w:hAnsi="Calibri Light" w:cs="Calibri Light"/>
                <w:color w:val="000000"/>
                <w:sz w:val="20"/>
                <w:szCs w:val="20"/>
                <w:lang w:val="en-US"/>
              </w:rPr>
              <w:t>„î</w:t>
            </w:r>
            <w:r w:rsidRPr="004217B0">
              <w:rPr>
                <w:rFonts w:ascii="Calibri Light" w:eastAsia="Times New Roman" w:hAnsi="Calibri Light" w:cs="Calibri Light"/>
                <w:color w:val="000000"/>
                <w:sz w:val="20"/>
                <w:szCs w:val="20"/>
                <w:lang w:val="en-US"/>
              </w:rPr>
              <w:t>n plic</w:t>
            </w:r>
            <w:r w:rsidR="00D951CE">
              <w:rPr>
                <w:rFonts w:ascii="Calibri Light" w:eastAsia="Times New Roman" w:hAnsi="Calibri Light" w:cs="Calibri Light"/>
                <w:color w:val="000000"/>
                <w:sz w:val="20"/>
                <w:szCs w:val="20"/>
                <w:lang w:val="en-US"/>
              </w:rPr>
              <w: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4217B0" w:rsidRPr="004217B0" w:rsidRDefault="00F77171" w:rsidP="004217B0">
            <w:pPr>
              <w:spacing w:after="0" w:line="240" w:lineRule="auto"/>
              <w:jc w:val="center"/>
              <w:rPr>
                <w:rFonts w:ascii="Calibri Light" w:eastAsia="Times New Roman" w:hAnsi="Calibri Light" w:cs="Calibri Light"/>
                <w:color w:val="000000"/>
                <w:sz w:val="20"/>
                <w:szCs w:val="20"/>
                <w:lang w:val="en-US"/>
              </w:rPr>
            </w:pPr>
            <w:r>
              <w:rPr>
                <w:rFonts w:ascii="Calibri Light" w:eastAsia="Times New Roman" w:hAnsi="Calibri Light" w:cs="Calibri Light"/>
                <w:color w:val="000000"/>
                <w:sz w:val="20"/>
                <w:szCs w:val="20"/>
                <w:lang w:val="en-US"/>
              </w:rPr>
              <w:t>Total</w:t>
            </w:r>
          </w:p>
        </w:tc>
      </w:tr>
      <w:tr w:rsidR="004217B0" w:rsidRPr="004217B0" w:rsidTr="004217B0">
        <w:trPr>
          <w:trHeight w:val="300"/>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4217B0" w:rsidRPr="004217B0" w:rsidRDefault="004217B0" w:rsidP="004217B0">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4</w:t>
            </w:r>
            <w:r w:rsidR="00D951CE">
              <w:rPr>
                <w:rFonts w:ascii="Calibri Light" w:eastAsia="Times New Roman" w:hAnsi="Calibri Light" w:cs="Calibri Light"/>
                <w:color w:val="000000"/>
                <w:sz w:val="20"/>
                <w:szCs w:val="20"/>
                <w:lang w:val="en-US"/>
              </w:rPr>
              <w:t xml:space="preserve"> </w:t>
            </w:r>
            <w:r w:rsidR="000F4E97">
              <w:rPr>
                <w:rFonts w:ascii="Calibri Light" w:eastAsia="Times New Roman" w:hAnsi="Calibri Light" w:cs="Calibri Light"/>
                <w:color w:val="000000"/>
                <w:sz w:val="20"/>
                <w:szCs w:val="20"/>
                <w:lang w:val="en-US"/>
              </w:rPr>
              <w:t>252,7</w:t>
            </w:r>
          </w:p>
        </w:tc>
        <w:tc>
          <w:tcPr>
            <w:tcW w:w="1900" w:type="dxa"/>
            <w:tcBorders>
              <w:top w:val="nil"/>
              <w:left w:val="nil"/>
              <w:bottom w:val="single" w:sz="4" w:space="0" w:color="auto"/>
              <w:right w:val="single" w:sz="4" w:space="0" w:color="auto"/>
            </w:tcBorders>
            <w:shd w:val="clear" w:color="auto" w:fill="auto"/>
            <w:noWrap/>
            <w:vAlign w:val="center"/>
            <w:hideMark/>
          </w:tcPr>
          <w:p w:rsidR="004217B0" w:rsidRPr="004217B0" w:rsidRDefault="004217B0" w:rsidP="004217B0">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1</w:t>
            </w:r>
            <w:r w:rsidR="00D951CE">
              <w:rPr>
                <w:rFonts w:ascii="Calibri Light" w:eastAsia="Times New Roman" w:hAnsi="Calibri Light" w:cs="Calibri Light"/>
                <w:color w:val="000000"/>
                <w:sz w:val="20"/>
                <w:szCs w:val="20"/>
                <w:lang w:val="en-US"/>
              </w:rPr>
              <w:t xml:space="preserve"> </w:t>
            </w:r>
            <w:r w:rsidRPr="004217B0">
              <w:rPr>
                <w:rFonts w:ascii="Calibri Light" w:eastAsia="Times New Roman" w:hAnsi="Calibri Light" w:cs="Calibri Light"/>
                <w:color w:val="000000"/>
                <w:sz w:val="20"/>
                <w:szCs w:val="20"/>
                <w:lang w:val="en-US"/>
              </w:rPr>
              <w:t>345,5</w:t>
            </w:r>
          </w:p>
        </w:tc>
        <w:tc>
          <w:tcPr>
            <w:tcW w:w="2435" w:type="dxa"/>
            <w:tcBorders>
              <w:top w:val="nil"/>
              <w:left w:val="nil"/>
              <w:bottom w:val="single" w:sz="4" w:space="0" w:color="auto"/>
              <w:right w:val="single" w:sz="4" w:space="0" w:color="auto"/>
            </w:tcBorders>
            <w:shd w:val="clear" w:color="auto" w:fill="auto"/>
            <w:noWrap/>
            <w:vAlign w:val="center"/>
            <w:hideMark/>
          </w:tcPr>
          <w:p w:rsidR="004217B0" w:rsidRPr="004217B0" w:rsidRDefault="004217B0" w:rsidP="004217B0">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9</w:t>
            </w:r>
            <w:r w:rsidR="00D951CE">
              <w:rPr>
                <w:rFonts w:ascii="Calibri Light" w:eastAsia="Times New Roman" w:hAnsi="Calibri Light" w:cs="Calibri Light"/>
                <w:color w:val="000000"/>
                <w:sz w:val="20"/>
                <w:szCs w:val="20"/>
                <w:lang w:val="en-US"/>
              </w:rPr>
              <w:t xml:space="preserve"> </w:t>
            </w:r>
            <w:r w:rsidRPr="004217B0">
              <w:rPr>
                <w:rFonts w:ascii="Calibri Light" w:eastAsia="Times New Roman" w:hAnsi="Calibri Light" w:cs="Calibri Light"/>
                <w:color w:val="000000"/>
                <w:sz w:val="20"/>
                <w:szCs w:val="20"/>
                <w:lang w:val="en-US"/>
              </w:rPr>
              <w:t>866,8</w:t>
            </w:r>
          </w:p>
        </w:tc>
        <w:tc>
          <w:tcPr>
            <w:tcW w:w="3060" w:type="dxa"/>
            <w:tcBorders>
              <w:top w:val="nil"/>
              <w:left w:val="nil"/>
              <w:bottom w:val="single" w:sz="4" w:space="0" w:color="auto"/>
              <w:right w:val="single" w:sz="4" w:space="0" w:color="auto"/>
            </w:tcBorders>
            <w:shd w:val="clear" w:color="auto" w:fill="auto"/>
            <w:noWrap/>
            <w:vAlign w:val="center"/>
            <w:hideMark/>
          </w:tcPr>
          <w:p w:rsidR="004217B0" w:rsidRPr="004217B0" w:rsidRDefault="004217B0" w:rsidP="004217B0">
            <w:pPr>
              <w:spacing w:after="0" w:line="240" w:lineRule="auto"/>
              <w:jc w:val="center"/>
              <w:rPr>
                <w:rFonts w:ascii="Calibri Light" w:eastAsia="Times New Roman" w:hAnsi="Calibri Light" w:cs="Calibri Light"/>
                <w:color w:val="000000"/>
                <w:sz w:val="20"/>
                <w:szCs w:val="20"/>
                <w:lang w:val="en-US"/>
              </w:rPr>
            </w:pPr>
            <w:r w:rsidRPr="004217B0">
              <w:rPr>
                <w:rFonts w:ascii="Calibri Light" w:eastAsia="Times New Roman" w:hAnsi="Calibri Light" w:cs="Calibri Light"/>
                <w:color w:val="000000"/>
                <w:sz w:val="20"/>
                <w:szCs w:val="20"/>
                <w:lang w:val="en-US"/>
              </w:rPr>
              <w:t>15</w:t>
            </w:r>
            <w:r w:rsidR="00D951CE">
              <w:rPr>
                <w:rFonts w:ascii="Calibri Light" w:eastAsia="Times New Roman" w:hAnsi="Calibri Light" w:cs="Calibri Light"/>
                <w:color w:val="000000"/>
                <w:sz w:val="20"/>
                <w:szCs w:val="20"/>
                <w:lang w:val="en-US"/>
              </w:rPr>
              <w:t xml:space="preserve"> </w:t>
            </w:r>
            <w:r w:rsidR="000F4E97">
              <w:rPr>
                <w:rFonts w:ascii="Calibri Light" w:eastAsia="Times New Roman" w:hAnsi="Calibri Light" w:cs="Calibri Light"/>
                <w:color w:val="000000"/>
                <w:sz w:val="20"/>
                <w:szCs w:val="20"/>
                <w:lang w:val="en-US"/>
              </w:rPr>
              <w:t>465,0</w:t>
            </w:r>
          </w:p>
        </w:tc>
      </w:tr>
    </w:tbl>
    <w:p w:rsidR="000B1128" w:rsidRPr="00B31125" w:rsidRDefault="000B1128" w:rsidP="00001488">
      <w:pPr>
        <w:spacing w:after="0" w:line="276" w:lineRule="auto"/>
        <w:ind w:firstLine="1440"/>
        <w:jc w:val="center"/>
        <w:rPr>
          <w:rFonts w:asciiTheme="majorHAnsi" w:hAnsiTheme="majorHAnsi" w:cstheme="majorHAnsi"/>
          <w:sz w:val="24"/>
        </w:rPr>
      </w:pPr>
    </w:p>
    <w:p w:rsidR="00293653" w:rsidRDefault="00F212E8" w:rsidP="00293653">
      <w:pPr>
        <w:spacing w:after="0" w:line="276" w:lineRule="auto"/>
        <w:ind w:firstLine="360"/>
        <w:jc w:val="both"/>
        <w:rPr>
          <w:rFonts w:asciiTheme="majorHAnsi" w:hAnsiTheme="majorHAnsi"/>
          <w:sz w:val="24"/>
        </w:rPr>
      </w:pPr>
      <w:r w:rsidRPr="00B31125">
        <w:rPr>
          <w:rFonts w:asciiTheme="majorHAnsi" w:hAnsiTheme="majorHAnsi"/>
          <w:sz w:val="24"/>
        </w:rPr>
        <w:t>În context</w:t>
      </w:r>
      <w:r w:rsidR="00D951CE">
        <w:rPr>
          <w:rFonts w:asciiTheme="majorHAnsi" w:hAnsiTheme="majorHAnsi"/>
          <w:sz w:val="24"/>
        </w:rPr>
        <w:t xml:space="preserve">, </w:t>
      </w:r>
      <w:r w:rsidRPr="00B31125">
        <w:rPr>
          <w:rFonts w:asciiTheme="majorHAnsi" w:hAnsiTheme="majorHAnsi"/>
          <w:sz w:val="24"/>
        </w:rPr>
        <w:t>a</w:t>
      </w:r>
      <w:r w:rsidR="00D951CE">
        <w:rPr>
          <w:rFonts w:asciiTheme="majorHAnsi" w:hAnsiTheme="majorHAnsi"/>
          <w:sz w:val="24"/>
        </w:rPr>
        <w:t>șa-zisul</w:t>
      </w:r>
      <w:r w:rsidRPr="00B31125">
        <w:rPr>
          <w:rFonts w:asciiTheme="majorHAnsi" w:hAnsiTheme="majorHAnsi"/>
          <w:sz w:val="24"/>
        </w:rPr>
        <w:t xml:space="preserve"> fenomen </w:t>
      </w:r>
      <w:r w:rsidR="00D951CE">
        <w:rPr>
          <w:rFonts w:asciiTheme="majorHAnsi" w:hAnsiTheme="majorHAnsi"/>
          <w:sz w:val="24"/>
        </w:rPr>
        <w:t>al</w:t>
      </w:r>
      <w:r w:rsidRPr="00B31125">
        <w:rPr>
          <w:rFonts w:asciiTheme="majorHAnsi" w:hAnsiTheme="majorHAnsi"/>
          <w:sz w:val="24"/>
        </w:rPr>
        <w:t xml:space="preserve"> salariu</w:t>
      </w:r>
      <w:r w:rsidR="00D951CE">
        <w:rPr>
          <w:rFonts w:asciiTheme="majorHAnsi" w:hAnsiTheme="majorHAnsi"/>
          <w:sz w:val="24"/>
        </w:rPr>
        <w:t>lui „</w:t>
      </w:r>
      <w:r w:rsidRPr="00B31125">
        <w:rPr>
          <w:rFonts w:asciiTheme="majorHAnsi" w:hAnsiTheme="majorHAnsi"/>
          <w:sz w:val="24"/>
        </w:rPr>
        <w:t xml:space="preserve">în plic” nu asigură calcularea, achitarea și raportarea conformă și integrală a plăților la </w:t>
      </w:r>
      <w:r w:rsidR="00D951CE">
        <w:rPr>
          <w:rFonts w:asciiTheme="majorHAnsi" w:hAnsiTheme="majorHAnsi"/>
          <w:sz w:val="24"/>
        </w:rPr>
        <w:t>BPN</w:t>
      </w:r>
      <w:r w:rsidRPr="00B31125">
        <w:rPr>
          <w:rFonts w:asciiTheme="majorHAnsi" w:hAnsiTheme="majorHAnsi"/>
          <w:sz w:val="24"/>
        </w:rPr>
        <w:t xml:space="preserve">, ceea ce reprezintă o posibilă fraudă </w:t>
      </w:r>
      <w:r w:rsidR="00D951CE">
        <w:rPr>
          <w:rFonts w:asciiTheme="majorHAnsi" w:hAnsiTheme="majorHAnsi"/>
          <w:sz w:val="24"/>
        </w:rPr>
        <w:t>în bugetele</w:t>
      </w:r>
      <w:r w:rsidRPr="00B31125">
        <w:rPr>
          <w:rFonts w:asciiTheme="majorHAnsi" w:hAnsiTheme="majorHAnsi"/>
          <w:sz w:val="24"/>
        </w:rPr>
        <w:t xml:space="preserve"> componente ale acestuia.</w:t>
      </w:r>
    </w:p>
    <w:p w:rsidR="00293653" w:rsidRDefault="00D01651" w:rsidP="00293653">
      <w:pPr>
        <w:spacing w:after="0" w:line="276" w:lineRule="auto"/>
        <w:ind w:firstLine="360"/>
        <w:jc w:val="both"/>
        <w:rPr>
          <w:rFonts w:asciiTheme="majorHAnsi" w:hAnsiTheme="majorHAnsi"/>
          <w:sz w:val="24"/>
        </w:rPr>
      </w:pPr>
      <w:r w:rsidRPr="00B31125">
        <w:rPr>
          <w:rFonts w:asciiTheme="majorHAnsi" w:hAnsiTheme="majorHAnsi" w:cstheme="majorHAnsi"/>
          <w:sz w:val="24"/>
        </w:rPr>
        <w:t>E</w:t>
      </w:r>
      <w:r w:rsidR="000B1128" w:rsidRPr="00B31125">
        <w:rPr>
          <w:rFonts w:asciiTheme="majorHAnsi" w:hAnsiTheme="majorHAnsi" w:cstheme="majorHAnsi"/>
          <w:sz w:val="24"/>
        </w:rPr>
        <w:t>xtrapola</w:t>
      </w:r>
      <w:r w:rsidRPr="00B31125">
        <w:rPr>
          <w:rFonts w:asciiTheme="majorHAnsi" w:hAnsiTheme="majorHAnsi" w:cstheme="majorHAnsi"/>
          <w:sz w:val="24"/>
        </w:rPr>
        <w:t>rea</w:t>
      </w:r>
      <w:r w:rsidR="000B1128" w:rsidRPr="00B31125">
        <w:rPr>
          <w:rFonts w:asciiTheme="majorHAnsi" w:hAnsiTheme="majorHAnsi" w:cstheme="majorHAnsi"/>
          <w:sz w:val="24"/>
        </w:rPr>
        <w:t xml:space="preserve"> </w:t>
      </w:r>
      <w:r w:rsidRPr="00B31125">
        <w:rPr>
          <w:rFonts w:asciiTheme="majorHAnsi" w:hAnsiTheme="majorHAnsi" w:cstheme="majorHAnsi"/>
          <w:sz w:val="24"/>
        </w:rPr>
        <w:t xml:space="preserve">acestor situații </w:t>
      </w:r>
      <w:r w:rsidR="00974F99">
        <w:rPr>
          <w:rFonts w:asciiTheme="majorHAnsi" w:hAnsiTheme="majorHAnsi" w:cstheme="majorHAnsi"/>
          <w:sz w:val="24"/>
        </w:rPr>
        <w:t>asupra</w:t>
      </w:r>
      <w:r w:rsidR="000B1128" w:rsidRPr="00B31125">
        <w:rPr>
          <w:rFonts w:asciiTheme="majorHAnsi" w:hAnsiTheme="majorHAnsi" w:cstheme="majorHAnsi"/>
          <w:sz w:val="24"/>
        </w:rPr>
        <w:t xml:space="preserve"> </w:t>
      </w:r>
      <w:r w:rsidRPr="00B31125">
        <w:rPr>
          <w:rFonts w:asciiTheme="majorHAnsi" w:hAnsiTheme="majorHAnsi" w:cstheme="majorHAnsi"/>
          <w:sz w:val="24"/>
        </w:rPr>
        <w:t>valo</w:t>
      </w:r>
      <w:r w:rsidR="00974F99">
        <w:rPr>
          <w:rFonts w:asciiTheme="majorHAnsi" w:hAnsiTheme="majorHAnsi" w:cstheme="majorHAnsi"/>
          <w:sz w:val="24"/>
        </w:rPr>
        <w:t>rii totale</w:t>
      </w:r>
      <w:r w:rsidRPr="00B31125">
        <w:rPr>
          <w:rFonts w:asciiTheme="majorHAnsi" w:hAnsiTheme="majorHAnsi" w:cstheme="majorHAnsi"/>
          <w:sz w:val="24"/>
        </w:rPr>
        <w:t xml:space="preserve"> a in</w:t>
      </w:r>
      <w:r w:rsidR="00487BF4" w:rsidRPr="00B31125">
        <w:rPr>
          <w:rFonts w:asciiTheme="majorHAnsi" w:hAnsiTheme="majorHAnsi" w:cstheme="majorHAnsi"/>
          <w:sz w:val="24"/>
        </w:rPr>
        <w:t>vestiții</w:t>
      </w:r>
      <w:r w:rsidRPr="00B31125">
        <w:rPr>
          <w:rFonts w:asciiTheme="majorHAnsi" w:hAnsiTheme="majorHAnsi" w:cstheme="majorHAnsi"/>
          <w:sz w:val="24"/>
        </w:rPr>
        <w:t xml:space="preserve">lor și </w:t>
      </w:r>
      <w:r w:rsidR="00487BF4" w:rsidRPr="00B31125">
        <w:rPr>
          <w:rFonts w:asciiTheme="majorHAnsi" w:hAnsiTheme="majorHAnsi" w:cstheme="majorHAnsi"/>
          <w:sz w:val="24"/>
        </w:rPr>
        <w:t>reparații</w:t>
      </w:r>
      <w:r w:rsidRPr="00B31125">
        <w:rPr>
          <w:rFonts w:asciiTheme="majorHAnsi" w:hAnsiTheme="majorHAnsi" w:cstheme="majorHAnsi"/>
          <w:sz w:val="24"/>
        </w:rPr>
        <w:t>lor capitale denotă posibila nedeclarare a salariilor angajațilo</w:t>
      </w:r>
      <w:r w:rsidR="00D32F44" w:rsidRPr="00B31125">
        <w:rPr>
          <w:rFonts w:asciiTheme="majorHAnsi" w:hAnsiTheme="majorHAnsi" w:cstheme="majorHAnsi"/>
          <w:sz w:val="24"/>
        </w:rPr>
        <w:t xml:space="preserve">r de către agenții economici </w:t>
      </w:r>
      <w:r w:rsidR="00974F99">
        <w:rPr>
          <w:rFonts w:asciiTheme="majorHAnsi" w:hAnsiTheme="majorHAnsi" w:cstheme="majorHAnsi"/>
          <w:sz w:val="24"/>
        </w:rPr>
        <w:t xml:space="preserve">și ratarea </w:t>
      </w:r>
      <w:r w:rsidRPr="00B31125">
        <w:rPr>
          <w:rFonts w:asciiTheme="majorHAnsi" w:hAnsiTheme="majorHAnsi" w:cstheme="majorHAnsi"/>
          <w:sz w:val="24"/>
        </w:rPr>
        <w:t xml:space="preserve">veniturilor la </w:t>
      </w:r>
      <w:r w:rsidR="00974F99">
        <w:rPr>
          <w:rFonts w:asciiTheme="majorHAnsi" w:hAnsiTheme="majorHAnsi" w:cstheme="majorHAnsi"/>
          <w:sz w:val="24"/>
        </w:rPr>
        <w:t>BPN</w:t>
      </w:r>
      <w:r w:rsidRPr="00B31125">
        <w:rPr>
          <w:rFonts w:asciiTheme="majorHAnsi" w:hAnsiTheme="majorHAnsi" w:cstheme="majorHAnsi"/>
          <w:sz w:val="24"/>
        </w:rPr>
        <w:t xml:space="preserve"> în sumă de </w:t>
      </w:r>
      <w:r w:rsidR="00001E99" w:rsidRPr="00B31125">
        <w:rPr>
          <w:rFonts w:asciiTheme="majorHAnsi" w:hAnsiTheme="majorHAnsi" w:cstheme="majorHAnsi"/>
          <w:sz w:val="24"/>
        </w:rPr>
        <w:t>827,7 mil.MDL.</w:t>
      </w:r>
      <w:r w:rsidR="008065B1" w:rsidRPr="00B31125">
        <w:rPr>
          <w:rFonts w:asciiTheme="majorHAnsi" w:hAnsiTheme="majorHAnsi" w:cstheme="majorHAnsi"/>
          <w:sz w:val="24"/>
        </w:rPr>
        <w:t xml:space="preserve"> </w:t>
      </w:r>
      <w:r w:rsidR="00974F99">
        <w:rPr>
          <w:rFonts w:asciiTheme="majorHAnsi" w:hAnsiTheme="majorHAnsi" w:cstheme="majorHAnsi"/>
          <w:sz w:val="24"/>
        </w:rPr>
        <w:t>În așa mod,</w:t>
      </w:r>
      <w:r w:rsidR="008065B1" w:rsidRPr="00B31125">
        <w:rPr>
          <w:rFonts w:asciiTheme="majorHAnsi" w:hAnsiTheme="majorHAnsi" w:cstheme="majorHAnsi"/>
          <w:sz w:val="24"/>
        </w:rPr>
        <w:t xml:space="preserve"> pentru plățile nedeclarate și neachitate </w:t>
      </w:r>
      <w:r w:rsidR="008065B1" w:rsidRPr="00A103CF">
        <w:rPr>
          <w:rFonts w:asciiTheme="majorHAnsi" w:hAnsiTheme="majorHAnsi" w:cstheme="majorHAnsi"/>
          <w:sz w:val="24"/>
        </w:rPr>
        <w:t>(</w:t>
      </w:r>
      <w:r w:rsidR="00A103CF" w:rsidRPr="00A103CF">
        <w:rPr>
          <w:rFonts w:asciiTheme="majorHAnsi" w:hAnsiTheme="majorHAnsi" w:cstheme="majorHAnsi"/>
          <w:sz w:val="24"/>
        </w:rPr>
        <w:t>227,6 mil.MDL</w:t>
      </w:r>
      <w:r w:rsidR="008065B1" w:rsidRPr="00A103CF">
        <w:rPr>
          <w:rFonts w:asciiTheme="majorHAnsi" w:hAnsiTheme="majorHAnsi" w:cstheme="majorHAnsi"/>
          <w:sz w:val="24"/>
        </w:rPr>
        <w:t>) pentru</w:t>
      </w:r>
      <w:r w:rsidR="008065B1" w:rsidRPr="00B31125">
        <w:rPr>
          <w:rFonts w:asciiTheme="majorHAnsi" w:hAnsiTheme="majorHAnsi" w:cstheme="majorHAnsi"/>
          <w:sz w:val="24"/>
        </w:rPr>
        <w:t xml:space="preserve"> anii 2015 – 2017, potrivit calculelor auditului</w:t>
      </w:r>
      <w:r w:rsidR="00974F99">
        <w:rPr>
          <w:rFonts w:asciiTheme="majorHAnsi" w:hAnsiTheme="majorHAnsi" w:cstheme="majorHAnsi"/>
          <w:sz w:val="24"/>
        </w:rPr>
        <w:t>,</w:t>
      </w:r>
      <w:r w:rsidR="008065B1" w:rsidRPr="00B31125">
        <w:rPr>
          <w:rFonts w:asciiTheme="majorHAnsi" w:hAnsiTheme="majorHAnsi" w:cstheme="majorHAnsi"/>
          <w:sz w:val="24"/>
        </w:rPr>
        <w:t xml:space="preserve"> agenții economici nu au declarat și raportat suma remunerării muncii de </w:t>
      </w:r>
      <w:r w:rsidR="00A103CF">
        <w:rPr>
          <w:rFonts w:asciiTheme="majorHAnsi" w:hAnsiTheme="majorHAnsi" w:cstheme="majorHAnsi"/>
          <w:sz w:val="24"/>
        </w:rPr>
        <w:t>500,7</w:t>
      </w:r>
      <w:r w:rsidR="008065B1" w:rsidRPr="00B31125">
        <w:rPr>
          <w:rFonts w:asciiTheme="majorHAnsi" w:hAnsiTheme="majorHAnsi" w:cstheme="majorHAnsi"/>
          <w:sz w:val="24"/>
        </w:rPr>
        <w:t xml:space="preserve"> </w:t>
      </w:r>
      <w:r w:rsidR="00A103CF" w:rsidRPr="00B31125">
        <w:rPr>
          <w:rFonts w:asciiTheme="majorHAnsi" w:hAnsiTheme="majorHAnsi" w:cstheme="majorHAnsi"/>
          <w:sz w:val="24"/>
        </w:rPr>
        <w:t>mil.MDL</w:t>
      </w:r>
      <w:r w:rsidR="00974F99">
        <w:rPr>
          <w:rFonts w:asciiTheme="majorHAnsi" w:hAnsiTheme="majorHAnsi" w:cstheme="majorHAnsi"/>
          <w:sz w:val="24"/>
        </w:rPr>
        <w:t>, ce reprezintă salariu „</w:t>
      </w:r>
      <w:r w:rsidR="008065B1" w:rsidRPr="00B31125">
        <w:rPr>
          <w:rFonts w:asciiTheme="majorHAnsi" w:hAnsiTheme="majorHAnsi" w:cstheme="majorHAnsi"/>
          <w:sz w:val="24"/>
        </w:rPr>
        <w:t xml:space="preserve">în plic”. Astfel, impozitul pe venit de la aceste sume nedeclarate pentru suma respectivă este de circa </w:t>
      </w:r>
      <w:r w:rsidR="00A103CF">
        <w:rPr>
          <w:rFonts w:asciiTheme="majorHAnsi" w:hAnsiTheme="majorHAnsi" w:cstheme="majorHAnsi"/>
          <w:sz w:val="24"/>
        </w:rPr>
        <w:t>99,3</w:t>
      </w:r>
      <w:r w:rsidR="008065B1" w:rsidRPr="00B31125">
        <w:rPr>
          <w:rFonts w:asciiTheme="majorHAnsi" w:hAnsiTheme="majorHAnsi" w:cstheme="majorHAnsi"/>
          <w:sz w:val="24"/>
        </w:rPr>
        <w:t xml:space="preserve"> </w:t>
      </w:r>
      <w:r w:rsidR="00A103CF" w:rsidRPr="00B31125">
        <w:rPr>
          <w:rFonts w:asciiTheme="majorHAnsi" w:hAnsiTheme="majorHAnsi" w:cstheme="majorHAnsi"/>
          <w:sz w:val="24"/>
        </w:rPr>
        <w:t>mil.MDL</w:t>
      </w:r>
      <w:r w:rsidR="00974F99">
        <w:rPr>
          <w:rFonts w:asciiTheme="majorHAnsi" w:hAnsiTheme="majorHAnsi" w:cstheme="majorHAnsi"/>
          <w:sz w:val="24"/>
        </w:rPr>
        <w:t>,</w:t>
      </w:r>
      <w:r w:rsidR="00A103CF" w:rsidRPr="00B31125">
        <w:rPr>
          <w:rFonts w:asciiTheme="majorHAnsi" w:hAnsiTheme="majorHAnsi" w:cstheme="majorHAnsi"/>
          <w:sz w:val="24"/>
        </w:rPr>
        <w:t xml:space="preserve"> </w:t>
      </w:r>
      <w:r w:rsidR="008065B1" w:rsidRPr="00B31125">
        <w:rPr>
          <w:rFonts w:asciiTheme="majorHAnsi" w:hAnsiTheme="majorHAnsi" w:cstheme="majorHAnsi"/>
          <w:sz w:val="24"/>
        </w:rPr>
        <w:t>sau 12%</w:t>
      </w:r>
      <w:r w:rsidR="008065B1" w:rsidRPr="00B31125">
        <w:rPr>
          <w:rStyle w:val="ac"/>
          <w:rFonts w:asciiTheme="majorHAnsi" w:hAnsiTheme="majorHAnsi" w:cstheme="majorHAnsi"/>
          <w:sz w:val="24"/>
        </w:rPr>
        <w:footnoteReference w:id="15"/>
      </w:r>
      <w:r w:rsidR="008065B1" w:rsidRPr="00B31125">
        <w:rPr>
          <w:rFonts w:asciiTheme="majorHAnsi" w:hAnsiTheme="majorHAnsi" w:cstheme="majorHAnsi"/>
          <w:sz w:val="24"/>
        </w:rPr>
        <w:t xml:space="preserve"> din suma totală.</w:t>
      </w:r>
    </w:p>
    <w:p w:rsidR="00E21462" w:rsidRPr="00293653" w:rsidRDefault="00974F99" w:rsidP="00293653">
      <w:pPr>
        <w:spacing w:after="0" w:line="276" w:lineRule="auto"/>
        <w:ind w:firstLine="360"/>
        <w:jc w:val="both"/>
        <w:rPr>
          <w:rFonts w:asciiTheme="majorHAnsi" w:hAnsiTheme="majorHAnsi"/>
          <w:sz w:val="24"/>
        </w:rPr>
      </w:pPr>
      <w:r>
        <w:rPr>
          <w:rFonts w:asciiTheme="majorHAnsi" w:hAnsiTheme="majorHAnsi" w:cstheme="majorHAnsi"/>
          <w:sz w:val="24"/>
        </w:rPr>
        <w:t>Într-o altă</w:t>
      </w:r>
      <w:r w:rsidR="00425CBC" w:rsidRPr="00B31125">
        <w:rPr>
          <w:rFonts w:asciiTheme="majorHAnsi" w:hAnsiTheme="majorHAnsi" w:cstheme="majorHAnsi"/>
          <w:sz w:val="24"/>
        </w:rPr>
        <w:t xml:space="preserve"> situație</w:t>
      </w:r>
      <w:r w:rsidR="00E21462" w:rsidRPr="00B31125">
        <w:rPr>
          <w:rFonts w:asciiTheme="majorHAnsi" w:hAnsiTheme="majorHAnsi" w:cstheme="majorHAnsi"/>
          <w:sz w:val="24"/>
        </w:rPr>
        <w:t xml:space="preserve"> </w:t>
      </w:r>
      <w:r w:rsidR="00425CBC" w:rsidRPr="00B31125">
        <w:rPr>
          <w:rFonts w:asciiTheme="majorHAnsi" w:hAnsiTheme="majorHAnsi" w:cstheme="majorHAnsi"/>
          <w:sz w:val="24"/>
        </w:rPr>
        <w:t xml:space="preserve">auditul </w:t>
      </w:r>
      <w:r>
        <w:rPr>
          <w:rFonts w:asciiTheme="majorHAnsi" w:hAnsiTheme="majorHAnsi" w:cstheme="majorHAnsi"/>
          <w:sz w:val="24"/>
        </w:rPr>
        <w:t>a fost</w:t>
      </w:r>
      <w:r w:rsidR="00425CBC" w:rsidRPr="00B31125">
        <w:rPr>
          <w:rFonts w:asciiTheme="majorHAnsi" w:hAnsiTheme="majorHAnsi" w:cstheme="majorHAnsi"/>
          <w:sz w:val="24"/>
        </w:rPr>
        <w:t xml:space="preserve"> limitat în </w:t>
      </w:r>
      <w:r>
        <w:rPr>
          <w:rFonts w:asciiTheme="majorHAnsi" w:hAnsiTheme="majorHAnsi" w:cstheme="majorHAnsi"/>
          <w:sz w:val="24"/>
        </w:rPr>
        <w:t>analiza și evaluare</w:t>
      </w:r>
      <w:r w:rsidR="00293DB1" w:rsidRPr="00B31125">
        <w:rPr>
          <w:rFonts w:asciiTheme="majorHAnsi" w:hAnsiTheme="majorHAnsi" w:cstheme="majorHAnsi"/>
          <w:sz w:val="24"/>
        </w:rPr>
        <w:t>a  documentelor justificative</w:t>
      </w:r>
      <w:r w:rsidR="00967CAE" w:rsidRPr="00B31125">
        <w:rPr>
          <w:rFonts w:asciiTheme="majorHAnsi" w:hAnsiTheme="majorHAnsi" w:cstheme="majorHAnsi"/>
          <w:sz w:val="24"/>
        </w:rPr>
        <w:t>,</w:t>
      </w:r>
      <w:r w:rsidR="00425CBC" w:rsidRPr="00B31125">
        <w:rPr>
          <w:rFonts w:asciiTheme="majorHAnsi" w:hAnsiTheme="majorHAnsi" w:cstheme="majorHAnsi"/>
          <w:sz w:val="24"/>
        </w:rPr>
        <w:t xml:space="preserve"> </w:t>
      </w:r>
      <w:r>
        <w:rPr>
          <w:rFonts w:asciiTheme="majorHAnsi" w:hAnsiTheme="majorHAnsi" w:cstheme="majorHAnsi"/>
          <w:sz w:val="24"/>
        </w:rPr>
        <w:t>întrucât</w:t>
      </w:r>
      <w:r w:rsidR="00293DB1" w:rsidRPr="00B31125">
        <w:rPr>
          <w:rFonts w:asciiTheme="majorHAnsi" w:hAnsiTheme="majorHAnsi" w:cstheme="majorHAnsi"/>
          <w:sz w:val="24"/>
        </w:rPr>
        <w:t xml:space="preserve"> </w:t>
      </w:r>
      <w:r w:rsidR="00425CBC" w:rsidRPr="00B31125">
        <w:rPr>
          <w:rFonts w:asciiTheme="majorHAnsi" w:hAnsiTheme="majorHAnsi" w:cstheme="majorHAnsi"/>
          <w:sz w:val="24"/>
        </w:rPr>
        <w:t xml:space="preserve">agentul economic nu </w:t>
      </w:r>
      <w:r>
        <w:rPr>
          <w:rFonts w:asciiTheme="majorHAnsi" w:hAnsiTheme="majorHAnsi" w:cstheme="majorHAnsi"/>
          <w:sz w:val="24"/>
        </w:rPr>
        <w:t>a putut</w:t>
      </w:r>
      <w:r w:rsidR="00425CBC" w:rsidRPr="00B31125">
        <w:rPr>
          <w:rFonts w:asciiTheme="majorHAnsi" w:hAnsiTheme="majorHAnsi" w:cstheme="majorHAnsi"/>
          <w:sz w:val="24"/>
        </w:rPr>
        <w:t xml:space="preserve"> confirma </w:t>
      </w:r>
      <w:r w:rsidR="00293DB1" w:rsidRPr="00B31125">
        <w:rPr>
          <w:rFonts w:asciiTheme="majorHAnsi" w:hAnsiTheme="majorHAnsi" w:cstheme="majorHAnsi"/>
          <w:sz w:val="24"/>
        </w:rPr>
        <w:t>cheltuielile</w:t>
      </w:r>
      <w:r w:rsidR="00425CBC" w:rsidRPr="00B31125">
        <w:rPr>
          <w:rFonts w:asciiTheme="majorHAnsi" w:hAnsiTheme="majorHAnsi" w:cstheme="majorHAnsi"/>
          <w:sz w:val="24"/>
        </w:rPr>
        <w:t xml:space="preserve"> </w:t>
      </w:r>
      <w:r w:rsidR="00293DB1" w:rsidRPr="00B31125">
        <w:rPr>
          <w:rFonts w:asciiTheme="majorHAnsi" w:hAnsiTheme="majorHAnsi" w:cstheme="majorHAnsi"/>
          <w:sz w:val="24"/>
        </w:rPr>
        <w:t xml:space="preserve">aferente remunerării muncii și </w:t>
      </w:r>
      <w:r>
        <w:rPr>
          <w:rFonts w:asciiTheme="majorHAnsi" w:hAnsiTheme="majorHAnsi" w:cstheme="majorHAnsi"/>
          <w:sz w:val="24"/>
        </w:rPr>
        <w:t>plățile</w:t>
      </w:r>
      <w:r w:rsidR="00293DB1" w:rsidRPr="00B31125">
        <w:rPr>
          <w:rFonts w:asciiTheme="majorHAnsi" w:hAnsiTheme="majorHAnsi" w:cstheme="majorHAnsi"/>
          <w:sz w:val="24"/>
        </w:rPr>
        <w:t xml:space="preserve"> la </w:t>
      </w:r>
      <w:r>
        <w:rPr>
          <w:rFonts w:asciiTheme="majorHAnsi" w:hAnsiTheme="majorHAnsi" w:cstheme="majorHAnsi"/>
          <w:sz w:val="24"/>
        </w:rPr>
        <w:t>BPN</w:t>
      </w:r>
      <w:r w:rsidR="00633748" w:rsidRPr="00B31125">
        <w:rPr>
          <w:rFonts w:asciiTheme="majorHAnsi" w:hAnsiTheme="majorHAnsi" w:cstheme="majorHAnsi"/>
          <w:sz w:val="24"/>
        </w:rPr>
        <w:t>. P</w:t>
      </w:r>
      <w:r w:rsidR="00425CBC" w:rsidRPr="00B31125">
        <w:rPr>
          <w:rFonts w:asciiTheme="majorHAnsi" w:hAnsiTheme="majorHAnsi" w:cstheme="majorHAnsi"/>
          <w:sz w:val="24"/>
        </w:rPr>
        <w:t xml:space="preserve">otrivit </w:t>
      </w:r>
      <w:r>
        <w:rPr>
          <w:rFonts w:asciiTheme="majorHAnsi" w:hAnsiTheme="majorHAnsi" w:cstheme="majorHAnsi"/>
          <w:sz w:val="24"/>
        </w:rPr>
        <w:t>motivațiilor</w:t>
      </w:r>
      <w:r w:rsidR="00425CBC" w:rsidRPr="00B31125">
        <w:rPr>
          <w:rFonts w:asciiTheme="majorHAnsi" w:hAnsiTheme="majorHAnsi" w:cstheme="majorHAnsi"/>
          <w:sz w:val="24"/>
        </w:rPr>
        <w:t xml:space="preserve"> </w:t>
      </w:r>
      <w:r w:rsidR="00633748" w:rsidRPr="00B31125">
        <w:rPr>
          <w:rFonts w:asciiTheme="majorHAnsi" w:hAnsiTheme="majorHAnsi" w:cstheme="majorHAnsi"/>
          <w:sz w:val="24"/>
        </w:rPr>
        <w:t>agentului economic</w:t>
      </w:r>
      <w:r w:rsidR="00425CBC" w:rsidRPr="00B31125">
        <w:rPr>
          <w:rFonts w:asciiTheme="majorHAnsi" w:hAnsiTheme="majorHAnsi" w:cstheme="majorHAnsi"/>
          <w:sz w:val="24"/>
        </w:rPr>
        <w:t>, di</w:t>
      </w:r>
      <w:r w:rsidR="00E21462" w:rsidRPr="00B31125">
        <w:rPr>
          <w:rFonts w:asciiTheme="majorHAnsi" w:hAnsiTheme="majorHAnsi" w:cstheme="majorHAnsi"/>
          <w:sz w:val="24"/>
        </w:rPr>
        <w:t>v</w:t>
      </w:r>
      <w:r>
        <w:rPr>
          <w:rFonts w:asciiTheme="majorHAnsi" w:hAnsiTheme="majorHAnsi" w:cstheme="majorHAnsi"/>
          <w:sz w:val="24"/>
        </w:rPr>
        <w:t>er</w:t>
      </w:r>
      <w:r w:rsidR="00E21462" w:rsidRPr="00B31125">
        <w:rPr>
          <w:rFonts w:asciiTheme="majorHAnsi" w:hAnsiTheme="majorHAnsi" w:cstheme="majorHAnsi"/>
          <w:sz w:val="24"/>
        </w:rPr>
        <w:t>gențele</w:t>
      </w:r>
      <w:r w:rsidR="00425CBC" w:rsidRPr="00B31125">
        <w:rPr>
          <w:rFonts w:asciiTheme="majorHAnsi" w:hAnsiTheme="majorHAnsi" w:cstheme="majorHAnsi"/>
          <w:sz w:val="24"/>
        </w:rPr>
        <w:t xml:space="preserve"> dintre sumele </w:t>
      </w:r>
      <w:r w:rsidR="00E21462" w:rsidRPr="00B31125">
        <w:rPr>
          <w:rFonts w:asciiTheme="majorHAnsi" w:hAnsiTheme="majorHAnsi" w:cstheme="majorHAnsi"/>
          <w:sz w:val="24"/>
        </w:rPr>
        <w:t>indicate în procesele</w:t>
      </w:r>
      <w:r>
        <w:rPr>
          <w:rFonts w:asciiTheme="majorHAnsi" w:hAnsiTheme="majorHAnsi" w:cstheme="majorHAnsi"/>
          <w:sz w:val="24"/>
        </w:rPr>
        <w:t>-</w:t>
      </w:r>
      <w:r w:rsidR="00E21462" w:rsidRPr="00B31125">
        <w:rPr>
          <w:rFonts w:asciiTheme="majorHAnsi" w:hAnsiTheme="majorHAnsi" w:cstheme="majorHAnsi"/>
          <w:sz w:val="24"/>
        </w:rPr>
        <w:t>verbale de executare a lucrărilor</w:t>
      </w:r>
      <w:r>
        <w:rPr>
          <w:rFonts w:asciiTheme="majorHAnsi" w:hAnsiTheme="majorHAnsi" w:cstheme="majorHAnsi"/>
          <w:sz w:val="24"/>
        </w:rPr>
        <w:t xml:space="preserve"> și</w:t>
      </w:r>
      <w:r w:rsidR="00425CBC" w:rsidRPr="00B31125">
        <w:rPr>
          <w:rFonts w:asciiTheme="majorHAnsi" w:hAnsiTheme="majorHAnsi" w:cstheme="majorHAnsi"/>
          <w:sz w:val="24"/>
        </w:rPr>
        <w:t xml:space="preserve"> </w:t>
      </w:r>
      <w:r w:rsidR="00633748" w:rsidRPr="00B31125">
        <w:rPr>
          <w:rFonts w:asciiTheme="majorHAnsi" w:hAnsiTheme="majorHAnsi" w:cstheme="majorHAnsi"/>
          <w:sz w:val="24"/>
        </w:rPr>
        <w:t>plățil</w:t>
      </w:r>
      <w:r>
        <w:rPr>
          <w:rFonts w:asciiTheme="majorHAnsi" w:hAnsiTheme="majorHAnsi" w:cstheme="majorHAnsi"/>
          <w:sz w:val="24"/>
        </w:rPr>
        <w:t>e</w:t>
      </w:r>
      <w:r w:rsidR="00633748" w:rsidRPr="00B31125">
        <w:rPr>
          <w:rFonts w:asciiTheme="majorHAnsi" w:hAnsiTheme="majorHAnsi" w:cstheme="majorHAnsi"/>
          <w:sz w:val="24"/>
        </w:rPr>
        <w:t xml:space="preserve"> la </w:t>
      </w:r>
      <w:r>
        <w:rPr>
          <w:rFonts w:asciiTheme="majorHAnsi" w:hAnsiTheme="majorHAnsi" w:cstheme="majorHAnsi"/>
          <w:sz w:val="24"/>
        </w:rPr>
        <w:t>b</w:t>
      </w:r>
      <w:r w:rsidR="00633748" w:rsidRPr="00B31125">
        <w:rPr>
          <w:rFonts w:asciiTheme="majorHAnsi" w:hAnsiTheme="majorHAnsi" w:cstheme="majorHAnsi"/>
          <w:sz w:val="24"/>
        </w:rPr>
        <w:t>uget</w:t>
      </w:r>
      <w:r w:rsidR="00425CBC" w:rsidRPr="00B31125">
        <w:rPr>
          <w:rFonts w:asciiTheme="majorHAnsi" w:hAnsiTheme="majorHAnsi" w:cstheme="majorHAnsi"/>
          <w:sz w:val="24"/>
        </w:rPr>
        <w:t xml:space="preserve"> au apărut </w:t>
      </w:r>
      <w:r>
        <w:rPr>
          <w:rFonts w:asciiTheme="majorHAnsi" w:hAnsiTheme="majorHAnsi" w:cstheme="majorHAnsi"/>
          <w:sz w:val="24"/>
        </w:rPr>
        <w:t>ca rezultat al</w:t>
      </w:r>
      <w:r w:rsidR="00425CBC" w:rsidRPr="00B31125">
        <w:rPr>
          <w:rFonts w:asciiTheme="majorHAnsi" w:hAnsiTheme="majorHAnsi" w:cstheme="majorHAnsi"/>
          <w:sz w:val="24"/>
        </w:rPr>
        <w:t xml:space="preserve"> transmiterii de către agenții economici a unor lucrări spre îndeplinire către a treia parte (subantreprenori). </w:t>
      </w:r>
      <w:r w:rsidR="00633748" w:rsidRPr="00B31125">
        <w:rPr>
          <w:rFonts w:asciiTheme="majorHAnsi" w:hAnsiTheme="majorHAnsi" w:cstheme="majorHAnsi"/>
          <w:sz w:val="24"/>
        </w:rPr>
        <w:t>În acest context</w:t>
      </w:r>
      <w:r>
        <w:rPr>
          <w:rFonts w:asciiTheme="majorHAnsi" w:hAnsiTheme="majorHAnsi" w:cstheme="majorHAnsi"/>
          <w:sz w:val="24"/>
        </w:rPr>
        <w:t>, auditul a contrapus procesele-</w:t>
      </w:r>
      <w:r w:rsidR="00633748" w:rsidRPr="00B31125">
        <w:rPr>
          <w:rFonts w:asciiTheme="majorHAnsi" w:hAnsiTheme="majorHAnsi" w:cstheme="majorHAnsi"/>
          <w:sz w:val="24"/>
        </w:rPr>
        <w:t xml:space="preserve">verbale întocmite de către agentul economic cu </w:t>
      </w:r>
      <w:r>
        <w:rPr>
          <w:rFonts w:asciiTheme="majorHAnsi" w:hAnsiTheme="majorHAnsi" w:cstheme="majorHAnsi"/>
          <w:sz w:val="24"/>
        </w:rPr>
        <w:t>datele subantreprenorilor</w:t>
      </w:r>
      <w:r w:rsidR="00633748" w:rsidRPr="00B31125">
        <w:rPr>
          <w:rFonts w:asciiTheme="majorHAnsi" w:hAnsiTheme="majorHAnsi" w:cstheme="majorHAnsi"/>
          <w:sz w:val="24"/>
        </w:rPr>
        <w:t xml:space="preserve">,  fiind constatată neindicarea și nejustificarea </w:t>
      </w:r>
      <w:r>
        <w:rPr>
          <w:rFonts w:asciiTheme="majorHAnsi" w:hAnsiTheme="majorHAnsi" w:cstheme="majorHAnsi"/>
          <w:sz w:val="24"/>
        </w:rPr>
        <w:t>sumei</w:t>
      </w:r>
      <w:r w:rsidR="00633748" w:rsidRPr="00B31125">
        <w:rPr>
          <w:rFonts w:asciiTheme="majorHAnsi" w:hAnsiTheme="majorHAnsi" w:cstheme="majorHAnsi"/>
          <w:sz w:val="24"/>
        </w:rPr>
        <w:t xml:space="preserve"> cheltuielilor salariale și a plăț</w:t>
      </w:r>
      <w:r>
        <w:rPr>
          <w:rFonts w:asciiTheme="majorHAnsi" w:hAnsiTheme="majorHAnsi" w:cstheme="majorHAnsi"/>
          <w:sz w:val="24"/>
        </w:rPr>
        <w:t>ilor la b</w:t>
      </w:r>
      <w:r w:rsidR="00633748" w:rsidRPr="00B31125">
        <w:rPr>
          <w:rFonts w:asciiTheme="majorHAnsi" w:hAnsiTheme="majorHAnsi" w:cstheme="majorHAnsi"/>
          <w:sz w:val="24"/>
        </w:rPr>
        <w:t>uget.</w:t>
      </w:r>
      <w:r w:rsidR="00985492" w:rsidRPr="00B31125">
        <w:rPr>
          <w:rFonts w:asciiTheme="majorHAnsi" w:hAnsiTheme="majorHAnsi" w:cstheme="majorHAnsi"/>
          <w:sz w:val="24"/>
        </w:rPr>
        <w:t xml:space="preserve"> Astfel, analiza datelor aferente ace</w:t>
      </w:r>
      <w:r w:rsidR="00FD58C7">
        <w:rPr>
          <w:rFonts w:asciiTheme="majorHAnsi" w:hAnsiTheme="majorHAnsi" w:cstheme="majorHAnsi"/>
          <w:sz w:val="24"/>
        </w:rPr>
        <w:t>stei situații denotă nedeclararea salariilor</w:t>
      </w:r>
      <w:r w:rsidR="00985492" w:rsidRPr="00B31125">
        <w:rPr>
          <w:rFonts w:asciiTheme="majorHAnsi" w:hAnsiTheme="majorHAnsi" w:cstheme="majorHAnsi"/>
          <w:sz w:val="24"/>
        </w:rPr>
        <w:t xml:space="preserve"> și neachit</w:t>
      </w:r>
      <w:r w:rsidR="00FD58C7">
        <w:rPr>
          <w:rFonts w:asciiTheme="majorHAnsi" w:hAnsiTheme="majorHAnsi" w:cstheme="majorHAnsi"/>
          <w:sz w:val="24"/>
        </w:rPr>
        <w:t xml:space="preserve">area </w:t>
      </w:r>
      <w:r w:rsidR="00985492" w:rsidRPr="00B31125">
        <w:rPr>
          <w:rFonts w:asciiTheme="majorHAnsi" w:hAnsiTheme="majorHAnsi" w:cstheme="majorHAnsi"/>
          <w:sz w:val="24"/>
        </w:rPr>
        <w:t>semnificati</w:t>
      </w:r>
      <w:r w:rsidR="00FD58C7">
        <w:rPr>
          <w:rFonts w:asciiTheme="majorHAnsi" w:hAnsiTheme="majorHAnsi" w:cstheme="majorHAnsi"/>
          <w:sz w:val="24"/>
        </w:rPr>
        <w:t>vă</w:t>
      </w:r>
      <w:r w:rsidR="00985492" w:rsidRPr="00B31125">
        <w:rPr>
          <w:rFonts w:asciiTheme="majorHAnsi" w:hAnsiTheme="majorHAnsi" w:cstheme="majorHAnsi"/>
          <w:sz w:val="24"/>
        </w:rPr>
        <w:t xml:space="preserve"> a plaților la buget în sumă de 1,4 mil.MDL, situație reflectată în </w:t>
      </w:r>
      <w:r w:rsidR="00F23CC2" w:rsidRPr="00B31125">
        <w:rPr>
          <w:rFonts w:asciiTheme="majorHAnsi" w:hAnsiTheme="majorHAnsi" w:cstheme="majorHAnsi"/>
          <w:b/>
          <w:sz w:val="24"/>
        </w:rPr>
        <w:t>Tabelul nr.4.</w:t>
      </w:r>
    </w:p>
    <w:p w:rsidR="0027051A" w:rsidRPr="00FE2DD7" w:rsidRDefault="002A068C" w:rsidP="0027051A">
      <w:pPr>
        <w:spacing w:after="0" w:line="276" w:lineRule="auto"/>
        <w:jc w:val="both"/>
        <w:rPr>
          <w:rFonts w:asciiTheme="majorHAnsi" w:hAnsiTheme="majorHAnsi" w:cstheme="majorHAnsi"/>
          <w:b/>
          <w:sz w:val="24"/>
        </w:rPr>
      </w:pP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Pr="00B31125">
        <w:rPr>
          <w:rFonts w:asciiTheme="majorHAnsi" w:hAnsiTheme="majorHAnsi" w:cstheme="majorHAnsi"/>
          <w:i/>
          <w:sz w:val="24"/>
        </w:rPr>
        <w:tab/>
      </w:r>
      <w:r w:rsidR="00C30741">
        <w:rPr>
          <w:rFonts w:asciiTheme="majorHAnsi" w:hAnsiTheme="majorHAnsi" w:cstheme="majorHAnsi"/>
          <w:i/>
          <w:sz w:val="24"/>
        </w:rPr>
        <w:t xml:space="preserve">           </w:t>
      </w:r>
      <w:r w:rsidR="0075620C">
        <w:rPr>
          <w:rFonts w:asciiTheme="majorHAnsi" w:hAnsiTheme="majorHAnsi" w:cstheme="majorHAnsi"/>
          <w:i/>
          <w:sz w:val="24"/>
        </w:rPr>
        <w:t xml:space="preserve">   </w:t>
      </w:r>
      <w:r w:rsidR="0027051A" w:rsidRPr="00B31125">
        <w:rPr>
          <w:rFonts w:asciiTheme="majorHAnsi" w:hAnsiTheme="majorHAnsi" w:cstheme="majorHAnsi"/>
          <w:i/>
          <w:sz w:val="24"/>
        </w:rPr>
        <w:t xml:space="preserve">  </w:t>
      </w:r>
      <w:r w:rsidR="0027051A" w:rsidRPr="00B31125">
        <w:rPr>
          <w:rFonts w:asciiTheme="majorHAnsi" w:hAnsiTheme="majorHAnsi" w:cstheme="majorHAnsi"/>
          <w:b/>
          <w:sz w:val="24"/>
        </w:rPr>
        <w:t>Tabelul nr.</w:t>
      </w:r>
      <w:r w:rsidR="00F23CC2" w:rsidRPr="00B31125">
        <w:rPr>
          <w:rFonts w:asciiTheme="majorHAnsi" w:hAnsiTheme="majorHAnsi" w:cstheme="majorHAnsi"/>
          <w:b/>
          <w:sz w:val="24"/>
        </w:rPr>
        <w:t>4</w:t>
      </w:r>
      <w:r w:rsidR="0075620C">
        <w:rPr>
          <w:rFonts w:asciiTheme="majorHAnsi" w:hAnsiTheme="majorHAnsi" w:cstheme="majorHAnsi"/>
          <w:b/>
          <w:sz w:val="24"/>
        </w:rPr>
        <w:t xml:space="preserve"> (</w:t>
      </w:r>
      <w:r w:rsidR="00C30741">
        <w:rPr>
          <w:rFonts w:asciiTheme="majorHAnsi" w:hAnsiTheme="majorHAnsi" w:cstheme="majorHAnsi"/>
          <w:b/>
          <w:sz w:val="24"/>
        </w:rPr>
        <w:t xml:space="preserve">mii </w:t>
      </w:r>
      <w:r w:rsidR="0075620C">
        <w:rPr>
          <w:rFonts w:asciiTheme="majorHAnsi" w:hAnsiTheme="majorHAnsi" w:cstheme="majorHAnsi"/>
          <w:b/>
          <w:sz w:val="24"/>
        </w:rPr>
        <w:t>lei)</w:t>
      </w:r>
    </w:p>
    <w:p w:rsidR="00985492" w:rsidRPr="00B31125" w:rsidRDefault="00E21462" w:rsidP="00E21462">
      <w:pPr>
        <w:rPr>
          <w:rFonts w:asciiTheme="majorHAnsi" w:hAnsiTheme="majorHAnsi" w:cstheme="majorHAnsi"/>
          <w:i/>
          <w:sz w:val="20"/>
        </w:rPr>
      </w:pPr>
      <w:r w:rsidRPr="00B31125">
        <w:rPr>
          <w:rFonts w:asciiTheme="majorHAnsi" w:hAnsiTheme="majorHAnsi" w:cstheme="majorHAnsi"/>
          <w:i/>
          <w:sz w:val="20"/>
        </w:rPr>
        <w:t>.</w:t>
      </w:r>
      <w:r w:rsidR="0068402E">
        <w:rPr>
          <w:rFonts w:asciiTheme="majorHAnsi" w:hAnsiTheme="majorHAnsi" w:cstheme="majorHAnsi"/>
          <w:i/>
          <w:noProof/>
          <w:sz w:val="20"/>
          <w:lang w:val="ru-RU" w:eastAsia="ru-RU"/>
        </w:rPr>
        <w:drawing>
          <wp:inline distT="0" distB="0" distL="0" distR="0" wp14:anchorId="0AC967F6">
            <wp:extent cx="5897245" cy="19907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7245" cy="1990725"/>
                    </a:xfrm>
                    <a:prstGeom prst="rect">
                      <a:avLst/>
                    </a:prstGeom>
                    <a:noFill/>
                  </pic:spPr>
                </pic:pic>
              </a:graphicData>
            </a:graphic>
          </wp:inline>
        </w:drawing>
      </w:r>
      <w:r w:rsidR="00FE2DD7" w:rsidRPr="00FE2DD7">
        <w:rPr>
          <w:rFonts w:asciiTheme="majorHAnsi" w:hAnsiTheme="majorHAnsi" w:cstheme="majorHAnsi"/>
          <w:b/>
          <w:i/>
          <w:sz w:val="20"/>
        </w:rPr>
        <w:t xml:space="preserve"> </w:t>
      </w:r>
      <w:r w:rsidR="00FE2DD7" w:rsidRPr="00B31125">
        <w:rPr>
          <w:rFonts w:asciiTheme="majorHAnsi" w:hAnsiTheme="majorHAnsi" w:cstheme="majorHAnsi"/>
          <w:b/>
          <w:i/>
          <w:sz w:val="20"/>
        </w:rPr>
        <w:t>Sursa:</w:t>
      </w:r>
      <w:r w:rsidR="00974F99">
        <w:rPr>
          <w:rFonts w:asciiTheme="majorHAnsi" w:hAnsiTheme="majorHAnsi" w:cstheme="majorHAnsi"/>
          <w:i/>
          <w:sz w:val="20"/>
        </w:rPr>
        <w:t xml:space="preserve"> Probe colectate din procesele-v</w:t>
      </w:r>
      <w:r w:rsidR="00FE2DD7" w:rsidRPr="00B31125">
        <w:rPr>
          <w:rFonts w:asciiTheme="majorHAnsi" w:hAnsiTheme="majorHAnsi" w:cstheme="majorHAnsi"/>
          <w:i/>
          <w:sz w:val="20"/>
        </w:rPr>
        <w:t xml:space="preserve">erbale </w:t>
      </w:r>
      <w:r w:rsidR="00974F99">
        <w:rPr>
          <w:rFonts w:asciiTheme="majorHAnsi" w:hAnsiTheme="majorHAnsi" w:cstheme="majorHAnsi"/>
          <w:i/>
          <w:sz w:val="20"/>
        </w:rPr>
        <w:t xml:space="preserve">de </w:t>
      </w:r>
      <w:r w:rsidR="00FE2DD7" w:rsidRPr="00B31125">
        <w:rPr>
          <w:rFonts w:asciiTheme="majorHAnsi" w:hAnsiTheme="majorHAnsi" w:cstheme="majorHAnsi"/>
          <w:i/>
          <w:sz w:val="20"/>
        </w:rPr>
        <w:t>recepție a lucrăr</w:t>
      </w:r>
      <w:r w:rsidR="00974F99">
        <w:rPr>
          <w:rFonts w:asciiTheme="majorHAnsi" w:hAnsiTheme="majorHAnsi" w:cstheme="majorHAnsi"/>
          <w:i/>
          <w:sz w:val="20"/>
        </w:rPr>
        <w:t>ilor de către agenții economici.</w:t>
      </w:r>
      <w:r w:rsidR="00FE2DD7" w:rsidRPr="00B31125">
        <w:rPr>
          <w:rFonts w:asciiTheme="majorHAnsi" w:hAnsiTheme="majorHAnsi" w:cstheme="majorHAnsi"/>
          <w:i/>
          <w:sz w:val="20"/>
        </w:rPr>
        <w:t xml:space="preserve"> </w:t>
      </w:r>
      <w:r w:rsidR="00974F99">
        <w:rPr>
          <w:rFonts w:asciiTheme="majorHAnsi" w:hAnsiTheme="majorHAnsi" w:cstheme="majorHAnsi"/>
          <w:i/>
          <w:sz w:val="20"/>
        </w:rPr>
        <w:t>I</w:t>
      </w:r>
      <w:r w:rsidR="00FE2DD7" w:rsidRPr="00B31125">
        <w:rPr>
          <w:rFonts w:asciiTheme="majorHAnsi" w:hAnsiTheme="majorHAnsi" w:cstheme="majorHAnsi"/>
          <w:i/>
          <w:sz w:val="20"/>
        </w:rPr>
        <w:t>nformație prezentată de către CNAS și SFS</w:t>
      </w:r>
    </w:p>
    <w:p w:rsidR="00985492" w:rsidRDefault="00985492" w:rsidP="0004436E">
      <w:pPr>
        <w:ind w:firstLine="360"/>
        <w:jc w:val="both"/>
        <w:rPr>
          <w:rFonts w:asciiTheme="majorHAnsi" w:hAnsiTheme="majorHAnsi" w:cstheme="majorHAnsi"/>
          <w:b/>
          <w:sz w:val="24"/>
        </w:rPr>
      </w:pPr>
      <w:r w:rsidRPr="00B31125">
        <w:rPr>
          <w:rFonts w:asciiTheme="majorHAnsi" w:hAnsiTheme="majorHAnsi" w:cstheme="majorHAnsi"/>
          <w:sz w:val="24"/>
        </w:rPr>
        <w:t>Analiza acestui proces, cu implicarea subantreprenori</w:t>
      </w:r>
      <w:r w:rsidR="00606672">
        <w:rPr>
          <w:rFonts w:asciiTheme="majorHAnsi" w:hAnsiTheme="majorHAnsi" w:cstheme="majorHAnsi"/>
          <w:sz w:val="24"/>
        </w:rPr>
        <w:t>lor</w:t>
      </w:r>
      <w:r w:rsidRPr="00B31125">
        <w:rPr>
          <w:rFonts w:asciiTheme="majorHAnsi" w:hAnsiTheme="majorHAnsi" w:cstheme="majorHAnsi"/>
          <w:sz w:val="24"/>
        </w:rPr>
        <w:t xml:space="preserve"> și altor agenți economici denotă lipsa reglementărilor ce ar obliga continuitatea documentării și raportării conforme, pentru minimizarea riscurilor de nedeclarare a salariilor și neachitare a plăților la buget. Graficul acestui proces se prezintă în </w:t>
      </w:r>
      <w:r w:rsidRPr="00B31125">
        <w:rPr>
          <w:rFonts w:asciiTheme="majorHAnsi" w:hAnsiTheme="majorHAnsi" w:cstheme="majorHAnsi"/>
          <w:b/>
          <w:sz w:val="24"/>
        </w:rPr>
        <w:t>Figura nr</w:t>
      </w:r>
      <w:r w:rsidR="00F23CC2" w:rsidRPr="00B31125">
        <w:rPr>
          <w:rFonts w:asciiTheme="majorHAnsi" w:hAnsiTheme="majorHAnsi" w:cstheme="majorHAnsi"/>
          <w:b/>
          <w:sz w:val="24"/>
        </w:rPr>
        <w:t>.3.</w:t>
      </w:r>
    </w:p>
    <w:p w:rsidR="00985492" w:rsidRPr="00B31125" w:rsidRDefault="00985492" w:rsidP="00F64E1E">
      <w:pPr>
        <w:ind w:left="5040" w:firstLine="720"/>
        <w:jc w:val="right"/>
        <w:rPr>
          <w:rFonts w:asciiTheme="majorHAnsi" w:hAnsiTheme="majorHAnsi" w:cstheme="majorHAnsi"/>
          <w:b/>
          <w:sz w:val="24"/>
        </w:rPr>
      </w:pPr>
      <w:r w:rsidRPr="00B31125">
        <w:rPr>
          <w:rFonts w:eastAsia="Times New Roman" w:cs="Times New Roman"/>
          <w:b/>
          <w:noProof/>
          <w:szCs w:val="28"/>
          <w:lang w:val="ru-RU" w:eastAsia="ru-RU"/>
        </w:rPr>
        <w:lastRenderedPageBreak/>
        <mc:AlternateContent>
          <mc:Choice Requires="wps">
            <w:drawing>
              <wp:anchor distT="0" distB="0" distL="114300" distR="114300" simplePos="0" relativeHeight="251699200" behindDoc="0" locked="0" layoutInCell="1" allowOverlap="1" wp14:anchorId="79B7726F" wp14:editId="0DAE0F4D">
                <wp:simplePos x="0" y="0"/>
                <wp:positionH relativeFrom="column">
                  <wp:posOffset>4108510</wp:posOffset>
                </wp:positionH>
                <wp:positionV relativeFrom="paragraph">
                  <wp:posOffset>296869</wp:posOffset>
                </wp:positionV>
                <wp:extent cx="1224501" cy="1041400"/>
                <wp:effectExtent l="57150" t="57150" r="52070" b="44450"/>
                <wp:wrapNone/>
                <wp:docPr id="35" name="Oval 35"/>
                <wp:cNvGraphicFramePr/>
                <a:graphic xmlns:a="http://schemas.openxmlformats.org/drawingml/2006/main">
                  <a:graphicData uri="http://schemas.microsoft.com/office/word/2010/wordprocessingShape">
                    <wps:wsp>
                      <wps:cNvSpPr/>
                      <wps:spPr>
                        <a:xfrm>
                          <a:off x="0" y="0"/>
                          <a:ext cx="1224501" cy="104140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5533DB" w:rsidRPr="00967CAE" w:rsidRDefault="005533DB" w:rsidP="00967CAE">
                            <w:pPr>
                              <w:jc w:val="center"/>
                              <w:rPr>
                                <w:rFonts w:asciiTheme="majorHAnsi" w:hAnsiTheme="majorHAnsi"/>
                                <w:b/>
                                <w:sz w:val="24"/>
                                <w:szCs w:val="28"/>
                              </w:rPr>
                            </w:pPr>
                            <w:r w:rsidRPr="00967CAE">
                              <w:rPr>
                                <w:rFonts w:asciiTheme="majorHAnsi" w:hAnsiTheme="majorHAnsi"/>
                                <w:b/>
                                <w:sz w:val="24"/>
                                <w:szCs w:val="28"/>
                              </w:rPr>
                              <w:t>Agent 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9B7726F" id="Oval 35" o:spid="_x0000_s1033" style="position:absolute;left:0;text-align:left;margin-left:323.5pt;margin-top:23.4pt;width:96.4pt;height: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" fillcolor="#9b9b9b" strokecolor="windowText" strokeweight=".5pt">
                <v:fill color2="#797979" rotate="t" colors="0 #9b9b9b;.5 #8e8e8e;1 #797979" focus="100%" type="gradient">
                  <o:fill v:ext="view" type="gradientUnscaled"/>
                </v:fill>
                <v:stroke joinstyle="miter"/>
                <v:textbox>
                  <w:txbxContent>
                    <w:p w:rsidR="005533DB" w:rsidRPr="00967CAE" w:rsidRDefault="005533DB" w:rsidP="00967CAE">
                      <w:pPr>
                        <w:jc w:val="center"/>
                        <w:rPr>
                          <w:rFonts w:asciiTheme="majorHAnsi" w:hAnsiTheme="majorHAnsi"/>
                          <w:b/>
                          <w:sz w:val="24"/>
                          <w:szCs w:val="28"/>
                        </w:rPr>
                      </w:pPr>
                      <w:r w:rsidRPr="00967CAE">
                        <w:rPr>
                          <w:rFonts w:asciiTheme="majorHAnsi" w:hAnsiTheme="majorHAnsi"/>
                          <w:b/>
                          <w:sz w:val="24"/>
                          <w:szCs w:val="28"/>
                        </w:rPr>
                        <w:t>Agent economic</w:t>
                      </w:r>
                    </w:p>
                  </w:txbxContent>
                </v:textbox>
              </v:oval>
            </w:pict>
          </mc:Fallback>
        </mc:AlternateContent>
      </w:r>
      <w:r w:rsidRPr="00B31125">
        <w:rPr>
          <w:rFonts w:asciiTheme="majorHAnsi" w:hAnsiTheme="majorHAnsi" w:cstheme="majorHAnsi"/>
          <w:b/>
          <w:sz w:val="24"/>
        </w:rPr>
        <w:t>F</w:t>
      </w:r>
      <w:r w:rsidR="00F23CC2" w:rsidRPr="00B31125">
        <w:rPr>
          <w:rFonts w:asciiTheme="majorHAnsi" w:hAnsiTheme="majorHAnsi" w:cstheme="majorHAnsi"/>
          <w:b/>
          <w:sz w:val="24"/>
        </w:rPr>
        <w:t>igura nr.3</w:t>
      </w:r>
      <w:r w:rsidRPr="00B31125">
        <w:rPr>
          <w:rFonts w:asciiTheme="majorHAnsi" w:hAnsiTheme="majorHAnsi" w:cstheme="majorHAnsi"/>
          <w:b/>
          <w:sz w:val="24"/>
        </w:rPr>
        <w:t xml:space="preserve"> </w:t>
      </w:r>
    </w:p>
    <w:p w:rsidR="00967CAE" w:rsidRPr="00B31125" w:rsidRDefault="002C53A2" w:rsidP="00967CAE">
      <w:pPr>
        <w:pStyle w:val="af0"/>
        <w:rPr>
          <w:rFonts w:asciiTheme="majorHAnsi" w:hAnsiTheme="majorHAnsi" w:cstheme="majorHAnsi"/>
          <w:i/>
          <w:sz w:val="24"/>
          <w:lang w:val="ro-MD"/>
        </w:rPr>
      </w:pPr>
      <w:r w:rsidRPr="00B31125">
        <w:rPr>
          <w:rFonts w:eastAsia="Times New Roman" w:cs="Times New Roman"/>
          <w:noProof/>
          <w:szCs w:val="28"/>
          <w:lang w:val="ru-RU" w:eastAsia="ru-RU"/>
        </w:rPr>
        <mc:AlternateContent>
          <mc:Choice Requires="wps">
            <w:drawing>
              <wp:anchor distT="0" distB="0" distL="114300" distR="114300" simplePos="0" relativeHeight="251698176" behindDoc="0" locked="0" layoutInCell="1" allowOverlap="1" wp14:anchorId="739C3282" wp14:editId="4A4AA85A">
                <wp:simplePos x="0" y="0"/>
                <wp:positionH relativeFrom="column">
                  <wp:posOffset>351127</wp:posOffset>
                </wp:positionH>
                <wp:positionV relativeFrom="paragraph">
                  <wp:posOffset>102787</wp:posOffset>
                </wp:positionV>
                <wp:extent cx="1073427" cy="938254"/>
                <wp:effectExtent l="38100" t="57150" r="31750" b="52705"/>
                <wp:wrapNone/>
                <wp:docPr id="1" name="Oval 1"/>
                <wp:cNvGraphicFramePr/>
                <a:graphic xmlns:a="http://schemas.openxmlformats.org/drawingml/2006/main">
                  <a:graphicData uri="http://schemas.microsoft.com/office/word/2010/wordprocessingShape">
                    <wps:wsp>
                      <wps:cNvSpPr/>
                      <wps:spPr>
                        <a:xfrm>
                          <a:off x="0" y="0"/>
                          <a:ext cx="1073427" cy="938254"/>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5533DB" w:rsidRPr="00967CAE" w:rsidRDefault="005533DB" w:rsidP="00967CAE">
                            <w:pPr>
                              <w:jc w:val="center"/>
                              <w:rPr>
                                <w:rFonts w:asciiTheme="majorHAnsi" w:hAnsiTheme="majorHAnsi"/>
                                <w:b/>
                                <w:sz w:val="24"/>
                                <w:szCs w:val="32"/>
                              </w:rPr>
                            </w:pPr>
                            <w:r w:rsidRPr="00967CAE">
                              <w:rPr>
                                <w:rFonts w:asciiTheme="majorHAnsi" w:hAnsiTheme="majorHAnsi"/>
                                <w:b/>
                                <w:sz w:val="24"/>
                                <w:szCs w:val="32"/>
                              </w:rPr>
                              <w:t>Instituția de stat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739C3282" id="Oval 1" o:spid="_x0000_s1034" style="position:absolute;left:0;text-align:left;margin-left:27.65pt;margin-top:8.1pt;width:84.5pt;height:7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" fillcolor="#9b9b9b" strokecolor="windowText" strokeweight=".5pt">
                <v:fill color2="#797979" rotate="t" colors="0 #9b9b9b;.5 #8e8e8e;1 #797979" focus="100%" type="gradient">
                  <o:fill v:ext="view" type="gradientUnscaled"/>
                </v:fill>
                <v:stroke joinstyle="miter"/>
                <v:textbox>
                  <w:txbxContent>
                    <w:p w:rsidR="005533DB" w:rsidRPr="00967CAE" w:rsidRDefault="005533DB" w:rsidP="00967CAE">
                      <w:pPr>
                        <w:jc w:val="center"/>
                        <w:rPr>
                          <w:rFonts w:asciiTheme="majorHAnsi" w:hAnsiTheme="majorHAnsi"/>
                          <w:b/>
                          <w:sz w:val="24"/>
                          <w:szCs w:val="32"/>
                        </w:rPr>
                      </w:pPr>
                      <w:r w:rsidRPr="00967CAE">
                        <w:rPr>
                          <w:rFonts w:asciiTheme="majorHAnsi" w:hAnsiTheme="majorHAnsi"/>
                          <w:b/>
                          <w:sz w:val="24"/>
                          <w:szCs w:val="32"/>
                        </w:rPr>
                        <w:t>Instituția de stat</w:t>
                      </w:r>
                    </w:p>
                  </w:txbxContent>
                </v:textbox>
              </v:oval>
            </w:pict>
          </mc:Fallback>
        </mc:AlternateContent>
      </w:r>
      <w:r w:rsidR="00967CAE" w:rsidRPr="00B31125">
        <w:rPr>
          <w:rFonts w:eastAsia="Times New Roman" w:cs="Times New Roman"/>
          <w:noProof/>
          <w:szCs w:val="28"/>
          <w:lang w:val="ru-RU" w:eastAsia="ru-RU"/>
        </w:rPr>
        <mc:AlternateContent>
          <mc:Choice Requires="wps">
            <w:drawing>
              <wp:anchor distT="0" distB="0" distL="114300" distR="114300" simplePos="0" relativeHeight="251700224" behindDoc="0" locked="0" layoutInCell="1" allowOverlap="1" wp14:anchorId="2D2959BE" wp14:editId="266487B8">
                <wp:simplePos x="0" y="0"/>
                <wp:positionH relativeFrom="column">
                  <wp:posOffset>1575435</wp:posOffset>
                </wp:positionH>
                <wp:positionV relativeFrom="paragraph">
                  <wp:posOffset>-690</wp:posOffset>
                </wp:positionV>
                <wp:extent cx="2178050" cy="1041400"/>
                <wp:effectExtent l="57150" t="57150" r="31750" b="63500"/>
                <wp:wrapNone/>
                <wp:docPr id="34" name="Left-Right Arrow 34"/>
                <wp:cNvGraphicFramePr/>
                <a:graphic xmlns:a="http://schemas.openxmlformats.org/drawingml/2006/main">
                  <a:graphicData uri="http://schemas.microsoft.com/office/word/2010/wordprocessingShape">
                    <wps:wsp>
                      <wps:cNvSpPr/>
                      <wps:spPr>
                        <a:xfrm>
                          <a:off x="0" y="0"/>
                          <a:ext cx="2178050" cy="1041400"/>
                        </a:xfrm>
                        <a:prstGeom prst="left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5533DB" w:rsidRPr="00967CAE" w:rsidRDefault="005533DB" w:rsidP="00967CAE">
                            <w:pPr>
                              <w:spacing w:line="240" w:lineRule="auto"/>
                              <w:rPr>
                                <w:rFonts w:asciiTheme="majorHAnsi" w:hAnsiTheme="majorHAnsi"/>
                              </w:rPr>
                            </w:pPr>
                            <w:r w:rsidRPr="00967CAE">
                              <w:rPr>
                                <w:rFonts w:asciiTheme="majorHAnsi" w:hAnsiTheme="majorHAnsi"/>
                              </w:rPr>
                              <w:t xml:space="preserve">       Contract     Deviz local</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       Proces</w:t>
                            </w:r>
                            <w:r>
                              <w:rPr>
                                <w:rFonts w:asciiTheme="majorHAnsi" w:hAnsiTheme="majorHAnsi"/>
                              </w:rPr>
                              <w:t>-</w:t>
                            </w:r>
                            <w:r w:rsidRPr="00967CAE">
                              <w:rPr>
                                <w:rFonts w:asciiTheme="majorHAnsi" w:hAnsiTheme="majorHAnsi"/>
                              </w:rPr>
                              <w:t>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D2959B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4" o:spid="_x0000_s1035" type="#_x0000_t69" style="position:absolute;left:0;text-align:left;margin-left:124.05pt;margin-top:-.05pt;width:171.5pt;height: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" adj="5164" fillcolor="#d2d2d2" strokecolor="#a5a5a5" strokeweight=".5pt">
                <v:fill color2="silver" rotate="t" colors="0 #d2d2d2;.5 #c8c8c8;1 silver" focus="100%" type="gradient">
                  <o:fill v:ext="view" type="gradientUnscaled"/>
                </v:fill>
                <v:textbox>
                  <w:txbxContent>
                    <w:p w:rsidR="005533DB" w:rsidRPr="00967CAE" w:rsidRDefault="005533DB" w:rsidP="00967CAE">
                      <w:pPr>
                        <w:spacing w:line="240" w:lineRule="auto"/>
                        <w:rPr>
                          <w:rFonts w:asciiTheme="majorHAnsi" w:hAnsiTheme="majorHAnsi"/>
                        </w:rPr>
                      </w:pPr>
                      <w:r w:rsidRPr="00967CAE">
                        <w:rPr>
                          <w:rFonts w:asciiTheme="majorHAnsi" w:hAnsiTheme="majorHAnsi"/>
                        </w:rPr>
                        <w:t xml:space="preserve">       Contract     Deviz local</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       Proces</w:t>
                      </w:r>
                      <w:r>
                        <w:rPr>
                          <w:rFonts w:asciiTheme="majorHAnsi" w:hAnsiTheme="majorHAnsi"/>
                        </w:rPr>
                        <w:t>-</w:t>
                      </w:r>
                      <w:r w:rsidRPr="00967CAE">
                        <w:rPr>
                          <w:rFonts w:asciiTheme="majorHAnsi" w:hAnsiTheme="majorHAnsi"/>
                        </w:rPr>
                        <w:t>Verbal</w:t>
                      </w:r>
                    </w:p>
                  </w:txbxContent>
                </v:textbox>
              </v:shape>
            </w:pict>
          </mc:Fallback>
        </mc:AlternateContent>
      </w:r>
      <w:r w:rsidR="00C27159" w:rsidRPr="00B31125">
        <w:rPr>
          <w:rFonts w:asciiTheme="majorHAnsi" w:hAnsiTheme="majorHAnsi" w:cstheme="majorHAnsi"/>
          <w:i/>
          <w:sz w:val="24"/>
          <w:lang w:val="ro-MD"/>
        </w:rPr>
        <w:tab/>
      </w:r>
      <w:r w:rsidR="00967CAE" w:rsidRPr="00B31125">
        <w:rPr>
          <w:rFonts w:eastAsia="Times New Roman" w:cs="Times New Roman"/>
          <w:szCs w:val="28"/>
          <w:lang w:val="ro-MD" w:eastAsia="ru-RU"/>
        </w:rPr>
        <w:t xml:space="preserve"> </w:t>
      </w:r>
    </w:p>
    <w:p w:rsidR="00967CAE" w:rsidRPr="00B31125" w:rsidRDefault="00967CAE" w:rsidP="00967CAE">
      <w:pPr>
        <w:spacing w:after="0" w:line="240" w:lineRule="auto"/>
        <w:rPr>
          <w:rFonts w:ascii="Times New Roman" w:eastAsia="Times New Roman" w:hAnsi="Times New Roman" w:cs="Times New Roman"/>
          <w:sz w:val="28"/>
          <w:szCs w:val="28"/>
          <w:lang w:eastAsia="ru-RU"/>
        </w:rPr>
      </w:pPr>
    </w:p>
    <w:p w:rsidR="00967CAE" w:rsidRPr="00B31125" w:rsidRDefault="00967CAE" w:rsidP="00967CAE">
      <w:pPr>
        <w:tabs>
          <w:tab w:val="left" w:pos="3816"/>
        </w:tabs>
        <w:spacing w:after="0" w:line="240" w:lineRule="auto"/>
        <w:jc w:val="both"/>
        <w:rPr>
          <w:rFonts w:ascii="Times New Roman" w:eastAsia="Times New Roman" w:hAnsi="Times New Roman" w:cs="Times New Roman"/>
          <w:b/>
          <w:sz w:val="28"/>
          <w:szCs w:val="28"/>
          <w:lang w:eastAsia="ru-RU"/>
        </w:rPr>
      </w:pPr>
      <w:r w:rsidRPr="00B31125">
        <w:rPr>
          <w:rFonts w:ascii="Times New Roman" w:eastAsia="Times New Roman" w:hAnsi="Times New Roman" w:cs="Times New Roman"/>
          <w:b/>
          <w:sz w:val="28"/>
          <w:szCs w:val="28"/>
          <w:lang w:eastAsia="ru-RU"/>
        </w:rPr>
        <w:tab/>
      </w:r>
    </w:p>
    <w:p w:rsidR="00967CAE" w:rsidRPr="00B31125" w:rsidRDefault="002C53A2" w:rsidP="00967CAE">
      <w:pPr>
        <w:tabs>
          <w:tab w:val="left" w:pos="3816"/>
        </w:tabs>
        <w:spacing w:after="0" w:line="240" w:lineRule="auto"/>
        <w:jc w:val="both"/>
        <w:rPr>
          <w:rFonts w:ascii="Times New Roman" w:eastAsia="Times New Roman" w:hAnsi="Times New Roman" w:cs="Times New Roman"/>
          <w:b/>
          <w:sz w:val="28"/>
          <w:szCs w:val="28"/>
          <w:lang w:eastAsia="ru-RU"/>
        </w:rPr>
      </w:pPr>
      <w:r w:rsidRPr="00B31125">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3296" behindDoc="0" locked="0" layoutInCell="1" allowOverlap="1" wp14:anchorId="35A989BD" wp14:editId="4415FAA4">
                <wp:simplePos x="0" y="0"/>
                <wp:positionH relativeFrom="column">
                  <wp:posOffset>3221520</wp:posOffset>
                </wp:positionH>
                <wp:positionV relativeFrom="paragraph">
                  <wp:posOffset>55355</wp:posOffset>
                </wp:positionV>
                <wp:extent cx="1353433" cy="2162175"/>
                <wp:effectExtent l="57150" t="57150" r="37465" b="47625"/>
                <wp:wrapNone/>
                <wp:docPr id="37" name="Up-Down Arrow 37"/>
                <wp:cNvGraphicFramePr/>
                <a:graphic xmlns:a="http://schemas.openxmlformats.org/drawingml/2006/main">
                  <a:graphicData uri="http://schemas.microsoft.com/office/word/2010/wordprocessingShape">
                    <wps:wsp>
                      <wps:cNvSpPr/>
                      <wps:spPr>
                        <a:xfrm>
                          <a:off x="0" y="0"/>
                          <a:ext cx="1353433" cy="2162175"/>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5533DB" w:rsidRPr="00967CAE" w:rsidRDefault="005533DB" w:rsidP="00967CAE">
                            <w:pPr>
                              <w:spacing w:line="240" w:lineRule="auto"/>
                              <w:jc w:val="center"/>
                              <w:rPr>
                                <w:rFonts w:asciiTheme="majorHAnsi" w:hAnsiTheme="majorHAnsi"/>
                              </w:rPr>
                            </w:pPr>
                            <w:r w:rsidRPr="00967CAE">
                              <w:rPr>
                                <w:rFonts w:asciiTheme="majorHAnsi" w:hAnsiTheme="majorHAnsi"/>
                              </w:rPr>
                              <w:t>Contract</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Deviz local</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Proces</w:t>
                            </w:r>
                            <w:r>
                              <w:rPr>
                                <w:rFonts w:asciiTheme="majorHAnsi" w:hAnsiTheme="majorHAnsi"/>
                              </w:rPr>
                              <w:t>-</w:t>
                            </w:r>
                            <w:r w:rsidRPr="00967CAE">
                              <w:rPr>
                                <w:rFonts w:asciiTheme="majorHAnsi" w:hAnsiTheme="majorHAnsi"/>
                              </w:rPr>
                              <w:t xml:space="preserve"> Verbal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5A989B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7" o:spid="_x0000_s1036" type="#_x0000_t70" style="position:absolute;left:0;text-align:left;margin-left:253.65pt;margin-top:4.35pt;width:106.55pt;height:17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" adj=",6760" fillcolor="#d2d2d2" strokecolor="#a5a5a5" strokeweight=".5pt">
                <v:fill color2="silver" rotate="t" colors="0 #d2d2d2;.5 #c8c8c8;1 silver" focus="100%" type="gradient">
                  <o:fill v:ext="view" type="gradientUnscaled"/>
                </v:fill>
                <v:textbox>
                  <w:txbxContent>
                    <w:p w:rsidR="005533DB" w:rsidRPr="00967CAE" w:rsidRDefault="005533DB" w:rsidP="00967CAE">
                      <w:pPr>
                        <w:spacing w:line="240" w:lineRule="auto"/>
                        <w:jc w:val="center"/>
                        <w:rPr>
                          <w:rFonts w:asciiTheme="majorHAnsi" w:hAnsiTheme="majorHAnsi"/>
                        </w:rPr>
                      </w:pPr>
                      <w:r w:rsidRPr="00967CAE">
                        <w:rPr>
                          <w:rFonts w:asciiTheme="majorHAnsi" w:hAnsiTheme="majorHAnsi"/>
                        </w:rPr>
                        <w:t>Contract</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Deviz local</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w:t>
                      </w:r>
                    </w:p>
                    <w:p w:rsidR="005533DB" w:rsidRPr="00967CAE" w:rsidRDefault="005533DB" w:rsidP="00967CAE">
                      <w:pPr>
                        <w:spacing w:line="240" w:lineRule="auto"/>
                        <w:jc w:val="center"/>
                        <w:rPr>
                          <w:rFonts w:asciiTheme="majorHAnsi" w:hAnsiTheme="majorHAnsi"/>
                        </w:rPr>
                      </w:pPr>
                      <w:r w:rsidRPr="00967CAE">
                        <w:rPr>
                          <w:rFonts w:asciiTheme="majorHAnsi" w:hAnsiTheme="majorHAnsi"/>
                        </w:rPr>
                        <w:t>Proces</w:t>
                      </w:r>
                      <w:r>
                        <w:rPr>
                          <w:rFonts w:asciiTheme="majorHAnsi" w:hAnsiTheme="majorHAnsi"/>
                        </w:rPr>
                        <w:t>-</w:t>
                      </w:r>
                      <w:r w:rsidRPr="00967CAE">
                        <w:rPr>
                          <w:rFonts w:asciiTheme="majorHAnsi" w:hAnsiTheme="majorHAnsi"/>
                        </w:rPr>
                        <w:t xml:space="preserve"> Verbal</w:t>
                      </w:r>
                    </w:p>
                  </w:txbxContent>
                </v:textbox>
              </v:shape>
            </w:pict>
          </mc:Fallback>
        </mc:AlternateContent>
      </w:r>
      <w:r w:rsidR="00967CAE" w:rsidRPr="00B31125">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1248" behindDoc="0" locked="0" layoutInCell="1" allowOverlap="1" wp14:anchorId="698DC3ED" wp14:editId="7EA25BD2">
                <wp:simplePos x="0" y="0"/>
                <wp:positionH relativeFrom="margin">
                  <wp:posOffset>4803140</wp:posOffset>
                </wp:positionH>
                <wp:positionV relativeFrom="paragraph">
                  <wp:posOffset>95470</wp:posOffset>
                </wp:positionV>
                <wp:extent cx="1287780" cy="2122418"/>
                <wp:effectExtent l="57150" t="57150" r="45720" b="49530"/>
                <wp:wrapNone/>
                <wp:docPr id="36" name="Up-Down Arrow 36"/>
                <wp:cNvGraphicFramePr/>
                <a:graphic xmlns:a="http://schemas.openxmlformats.org/drawingml/2006/main">
                  <a:graphicData uri="http://schemas.microsoft.com/office/word/2010/wordprocessingShape">
                    <wps:wsp>
                      <wps:cNvSpPr/>
                      <wps:spPr>
                        <a:xfrm>
                          <a:off x="0" y="0"/>
                          <a:ext cx="1287780" cy="2122418"/>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8DC3ED" id="Up-Down Arrow 36" o:spid="_x0000_s1037" type="#_x0000_t70" style="position:absolute;left:0;text-align:left;margin-left:378.2pt;margin-top:7.5pt;width:101.4pt;height:167.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" adj=",6553" fillcolor="#d2d2d2" strokecolor="#a5a5a5" strokeweight=".5pt">
                <v:fill color2="silver" rotate="t" colors="0 #d2d2d2;.5 #c8c8c8;1 silver" focus="100%" type="gradient">
                  <o:fill v:ext="view" type="gradientUnscaled"/>
                </v:fill>
                <v:textbox>
                  <w:txbxContent>
                    <w:p w:rsidR="005533DB" w:rsidRPr="00967CAE" w:rsidRDefault="005533DB" w:rsidP="00967CAE">
                      <w:pPr>
                        <w:spacing w:line="240" w:lineRule="auto"/>
                        <w:jc w:val="center"/>
                        <w:rPr>
                          <w:rFonts w:asciiTheme="majorHAnsi" w:hAnsiTheme="majorHAnsi"/>
                        </w:rPr>
                      </w:pPr>
                      <w:r w:rsidRPr="00967CAE">
                        <w:rPr>
                          <w:rFonts w:asciiTheme="majorHAnsi" w:hAnsiTheme="majorHAnsi"/>
                        </w:rPr>
                        <w:t>Factură</w:t>
                      </w:r>
                    </w:p>
                  </w:txbxContent>
                </v:textbox>
                <w10:wrap anchorx="margin"/>
              </v:shape>
            </w:pict>
          </mc:Fallback>
        </mc:AlternateContent>
      </w: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tabs>
          <w:tab w:val="left" w:pos="7704"/>
        </w:tabs>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r w:rsidRPr="00B31125">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2272" behindDoc="0" locked="0" layoutInCell="1" allowOverlap="1" wp14:anchorId="1A3D3D66" wp14:editId="3A692109">
                <wp:simplePos x="0" y="0"/>
                <wp:positionH relativeFrom="column">
                  <wp:posOffset>3312795</wp:posOffset>
                </wp:positionH>
                <wp:positionV relativeFrom="paragraph">
                  <wp:posOffset>172720</wp:posOffset>
                </wp:positionV>
                <wp:extent cx="2684145" cy="468630"/>
                <wp:effectExtent l="57150" t="57150" r="40005" b="45720"/>
                <wp:wrapNone/>
                <wp:docPr id="38" name="Oval 38"/>
                <wp:cNvGraphicFramePr/>
                <a:graphic xmlns:a="http://schemas.openxmlformats.org/drawingml/2006/main">
                  <a:graphicData uri="http://schemas.microsoft.com/office/word/2010/wordprocessingShape">
                    <wps:wsp>
                      <wps:cNvSpPr/>
                      <wps:spPr>
                        <a:xfrm>
                          <a:off x="0" y="0"/>
                          <a:ext cx="2684145" cy="468630"/>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5533DB" w:rsidRPr="00065635" w:rsidRDefault="005533DB" w:rsidP="00967CAE">
                            <w:pPr>
                              <w:jc w:val="center"/>
                              <w:rPr>
                                <w:rFonts w:asciiTheme="majorHAnsi" w:hAnsiTheme="majorHAnsi"/>
                                <w:b/>
                                <w:sz w:val="28"/>
                                <w:szCs w:val="32"/>
                              </w:rPr>
                            </w:pPr>
                            <w:r w:rsidRPr="00065635">
                              <w:rPr>
                                <w:rFonts w:asciiTheme="majorHAnsi" w:hAnsiTheme="majorHAnsi"/>
                                <w:b/>
                                <w:sz w:val="28"/>
                                <w:szCs w:val="32"/>
                              </w:rPr>
                              <w:t>Subantreprenori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A3D3D66" id="Oval 38" o:spid="_x0000_s1038" style="position:absolute;left:0;text-align:left;margin-left:260.85pt;margin-top:13.6pt;width:211.35pt;height:3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" fillcolor="#9b9b9b" strokecolor="windowText" strokeweight=".5pt">
                <v:fill color2="#797979" rotate="t" colors="0 #9b9b9b;.5 #8e8e8e;1 #797979" focus="100%" type="gradient">
                  <o:fill v:ext="view" type="gradientUnscaled"/>
                </v:fill>
                <v:stroke joinstyle="miter"/>
                <v:textbox>
                  <w:txbxContent>
                    <w:p w:rsidR="005533DB" w:rsidRPr="00065635" w:rsidRDefault="005533DB" w:rsidP="00967CAE">
                      <w:pPr>
                        <w:jc w:val="center"/>
                        <w:rPr>
                          <w:rFonts w:asciiTheme="majorHAnsi" w:hAnsiTheme="majorHAnsi"/>
                          <w:b/>
                          <w:sz w:val="28"/>
                          <w:szCs w:val="32"/>
                        </w:rPr>
                      </w:pPr>
                      <w:r w:rsidRPr="00065635">
                        <w:rPr>
                          <w:rFonts w:asciiTheme="majorHAnsi" w:hAnsiTheme="majorHAnsi"/>
                          <w:b/>
                          <w:sz w:val="28"/>
                          <w:szCs w:val="32"/>
                        </w:rPr>
                        <w:t>Subantreprenori</w:t>
                      </w:r>
                    </w:p>
                  </w:txbxContent>
                </v:textbox>
              </v:oval>
            </w:pict>
          </mc:Fallback>
        </mc:AlternateContent>
      </w:r>
    </w:p>
    <w:p w:rsidR="00967CAE" w:rsidRPr="00B31125" w:rsidRDefault="00F23CC2" w:rsidP="00967CAE">
      <w:pPr>
        <w:spacing w:after="0" w:line="240" w:lineRule="auto"/>
        <w:jc w:val="both"/>
        <w:rPr>
          <w:rFonts w:ascii="Times New Roman" w:eastAsia="Times New Roman" w:hAnsi="Times New Roman" w:cs="Times New Roman"/>
          <w:b/>
          <w:sz w:val="72"/>
          <w:szCs w:val="72"/>
          <w:lang w:eastAsia="ru-RU"/>
        </w:rPr>
      </w:pPr>
      <w:r w:rsidRPr="00B31125">
        <w:rPr>
          <w:rFonts w:ascii="Algerian" w:eastAsiaTheme="minorHAnsi" w:hAnsi="Algerian"/>
          <w:b/>
          <w:color w:val="FF0000"/>
          <w:sz w:val="72"/>
          <w:szCs w:val="72"/>
        </w:rPr>
        <w:t xml:space="preserve">                          ?</w:t>
      </w: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r w:rsidRPr="00B31125">
        <w:rPr>
          <w:rFonts w:ascii="Times New Roman" w:eastAsia="Times New Roman" w:hAnsi="Times New Roman" w:cs="Times New Roman"/>
          <w:b/>
          <w:noProof/>
          <w:sz w:val="28"/>
          <w:szCs w:val="28"/>
          <w:lang w:val="ru-RU" w:eastAsia="ru-RU"/>
        </w:rPr>
        <mc:AlternateContent>
          <mc:Choice Requires="wps">
            <w:drawing>
              <wp:anchor distT="0" distB="0" distL="114300" distR="114300" simplePos="0" relativeHeight="251704320" behindDoc="0" locked="0" layoutInCell="1" allowOverlap="1" wp14:anchorId="6E252BD6" wp14:editId="230F9B38">
                <wp:simplePos x="0" y="0"/>
                <wp:positionH relativeFrom="margin">
                  <wp:posOffset>4000527</wp:posOffset>
                </wp:positionH>
                <wp:positionV relativeFrom="paragraph">
                  <wp:posOffset>76338</wp:posOffset>
                </wp:positionV>
                <wp:extent cx="1287780" cy="1844040"/>
                <wp:effectExtent l="57150" t="57150" r="64770" b="60960"/>
                <wp:wrapNone/>
                <wp:docPr id="39" name="Up-Down Arrow 39"/>
                <wp:cNvGraphicFramePr/>
                <a:graphic xmlns:a="http://schemas.openxmlformats.org/drawingml/2006/main">
                  <a:graphicData uri="http://schemas.microsoft.com/office/word/2010/wordprocessingShape">
                    <wps:wsp>
                      <wps:cNvSpPr/>
                      <wps:spPr>
                        <a:xfrm>
                          <a:off x="0" y="0"/>
                          <a:ext cx="1287780" cy="1844040"/>
                        </a:xfrm>
                        <a:prstGeom prst="upDown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a:scene3d>
                          <a:camera prst="orthographicFront"/>
                          <a:lightRig rig="threePt" dir="t"/>
                        </a:scene3d>
                        <a:sp3d>
                          <a:bevelT/>
                        </a:sp3d>
                      </wps:spPr>
                      <wps:txbx>
                        <w:txbxContent>
                          <w:p w:rsidR="005533DB" w:rsidRDefault="005533DB" w:rsidP="00967CAE">
                            <w:pPr>
                              <w:spacing w:line="240" w:lineRule="auto"/>
                              <w:jc w:val="center"/>
                            </w:pPr>
                            <w:r>
                              <w:t>Factură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252BD6" id="Up-Down Arrow 39" o:spid="_x0000_s1039" type="#_x0000_t70" style="position:absolute;left:0;text-align:left;margin-left:315pt;margin-top:6pt;width:101.4pt;height:145.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" adj=",7542" fillcolor="#d2d2d2" strokecolor="#a5a5a5" strokeweight=".5pt">
                <v:fill color2="silver" rotate="t" colors="0 #d2d2d2;.5 #c8c8c8;1 silver" focus="100%" type="gradient">
                  <o:fill v:ext="view" type="gradientUnscaled"/>
                </v:fill>
                <v:textbox>
                  <w:txbxContent>
                    <w:p w:rsidR="005533DB" w:rsidRDefault="005533DB" w:rsidP="00967CAE">
                      <w:pPr>
                        <w:spacing w:line="240" w:lineRule="auto"/>
                        <w:jc w:val="center"/>
                      </w:pPr>
                      <w:r>
                        <w:t>Factură</w:t>
                      </w:r>
                    </w:p>
                  </w:txbxContent>
                </v:textbox>
                <w10:wrap anchorx="margin"/>
              </v:shape>
            </w:pict>
          </mc:Fallback>
        </mc:AlternateContent>
      </w: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67CAE" w:rsidRPr="00B31125" w:rsidRDefault="00967CAE" w:rsidP="00967CAE">
      <w:pPr>
        <w:spacing w:after="0" w:line="240" w:lineRule="auto"/>
        <w:jc w:val="both"/>
        <w:rPr>
          <w:rFonts w:ascii="Times New Roman" w:eastAsia="Times New Roman" w:hAnsi="Times New Roman" w:cs="Times New Roman"/>
          <w:b/>
          <w:sz w:val="28"/>
          <w:szCs w:val="28"/>
          <w:lang w:eastAsia="ru-RU"/>
        </w:rPr>
      </w:pPr>
    </w:p>
    <w:p w:rsidR="00985492" w:rsidRPr="00B31125" w:rsidRDefault="0004436E" w:rsidP="00F23CC2">
      <w:pPr>
        <w:spacing w:after="0" w:line="240" w:lineRule="auto"/>
        <w:jc w:val="both"/>
        <w:rPr>
          <w:rFonts w:ascii="Times New Roman" w:eastAsia="Times New Roman" w:hAnsi="Times New Roman" w:cs="Times New Roman"/>
          <w:b/>
          <w:sz w:val="28"/>
          <w:szCs w:val="28"/>
          <w:lang w:eastAsia="ru-RU"/>
        </w:rPr>
      </w:pPr>
      <w:r>
        <w:rPr>
          <w:rFonts w:ascii="Algerian" w:eastAsiaTheme="minorHAnsi" w:hAnsi="Algerian"/>
          <w:b/>
          <w:color w:val="FF0000"/>
          <w:sz w:val="72"/>
          <w:szCs w:val="72"/>
        </w:rPr>
        <w:t xml:space="preserve">                           </w:t>
      </w:r>
      <w:r w:rsidRPr="00B31125">
        <w:rPr>
          <w:rFonts w:ascii="Algerian" w:eastAsiaTheme="minorHAnsi" w:hAnsi="Algerian"/>
          <w:b/>
          <w:color w:val="FF0000"/>
          <w:sz w:val="72"/>
          <w:szCs w:val="72"/>
        </w:rPr>
        <w:t>?</w:t>
      </w:r>
      <w:r w:rsidR="00967CAE" w:rsidRPr="00B31125">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705344" behindDoc="0" locked="0" layoutInCell="1" allowOverlap="1" wp14:anchorId="28C26B2B" wp14:editId="45961076">
                <wp:simplePos x="0" y="0"/>
                <wp:positionH relativeFrom="margin">
                  <wp:posOffset>3372485</wp:posOffset>
                </wp:positionH>
                <wp:positionV relativeFrom="paragraph">
                  <wp:posOffset>144918</wp:posOffset>
                </wp:positionV>
                <wp:extent cx="2496379" cy="477078"/>
                <wp:effectExtent l="57150" t="57150" r="56515" b="56515"/>
                <wp:wrapNone/>
                <wp:docPr id="40" name="Oval 40"/>
                <wp:cNvGraphicFramePr/>
                <a:graphic xmlns:a="http://schemas.openxmlformats.org/drawingml/2006/main">
                  <a:graphicData uri="http://schemas.microsoft.com/office/word/2010/wordprocessingShape">
                    <wps:wsp>
                      <wps:cNvSpPr/>
                      <wps:spPr>
                        <a:xfrm>
                          <a:off x="0" y="0"/>
                          <a:ext cx="2496379" cy="477078"/>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a:scene3d>
                          <a:camera prst="orthographicFront"/>
                          <a:lightRig rig="threePt" dir="t"/>
                        </a:scene3d>
                        <a:sp3d>
                          <a:bevelT w="114300" prst="artDeco"/>
                        </a:sp3d>
                      </wps:spPr>
                      <wps:txbx>
                        <w:txbxContent>
                          <w:p w:rsidR="005533DB" w:rsidRPr="00967CAE" w:rsidRDefault="005533DB" w:rsidP="00967CAE">
                            <w:pPr>
                              <w:jc w:val="center"/>
                              <w:rPr>
                                <w:rFonts w:asciiTheme="majorHAnsi" w:hAnsiTheme="majorHAnsi"/>
                                <w:b/>
                                <w:sz w:val="28"/>
                                <w:szCs w:val="32"/>
                              </w:rPr>
                            </w:pPr>
                            <w:r w:rsidRPr="00967CAE">
                              <w:rPr>
                                <w:rFonts w:asciiTheme="majorHAnsi" w:hAnsiTheme="majorHAnsi"/>
                                <w:b/>
                                <w:sz w:val="28"/>
                                <w:szCs w:val="32"/>
                              </w:rPr>
                              <w:t>Alți agenți economici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8C26B2B" id="Oval 40" o:spid="_x0000_s1040" style="position:absolute;left:0;text-align:left;margin-left:265.55pt;margin-top:11.4pt;width:196.55pt;height:37.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" fillcolor="#9b9b9b" strokecolor="windowText" strokeweight=".5pt">
                <v:fill color2="#797979" rotate="t" colors="0 #9b9b9b;.5 #8e8e8e;1 #797979" focus="100%" type="gradient">
                  <o:fill v:ext="view" type="gradientUnscaled"/>
                </v:fill>
                <v:stroke joinstyle="miter"/>
                <v:textbox>
                  <w:txbxContent>
                    <w:p w:rsidR="005533DB" w:rsidRPr="00967CAE" w:rsidRDefault="005533DB" w:rsidP="00967CAE">
                      <w:pPr>
                        <w:jc w:val="center"/>
                        <w:rPr>
                          <w:rFonts w:asciiTheme="majorHAnsi" w:hAnsiTheme="majorHAnsi"/>
                          <w:b/>
                          <w:sz w:val="28"/>
                          <w:szCs w:val="32"/>
                        </w:rPr>
                      </w:pPr>
                      <w:r w:rsidRPr="00967CAE">
                        <w:rPr>
                          <w:rFonts w:asciiTheme="majorHAnsi" w:hAnsiTheme="majorHAnsi"/>
                          <w:b/>
                          <w:sz w:val="28"/>
                          <w:szCs w:val="32"/>
                        </w:rPr>
                        <w:t>Alți agenți economici</w:t>
                      </w:r>
                    </w:p>
                  </w:txbxContent>
                </v:textbox>
                <w10:wrap anchorx="margin"/>
              </v:oval>
            </w:pict>
          </mc:Fallback>
        </mc:AlternateContent>
      </w:r>
      <w:r>
        <w:rPr>
          <w:rFonts w:ascii="Times New Roman" w:eastAsia="Times New Roman" w:hAnsi="Times New Roman" w:cs="Times New Roman"/>
          <w:b/>
          <w:sz w:val="28"/>
          <w:szCs w:val="28"/>
          <w:lang w:eastAsia="ru-RU"/>
        </w:rPr>
        <w:t xml:space="preserve">                     </w:t>
      </w:r>
    </w:p>
    <w:p w:rsidR="00293653" w:rsidRDefault="00293653" w:rsidP="00293653">
      <w:pPr>
        <w:spacing w:after="0"/>
        <w:ind w:firstLine="360"/>
        <w:jc w:val="both"/>
        <w:rPr>
          <w:rFonts w:asciiTheme="majorHAnsi" w:hAnsiTheme="majorHAnsi" w:cstheme="majorHAnsi"/>
          <w:sz w:val="24"/>
        </w:rPr>
      </w:pPr>
    </w:p>
    <w:p w:rsidR="00DD111E" w:rsidRDefault="00DD111E" w:rsidP="00293653">
      <w:pPr>
        <w:spacing w:after="0"/>
        <w:ind w:firstLine="360"/>
        <w:jc w:val="both"/>
        <w:rPr>
          <w:rFonts w:asciiTheme="majorHAnsi" w:hAnsiTheme="majorHAnsi" w:cstheme="majorHAnsi"/>
          <w:sz w:val="24"/>
        </w:rPr>
      </w:pPr>
    </w:p>
    <w:p w:rsidR="00293653" w:rsidRDefault="007A1903" w:rsidP="00293653">
      <w:pPr>
        <w:spacing w:after="0"/>
        <w:ind w:firstLine="360"/>
        <w:jc w:val="both"/>
        <w:rPr>
          <w:rFonts w:asciiTheme="majorHAnsi" w:hAnsiTheme="majorHAnsi" w:cstheme="majorHAnsi"/>
          <w:sz w:val="24"/>
        </w:rPr>
      </w:pPr>
      <w:r w:rsidRPr="007A1903">
        <w:rPr>
          <w:rFonts w:asciiTheme="majorHAnsi" w:hAnsiTheme="majorHAnsi" w:cstheme="majorHAnsi"/>
          <w:sz w:val="24"/>
        </w:rPr>
        <w:t>De asemenea, o societate cu răspundere limitată care a realizat în anul 2015 lucrări de reparații, din contul mijloacelor publice, prin subantrepriză în valoare de 8,9 mil. MDL</w:t>
      </w:r>
      <w:r w:rsidR="00F64E1E">
        <w:rPr>
          <w:rFonts w:asciiTheme="majorHAnsi" w:hAnsiTheme="majorHAnsi" w:cstheme="majorHAnsi"/>
          <w:sz w:val="24"/>
        </w:rPr>
        <w:t>,</w:t>
      </w:r>
      <w:r w:rsidRPr="007A1903">
        <w:rPr>
          <w:rFonts w:asciiTheme="majorHAnsi" w:hAnsiTheme="majorHAnsi" w:cstheme="majorHAnsi"/>
          <w:sz w:val="24"/>
        </w:rPr>
        <w:t xml:space="preserve"> a indicat la capitolul cheltuieli</w:t>
      </w:r>
      <w:r w:rsidR="00F64E1E">
        <w:rPr>
          <w:rFonts w:asciiTheme="majorHAnsi" w:hAnsiTheme="majorHAnsi" w:cstheme="majorHAnsi"/>
          <w:sz w:val="24"/>
        </w:rPr>
        <w:t xml:space="preserve"> de salarizare</w:t>
      </w:r>
      <w:r w:rsidRPr="007A1903">
        <w:rPr>
          <w:rFonts w:asciiTheme="majorHAnsi" w:hAnsiTheme="majorHAnsi" w:cstheme="majorHAnsi"/>
          <w:sz w:val="24"/>
        </w:rPr>
        <w:t xml:space="preserve"> (2,5 mil. MDL)</w:t>
      </w:r>
      <w:r w:rsidR="00F64E1E">
        <w:rPr>
          <w:rFonts w:asciiTheme="majorHAnsi" w:hAnsiTheme="majorHAnsi" w:cstheme="majorHAnsi"/>
          <w:sz w:val="24"/>
        </w:rPr>
        <w:t>, beneficiu de deviz (0,6 mil. MDL</w:t>
      </w:r>
      <w:r w:rsidRPr="007A1903">
        <w:rPr>
          <w:rFonts w:asciiTheme="majorHAnsi" w:hAnsiTheme="majorHAnsi" w:cstheme="majorHAnsi"/>
          <w:sz w:val="24"/>
        </w:rPr>
        <w:t xml:space="preserve">) și contribuții de asigurări sociale (0,6 mil. MDL), în timp ce în dările de seamă prezentate organelor statului acești indicatori </w:t>
      </w:r>
      <w:r w:rsidR="00F64E1E">
        <w:rPr>
          <w:rFonts w:asciiTheme="majorHAnsi" w:hAnsiTheme="majorHAnsi" w:cstheme="majorHAnsi"/>
          <w:sz w:val="24"/>
        </w:rPr>
        <w:t>erau</w:t>
      </w:r>
      <w:r w:rsidRPr="007A1903">
        <w:rPr>
          <w:rFonts w:asciiTheme="majorHAnsi" w:hAnsiTheme="majorHAnsi" w:cstheme="majorHAnsi"/>
          <w:sz w:val="24"/>
        </w:rPr>
        <w:t xml:space="preserve"> „zero”.</w:t>
      </w:r>
    </w:p>
    <w:p w:rsidR="00615803" w:rsidRDefault="00615803" w:rsidP="00293653">
      <w:pPr>
        <w:spacing w:after="0"/>
        <w:ind w:firstLine="360"/>
        <w:jc w:val="both"/>
        <w:rPr>
          <w:rFonts w:asciiTheme="majorHAnsi" w:hAnsiTheme="majorHAnsi" w:cstheme="majorHAnsi"/>
          <w:sz w:val="24"/>
        </w:rPr>
      </w:pPr>
    </w:p>
    <w:p w:rsidR="00BF5DD1" w:rsidRDefault="003C0850" w:rsidP="00BF5DD1">
      <w:pPr>
        <w:spacing w:after="0"/>
        <w:ind w:firstLine="360"/>
        <w:jc w:val="both"/>
        <w:rPr>
          <w:rFonts w:asciiTheme="majorHAnsi" w:hAnsiTheme="majorHAnsi" w:cstheme="majorHAnsi"/>
          <w:b/>
          <w:sz w:val="24"/>
        </w:rPr>
      </w:pPr>
      <w:r w:rsidRPr="00B31125">
        <w:rPr>
          <w:rFonts w:asciiTheme="majorHAnsi" w:hAnsiTheme="majorHAnsi" w:cstheme="majorHAnsi"/>
          <w:sz w:val="24"/>
        </w:rPr>
        <w:t>În context</w:t>
      </w:r>
      <w:r w:rsidRPr="00B31125">
        <w:rPr>
          <w:rFonts w:asciiTheme="majorHAnsi" w:hAnsiTheme="majorHAnsi" w:cstheme="majorHAnsi"/>
          <w:b/>
          <w:sz w:val="24"/>
        </w:rPr>
        <w:t xml:space="preserve">, </w:t>
      </w:r>
      <w:r w:rsidRPr="00B31125">
        <w:rPr>
          <w:rFonts w:asciiTheme="majorHAnsi" w:hAnsiTheme="majorHAnsi" w:cstheme="majorHAnsi"/>
          <w:sz w:val="24"/>
        </w:rPr>
        <w:t xml:space="preserve">auditul a analizat transmiterea spre executare a lucrărilor subantreprenorilor și relevă ponderea </w:t>
      </w:r>
      <w:r w:rsidR="004E073F">
        <w:rPr>
          <w:rFonts w:asciiTheme="majorHAnsi" w:hAnsiTheme="majorHAnsi" w:cstheme="majorHAnsi"/>
          <w:sz w:val="24"/>
        </w:rPr>
        <w:t>semnificativă</w:t>
      </w:r>
      <w:r w:rsidR="00F64E1E">
        <w:rPr>
          <w:rFonts w:asciiTheme="majorHAnsi" w:hAnsiTheme="majorHAnsi" w:cstheme="majorHAnsi"/>
          <w:sz w:val="24"/>
        </w:rPr>
        <w:t xml:space="preserve"> a acestora de 31% </w:t>
      </w:r>
      <w:r w:rsidRPr="00B31125">
        <w:rPr>
          <w:rFonts w:asciiTheme="majorHAnsi" w:hAnsiTheme="majorHAnsi" w:cstheme="majorHAnsi"/>
          <w:sz w:val="24"/>
        </w:rPr>
        <w:t xml:space="preserve">(din 2282 </w:t>
      </w:r>
      <w:r w:rsidR="00F64E1E">
        <w:rPr>
          <w:rFonts w:asciiTheme="majorHAnsi" w:hAnsiTheme="majorHAnsi" w:cstheme="majorHAnsi"/>
          <w:sz w:val="24"/>
        </w:rPr>
        <w:t xml:space="preserve">de </w:t>
      </w:r>
      <w:r w:rsidRPr="00B31125">
        <w:rPr>
          <w:rFonts w:asciiTheme="majorHAnsi" w:hAnsiTheme="majorHAnsi" w:cstheme="majorHAnsi"/>
          <w:sz w:val="24"/>
        </w:rPr>
        <w:t>procese-verb</w:t>
      </w:r>
      <w:r w:rsidR="00F64E1E">
        <w:rPr>
          <w:rFonts w:asciiTheme="majorHAnsi" w:hAnsiTheme="majorHAnsi" w:cstheme="majorHAnsi"/>
          <w:sz w:val="24"/>
        </w:rPr>
        <w:t xml:space="preserve">ale prezentate de antreprenori și </w:t>
      </w:r>
      <w:r w:rsidRPr="00B31125">
        <w:rPr>
          <w:rFonts w:asciiTheme="majorHAnsi" w:hAnsiTheme="majorHAnsi" w:cstheme="majorHAnsi"/>
          <w:sz w:val="24"/>
        </w:rPr>
        <w:t>711 executa</w:t>
      </w:r>
      <w:r w:rsidR="00F64E1E">
        <w:rPr>
          <w:rFonts w:asciiTheme="majorHAnsi" w:hAnsiTheme="majorHAnsi" w:cstheme="majorHAnsi"/>
          <w:sz w:val="24"/>
        </w:rPr>
        <w:t>te de subantreprenori). Situația este</w:t>
      </w:r>
      <w:r w:rsidRPr="00B31125">
        <w:rPr>
          <w:rFonts w:asciiTheme="majorHAnsi" w:hAnsiTheme="majorHAnsi" w:cstheme="majorHAnsi"/>
          <w:sz w:val="24"/>
        </w:rPr>
        <w:t xml:space="preserve"> reflectată în </w:t>
      </w:r>
      <w:r w:rsidR="00F23CC2" w:rsidRPr="00B31125">
        <w:rPr>
          <w:rFonts w:asciiTheme="majorHAnsi" w:hAnsiTheme="majorHAnsi" w:cstheme="majorHAnsi"/>
          <w:b/>
          <w:sz w:val="24"/>
        </w:rPr>
        <w:t>Tabelul nr.5.</w:t>
      </w:r>
      <w:r w:rsidR="00BF5DD1">
        <w:rPr>
          <w:rFonts w:asciiTheme="majorHAnsi" w:hAnsiTheme="majorHAnsi" w:cstheme="majorHAnsi"/>
          <w:b/>
          <w:sz w:val="24"/>
        </w:rPr>
        <w:t xml:space="preserve">  </w:t>
      </w:r>
    </w:p>
    <w:p w:rsidR="00F64E1E" w:rsidRDefault="00BF5DD1" w:rsidP="00BF5DD1">
      <w:pPr>
        <w:spacing w:after="0"/>
        <w:ind w:firstLine="360"/>
        <w:jc w:val="both"/>
        <w:rPr>
          <w:rFonts w:asciiTheme="majorHAnsi" w:hAnsiTheme="majorHAnsi" w:cstheme="majorHAnsi"/>
          <w:b/>
          <w:sz w:val="24"/>
        </w:rPr>
      </w:pP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r>
      <w:r>
        <w:rPr>
          <w:rFonts w:asciiTheme="majorHAnsi" w:hAnsiTheme="majorHAnsi" w:cstheme="majorHAnsi"/>
          <w:b/>
          <w:sz w:val="24"/>
        </w:rPr>
        <w:tab/>
        <w:t xml:space="preserve">                  </w:t>
      </w:r>
    </w:p>
    <w:p w:rsidR="00F64E1E" w:rsidRDefault="00F64E1E" w:rsidP="00BF5DD1">
      <w:pPr>
        <w:spacing w:after="0"/>
        <w:ind w:firstLine="360"/>
        <w:jc w:val="both"/>
        <w:rPr>
          <w:rFonts w:asciiTheme="majorHAnsi" w:hAnsiTheme="majorHAnsi" w:cstheme="majorHAnsi"/>
          <w:b/>
          <w:sz w:val="24"/>
        </w:rPr>
      </w:pPr>
    </w:p>
    <w:p w:rsidR="00F64E1E" w:rsidRDefault="00F64E1E" w:rsidP="00BF5DD1">
      <w:pPr>
        <w:spacing w:after="0"/>
        <w:ind w:firstLine="360"/>
        <w:jc w:val="both"/>
        <w:rPr>
          <w:rFonts w:asciiTheme="majorHAnsi" w:hAnsiTheme="majorHAnsi" w:cstheme="majorHAnsi"/>
          <w:b/>
          <w:sz w:val="24"/>
        </w:rPr>
      </w:pPr>
    </w:p>
    <w:p w:rsidR="005D59D7" w:rsidRPr="00BF5DD1" w:rsidRDefault="00F23CC2" w:rsidP="00F64E1E">
      <w:pPr>
        <w:spacing w:after="0"/>
        <w:ind w:firstLine="360"/>
        <w:jc w:val="right"/>
        <w:rPr>
          <w:rFonts w:asciiTheme="majorHAnsi" w:hAnsiTheme="majorHAnsi" w:cstheme="majorHAnsi"/>
          <w:sz w:val="24"/>
        </w:rPr>
      </w:pPr>
      <w:r w:rsidRPr="00B31125">
        <w:rPr>
          <w:rFonts w:asciiTheme="majorHAnsi" w:hAnsiTheme="majorHAnsi" w:cstheme="majorHAnsi"/>
          <w:b/>
          <w:sz w:val="24"/>
        </w:rPr>
        <w:lastRenderedPageBreak/>
        <w:t xml:space="preserve"> </w:t>
      </w:r>
      <w:r w:rsidR="005D59D7" w:rsidRPr="00B31125">
        <w:rPr>
          <w:rFonts w:asciiTheme="majorHAnsi" w:hAnsiTheme="majorHAnsi" w:cstheme="majorHAnsi"/>
          <w:b/>
          <w:sz w:val="24"/>
        </w:rPr>
        <w:t>Tabelul nr.</w:t>
      </w:r>
      <w:r w:rsidRPr="00B31125">
        <w:rPr>
          <w:rFonts w:asciiTheme="majorHAnsi" w:hAnsiTheme="majorHAnsi" w:cstheme="majorHAnsi"/>
          <w:b/>
          <w:sz w:val="24"/>
        </w:rPr>
        <w:t>5</w:t>
      </w:r>
      <w:r w:rsidR="00BF5DD1">
        <w:rPr>
          <w:rFonts w:asciiTheme="majorHAnsi" w:hAnsiTheme="majorHAnsi" w:cstheme="majorHAnsi"/>
          <w:b/>
          <w:sz w:val="24"/>
        </w:rPr>
        <w:t xml:space="preserve"> (mii lei)</w:t>
      </w:r>
    </w:p>
    <w:tbl>
      <w:tblPr>
        <w:tblW w:w="9450" w:type="dxa"/>
        <w:tblInd w:w="-5" w:type="dxa"/>
        <w:tblLook w:val="04A0" w:firstRow="1" w:lastRow="0" w:firstColumn="1" w:lastColumn="0" w:noHBand="0" w:noVBand="1"/>
      </w:tblPr>
      <w:tblGrid>
        <w:gridCol w:w="1346"/>
        <w:gridCol w:w="1453"/>
        <w:gridCol w:w="1521"/>
        <w:gridCol w:w="1260"/>
        <w:gridCol w:w="1620"/>
        <w:gridCol w:w="2250"/>
      </w:tblGrid>
      <w:tr w:rsidR="00BF5DD1" w:rsidRPr="00BF5DD1" w:rsidTr="00BF5DD1">
        <w:trPr>
          <w:trHeight w:val="300"/>
        </w:trPr>
        <w:tc>
          <w:tcPr>
            <w:tcW w:w="13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Perioada/anul</w:t>
            </w:r>
          </w:p>
        </w:tc>
        <w:tc>
          <w:tcPr>
            <w:tcW w:w="14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Nr.contractelor</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5DD1" w:rsidRPr="00BF5DD1" w:rsidRDefault="003E288F" w:rsidP="00BF5DD1">
            <w:pPr>
              <w:spacing w:after="0" w:line="240" w:lineRule="auto"/>
              <w:jc w:val="center"/>
              <w:rPr>
                <w:rFonts w:ascii="Calibri Light" w:eastAsia="Times New Roman" w:hAnsi="Calibri Light" w:cs="Calibri Light"/>
                <w:b/>
                <w:bCs/>
                <w:color w:val="000000"/>
                <w:sz w:val="20"/>
                <w:szCs w:val="20"/>
                <w:lang w:val="en-US"/>
              </w:rPr>
            </w:pPr>
            <w:r>
              <w:rPr>
                <w:rFonts w:ascii="Calibri Light" w:eastAsia="Times New Roman" w:hAnsi="Calibri Light" w:cs="Calibri Light"/>
                <w:b/>
                <w:bCs/>
                <w:color w:val="000000"/>
                <w:sz w:val="20"/>
                <w:szCs w:val="20"/>
                <w:lang w:val="en-US"/>
              </w:rPr>
              <w:t>Valoare</w:t>
            </w:r>
            <w:r w:rsidR="00F64E1E">
              <w:rPr>
                <w:rFonts w:ascii="Calibri Light" w:eastAsia="Times New Roman" w:hAnsi="Calibri Light" w:cs="Calibri Light"/>
                <w:b/>
                <w:bCs/>
                <w:color w:val="000000"/>
                <w:sz w:val="20"/>
                <w:szCs w:val="20"/>
                <w:lang w:val="en-US"/>
              </w:rPr>
              <w:t>a</w:t>
            </w:r>
          </w:p>
        </w:tc>
        <w:tc>
          <w:tcPr>
            <w:tcW w:w="2880" w:type="dxa"/>
            <w:gridSpan w:val="2"/>
            <w:tcBorders>
              <w:top w:val="single" w:sz="4" w:space="0" w:color="auto"/>
              <w:left w:val="nil"/>
              <w:bottom w:val="single" w:sz="4" w:space="0" w:color="auto"/>
              <w:right w:val="single" w:sz="4" w:space="0" w:color="000000"/>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Antreprenor general</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Subantreprenor</w:t>
            </w:r>
          </w:p>
        </w:tc>
      </w:tr>
      <w:tr w:rsidR="00BF5DD1" w:rsidRPr="00BF5DD1" w:rsidTr="00BF5DD1">
        <w:trPr>
          <w:trHeight w:val="510"/>
        </w:trPr>
        <w:tc>
          <w:tcPr>
            <w:tcW w:w="1346" w:type="dxa"/>
            <w:vMerge/>
            <w:tcBorders>
              <w:top w:val="single" w:sz="4" w:space="0" w:color="auto"/>
              <w:left w:val="single" w:sz="4" w:space="0" w:color="auto"/>
              <w:bottom w:val="single" w:sz="4" w:space="0" w:color="000000"/>
              <w:right w:val="single" w:sz="4" w:space="0" w:color="auto"/>
            </w:tcBorders>
            <w:vAlign w:val="center"/>
            <w:hideMark/>
          </w:tcPr>
          <w:p w:rsidR="00BF5DD1" w:rsidRPr="00BF5DD1" w:rsidRDefault="00BF5DD1" w:rsidP="00BF5DD1">
            <w:pPr>
              <w:spacing w:after="0" w:line="240" w:lineRule="auto"/>
              <w:rPr>
                <w:rFonts w:ascii="Calibri Light" w:eastAsia="Times New Roman" w:hAnsi="Calibri Light" w:cs="Calibri Light"/>
                <w:b/>
                <w:bCs/>
                <w:color w:val="000000"/>
                <w:sz w:val="20"/>
                <w:szCs w:val="20"/>
                <w:lang w:val="en-US"/>
              </w:rPr>
            </w:pPr>
          </w:p>
        </w:tc>
        <w:tc>
          <w:tcPr>
            <w:tcW w:w="1453" w:type="dxa"/>
            <w:vMerge/>
            <w:tcBorders>
              <w:top w:val="single" w:sz="4" w:space="0" w:color="auto"/>
              <w:left w:val="single" w:sz="4" w:space="0" w:color="auto"/>
              <w:bottom w:val="single" w:sz="4" w:space="0" w:color="000000"/>
              <w:right w:val="single" w:sz="4" w:space="0" w:color="auto"/>
            </w:tcBorders>
            <w:vAlign w:val="center"/>
            <w:hideMark/>
          </w:tcPr>
          <w:p w:rsidR="00BF5DD1" w:rsidRPr="00BF5DD1" w:rsidRDefault="00BF5DD1" w:rsidP="00BF5DD1">
            <w:pPr>
              <w:spacing w:after="0" w:line="240" w:lineRule="auto"/>
              <w:rPr>
                <w:rFonts w:ascii="Calibri Light" w:eastAsia="Times New Roman" w:hAnsi="Calibri Light" w:cs="Calibri Light"/>
                <w:b/>
                <w:bCs/>
                <w:color w:val="000000"/>
                <w:sz w:val="20"/>
                <w:szCs w:val="20"/>
                <w:lang w:val="en-US"/>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rsidR="00BF5DD1" w:rsidRPr="00BF5DD1" w:rsidRDefault="00BF5DD1" w:rsidP="00BF5DD1">
            <w:pPr>
              <w:spacing w:after="0" w:line="240" w:lineRule="auto"/>
              <w:rPr>
                <w:rFonts w:ascii="Calibri Light" w:eastAsia="Times New Roman" w:hAnsi="Calibri Light" w:cs="Calibri Light"/>
                <w:b/>
                <w:bCs/>
                <w:color w:val="000000"/>
                <w:sz w:val="20"/>
                <w:szCs w:val="20"/>
                <w:lang w:val="en-US"/>
              </w:rPr>
            </w:pPr>
          </w:p>
        </w:tc>
        <w:tc>
          <w:tcPr>
            <w:tcW w:w="126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Nr.procese-verbale</w:t>
            </w:r>
          </w:p>
        </w:tc>
        <w:tc>
          <w:tcPr>
            <w:tcW w:w="1620" w:type="dxa"/>
            <w:tcBorders>
              <w:top w:val="nil"/>
              <w:left w:val="nil"/>
              <w:bottom w:val="single" w:sz="4" w:space="0" w:color="auto"/>
              <w:right w:val="single" w:sz="4" w:space="0" w:color="auto"/>
            </w:tcBorders>
            <w:shd w:val="clear" w:color="auto" w:fill="auto"/>
            <w:vAlign w:val="center"/>
            <w:hideMark/>
          </w:tcPr>
          <w:p w:rsidR="00BF5DD1" w:rsidRPr="00BF5DD1" w:rsidRDefault="003E288F" w:rsidP="00BF5DD1">
            <w:pPr>
              <w:spacing w:after="0" w:line="240" w:lineRule="auto"/>
              <w:jc w:val="center"/>
              <w:rPr>
                <w:rFonts w:ascii="Calibri Light" w:eastAsia="Times New Roman" w:hAnsi="Calibri Light" w:cs="Calibri Light"/>
                <w:b/>
                <w:bCs/>
                <w:color w:val="000000"/>
                <w:sz w:val="20"/>
                <w:szCs w:val="20"/>
                <w:lang w:val="en-US"/>
              </w:rPr>
            </w:pPr>
            <w:r>
              <w:rPr>
                <w:rFonts w:ascii="Calibri Light" w:eastAsia="Times New Roman" w:hAnsi="Calibri Light" w:cs="Calibri Light"/>
                <w:b/>
                <w:bCs/>
                <w:color w:val="000000"/>
                <w:sz w:val="20"/>
                <w:szCs w:val="20"/>
                <w:lang w:val="en-US"/>
              </w:rPr>
              <w:t>Valoare</w:t>
            </w:r>
          </w:p>
        </w:tc>
        <w:tc>
          <w:tcPr>
            <w:tcW w:w="225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Nr.procese-verbale</w:t>
            </w:r>
          </w:p>
        </w:tc>
      </w:tr>
      <w:tr w:rsidR="00BF5DD1" w:rsidRPr="00BF5DD1" w:rsidTr="00BF5DD1">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2015</w:t>
            </w:r>
          </w:p>
        </w:tc>
        <w:tc>
          <w:tcPr>
            <w:tcW w:w="1453"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91</w:t>
            </w:r>
          </w:p>
        </w:tc>
        <w:tc>
          <w:tcPr>
            <w:tcW w:w="1521"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410</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284</w:t>
            </w:r>
            <w:r w:rsidR="00A347FF">
              <w:rPr>
                <w:rFonts w:ascii="Calibri Light" w:eastAsia="Times New Roman" w:hAnsi="Calibri Light" w:cs="Calibri Light"/>
                <w:color w:val="000000"/>
                <w:sz w:val="20"/>
                <w:szCs w:val="20"/>
                <w:lang w:val="en-US"/>
              </w:rPr>
              <w:t>,3</w:t>
            </w:r>
          </w:p>
        </w:tc>
        <w:tc>
          <w:tcPr>
            <w:tcW w:w="126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639</w:t>
            </w:r>
          </w:p>
        </w:tc>
        <w:tc>
          <w:tcPr>
            <w:tcW w:w="162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384</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728</w:t>
            </w:r>
            <w:r w:rsidR="00A347FF">
              <w:rPr>
                <w:rFonts w:ascii="Calibri Light" w:eastAsia="Times New Roman" w:hAnsi="Calibri Light" w:cs="Calibri Light"/>
                <w:color w:val="000000"/>
                <w:sz w:val="20"/>
                <w:szCs w:val="20"/>
                <w:lang w:val="en-US"/>
              </w:rPr>
              <w:t>,5</w:t>
            </w:r>
          </w:p>
        </w:tc>
        <w:tc>
          <w:tcPr>
            <w:tcW w:w="225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229</w:t>
            </w:r>
          </w:p>
        </w:tc>
      </w:tr>
      <w:tr w:rsidR="00BF5DD1" w:rsidRPr="00BF5DD1" w:rsidTr="00BF5DD1">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2016</w:t>
            </w:r>
          </w:p>
        </w:tc>
        <w:tc>
          <w:tcPr>
            <w:tcW w:w="1453"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85</w:t>
            </w:r>
          </w:p>
        </w:tc>
        <w:tc>
          <w:tcPr>
            <w:tcW w:w="1521"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301</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314</w:t>
            </w:r>
            <w:r w:rsidR="00A347FF">
              <w:rPr>
                <w:rFonts w:ascii="Calibri Light" w:eastAsia="Times New Roman" w:hAnsi="Calibri Light" w:cs="Calibri Light"/>
                <w:color w:val="000000"/>
                <w:sz w:val="20"/>
                <w:szCs w:val="20"/>
                <w:lang w:val="en-US"/>
              </w:rPr>
              <w:t>,3</w:t>
            </w:r>
          </w:p>
        </w:tc>
        <w:tc>
          <w:tcPr>
            <w:tcW w:w="126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634</w:t>
            </w:r>
          </w:p>
        </w:tc>
        <w:tc>
          <w:tcPr>
            <w:tcW w:w="162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310</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863</w:t>
            </w:r>
            <w:r w:rsidR="00A347FF">
              <w:rPr>
                <w:rFonts w:ascii="Calibri Light" w:eastAsia="Times New Roman" w:hAnsi="Calibri Light" w:cs="Calibri Light"/>
                <w:color w:val="000000"/>
                <w:sz w:val="20"/>
                <w:szCs w:val="20"/>
                <w:lang w:val="en-US"/>
              </w:rPr>
              <w:t>,1</w:t>
            </w:r>
          </w:p>
        </w:tc>
        <w:tc>
          <w:tcPr>
            <w:tcW w:w="225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292</w:t>
            </w:r>
          </w:p>
        </w:tc>
      </w:tr>
      <w:tr w:rsidR="00BF5DD1" w:rsidRPr="00BF5DD1" w:rsidTr="00BF5DD1">
        <w:trPr>
          <w:trHeight w:val="300"/>
        </w:trPr>
        <w:tc>
          <w:tcPr>
            <w:tcW w:w="1346" w:type="dxa"/>
            <w:tcBorders>
              <w:top w:val="nil"/>
              <w:left w:val="single" w:sz="4" w:space="0" w:color="auto"/>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2017</w:t>
            </w:r>
          </w:p>
        </w:tc>
        <w:tc>
          <w:tcPr>
            <w:tcW w:w="1453"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156</w:t>
            </w:r>
          </w:p>
        </w:tc>
        <w:tc>
          <w:tcPr>
            <w:tcW w:w="1521"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440</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985</w:t>
            </w:r>
            <w:r w:rsidR="00A347FF">
              <w:rPr>
                <w:rFonts w:ascii="Calibri Light" w:eastAsia="Times New Roman" w:hAnsi="Calibri Light" w:cs="Calibri Light"/>
                <w:color w:val="000000"/>
                <w:sz w:val="20"/>
                <w:szCs w:val="20"/>
                <w:lang w:val="en-US"/>
              </w:rPr>
              <w:t>,9</w:t>
            </w:r>
          </w:p>
        </w:tc>
        <w:tc>
          <w:tcPr>
            <w:tcW w:w="126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1</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009</w:t>
            </w:r>
          </w:p>
        </w:tc>
        <w:tc>
          <w:tcPr>
            <w:tcW w:w="162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463</w:t>
            </w:r>
            <w:r w:rsidR="00F64E1E">
              <w:rPr>
                <w:rFonts w:ascii="Calibri Light" w:eastAsia="Times New Roman" w:hAnsi="Calibri Light" w:cs="Calibri Light"/>
                <w:color w:val="000000"/>
                <w:sz w:val="20"/>
                <w:szCs w:val="20"/>
                <w:lang w:val="en-US"/>
              </w:rPr>
              <w:t xml:space="preserve"> </w:t>
            </w:r>
            <w:r w:rsidRPr="00BF5DD1">
              <w:rPr>
                <w:rFonts w:ascii="Calibri Light" w:eastAsia="Times New Roman" w:hAnsi="Calibri Light" w:cs="Calibri Light"/>
                <w:color w:val="000000"/>
                <w:sz w:val="20"/>
                <w:szCs w:val="20"/>
                <w:lang w:val="en-US"/>
              </w:rPr>
              <w:t>68</w:t>
            </w:r>
            <w:r w:rsidR="00A347FF">
              <w:rPr>
                <w:rFonts w:ascii="Calibri Light" w:eastAsia="Times New Roman" w:hAnsi="Calibri Light" w:cs="Calibri Light"/>
                <w:color w:val="000000"/>
                <w:sz w:val="20"/>
                <w:szCs w:val="20"/>
                <w:lang w:val="en-US"/>
              </w:rPr>
              <w:t>3,1</w:t>
            </w:r>
          </w:p>
        </w:tc>
        <w:tc>
          <w:tcPr>
            <w:tcW w:w="2250" w:type="dxa"/>
            <w:tcBorders>
              <w:top w:val="nil"/>
              <w:left w:val="nil"/>
              <w:bottom w:val="single" w:sz="4" w:space="0" w:color="auto"/>
              <w:right w:val="single" w:sz="4" w:space="0" w:color="auto"/>
            </w:tcBorders>
            <w:shd w:val="clear" w:color="auto" w:fill="auto"/>
            <w:vAlign w:val="center"/>
            <w:hideMark/>
          </w:tcPr>
          <w:p w:rsidR="00BF5DD1" w:rsidRPr="00BF5DD1" w:rsidRDefault="00BF5DD1" w:rsidP="00BF5DD1">
            <w:pPr>
              <w:spacing w:after="0" w:line="240" w:lineRule="auto"/>
              <w:jc w:val="center"/>
              <w:rPr>
                <w:rFonts w:ascii="Calibri Light" w:eastAsia="Times New Roman" w:hAnsi="Calibri Light" w:cs="Calibri Light"/>
                <w:color w:val="000000"/>
                <w:sz w:val="20"/>
                <w:szCs w:val="20"/>
                <w:lang w:val="en-US"/>
              </w:rPr>
            </w:pPr>
            <w:r w:rsidRPr="00BF5DD1">
              <w:rPr>
                <w:rFonts w:ascii="Calibri Light" w:eastAsia="Times New Roman" w:hAnsi="Calibri Light" w:cs="Calibri Light"/>
                <w:color w:val="000000"/>
                <w:sz w:val="20"/>
                <w:szCs w:val="20"/>
                <w:lang w:val="en-US"/>
              </w:rPr>
              <w:t>190</w:t>
            </w:r>
          </w:p>
        </w:tc>
      </w:tr>
      <w:tr w:rsidR="00BF5DD1" w:rsidRPr="00BF5DD1" w:rsidTr="00BF5DD1">
        <w:trPr>
          <w:trHeight w:val="300"/>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TOTAL</w:t>
            </w:r>
          </w:p>
        </w:tc>
        <w:tc>
          <w:tcPr>
            <w:tcW w:w="1453" w:type="dxa"/>
            <w:tcBorders>
              <w:top w:val="nil"/>
              <w:left w:val="nil"/>
              <w:bottom w:val="single" w:sz="4" w:space="0" w:color="auto"/>
              <w:right w:val="single" w:sz="4" w:space="0" w:color="auto"/>
            </w:tcBorders>
            <w:shd w:val="clear" w:color="auto" w:fill="auto"/>
            <w:noWrap/>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332</w:t>
            </w:r>
          </w:p>
        </w:tc>
        <w:tc>
          <w:tcPr>
            <w:tcW w:w="1521" w:type="dxa"/>
            <w:tcBorders>
              <w:top w:val="nil"/>
              <w:left w:val="nil"/>
              <w:bottom w:val="single" w:sz="4" w:space="0" w:color="auto"/>
              <w:right w:val="single" w:sz="4" w:space="0" w:color="auto"/>
            </w:tcBorders>
            <w:shd w:val="clear" w:color="auto" w:fill="auto"/>
            <w:noWrap/>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1</w:t>
            </w:r>
            <w:r w:rsidR="00F64E1E">
              <w:rPr>
                <w:rFonts w:ascii="Calibri Light" w:eastAsia="Times New Roman" w:hAnsi="Calibri Light" w:cs="Calibri Light"/>
                <w:b/>
                <w:bCs/>
                <w:color w:val="000000"/>
                <w:sz w:val="20"/>
                <w:szCs w:val="20"/>
                <w:lang w:val="en-US"/>
              </w:rPr>
              <w:t xml:space="preserve"> </w:t>
            </w:r>
            <w:r w:rsidRPr="00BF5DD1">
              <w:rPr>
                <w:rFonts w:ascii="Calibri Light" w:eastAsia="Times New Roman" w:hAnsi="Calibri Light" w:cs="Calibri Light"/>
                <w:b/>
                <w:bCs/>
                <w:color w:val="000000"/>
                <w:sz w:val="20"/>
                <w:szCs w:val="20"/>
                <w:lang w:val="en-US"/>
              </w:rPr>
              <w:t>152</w:t>
            </w:r>
            <w:r w:rsidR="00F64E1E">
              <w:rPr>
                <w:rFonts w:ascii="Calibri Light" w:eastAsia="Times New Roman" w:hAnsi="Calibri Light" w:cs="Calibri Light"/>
                <w:b/>
                <w:bCs/>
                <w:color w:val="000000"/>
                <w:sz w:val="20"/>
                <w:szCs w:val="20"/>
                <w:lang w:val="en-US"/>
              </w:rPr>
              <w:t xml:space="preserve"> </w:t>
            </w:r>
            <w:r w:rsidRPr="00BF5DD1">
              <w:rPr>
                <w:rFonts w:ascii="Calibri Light" w:eastAsia="Times New Roman" w:hAnsi="Calibri Light" w:cs="Calibri Light"/>
                <w:b/>
                <w:bCs/>
                <w:color w:val="000000"/>
                <w:sz w:val="20"/>
                <w:szCs w:val="20"/>
                <w:lang w:val="en-US"/>
              </w:rPr>
              <w:t>584</w:t>
            </w:r>
            <w:r w:rsidR="00A347FF">
              <w:rPr>
                <w:rFonts w:ascii="Calibri Light" w:eastAsia="Times New Roman" w:hAnsi="Calibri Light" w:cs="Calibri Light"/>
                <w:b/>
                <w:bCs/>
                <w:color w:val="000000"/>
                <w:sz w:val="20"/>
                <w:szCs w:val="20"/>
                <w:lang w:val="en-US"/>
              </w:rPr>
              <w:t>,5</w:t>
            </w:r>
          </w:p>
        </w:tc>
        <w:tc>
          <w:tcPr>
            <w:tcW w:w="1260" w:type="dxa"/>
            <w:tcBorders>
              <w:top w:val="nil"/>
              <w:left w:val="nil"/>
              <w:bottom w:val="single" w:sz="4" w:space="0" w:color="auto"/>
              <w:right w:val="single" w:sz="4" w:space="0" w:color="auto"/>
            </w:tcBorders>
            <w:shd w:val="clear" w:color="auto" w:fill="auto"/>
            <w:noWrap/>
            <w:vAlign w:val="center"/>
            <w:hideMark/>
          </w:tcPr>
          <w:p w:rsidR="00BF5DD1" w:rsidRPr="00BF5DD1" w:rsidRDefault="00F64E1E" w:rsidP="00BF5DD1">
            <w:pPr>
              <w:spacing w:after="0" w:line="240" w:lineRule="auto"/>
              <w:jc w:val="center"/>
              <w:rPr>
                <w:rFonts w:ascii="Calibri Light" w:eastAsia="Times New Roman" w:hAnsi="Calibri Light" w:cs="Calibri Light"/>
                <w:b/>
                <w:bCs/>
                <w:color w:val="000000"/>
                <w:sz w:val="20"/>
                <w:szCs w:val="20"/>
                <w:lang w:val="en-US"/>
              </w:rPr>
            </w:pPr>
            <w:r>
              <w:rPr>
                <w:rFonts w:ascii="Calibri Light" w:eastAsia="Times New Roman" w:hAnsi="Calibri Light" w:cs="Calibri Light"/>
                <w:b/>
                <w:bCs/>
                <w:color w:val="000000"/>
                <w:sz w:val="20"/>
                <w:szCs w:val="20"/>
                <w:lang w:val="en-US"/>
              </w:rPr>
              <w:t xml:space="preserve">2 </w:t>
            </w:r>
            <w:r w:rsidR="00BF5DD1" w:rsidRPr="00BF5DD1">
              <w:rPr>
                <w:rFonts w:ascii="Calibri Light" w:eastAsia="Times New Roman" w:hAnsi="Calibri Light" w:cs="Calibri Light"/>
                <w:b/>
                <w:bCs/>
                <w:color w:val="000000"/>
                <w:sz w:val="20"/>
                <w:szCs w:val="20"/>
                <w:lang w:val="en-US"/>
              </w:rPr>
              <w:t>282</w:t>
            </w:r>
          </w:p>
        </w:tc>
        <w:tc>
          <w:tcPr>
            <w:tcW w:w="1620" w:type="dxa"/>
            <w:tcBorders>
              <w:top w:val="nil"/>
              <w:left w:val="nil"/>
              <w:bottom w:val="single" w:sz="4" w:space="0" w:color="auto"/>
              <w:right w:val="single" w:sz="4" w:space="0" w:color="auto"/>
            </w:tcBorders>
            <w:shd w:val="clear" w:color="auto" w:fill="auto"/>
            <w:noWrap/>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1</w:t>
            </w:r>
            <w:r w:rsidR="00F64E1E">
              <w:rPr>
                <w:rFonts w:ascii="Calibri Light" w:eastAsia="Times New Roman" w:hAnsi="Calibri Light" w:cs="Calibri Light"/>
                <w:b/>
                <w:bCs/>
                <w:color w:val="000000"/>
                <w:sz w:val="20"/>
                <w:szCs w:val="20"/>
                <w:lang w:val="en-US"/>
              </w:rPr>
              <w:t xml:space="preserve"> </w:t>
            </w:r>
            <w:r w:rsidRPr="00BF5DD1">
              <w:rPr>
                <w:rFonts w:ascii="Calibri Light" w:eastAsia="Times New Roman" w:hAnsi="Calibri Light" w:cs="Calibri Light"/>
                <w:b/>
                <w:bCs/>
                <w:color w:val="000000"/>
                <w:sz w:val="20"/>
                <w:szCs w:val="20"/>
                <w:lang w:val="en-US"/>
              </w:rPr>
              <w:t>159</w:t>
            </w:r>
            <w:r w:rsidR="00F64E1E">
              <w:rPr>
                <w:rFonts w:ascii="Calibri Light" w:eastAsia="Times New Roman" w:hAnsi="Calibri Light" w:cs="Calibri Light"/>
                <w:b/>
                <w:bCs/>
                <w:color w:val="000000"/>
                <w:sz w:val="20"/>
                <w:szCs w:val="20"/>
                <w:lang w:val="en-US"/>
              </w:rPr>
              <w:t xml:space="preserve"> </w:t>
            </w:r>
            <w:r w:rsidRPr="00BF5DD1">
              <w:rPr>
                <w:rFonts w:ascii="Calibri Light" w:eastAsia="Times New Roman" w:hAnsi="Calibri Light" w:cs="Calibri Light"/>
                <w:b/>
                <w:bCs/>
                <w:color w:val="000000"/>
                <w:sz w:val="20"/>
                <w:szCs w:val="20"/>
                <w:lang w:val="en-US"/>
              </w:rPr>
              <w:t>274</w:t>
            </w:r>
            <w:r w:rsidR="00A347FF">
              <w:rPr>
                <w:rFonts w:ascii="Calibri Light" w:eastAsia="Times New Roman" w:hAnsi="Calibri Light" w:cs="Calibri Light"/>
                <w:b/>
                <w:bCs/>
                <w:color w:val="000000"/>
                <w:sz w:val="20"/>
                <w:szCs w:val="20"/>
                <w:lang w:val="en-US"/>
              </w:rPr>
              <w:t>,7</w:t>
            </w:r>
          </w:p>
        </w:tc>
        <w:tc>
          <w:tcPr>
            <w:tcW w:w="2250" w:type="dxa"/>
            <w:tcBorders>
              <w:top w:val="nil"/>
              <w:left w:val="nil"/>
              <w:bottom w:val="single" w:sz="4" w:space="0" w:color="auto"/>
              <w:right w:val="single" w:sz="4" w:space="0" w:color="auto"/>
            </w:tcBorders>
            <w:shd w:val="clear" w:color="auto" w:fill="auto"/>
            <w:noWrap/>
            <w:vAlign w:val="center"/>
            <w:hideMark/>
          </w:tcPr>
          <w:p w:rsidR="00BF5DD1" w:rsidRPr="00BF5DD1" w:rsidRDefault="00BF5DD1" w:rsidP="00BF5DD1">
            <w:pPr>
              <w:spacing w:after="0" w:line="240" w:lineRule="auto"/>
              <w:jc w:val="center"/>
              <w:rPr>
                <w:rFonts w:ascii="Calibri Light" w:eastAsia="Times New Roman" w:hAnsi="Calibri Light" w:cs="Calibri Light"/>
                <w:b/>
                <w:bCs/>
                <w:color w:val="000000"/>
                <w:sz w:val="20"/>
                <w:szCs w:val="20"/>
                <w:lang w:val="en-US"/>
              </w:rPr>
            </w:pPr>
            <w:r w:rsidRPr="00BF5DD1">
              <w:rPr>
                <w:rFonts w:ascii="Calibri Light" w:eastAsia="Times New Roman" w:hAnsi="Calibri Light" w:cs="Calibri Light"/>
                <w:b/>
                <w:bCs/>
                <w:color w:val="000000"/>
                <w:sz w:val="20"/>
                <w:szCs w:val="20"/>
                <w:lang w:val="en-US"/>
              </w:rPr>
              <w:t>711</w:t>
            </w:r>
          </w:p>
        </w:tc>
      </w:tr>
    </w:tbl>
    <w:p w:rsidR="005D59D7" w:rsidRPr="00B31125" w:rsidRDefault="005D59D7" w:rsidP="00FC4328">
      <w:pPr>
        <w:rPr>
          <w:rFonts w:asciiTheme="majorHAnsi" w:hAnsiTheme="majorHAnsi" w:cstheme="majorHAnsi"/>
          <w:i/>
          <w:sz w:val="20"/>
        </w:rPr>
      </w:pPr>
      <w:r w:rsidRPr="00B31125">
        <w:rPr>
          <w:rFonts w:asciiTheme="majorHAnsi" w:hAnsiTheme="majorHAnsi" w:cstheme="majorHAnsi"/>
          <w:b/>
          <w:i/>
          <w:sz w:val="20"/>
        </w:rPr>
        <w:t>Sursa:</w:t>
      </w:r>
      <w:r w:rsidRPr="00B31125">
        <w:rPr>
          <w:rFonts w:asciiTheme="majorHAnsi" w:hAnsiTheme="majorHAnsi" w:cstheme="majorHAnsi"/>
          <w:i/>
          <w:sz w:val="20"/>
        </w:rPr>
        <w:t xml:space="preserve"> Probe colectate echipa de audit.</w:t>
      </w:r>
    </w:p>
    <w:p w:rsidR="00322548" w:rsidRPr="00B31125" w:rsidRDefault="00322548" w:rsidP="00293653">
      <w:pPr>
        <w:ind w:firstLine="360"/>
        <w:jc w:val="both"/>
        <w:rPr>
          <w:rFonts w:asciiTheme="majorHAnsi" w:hAnsiTheme="majorHAnsi" w:cstheme="majorHAnsi"/>
          <w:sz w:val="24"/>
        </w:rPr>
      </w:pPr>
      <w:r w:rsidRPr="00B31125">
        <w:rPr>
          <w:rFonts w:asciiTheme="majorHAnsi" w:hAnsiTheme="majorHAnsi" w:cstheme="majorHAnsi"/>
          <w:sz w:val="24"/>
        </w:rPr>
        <w:t xml:space="preserve">Pentru valorile semnificative de investiții capitale contractate </w:t>
      </w:r>
      <w:r w:rsidR="004E073F">
        <w:rPr>
          <w:rFonts w:asciiTheme="majorHAnsi" w:hAnsiTheme="majorHAnsi" w:cstheme="majorHAnsi"/>
          <w:sz w:val="24"/>
        </w:rPr>
        <w:t>de</w:t>
      </w:r>
      <w:r w:rsidRPr="00B31125">
        <w:rPr>
          <w:rFonts w:asciiTheme="majorHAnsi" w:hAnsiTheme="majorHAnsi" w:cstheme="majorHAnsi"/>
          <w:sz w:val="24"/>
        </w:rPr>
        <w:t xml:space="preserve"> agenți economici de pe</w:t>
      </w:r>
      <w:r w:rsidR="000A6C1F">
        <w:rPr>
          <w:rFonts w:asciiTheme="majorHAnsi" w:hAnsiTheme="majorHAnsi" w:cstheme="majorHAnsi"/>
          <w:sz w:val="24"/>
        </w:rPr>
        <w:t>ste hotarele Republicii Moldova</w:t>
      </w:r>
      <w:r w:rsidR="00F64E1E">
        <w:rPr>
          <w:rFonts w:asciiTheme="majorHAnsi" w:hAnsiTheme="majorHAnsi" w:cstheme="majorHAnsi"/>
          <w:sz w:val="24"/>
        </w:rPr>
        <w:t xml:space="preserve">, a căror executare </w:t>
      </w:r>
      <w:r w:rsidRPr="00B31125">
        <w:rPr>
          <w:rFonts w:asciiTheme="majorHAnsi" w:hAnsiTheme="majorHAnsi" w:cstheme="majorHAnsi"/>
          <w:sz w:val="24"/>
        </w:rPr>
        <w:t xml:space="preserve">a </w:t>
      </w:r>
      <w:r w:rsidR="004E073F">
        <w:rPr>
          <w:rFonts w:asciiTheme="majorHAnsi" w:hAnsiTheme="majorHAnsi" w:cstheme="majorHAnsi"/>
          <w:sz w:val="24"/>
        </w:rPr>
        <w:t>fost transmisă pentru realizare</w:t>
      </w:r>
      <w:r w:rsidRPr="00B31125">
        <w:rPr>
          <w:rFonts w:asciiTheme="majorHAnsi" w:hAnsiTheme="majorHAnsi" w:cstheme="majorHAnsi"/>
          <w:sz w:val="24"/>
        </w:rPr>
        <w:t xml:space="preserve"> </w:t>
      </w:r>
      <w:r w:rsidR="004E073F">
        <w:rPr>
          <w:rFonts w:asciiTheme="majorHAnsi" w:hAnsiTheme="majorHAnsi" w:cstheme="majorHAnsi"/>
          <w:sz w:val="24"/>
        </w:rPr>
        <w:t>agenților</w:t>
      </w:r>
      <w:r w:rsidRPr="00B31125">
        <w:rPr>
          <w:rFonts w:asciiTheme="majorHAnsi" w:hAnsiTheme="majorHAnsi" w:cstheme="majorHAnsi"/>
          <w:sz w:val="24"/>
        </w:rPr>
        <w:t xml:space="preserve"> economici din Republica Moldova auditul nu a </w:t>
      </w:r>
      <w:r w:rsidR="004E073F">
        <w:rPr>
          <w:rFonts w:asciiTheme="majorHAnsi" w:hAnsiTheme="majorHAnsi" w:cstheme="majorHAnsi"/>
          <w:sz w:val="24"/>
        </w:rPr>
        <w:t>avut</w:t>
      </w:r>
      <w:r w:rsidRPr="00B31125">
        <w:rPr>
          <w:rFonts w:asciiTheme="majorHAnsi" w:hAnsiTheme="majorHAnsi" w:cstheme="majorHAnsi"/>
          <w:sz w:val="24"/>
        </w:rPr>
        <w:t xml:space="preserve"> posibilitatea </w:t>
      </w:r>
      <w:r w:rsidR="00F64E1E">
        <w:rPr>
          <w:rFonts w:asciiTheme="majorHAnsi" w:hAnsiTheme="majorHAnsi" w:cstheme="majorHAnsi"/>
          <w:sz w:val="24"/>
        </w:rPr>
        <w:t>de contrapunere și verificare a</w:t>
      </w:r>
      <w:r w:rsidRPr="00B31125">
        <w:rPr>
          <w:rFonts w:asciiTheme="majorHAnsi" w:hAnsiTheme="majorHAnsi" w:cstheme="majorHAnsi"/>
          <w:sz w:val="24"/>
        </w:rPr>
        <w:t xml:space="preserve"> cheltuielilor aferente remunerării muncii și plăților la buget </w:t>
      </w:r>
      <w:r w:rsidR="00F64E1E">
        <w:rPr>
          <w:rFonts w:asciiTheme="majorHAnsi" w:hAnsiTheme="majorHAnsi" w:cstheme="majorHAnsi"/>
          <w:sz w:val="24"/>
        </w:rPr>
        <w:t>din cauza</w:t>
      </w:r>
      <w:r w:rsidRPr="00B31125">
        <w:rPr>
          <w:rFonts w:asciiTheme="majorHAnsi" w:hAnsiTheme="majorHAnsi" w:cstheme="majorHAnsi"/>
          <w:sz w:val="24"/>
        </w:rPr>
        <w:t xml:space="preserve"> lipsei descifrării documentare a acestora. </w:t>
      </w:r>
      <w:r w:rsidR="00F64E1E">
        <w:rPr>
          <w:rFonts w:asciiTheme="majorHAnsi" w:hAnsiTheme="majorHAnsi" w:cstheme="majorHAnsi"/>
          <w:sz w:val="24"/>
        </w:rPr>
        <w:t>Situația respectivă</w:t>
      </w:r>
      <w:r w:rsidRPr="00B31125">
        <w:rPr>
          <w:rFonts w:asciiTheme="majorHAnsi" w:hAnsiTheme="majorHAnsi" w:cstheme="majorHAnsi"/>
          <w:sz w:val="24"/>
        </w:rPr>
        <w:t xml:space="preserve"> a fost cauzată de lipsa reglementărilor aferente obligativității </w:t>
      </w:r>
      <w:r w:rsidR="00F64E1E">
        <w:rPr>
          <w:rFonts w:asciiTheme="majorHAnsi" w:hAnsiTheme="majorHAnsi" w:cstheme="majorHAnsi"/>
          <w:sz w:val="24"/>
        </w:rPr>
        <w:t>de reflectare a</w:t>
      </w:r>
      <w:r w:rsidRPr="00B31125">
        <w:rPr>
          <w:rFonts w:asciiTheme="majorHAnsi" w:hAnsiTheme="majorHAnsi" w:cstheme="majorHAnsi"/>
          <w:sz w:val="24"/>
        </w:rPr>
        <w:t xml:space="preserve"> valorilor lucrării efectuate de subantreprenori, cu des</w:t>
      </w:r>
      <w:r w:rsidR="002F4ED2">
        <w:rPr>
          <w:rFonts w:asciiTheme="majorHAnsi" w:hAnsiTheme="majorHAnsi" w:cstheme="majorHAnsi"/>
          <w:sz w:val="24"/>
        </w:rPr>
        <w:t>c</w:t>
      </w:r>
      <w:r w:rsidRPr="00B31125">
        <w:rPr>
          <w:rFonts w:asciiTheme="majorHAnsi" w:hAnsiTheme="majorHAnsi" w:cstheme="majorHAnsi"/>
          <w:sz w:val="24"/>
        </w:rPr>
        <w:t>ifrarea cheltuielilor.</w:t>
      </w:r>
    </w:p>
    <w:p w:rsidR="00FD0509" w:rsidRPr="00B31125" w:rsidRDefault="000F650E" w:rsidP="00FF4846">
      <w:pPr>
        <w:pStyle w:val="1"/>
        <w:jc w:val="center"/>
        <w:rPr>
          <w:rFonts w:asciiTheme="majorHAnsi" w:hAnsiTheme="majorHAnsi" w:cstheme="majorHAnsi"/>
          <w:sz w:val="24"/>
        </w:rPr>
      </w:pPr>
      <w:bookmarkStart w:id="32" w:name="_Toc533766335"/>
      <w:r w:rsidRPr="00B31125">
        <w:rPr>
          <w:rFonts w:asciiTheme="majorHAnsi" w:hAnsiTheme="majorHAnsi" w:cstheme="majorHAnsi"/>
          <w:sz w:val="24"/>
        </w:rPr>
        <w:t>4.2</w:t>
      </w:r>
      <w:r w:rsidRPr="00B31125">
        <w:rPr>
          <w:rFonts w:asciiTheme="majorHAnsi" w:hAnsiTheme="majorHAnsi" w:cstheme="majorHAnsi"/>
          <w:sz w:val="24"/>
        </w:rPr>
        <w:tab/>
      </w:r>
      <w:r w:rsidR="003C0850" w:rsidRPr="00B31125">
        <w:rPr>
          <w:rFonts w:asciiTheme="majorHAnsi" w:hAnsiTheme="majorHAnsi" w:cstheme="majorHAnsi"/>
          <w:sz w:val="24"/>
        </w:rPr>
        <w:t>C</w:t>
      </w:r>
      <w:r w:rsidR="006B31AF" w:rsidRPr="00B31125">
        <w:rPr>
          <w:rFonts w:asciiTheme="majorHAnsi" w:hAnsiTheme="majorHAnsi" w:cstheme="majorHAnsi"/>
          <w:sz w:val="24"/>
        </w:rPr>
        <w:t>ondițiile neconformităților admise de angajator afectează</w:t>
      </w:r>
      <w:r w:rsidR="00FD0509" w:rsidRPr="00B31125">
        <w:rPr>
          <w:rFonts w:asciiTheme="majorHAnsi" w:hAnsiTheme="majorHAnsi" w:cstheme="majorHAnsi"/>
          <w:sz w:val="24"/>
        </w:rPr>
        <w:t xml:space="preserve"> </w:t>
      </w:r>
      <w:r w:rsidR="003C0850" w:rsidRPr="00B31125">
        <w:rPr>
          <w:rFonts w:asciiTheme="majorHAnsi" w:hAnsiTheme="majorHAnsi" w:cstheme="majorHAnsi"/>
          <w:sz w:val="24"/>
        </w:rPr>
        <w:t>drepturile</w:t>
      </w:r>
      <w:r w:rsidR="00FD0509" w:rsidRPr="00B31125">
        <w:rPr>
          <w:rFonts w:asciiTheme="majorHAnsi" w:hAnsiTheme="majorHAnsi" w:cstheme="majorHAnsi"/>
          <w:sz w:val="24"/>
        </w:rPr>
        <w:t xml:space="preserve"> </w:t>
      </w:r>
      <w:r w:rsidR="006B31AF" w:rsidRPr="00B31125">
        <w:rPr>
          <w:rFonts w:asciiTheme="majorHAnsi" w:hAnsiTheme="majorHAnsi" w:cstheme="majorHAnsi"/>
          <w:sz w:val="24"/>
        </w:rPr>
        <w:t xml:space="preserve">și interesele </w:t>
      </w:r>
      <w:r w:rsidR="004E073F">
        <w:rPr>
          <w:rFonts w:asciiTheme="majorHAnsi" w:hAnsiTheme="majorHAnsi" w:cstheme="majorHAnsi"/>
          <w:sz w:val="24"/>
        </w:rPr>
        <w:t>angajaților</w:t>
      </w:r>
      <w:r w:rsidR="006B31AF" w:rsidRPr="00B31125">
        <w:rPr>
          <w:rFonts w:asciiTheme="majorHAnsi" w:hAnsiTheme="majorHAnsi" w:cstheme="majorHAnsi"/>
          <w:sz w:val="24"/>
        </w:rPr>
        <w:t xml:space="preserve"> pentru care nu s</w:t>
      </w:r>
      <w:r w:rsidR="002F4ED2">
        <w:rPr>
          <w:rFonts w:asciiTheme="majorHAnsi" w:hAnsiTheme="majorHAnsi" w:cstheme="majorHAnsi"/>
          <w:sz w:val="24"/>
        </w:rPr>
        <w:t>-</w:t>
      </w:r>
      <w:r w:rsidR="006B31AF" w:rsidRPr="00B31125">
        <w:rPr>
          <w:rFonts w:asciiTheme="majorHAnsi" w:hAnsiTheme="majorHAnsi" w:cstheme="majorHAnsi"/>
          <w:sz w:val="24"/>
        </w:rPr>
        <w:t>au declarat și achitat plățile la stat.</w:t>
      </w:r>
      <w:bookmarkEnd w:id="32"/>
    </w:p>
    <w:p w:rsidR="00293653" w:rsidRDefault="003C0850" w:rsidP="00293653">
      <w:pPr>
        <w:spacing w:after="0" w:line="276" w:lineRule="auto"/>
        <w:ind w:firstLine="360"/>
        <w:jc w:val="both"/>
        <w:rPr>
          <w:rFonts w:asciiTheme="majorHAnsi" w:hAnsiTheme="majorHAnsi"/>
          <w:sz w:val="24"/>
        </w:rPr>
      </w:pPr>
      <w:r w:rsidRPr="00B31125">
        <w:rPr>
          <w:rFonts w:asciiTheme="majorHAnsi" w:hAnsiTheme="majorHAnsi"/>
          <w:sz w:val="24"/>
        </w:rPr>
        <w:t>Prin declararea conformă a salariului de către angajator, angajaților le sunt pr</w:t>
      </w:r>
      <w:r w:rsidR="00F64E1E">
        <w:rPr>
          <w:rFonts w:asciiTheme="majorHAnsi" w:hAnsiTheme="majorHAnsi"/>
          <w:sz w:val="24"/>
        </w:rPr>
        <w:t>otejate drepturile la servicii</w:t>
      </w:r>
      <w:r w:rsidRPr="00B31125">
        <w:rPr>
          <w:rFonts w:asciiTheme="majorHAnsi" w:hAnsiTheme="majorHAnsi"/>
          <w:sz w:val="24"/>
        </w:rPr>
        <w:t xml:space="preserve"> medicale și prestații sociale. </w:t>
      </w:r>
    </w:p>
    <w:p w:rsidR="00293653" w:rsidRDefault="00BB7386" w:rsidP="00293653">
      <w:pPr>
        <w:spacing w:after="0" w:line="276" w:lineRule="auto"/>
        <w:ind w:firstLine="360"/>
        <w:jc w:val="both"/>
        <w:rPr>
          <w:rFonts w:asciiTheme="majorHAnsi" w:hAnsiTheme="majorHAnsi"/>
          <w:sz w:val="24"/>
        </w:rPr>
      </w:pPr>
      <w:r>
        <w:rPr>
          <w:rFonts w:asciiTheme="majorHAnsi" w:hAnsiTheme="majorHAnsi"/>
          <w:sz w:val="24"/>
        </w:rPr>
        <w:t>Aspectul</w:t>
      </w:r>
      <w:r w:rsidR="00CC01B8" w:rsidRPr="00B31125">
        <w:rPr>
          <w:rFonts w:asciiTheme="majorHAnsi" w:hAnsiTheme="majorHAnsi"/>
          <w:sz w:val="24"/>
        </w:rPr>
        <w:t xml:space="preserve"> </w:t>
      </w:r>
      <w:r w:rsidR="00F212E8" w:rsidRPr="00B31125">
        <w:rPr>
          <w:rFonts w:asciiTheme="majorHAnsi" w:hAnsiTheme="majorHAnsi"/>
          <w:sz w:val="24"/>
        </w:rPr>
        <w:t>verificării și respectării</w:t>
      </w:r>
      <w:r w:rsidR="00CC01B8" w:rsidRPr="00B31125">
        <w:rPr>
          <w:rFonts w:asciiTheme="majorHAnsi" w:hAnsiTheme="majorHAnsi"/>
          <w:sz w:val="24"/>
        </w:rPr>
        <w:t xml:space="preserve"> legislației </w:t>
      </w:r>
      <w:r w:rsidR="00F212E8" w:rsidRPr="00B31125">
        <w:rPr>
          <w:rFonts w:asciiTheme="majorHAnsi" w:hAnsiTheme="majorHAnsi"/>
          <w:sz w:val="24"/>
        </w:rPr>
        <w:t>și</w:t>
      </w:r>
      <w:r w:rsidR="00F64E1E">
        <w:rPr>
          <w:rFonts w:asciiTheme="majorHAnsi" w:hAnsiTheme="majorHAnsi"/>
          <w:sz w:val="24"/>
        </w:rPr>
        <w:t>, implicit,</w:t>
      </w:r>
      <w:r w:rsidR="00F212E8" w:rsidRPr="00B31125">
        <w:rPr>
          <w:rFonts w:asciiTheme="majorHAnsi" w:hAnsiTheme="majorHAnsi"/>
          <w:sz w:val="24"/>
        </w:rPr>
        <w:t xml:space="preserve"> </w:t>
      </w:r>
      <w:r w:rsidR="00CC01B8" w:rsidRPr="00B31125">
        <w:rPr>
          <w:rFonts w:asciiTheme="majorHAnsi" w:hAnsiTheme="majorHAnsi"/>
          <w:sz w:val="24"/>
        </w:rPr>
        <w:t>protejării drepturilor salariaților</w:t>
      </w:r>
      <w:r w:rsidR="00F212E8" w:rsidRPr="00B31125">
        <w:rPr>
          <w:rFonts w:asciiTheme="majorHAnsi" w:hAnsiTheme="majorHAnsi"/>
          <w:sz w:val="24"/>
        </w:rPr>
        <w:t xml:space="preserve"> din domeniul construcțiilor privind practica de achitare a salariului </w:t>
      </w:r>
      <w:r w:rsidR="00F64E1E">
        <w:rPr>
          <w:rFonts w:asciiTheme="majorHAnsi" w:hAnsiTheme="majorHAnsi"/>
          <w:sz w:val="24"/>
        </w:rPr>
        <w:t>„</w:t>
      </w:r>
      <w:r w:rsidR="00F212E8" w:rsidRPr="00B31125">
        <w:rPr>
          <w:rFonts w:asciiTheme="majorHAnsi" w:hAnsiTheme="majorHAnsi"/>
          <w:sz w:val="24"/>
        </w:rPr>
        <w:t xml:space="preserve">în plic” </w:t>
      </w:r>
      <w:r>
        <w:rPr>
          <w:rFonts w:asciiTheme="majorHAnsi" w:hAnsiTheme="majorHAnsi"/>
          <w:sz w:val="24"/>
        </w:rPr>
        <w:t xml:space="preserve">a fost analizat de </w:t>
      </w:r>
      <w:r w:rsidR="00F212E8" w:rsidRPr="00B31125">
        <w:rPr>
          <w:rFonts w:asciiTheme="majorHAnsi" w:hAnsiTheme="majorHAnsi"/>
          <w:sz w:val="24"/>
        </w:rPr>
        <w:t>echipa de audit.</w:t>
      </w:r>
    </w:p>
    <w:p w:rsidR="00F212E8" w:rsidRPr="00B31125" w:rsidRDefault="00AF688F" w:rsidP="00293653">
      <w:pPr>
        <w:spacing w:after="0" w:line="276" w:lineRule="auto"/>
        <w:ind w:firstLine="360"/>
        <w:jc w:val="both"/>
        <w:rPr>
          <w:rFonts w:asciiTheme="majorHAnsi" w:hAnsiTheme="majorHAnsi"/>
          <w:sz w:val="24"/>
        </w:rPr>
      </w:pPr>
      <w:r w:rsidRPr="00B31125">
        <w:rPr>
          <w:rFonts w:asciiTheme="majorHAnsi" w:hAnsiTheme="majorHAnsi"/>
          <w:sz w:val="24"/>
        </w:rPr>
        <w:t xml:space="preserve">Astfel, </w:t>
      </w:r>
      <w:r w:rsidR="00F64E1E">
        <w:rPr>
          <w:rFonts w:asciiTheme="majorHAnsi" w:hAnsiTheme="majorHAnsi"/>
          <w:sz w:val="24"/>
        </w:rPr>
        <w:t xml:space="preserve">misiunea de audit </w:t>
      </w:r>
      <w:r w:rsidR="003857D1">
        <w:rPr>
          <w:rFonts w:asciiTheme="majorHAnsi" w:hAnsiTheme="majorHAnsi"/>
          <w:sz w:val="24"/>
        </w:rPr>
        <w:t>a</w:t>
      </w:r>
      <w:r w:rsidR="00FC4328" w:rsidRPr="00B31125">
        <w:rPr>
          <w:rFonts w:asciiTheme="majorHAnsi" w:hAnsiTheme="majorHAnsi"/>
          <w:sz w:val="24"/>
        </w:rPr>
        <w:t xml:space="preserve"> co</w:t>
      </w:r>
      <w:r w:rsidR="00F64E1E">
        <w:rPr>
          <w:rFonts w:asciiTheme="majorHAnsi" w:hAnsiTheme="majorHAnsi"/>
          <w:sz w:val="24"/>
        </w:rPr>
        <w:t>n</w:t>
      </w:r>
      <w:r w:rsidR="00FC4328" w:rsidRPr="00B31125">
        <w:rPr>
          <w:rFonts w:asciiTheme="majorHAnsi" w:hAnsiTheme="majorHAnsi"/>
          <w:sz w:val="24"/>
        </w:rPr>
        <w:t>statat c</w:t>
      </w:r>
      <w:r w:rsidRPr="00B31125">
        <w:rPr>
          <w:rFonts w:asciiTheme="majorHAnsi" w:hAnsiTheme="majorHAnsi"/>
          <w:sz w:val="24"/>
        </w:rPr>
        <w:t>ă suma de 15</w:t>
      </w:r>
      <w:r w:rsidR="00F64E1E">
        <w:rPr>
          <w:rFonts w:asciiTheme="majorHAnsi" w:hAnsiTheme="majorHAnsi"/>
          <w:sz w:val="24"/>
        </w:rPr>
        <w:t xml:space="preserve"> </w:t>
      </w:r>
      <w:r w:rsidRPr="00B31125">
        <w:rPr>
          <w:rFonts w:asciiTheme="majorHAnsi" w:hAnsiTheme="majorHAnsi"/>
          <w:sz w:val="24"/>
        </w:rPr>
        <w:t>465,9 mil.MDL</w:t>
      </w:r>
      <w:r w:rsidR="00F64E1E">
        <w:rPr>
          <w:rFonts w:asciiTheme="majorHAnsi" w:hAnsiTheme="majorHAnsi"/>
          <w:sz w:val="24"/>
        </w:rPr>
        <w:t>,</w:t>
      </w:r>
      <w:r w:rsidR="00DC2506" w:rsidRPr="00B31125">
        <w:rPr>
          <w:rFonts w:asciiTheme="majorHAnsi" w:hAnsiTheme="majorHAnsi"/>
          <w:sz w:val="24"/>
        </w:rPr>
        <w:t xml:space="preserve"> neachitată și ner</w:t>
      </w:r>
      <w:r w:rsidRPr="00B31125">
        <w:rPr>
          <w:rFonts w:asciiTheme="majorHAnsi" w:hAnsiTheme="majorHAnsi"/>
          <w:sz w:val="24"/>
        </w:rPr>
        <w:t>aportată de agenții economici, implică riscuri pentru</w:t>
      </w:r>
      <w:r w:rsidR="00DC2506" w:rsidRPr="00B31125">
        <w:rPr>
          <w:rFonts w:asciiTheme="majorHAnsi" w:hAnsiTheme="majorHAnsi"/>
          <w:sz w:val="24"/>
        </w:rPr>
        <w:t xml:space="preserve"> 458 de angajați </w:t>
      </w:r>
      <w:r w:rsidR="00F64E1E">
        <w:rPr>
          <w:rFonts w:asciiTheme="majorHAnsi" w:hAnsiTheme="majorHAnsi"/>
          <w:sz w:val="24"/>
        </w:rPr>
        <w:t>cărora</w:t>
      </w:r>
      <w:r w:rsidR="00DC2506" w:rsidRPr="00B31125">
        <w:rPr>
          <w:rFonts w:asciiTheme="majorHAnsi" w:hAnsiTheme="majorHAnsi"/>
          <w:sz w:val="24"/>
        </w:rPr>
        <w:t xml:space="preserve"> le</w:t>
      </w:r>
      <w:r w:rsidR="004E073F">
        <w:rPr>
          <w:rFonts w:asciiTheme="majorHAnsi" w:hAnsiTheme="majorHAnsi"/>
          <w:sz w:val="24"/>
        </w:rPr>
        <w:t>-</w:t>
      </w:r>
      <w:r w:rsidR="00DC2506" w:rsidRPr="00B31125">
        <w:rPr>
          <w:rFonts w:asciiTheme="majorHAnsi" w:hAnsiTheme="majorHAnsi"/>
          <w:sz w:val="24"/>
        </w:rPr>
        <w:t>au fost lezate drepturile</w:t>
      </w:r>
      <w:r w:rsidR="00F64E1E">
        <w:rPr>
          <w:rFonts w:asciiTheme="majorHAnsi" w:hAnsiTheme="majorHAnsi"/>
          <w:sz w:val="24"/>
        </w:rPr>
        <w:t xml:space="preserve"> și va</w:t>
      </w:r>
      <w:r w:rsidRPr="00B31125">
        <w:rPr>
          <w:rFonts w:asciiTheme="majorHAnsi" w:hAnsiTheme="majorHAnsi"/>
          <w:sz w:val="24"/>
        </w:rPr>
        <w:t xml:space="preserve"> avea consecințe de diminuare a prestațiilor sociale la calcularea pensiilor, d</w:t>
      </w:r>
      <w:r w:rsidR="00DC2506" w:rsidRPr="00B31125">
        <w:rPr>
          <w:rFonts w:asciiTheme="majorHAnsi" w:hAnsiTheme="majorHAnsi"/>
          <w:sz w:val="24"/>
        </w:rPr>
        <w:t>eoarece pentru fiecare angajat nu s</w:t>
      </w:r>
      <w:r w:rsidR="002F4ED2">
        <w:rPr>
          <w:rFonts w:asciiTheme="majorHAnsi" w:hAnsiTheme="majorHAnsi"/>
          <w:sz w:val="24"/>
        </w:rPr>
        <w:t>-</w:t>
      </w:r>
      <w:r w:rsidR="00DC2506" w:rsidRPr="00B31125">
        <w:rPr>
          <w:rFonts w:asciiTheme="majorHAnsi" w:hAnsiTheme="majorHAnsi"/>
          <w:sz w:val="24"/>
        </w:rPr>
        <w:t xml:space="preserve">a achitat </w:t>
      </w:r>
      <w:r w:rsidR="00F64E1E">
        <w:rPr>
          <w:rFonts w:asciiTheme="majorHAnsi" w:hAnsiTheme="majorHAnsi"/>
          <w:sz w:val="24"/>
        </w:rPr>
        <w:t>în medie</w:t>
      </w:r>
      <w:r w:rsidRPr="00B31125">
        <w:rPr>
          <w:rFonts w:asciiTheme="majorHAnsi" w:hAnsiTheme="majorHAnsi"/>
          <w:sz w:val="24"/>
        </w:rPr>
        <w:t xml:space="preserve"> </w:t>
      </w:r>
      <w:r w:rsidR="00DC2506" w:rsidRPr="00B31125">
        <w:rPr>
          <w:rFonts w:asciiTheme="majorHAnsi" w:hAnsiTheme="majorHAnsi"/>
          <w:sz w:val="24"/>
        </w:rPr>
        <w:t>către buget</w:t>
      </w:r>
      <w:r w:rsidR="002705FA" w:rsidRPr="00B31125">
        <w:rPr>
          <w:rFonts w:asciiTheme="majorHAnsi" w:hAnsiTheme="majorHAnsi"/>
          <w:sz w:val="24"/>
        </w:rPr>
        <w:t xml:space="preserve"> </w:t>
      </w:r>
      <w:r w:rsidR="00DC2506" w:rsidRPr="00B31125">
        <w:rPr>
          <w:rFonts w:asciiTheme="majorHAnsi" w:hAnsiTheme="majorHAnsi"/>
          <w:sz w:val="24"/>
        </w:rPr>
        <w:t xml:space="preserve">suma de </w:t>
      </w:r>
      <w:r w:rsidR="00EC699E" w:rsidRPr="00B31125">
        <w:rPr>
          <w:rFonts w:asciiTheme="majorHAnsi" w:hAnsiTheme="majorHAnsi"/>
          <w:sz w:val="24"/>
        </w:rPr>
        <w:t xml:space="preserve">12,2 </w:t>
      </w:r>
      <w:r w:rsidRPr="00B31125">
        <w:rPr>
          <w:rFonts w:asciiTheme="majorHAnsi" w:hAnsiTheme="majorHAnsi"/>
          <w:sz w:val="24"/>
        </w:rPr>
        <w:t>mii lei pentru contribuții,</w:t>
      </w:r>
      <w:r w:rsidR="002705FA" w:rsidRPr="00B31125">
        <w:rPr>
          <w:rFonts w:asciiTheme="majorHAnsi" w:hAnsiTheme="majorHAnsi"/>
          <w:sz w:val="24"/>
        </w:rPr>
        <w:t xml:space="preserve"> salariu</w:t>
      </w:r>
      <w:r w:rsidRPr="00B31125">
        <w:rPr>
          <w:rFonts w:asciiTheme="majorHAnsi" w:hAnsiTheme="majorHAnsi"/>
          <w:sz w:val="24"/>
        </w:rPr>
        <w:t xml:space="preserve">l </w:t>
      </w:r>
      <w:r w:rsidR="00F64E1E">
        <w:rPr>
          <w:rFonts w:asciiTheme="majorHAnsi" w:hAnsiTheme="majorHAnsi"/>
          <w:sz w:val="24"/>
        </w:rPr>
        <w:t>„</w:t>
      </w:r>
      <w:r w:rsidRPr="00B31125">
        <w:rPr>
          <w:rFonts w:asciiTheme="majorHAnsi" w:hAnsiTheme="majorHAnsi"/>
          <w:sz w:val="24"/>
        </w:rPr>
        <w:t>în plic” constituind</w:t>
      </w:r>
      <w:r w:rsidR="002705FA" w:rsidRPr="00B31125">
        <w:rPr>
          <w:rFonts w:asciiTheme="majorHAnsi" w:hAnsiTheme="majorHAnsi"/>
          <w:sz w:val="24"/>
        </w:rPr>
        <w:t xml:space="preserve"> </w:t>
      </w:r>
      <w:r w:rsidRPr="00B31125">
        <w:rPr>
          <w:rFonts w:asciiTheme="majorHAnsi" w:hAnsiTheme="majorHAnsi"/>
          <w:sz w:val="24"/>
        </w:rPr>
        <w:t>circa</w:t>
      </w:r>
      <w:r w:rsidR="002705FA" w:rsidRPr="00B31125">
        <w:rPr>
          <w:rFonts w:asciiTheme="majorHAnsi" w:hAnsiTheme="majorHAnsi"/>
          <w:sz w:val="24"/>
        </w:rPr>
        <w:t xml:space="preserve"> 21,3 </w:t>
      </w:r>
      <w:r w:rsidRPr="00B31125">
        <w:rPr>
          <w:rFonts w:asciiTheme="majorHAnsi" w:hAnsiTheme="majorHAnsi"/>
          <w:sz w:val="24"/>
        </w:rPr>
        <w:t>mii lei</w:t>
      </w:r>
      <w:r w:rsidR="002705FA" w:rsidRPr="00B31125">
        <w:rPr>
          <w:rFonts w:asciiTheme="majorHAnsi" w:hAnsiTheme="majorHAnsi"/>
          <w:sz w:val="24"/>
        </w:rPr>
        <w:t xml:space="preserve">. </w:t>
      </w:r>
    </w:p>
    <w:p w:rsidR="00166248" w:rsidRPr="00B31125" w:rsidRDefault="000F650E" w:rsidP="00FF4846">
      <w:pPr>
        <w:pStyle w:val="1"/>
        <w:jc w:val="center"/>
        <w:rPr>
          <w:rFonts w:asciiTheme="majorHAnsi" w:hAnsiTheme="majorHAnsi" w:cstheme="majorHAnsi"/>
          <w:sz w:val="24"/>
        </w:rPr>
      </w:pPr>
      <w:bookmarkStart w:id="33" w:name="_Toc533766336"/>
      <w:r w:rsidRPr="00B31125">
        <w:rPr>
          <w:rFonts w:asciiTheme="majorHAnsi" w:hAnsiTheme="majorHAnsi" w:cstheme="majorHAnsi"/>
          <w:sz w:val="24"/>
        </w:rPr>
        <w:t>4.3</w:t>
      </w:r>
      <w:r w:rsidRPr="00B31125">
        <w:rPr>
          <w:rFonts w:asciiTheme="majorHAnsi" w:hAnsiTheme="majorHAnsi" w:cstheme="majorHAnsi"/>
          <w:sz w:val="24"/>
        </w:rPr>
        <w:tab/>
      </w:r>
      <w:r w:rsidR="00166248" w:rsidRPr="00B31125">
        <w:rPr>
          <w:rFonts w:asciiTheme="majorHAnsi" w:hAnsiTheme="majorHAnsi" w:cstheme="majorHAnsi"/>
          <w:sz w:val="24"/>
        </w:rPr>
        <w:t>Dacă sistemul instituțional ar efici</w:t>
      </w:r>
      <w:r w:rsidR="00F64E1E">
        <w:rPr>
          <w:rFonts w:asciiTheme="majorHAnsi" w:hAnsiTheme="majorHAnsi" w:cstheme="majorHAnsi"/>
          <w:sz w:val="24"/>
        </w:rPr>
        <w:t>e</w:t>
      </w:r>
      <w:r w:rsidR="00166248" w:rsidRPr="00B31125">
        <w:rPr>
          <w:rFonts w:asciiTheme="majorHAnsi" w:hAnsiTheme="majorHAnsi" w:cstheme="majorHAnsi"/>
          <w:sz w:val="24"/>
        </w:rPr>
        <w:t xml:space="preserve">ntiza mecanismele </w:t>
      </w:r>
      <w:r w:rsidR="00F64E1E">
        <w:rPr>
          <w:rFonts w:asciiTheme="majorHAnsi" w:hAnsiTheme="majorHAnsi" w:cstheme="majorHAnsi"/>
          <w:sz w:val="24"/>
        </w:rPr>
        <w:t>de</w:t>
      </w:r>
      <w:r w:rsidR="00166248" w:rsidRPr="00B31125">
        <w:rPr>
          <w:rFonts w:asciiTheme="majorHAnsi" w:hAnsiTheme="majorHAnsi" w:cstheme="majorHAnsi"/>
          <w:sz w:val="24"/>
        </w:rPr>
        <w:t xml:space="preserve"> asigurare</w:t>
      </w:r>
      <w:r w:rsidR="00F64E1E">
        <w:rPr>
          <w:rFonts w:asciiTheme="majorHAnsi" w:hAnsiTheme="majorHAnsi" w:cstheme="majorHAnsi"/>
          <w:sz w:val="24"/>
        </w:rPr>
        <w:t xml:space="preserve"> </w:t>
      </w:r>
      <w:r w:rsidR="00166248" w:rsidRPr="00B31125">
        <w:rPr>
          <w:rFonts w:asciiTheme="majorHAnsi" w:hAnsiTheme="majorHAnsi" w:cstheme="majorHAnsi"/>
          <w:sz w:val="24"/>
        </w:rPr>
        <w:t>a conformității calculării, achitării și raportării salariilor de către angajatori în beneficiul angajaților</w:t>
      </w:r>
      <w:r w:rsidR="00F64E1E">
        <w:rPr>
          <w:rFonts w:asciiTheme="majorHAnsi" w:hAnsiTheme="majorHAnsi" w:cstheme="majorHAnsi"/>
          <w:sz w:val="24"/>
        </w:rPr>
        <w:t>,</w:t>
      </w:r>
      <w:r w:rsidR="00166248" w:rsidRPr="00B31125">
        <w:rPr>
          <w:rFonts w:asciiTheme="majorHAnsi" w:hAnsiTheme="majorHAnsi" w:cstheme="majorHAnsi"/>
          <w:sz w:val="24"/>
        </w:rPr>
        <w:t xml:space="preserve"> </w:t>
      </w:r>
      <w:r w:rsidR="00494EB4" w:rsidRPr="00B31125">
        <w:rPr>
          <w:rFonts w:asciiTheme="majorHAnsi" w:hAnsiTheme="majorHAnsi" w:cstheme="majorHAnsi"/>
          <w:sz w:val="24"/>
        </w:rPr>
        <w:t>ar fi</w:t>
      </w:r>
      <w:r w:rsidR="00166248" w:rsidRPr="00B31125">
        <w:rPr>
          <w:rFonts w:asciiTheme="majorHAnsi" w:hAnsiTheme="majorHAnsi" w:cstheme="majorHAnsi"/>
          <w:sz w:val="24"/>
        </w:rPr>
        <w:t xml:space="preserve"> diminua</w:t>
      </w:r>
      <w:r w:rsidR="00494EB4" w:rsidRPr="00B31125">
        <w:rPr>
          <w:rFonts w:asciiTheme="majorHAnsi" w:hAnsiTheme="majorHAnsi" w:cstheme="majorHAnsi"/>
          <w:sz w:val="24"/>
        </w:rPr>
        <w:t>te</w:t>
      </w:r>
      <w:r w:rsidR="00166248" w:rsidRPr="00B31125">
        <w:rPr>
          <w:rFonts w:asciiTheme="majorHAnsi" w:hAnsiTheme="majorHAnsi" w:cstheme="majorHAnsi"/>
          <w:sz w:val="24"/>
        </w:rPr>
        <w:t xml:space="preserve"> veniturile ratate.</w:t>
      </w:r>
      <w:bookmarkEnd w:id="33"/>
    </w:p>
    <w:p w:rsidR="00293653" w:rsidRDefault="00C61356" w:rsidP="004E073F">
      <w:pPr>
        <w:spacing w:after="0" w:line="276" w:lineRule="auto"/>
        <w:ind w:firstLine="435"/>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În vederea </w:t>
      </w:r>
      <w:r w:rsidR="00F64E1E">
        <w:rPr>
          <w:rFonts w:asciiTheme="majorHAnsi" w:eastAsia="Times New Roman" w:hAnsiTheme="majorHAnsi" w:cstheme="majorHAnsi"/>
          <w:sz w:val="24"/>
          <w:szCs w:val="24"/>
          <w:lang w:eastAsia="ru-RU"/>
        </w:rPr>
        <w:t>diminuă</w:t>
      </w:r>
      <w:r w:rsidR="003D3B90" w:rsidRPr="00B31125">
        <w:rPr>
          <w:rFonts w:asciiTheme="majorHAnsi" w:eastAsia="Times New Roman" w:hAnsiTheme="majorHAnsi" w:cstheme="majorHAnsi"/>
          <w:sz w:val="24"/>
          <w:szCs w:val="24"/>
          <w:lang w:eastAsia="ru-RU"/>
        </w:rPr>
        <w:t xml:space="preserve">rii </w:t>
      </w:r>
      <w:r w:rsidR="00D807EB" w:rsidRPr="00B31125">
        <w:rPr>
          <w:rFonts w:asciiTheme="majorHAnsi" w:eastAsia="Times New Roman" w:hAnsiTheme="majorHAnsi" w:cstheme="majorHAnsi"/>
          <w:sz w:val="24"/>
          <w:szCs w:val="24"/>
          <w:lang w:eastAsia="ru-RU"/>
        </w:rPr>
        <w:t>impactului</w:t>
      </w:r>
      <w:r w:rsidRPr="00B31125">
        <w:rPr>
          <w:rFonts w:asciiTheme="majorHAnsi" w:eastAsia="Times New Roman" w:hAnsiTheme="majorHAnsi" w:cstheme="majorHAnsi"/>
          <w:sz w:val="24"/>
          <w:szCs w:val="24"/>
          <w:lang w:eastAsia="ru-RU"/>
        </w:rPr>
        <w:t xml:space="preserve"> </w:t>
      </w:r>
      <w:r w:rsidR="00F64E1E">
        <w:rPr>
          <w:rFonts w:asciiTheme="majorHAnsi" w:eastAsia="Times New Roman" w:hAnsiTheme="majorHAnsi" w:cstheme="majorHAnsi"/>
          <w:sz w:val="24"/>
          <w:szCs w:val="24"/>
          <w:lang w:eastAsia="ru-RU"/>
        </w:rPr>
        <w:t>„</w:t>
      </w:r>
      <w:r w:rsidR="003D3B90" w:rsidRPr="00B31125">
        <w:rPr>
          <w:rFonts w:asciiTheme="majorHAnsi" w:eastAsia="Times New Roman" w:hAnsiTheme="majorHAnsi" w:cstheme="majorHAnsi"/>
          <w:sz w:val="24"/>
          <w:szCs w:val="24"/>
          <w:lang w:eastAsia="ru-RU"/>
        </w:rPr>
        <w:t>salariului în plic”</w:t>
      </w:r>
      <w:r w:rsidRPr="00B31125">
        <w:rPr>
          <w:rFonts w:asciiTheme="majorHAnsi" w:eastAsia="Times New Roman" w:hAnsiTheme="majorHAnsi" w:cstheme="majorHAnsi"/>
          <w:sz w:val="24"/>
          <w:szCs w:val="24"/>
          <w:lang w:eastAsia="ru-RU"/>
        </w:rPr>
        <w:t xml:space="preserve"> </w:t>
      </w:r>
      <w:r w:rsidR="003D3B90" w:rsidRPr="00B31125">
        <w:rPr>
          <w:rFonts w:asciiTheme="majorHAnsi" w:eastAsia="Times New Roman" w:hAnsiTheme="majorHAnsi" w:cstheme="majorHAnsi"/>
          <w:sz w:val="24"/>
          <w:szCs w:val="24"/>
          <w:lang w:eastAsia="ru-RU"/>
        </w:rPr>
        <w:t xml:space="preserve">în </w:t>
      </w:r>
      <w:r w:rsidR="004E073F">
        <w:rPr>
          <w:rFonts w:asciiTheme="majorHAnsi" w:eastAsia="Times New Roman" w:hAnsiTheme="majorHAnsi" w:cstheme="majorHAnsi"/>
          <w:sz w:val="24"/>
          <w:szCs w:val="24"/>
          <w:lang w:eastAsia="ru-RU"/>
        </w:rPr>
        <w:t>cadrul</w:t>
      </w:r>
      <w:r w:rsidRPr="00B31125">
        <w:rPr>
          <w:rFonts w:asciiTheme="majorHAnsi" w:eastAsia="Times New Roman" w:hAnsiTheme="majorHAnsi" w:cstheme="majorHAnsi"/>
          <w:sz w:val="24"/>
          <w:szCs w:val="24"/>
          <w:lang w:eastAsia="ru-RU"/>
        </w:rPr>
        <w:t xml:space="preserve"> </w:t>
      </w:r>
      <w:r w:rsidR="004E073F">
        <w:rPr>
          <w:rFonts w:asciiTheme="majorHAnsi" w:eastAsia="Times New Roman" w:hAnsiTheme="majorHAnsi" w:cstheme="majorHAnsi"/>
          <w:sz w:val="24"/>
          <w:szCs w:val="24"/>
          <w:lang w:eastAsia="ru-RU"/>
        </w:rPr>
        <w:t xml:space="preserve">raporturilor </w:t>
      </w:r>
      <w:r w:rsidRPr="00B31125">
        <w:rPr>
          <w:rFonts w:asciiTheme="majorHAnsi" w:eastAsia="Times New Roman" w:hAnsiTheme="majorHAnsi" w:cstheme="majorHAnsi"/>
          <w:sz w:val="24"/>
          <w:szCs w:val="24"/>
          <w:lang w:eastAsia="ru-RU"/>
        </w:rPr>
        <w:t>de muncă și protejării drepturilor</w:t>
      </w:r>
      <w:r w:rsidR="003D3B90" w:rsidRPr="00B31125">
        <w:rPr>
          <w:rFonts w:asciiTheme="majorHAnsi" w:eastAsia="Times New Roman" w:hAnsiTheme="majorHAnsi" w:cstheme="majorHAnsi"/>
          <w:sz w:val="24"/>
          <w:szCs w:val="24"/>
          <w:lang w:eastAsia="ru-RU"/>
        </w:rPr>
        <w:t xml:space="preserve"> salariaților</w:t>
      </w:r>
      <w:r w:rsidRPr="00B31125">
        <w:rPr>
          <w:rFonts w:asciiTheme="majorHAnsi" w:eastAsia="Times New Roman" w:hAnsiTheme="majorHAnsi" w:cstheme="majorHAnsi"/>
          <w:sz w:val="24"/>
          <w:szCs w:val="24"/>
          <w:lang w:eastAsia="ru-RU"/>
        </w:rPr>
        <w:t xml:space="preserve">, precum și întreprinderii măsurilor de contracarare a fenomenului </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muncii la negru”, </w:t>
      </w:r>
      <w:r w:rsidR="00F64E1E">
        <w:rPr>
          <w:rFonts w:asciiTheme="majorHAnsi" w:eastAsia="Times New Roman" w:hAnsiTheme="majorHAnsi" w:cstheme="majorHAnsi"/>
          <w:sz w:val="24"/>
          <w:szCs w:val="24"/>
          <w:lang w:eastAsia="ru-RU"/>
        </w:rPr>
        <w:t>SFS</w:t>
      </w:r>
      <w:r w:rsidR="003D3B90" w:rsidRPr="00B31125">
        <w:rPr>
          <w:rFonts w:asciiTheme="majorHAnsi" w:eastAsia="Times New Roman" w:hAnsiTheme="majorHAnsi" w:cstheme="majorHAnsi"/>
          <w:sz w:val="24"/>
          <w:szCs w:val="24"/>
          <w:lang w:eastAsia="ru-RU"/>
        </w:rPr>
        <w:t xml:space="preserve"> în comun cu al</w:t>
      </w:r>
      <w:r w:rsidR="002F4ED2">
        <w:rPr>
          <w:rFonts w:asciiTheme="majorHAnsi" w:eastAsia="Times New Roman" w:hAnsiTheme="majorHAnsi" w:cstheme="majorHAnsi"/>
          <w:sz w:val="24"/>
          <w:szCs w:val="24"/>
          <w:lang w:eastAsia="ru-RU"/>
        </w:rPr>
        <w:t>te</w:t>
      </w:r>
      <w:r w:rsidR="003D3B90" w:rsidRPr="00B31125">
        <w:rPr>
          <w:rFonts w:asciiTheme="majorHAnsi" w:eastAsia="Times New Roman" w:hAnsiTheme="majorHAnsi" w:cstheme="majorHAnsi"/>
          <w:sz w:val="24"/>
          <w:szCs w:val="24"/>
          <w:lang w:eastAsia="ru-RU"/>
        </w:rPr>
        <w:t xml:space="preserve"> entități publice au </w:t>
      </w:r>
      <w:r w:rsidR="00F64E1E">
        <w:rPr>
          <w:rFonts w:asciiTheme="majorHAnsi" w:eastAsia="Times New Roman" w:hAnsiTheme="majorHAnsi" w:cstheme="majorHAnsi"/>
          <w:sz w:val="24"/>
          <w:szCs w:val="24"/>
          <w:lang w:eastAsia="ru-RU"/>
        </w:rPr>
        <w:t>elaborat</w:t>
      </w:r>
      <w:r w:rsidRPr="00B31125">
        <w:rPr>
          <w:rFonts w:asciiTheme="majorHAnsi" w:eastAsia="Times New Roman" w:hAnsiTheme="majorHAnsi" w:cstheme="majorHAnsi"/>
          <w:sz w:val="24"/>
          <w:szCs w:val="24"/>
          <w:lang w:eastAsia="ru-RU"/>
        </w:rPr>
        <w:t xml:space="preserve"> Regulamentul comun privind activitatea echipelor multidisciplinare</w:t>
      </w:r>
      <w:r w:rsidRPr="00B31125">
        <w:rPr>
          <w:rFonts w:asciiTheme="majorHAnsi" w:eastAsia="Times New Roman" w:hAnsiTheme="majorHAnsi" w:cstheme="majorHAnsi"/>
          <w:sz w:val="24"/>
          <w:szCs w:val="24"/>
          <w:vertAlign w:val="superscript"/>
          <w:lang w:eastAsia="ru-RU"/>
        </w:rPr>
        <w:footnoteReference w:id="16"/>
      </w:r>
      <w:r w:rsidR="003D3B90" w:rsidRPr="00B31125">
        <w:rPr>
          <w:rFonts w:asciiTheme="majorHAnsi" w:eastAsia="Times New Roman" w:hAnsiTheme="majorHAnsi" w:cstheme="majorHAnsi"/>
          <w:sz w:val="24"/>
          <w:szCs w:val="24"/>
          <w:lang w:eastAsia="ru-RU"/>
        </w:rPr>
        <w:t>. Astfel, pentru perioada auditată au fost efectuate controale fiscale directe și indirecte de comun cu reprezentații altor entități publice, fiind calculate plăți suplimentare și sancțiuni pentru practica activităților ilicite.</w:t>
      </w:r>
      <w:r w:rsidR="00506B77" w:rsidRPr="00B31125">
        <w:rPr>
          <w:rFonts w:asciiTheme="majorHAnsi" w:eastAsia="Times New Roman" w:hAnsiTheme="majorHAnsi" w:cstheme="majorHAnsi"/>
          <w:sz w:val="24"/>
          <w:szCs w:val="24"/>
          <w:lang w:eastAsia="ru-RU"/>
        </w:rPr>
        <w:t xml:space="preserve"> </w:t>
      </w:r>
    </w:p>
    <w:p w:rsidR="00506B77" w:rsidRPr="00B31125" w:rsidRDefault="00506B77" w:rsidP="004E073F">
      <w:pPr>
        <w:spacing w:after="0" w:line="276" w:lineRule="auto"/>
        <w:ind w:firstLine="435"/>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De asemenea, au fost organizate și desfășurate ședințe și acțiuni de informare</w:t>
      </w:r>
      <w:r w:rsidR="00F64E1E">
        <w:rPr>
          <w:rFonts w:asciiTheme="majorHAnsi" w:eastAsia="Times New Roman" w:hAnsiTheme="majorHAnsi" w:cstheme="majorHAnsi"/>
          <w:sz w:val="24"/>
          <w:szCs w:val="24"/>
          <w:lang w:eastAsia="ru-RU"/>
        </w:rPr>
        <w:t>,</w:t>
      </w:r>
      <w:r w:rsidR="004E073F">
        <w:rPr>
          <w:rFonts w:asciiTheme="majorHAnsi" w:eastAsia="Times New Roman" w:hAnsiTheme="majorHAnsi" w:cstheme="majorHAnsi"/>
          <w:sz w:val="24"/>
          <w:szCs w:val="24"/>
          <w:lang w:eastAsia="ru-RU"/>
        </w:rPr>
        <w:t xml:space="preserve"> inclusiv</w:t>
      </w:r>
      <w:r w:rsidRPr="00B31125">
        <w:rPr>
          <w:rFonts w:asciiTheme="majorHAnsi" w:eastAsia="Times New Roman" w:hAnsiTheme="majorHAnsi" w:cstheme="majorHAnsi"/>
          <w:sz w:val="24"/>
          <w:szCs w:val="24"/>
          <w:lang w:eastAsia="ru-RU"/>
        </w:rPr>
        <w:t xml:space="preserve"> prin mass</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media.</w:t>
      </w:r>
    </w:p>
    <w:p w:rsidR="00293653" w:rsidRDefault="00506B77" w:rsidP="00506B77">
      <w:pPr>
        <w:spacing w:after="0" w:line="276" w:lineRule="auto"/>
        <w:ind w:firstLine="435"/>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În perioada auditată, în scopul diminuării și reali</w:t>
      </w:r>
      <w:r w:rsidR="00F64E1E">
        <w:rPr>
          <w:rFonts w:asciiTheme="majorHAnsi" w:eastAsia="Times New Roman" w:hAnsiTheme="majorHAnsi" w:cstheme="majorHAnsi"/>
          <w:sz w:val="24"/>
          <w:szCs w:val="24"/>
          <w:lang w:eastAsia="ru-RU"/>
        </w:rPr>
        <w:t>zării mă</w:t>
      </w:r>
      <w:r w:rsidRPr="00B31125">
        <w:rPr>
          <w:rFonts w:asciiTheme="majorHAnsi" w:eastAsia="Times New Roman" w:hAnsiTheme="majorHAnsi" w:cstheme="majorHAnsi"/>
          <w:sz w:val="24"/>
          <w:szCs w:val="24"/>
          <w:lang w:eastAsia="ru-RU"/>
        </w:rPr>
        <w:t xml:space="preserve">surilor privind minimizarea practicii de achitare a </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salariului în plic”</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au fost elaborate și înaintate propuneri </w:t>
      </w:r>
      <w:r w:rsidR="001B0290" w:rsidRPr="00B31125">
        <w:rPr>
          <w:rFonts w:asciiTheme="majorHAnsi" w:eastAsia="Times New Roman" w:hAnsiTheme="majorHAnsi" w:cstheme="majorHAnsi"/>
          <w:sz w:val="24"/>
          <w:szCs w:val="24"/>
          <w:lang w:eastAsia="ru-RU"/>
        </w:rPr>
        <w:t xml:space="preserve">de </w:t>
      </w:r>
      <w:r w:rsidRPr="00B31125">
        <w:rPr>
          <w:rFonts w:asciiTheme="majorHAnsi" w:eastAsia="Times New Roman" w:hAnsiTheme="majorHAnsi" w:cstheme="majorHAnsi"/>
          <w:sz w:val="24"/>
          <w:szCs w:val="24"/>
          <w:lang w:eastAsia="ru-RU"/>
        </w:rPr>
        <w:t>modifi</w:t>
      </w:r>
      <w:r w:rsidR="00BB7386">
        <w:rPr>
          <w:rFonts w:asciiTheme="majorHAnsi" w:eastAsia="Times New Roman" w:hAnsiTheme="majorHAnsi" w:cstheme="majorHAnsi"/>
          <w:sz w:val="24"/>
          <w:szCs w:val="24"/>
          <w:lang w:eastAsia="ru-RU"/>
        </w:rPr>
        <w:t>ca</w:t>
      </w:r>
      <w:r w:rsidR="001B0290" w:rsidRPr="00B31125">
        <w:rPr>
          <w:rFonts w:asciiTheme="majorHAnsi" w:eastAsia="Times New Roman" w:hAnsiTheme="majorHAnsi" w:cstheme="majorHAnsi"/>
          <w:sz w:val="24"/>
          <w:szCs w:val="24"/>
          <w:lang w:eastAsia="ru-RU"/>
        </w:rPr>
        <w:t>re</w:t>
      </w:r>
      <w:r w:rsidRPr="00B31125">
        <w:rPr>
          <w:rFonts w:asciiTheme="majorHAnsi" w:eastAsia="Times New Roman" w:hAnsiTheme="majorHAnsi" w:cstheme="majorHAnsi"/>
          <w:sz w:val="24"/>
          <w:szCs w:val="24"/>
          <w:lang w:eastAsia="ru-RU"/>
        </w:rPr>
        <w:t xml:space="preserve"> </w:t>
      </w:r>
      <w:r w:rsidR="00BB7386">
        <w:rPr>
          <w:rFonts w:asciiTheme="majorHAnsi" w:eastAsia="Times New Roman" w:hAnsiTheme="majorHAnsi" w:cstheme="majorHAnsi"/>
          <w:sz w:val="24"/>
          <w:szCs w:val="24"/>
          <w:lang w:eastAsia="ru-RU"/>
        </w:rPr>
        <w:t>și ajusta</w:t>
      </w:r>
      <w:r w:rsidR="001B0290" w:rsidRPr="00B31125">
        <w:rPr>
          <w:rFonts w:asciiTheme="majorHAnsi" w:eastAsia="Times New Roman" w:hAnsiTheme="majorHAnsi" w:cstheme="majorHAnsi"/>
          <w:sz w:val="24"/>
          <w:szCs w:val="24"/>
          <w:lang w:eastAsia="ru-RU"/>
        </w:rPr>
        <w:t xml:space="preserve">re a </w:t>
      </w:r>
      <w:r w:rsidRPr="00B31125">
        <w:rPr>
          <w:rFonts w:asciiTheme="majorHAnsi" w:eastAsia="Times New Roman" w:hAnsiTheme="majorHAnsi" w:cstheme="majorHAnsi"/>
          <w:sz w:val="24"/>
          <w:szCs w:val="24"/>
          <w:lang w:eastAsia="ru-RU"/>
        </w:rPr>
        <w:t>legislației.</w:t>
      </w:r>
    </w:p>
    <w:p w:rsidR="00C61356" w:rsidRPr="00B31125" w:rsidRDefault="00C61356" w:rsidP="00506B77">
      <w:pPr>
        <w:spacing w:after="0" w:line="276" w:lineRule="auto"/>
        <w:ind w:firstLine="435"/>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lastRenderedPageBreak/>
        <w:t>Pentru anul 2015</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urmare a conlucrării echipelor multidisciplinare în vederea asigurării monitorizării permanente a respectării legislației în domeniul raporturilor de muncă pentru protejarea drepturilor salariaților și contracararea </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muncii la negru</w:t>
      </w:r>
      <w:r w:rsidR="00F64E1E">
        <w:rPr>
          <w:rFonts w:asciiTheme="majorHAnsi" w:eastAsia="Times New Roman" w:hAnsiTheme="majorHAnsi" w:cstheme="majorHAnsi"/>
          <w:sz w:val="24"/>
          <w:szCs w:val="24"/>
          <w:lang w:eastAsia="ru-RU"/>
        </w:rPr>
        <w:t>”</w:t>
      </w:r>
      <w:r w:rsidR="00C901FA" w:rsidRPr="00B31125">
        <w:rPr>
          <w:rFonts w:asciiTheme="majorHAnsi" w:eastAsia="Times New Roman" w:hAnsiTheme="majorHAnsi" w:cstheme="majorHAnsi"/>
          <w:sz w:val="24"/>
          <w:szCs w:val="24"/>
          <w:lang w:eastAsia="ru-RU"/>
        </w:rPr>
        <w:t>, a</w:t>
      </w:r>
      <w:r w:rsidRPr="00B31125">
        <w:rPr>
          <w:rFonts w:asciiTheme="majorHAnsi" w:eastAsia="Times New Roman" w:hAnsiTheme="majorHAnsi" w:cstheme="majorHAnsi"/>
          <w:sz w:val="24"/>
          <w:szCs w:val="24"/>
          <w:lang w:eastAsia="ru-RU"/>
        </w:rPr>
        <w:t>u fost efectuate contro</w:t>
      </w:r>
      <w:r w:rsidR="00C901FA" w:rsidRPr="00B31125">
        <w:rPr>
          <w:rFonts w:asciiTheme="majorHAnsi" w:eastAsia="Times New Roman" w:hAnsiTheme="majorHAnsi" w:cstheme="majorHAnsi"/>
          <w:sz w:val="24"/>
          <w:szCs w:val="24"/>
          <w:lang w:eastAsia="ru-RU"/>
        </w:rPr>
        <w:t>ale fiscale la fața locului</w:t>
      </w:r>
      <w:r w:rsidR="00BB7386">
        <w:rPr>
          <w:rFonts w:asciiTheme="majorHAnsi" w:eastAsia="Times New Roman" w:hAnsiTheme="majorHAnsi" w:cstheme="majorHAnsi"/>
          <w:sz w:val="24"/>
          <w:szCs w:val="24"/>
          <w:lang w:eastAsia="ru-RU"/>
        </w:rPr>
        <w:t xml:space="preserve">. </w:t>
      </w:r>
      <w:r w:rsidR="00F64E1E">
        <w:rPr>
          <w:rFonts w:asciiTheme="majorHAnsi" w:eastAsia="Times New Roman" w:hAnsiTheme="majorHAnsi" w:cstheme="majorHAnsi"/>
          <w:sz w:val="24"/>
          <w:szCs w:val="24"/>
          <w:lang w:eastAsia="ru-RU"/>
        </w:rPr>
        <w:t>Drept</w:t>
      </w:r>
      <w:r w:rsidRPr="00B31125">
        <w:rPr>
          <w:rFonts w:asciiTheme="majorHAnsi" w:eastAsia="Times New Roman" w:hAnsiTheme="majorHAnsi" w:cstheme="majorHAnsi"/>
          <w:sz w:val="24"/>
          <w:szCs w:val="24"/>
          <w:lang w:eastAsia="ru-RU"/>
        </w:rPr>
        <w:t xml:space="preserve"> rezu</w:t>
      </w:r>
      <w:r w:rsidR="00C901FA" w:rsidRPr="00B31125">
        <w:rPr>
          <w:rFonts w:asciiTheme="majorHAnsi" w:eastAsia="Times New Roman" w:hAnsiTheme="majorHAnsi" w:cstheme="majorHAnsi"/>
          <w:sz w:val="24"/>
          <w:szCs w:val="24"/>
          <w:lang w:eastAsia="ru-RU"/>
        </w:rPr>
        <w:t>ltat</w:t>
      </w:r>
      <w:r w:rsidR="00F64E1E">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s</w:t>
      </w:r>
      <w:r w:rsidR="002F4ED2">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au </w:t>
      </w:r>
      <w:r w:rsidR="00C901FA" w:rsidRPr="00B31125">
        <w:rPr>
          <w:rFonts w:asciiTheme="majorHAnsi" w:eastAsia="Times New Roman" w:hAnsiTheme="majorHAnsi" w:cstheme="majorHAnsi"/>
          <w:sz w:val="24"/>
          <w:szCs w:val="24"/>
          <w:lang w:eastAsia="ru-RU"/>
        </w:rPr>
        <w:t>calculat plăți suplimentare</w:t>
      </w:r>
      <w:r w:rsidRPr="00B31125">
        <w:rPr>
          <w:rFonts w:asciiTheme="majorHAnsi" w:eastAsia="Times New Roman" w:hAnsiTheme="majorHAnsi" w:cstheme="majorHAnsi"/>
          <w:sz w:val="24"/>
          <w:szCs w:val="24"/>
          <w:vertAlign w:val="superscript"/>
          <w:lang w:eastAsia="ru-RU"/>
        </w:rPr>
        <w:footnoteReference w:id="17"/>
      </w:r>
      <w:r w:rsidR="00F64E1E">
        <w:rPr>
          <w:rFonts w:asciiTheme="majorHAnsi" w:eastAsia="Times New Roman" w:hAnsiTheme="majorHAnsi" w:cstheme="majorHAnsi"/>
          <w:sz w:val="24"/>
          <w:szCs w:val="24"/>
          <w:lang w:eastAsia="ru-RU"/>
        </w:rPr>
        <w:t xml:space="preserve"> la:</w:t>
      </w:r>
    </w:p>
    <w:p w:rsidR="00C61356" w:rsidRPr="00B31125" w:rsidRDefault="00C901FA" w:rsidP="00EF0E02">
      <w:pPr>
        <w:numPr>
          <w:ilvl w:val="0"/>
          <w:numId w:val="10"/>
        </w:numPr>
        <w:spacing w:after="0" w:line="276" w:lineRule="auto"/>
        <w:ind w:left="144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impozitul pe venit reținut din plățile salariale </w:t>
      </w:r>
      <w:r w:rsidR="005E69D3">
        <w:rPr>
          <w:rFonts w:asciiTheme="majorHAnsi" w:eastAsia="Times New Roman" w:hAnsiTheme="majorHAnsi" w:cstheme="majorHAnsi"/>
          <w:sz w:val="24"/>
          <w:szCs w:val="24"/>
          <w:lang w:eastAsia="ru-RU"/>
        </w:rPr>
        <w:t>-</w:t>
      </w:r>
      <w:r w:rsidR="00F64E1E">
        <w:rPr>
          <w:rFonts w:asciiTheme="majorHAnsi" w:eastAsia="Times New Roman" w:hAnsiTheme="majorHAnsi" w:cstheme="majorHAnsi"/>
          <w:sz w:val="24"/>
          <w:szCs w:val="24"/>
          <w:lang w:eastAsia="ru-RU"/>
        </w:rPr>
        <w:t xml:space="preserve"> în sumă de </w:t>
      </w:r>
      <w:r w:rsidRPr="00B31125">
        <w:rPr>
          <w:rFonts w:asciiTheme="majorHAnsi" w:eastAsia="Times New Roman" w:hAnsiTheme="majorHAnsi" w:cstheme="majorHAnsi"/>
          <w:sz w:val="24"/>
          <w:szCs w:val="24"/>
          <w:lang w:eastAsia="ru-RU"/>
        </w:rPr>
        <w:t xml:space="preserve">750,0 mii </w:t>
      </w:r>
      <w:r w:rsidR="00F64E1E">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C61356" w:rsidRPr="00B31125" w:rsidRDefault="00C901FA" w:rsidP="00EF0E02">
      <w:pPr>
        <w:numPr>
          <w:ilvl w:val="0"/>
          <w:numId w:val="10"/>
        </w:numPr>
        <w:spacing w:after="0" w:line="276" w:lineRule="auto"/>
        <w:ind w:left="144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contribuț</w:t>
      </w:r>
      <w:r w:rsidR="005E69D3">
        <w:rPr>
          <w:rFonts w:asciiTheme="majorHAnsi" w:eastAsia="Times New Roman" w:hAnsiTheme="majorHAnsi" w:cstheme="majorHAnsi"/>
          <w:sz w:val="24"/>
          <w:szCs w:val="24"/>
          <w:lang w:eastAsia="ru-RU"/>
        </w:rPr>
        <w:t xml:space="preserve">ii de asigurări sociale de stat - </w:t>
      </w:r>
      <w:r w:rsidR="00F64E1E">
        <w:rPr>
          <w:rFonts w:asciiTheme="majorHAnsi" w:eastAsia="Times New Roman" w:hAnsiTheme="majorHAnsi" w:cstheme="majorHAnsi"/>
          <w:sz w:val="24"/>
          <w:szCs w:val="24"/>
          <w:lang w:eastAsia="ru-RU"/>
        </w:rPr>
        <w:t>4968,7 mii MDL</w:t>
      </w:r>
      <w:r w:rsidRPr="00B31125">
        <w:rPr>
          <w:rFonts w:asciiTheme="majorHAnsi" w:eastAsia="Times New Roman" w:hAnsiTheme="majorHAnsi" w:cstheme="majorHAnsi"/>
          <w:sz w:val="24"/>
          <w:szCs w:val="24"/>
          <w:lang w:eastAsia="ru-RU"/>
        </w:rPr>
        <w:t>;</w:t>
      </w:r>
    </w:p>
    <w:p w:rsidR="00C61356" w:rsidRPr="00B31125" w:rsidRDefault="00C901FA" w:rsidP="00EF0E02">
      <w:pPr>
        <w:numPr>
          <w:ilvl w:val="0"/>
          <w:numId w:val="10"/>
        </w:numPr>
        <w:tabs>
          <w:tab w:val="left" w:pos="1440"/>
        </w:tabs>
        <w:spacing w:after="0" w:line="276" w:lineRule="auto"/>
        <w:ind w:hanging="72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prime de asigurări obligatorii în medicină </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1030,6 mii </w:t>
      </w:r>
      <w:r w:rsidR="005E69D3">
        <w:rPr>
          <w:rFonts w:asciiTheme="majorHAnsi" w:eastAsia="Times New Roman" w:hAnsiTheme="majorHAnsi" w:cstheme="majorHAnsi"/>
          <w:sz w:val="24"/>
          <w:szCs w:val="24"/>
          <w:lang w:eastAsia="ru-RU"/>
        </w:rPr>
        <w:t>MDL</w:t>
      </w:r>
      <w:r w:rsidR="00C61356" w:rsidRPr="00B31125">
        <w:rPr>
          <w:rFonts w:asciiTheme="majorHAnsi" w:eastAsia="Times New Roman" w:hAnsiTheme="majorHAnsi" w:cstheme="majorHAnsi"/>
          <w:sz w:val="24"/>
          <w:szCs w:val="24"/>
          <w:lang w:eastAsia="ru-RU"/>
        </w:rPr>
        <w:t>.</w:t>
      </w:r>
    </w:p>
    <w:p w:rsidR="00C61356" w:rsidRPr="00B31125" w:rsidRDefault="00DF2DC6" w:rsidP="00392554">
      <w:pPr>
        <w:numPr>
          <w:ilvl w:val="0"/>
          <w:numId w:val="9"/>
        </w:numPr>
        <w:spacing w:after="0" w:line="276" w:lineRule="auto"/>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Pentru anul 2016 </w:t>
      </w:r>
      <w:r w:rsidR="00C901FA" w:rsidRPr="00B31125">
        <w:rPr>
          <w:rFonts w:asciiTheme="majorHAnsi" w:eastAsia="Times New Roman" w:hAnsiTheme="majorHAnsi" w:cstheme="majorHAnsi"/>
          <w:sz w:val="24"/>
          <w:szCs w:val="24"/>
          <w:lang w:eastAsia="ru-RU"/>
        </w:rPr>
        <w:t xml:space="preserve">au fost efectuate controale fiscale la fața locului, </w:t>
      </w:r>
      <w:r w:rsidR="005E69D3">
        <w:rPr>
          <w:rFonts w:asciiTheme="majorHAnsi" w:eastAsia="Times New Roman" w:hAnsiTheme="majorHAnsi" w:cstheme="majorHAnsi"/>
          <w:sz w:val="24"/>
          <w:szCs w:val="24"/>
          <w:lang w:eastAsia="ru-RU"/>
        </w:rPr>
        <w:t>ca</w:t>
      </w:r>
      <w:r w:rsidR="00C901FA" w:rsidRPr="00B31125">
        <w:rPr>
          <w:rFonts w:asciiTheme="majorHAnsi" w:eastAsia="Times New Roman" w:hAnsiTheme="majorHAnsi" w:cstheme="majorHAnsi"/>
          <w:sz w:val="24"/>
          <w:szCs w:val="24"/>
          <w:lang w:eastAsia="ru-RU"/>
        </w:rPr>
        <w:t xml:space="preserve"> rezultat s</w:t>
      </w:r>
      <w:r w:rsidR="002F4ED2">
        <w:rPr>
          <w:rFonts w:asciiTheme="majorHAnsi" w:eastAsia="Times New Roman" w:hAnsiTheme="majorHAnsi" w:cstheme="majorHAnsi"/>
          <w:sz w:val="24"/>
          <w:szCs w:val="24"/>
          <w:lang w:eastAsia="ru-RU"/>
        </w:rPr>
        <w:t>-</w:t>
      </w:r>
      <w:r w:rsidR="00C901FA" w:rsidRPr="00B31125">
        <w:rPr>
          <w:rFonts w:asciiTheme="majorHAnsi" w:eastAsia="Times New Roman" w:hAnsiTheme="majorHAnsi" w:cstheme="majorHAnsi"/>
          <w:sz w:val="24"/>
          <w:szCs w:val="24"/>
          <w:lang w:eastAsia="ru-RU"/>
        </w:rPr>
        <w:t>au calculat plăți suplimentare</w:t>
      </w:r>
      <w:r w:rsidR="00C901FA" w:rsidRPr="00B31125">
        <w:rPr>
          <w:rFonts w:asciiTheme="majorHAnsi" w:eastAsia="Times New Roman" w:hAnsiTheme="majorHAnsi" w:cstheme="majorHAnsi"/>
          <w:sz w:val="24"/>
          <w:szCs w:val="24"/>
          <w:vertAlign w:val="superscript"/>
          <w:lang w:eastAsia="ru-RU"/>
        </w:rPr>
        <w:footnoteReference w:id="18"/>
      </w:r>
      <w:r w:rsidR="005E69D3">
        <w:rPr>
          <w:rFonts w:asciiTheme="majorHAnsi" w:eastAsia="Times New Roman" w:hAnsiTheme="majorHAnsi" w:cstheme="majorHAnsi"/>
          <w:sz w:val="24"/>
          <w:szCs w:val="24"/>
          <w:lang w:eastAsia="ru-RU"/>
        </w:rPr>
        <w:t xml:space="preserve"> la:</w:t>
      </w:r>
    </w:p>
    <w:p w:rsidR="00C901FA" w:rsidRPr="00B31125" w:rsidRDefault="00C901FA" w:rsidP="00392554">
      <w:pPr>
        <w:pStyle w:val="a4"/>
        <w:numPr>
          <w:ilvl w:val="0"/>
          <w:numId w:val="11"/>
        </w:numPr>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impozitul pe venit reținut din plățile salariale </w:t>
      </w:r>
      <w:r w:rsidR="005E69D3">
        <w:rPr>
          <w:rFonts w:asciiTheme="majorHAnsi" w:eastAsia="Times New Roman" w:hAnsiTheme="majorHAnsi" w:cstheme="majorHAnsi"/>
          <w:sz w:val="24"/>
          <w:szCs w:val="24"/>
          <w:lang w:eastAsia="ru-RU"/>
        </w:rPr>
        <w:t xml:space="preserve">- în sumă de </w:t>
      </w:r>
      <w:r w:rsidR="0000355A" w:rsidRPr="00B31125">
        <w:rPr>
          <w:rFonts w:asciiTheme="majorHAnsi" w:eastAsia="Times New Roman" w:hAnsiTheme="majorHAnsi" w:cstheme="majorHAnsi"/>
          <w:sz w:val="24"/>
          <w:szCs w:val="24"/>
          <w:lang w:eastAsia="ru-RU"/>
        </w:rPr>
        <w:t>421,93</w:t>
      </w:r>
      <w:r w:rsidRPr="00B31125">
        <w:rPr>
          <w:rFonts w:asciiTheme="majorHAnsi" w:eastAsia="Times New Roman" w:hAnsiTheme="majorHAnsi" w:cstheme="majorHAnsi"/>
          <w:sz w:val="24"/>
          <w:szCs w:val="24"/>
          <w:lang w:eastAsia="ru-RU"/>
        </w:rPr>
        <w:t xml:space="preserve">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C901FA" w:rsidRPr="00B31125" w:rsidRDefault="00C901FA" w:rsidP="00392554">
      <w:pPr>
        <w:pStyle w:val="a4"/>
        <w:numPr>
          <w:ilvl w:val="0"/>
          <w:numId w:val="11"/>
        </w:numPr>
        <w:spacing w:after="0"/>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contribuții</w:t>
      </w:r>
      <w:r w:rsidR="005E69D3">
        <w:rPr>
          <w:rFonts w:asciiTheme="majorHAnsi" w:eastAsia="Times New Roman" w:hAnsiTheme="majorHAnsi" w:cstheme="majorHAnsi"/>
          <w:sz w:val="24"/>
          <w:szCs w:val="24"/>
          <w:lang w:eastAsia="ru-RU"/>
        </w:rPr>
        <w:t>le</w:t>
      </w:r>
      <w:r w:rsidRPr="00B31125">
        <w:rPr>
          <w:rFonts w:asciiTheme="majorHAnsi" w:eastAsia="Times New Roman" w:hAnsiTheme="majorHAnsi" w:cstheme="majorHAnsi"/>
          <w:sz w:val="24"/>
          <w:szCs w:val="24"/>
          <w:lang w:eastAsia="ru-RU"/>
        </w:rPr>
        <w:t xml:space="preserve"> de asigurări sociale de stat </w:t>
      </w:r>
      <w:r w:rsidR="005E69D3">
        <w:rPr>
          <w:rFonts w:asciiTheme="majorHAnsi" w:eastAsia="Times New Roman" w:hAnsiTheme="majorHAnsi" w:cstheme="majorHAnsi"/>
          <w:sz w:val="24"/>
          <w:szCs w:val="24"/>
          <w:lang w:eastAsia="ru-RU"/>
        </w:rPr>
        <w:t xml:space="preserve">- </w:t>
      </w:r>
      <w:r w:rsidR="0000355A" w:rsidRPr="00B31125">
        <w:rPr>
          <w:rFonts w:asciiTheme="majorHAnsi" w:eastAsia="Times New Roman" w:hAnsiTheme="majorHAnsi" w:cstheme="majorHAnsi"/>
          <w:sz w:val="24"/>
          <w:szCs w:val="24"/>
          <w:lang w:eastAsia="ru-RU"/>
        </w:rPr>
        <w:t>1836,04</w:t>
      </w:r>
      <w:r w:rsidRPr="00B31125">
        <w:rPr>
          <w:rFonts w:asciiTheme="majorHAnsi" w:eastAsia="Times New Roman" w:hAnsiTheme="majorHAnsi" w:cstheme="majorHAnsi"/>
          <w:sz w:val="24"/>
          <w:szCs w:val="24"/>
          <w:lang w:eastAsia="ru-RU"/>
        </w:rPr>
        <w:t xml:space="preserve">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C901FA" w:rsidRPr="00B31125" w:rsidRDefault="00C901FA" w:rsidP="00392554">
      <w:pPr>
        <w:numPr>
          <w:ilvl w:val="0"/>
          <w:numId w:val="11"/>
        </w:numPr>
        <w:spacing w:after="0" w:line="276" w:lineRule="auto"/>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prime</w:t>
      </w:r>
      <w:r w:rsidR="005E69D3">
        <w:rPr>
          <w:rFonts w:asciiTheme="majorHAnsi" w:eastAsia="Times New Roman" w:hAnsiTheme="majorHAnsi" w:cstheme="majorHAnsi"/>
          <w:sz w:val="24"/>
          <w:szCs w:val="24"/>
          <w:lang w:eastAsia="ru-RU"/>
        </w:rPr>
        <w:t>le</w:t>
      </w:r>
      <w:r w:rsidRPr="00B31125">
        <w:rPr>
          <w:rFonts w:asciiTheme="majorHAnsi" w:eastAsia="Times New Roman" w:hAnsiTheme="majorHAnsi" w:cstheme="majorHAnsi"/>
          <w:sz w:val="24"/>
          <w:szCs w:val="24"/>
          <w:lang w:eastAsia="ru-RU"/>
        </w:rPr>
        <w:t xml:space="preserve"> de asi</w:t>
      </w:r>
      <w:r w:rsidR="005E69D3">
        <w:rPr>
          <w:rFonts w:asciiTheme="majorHAnsi" w:eastAsia="Times New Roman" w:hAnsiTheme="majorHAnsi" w:cstheme="majorHAnsi"/>
          <w:sz w:val="24"/>
          <w:szCs w:val="24"/>
          <w:lang w:eastAsia="ru-RU"/>
        </w:rPr>
        <w:t xml:space="preserve">gurări obligatorii în medicină - </w:t>
      </w:r>
      <w:r w:rsidR="0000355A" w:rsidRPr="00B31125">
        <w:rPr>
          <w:rFonts w:asciiTheme="majorHAnsi" w:eastAsia="Times New Roman" w:hAnsiTheme="majorHAnsi" w:cstheme="majorHAnsi"/>
          <w:sz w:val="24"/>
          <w:szCs w:val="24"/>
          <w:lang w:eastAsia="ru-RU"/>
        </w:rPr>
        <w:t>1672,74</w:t>
      </w:r>
      <w:r w:rsidRPr="00B31125">
        <w:rPr>
          <w:rFonts w:asciiTheme="majorHAnsi" w:eastAsia="Times New Roman" w:hAnsiTheme="majorHAnsi" w:cstheme="majorHAnsi"/>
          <w:sz w:val="24"/>
          <w:szCs w:val="24"/>
          <w:lang w:eastAsia="ru-RU"/>
        </w:rPr>
        <w:t xml:space="preserve">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C61356" w:rsidRPr="00B31125" w:rsidRDefault="00C61356" w:rsidP="00392554">
      <w:pPr>
        <w:numPr>
          <w:ilvl w:val="0"/>
          <w:numId w:val="9"/>
        </w:numPr>
        <w:spacing w:after="0" w:line="276" w:lineRule="auto"/>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Pentru anul 2017 </w:t>
      </w:r>
      <w:r w:rsidR="0000355A" w:rsidRPr="00B31125">
        <w:rPr>
          <w:rFonts w:asciiTheme="majorHAnsi" w:eastAsia="Times New Roman" w:hAnsiTheme="majorHAnsi" w:cstheme="majorHAnsi"/>
          <w:sz w:val="24"/>
          <w:szCs w:val="24"/>
          <w:lang w:eastAsia="ru-RU"/>
        </w:rPr>
        <w:t>au fost efectuate controale fiscale la fața locului, în rezultat s</w:t>
      </w:r>
      <w:r w:rsidR="002F4ED2">
        <w:rPr>
          <w:rFonts w:asciiTheme="majorHAnsi" w:eastAsia="Times New Roman" w:hAnsiTheme="majorHAnsi" w:cstheme="majorHAnsi"/>
          <w:sz w:val="24"/>
          <w:szCs w:val="24"/>
          <w:lang w:eastAsia="ru-RU"/>
        </w:rPr>
        <w:t>-</w:t>
      </w:r>
      <w:r w:rsidR="0000355A" w:rsidRPr="00B31125">
        <w:rPr>
          <w:rFonts w:asciiTheme="majorHAnsi" w:eastAsia="Times New Roman" w:hAnsiTheme="majorHAnsi" w:cstheme="majorHAnsi"/>
          <w:sz w:val="24"/>
          <w:szCs w:val="24"/>
          <w:lang w:eastAsia="ru-RU"/>
        </w:rPr>
        <w:t>au calculat plăți suplimentare</w:t>
      </w:r>
      <w:r w:rsidR="0000355A" w:rsidRPr="00B31125">
        <w:rPr>
          <w:rFonts w:asciiTheme="majorHAnsi" w:eastAsia="Times New Roman" w:hAnsiTheme="majorHAnsi" w:cstheme="majorHAnsi"/>
          <w:sz w:val="24"/>
          <w:szCs w:val="24"/>
          <w:vertAlign w:val="superscript"/>
          <w:lang w:eastAsia="ru-RU"/>
        </w:rPr>
        <w:footnoteReference w:id="19"/>
      </w:r>
      <w:r w:rsidR="005E69D3">
        <w:rPr>
          <w:rFonts w:asciiTheme="majorHAnsi" w:eastAsia="Times New Roman" w:hAnsiTheme="majorHAnsi" w:cstheme="majorHAnsi"/>
          <w:sz w:val="24"/>
          <w:szCs w:val="24"/>
          <w:lang w:eastAsia="ru-RU"/>
        </w:rPr>
        <w:t xml:space="preserve"> la:</w:t>
      </w:r>
    </w:p>
    <w:p w:rsidR="0000355A" w:rsidRPr="00B31125" w:rsidRDefault="0000355A" w:rsidP="00392554">
      <w:pPr>
        <w:pStyle w:val="a4"/>
        <w:numPr>
          <w:ilvl w:val="0"/>
          <w:numId w:val="11"/>
        </w:numPr>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impozitul pe venit reținut din plățile salariale </w:t>
      </w:r>
      <w:r w:rsidR="005E69D3">
        <w:rPr>
          <w:rFonts w:asciiTheme="majorHAnsi" w:eastAsia="Times New Roman" w:hAnsiTheme="majorHAnsi" w:cstheme="majorHAnsi"/>
          <w:sz w:val="24"/>
          <w:szCs w:val="24"/>
          <w:lang w:eastAsia="ru-RU"/>
        </w:rPr>
        <w:t xml:space="preserve">- în sumă de </w:t>
      </w:r>
      <w:r w:rsidRPr="00B31125">
        <w:rPr>
          <w:rFonts w:asciiTheme="majorHAnsi" w:eastAsia="Times New Roman" w:hAnsiTheme="majorHAnsi" w:cstheme="majorHAnsi"/>
          <w:sz w:val="24"/>
          <w:szCs w:val="24"/>
          <w:lang w:eastAsia="ru-RU"/>
        </w:rPr>
        <w:t>3</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412,5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00355A" w:rsidRPr="00B31125" w:rsidRDefault="0000355A" w:rsidP="00392554">
      <w:pPr>
        <w:pStyle w:val="a4"/>
        <w:numPr>
          <w:ilvl w:val="0"/>
          <w:numId w:val="11"/>
        </w:numPr>
        <w:spacing w:after="0"/>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contribuții</w:t>
      </w:r>
      <w:r w:rsidR="005E69D3">
        <w:rPr>
          <w:rFonts w:asciiTheme="majorHAnsi" w:eastAsia="Times New Roman" w:hAnsiTheme="majorHAnsi" w:cstheme="majorHAnsi"/>
          <w:sz w:val="24"/>
          <w:szCs w:val="24"/>
          <w:lang w:eastAsia="ru-RU"/>
        </w:rPr>
        <w:t>le</w:t>
      </w:r>
      <w:r w:rsidRPr="00B31125">
        <w:rPr>
          <w:rFonts w:asciiTheme="majorHAnsi" w:eastAsia="Times New Roman" w:hAnsiTheme="majorHAnsi" w:cstheme="majorHAnsi"/>
          <w:sz w:val="24"/>
          <w:szCs w:val="24"/>
          <w:lang w:eastAsia="ru-RU"/>
        </w:rPr>
        <w:t xml:space="preserve"> de a</w:t>
      </w:r>
      <w:r w:rsidR="005E69D3">
        <w:rPr>
          <w:rFonts w:asciiTheme="majorHAnsi" w:eastAsia="Times New Roman" w:hAnsiTheme="majorHAnsi" w:cstheme="majorHAnsi"/>
          <w:sz w:val="24"/>
          <w:szCs w:val="24"/>
          <w:lang w:eastAsia="ru-RU"/>
        </w:rPr>
        <w:t xml:space="preserve">sigurări sociale de stat - </w:t>
      </w:r>
      <w:r w:rsidRPr="00B31125">
        <w:rPr>
          <w:rFonts w:asciiTheme="majorHAnsi" w:eastAsia="Times New Roman" w:hAnsiTheme="majorHAnsi" w:cstheme="majorHAnsi"/>
          <w:sz w:val="24"/>
          <w:szCs w:val="24"/>
          <w:lang w:eastAsia="ru-RU"/>
        </w:rPr>
        <w:t>9</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239,5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00355A" w:rsidRPr="00B31125" w:rsidRDefault="0000355A" w:rsidP="00392554">
      <w:pPr>
        <w:numPr>
          <w:ilvl w:val="0"/>
          <w:numId w:val="11"/>
        </w:numPr>
        <w:spacing w:after="0" w:line="276" w:lineRule="auto"/>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prime</w:t>
      </w:r>
      <w:r w:rsidR="005E69D3">
        <w:rPr>
          <w:rFonts w:asciiTheme="majorHAnsi" w:eastAsia="Times New Roman" w:hAnsiTheme="majorHAnsi" w:cstheme="majorHAnsi"/>
          <w:sz w:val="24"/>
          <w:szCs w:val="24"/>
          <w:lang w:eastAsia="ru-RU"/>
        </w:rPr>
        <w:t>le</w:t>
      </w:r>
      <w:r w:rsidRPr="00B31125">
        <w:rPr>
          <w:rFonts w:asciiTheme="majorHAnsi" w:eastAsia="Times New Roman" w:hAnsiTheme="majorHAnsi" w:cstheme="majorHAnsi"/>
          <w:sz w:val="24"/>
          <w:szCs w:val="24"/>
          <w:lang w:eastAsia="ru-RU"/>
        </w:rPr>
        <w:t xml:space="preserve"> de asigurări obligatorii în medicină </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4</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 xml:space="preserve">371,0 mii </w:t>
      </w:r>
      <w:r w:rsidR="005E69D3">
        <w:rPr>
          <w:rFonts w:asciiTheme="majorHAnsi" w:eastAsia="Times New Roman" w:hAnsiTheme="majorHAnsi" w:cstheme="majorHAnsi"/>
          <w:sz w:val="24"/>
          <w:szCs w:val="24"/>
          <w:lang w:eastAsia="ru-RU"/>
        </w:rPr>
        <w:t>MDL</w:t>
      </w:r>
      <w:r w:rsidRPr="00B31125">
        <w:rPr>
          <w:rFonts w:asciiTheme="majorHAnsi" w:eastAsia="Times New Roman" w:hAnsiTheme="majorHAnsi" w:cstheme="majorHAnsi"/>
          <w:sz w:val="24"/>
          <w:szCs w:val="24"/>
          <w:lang w:eastAsia="ru-RU"/>
        </w:rPr>
        <w:t>.</w:t>
      </w:r>
    </w:p>
    <w:p w:rsidR="007F2B55" w:rsidRDefault="00BB7386" w:rsidP="00E44828">
      <w:pPr>
        <w:spacing w:after="0" w:line="276" w:lineRule="auto"/>
        <w:ind w:firstLine="720"/>
        <w:jc w:val="both"/>
        <w:rPr>
          <w:rFonts w:asciiTheme="majorHAnsi" w:hAnsiTheme="majorHAnsi" w:cstheme="majorHAnsi"/>
          <w:sz w:val="24"/>
          <w:szCs w:val="24"/>
        </w:rPr>
      </w:pPr>
      <w:r>
        <w:rPr>
          <w:rFonts w:asciiTheme="majorHAnsi" w:hAnsiTheme="majorHAnsi" w:cstheme="majorHAnsi"/>
          <w:sz w:val="24"/>
          <w:szCs w:val="24"/>
        </w:rPr>
        <w:t>Calcularea plăților suplimentare</w:t>
      </w:r>
      <w:r w:rsidR="00E44828" w:rsidRPr="00B31125">
        <w:rPr>
          <w:rFonts w:asciiTheme="majorHAnsi" w:hAnsiTheme="majorHAnsi" w:cstheme="majorHAnsi"/>
          <w:sz w:val="24"/>
          <w:szCs w:val="24"/>
        </w:rPr>
        <w:t xml:space="preserve"> </w:t>
      </w:r>
      <w:r w:rsidR="005E69D3">
        <w:rPr>
          <w:rFonts w:asciiTheme="majorHAnsi" w:hAnsiTheme="majorHAnsi" w:cstheme="majorHAnsi"/>
          <w:sz w:val="24"/>
          <w:szCs w:val="24"/>
        </w:rPr>
        <w:t>ca rezultat al</w:t>
      </w:r>
      <w:r w:rsidR="00E44828" w:rsidRPr="00B31125">
        <w:rPr>
          <w:rFonts w:asciiTheme="majorHAnsi" w:hAnsiTheme="majorHAnsi" w:cstheme="majorHAnsi"/>
          <w:sz w:val="24"/>
          <w:szCs w:val="24"/>
        </w:rPr>
        <w:t xml:space="preserve"> controalelor (</w:t>
      </w:r>
      <w:r w:rsidR="00E44828" w:rsidRPr="00B31125">
        <w:rPr>
          <w:rFonts w:asciiTheme="majorHAnsi" w:hAnsiTheme="majorHAnsi" w:cstheme="majorHAnsi"/>
          <w:b/>
          <w:sz w:val="24"/>
          <w:szCs w:val="24"/>
        </w:rPr>
        <w:t xml:space="preserve">Diagrama nr.4) </w:t>
      </w:r>
      <w:r w:rsidR="00E44828" w:rsidRPr="00B31125">
        <w:rPr>
          <w:rFonts w:asciiTheme="majorHAnsi" w:hAnsiTheme="majorHAnsi" w:cstheme="majorHAnsi"/>
          <w:sz w:val="24"/>
          <w:szCs w:val="24"/>
        </w:rPr>
        <w:t xml:space="preserve">denotă existența </w:t>
      </w:r>
      <w:r w:rsidR="005E69D3">
        <w:rPr>
          <w:rFonts w:asciiTheme="majorHAnsi" w:hAnsiTheme="majorHAnsi" w:cstheme="majorHAnsi"/>
          <w:sz w:val="24"/>
          <w:szCs w:val="24"/>
        </w:rPr>
        <w:t>cazurilot</w:t>
      </w:r>
      <w:r w:rsidR="00E44828" w:rsidRPr="00B31125">
        <w:rPr>
          <w:rFonts w:asciiTheme="majorHAnsi" w:hAnsiTheme="majorHAnsi" w:cstheme="majorHAnsi"/>
          <w:sz w:val="24"/>
          <w:szCs w:val="24"/>
        </w:rPr>
        <w:t xml:space="preserve"> de nedeclarare conformă a muncii de </w:t>
      </w:r>
      <w:r w:rsidR="002F4ED2">
        <w:rPr>
          <w:rFonts w:asciiTheme="majorHAnsi" w:hAnsiTheme="majorHAnsi" w:cstheme="majorHAnsi"/>
          <w:sz w:val="24"/>
          <w:szCs w:val="24"/>
        </w:rPr>
        <w:t xml:space="preserve">către agenții economici, </w:t>
      </w:r>
      <w:r>
        <w:rPr>
          <w:rFonts w:asciiTheme="majorHAnsi" w:hAnsiTheme="majorHAnsi" w:cstheme="majorHAnsi"/>
          <w:sz w:val="24"/>
          <w:szCs w:val="24"/>
        </w:rPr>
        <w:t>cu prezența indicilor de fraudă</w:t>
      </w:r>
      <w:r w:rsidR="00E44828" w:rsidRPr="00B31125">
        <w:rPr>
          <w:rFonts w:asciiTheme="majorHAnsi" w:hAnsiTheme="majorHAnsi" w:cstheme="majorHAnsi"/>
          <w:sz w:val="24"/>
          <w:szCs w:val="24"/>
        </w:rPr>
        <w:t xml:space="preserve">.                                        </w:t>
      </w:r>
    </w:p>
    <w:p w:rsidR="00E44828" w:rsidRPr="00B31125" w:rsidRDefault="007F2B55" w:rsidP="00E44828">
      <w:pPr>
        <w:spacing w:after="0" w:line="276" w:lineRule="auto"/>
        <w:ind w:firstLine="720"/>
        <w:jc w:val="both"/>
        <w:rPr>
          <w:rFonts w:asciiTheme="majorHAnsi" w:hAnsiTheme="majorHAnsi" w:cstheme="majorHAnsi"/>
          <w:sz w:val="24"/>
          <w:szCs w:val="24"/>
        </w:rPr>
      </w:pPr>
      <w:r>
        <w:rPr>
          <w:rFonts w:asciiTheme="majorHAnsi" w:hAnsiTheme="majorHAnsi" w:cstheme="majorHAnsi"/>
          <w:sz w:val="24"/>
          <w:szCs w:val="24"/>
        </w:rPr>
        <w:t xml:space="preserve">                                                                                                        </w:t>
      </w:r>
      <w:r w:rsidR="00E44828" w:rsidRPr="00B31125">
        <w:rPr>
          <w:rFonts w:asciiTheme="majorHAnsi" w:hAnsiTheme="majorHAnsi" w:cstheme="majorHAnsi"/>
          <w:sz w:val="24"/>
          <w:szCs w:val="24"/>
        </w:rPr>
        <w:t xml:space="preserve">  </w:t>
      </w:r>
      <w:r w:rsidR="00E44828" w:rsidRPr="00B31125">
        <w:rPr>
          <w:rFonts w:asciiTheme="majorHAnsi" w:hAnsiTheme="majorHAnsi" w:cstheme="majorHAnsi"/>
          <w:b/>
          <w:sz w:val="24"/>
          <w:szCs w:val="24"/>
        </w:rPr>
        <w:t>Diagrama nr.4 (mii lei)</w:t>
      </w:r>
    </w:p>
    <w:p w:rsidR="00E44828" w:rsidRPr="00B31125" w:rsidRDefault="00E44828" w:rsidP="007F2B55">
      <w:pPr>
        <w:pStyle w:val="a4"/>
        <w:spacing w:after="0" w:line="276" w:lineRule="auto"/>
        <w:ind w:left="1170" w:hanging="810"/>
        <w:jc w:val="center"/>
        <w:rPr>
          <w:rFonts w:asciiTheme="majorHAnsi" w:hAnsiTheme="majorHAnsi" w:cstheme="majorHAnsi"/>
          <w:sz w:val="24"/>
          <w:szCs w:val="24"/>
        </w:rPr>
      </w:pPr>
      <w:r w:rsidRPr="00B31125">
        <w:rPr>
          <w:noProof/>
          <w:lang w:val="ru-RU" w:eastAsia="ru-RU"/>
        </w:rPr>
        <w:drawing>
          <wp:inline distT="0" distB="0" distL="0" distR="0" wp14:anchorId="0CE49B7C" wp14:editId="392D8D2F">
            <wp:extent cx="4758701" cy="191626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4519" cy="1922635"/>
                    </a:xfrm>
                    <a:prstGeom prst="rect">
                      <a:avLst/>
                    </a:prstGeom>
                    <a:noFill/>
                  </pic:spPr>
                </pic:pic>
              </a:graphicData>
            </a:graphic>
          </wp:inline>
        </w:drawing>
      </w:r>
    </w:p>
    <w:p w:rsidR="00E44828" w:rsidRPr="00B31125" w:rsidRDefault="007F2B55" w:rsidP="00E44828">
      <w:pPr>
        <w:spacing w:after="0" w:line="276" w:lineRule="auto"/>
        <w:jc w:val="both"/>
        <w:rPr>
          <w:rFonts w:asciiTheme="majorHAnsi" w:eastAsia="Times New Roman" w:hAnsiTheme="majorHAnsi" w:cstheme="majorHAnsi"/>
          <w:i/>
          <w:sz w:val="20"/>
          <w:szCs w:val="20"/>
          <w:lang w:eastAsia="ru-RU"/>
        </w:rPr>
      </w:pPr>
      <w:r>
        <w:rPr>
          <w:rFonts w:asciiTheme="majorHAnsi" w:eastAsia="Times New Roman" w:hAnsiTheme="majorHAnsi" w:cstheme="majorHAnsi"/>
          <w:b/>
          <w:sz w:val="24"/>
          <w:szCs w:val="24"/>
          <w:lang w:eastAsia="ru-RU"/>
        </w:rPr>
        <w:t xml:space="preserve">                     </w:t>
      </w:r>
      <w:r w:rsidR="00E44828" w:rsidRPr="00B31125">
        <w:rPr>
          <w:rFonts w:asciiTheme="majorHAnsi" w:eastAsia="Times New Roman" w:hAnsiTheme="majorHAnsi" w:cstheme="majorHAnsi"/>
          <w:b/>
          <w:sz w:val="24"/>
          <w:szCs w:val="24"/>
          <w:lang w:eastAsia="ru-RU"/>
        </w:rPr>
        <w:t xml:space="preserve">  </w:t>
      </w:r>
      <w:r w:rsidR="00E44828" w:rsidRPr="00B31125">
        <w:rPr>
          <w:rFonts w:asciiTheme="majorHAnsi" w:eastAsia="Times New Roman" w:hAnsiTheme="majorHAnsi" w:cstheme="majorHAnsi"/>
          <w:b/>
          <w:i/>
          <w:sz w:val="20"/>
          <w:szCs w:val="20"/>
          <w:lang w:eastAsia="ru-RU"/>
        </w:rPr>
        <w:t>Sursa:</w:t>
      </w:r>
      <w:r w:rsidR="00E44828" w:rsidRPr="00B31125">
        <w:rPr>
          <w:rFonts w:asciiTheme="majorHAnsi" w:eastAsia="Times New Roman" w:hAnsiTheme="majorHAnsi" w:cstheme="majorHAnsi"/>
          <w:i/>
          <w:sz w:val="20"/>
          <w:szCs w:val="20"/>
          <w:lang w:eastAsia="ru-RU"/>
        </w:rPr>
        <w:t xml:space="preserve"> Raportul general al activităților de minimizare a practicii de achitare a salariilor </w:t>
      </w:r>
      <w:r w:rsidR="005E69D3">
        <w:rPr>
          <w:rFonts w:asciiTheme="majorHAnsi" w:eastAsia="Times New Roman" w:hAnsiTheme="majorHAnsi" w:cstheme="majorHAnsi"/>
          <w:i/>
          <w:sz w:val="20"/>
          <w:szCs w:val="20"/>
          <w:lang w:eastAsia="ru-RU"/>
        </w:rPr>
        <w:t>„</w:t>
      </w:r>
      <w:r w:rsidR="00E44828" w:rsidRPr="00B31125">
        <w:rPr>
          <w:rFonts w:asciiTheme="majorHAnsi" w:eastAsia="Times New Roman" w:hAnsiTheme="majorHAnsi" w:cstheme="majorHAnsi"/>
          <w:i/>
          <w:sz w:val="20"/>
          <w:szCs w:val="20"/>
          <w:lang w:eastAsia="ru-RU"/>
        </w:rPr>
        <w:t xml:space="preserve">în plic” și a muncii </w:t>
      </w:r>
      <w:r w:rsidR="005E69D3">
        <w:rPr>
          <w:rFonts w:asciiTheme="majorHAnsi" w:eastAsia="Times New Roman" w:hAnsiTheme="majorHAnsi" w:cstheme="majorHAnsi"/>
          <w:i/>
          <w:sz w:val="20"/>
          <w:szCs w:val="20"/>
          <w:lang w:eastAsia="ru-RU"/>
        </w:rPr>
        <w:t>„</w:t>
      </w:r>
      <w:r w:rsidR="00E44828" w:rsidRPr="00B31125">
        <w:rPr>
          <w:rFonts w:asciiTheme="majorHAnsi" w:eastAsia="Times New Roman" w:hAnsiTheme="majorHAnsi" w:cstheme="majorHAnsi"/>
          <w:i/>
          <w:sz w:val="20"/>
          <w:szCs w:val="20"/>
          <w:lang w:eastAsia="ru-RU"/>
        </w:rPr>
        <w:t>la negru”, realizate de grupurile multidisciplinare pentru anul 2017</w:t>
      </w:r>
    </w:p>
    <w:p w:rsidR="00E44828" w:rsidRPr="00B31125" w:rsidRDefault="00E44828"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În context</w:t>
      </w:r>
      <w:r w:rsidR="005E69D3">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se relevă că acțiunile și controalele efectuate de către SFS au fost realizate la agenții economici cu activitate de antreprenoriat </w:t>
      </w:r>
      <w:r w:rsidR="005E69D3">
        <w:rPr>
          <w:rFonts w:asciiTheme="majorHAnsi" w:eastAsia="Times New Roman" w:hAnsiTheme="majorHAnsi" w:cstheme="majorHAnsi"/>
          <w:sz w:val="24"/>
          <w:szCs w:val="24"/>
          <w:lang w:eastAsia="ru-RU"/>
        </w:rPr>
        <w:t>în</w:t>
      </w:r>
      <w:r w:rsidRPr="00B31125">
        <w:rPr>
          <w:rFonts w:asciiTheme="majorHAnsi" w:eastAsia="Times New Roman" w:hAnsiTheme="majorHAnsi" w:cstheme="majorHAnsi"/>
          <w:sz w:val="24"/>
          <w:szCs w:val="24"/>
          <w:lang w:eastAsia="ru-RU"/>
        </w:rPr>
        <w:t xml:space="preserve"> diverse domenii, </w:t>
      </w:r>
      <w:r w:rsidR="005E69D3">
        <w:rPr>
          <w:rFonts w:asciiTheme="majorHAnsi" w:eastAsia="Times New Roman" w:hAnsiTheme="majorHAnsi" w:cstheme="majorHAnsi"/>
          <w:sz w:val="24"/>
          <w:szCs w:val="24"/>
          <w:lang w:eastAsia="ru-RU"/>
        </w:rPr>
        <w:t>la cei din</w:t>
      </w:r>
      <w:r w:rsidRPr="00B31125">
        <w:rPr>
          <w:rFonts w:asciiTheme="majorHAnsi" w:eastAsia="Times New Roman" w:hAnsiTheme="majorHAnsi" w:cstheme="majorHAnsi"/>
          <w:sz w:val="24"/>
          <w:szCs w:val="24"/>
          <w:lang w:eastAsia="ru-RU"/>
        </w:rPr>
        <w:t xml:space="preserve"> domeniul construcțiilor fiind </w:t>
      </w:r>
      <w:r w:rsidR="005E69D3">
        <w:rPr>
          <w:rFonts w:asciiTheme="majorHAnsi" w:eastAsia="Times New Roman" w:hAnsiTheme="majorHAnsi" w:cstheme="majorHAnsi"/>
          <w:sz w:val="24"/>
          <w:szCs w:val="24"/>
          <w:lang w:eastAsia="ru-RU"/>
        </w:rPr>
        <w:t>constatate</w:t>
      </w:r>
      <w:r w:rsidRPr="00B31125">
        <w:rPr>
          <w:rFonts w:asciiTheme="majorHAnsi" w:eastAsia="Times New Roman" w:hAnsiTheme="majorHAnsi" w:cstheme="majorHAnsi"/>
          <w:sz w:val="24"/>
          <w:szCs w:val="24"/>
          <w:lang w:eastAsia="ru-RU"/>
        </w:rPr>
        <w:t xml:space="preserve"> activități irelevante.</w:t>
      </w:r>
    </w:p>
    <w:p w:rsidR="000D14E0" w:rsidRDefault="00E44828" w:rsidP="00293653">
      <w:pPr>
        <w:spacing w:after="0" w:line="276" w:lineRule="auto"/>
        <w:ind w:firstLine="360"/>
        <w:jc w:val="both"/>
        <w:rPr>
          <w:rFonts w:asciiTheme="majorHAnsi" w:eastAsia="Times New Roman" w:hAnsiTheme="majorHAnsi" w:cstheme="majorHAnsi"/>
          <w:b/>
          <w:sz w:val="24"/>
          <w:szCs w:val="24"/>
          <w:lang w:eastAsia="ru-RU"/>
        </w:rPr>
      </w:pPr>
      <w:r w:rsidRPr="00B31125">
        <w:rPr>
          <w:rFonts w:asciiTheme="majorHAnsi" w:eastAsia="Times New Roman" w:hAnsiTheme="majorHAnsi" w:cstheme="majorHAnsi"/>
          <w:sz w:val="24"/>
          <w:szCs w:val="24"/>
          <w:lang w:eastAsia="ru-RU"/>
        </w:rPr>
        <w:t>Totodată, pentru perioada auditată</w:t>
      </w:r>
      <w:r w:rsidR="005E69D3">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î</w:t>
      </w:r>
      <w:r w:rsidR="00C61356" w:rsidRPr="00B31125">
        <w:rPr>
          <w:rFonts w:asciiTheme="majorHAnsi" w:eastAsia="Times New Roman" w:hAnsiTheme="majorHAnsi" w:cstheme="majorHAnsi"/>
          <w:sz w:val="24"/>
          <w:szCs w:val="24"/>
          <w:lang w:eastAsia="ru-RU"/>
        </w:rPr>
        <w:t>ncasăr</w:t>
      </w:r>
      <w:r w:rsidR="005E69D3">
        <w:rPr>
          <w:rFonts w:asciiTheme="majorHAnsi" w:eastAsia="Times New Roman" w:hAnsiTheme="majorHAnsi" w:cstheme="majorHAnsi"/>
          <w:sz w:val="24"/>
          <w:szCs w:val="24"/>
          <w:lang w:eastAsia="ru-RU"/>
        </w:rPr>
        <w:t>ile aferente plăților salariale</w:t>
      </w:r>
      <w:r w:rsidR="00C61356" w:rsidRPr="00B31125">
        <w:rPr>
          <w:rFonts w:asciiTheme="majorHAnsi" w:eastAsia="Times New Roman" w:hAnsiTheme="majorHAnsi" w:cstheme="majorHAnsi"/>
          <w:sz w:val="24"/>
          <w:szCs w:val="24"/>
          <w:lang w:eastAsia="ru-RU"/>
        </w:rPr>
        <w:t xml:space="preserve"> </w:t>
      </w:r>
      <w:r w:rsidR="005E69D3">
        <w:rPr>
          <w:rFonts w:asciiTheme="majorHAnsi" w:eastAsia="Times New Roman" w:hAnsiTheme="majorHAnsi" w:cstheme="majorHAnsi"/>
          <w:sz w:val="24"/>
          <w:szCs w:val="24"/>
          <w:lang w:eastAsia="ru-RU"/>
        </w:rPr>
        <w:t>(</w:t>
      </w:r>
      <w:r w:rsidR="00C61356" w:rsidRPr="00B31125">
        <w:rPr>
          <w:rFonts w:asciiTheme="majorHAnsi" w:eastAsia="Times New Roman" w:hAnsiTheme="majorHAnsi" w:cstheme="majorHAnsi"/>
          <w:sz w:val="24"/>
          <w:szCs w:val="24"/>
          <w:lang w:eastAsia="ru-RU"/>
        </w:rPr>
        <w:t xml:space="preserve">impozitul pe venit din plățile salariale, contribuțiile de asigurări sociale de stat obligatorii, </w:t>
      </w:r>
      <w:r w:rsidR="005E69D3">
        <w:rPr>
          <w:rFonts w:asciiTheme="majorHAnsi" w:eastAsia="Times New Roman" w:hAnsiTheme="majorHAnsi" w:cstheme="majorHAnsi"/>
          <w:sz w:val="24"/>
          <w:szCs w:val="24"/>
          <w:lang w:eastAsia="ru-RU"/>
        </w:rPr>
        <w:t>primele de asigurări obligatorii de asistență</w:t>
      </w:r>
      <w:r w:rsidR="00C61356" w:rsidRPr="00B31125">
        <w:rPr>
          <w:rFonts w:asciiTheme="majorHAnsi" w:eastAsia="Times New Roman" w:hAnsiTheme="majorHAnsi" w:cstheme="majorHAnsi"/>
          <w:sz w:val="24"/>
          <w:szCs w:val="24"/>
          <w:lang w:eastAsia="ru-RU"/>
        </w:rPr>
        <w:t xml:space="preserve"> medicală</w:t>
      </w:r>
      <w:r w:rsidR="005E69D3">
        <w:rPr>
          <w:rFonts w:asciiTheme="majorHAnsi" w:eastAsia="Times New Roman" w:hAnsiTheme="majorHAnsi" w:cstheme="majorHAnsi"/>
          <w:sz w:val="24"/>
          <w:szCs w:val="24"/>
          <w:lang w:eastAsia="ru-RU"/>
        </w:rPr>
        <w:t>)</w:t>
      </w:r>
      <w:r w:rsidR="00C61356"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au fost în creștere, situație reflectată în</w:t>
      </w:r>
      <w:r w:rsidR="000D14E0">
        <w:rPr>
          <w:rFonts w:asciiTheme="majorHAnsi" w:eastAsia="Times New Roman" w:hAnsiTheme="majorHAnsi" w:cstheme="majorHAnsi"/>
          <w:sz w:val="24"/>
          <w:szCs w:val="24"/>
          <w:lang w:eastAsia="ru-RU"/>
        </w:rPr>
        <w:t xml:space="preserve"> </w:t>
      </w:r>
      <w:r w:rsidR="000D14E0" w:rsidRPr="000D14E0">
        <w:rPr>
          <w:rFonts w:asciiTheme="majorHAnsi" w:eastAsia="Times New Roman" w:hAnsiTheme="majorHAnsi" w:cstheme="majorHAnsi"/>
          <w:sz w:val="24"/>
          <w:szCs w:val="24"/>
          <w:lang w:eastAsia="ru-RU"/>
        </w:rPr>
        <w:t>Diagrama nr.5</w:t>
      </w:r>
      <w:r w:rsidR="000D14E0">
        <w:rPr>
          <w:rFonts w:asciiTheme="majorHAnsi" w:eastAsia="Times New Roman" w:hAnsiTheme="majorHAnsi" w:cstheme="majorHAnsi"/>
          <w:b/>
          <w:sz w:val="24"/>
          <w:szCs w:val="24"/>
          <w:lang w:eastAsia="ru-RU"/>
        </w:rPr>
        <w:t>.</w:t>
      </w:r>
      <w:r w:rsidR="000D14E0" w:rsidRPr="00B31125">
        <w:rPr>
          <w:rFonts w:asciiTheme="majorHAnsi" w:eastAsia="Times New Roman" w:hAnsiTheme="majorHAnsi" w:cstheme="majorHAnsi"/>
          <w:b/>
          <w:sz w:val="24"/>
          <w:szCs w:val="24"/>
          <w:lang w:eastAsia="ru-RU"/>
        </w:rPr>
        <w:t xml:space="preserve">  </w:t>
      </w:r>
      <w:r w:rsidRPr="00B31125">
        <w:rPr>
          <w:rFonts w:asciiTheme="majorHAnsi" w:eastAsia="Times New Roman" w:hAnsiTheme="majorHAnsi" w:cstheme="majorHAnsi"/>
          <w:b/>
          <w:sz w:val="24"/>
          <w:szCs w:val="24"/>
          <w:lang w:eastAsia="ru-RU"/>
        </w:rPr>
        <w:t xml:space="preserve"> </w:t>
      </w:r>
    </w:p>
    <w:p w:rsidR="00C61356" w:rsidRPr="00B31125" w:rsidRDefault="000D14E0" w:rsidP="00293653">
      <w:pPr>
        <w:spacing w:after="0" w:line="276" w:lineRule="auto"/>
        <w:ind w:firstLine="360"/>
        <w:jc w:val="both"/>
        <w:rPr>
          <w:rFonts w:asciiTheme="majorHAnsi" w:eastAsia="Times New Roman" w:hAnsiTheme="majorHAnsi" w:cstheme="majorHAnsi"/>
          <w:sz w:val="24"/>
          <w:szCs w:val="24"/>
          <w:lang w:eastAsia="ru-RU"/>
        </w:rPr>
      </w:pPr>
      <w:r>
        <w:rPr>
          <w:rFonts w:asciiTheme="majorHAnsi" w:eastAsia="Times New Roman" w:hAnsiTheme="majorHAnsi" w:cstheme="majorHAnsi"/>
          <w:b/>
          <w:sz w:val="24"/>
          <w:szCs w:val="24"/>
          <w:lang w:eastAsia="ru-RU"/>
        </w:rPr>
        <w:lastRenderedPageBreak/>
        <w:t xml:space="preserve">                                                                                                            </w:t>
      </w:r>
      <w:r w:rsidR="00E44828" w:rsidRPr="00B31125">
        <w:rPr>
          <w:rFonts w:asciiTheme="majorHAnsi" w:eastAsia="Times New Roman" w:hAnsiTheme="majorHAnsi" w:cstheme="majorHAnsi"/>
          <w:b/>
          <w:sz w:val="24"/>
          <w:szCs w:val="24"/>
          <w:lang w:eastAsia="ru-RU"/>
        </w:rPr>
        <w:t>Diagrama nr.5  (mii lei)</w:t>
      </w:r>
    </w:p>
    <w:p w:rsidR="00C61356" w:rsidRPr="00B31125" w:rsidRDefault="00C61356" w:rsidP="00C61356">
      <w:pPr>
        <w:spacing w:after="0" w:line="276" w:lineRule="auto"/>
        <w:jc w:val="center"/>
      </w:pPr>
      <w:r w:rsidRPr="00B31125">
        <w:rPr>
          <w:noProof/>
          <w:lang w:val="ru-RU" w:eastAsia="ru-RU"/>
        </w:rPr>
        <w:drawing>
          <wp:inline distT="0" distB="0" distL="0" distR="0" wp14:anchorId="739FC847" wp14:editId="53D353DD">
            <wp:extent cx="4828540" cy="188445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286" cy="1888653"/>
                    </a:xfrm>
                    <a:prstGeom prst="rect">
                      <a:avLst/>
                    </a:prstGeom>
                    <a:noFill/>
                  </pic:spPr>
                </pic:pic>
              </a:graphicData>
            </a:graphic>
          </wp:inline>
        </w:drawing>
      </w:r>
    </w:p>
    <w:p w:rsidR="00C61356" w:rsidRPr="00B31125" w:rsidRDefault="00C61356" w:rsidP="00C61356">
      <w:pPr>
        <w:spacing w:after="0" w:line="276" w:lineRule="auto"/>
        <w:jc w:val="both"/>
        <w:rPr>
          <w:rFonts w:asciiTheme="majorHAnsi" w:eastAsia="Times New Roman" w:hAnsiTheme="majorHAnsi" w:cstheme="majorHAnsi"/>
          <w:i/>
          <w:sz w:val="20"/>
          <w:szCs w:val="20"/>
          <w:lang w:eastAsia="ru-RU"/>
        </w:rPr>
      </w:pPr>
      <w:r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b/>
          <w:i/>
          <w:sz w:val="20"/>
          <w:szCs w:val="20"/>
          <w:lang w:eastAsia="ru-RU"/>
        </w:rPr>
        <w:t>Sursa:</w:t>
      </w:r>
      <w:r w:rsidRPr="00B31125">
        <w:rPr>
          <w:rFonts w:asciiTheme="majorHAnsi" w:eastAsia="Times New Roman" w:hAnsiTheme="majorHAnsi" w:cstheme="majorHAnsi"/>
          <w:i/>
          <w:sz w:val="20"/>
          <w:szCs w:val="20"/>
          <w:lang w:eastAsia="ru-RU"/>
        </w:rPr>
        <w:t xml:space="preserve"> Raportul general al activităților de minimizare a practicii de achitare a salariilor </w:t>
      </w:r>
      <w:r w:rsidR="005E69D3">
        <w:rPr>
          <w:rFonts w:asciiTheme="majorHAnsi" w:eastAsia="Times New Roman" w:hAnsiTheme="majorHAnsi" w:cstheme="majorHAnsi"/>
          <w:i/>
          <w:sz w:val="20"/>
          <w:szCs w:val="20"/>
          <w:lang w:eastAsia="ru-RU"/>
        </w:rPr>
        <w:t>„</w:t>
      </w:r>
      <w:r w:rsidRPr="00B31125">
        <w:rPr>
          <w:rFonts w:asciiTheme="majorHAnsi" w:eastAsia="Times New Roman" w:hAnsiTheme="majorHAnsi" w:cstheme="majorHAnsi"/>
          <w:i/>
          <w:sz w:val="20"/>
          <w:szCs w:val="20"/>
          <w:lang w:eastAsia="ru-RU"/>
        </w:rPr>
        <w:t xml:space="preserve">în plic” și a muncii </w:t>
      </w:r>
      <w:r w:rsidR="005E69D3">
        <w:rPr>
          <w:rFonts w:asciiTheme="majorHAnsi" w:eastAsia="Times New Roman" w:hAnsiTheme="majorHAnsi" w:cstheme="majorHAnsi"/>
          <w:i/>
          <w:sz w:val="20"/>
          <w:szCs w:val="20"/>
          <w:lang w:eastAsia="ru-RU"/>
        </w:rPr>
        <w:t>„</w:t>
      </w:r>
      <w:r w:rsidRPr="00B31125">
        <w:rPr>
          <w:rFonts w:asciiTheme="majorHAnsi" w:eastAsia="Times New Roman" w:hAnsiTheme="majorHAnsi" w:cstheme="majorHAnsi"/>
          <w:i/>
          <w:sz w:val="20"/>
          <w:szCs w:val="20"/>
          <w:lang w:eastAsia="ru-RU"/>
        </w:rPr>
        <w:t>la negru”, realizate de grupurile multidisciplinare pentru anul 2017</w:t>
      </w:r>
    </w:p>
    <w:p w:rsidR="00293653" w:rsidRDefault="00293653" w:rsidP="00AF7515">
      <w:pPr>
        <w:spacing w:after="0" w:line="276" w:lineRule="auto"/>
        <w:ind w:firstLine="720"/>
        <w:jc w:val="both"/>
        <w:rPr>
          <w:rFonts w:asciiTheme="majorHAnsi" w:eastAsia="Times New Roman" w:hAnsiTheme="majorHAnsi" w:cstheme="majorHAnsi"/>
          <w:sz w:val="24"/>
          <w:szCs w:val="24"/>
          <w:lang w:eastAsia="ru-RU"/>
        </w:rPr>
      </w:pPr>
    </w:p>
    <w:p w:rsidR="00293653" w:rsidRDefault="00337FF7"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De</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asemenea</w:t>
      </w:r>
      <w:r w:rsidR="00E44828" w:rsidRPr="00B31125">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este de menționat faptul că </w:t>
      </w:r>
      <w:r w:rsidR="005E69D3">
        <w:rPr>
          <w:rFonts w:asciiTheme="majorHAnsi" w:eastAsia="Times New Roman" w:hAnsiTheme="majorHAnsi" w:cstheme="majorHAnsi"/>
          <w:sz w:val="24"/>
          <w:szCs w:val="24"/>
          <w:lang w:eastAsia="ru-RU"/>
        </w:rPr>
        <w:t>majorarea</w:t>
      </w:r>
      <w:r w:rsidRPr="00B31125">
        <w:rPr>
          <w:rFonts w:asciiTheme="majorHAnsi" w:eastAsia="Times New Roman" w:hAnsiTheme="majorHAnsi" w:cstheme="majorHAnsi"/>
          <w:sz w:val="24"/>
          <w:szCs w:val="24"/>
          <w:lang w:eastAsia="ru-RU"/>
        </w:rPr>
        <w:t xml:space="preserve"> încasărilor </w:t>
      </w:r>
      <w:r w:rsidR="005E69D3">
        <w:rPr>
          <w:rFonts w:asciiTheme="majorHAnsi" w:eastAsia="Times New Roman" w:hAnsiTheme="majorHAnsi" w:cstheme="majorHAnsi"/>
          <w:sz w:val="24"/>
          <w:szCs w:val="24"/>
          <w:lang w:eastAsia="ru-RU"/>
        </w:rPr>
        <w:t>din venituri,</w:t>
      </w:r>
      <w:r w:rsidRPr="00B31125">
        <w:rPr>
          <w:rFonts w:asciiTheme="majorHAnsi" w:eastAsia="Times New Roman" w:hAnsiTheme="majorHAnsi" w:cstheme="majorHAnsi"/>
          <w:sz w:val="24"/>
          <w:szCs w:val="24"/>
          <w:lang w:eastAsia="ru-RU"/>
        </w:rPr>
        <w:t xml:space="preserve"> relatate în informațiile</w:t>
      </w:r>
      <w:r w:rsidR="00E44828" w:rsidRPr="00B31125">
        <w:rPr>
          <w:rFonts w:asciiTheme="majorHAnsi" w:eastAsia="Times New Roman" w:hAnsiTheme="majorHAnsi" w:cstheme="majorHAnsi"/>
          <w:sz w:val="24"/>
          <w:szCs w:val="24"/>
          <w:lang w:eastAsia="ru-RU"/>
        </w:rPr>
        <w:t xml:space="preserve"> prezentate auditului de entitățile publice</w:t>
      </w:r>
      <w:r w:rsidR="005E69D3">
        <w:rPr>
          <w:rFonts w:asciiTheme="majorHAnsi" w:eastAsia="Times New Roman" w:hAnsiTheme="majorHAnsi" w:cstheme="majorHAnsi"/>
          <w:sz w:val="24"/>
          <w:szCs w:val="24"/>
          <w:lang w:eastAsia="ru-RU"/>
        </w:rPr>
        <w:t>,</w:t>
      </w:r>
      <w:r w:rsidR="00E44828" w:rsidRPr="00B31125">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au fost gene</w:t>
      </w:r>
      <w:r w:rsidR="005E69D3">
        <w:rPr>
          <w:rFonts w:asciiTheme="majorHAnsi" w:eastAsia="Times New Roman" w:hAnsiTheme="majorHAnsi" w:cstheme="majorHAnsi"/>
          <w:sz w:val="24"/>
          <w:szCs w:val="24"/>
          <w:lang w:eastAsia="ru-RU"/>
        </w:rPr>
        <w:t xml:space="preserve">rate în majoritate de creșterea a </w:t>
      </w:r>
      <w:r w:rsidR="00D869C8" w:rsidRPr="00B31125">
        <w:rPr>
          <w:rFonts w:asciiTheme="majorHAnsi" w:eastAsia="Times New Roman" w:hAnsiTheme="majorHAnsi" w:cstheme="majorHAnsi"/>
          <w:sz w:val="24"/>
          <w:szCs w:val="24"/>
          <w:lang w:eastAsia="ru-RU"/>
        </w:rPr>
        <w:t>cuantumul</w:t>
      </w:r>
      <w:r w:rsidR="005E69D3">
        <w:rPr>
          <w:rFonts w:asciiTheme="majorHAnsi" w:eastAsia="Times New Roman" w:hAnsiTheme="majorHAnsi" w:cstheme="majorHAnsi"/>
          <w:sz w:val="24"/>
          <w:szCs w:val="24"/>
          <w:lang w:eastAsia="ru-RU"/>
        </w:rPr>
        <w:t>ui</w:t>
      </w:r>
      <w:r w:rsidR="00D869C8" w:rsidRPr="00B31125">
        <w:rPr>
          <w:rFonts w:asciiTheme="majorHAnsi" w:eastAsia="Times New Roman" w:hAnsiTheme="majorHAnsi" w:cstheme="majorHAnsi"/>
          <w:sz w:val="24"/>
          <w:szCs w:val="24"/>
          <w:lang w:eastAsia="ru-RU"/>
        </w:rPr>
        <w:t xml:space="preserve"> minim garantat al salariatului în sectorul real</w:t>
      </w:r>
      <w:r w:rsidRPr="00B31125">
        <w:rPr>
          <w:rFonts w:asciiTheme="majorHAnsi" w:eastAsia="Times New Roman" w:hAnsiTheme="majorHAnsi" w:cstheme="majorHAnsi"/>
          <w:sz w:val="24"/>
          <w:szCs w:val="24"/>
          <w:lang w:eastAsia="ru-RU"/>
        </w:rPr>
        <w:t xml:space="preserve"> în anul</w:t>
      </w:r>
      <w:r w:rsidR="005E69D3">
        <w:rPr>
          <w:rFonts w:asciiTheme="majorHAnsi" w:eastAsia="Times New Roman" w:hAnsiTheme="majorHAnsi" w:cstheme="majorHAnsi"/>
          <w:sz w:val="24"/>
          <w:szCs w:val="24"/>
          <w:lang w:eastAsia="ru-RU"/>
        </w:rPr>
        <w:t xml:space="preserve"> 2015 cu 15,</w:t>
      </w:r>
      <w:r w:rsidR="00E44828" w:rsidRPr="00B31125">
        <w:rPr>
          <w:rFonts w:asciiTheme="majorHAnsi" w:eastAsia="Times New Roman" w:hAnsiTheme="majorHAnsi" w:cstheme="majorHAnsi"/>
          <w:sz w:val="24"/>
          <w:szCs w:val="24"/>
          <w:lang w:eastAsia="ru-RU"/>
        </w:rPr>
        <w:t>2%, în anul</w:t>
      </w:r>
      <w:r w:rsidRPr="00B31125">
        <w:rPr>
          <w:rFonts w:asciiTheme="majorHAnsi" w:eastAsia="Times New Roman" w:hAnsiTheme="majorHAnsi" w:cstheme="majorHAnsi"/>
          <w:sz w:val="24"/>
          <w:szCs w:val="24"/>
          <w:lang w:eastAsia="ru-RU"/>
        </w:rPr>
        <w:t xml:space="preserve"> 2016 </w:t>
      </w:r>
      <w:r w:rsidR="005E69D3">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w:t>
      </w:r>
      <w:r w:rsidR="005E69D3">
        <w:rPr>
          <w:rFonts w:asciiTheme="majorHAnsi" w:eastAsia="Times New Roman" w:hAnsiTheme="majorHAnsi" w:cstheme="majorHAnsi"/>
          <w:sz w:val="24"/>
          <w:szCs w:val="24"/>
          <w:lang w:eastAsia="ru-RU"/>
        </w:rPr>
        <w:t xml:space="preserve">cu </w:t>
      </w:r>
      <w:r w:rsidRPr="00B31125">
        <w:rPr>
          <w:rFonts w:asciiTheme="majorHAnsi" w:eastAsia="Times New Roman" w:hAnsiTheme="majorHAnsi" w:cstheme="majorHAnsi"/>
          <w:sz w:val="24"/>
          <w:szCs w:val="24"/>
          <w:lang w:eastAsia="ru-RU"/>
        </w:rPr>
        <w:t>10</w:t>
      </w:r>
      <w:r w:rsidR="00E44828" w:rsidRPr="00B31125">
        <w:rPr>
          <w:rFonts w:asciiTheme="majorHAnsi" w:eastAsia="Times New Roman" w:hAnsiTheme="majorHAnsi" w:cstheme="majorHAnsi"/>
          <w:sz w:val="24"/>
          <w:szCs w:val="24"/>
          <w:lang w:eastAsia="ru-RU"/>
        </w:rPr>
        <w:t>,5</w:t>
      </w:r>
      <w:r w:rsidRPr="00B31125">
        <w:rPr>
          <w:rFonts w:asciiTheme="majorHAnsi" w:eastAsia="Times New Roman" w:hAnsiTheme="majorHAnsi" w:cstheme="majorHAnsi"/>
          <w:sz w:val="24"/>
          <w:szCs w:val="24"/>
          <w:lang w:eastAsia="ru-RU"/>
        </w:rPr>
        <w:t>%</w:t>
      </w:r>
      <w:r w:rsidR="005E69D3">
        <w:rPr>
          <w:rFonts w:asciiTheme="majorHAnsi" w:eastAsia="Times New Roman" w:hAnsiTheme="majorHAnsi" w:cstheme="majorHAnsi"/>
          <w:sz w:val="24"/>
          <w:szCs w:val="24"/>
          <w:lang w:eastAsia="ru-RU"/>
        </w:rPr>
        <w:t>,</w:t>
      </w:r>
      <w:r w:rsidRPr="00B31125">
        <w:rPr>
          <w:rFonts w:asciiTheme="majorHAnsi" w:eastAsia="Times New Roman" w:hAnsiTheme="majorHAnsi" w:cstheme="majorHAnsi"/>
          <w:sz w:val="24"/>
          <w:szCs w:val="24"/>
          <w:lang w:eastAsia="ru-RU"/>
        </w:rPr>
        <w:t xml:space="preserve"> iar în anul 2017 </w:t>
      </w:r>
      <w:r w:rsidR="005E69D3">
        <w:rPr>
          <w:rFonts w:asciiTheme="majorHAnsi" w:eastAsia="Times New Roman" w:hAnsiTheme="majorHAnsi" w:cstheme="majorHAnsi"/>
          <w:sz w:val="24"/>
          <w:szCs w:val="24"/>
          <w:lang w:eastAsia="ru-RU"/>
        </w:rPr>
        <w:t xml:space="preserve">- </w:t>
      </w:r>
      <w:r w:rsidRPr="00B31125">
        <w:rPr>
          <w:rFonts w:asciiTheme="majorHAnsi" w:eastAsia="Times New Roman" w:hAnsiTheme="majorHAnsi" w:cstheme="majorHAnsi"/>
          <w:sz w:val="24"/>
          <w:szCs w:val="24"/>
          <w:lang w:eastAsia="ru-RU"/>
        </w:rPr>
        <w:t>cu 13</w:t>
      </w:r>
      <w:r w:rsidR="00E44828" w:rsidRPr="00B31125">
        <w:rPr>
          <w:rFonts w:asciiTheme="majorHAnsi" w:eastAsia="Times New Roman" w:hAnsiTheme="majorHAnsi" w:cstheme="majorHAnsi"/>
          <w:sz w:val="24"/>
          <w:szCs w:val="24"/>
          <w:lang w:eastAsia="ru-RU"/>
        </w:rPr>
        <w:t>,3</w:t>
      </w:r>
      <w:r w:rsidRPr="00B31125">
        <w:rPr>
          <w:rFonts w:asciiTheme="majorHAnsi" w:eastAsia="Times New Roman" w:hAnsiTheme="majorHAnsi" w:cstheme="majorHAnsi"/>
          <w:sz w:val="24"/>
          <w:szCs w:val="24"/>
          <w:lang w:eastAsia="ru-RU"/>
        </w:rPr>
        <w:t>%</w:t>
      </w:r>
      <w:r w:rsidR="005E69D3">
        <w:rPr>
          <w:rFonts w:asciiTheme="majorHAnsi" w:eastAsia="Times New Roman" w:hAnsiTheme="majorHAnsi" w:cstheme="majorHAnsi"/>
          <w:sz w:val="24"/>
          <w:szCs w:val="24"/>
          <w:lang w:eastAsia="ru-RU"/>
        </w:rPr>
        <w:t>.</w:t>
      </w:r>
    </w:p>
    <w:p w:rsidR="00293653" w:rsidRDefault="00E80090" w:rsidP="00293653">
      <w:pPr>
        <w:spacing w:after="0" w:line="276" w:lineRule="auto"/>
        <w:ind w:firstLine="360"/>
        <w:jc w:val="both"/>
        <w:rPr>
          <w:rFonts w:asciiTheme="majorHAnsi" w:eastAsia="Times New Roman" w:hAnsiTheme="majorHAnsi" w:cstheme="majorHAnsi"/>
          <w:sz w:val="24"/>
          <w:szCs w:val="24"/>
          <w:lang w:eastAsia="ru-RU"/>
        </w:rPr>
      </w:pPr>
      <w:r>
        <w:rPr>
          <w:rFonts w:asciiTheme="majorHAnsi" w:eastAsia="Times New Roman" w:hAnsiTheme="majorHAnsi" w:cstheme="majorHAnsi"/>
          <w:sz w:val="24"/>
          <w:szCs w:val="24"/>
          <w:lang w:eastAsia="ru-RU"/>
        </w:rPr>
        <w:t>Pentru</w:t>
      </w:r>
      <w:r w:rsidR="00AF7515" w:rsidRPr="00B31125">
        <w:rPr>
          <w:rFonts w:asciiTheme="majorHAnsi" w:eastAsia="Times New Roman" w:hAnsiTheme="majorHAnsi" w:cstheme="majorHAnsi"/>
          <w:sz w:val="24"/>
          <w:szCs w:val="24"/>
          <w:lang w:eastAsia="ru-RU"/>
        </w:rPr>
        <w:t xml:space="preserve"> </w:t>
      </w:r>
      <w:r w:rsidR="00E44828" w:rsidRPr="00B31125">
        <w:rPr>
          <w:rFonts w:asciiTheme="majorHAnsi" w:eastAsia="Times New Roman" w:hAnsiTheme="majorHAnsi" w:cstheme="majorHAnsi"/>
          <w:sz w:val="24"/>
          <w:szCs w:val="24"/>
          <w:lang w:eastAsia="ru-RU"/>
        </w:rPr>
        <w:t xml:space="preserve">diminuarea practicii de achitare a </w:t>
      </w:r>
      <w:r w:rsidR="005E69D3">
        <w:rPr>
          <w:rFonts w:asciiTheme="majorHAnsi" w:eastAsia="Times New Roman" w:hAnsiTheme="majorHAnsi" w:cstheme="majorHAnsi"/>
          <w:sz w:val="24"/>
          <w:szCs w:val="24"/>
          <w:lang w:eastAsia="ru-RU"/>
        </w:rPr>
        <w:t>„</w:t>
      </w:r>
      <w:r w:rsidR="00E44828" w:rsidRPr="00B31125">
        <w:rPr>
          <w:rFonts w:asciiTheme="majorHAnsi" w:eastAsia="Times New Roman" w:hAnsiTheme="majorHAnsi" w:cstheme="majorHAnsi"/>
          <w:sz w:val="24"/>
          <w:szCs w:val="24"/>
          <w:lang w:eastAsia="ru-RU"/>
        </w:rPr>
        <w:t>salariului în plic”</w:t>
      </w:r>
      <w:r w:rsidR="00AF7515" w:rsidRPr="00B31125">
        <w:rPr>
          <w:rFonts w:asciiTheme="majorHAnsi" w:eastAsia="Times New Roman" w:hAnsiTheme="majorHAnsi" w:cstheme="majorHAnsi"/>
          <w:sz w:val="24"/>
          <w:szCs w:val="24"/>
          <w:lang w:eastAsia="ru-RU"/>
        </w:rPr>
        <w:t>, CNAS</w:t>
      </w:r>
      <w:r w:rsidR="00E44828" w:rsidRPr="00B31125">
        <w:rPr>
          <w:rFonts w:asciiTheme="majorHAnsi" w:eastAsia="Times New Roman" w:hAnsiTheme="majorHAnsi" w:cstheme="majorHAnsi"/>
          <w:sz w:val="24"/>
          <w:szCs w:val="24"/>
          <w:lang w:eastAsia="ru-RU"/>
        </w:rPr>
        <w:t>, ISM,</w:t>
      </w:r>
      <w:r w:rsidR="00F35CB7" w:rsidRPr="00B31125">
        <w:rPr>
          <w:rFonts w:asciiTheme="majorHAnsi" w:eastAsia="Times New Roman" w:hAnsiTheme="majorHAnsi" w:cstheme="majorHAnsi"/>
          <w:sz w:val="24"/>
          <w:szCs w:val="24"/>
          <w:lang w:eastAsia="ru-RU"/>
        </w:rPr>
        <w:t xml:space="preserve"> instituțiile subordonate MAI</w:t>
      </w:r>
      <w:r w:rsidR="005E69D3">
        <w:rPr>
          <w:rFonts w:asciiTheme="majorHAnsi" w:eastAsia="Times New Roman" w:hAnsiTheme="majorHAnsi" w:cstheme="majorHAnsi"/>
          <w:sz w:val="24"/>
          <w:szCs w:val="24"/>
          <w:lang w:eastAsia="ru-RU"/>
        </w:rPr>
        <w:t>,</w:t>
      </w:r>
      <w:r w:rsidR="00F35CB7" w:rsidRPr="00B31125">
        <w:rPr>
          <w:rFonts w:asciiTheme="majorHAnsi" w:eastAsia="Times New Roman" w:hAnsiTheme="majorHAnsi" w:cstheme="majorHAnsi"/>
          <w:sz w:val="24"/>
          <w:szCs w:val="24"/>
          <w:lang w:eastAsia="ru-RU"/>
        </w:rPr>
        <w:t xml:space="preserve"> de comun cu SFS,</w:t>
      </w:r>
      <w:r w:rsidR="00AF7515" w:rsidRPr="00B31125">
        <w:rPr>
          <w:rFonts w:asciiTheme="majorHAnsi" w:eastAsia="Times New Roman" w:hAnsiTheme="majorHAnsi" w:cstheme="majorHAnsi"/>
          <w:sz w:val="24"/>
          <w:szCs w:val="24"/>
          <w:lang w:eastAsia="ru-RU"/>
        </w:rPr>
        <w:t xml:space="preserve"> a</w:t>
      </w:r>
      <w:r w:rsidR="00F35CB7" w:rsidRPr="00B31125">
        <w:rPr>
          <w:rFonts w:asciiTheme="majorHAnsi" w:eastAsia="Times New Roman" w:hAnsiTheme="majorHAnsi" w:cstheme="majorHAnsi"/>
          <w:sz w:val="24"/>
          <w:szCs w:val="24"/>
          <w:lang w:eastAsia="ru-RU"/>
        </w:rPr>
        <w:t>u</w:t>
      </w:r>
      <w:r w:rsidR="00AF7515" w:rsidRPr="00B31125">
        <w:rPr>
          <w:rFonts w:asciiTheme="majorHAnsi" w:eastAsia="Times New Roman" w:hAnsiTheme="majorHAnsi" w:cstheme="majorHAnsi"/>
          <w:sz w:val="24"/>
          <w:szCs w:val="24"/>
          <w:lang w:eastAsia="ru-RU"/>
        </w:rPr>
        <w:t xml:space="preserve"> realizat acțiuni de verificare la agenți economici, care au avut ca rezultat restabilirea plăților obligatorii.</w:t>
      </w:r>
    </w:p>
    <w:p w:rsidR="008B354B" w:rsidRPr="00B31125" w:rsidRDefault="003072D2" w:rsidP="00293653">
      <w:pPr>
        <w:spacing w:after="0" w:line="276" w:lineRule="auto"/>
        <w:ind w:firstLine="360"/>
        <w:jc w:val="both"/>
        <w:rPr>
          <w:rFonts w:asciiTheme="majorHAnsi" w:eastAsia="Times New Roman" w:hAnsiTheme="majorHAnsi" w:cstheme="majorHAnsi"/>
          <w:sz w:val="24"/>
          <w:szCs w:val="24"/>
          <w:lang w:eastAsia="ru-RU"/>
        </w:rPr>
      </w:pPr>
      <w:r w:rsidRPr="00B31125">
        <w:rPr>
          <w:rFonts w:asciiTheme="majorHAnsi" w:eastAsia="Times New Roman" w:hAnsiTheme="majorHAnsi" w:cstheme="majorHAnsi"/>
          <w:sz w:val="24"/>
          <w:szCs w:val="24"/>
          <w:lang w:eastAsia="ru-RU"/>
        </w:rPr>
        <w:t xml:space="preserve">Controalele întreprinse s-au finalizat cu întocmirea proceselor-verbale de control în care, inspectorii de muncă au </w:t>
      </w:r>
      <w:r w:rsidR="005E69D3">
        <w:rPr>
          <w:rFonts w:asciiTheme="majorHAnsi" w:eastAsia="Times New Roman" w:hAnsiTheme="majorHAnsi" w:cstheme="majorHAnsi"/>
          <w:sz w:val="24"/>
          <w:szCs w:val="24"/>
          <w:lang w:eastAsia="ru-RU"/>
        </w:rPr>
        <w:t>înaintat</w:t>
      </w:r>
      <w:r w:rsidRPr="00B31125">
        <w:rPr>
          <w:rFonts w:asciiTheme="majorHAnsi" w:eastAsia="Times New Roman" w:hAnsiTheme="majorHAnsi" w:cstheme="majorHAnsi"/>
          <w:sz w:val="24"/>
          <w:szCs w:val="24"/>
          <w:lang w:eastAsia="ru-RU"/>
        </w:rPr>
        <w:t xml:space="preserve"> prescripţii pentru remedierea cazurilor de încălcare a prevederilor legale şi </w:t>
      </w:r>
      <w:r w:rsidR="006E0CB8">
        <w:rPr>
          <w:rFonts w:asciiTheme="majorHAnsi" w:eastAsia="Times New Roman" w:hAnsiTheme="majorHAnsi" w:cstheme="majorHAnsi"/>
          <w:sz w:val="24"/>
          <w:szCs w:val="24"/>
          <w:lang w:eastAsia="ru-RU"/>
        </w:rPr>
        <w:t>au dispus</w:t>
      </w:r>
      <w:r w:rsidRPr="00B31125">
        <w:rPr>
          <w:rFonts w:asciiTheme="majorHAnsi" w:eastAsia="Times New Roman" w:hAnsiTheme="majorHAnsi" w:cstheme="majorHAnsi"/>
          <w:sz w:val="24"/>
          <w:szCs w:val="24"/>
          <w:lang w:eastAsia="ru-RU"/>
        </w:rPr>
        <w:t xml:space="preserve"> măsuri necesare pentru asigurarea respectării normelo</w:t>
      </w:r>
      <w:r w:rsidR="00B237C3">
        <w:rPr>
          <w:rFonts w:asciiTheme="majorHAnsi" w:eastAsia="Times New Roman" w:hAnsiTheme="majorHAnsi" w:cstheme="majorHAnsi"/>
          <w:sz w:val="24"/>
          <w:szCs w:val="24"/>
          <w:lang w:eastAsia="ru-RU"/>
        </w:rPr>
        <w:t xml:space="preserve">r de drept </w:t>
      </w:r>
      <w:r w:rsidR="006E0CB8">
        <w:rPr>
          <w:rFonts w:asciiTheme="majorHAnsi" w:eastAsia="Times New Roman" w:hAnsiTheme="majorHAnsi" w:cstheme="majorHAnsi"/>
          <w:sz w:val="24"/>
          <w:szCs w:val="24"/>
          <w:lang w:eastAsia="ru-RU"/>
        </w:rPr>
        <w:t>în</w:t>
      </w:r>
      <w:r w:rsidR="00B237C3">
        <w:rPr>
          <w:rFonts w:asciiTheme="majorHAnsi" w:eastAsia="Times New Roman" w:hAnsiTheme="majorHAnsi" w:cstheme="majorHAnsi"/>
          <w:sz w:val="24"/>
          <w:szCs w:val="24"/>
          <w:lang w:eastAsia="ru-RU"/>
        </w:rPr>
        <w:t xml:space="preserve"> domeniul muncii.</w:t>
      </w:r>
    </w:p>
    <w:p w:rsidR="00E50044" w:rsidRDefault="00BB7386" w:rsidP="00392554">
      <w:pPr>
        <w:pStyle w:val="1"/>
        <w:numPr>
          <w:ilvl w:val="0"/>
          <w:numId w:val="13"/>
        </w:numPr>
        <w:spacing w:line="276" w:lineRule="auto"/>
        <w:jc w:val="center"/>
        <w:rPr>
          <w:rFonts w:asciiTheme="majorHAnsi" w:hAnsiTheme="majorHAnsi" w:cstheme="majorHAnsi"/>
          <w:sz w:val="28"/>
          <w:szCs w:val="24"/>
        </w:rPr>
      </w:pPr>
      <w:bookmarkStart w:id="34" w:name="_Toc533766337"/>
      <w:r>
        <w:rPr>
          <w:rFonts w:asciiTheme="majorHAnsi" w:hAnsiTheme="majorHAnsi" w:cstheme="majorHAnsi"/>
          <w:sz w:val="28"/>
          <w:szCs w:val="24"/>
        </w:rPr>
        <w:t>CONCLUZIE GENERALĂ</w:t>
      </w:r>
      <w:bookmarkEnd w:id="34"/>
    </w:p>
    <w:p w:rsidR="00EF6F69" w:rsidRPr="00EF6F69" w:rsidRDefault="00EF6F69" w:rsidP="00EF6F69">
      <w:pPr>
        <w:spacing w:after="0"/>
      </w:pPr>
    </w:p>
    <w:p w:rsidR="00293653" w:rsidRDefault="008B354B" w:rsidP="00EF6F69">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 xml:space="preserve">Cu toate </w:t>
      </w:r>
      <w:r w:rsidR="00B237C3">
        <w:rPr>
          <w:rFonts w:asciiTheme="majorHAnsi" w:hAnsiTheme="majorHAnsi" w:cstheme="majorHAnsi"/>
          <w:sz w:val="24"/>
          <w:szCs w:val="24"/>
        </w:rPr>
        <w:t>că normele legale obligă angajatorii</w:t>
      </w:r>
      <w:r w:rsidRPr="00B31125">
        <w:rPr>
          <w:rFonts w:asciiTheme="majorHAnsi" w:hAnsiTheme="majorHAnsi" w:cstheme="majorHAnsi"/>
          <w:sz w:val="24"/>
          <w:szCs w:val="24"/>
        </w:rPr>
        <w:t xml:space="preserve"> să declare salariile și să achite plățile la buget</w:t>
      </w:r>
      <w:r w:rsidR="006E0CB8">
        <w:rPr>
          <w:rFonts w:asciiTheme="majorHAnsi" w:hAnsiTheme="majorHAnsi" w:cstheme="majorHAnsi"/>
          <w:sz w:val="24"/>
          <w:szCs w:val="24"/>
        </w:rPr>
        <w:t>,</w:t>
      </w:r>
      <w:r w:rsidRPr="00B31125">
        <w:rPr>
          <w:rFonts w:asciiTheme="majorHAnsi" w:hAnsiTheme="majorHAnsi" w:cstheme="majorHAnsi"/>
          <w:sz w:val="24"/>
          <w:szCs w:val="24"/>
        </w:rPr>
        <w:t xml:space="preserve"> aceste norme nu sunt respectate și au efect negativ at</w:t>
      </w:r>
      <w:r w:rsidR="006E0CB8">
        <w:rPr>
          <w:rFonts w:asciiTheme="majorHAnsi" w:hAnsiTheme="majorHAnsi" w:cstheme="majorHAnsi"/>
          <w:sz w:val="24"/>
          <w:szCs w:val="24"/>
        </w:rPr>
        <w:t>â</w:t>
      </w:r>
      <w:r w:rsidRPr="00B31125">
        <w:rPr>
          <w:rFonts w:asciiTheme="majorHAnsi" w:hAnsiTheme="majorHAnsi" w:cstheme="majorHAnsi"/>
          <w:sz w:val="24"/>
          <w:szCs w:val="24"/>
        </w:rPr>
        <w:t>t pentru cetățeni</w:t>
      </w:r>
      <w:r w:rsidR="006E0CB8">
        <w:rPr>
          <w:rFonts w:asciiTheme="majorHAnsi" w:hAnsiTheme="majorHAnsi" w:cstheme="majorHAnsi"/>
          <w:sz w:val="24"/>
          <w:szCs w:val="24"/>
        </w:rPr>
        <w:t>, câ</w:t>
      </w:r>
      <w:r w:rsidRPr="00B31125">
        <w:rPr>
          <w:rFonts w:asciiTheme="majorHAnsi" w:hAnsiTheme="majorHAnsi" w:cstheme="majorHAnsi"/>
          <w:sz w:val="24"/>
          <w:szCs w:val="24"/>
        </w:rPr>
        <w:t xml:space="preserve">t și pentru buget. </w:t>
      </w:r>
    </w:p>
    <w:p w:rsidR="00293653" w:rsidRDefault="008B354B" w:rsidP="00293653">
      <w:pPr>
        <w:spacing w:after="0" w:line="276" w:lineRule="auto"/>
        <w:ind w:firstLine="360"/>
        <w:jc w:val="both"/>
        <w:rPr>
          <w:rFonts w:asciiTheme="majorHAnsi" w:hAnsiTheme="majorHAnsi" w:cstheme="majorHAnsi"/>
          <w:sz w:val="24"/>
          <w:szCs w:val="24"/>
        </w:rPr>
      </w:pPr>
      <w:r w:rsidRPr="00B31125">
        <w:rPr>
          <w:rFonts w:asciiTheme="majorHAnsi" w:hAnsiTheme="majorHAnsi" w:cstheme="majorHAnsi"/>
          <w:sz w:val="24"/>
          <w:szCs w:val="24"/>
        </w:rPr>
        <w:t xml:space="preserve">Insuficiența activităților de control </w:t>
      </w:r>
      <w:r w:rsidR="006E0CB8">
        <w:rPr>
          <w:rFonts w:asciiTheme="majorHAnsi" w:hAnsiTheme="majorHAnsi" w:cstheme="majorHAnsi"/>
          <w:sz w:val="24"/>
          <w:szCs w:val="24"/>
        </w:rPr>
        <w:t>din partea</w:t>
      </w:r>
      <w:r w:rsidRPr="00B31125">
        <w:rPr>
          <w:rFonts w:asciiTheme="majorHAnsi" w:hAnsiTheme="majorHAnsi" w:cstheme="majorHAnsi"/>
          <w:sz w:val="24"/>
          <w:szCs w:val="24"/>
        </w:rPr>
        <w:t xml:space="preserve"> agenților economici ce realizează lucrări de investiții și</w:t>
      </w:r>
      <w:r w:rsidR="006E0CB8">
        <w:rPr>
          <w:rFonts w:asciiTheme="majorHAnsi" w:hAnsiTheme="majorHAnsi" w:cstheme="majorHAnsi"/>
          <w:sz w:val="24"/>
          <w:szCs w:val="24"/>
        </w:rPr>
        <w:t xml:space="preserve"> reparații capitale a</w:t>
      </w:r>
      <w:r w:rsidR="00CB7DB7" w:rsidRPr="00B31125">
        <w:rPr>
          <w:rFonts w:asciiTheme="majorHAnsi" w:hAnsiTheme="majorHAnsi" w:cstheme="majorHAnsi"/>
          <w:sz w:val="24"/>
          <w:szCs w:val="24"/>
        </w:rPr>
        <w:t xml:space="preserve"> condus</w:t>
      </w:r>
      <w:r w:rsidRPr="00B31125">
        <w:rPr>
          <w:rFonts w:asciiTheme="majorHAnsi" w:hAnsiTheme="majorHAnsi" w:cstheme="majorHAnsi"/>
          <w:sz w:val="24"/>
          <w:szCs w:val="24"/>
        </w:rPr>
        <w:t xml:space="preserve"> </w:t>
      </w:r>
      <w:r w:rsidR="006E0CB8">
        <w:rPr>
          <w:rFonts w:asciiTheme="majorHAnsi" w:hAnsiTheme="majorHAnsi" w:cstheme="majorHAnsi"/>
          <w:sz w:val="24"/>
          <w:szCs w:val="24"/>
        </w:rPr>
        <w:t>la nedeclararea muncii reale a</w:t>
      </w:r>
      <w:r w:rsidR="00CB7DB7" w:rsidRPr="00B31125">
        <w:rPr>
          <w:rFonts w:asciiTheme="majorHAnsi" w:hAnsiTheme="majorHAnsi" w:cstheme="majorHAnsi"/>
          <w:sz w:val="24"/>
          <w:szCs w:val="24"/>
        </w:rPr>
        <w:t xml:space="preserve"> angajaților </w:t>
      </w:r>
      <w:r w:rsidR="006E0CB8">
        <w:rPr>
          <w:rFonts w:asciiTheme="majorHAnsi" w:hAnsiTheme="majorHAnsi" w:cstheme="majorHAnsi"/>
          <w:sz w:val="24"/>
          <w:szCs w:val="24"/>
        </w:rPr>
        <w:t>(</w:t>
      </w:r>
      <w:r w:rsidR="00CB7DB7" w:rsidRPr="00B31125">
        <w:rPr>
          <w:rFonts w:asciiTheme="majorHAnsi" w:hAnsiTheme="majorHAnsi" w:cstheme="majorHAnsi"/>
          <w:sz w:val="24"/>
          <w:szCs w:val="24"/>
        </w:rPr>
        <w:t>9,9 mil.MDL</w:t>
      </w:r>
      <w:r w:rsidR="006E0CB8">
        <w:rPr>
          <w:rFonts w:asciiTheme="majorHAnsi" w:hAnsiTheme="majorHAnsi" w:cstheme="majorHAnsi"/>
          <w:sz w:val="24"/>
          <w:szCs w:val="24"/>
        </w:rPr>
        <w:t>)</w:t>
      </w:r>
      <w:r w:rsidR="00CB7DB7" w:rsidRPr="00B31125">
        <w:rPr>
          <w:rFonts w:asciiTheme="majorHAnsi" w:hAnsiTheme="majorHAnsi" w:cstheme="majorHAnsi"/>
          <w:sz w:val="24"/>
          <w:szCs w:val="24"/>
        </w:rPr>
        <w:t xml:space="preserve"> și</w:t>
      </w:r>
      <w:r w:rsidR="006E0CB8">
        <w:rPr>
          <w:rFonts w:asciiTheme="majorHAnsi" w:hAnsiTheme="majorHAnsi" w:cstheme="majorHAnsi"/>
          <w:sz w:val="24"/>
          <w:szCs w:val="24"/>
        </w:rPr>
        <w:t>,</w:t>
      </w:r>
      <w:r w:rsidR="00CB7DB7" w:rsidRPr="00B31125">
        <w:rPr>
          <w:rFonts w:asciiTheme="majorHAnsi" w:hAnsiTheme="majorHAnsi" w:cstheme="majorHAnsi"/>
          <w:sz w:val="24"/>
          <w:szCs w:val="24"/>
        </w:rPr>
        <w:t xml:space="preserve"> respectiv, </w:t>
      </w:r>
      <w:r w:rsidRPr="00B31125">
        <w:rPr>
          <w:rFonts w:asciiTheme="majorHAnsi" w:hAnsiTheme="majorHAnsi" w:cstheme="majorHAnsi"/>
          <w:sz w:val="24"/>
          <w:szCs w:val="24"/>
        </w:rPr>
        <w:t xml:space="preserve">necalcularea și neachitarea la buget </w:t>
      </w:r>
      <w:r w:rsidR="00AB0515">
        <w:rPr>
          <w:rFonts w:asciiTheme="majorHAnsi" w:hAnsiTheme="majorHAnsi" w:cstheme="majorHAnsi"/>
          <w:sz w:val="24"/>
          <w:szCs w:val="24"/>
        </w:rPr>
        <w:t>a sumei</w:t>
      </w:r>
      <w:r w:rsidRPr="00B31125">
        <w:rPr>
          <w:rFonts w:asciiTheme="majorHAnsi" w:hAnsiTheme="majorHAnsi" w:cstheme="majorHAnsi"/>
          <w:sz w:val="24"/>
          <w:szCs w:val="24"/>
        </w:rPr>
        <w:t xml:space="preserve"> de </w:t>
      </w:r>
      <w:r w:rsidR="00CB7DB7" w:rsidRPr="00B31125">
        <w:rPr>
          <w:rFonts w:asciiTheme="majorHAnsi" w:hAnsiTheme="majorHAnsi" w:cstheme="majorHAnsi"/>
          <w:sz w:val="24"/>
          <w:szCs w:val="24"/>
        </w:rPr>
        <w:t>5,6 mil.MDL</w:t>
      </w:r>
      <w:r w:rsidR="00B31125">
        <w:rPr>
          <w:rFonts w:asciiTheme="majorHAnsi" w:hAnsiTheme="majorHAnsi" w:cstheme="majorHAnsi"/>
          <w:sz w:val="24"/>
          <w:szCs w:val="24"/>
        </w:rPr>
        <w:t>,</w:t>
      </w:r>
      <w:r w:rsidR="0004436E">
        <w:rPr>
          <w:rFonts w:asciiTheme="majorHAnsi" w:hAnsiTheme="majorHAnsi" w:cstheme="majorHAnsi"/>
          <w:sz w:val="24"/>
          <w:szCs w:val="24"/>
        </w:rPr>
        <w:t xml:space="preserve"> reieșind din eșantionul verificat, </w:t>
      </w:r>
      <w:r w:rsidR="008C3EDA">
        <w:rPr>
          <w:rFonts w:asciiTheme="majorHAnsi" w:hAnsiTheme="majorHAnsi" w:cstheme="majorHAnsi"/>
          <w:sz w:val="24"/>
          <w:szCs w:val="24"/>
        </w:rPr>
        <w:t xml:space="preserve">ceea </w:t>
      </w:r>
      <w:r w:rsidR="00B31125">
        <w:rPr>
          <w:rFonts w:asciiTheme="majorHAnsi" w:hAnsiTheme="majorHAnsi" w:cstheme="majorHAnsi"/>
          <w:sz w:val="24"/>
          <w:szCs w:val="24"/>
        </w:rPr>
        <w:t xml:space="preserve">ce afectează pe termen scurt și termen lung drepturile, interesele și beneficiile sociale ale 458 de angajați. </w:t>
      </w:r>
      <w:r w:rsidR="008C3EDA">
        <w:rPr>
          <w:rFonts w:asciiTheme="majorHAnsi" w:hAnsiTheme="majorHAnsi" w:cstheme="majorHAnsi"/>
          <w:sz w:val="24"/>
          <w:szCs w:val="24"/>
        </w:rPr>
        <w:t>Impactul nedeclarării</w:t>
      </w:r>
      <w:r w:rsidR="006E0CB8">
        <w:rPr>
          <w:rFonts w:asciiTheme="majorHAnsi" w:hAnsiTheme="majorHAnsi" w:cstheme="majorHAnsi"/>
          <w:sz w:val="24"/>
          <w:szCs w:val="24"/>
        </w:rPr>
        <w:t xml:space="preserve"> </w:t>
      </w:r>
      <w:r w:rsidR="00B31125">
        <w:rPr>
          <w:rFonts w:asciiTheme="majorHAnsi" w:hAnsiTheme="majorHAnsi" w:cstheme="majorHAnsi"/>
          <w:sz w:val="24"/>
          <w:szCs w:val="24"/>
        </w:rPr>
        <w:t>salariilor și plăților la buget,</w:t>
      </w:r>
      <w:r w:rsidR="008C3EDA">
        <w:rPr>
          <w:rFonts w:asciiTheme="majorHAnsi" w:hAnsiTheme="majorHAnsi" w:cstheme="majorHAnsi"/>
          <w:sz w:val="24"/>
          <w:szCs w:val="24"/>
        </w:rPr>
        <w:t xml:space="preserve"> calculate</w:t>
      </w:r>
      <w:r w:rsidR="00B31125">
        <w:rPr>
          <w:rFonts w:asciiTheme="majorHAnsi" w:hAnsiTheme="majorHAnsi" w:cstheme="majorHAnsi"/>
          <w:sz w:val="24"/>
          <w:szCs w:val="24"/>
        </w:rPr>
        <w:t xml:space="preserve"> </w:t>
      </w:r>
      <w:r w:rsidR="008C3EDA">
        <w:rPr>
          <w:rFonts w:asciiTheme="majorHAnsi" w:hAnsiTheme="majorHAnsi" w:cstheme="majorHAnsi"/>
          <w:sz w:val="24"/>
          <w:szCs w:val="24"/>
        </w:rPr>
        <w:t>din totalul</w:t>
      </w:r>
      <w:r w:rsidR="00B31125">
        <w:rPr>
          <w:rFonts w:asciiTheme="majorHAnsi" w:hAnsiTheme="majorHAnsi" w:cstheme="majorHAnsi"/>
          <w:sz w:val="24"/>
          <w:szCs w:val="24"/>
        </w:rPr>
        <w:t xml:space="preserve"> investiții</w:t>
      </w:r>
      <w:r w:rsidR="008C3EDA">
        <w:rPr>
          <w:rFonts w:asciiTheme="majorHAnsi" w:hAnsiTheme="majorHAnsi" w:cstheme="majorHAnsi"/>
          <w:sz w:val="24"/>
          <w:szCs w:val="24"/>
        </w:rPr>
        <w:t>lor</w:t>
      </w:r>
      <w:r w:rsidR="00B31125">
        <w:rPr>
          <w:rFonts w:asciiTheme="majorHAnsi" w:hAnsiTheme="majorHAnsi" w:cstheme="majorHAnsi"/>
          <w:sz w:val="24"/>
          <w:szCs w:val="24"/>
        </w:rPr>
        <w:t xml:space="preserve"> și reparații</w:t>
      </w:r>
      <w:r w:rsidR="008C3EDA">
        <w:rPr>
          <w:rFonts w:asciiTheme="majorHAnsi" w:hAnsiTheme="majorHAnsi" w:cstheme="majorHAnsi"/>
          <w:sz w:val="24"/>
          <w:szCs w:val="24"/>
        </w:rPr>
        <w:t>lor efectuate în perioada auditată</w:t>
      </w:r>
      <w:r w:rsidR="006E0CB8">
        <w:rPr>
          <w:rFonts w:asciiTheme="majorHAnsi" w:hAnsiTheme="majorHAnsi" w:cstheme="majorHAnsi"/>
          <w:sz w:val="24"/>
          <w:szCs w:val="24"/>
        </w:rPr>
        <w:t>,</w:t>
      </w:r>
      <w:r w:rsidR="00B31125">
        <w:rPr>
          <w:rFonts w:asciiTheme="majorHAnsi" w:hAnsiTheme="majorHAnsi" w:cstheme="majorHAnsi"/>
          <w:sz w:val="24"/>
          <w:szCs w:val="24"/>
        </w:rPr>
        <w:t xml:space="preserve"> </w:t>
      </w:r>
      <w:r w:rsidR="008C3EDA">
        <w:rPr>
          <w:rFonts w:asciiTheme="majorHAnsi" w:hAnsiTheme="majorHAnsi" w:cstheme="majorHAnsi"/>
          <w:sz w:val="24"/>
          <w:szCs w:val="24"/>
        </w:rPr>
        <w:t>ar fi semnificativ,</w:t>
      </w:r>
      <w:r w:rsidR="00B31125">
        <w:rPr>
          <w:rFonts w:asciiTheme="majorHAnsi" w:hAnsiTheme="majorHAnsi" w:cstheme="majorHAnsi"/>
          <w:sz w:val="24"/>
          <w:szCs w:val="24"/>
        </w:rPr>
        <w:t xml:space="preserve"> </w:t>
      </w:r>
      <w:r w:rsidR="006E0CB8">
        <w:rPr>
          <w:rFonts w:asciiTheme="majorHAnsi" w:hAnsiTheme="majorHAnsi" w:cstheme="majorHAnsi"/>
          <w:sz w:val="24"/>
          <w:szCs w:val="24"/>
        </w:rPr>
        <w:t>însemnâ</w:t>
      </w:r>
      <w:r w:rsidR="008C3EDA">
        <w:rPr>
          <w:rFonts w:asciiTheme="majorHAnsi" w:hAnsiTheme="majorHAnsi" w:cstheme="majorHAnsi"/>
          <w:sz w:val="24"/>
          <w:szCs w:val="24"/>
        </w:rPr>
        <w:t xml:space="preserve">nd diminuarea veniturilor </w:t>
      </w:r>
      <w:r w:rsidR="00B31125">
        <w:rPr>
          <w:rFonts w:asciiTheme="majorHAnsi" w:hAnsiTheme="majorHAnsi" w:cstheme="majorHAnsi"/>
          <w:sz w:val="24"/>
          <w:szCs w:val="24"/>
        </w:rPr>
        <w:t xml:space="preserve">pentru </w:t>
      </w:r>
      <w:r w:rsidR="006E0CB8">
        <w:rPr>
          <w:rFonts w:asciiTheme="majorHAnsi" w:hAnsiTheme="majorHAnsi" w:cstheme="majorHAnsi"/>
          <w:sz w:val="24"/>
          <w:szCs w:val="24"/>
        </w:rPr>
        <w:t>BPN</w:t>
      </w:r>
      <w:r w:rsidR="00B31125">
        <w:rPr>
          <w:rFonts w:asciiTheme="majorHAnsi" w:hAnsiTheme="majorHAnsi" w:cstheme="majorHAnsi"/>
          <w:sz w:val="24"/>
          <w:szCs w:val="24"/>
        </w:rPr>
        <w:t xml:space="preserve"> </w:t>
      </w:r>
      <w:r w:rsidR="008C3EDA">
        <w:rPr>
          <w:rFonts w:asciiTheme="majorHAnsi" w:hAnsiTheme="majorHAnsi" w:cstheme="majorHAnsi"/>
          <w:sz w:val="24"/>
          <w:szCs w:val="24"/>
        </w:rPr>
        <w:t>cu</w:t>
      </w:r>
      <w:r w:rsidR="00B31125">
        <w:rPr>
          <w:rFonts w:asciiTheme="majorHAnsi" w:hAnsiTheme="majorHAnsi" w:cstheme="majorHAnsi"/>
          <w:sz w:val="24"/>
          <w:szCs w:val="24"/>
        </w:rPr>
        <w:t xml:space="preserve"> 827,7 mil.MDL.</w:t>
      </w:r>
    </w:p>
    <w:p w:rsidR="00197460" w:rsidRPr="009474B9" w:rsidRDefault="00B31125" w:rsidP="00293653">
      <w:pPr>
        <w:spacing w:after="0" w:line="276" w:lineRule="auto"/>
        <w:ind w:firstLine="360"/>
        <w:jc w:val="both"/>
        <w:rPr>
          <w:rFonts w:asciiTheme="majorHAnsi" w:hAnsiTheme="majorHAnsi" w:cstheme="majorHAnsi"/>
          <w:sz w:val="24"/>
          <w:szCs w:val="24"/>
        </w:rPr>
      </w:pPr>
      <w:r>
        <w:rPr>
          <w:rFonts w:asciiTheme="majorHAnsi" w:hAnsiTheme="majorHAnsi"/>
          <w:sz w:val="24"/>
          <w:szCs w:val="24"/>
        </w:rPr>
        <w:t>Lipsa reglementărilor normative privind obligativitatea</w:t>
      </w:r>
      <w:r w:rsidRPr="00B31125">
        <w:rPr>
          <w:rFonts w:asciiTheme="majorHAnsi" w:hAnsiTheme="majorHAnsi"/>
          <w:sz w:val="24"/>
          <w:szCs w:val="24"/>
        </w:rPr>
        <w:t xml:space="preserve"> descifrării cheltuielilor </w:t>
      </w:r>
      <w:r>
        <w:rPr>
          <w:rFonts w:asciiTheme="majorHAnsi" w:hAnsiTheme="majorHAnsi"/>
          <w:sz w:val="24"/>
          <w:szCs w:val="24"/>
        </w:rPr>
        <w:t>aferente</w:t>
      </w:r>
      <w:r w:rsidRPr="00B31125">
        <w:rPr>
          <w:rFonts w:asciiTheme="majorHAnsi" w:hAnsiTheme="majorHAnsi"/>
          <w:sz w:val="24"/>
          <w:szCs w:val="24"/>
        </w:rPr>
        <w:t xml:space="preserve"> lucrărilor de investiții și reparații capitale</w:t>
      </w:r>
      <w:r>
        <w:rPr>
          <w:rFonts w:asciiTheme="majorHAnsi" w:hAnsiTheme="majorHAnsi"/>
          <w:sz w:val="24"/>
          <w:szCs w:val="24"/>
        </w:rPr>
        <w:t xml:space="preserve"> în cazurile</w:t>
      </w:r>
      <w:r w:rsidR="006E0CB8">
        <w:rPr>
          <w:rFonts w:asciiTheme="majorHAnsi" w:hAnsiTheme="majorHAnsi"/>
          <w:sz w:val="24"/>
          <w:szCs w:val="24"/>
        </w:rPr>
        <w:t xml:space="preserve"> de</w:t>
      </w:r>
      <w:r w:rsidRPr="00B31125">
        <w:rPr>
          <w:rFonts w:asciiTheme="majorHAnsi" w:hAnsiTheme="majorHAnsi"/>
          <w:sz w:val="24"/>
          <w:szCs w:val="24"/>
        </w:rPr>
        <w:t xml:space="preserve"> </w:t>
      </w:r>
      <w:r w:rsidR="006E0CB8">
        <w:rPr>
          <w:rFonts w:asciiTheme="majorHAnsi" w:hAnsiTheme="majorHAnsi"/>
          <w:sz w:val="24"/>
          <w:szCs w:val="24"/>
        </w:rPr>
        <w:t>transmitere a</w:t>
      </w:r>
      <w:r>
        <w:rPr>
          <w:rFonts w:asciiTheme="majorHAnsi" w:hAnsiTheme="majorHAnsi"/>
          <w:sz w:val="24"/>
          <w:szCs w:val="24"/>
        </w:rPr>
        <w:t xml:space="preserve"> acestora</w:t>
      </w:r>
      <w:r w:rsidRPr="00B31125">
        <w:rPr>
          <w:rFonts w:asciiTheme="majorHAnsi" w:hAnsiTheme="majorHAnsi"/>
          <w:sz w:val="24"/>
          <w:szCs w:val="24"/>
        </w:rPr>
        <w:t xml:space="preserve"> spre executare subantreprenorilor</w:t>
      </w:r>
      <w:r>
        <w:rPr>
          <w:rFonts w:asciiTheme="majorHAnsi" w:hAnsiTheme="majorHAnsi"/>
          <w:sz w:val="24"/>
          <w:szCs w:val="24"/>
        </w:rPr>
        <w:t xml:space="preserve"> creează condiții </w:t>
      </w:r>
      <w:r w:rsidR="009474B9">
        <w:rPr>
          <w:rFonts w:asciiTheme="majorHAnsi" w:hAnsiTheme="majorHAnsi"/>
          <w:sz w:val="24"/>
          <w:szCs w:val="24"/>
        </w:rPr>
        <w:t xml:space="preserve">favorabile de practicarea a declarării </w:t>
      </w:r>
      <w:r w:rsidR="00B237C3">
        <w:rPr>
          <w:rFonts w:asciiTheme="majorHAnsi" w:hAnsiTheme="majorHAnsi"/>
          <w:sz w:val="24"/>
          <w:szCs w:val="24"/>
        </w:rPr>
        <w:t>ne</w:t>
      </w:r>
      <w:r w:rsidR="009474B9">
        <w:rPr>
          <w:rFonts w:asciiTheme="majorHAnsi" w:hAnsiTheme="majorHAnsi"/>
          <w:sz w:val="24"/>
          <w:szCs w:val="24"/>
        </w:rPr>
        <w:t>conforme a muncii și nu o</w:t>
      </w:r>
      <w:r w:rsidR="002F4ED2">
        <w:rPr>
          <w:rFonts w:asciiTheme="majorHAnsi" w:hAnsiTheme="majorHAnsi"/>
          <w:sz w:val="24"/>
          <w:szCs w:val="24"/>
        </w:rPr>
        <w:t>feră posibilitatea de urmărire</w:t>
      </w:r>
      <w:r w:rsidR="009474B9">
        <w:rPr>
          <w:rFonts w:asciiTheme="majorHAnsi" w:hAnsiTheme="majorHAnsi"/>
          <w:sz w:val="24"/>
          <w:szCs w:val="24"/>
        </w:rPr>
        <w:t xml:space="preserve"> a destinației banilor publici alocați și utilizați de către agenții economici. În aceste circumstanțe sunt afectate semnificativ interesele cetățenilor și a</w:t>
      </w:r>
      <w:r w:rsidR="006E0CB8">
        <w:rPr>
          <w:rFonts w:asciiTheme="majorHAnsi" w:hAnsiTheme="majorHAnsi"/>
          <w:sz w:val="24"/>
          <w:szCs w:val="24"/>
        </w:rPr>
        <w:t>le</w:t>
      </w:r>
      <w:r w:rsidR="009474B9">
        <w:rPr>
          <w:rFonts w:asciiTheme="majorHAnsi" w:hAnsiTheme="majorHAnsi"/>
          <w:sz w:val="24"/>
          <w:szCs w:val="24"/>
        </w:rPr>
        <w:t xml:space="preserve"> statului.</w:t>
      </w:r>
    </w:p>
    <w:p w:rsidR="00E50044" w:rsidRDefault="00FE2DD7" w:rsidP="00EF6F69">
      <w:pPr>
        <w:pStyle w:val="1"/>
        <w:numPr>
          <w:ilvl w:val="0"/>
          <w:numId w:val="13"/>
        </w:numPr>
        <w:spacing w:line="276" w:lineRule="auto"/>
        <w:jc w:val="center"/>
        <w:rPr>
          <w:rFonts w:asciiTheme="majorHAnsi" w:hAnsiTheme="majorHAnsi" w:cstheme="majorHAnsi"/>
          <w:sz w:val="28"/>
          <w:szCs w:val="24"/>
        </w:rPr>
      </w:pPr>
      <w:bookmarkStart w:id="35" w:name="_Toc533766338"/>
      <w:r>
        <w:rPr>
          <w:rFonts w:asciiTheme="majorHAnsi" w:hAnsiTheme="majorHAnsi" w:cstheme="majorHAnsi"/>
          <w:sz w:val="28"/>
          <w:szCs w:val="24"/>
        </w:rPr>
        <w:lastRenderedPageBreak/>
        <w:t>RECOMANDĂRI</w:t>
      </w:r>
      <w:bookmarkEnd w:id="35"/>
    </w:p>
    <w:p w:rsidR="00EF6F69" w:rsidRPr="00EF6F69" w:rsidRDefault="00EF6F69" w:rsidP="00EF6F69">
      <w:pPr>
        <w:spacing w:after="0"/>
      </w:pPr>
    </w:p>
    <w:p w:rsidR="0068620F" w:rsidRPr="00B31125" w:rsidRDefault="00873931" w:rsidP="00EF6F69">
      <w:pPr>
        <w:pStyle w:val="a4"/>
        <w:numPr>
          <w:ilvl w:val="0"/>
          <w:numId w:val="15"/>
        </w:numPr>
        <w:spacing w:after="0"/>
        <w:jc w:val="both"/>
        <w:rPr>
          <w:rFonts w:asciiTheme="majorHAnsi" w:hAnsiTheme="majorHAnsi"/>
          <w:sz w:val="24"/>
          <w:szCs w:val="24"/>
        </w:rPr>
      </w:pPr>
      <w:r w:rsidRPr="00B31125">
        <w:rPr>
          <w:rFonts w:asciiTheme="majorHAnsi" w:hAnsiTheme="majorHAnsi"/>
          <w:sz w:val="24"/>
          <w:szCs w:val="24"/>
        </w:rPr>
        <w:t>S</w:t>
      </w:r>
      <w:r w:rsidR="005035A0">
        <w:rPr>
          <w:rFonts w:asciiTheme="majorHAnsi" w:hAnsiTheme="majorHAnsi"/>
          <w:sz w:val="24"/>
          <w:szCs w:val="24"/>
        </w:rPr>
        <w:t xml:space="preserve">erviciul </w:t>
      </w:r>
      <w:r w:rsidRPr="00B31125">
        <w:rPr>
          <w:rFonts w:asciiTheme="majorHAnsi" w:hAnsiTheme="majorHAnsi"/>
          <w:sz w:val="24"/>
          <w:szCs w:val="24"/>
        </w:rPr>
        <w:t>F</w:t>
      </w:r>
      <w:r w:rsidR="005035A0">
        <w:rPr>
          <w:rFonts w:asciiTheme="majorHAnsi" w:hAnsiTheme="majorHAnsi"/>
          <w:sz w:val="24"/>
          <w:szCs w:val="24"/>
        </w:rPr>
        <w:t xml:space="preserve">iscal de </w:t>
      </w:r>
      <w:r w:rsidRPr="00B31125">
        <w:rPr>
          <w:rFonts w:asciiTheme="majorHAnsi" w:hAnsiTheme="majorHAnsi"/>
          <w:sz w:val="24"/>
          <w:szCs w:val="24"/>
        </w:rPr>
        <w:t>S</w:t>
      </w:r>
      <w:r w:rsidR="005035A0">
        <w:rPr>
          <w:rFonts w:asciiTheme="majorHAnsi" w:hAnsiTheme="majorHAnsi"/>
          <w:sz w:val="24"/>
          <w:szCs w:val="24"/>
        </w:rPr>
        <w:t>tat</w:t>
      </w:r>
      <w:r w:rsidR="00091265" w:rsidRPr="00B31125">
        <w:rPr>
          <w:rFonts w:asciiTheme="majorHAnsi" w:hAnsiTheme="majorHAnsi"/>
          <w:sz w:val="24"/>
          <w:szCs w:val="24"/>
        </w:rPr>
        <w:t>, I</w:t>
      </w:r>
      <w:r w:rsidR="005035A0">
        <w:rPr>
          <w:rFonts w:asciiTheme="majorHAnsi" w:hAnsiTheme="majorHAnsi"/>
          <w:sz w:val="24"/>
          <w:szCs w:val="24"/>
        </w:rPr>
        <w:t xml:space="preserve">nspectoratul de </w:t>
      </w:r>
      <w:r w:rsidR="004A136D" w:rsidRPr="00B31125">
        <w:rPr>
          <w:rFonts w:asciiTheme="majorHAnsi" w:hAnsiTheme="majorHAnsi"/>
          <w:sz w:val="24"/>
          <w:szCs w:val="24"/>
        </w:rPr>
        <w:t>S</w:t>
      </w:r>
      <w:r w:rsidR="005035A0">
        <w:rPr>
          <w:rFonts w:asciiTheme="majorHAnsi" w:hAnsiTheme="majorHAnsi"/>
          <w:sz w:val="24"/>
          <w:szCs w:val="24"/>
        </w:rPr>
        <w:t xml:space="preserve">tat al </w:t>
      </w:r>
      <w:r w:rsidR="004A136D" w:rsidRPr="00B31125">
        <w:rPr>
          <w:rFonts w:asciiTheme="majorHAnsi" w:hAnsiTheme="majorHAnsi"/>
          <w:sz w:val="24"/>
          <w:szCs w:val="24"/>
        </w:rPr>
        <w:t>M</w:t>
      </w:r>
      <w:r w:rsidR="005035A0">
        <w:rPr>
          <w:rFonts w:asciiTheme="majorHAnsi" w:hAnsiTheme="majorHAnsi"/>
          <w:sz w:val="24"/>
          <w:szCs w:val="24"/>
        </w:rPr>
        <w:t>uncii</w:t>
      </w:r>
      <w:r w:rsidR="00525B52">
        <w:rPr>
          <w:rFonts w:asciiTheme="majorHAnsi" w:hAnsiTheme="majorHAnsi"/>
          <w:sz w:val="24"/>
          <w:szCs w:val="24"/>
        </w:rPr>
        <w:t>, conform competențelor și riscurilor stabilite,</w:t>
      </w:r>
      <w:r w:rsidR="0068620F" w:rsidRPr="00B31125">
        <w:rPr>
          <w:rFonts w:asciiTheme="majorHAnsi" w:hAnsiTheme="majorHAnsi"/>
          <w:sz w:val="24"/>
          <w:szCs w:val="24"/>
        </w:rPr>
        <w:t xml:space="preserve"> să asigure organizarea și desfășurarea activităților de control </w:t>
      </w:r>
      <w:r w:rsidR="00B34CB6" w:rsidRPr="00B31125">
        <w:rPr>
          <w:rFonts w:asciiTheme="majorHAnsi" w:hAnsiTheme="majorHAnsi"/>
          <w:sz w:val="24"/>
          <w:szCs w:val="24"/>
        </w:rPr>
        <w:t>la agenții economici ce realizează lucrări de investiții și reparații</w:t>
      </w:r>
      <w:r w:rsidR="006E0CB8">
        <w:rPr>
          <w:rFonts w:asciiTheme="majorHAnsi" w:hAnsiTheme="majorHAnsi"/>
          <w:sz w:val="24"/>
          <w:szCs w:val="24"/>
        </w:rPr>
        <w:t>,</w:t>
      </w:r>
      <w:r w:rsidR="00B34CB6" w:rsidRPr="00B31125">
        <w:rPr>
          <w:rFonts w:asciiTheme="majorHAnsi" w:hAnsiTheme="majorHAnsi"/>
          <w:sz w:val="24"/>
          <w:szCs w:val="24"/>
        </w:rPr>
        <w:t xml:space="preserve"> </w:t>
      </w:r>
      <w:r w:rsidR="0068620F" w:rsidRPr="00B31125">
        <w:rPr>
          <w:rFonts w:asciiTheme="majorHAnsi" w:hAnsiTheme="majorHAnsi"/>
          <w:sz w:val="24"/>
          <w:szCs w:val="24"/>
        </w:rPr>
        <w:t>aferent</w:t>
      </w:r>
      <w:r w:rsidR="006E0CB8">
        <w:rPr>
          <w:rFonts w:asciiTheme="majorHAnsi" w:hAnsiTheme="majorHAnsi"/>
          <w:sz w:val="24"/>
          <w:szCs w:val="24"/>
        </w:rPr>
        <w:t>e</w:t>
      </w:r>
      <w:r w:rsidR="004A136D" w:rsidRPr="00B31125">
        <w:rPr>
          <w:rFonts w:asciiTheme="majorHAnsi" w:hAnsiTheme="majorHAnsi"/>
          <w:sz w:val="24"/>
          <w:szCs w:val="24"/>
        </w:rPr>
        <w:t xml:space="preserve"> cheltuielilor</w:t>
      </w:r>
      <w:r w:rsidR="0068620F" w:rsidRPr="00B31125">
        <w:rPr>
          <w:rFonts w:asciiTheme="majorHAnsi" w:hAnsiTheme="majorHAnsi"/>
          <w:sz w:val="24"/>
          <w:szCs w:val="24"/>
        </w:rPr>
        <w:t xml:space="preserve"> </w:t>
      </w:r>
      <w:r w:rsidR="004A136D" w:rsidRPr="00B31125">
        <w:rPr>
          <w:rFonts w:asciiTheme="majorHAnsi" w:hAnsiTheme="majorHAnsi"/>
          <w:sz w:val="24"/>
          <w:szCs w:val="24"/>
        </w:rPr>
        <w:t xml:space="preserve">nedeclarate </w:t>
      </w:r>
      <w:r w:rsidR="00B34CB6" w:rsidRPr="00B31125">
        <w:rPr>
          <w:rFonts w:asciiTheme="majorHAnsi" w:hAnsiTheme="majorHAnsi"/>
          <w:sz w:val="24"/>
          <w:szCs w:val="24"/>
        </w:rPr>
        <w:t xml:space="preserve">pentru remunerarea </w:t>
      </w:r>
      <w:r w:rsidR="0068620F" w:rsidRPr="00B31125">
        <w:rPr>
          <w:rFonts w:asciiTheme="majorHAnsi" w:hAnsiTheme="majorHAnsi"/>
          <w:sz w:val="24"/>
          <w:szCs w:val="24"/>
        </w:rPr>
        <w:t xml:space="preserve">muncii, în special </w:t>
      </w:r>
      <w:r w:rsidR="00525B52">
        <w:rPr>
          <w:rFonts w:asciiTheme="majorHAnsi" w:hAnsiTheme="majorHAnsi"/>
          <w:sz w:val="24"/>
          <w:szCs w:val="24"/>
        </w:rPr>
        <w:t>a contractelor de</w:t>
      </w:r>
      <w:r w:rsidR="006E0CB8">
        <w:rPr>
          <w:rFonts w:asciiTheme="majorHAnsi" w:hAnsiTheme="majorHAnsi"/>
          <w:sz w:val="24"/>
          <w:szCs w:val="24"/>
        </w:rPr>
        <w:t xml:space="preserve"> subantrepriză</w:t>
      </w:r>
      <w:r w:rsidRPr="00B31125">
        <w:rPr>
          <w:rFonts w:asciiTheme="majorHAnsi" w:hAnsiTheme="majorHAnsi"/>
          <w:sz w:val="24"/>
          <w:szCs w:val="24"/>
        </w:rPr>
        <w:t xml:space="preserve"> (pct</w:t>
      </w:r>
      <w:r w:rsidR="00825D68" w:rsidRPr="00B31125">
        <w:rPr>
          <w:rFonts w:asciiTheme="majorHAnsi" w:hAnsiTheme="majorHAnsi"/>
          <w:sz w:val="24"/>
          <w:szCs w:val="24"/>
        </w:rPr>
        <w:t>.4.3.)</w:t>
      </w:r>
      <w:r w:rsidR="006E0CB8">
        <w:rPr>
          <w:rFonts w:asciiTheme="majorHAnsi" w:hAnsiTheme="majorHAnsi"/>
          <w:sz w:val="24"/>
          <w:szCs w:val="24"/>
        </w:rPr>
        <w:t>;</w:t>
      </w:r>
    </w:p>
    <w:p w:rsidR="0068620F" w:rsidRPr="00B31125" w:rsidRDefault="0068620F" w:rsidP="00323545">
      <w:pPr>
        <w:pStyle w:val="a4"/>
        <w:numPr>
          <w:ilvl w:val="0"/>
          <w:numId w:val="15"/>
        </w:numPr>
        <w:jc w:val="both"/>
        <w:rPr>
          <w:rFonts w:asciiTheme="majorHAnsi" w:hAnsiTheme="majorHAnsi"/>
          <w:sz w:val="24"/>
          <w:szCs w:val="24"/>
        </w:rPr>
      </w:pPr>
      <w:r w:rsidRPr="00B31125">
        <w:rPr>
          <w:rFonts w:asciiTheme="majorHAnsi" w:hAnsiTheme="majorHAnsi"/>
          <w:sz w:val="24"/>
          <w:szCs w:val="24"/>
        </w:rPr>
        <w:t>Serviciul Fiscal de Stat</w:t>
      </w:r>
      <w:r w:rsidR="009A0DA0">
        <w:rPr>
          <w:rFonts w:asciiTheme="majorHAnsi" w:hAnsiTheme="majorHAnsi"/>
          <w:sz w:val="24"/>
          <w:szCs w:val="24"/>
        </w:rPr>
        <w:t>,</w:t>
      </w:r>
      <w:r w:rsidRPr="00B31125">
        <w:rPr>
          <w:rFonts w:asciiTheme="majorHAnsi" w:hAnsiTheme="majorHAnsi"/>
          <w:sz w:val="24"/>
          <w:szCs w:val="24"/>
        </w:rPr>
        <w:t xml:space="preserve"> să asigure </w:t>
      </w:r>
      <w:r w:rsidRPr="00B31125">
        <w:rPr>
          <w:rFonts w:asciiTheme="majorHAnsi" w:hAnsiTheme="majorHAnsi" w:cstheme="majorHAnsi"/>
          <w:sz w:val="24"/>
          <w:szCs w:val="24"/>
        </w:rPr>
        <w:t>potrivit compe</w:t>
      </w:r>
      <w:r w:rsidR="006E0CB8">
        <w:rPr>
          <w:rFonts w:asciiTheme="majorHAnsi" w:hAnsiTheme="majorHAnsi" w:cstheme="majorHAnsi"/>
          <w:sz w:val="24"/>
          <w:szCs w:val="24"/>
        </w:rPr>
        <w:t>tențelor, controale la 7 agenți</w:t>
      </w:r>
      <w:r w:rsidRPr="00B31125">
        <w:rPr>
          <w:rFonts w:asciiTheme="majorHAnsi" w:hAnsiTheme="majorHAnsi" w:cstheme="majorHAnsi"/>
          <w:sz w:val="24"/>
          <w:szCs w:val="24"/>
        </w:rPr>
        <w:t xml:space="preserve"> economici</w:t>
      </w:r>
      <w:r w:rsidR="005035A0">
        <w:rPr>
          <w:rFonts w:asciiTheme="majorHAnsi" w:hAnsiTheme="majorHAnsi" w:cstheme="majorHAnsi"/>
          <w:sz w:val="24"/>
          <w:szCs w:val="24"/>
        </w:rPr>
        <w:t xml:space="preserve"> (</w:t>
      </w:r>
      <w:r w:rsidR="006E0CB8">
        <w:rPr>
          <w:rFonts w:asciiTheme="majorHAnsi" w:hAnsiTheme="majorHAnsi" w:cstheme="majorHAnsi"/>
          <w:sz w:val="24"/>
          <w:szCs w:val="24"/>
        </w:rPr>
        <w:t>conform</w:t>
      </w:r>
      <w:r w:rsidR="005035A0">
        <w:rPr>
          <w:rFonts w:asciiTheme="majorHAnsi" w:hAnsiTheme="majorHAnsi" w:cstheme="majorHAnsi"/>
          <w:sz w:val="24"/>
          <w:szCs w:val="24"/>
        </w:rPr>
        <w:t xml:space="preserve"> datelor prezentate din documentele de audit)</w:t>
      </w:r>
      <w:r w:rsidRPr="00B31125">
        <w:rPr>
          <w:rFonts w:asciiTheme="majorHAnsi" w:hAnsiTheme="majorHAnsi" w:cstheme="majorHAnsi"/>
          <w:sz w:val="24"/>
          <w:szCs w:val="24"/>
        </w:rPr>
        <w:t xml:space="preserve"> care au diminuat baza de calcul</w:t>
      </w:r>
      <w:r w:rsidR="00B34CB6" w:rsidRPr="00B31125">
        <w:rPr>
          <w:rFonts w:asciiTheme="majorHAnsi" w:hAnsiTheme="majorHAnsi" w:cstheme="majorHAnsi"/>
          <w:sz w:val="24"/>
          <w:szCs w:val="24"/>
        </w:rPr>
        <w:t xml:space="preserve"> a veniturilor salariale</w:t>
      </w:r>
      <w:r w:rsidRPr="00B31125">
        <w:rPr>
          <w:rFonts w:asciiTheme="majorHAnsi" w:hAnsiTheme="majorHAnsi" w:cstheme="majorHAnsi"/>
          <w:sz w:val="24"/>
          <w:szCs w:val="24"/>
        </w:rPr>
        <w:t xml:space="preserve"> și, respectiv, a impozitul</w:t>
      </w:r>
      <w:r w:rsidR="00B34CB6" w:rsidRPr="00B31125">
        <w:rPr>
          <w:rFonts w:asciiTheme="majorHAnsi" w:hAnsiTheme="majorHAnsi" w:cstheme="majorHAnsi"/>
          <w:sz w:val="24"/>
          <w:szCs w:val="24"/>
        </w:rPr>
        <w:t>ui</w:t>
      </w:r>
      <w:r w:rsidRPr="00B31125">
        <w:rPr>
          <w:rFonts w:asciiTheme="majorHAnsi" w:hAnsiTheme="majorHAnsi" w:cstheme="majorHAnsi"/>
          <w:sz w:val="24"/>
          <w:szCs w:val="24"/>
        </w:rPr>
        <w:t xml:space="preserve"> pe venit, contribuțiile </w:t>
      </w:r>
      <w:r w:rsidR="006E0CB8">
        <w:rPr>
          <w:rFonts w:asciiTheme="majorHAnsi" w:hAnsiTheme="majorHAnsi" w:cstheme="majorHAnsi"/>
          <w:sz w:val="24"/>
          <w:szCs w:val="24"/>
        </w:rPr>
        <w:t>la BASS, FAOAM</w:t>
      </w:r>
      <w:r w:rsidR="00825D68" w:rsidRPr="00B31125">
        <w:rPr>
          <w:rFonts w:asciiTheme="majorHAnsi" w:hAnsiTheme="majorHAnsi" w:cstheme="majorHAnsi"/>
          <w:sz w:val="24"/>
          <w:szCs w:val="24"/>
        </w:rPr>
        <w:t xml:space="preserve"> (</w:t>
      </w:r>
      <w:r w:rsidR="00AC301E" w:rsidRPr="00B31125">
        <w:rPr>
          <w:rFonts w:asciiTheme="majorHAnsi" w:hAnsiTheme="majorHAnsi" w:cstheme="majorHAnsi"/>
          <w:sz w:val="24"/>
          <w:szCs w:val="24"/>
        </w:rPr>
        <w:t>pentru remunerarea muncii</w:t>
      </w:r>
      <w:r w:rsidR="00AC301E">
        <w:rPr>
          <w:rFonts w:asciiTheme="majorHAnsi" w:hAnsiTheme="majorHAnsi" w:cstheme="majorHAnsi"/>
          <w:sz w:val="24"/>
          <w:szCs w:val="24"/>
        </w:rPr>
        <w:t xml:space="preserve"> (9,9 </w:t>
      </w:r>
      <w:r w:rsidR="00AC301E">
        <w:rPr>
          <w:rFonts w:ascii="Calibri Light" w:hAnsi="Calibri Light" w:cs="Calibri Light"/>
          <w:sz w:val="24"/>
          <w:szCs w:val="24"/>
          <w:lang w:eastAsia="ru-RU"/>
        </w:rPr>
        <w:t>mil.MDL</w:t>
      </w:r>
      <w:r w:rsidR="00AC301E">
        <w:rPr>
          <w:rFonts w:asciiTheme="majorHAnsi" w:hAnsiTheme="majorHAnsi" w:cstheme="majorHAnsi"/>
          <w:sz w:val="24"/>
          <w:szCs w:val="24"/>
        </w:rPr>
        <w:t xml:space="preserve">) </w:t>
      </w:r>
      <w:r w:rsidR="00AC301E" w:rsidRPr="00B31125">
        <w:rPr>
          <w:rFonts w:asciiTheme="majorHAnsi" w:hAnsiTheme="majorHAnsi" w:cstheme="majorHAnsi"/>
          <w:sz w:val="24"/>
          <w:szCs w:val="24"/>
        </w:rPr>
        <w:t>și plățile la buget</w:t>
      </w:r>
      <w:r w:rsidR="00825D68" w:rsidRPr="00B31125">
        <w:rPr>
          <w:rFonts w:asciiTheme="majorHAnsi" w:hAnsiTheme="majorHAnsi" w:cstheme="majorHAnsi"/>
          <w:sz w:val="24"/>
          <w:szCs w:val="24"/>
        </w:rPr>
        <w:t xml:space="preserve"> </w:t>
      </w:r>
      <w:r w:rsidR="00AC301E">
        <w:rPr>
          <w:rFonts w:asciiTheme="majorHAnsi" w:hAnsiTheme="majorHAnsi" w:cstheme="majorHAnsi"/>
          <w:sz w:val="24"/>
          <w:szCs w:val="24"/>
        </w:rPr>
        <w:t>(</w:t>
      </w:r>
      <w:r w:rsidR="00AC301E">
        <w:rPr>
          <w:rFonts w:ascii="Calibri Light" w:hAnsi="Calibri Light" w:cs="Calibri Light"/>
          <w:sz w:val="24"/>
          <w:szCs w:val="24"/>
          <w:lang w:eastAsia="ru-RU"/>
        </w:rPr>
        <w:t>5.6 mil.MDL)</w:t>
      </w:r>
      <w:r w:rsidR="00AC301E" w:rsidRPr="00B31125">
        <w:rPr>
          <w:rFonts w:asciiTheme="majorHAnsi" w:hAnsiTheme="majorHAnsi" w:cstheme="majorHAnsi"/>
          <w:sz w:val="24"/>
          <w:szCs w:val="24"/>
        </w:rPr>
        <w:t xml:space="preserve"> </w:t>
      </w:r>
      <w:r w:rsidR="006E0CB8">
        <w:rPr>
          <w:rFonts w:asciiTheme="majorHAnsi" w:hAnsiTheme="majorHAnsi" w:cstheme="majorHAnsi"/>
          <w:sz w:val="24"/>
          <w:szCs w:val="24"/>
        </w:rPr>
        <w:t>(</w:t>
      </w:r>
      <w:r w:rsidR="00825D68" w:rsidRPr="00B31125">
        <w:rPr>
          <w:rFonts w:asciiTheme="majorHAnsi" w:hAnsiTheme="majorHAnsi" w:cstheme="majorHAnsi"/>
          <w:sz w:val="24"/>
          <w:szCs w:val="24"/>
        </w:rPr>
        <w:t>pct.4.1.; pct.4.2.)</w:t>
      </w:r>
      <w:r w:rsidR="006E0CB8">
        <w:rPr>
          <w:rFonts w:asciiTheme="majorHAnsi" w:hAnsiTheme="majorHAnsi" w:cstheme="majorHAnsi"/>
          <w:sz w:val="24"/>
          <w:szCs w:val="24"/>
        </w:rPr>
        <w:t>;</w:t>
      </w:r>
    </w:p>
    <w:p w:rsidR="00B1195E" w:rsidRPr="00AC301E" w:rsidRDefault="0068620F" w:rsidP="00323545">
      <w:pPr>
        <w:pStyle w:val="a4"/>
        <w:numPr>
          <w:ilvl w:val="0"/>
          <w:numId w:val="15"/>
        </w:numPr>
        <w:jc w:val="both"/>
        <w:rPr>
          <w:rFonts w:asciiTheme="majorHAnsi" w:hAnsiTheme="majorHAnsi"/>
          <w:sz w:val="24"/>
          <w:szCs w:val="24"/>
        </w:rPr>
      </w:pPr>
      <w:r w:rsidRPr="00B31125">
        <w:rPr>
          <w:rFonts w:asciiTheme="majorHAnsi" w:hAnsiTheme="majorHAnsi"/>
          <w:sz w:val="24"/>
          <w:szCs w:val="24"/>
        </w:rPr>
        <w:t xml:space="preserve">Ministerul Economiei și Infrastructurii să asigure elaborarea și propunerea </w:t>
      </w:r>
      <w:r w:rsidR="006E0CB8">
        <w:rPr>
          <w:rFonts w:asciiTheme="majorHAnsi" w:hAnsiTheme="majorHAnsi"/>
          <w:sz w:val="24"/>
          <w:szCs w:val="24"/>
        </w:rPr>
        <w:t>aju</w:t>
      </w:r>
      <w:r w:rsidRPr="00B31125">
        <w:rPr>
          <w:rFonts w:asciiTheme="majorHAnsi" w:hAnsiTheme="majorHAnsi"/>
          <w:sz w:val="24"/>
          <w:szCs w:val="24"/>
        </w:rPr>
        <w:t xml:space="preserve">stării, în modul stabilit, a cadrului normativ </w:t>
      </w:r>
      <w:r w:rsidR="00B34CB6" w:rsidRPr="00B31125">
        <w:rPr>
          <w:rFonts w:asciiTheme="majorHAnsi" w:hAnsiTheme="majorHAnsi"/>
          <w:sz w:val="24"/>
          <w:szCs w:val="24"/>
        </w:rPr>
        <w:t xml:space="preserve">pentru </w:t>
      </w:r>
      <w:r w:rsidRPr="00B31125">
        <w:rPr>
          <w:rFonts w:asciiTheme="majorHAnsi" w:hAnsiTheme="majorHAnsi"/>
          <w:sz w:val="24"/>
          <w:szCs w:val="24"/>
        </w:rPr>
        <w:t>luc</w:t>
      </w:r>
      <w:r w:rsidR="00B34CB6" w:rsidRPr="00B31125">
        <w:rPr>
          <w:rFonts w:asciiTheme="majorHAnsi" w:hAnsiTheme="majorHAnsi"/>
          <w:sz w:val="24"/>
          <w:szCs w:val="24"/>
        </w:rPr>
        <w:t>r</w:t>
      </w:r>
      <w:r w:rsidR="006E0CB8">
        <w:rPr>
          <w:rFonts w:asciiTheme="majorHAnsi" w:hAnsiTheme="majorHAnsi"/>
          <w:sz w:val="24"/>
          <w:szCs w:val="24"/>
        </w:rPr>
        <w:t>ările</w:t>
      </w:r>
      <w:r w:rsidRPr="00B31125">
        <w:rPr>
          <w:rFonts w:asciiTheme="majorHAnsi" w:hAnsiTheme="majorHAnsi"/>
          <w:sz w:val="24"/>
          <w:szCs w:val="24"/>
        </w:rPr>
        <w:t xml:space="preserve"> de investiții și reparații capitale </w:t>
      </w:r>
      <w:r w:rsidR="00B34CB6" w:rsidRPr="00B31125">
        <w:rPr>
          <w:rFonts w:asciiTheme="majorHAnsi" w:hAnsiTheme="majorHAnsi"/>
          <w:sz w:val="24"/>
          <w:szCs w:val="24"/>
        </w:rPr>
        <w:t xml:space="preserve">transmise spre executare </w:t>
      </w:r>
      <w:r w:rsidRPr="00B31125">
        <w:rPr>
          <w:rFonts w:asciiTheme="majorHAnsi" w:hAnsiTheme="majorHAnsi"/>
          <w:sz w:val="24"/>
          <w:szCs w:val="24"/>
        </w:rPr>
        <w:t>subantreprenorilor</w:t>
      </w:r>
      <w:r w:rsidR="00B34CB6" w:rsidRPr="00B31125">
        <w:rPr>
          <w:rFonts w:asciiTheme="majorHAnsi" w:hAnsiTheme="majorHAnsi"/>
          <w:sz w:val="24"/>
          <w:szCs w:val="24"/>
        </w:rPr>
        <w:t>, în special cerințele privind obligativitatea descifrării cheltuielilor</w:t>
      </w:r>
      <w:r w:rsidR="00825D68" w:rsidRPr="00B31125">
        <w:rPr>
          <w:rFonts w:asciiTheme="majorHAnsi" w:hAnsiTheme="majorHAnsi"/>
          <w:sz w:val="24"/>
          <w:szCs w:val="24"/>
        </w:rPr>
        <w:t xml:space="preserve"> (pct.4.3.)</w:t>
      </w:r>
      <w:r w:rsidR="006E0CB8">
        <w:rPr>
          <w:rFonts w:asciiTheme="majorHAnsi" w:hAnsiTheme="majorHAnsi"/>
          <w:sz w:val="24"/>
          <w:szCs w:val="24"/>
        </w:rPr>
        <w:t>.</w:t>
      </w:r>
    </w:p>
    <w:p w:rsidR="005629B0" w:rsidRPr="00B31125" w:rsidRDefault="00FE2DD7" w:rsidP="00EF6F69">
      <w:pPr>
        <w:pStyle w:val="1"/>
        <w:numPr>
          <w:ilvl w:val="0"/>
          <w:numId w:val="13"/>
        </w:numPr>
        <w:spacing w:line="276" w:lineRule="auto"/>
        <w:jc w:val="center"/>
        <w:rPr>
          <w:rFonts w:asciiTheme="majorHAnsi" w:hAnsiTheme="majorHAnsi" w:cstheme="majorHAnsi"/>
          <w:sz w:val="28"/>
          <w:szCs w:val="24"/>
        </w:rPr>
      </w:pPr>
      <w:bookmarkStart w:id="36" w:name="_Toc533766339"/>
      <w:r>
        <w:rPr>
          <w:rFonts w:asciiTheme="majorHAnsi" w:hAnsiTheme="majorHAnsi" w:cstheme="majorHAnsi"/>
          <w:sz w:val="28"/>
          <w:szCs w:val="24"/>
        </w:rPr>
        <w:t>SEMNĂTURILE ECHIPEI DE AUDIT</w:t>
      </w:r>
      <w:bookmarkEnd w:id="36"/>
    </w:p>
    <w:p w:rsidR="000E2BC1" w:rsidRPr="00EF6F69" w:rsidRDefault="000E2BC1" w:rsidP="008776D0">
      <w:pPr>
        <w:spacing w:after="0" w:line="276" w:lineRule="auto"/>
        <w:jc w:val="both"/>
        <w:rPr>
          <w:rFonts w:asciiTheme="majorHAnsi" w:hAnsiTheme="majorHAnsi" w:cstheme="majorHAnsi"/>
          <w:b/>
          <w:sz w:val="24"/>
          <w:szCs w:val="24"/>
        </w:rPr>
      </w:pPr>
    </w:p>
    <w:p w:rsidR="000E2BC1" w:rsidRPr="00EF6F69" w:rsidRDefault="000E2BC1"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 xml:space="preserve">Responsabil de monitorizare și </w:t>
      </w:r>
    </w:p>
    <w:p w:rsidR="000E2BC1" w:rsidRPr="00EF6F69" w:rsidRDefault="000E2BC1"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asigurarea calității misiunii de audit,</w:t>
      </w:r>
    </w:p>
    <w:p w:rsidR="000E2BC1" w:rsidRPr="00EF6F69" w:rsidRDefault="000E2BC1" w:rsidP="008776D0">
      <w:pPr>
        <w:spacing w:after="0" w:line="276" w:lineRule="auto"/>
        <w:jc w:val="both"/>
        <w:rPr>
          <w:rFonts w:asciiTheme="majorHAnsi" w:eastAsia="Times New Roman" w:hAnsiTheme="majorHAnsi" w:cstheme="majorHAnsi"/>
          <w:b/>
          <w:sz w:val="24"/>
          <w:szCs w:val="24"/>
          <w:lang w:eastAsia="ru-RU"/>
        </w:rPr>
      </w:pPr>
      <w:r w:rsidRPr="00EF6F69">
        <w:rPr>
          <w:rFonts w:asciiTheme="majorHAnsi" w:eastAsia="Times New Roman" w:hAnsiTheme="majorHAnsi" w:cstheme="majorHAnsi"/>
          <w:b/>
          <w:sz w:val="24"/>
          <w:szCs w:val="24"/>
          <w:lang w:eastAsia="ru-RU"/>
        </w:rPr>
        <w:t>șef al Direcției general</w:t>
      </w:r>
      <w:r w:rsidR="006054AA" w:rsidRPr="00EF6F69">
        <w:rPr>
          <w:rFonts w:asciiTheme="majorHAnsi" w:eastAsia="Times New Roman" w:hAnsiTheme="majorHAnsi" w:cstheme="majorHAnsi"/>
          <w:b/>
          <w:sz w:val="24"/>
          <w:szCs w:val="24"/>
          <w:lang w:eastAsia="ru-RU"/>
        </w:rPr>
        <w:t>e</w:t>
      </w:r>
      <w:r w:rsidRPr="00EF6F69">
        <w:rPr>
          <w:rFonts w:asciiTheme="majorHAnsi" w:eastAsia="Times New Roman" w:hAnsiTheme="majorHAnsi" w:cstheme="majorHAnsi"/>
          <w:b/>
          <w:sz w:val="24"/>
          <w:szCs w:val="24"/>
          <w:lang w:eastAsia="ru-RU"/>
        </w:rPr>
        <w:t xml:space="preserve"> </w:t>
      </w:r>
    </w:p>
    <w:p w:rsidR="000E2BC1" w:rsidRPr="00EF6F69" w:rsidRDefault="000E2BC1" w:rsidP="008776D0">
      <w:pPr>
        <w:spacing w:after="0" w:line="276" w:lineRule="auto"/>
        <w:jc w:val="both"/>
        <w:rPr>
          <w:rFonts w:asciiTheme="majorHAnsi" w:eastAsia="Times New Roman" w:hAnsiTheme="majorHAnsi" w:cstheme="majorHAnsi"/>
          <w:b/>
          <w:bCs/>
          <w:sz w:val="24"/>
          <w:szCs w:val="24"/>
          <w:lang w:eastAsia="ru-RU"/>
        </w:rPr>
      </w:pPr>
      <w:r w:rsidRPr="00EF6F69">
        <w:rPr>
          <w:rFonts w:asciiTheme="majorHAnsi" w:eastAsia="Times New Roman" w:hAnsiTheme="majorHAnsi" w:cstheme="majorHAnsi"/>
          <w:b/>
          <w:bCs/>
          <w:sz w:val="24"/>
          <w:szCs w:val="24"/>
          <w:lang w:eastAsia="ru-RU"/>
        </w:rPr>
        <w:t xml:space="preserve">auditul </w:t>
      </w:r>
      <w:r w:rsidR="00E50C73" w:rsidRPr="00EF6F69">
        <w:rPr>
          <w:rFonts w:asciiTheme="majorHAnsi" w:eastAsia="Times New Roman" w:hAnsiTheme="majorHAnsi" w:cstheme="majorHAnsi"/>
          <w:b/>
          <w:bCs/>
          <w:sz w:val="24"/>
          <w:szCs w:val="24"/>
          <w:lang w:eastAsia="ru-RU"/>
        </w:rPr>
        <w:t>sectorului social</w:t>
      </w:r>
      <w:r w:rsidRPr="00EF6F69">
        <w:rPr>
          <w:rFonts w:asciiTheme="majorHAnsi" w:hAnsiTheme="majorHAnsi" w:cstheme="majorHAnsi"/>
          <w:b/>
          <w:sz w:val="24"/>
          <w:szCs w:val="24"/>
        </w:rPr>
        <w:t xml:space="preserve"> </w:t>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00EF6F69">
        <w:rPr>
          <w:rFonts w:asciiTheme="majorHAnsi" w:hAnsiTheme="majorHAnsi" w:cstheme="majorHAnsi"/>
          <w:b/>
          <w:sz w:val="24"/>
          <w:szCs w:val="24"/>
        </w:rPr>
        <w:t xml:space="preserve">                      </w:t>
      </w:r>
      <w:r w:rsidR="005D19E7" w:rsidRPr="00EF6F69">
        <w:rPr>
          <w:rFonts w:asciiTheme="majorHAnsi" w:hAnsiTheme="majorHAnsi" w:cstheme="majorHAnsi"/>
          <w:b/>
          <w:sz w:val="24"/>
          <w:szCs w:val="24"/>
        </w:rPr>
        <w:t xml:space="preserve">    </w:t>
      </w:r>
      <w:r w:rsidR="00DF10DC" w:rsidRPr="00EF6F69">
        <w:rPr>
          <w:rFonts w:asciiTheme="majorHAnsi" w:hAnsiTheme="majorHAnsi" w:cstheme="majorHAnsi"/>
          <w:b/>
          <w:sz w:val="24"/>
          <w:szCs w:val="24"/>
        </w:rPr>
        <w:t xml:space="preserve"> </w:t>
      </w:r>
      <w:r w:rsidR="00E50C73" w:rsidRPr="00EF6F69">
        <w:rPr>
          <w:rFonts w:asciiTheme="majorHAnsi" w:hAnsiTheme="majorHAnsi" w:cstheme="majorHAnsi"/>
          <w:b/>
          <w:sz w:val="24"/>
          <w:szCs w:val="24"/>
        </w:rPr>
        <w:t>Ciuvalschi Sofia</w:t>
      </w:r>
    </w:p>
    <w:p w:rsidR="005629B0" w:rsidRPr="00EF6F69" w:rsidRDefault="005629B0" w:rsidP="008776D0">
      <w:pPr>
        <w:spacing w:line="276" w:lineRule="auto"/>
        <w:jc w:val="both"/>
        <w:rPr>
          <w:rFonts w:asciiTheme="majorHAnsi" w:hAnsiTheme="majorHAnsi" w:cstheme="majorHAnsi"/>
          <w:b/>
          <w:sz w:val="24"/>
          <w:szCs w:val="24"/>
        </w:rPr>
      </w:pPr>
    </w:p>
    <w:p w:rsidR="0051183F" w:rsidRPr="00EF6F69" w:rsidRDefault="0051183F" w:rsidP="008776D0">
      <w:pPr>
        <w:tabs>
          <w:tab w:val="left" w:pos="9498"/>
        </w:tabs>
        <w:spacing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 xml:space="preserve">Șeful echipei de audit, </w:t>
      </w:r>
    </w:p>
    <w:p w:rsidR="0051183F" w:rsidRPr="00EF6F69" w:rsidRDefault="006054AA"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c</w:t>
      </w:r>
      <w:r w:rsidR="00C66A15" w:rsidRPr="00EF6F69">
        <w:rPr>
          <w:rFonts w:asciiTheme="majorHAnsi" w:hAnsiTheme="majorHAnsi" w:cstheme="majorHAnsi"/>
          <w:b/>
          <w:sz w:val="24"/>
          <w:szCs w:val="24"/>
        </w:rPr>
        <w:t>ontrolor de stat principal</w:t>
      </w:r>
      <w:r w:rsidR="0051183F" w:rsidRPr="00EF6F69">
        <w:rPr>
          <w:rFonts w:asciiTheme="majorHAnsi" w:hAnsiTheme="majorHAnsi" w:cstheme="majorHAnsi"/>
          <w:b/>
          <w:sz w:val="24"/>
          <w:szCs w:val="24"/>
        </w:rPr>
        <w:t xml:space="preserve"> al Direcției generale</w:t>
      </w:r>
    </w:p>
    <w:p w:rsidR="0051650C" w:rsidRPr="00EF6F69" w:rsidRDefault="0051183F"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 xml:space="preserve"> auditul </w:t>
      </w:r>
      <w:r w:rsidR="00E50C73" w:rsidRPr="00EF6F69">
        <w:rPr>
          <w:rFonts w:asciiTheme="majorHAnsi" w:hAnsiTheme="majorHAnsi" w:cstheme="majorHAnsi"/>
          <w:b/>
          <w:sz w:val="24"/>
          <w:szCs w:val="24"/>
        </w:rPr>
        <w:t>sectorului social</w:t>
      </w:r>
      <w:r w:rsidR="0051650C" w:rsidRPr="00EF6F69">
        <w:rPr>
          <w:rFonts w:asciiTheme="majorHAnsi" w:hAnsiTheme="majorHAnsi" w:cstheme="majorHAnsi"/>
          <w:b/>
          <w:sz w:val="24"/>
          <w:szCs w:val="24"/>
        </w:rPr>
        <w:tab/>
      </w:r>
      <w:r w:rsidR="0051650C" w:rsidRPr="00EF6F69">
        <w:rPr>
          <w:rFonts w:asciiTheme="majorHAnsi" w:hAnsiTheme="majorHAnsi" w:cstheme="majorHAnsi"/>
          <w:b/>
          <w:sz w:val="24"/>
          <w:szCs w:val="24"/>
        </w:rPr>
        <w:tab/>
      </w:r>
      <w:r w:rsidR="0051650C" w:rsidRPr="00EF6F69">
        <w:rPr>
          <w:rFonts w:asciiTheme="majorHAnsi" w:hAnsiTheme="majorHAnsi" w:cstheme="majorHAnsi"/>
          <w:b/>
          <w:sz w:val="24"/>
          <w:szCs w:val="24"/>
        </w:rPr>
        <w:tab/>
      </w:r>
      <w:r w:rsidR="0051650C" w:rsidRPr="00EF6F69">
        <w:rPr>
          <w:rFonts w:asciiTheme="majorHAnsi" w:hAnsiTheme="majorHAnsi" w:cstheme="majorHAnsi"/>
          <w:b/>
          <w:sz w:val="24"/>
          <w:szCs w:val="24"/>
        </w:rPr>
        <w:tab/>
      </w:r>
      <w:r w:rsidR="0051650C" w:rsidRPr="00EF6F69">
        <w:rPr>
          <w:rFonts w:asciiTheme="majorHAnsi" w:hAnsiTheme="majorHAnsi" w:cstheme="majorHAnsi"/>
          <w:b/>
          <w:sz w:val="24"/>
          <w:szCs w:val="24"/>
        </w:rPr>
        <w:tab/>
      </w:r>
      <w:r w:rsidR="00EF6F69">
        <w:rPr>
          <w:rFonts w:asciiTheme="majorHAnsi" w:hAnsiTheme="majorHAnsi" w:cstheme="majorHAnsi"/>
          <w:b/>
          <w:sz w:val="24"/>
          <w:szCs w:val="24"/>
        </w:rPr>
        <w:t xml:space="preserve">                      </w:t>
      </w:r>
      <w:r w:rsidR="00E50C73" w:rsidRPr="00EF6F69">
        <w:rPr>
          <w:rFonts w:asciiTheme="majorHAnsi" w:hAnsiTheme="majorHAnsi" w:cstheme="majorHAnsi"/>
          <w:b/>
          <w:sz w:val="24"/>
          <w:szCs w:val="24"/>
        </w:rPr>
        <w:t xml:space="preserve">    </w:t>
      </w:r>
      <w:r w:rsidR="005D19E7" w:rsidRPr="00EF6F69">
        <w:rPr>
          <w:rFonts w:asciiTheme="majorHAnsi" w:hAnsiTheme="majorHAnsi" w:cstheme="majorHAnsi"/>
          <w:b/>
          <w:sz w:val="24"/>
          <w:szCs w:val="24"/>
        </w:rPr>
        <w:t xml:space="preserve"> </w:t>
      </w:r>
      <w:r w:rsidR="00E50C73" w:rsidRPr="00EF6F69">
        <w:rPr>
          <w:rFonts w:asciiTheme="majorHAnsi" w:hAnsiTheme="majorHAnsi" w:cstheme="majorHAnsi"/>
          <w:b/>
          <w:sz w:val="24"/>
          <w:szCs w:val="24"/>
        </w:rPr>
        <w:t>Vintilă Ion</w:t>
      </w:r>
    </w:p>
    <w:p w:rsidR="007077E2" w:rsidRPr="00EF6F69" w:rsidRDefault="007077E2" w:rsidP="008776D0">
      <w:pPr>
        <w:spacing w:after="0" w:line="276" w:lineRule="auto"/>
        <w:jc w:val="both"/>
        <w:rPr>
          <w:rFonts w:asciiTheme="majorHAnsi" w:hAnsiTheme="majorHAnsi" w:cstheme="majorHAnsi"/>
          <w:b/>
          <w:sz w:val="24"/>
          <w:szCs w:val="24"/>
        </w:rPr>
      </w:pPr>
    </w:p>
    <w:p w:rsidR="007077E2" w:rsidRPr="00EF6F69" w:rsidRDefault="007077E2"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Membr</w:t>
      </w:r>
      <w:r w:rsidR="00E50C73" w:rsidRPr="00EF6F69">
        <w:rPr>
          <w:rFonts w:asciiTheme="majorHAnsi" w:hAnsiTheme="majorHAnsi" w:cstheme="majorHAnsi"/>
          <w:b/>
          <w:sz w:val="24"/>
          <w:szCs w:val="24"/>
        </w:rPr>
        <w:t>ii</w:t>
      </w:r>
      <w:r w:rsidRPr="00EF6F69">
        <w:rPr>
          <w:rFonts w:asciiTheme="majorHAnsi" w:hAnsiTheme="majorHAnsi" w:cstheme="majorHAnsi"/>
          <w:b/>
          <w:sz w:val="24"/>
          <w:szCs w:val="24"/>
        </w:rPr>
        <w:t xml:space="preserve"> echipei de audit:</w:t>
      </w:r>
    </w:p>
    <w:p w:rsidR="006E0CB8" w:rsidRPr="00EF6F69" w:rsidRDefault="006E0CB8" w:rsidP="006E0CB8">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controlor de stat principal</w:t>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Pr="00EF6F69">
        <w:rPr>
          <w:rFonts w:asciiTheme="majorHAnsi" w:hAnsiTheme="majorHAnsi" w:cstheme="majorHAnsi"/>
          <w:b/>
          <w:sz w:val="24"/>
          <w:szCs w:val="24"/>
        </w:rPr>
        <w:tab/>
      </w:r>
      <w:r w:rsidRPr="00EF6F69">
        <w:rPr>
          <w:rFonts w:asciiTheme="majorHAnsi" w:hAnsiTheme="majorHAnsi" w:cstheme="majorHAnsi"/>
          <w:b/>
          <w:sz w:val="24"/>
          <w:szCs w:val="24"/>
        </w:rPr>
        <w:tab/>
        <w:t xml:space="preserve">              </w:t>
      </w:r>
      <w:r w:rsidR="00EF6F69">
        <w:rPr>
          <w:rFonts w:asciiTheme="majorHAnsi" w:hAnsiTheme="majorHAnsi" w:cstheme="majorHAnsi"/>
          <w:b/>
          <w:sz w:val="24"/>
          <w:szCs w:val="24"/>
        </w:rPr>
        <w:t xml:space="preserve">                      </w:t>
      </w:r>
      <w:r w:rsidRPr="00EF6F69">
        <w:rPr>
          <w:rFonts w:asciiTheme="majorHAnsi" w:hAnsiTheme="majorHAnsi" w:cstheme="majorHAnsi"/>
          <w:b/>
          <w:sz w:val="24"/>
          <w:szCs w:val="24"/>
        </w:rPr>
        <w:t xml:space="preserve">    Cornovanu Vitalie</w:t>
      </w:r>
    </w:p>
    <w:p w:rsidR="007077E2" w:rsidRPr="00EF6F69" w:rsidRDefault="007077E2" w:rsidP="008776D0">
      <w:pPr>
        <w:spacing w:after="0" w:line="276" w:lineRule="auto"/>
        <w:jc w:val="both"/>
        <w:rPr>
          <w:rFonts w:asciiTheme="majorHAnsi" w:hAnsiTheme="majorHAnsi" w:cstheme="majorHAnsi"/>
          <w:b/>
          <w:sz w:val="24"/>
          <w:szCs w:val="24"/>
        </w:rPr>
      </w:pPr>
      <w:r w:rsidRPr="00EF6F69">
        <w:rPr>
          <w:rFonts w:asciiTheme="majorHAnsi" w:hAnsiTheme="majorHAnsi" w:cstheme="majorHAnsi"/>
          <w:b/>
          <w:sz w:val="24"/>
          <w:szCs w:val="24"/>
        </w:rPr>
        <w:t>controlor de stat superior</w:t>
      </w:r>
      <w:r w:rsidR="00E50C73" w:rsidRPr="00EF6F69">
        <w:rPr>
          <w:rFonts w:asciiTheme="majorHAnsi" w:hAnsiTheme="majorHAnsi" w:cstheme="majorHAnsi"/>
          <w:b/>
          <w:sz w:val="24"/>
          <w:szCs w:val="24"/>
        </w:rPr>
        <w:tab/>
      </w:r>
      <w:r w:rsidR="00E50C73" w:rsidRPr="00EF6F69">
        <w:rPr>
          <w:rFonts w:asciiTheme="majorHAnsi" w:hAnsiTheme="majorHAnsi" w:cstheme="majorHAnsi"/>
          <w:b/>
          <w:sz w:val="24"/>
          <w:szCs w:val="24"/>
        </w:rPr>
        <w:tab/>
      </w:r>
      <w:r w:rsidR="00E50C73" w:rsidRPr="00EF6F69">
        <w:rPr>
          <w:rFonts w:asciiTheme="majorHAnsi" w:hAnsiTheme="majorHAnsi" w:cstheme="majorHAnsi"/>
          <w:b/>
          <w:sz w:val="24"/>
          <w:szCs w:val="24"/>
        </w:rPr>
        <w:tab/>
      </w:r>
      <w:r w:rsidR="00E50C73" w:rsidRPr="00EF6F69">
        <w:rPr>
          <w:rFonts w:asciiTheme="majorHAnsi" w:hAnsiTheme="majorHAnsi" w:cstheme="majorHAnsi"/>
          <w:b/>
          <w:sz w:val="24"/>
          <w:szCs w:val="24"/>
        </w:rPr>
        <w:tab/>
        <w:t xml:space="preserve">  </w:t>
      </w:r>
      <w:r w:rsidR="00F42FB7" w:rsidRPr="00EF6F69">
        <w:rPr>
          <w:rFonts w:asciiTheme="majorHAnsi" w:hAnsiTheme="majorHAnsi" w:cstheme="majorHAnsi"/>
          <w:b/>
          <w:sz w:val="24"/>
          <w:szCs w:val="24"/>
        </w:rPr>
        <w:t xml:space="preserve">          </w:t>
      </w:r>
      <w:r w:rsidR="00EF6F69">
        <w:rPr>
          <w:rFonts w:asciiTheme="majorHAnsi" w:hAnsiTheme="majorHAnsi" w:cstheme="majorHAnsi"/>
          <w:b/>
          <w:sz w:val="24"/>
          <w:szCs w:val="24"/>
        </w:rPr>
        <w:t xml:space="preserve">                      </w:t>
      </w:r>
      <w:r w:rsidR="00F42FB7" w:rsidRPr="00EF6F69">
        <w:rPr>
          <w:rFonts w:asciiTheme="majorHAnsi" w:hAnsiTheme="majorHAnsi" w:cstheme="majorHAnsi"/>
          <w:b/>
          <w:sz w:val="24"/>
          <w:szCs w:val="24"/>
        </w:rPr>
        <w:t xml:space="preserve">   </w:t>
      </w:r>
      <w:r w:rsidR="00E50C73" w:rsidRPr="00EF6F69">
        <w:rPr>
          <w:rFonts w:asciiTheme="majorHAnsi" w:hAnsiTheme="majorHAnsi" w:cstheme="majorHAnsi"/>
          <w:b/>
          <w:sz w:val="24"/>
          <w:szCs w:val="24"/>
        </w:rPr>
        <w:t xml:space="preserve">   Cebotari Elena</w:t>
      </w:r>
    </w:p>
    <w:p w:rsidR="007077E2" w:rsidRDefault="007077E2"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B1195E" w:rsidRDefault="00B1195E" w:rsidP="008776D0">
      <w:pPr>
        <w:spacing w:after="0" w:line="276" w:lineRule="auto"/>
        <w:jc w:val="both"/>
        <w:rPr>
          <w:rFonts w:asciiTheme="majorHAnsi" w:hAnsiTheme="majorHAnsi" w:cstheme="majorHAnsi"/>
          <w:b/>
          <w:sz w:val="24"/>
          <w:szCs w:val="24"/>
        </w:rPr>
      </w:pPr>
    </w:p>
    <w:p w:rsidR="003422D1" w:rsidRPr="00B31125" w:rsidRDefault="003422D1" w:rsidP="008776D0">
      <w:pPr>
        <w:spacing w:after="0" w:line="276" w:lineRule="auto"/>
        <w:jc w:val="both"/>
        <w:rPr>
          <w:rFonts w:asciiTheme="majorHAnsi" w:hAnsiTheme="majorHAnsi" w:cstheme="majorHAnsi"/>
          <w:b/>
          <w:sz w:val="24"/>
          <w:szCs w:val="24"/>
        </w:rPr>
      </w:pPr>
    </w:p>
    <w:p w:rsidR="007077E2" w:rsidRPr="001942CE" w:rsidRDefault="002053FE" w:rsidP="001942CE">
      <w:pPr>
        <w:pStyle w:val="1"/>
        <w:jc w:val="right"/>
        <w:rPr>
          <w:rFonts w:asciiTheme="majorHAnsi" w:hAnsiTheme="majorHAnsi" w:cstheme="majorHAnsi"/>
          <w:sz w:val="24"/>
          <w:szCs w:val="24"/>
        </w:rPr>
      </w:pPr>
      <w:r w:rsidRPr="00B31125">
        <w:rPr>
          <w:sz w:val="24"/>
          <w:szCs w:val="24"/>
        </w:rPr>
        <w:lastRenderedPageBreak/>
        <w:tab/>
      </w:r>
      <w:r w:rsidRPr="00B31125">
        <w:rPr>
          <w:sz w:val="24"/>
          <w:szCs w:val="24"/>
        </w:rPr>
        <w:tab/>
        <w:t xml:space="preserve">                                                                                                  </w:t>
      </w:r>
      <w:r w:rsidR="00F01D5A">
        <w:rPr>
          <w:sz w:val="24"/>
          <w:szCs w:val="24"/>
        </w:rPr>
        <w:t xml:space="preserve">                              </w:t>
      </w:r>
      <w:bookmarkStart w:id="37" w:name="_Toc533766340"/>
      <w:r w:rsidR="002F3EE0" w:rsidRPr="001942CE">
        <w:rPr>
          <w:rFonts w:asciiTheme="majorHAnsi" w:hAnsiTheme="majorHAnsi" w:cstheme="majorHAnsi"/>
          <w:sz w:val="24"/>
        </w:rPr>
        <w:t>Anexa nr. 1</w:t>
      </w:r>
      <w:r w:rsidR="00CA01DC">
        <w:rPr>
          <w:rFonts w:asciiTheme="majorHAnsi" w:hAnsiTheme="majorHAnsi" w:cstheme="majorHAnsi"/>
          <w:sz w:val="24"/>
        </w:rPr>
        <w:t xml:space="preserve"> Analiza rapoartelor privind executarea investițiilor capitale (2015-2017)</w:t>
      </w:r>
      <w:bookmarkEnd w:id="37"/>
    </w:p>
    <w:p w:rsidR="00B172CB" w:rsidRDefault="00B172CB" w:rsidP="00D0303B">
      <w:pPr>
        <w:spacing w:after="0" w:line="276" w:lineRule="auto"/>
        <w:jc w:val="both"/>
        <w:rPr>
          <w:noProof/>
          <w:lang w:val="en-US"/>
        </w:rPr>
      </w:pPr>
      <w:r>
        <w:rPr>
          <w:noProof/>
          <w:lang w:val="ru-RU" w:eastAsia="ru-RU"/>
        </w:rPr>
        <w:drawing>
          <wp:inline distT="0" distB="0" distL="0" distR="0" wp14:anchorId="22B1F403" wp14:editId="1FEAD8BB">
            <wp:extent cx="5937885" cy="28041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914" cy="2805118"/>
                    </a:xfrm>
                    <a:prstGeom prst="rect">
                      <a:avLst/>
                    </a:prstGeom>
                    <a:noFill/>
                  </pic:spPr>
                </pic:pic>
              </a:graphicData>
            </a:graphic>
          </wp:inline>
        </w:drawing>
      </w:r>
    </w:p>
    <w:p w:rsidR="00B172CB" w:rsidRDefault="00B172CB"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6E0CB8" w:rsidRDefault="006E0CB8" w:rsidP="00D0303B">
      <w:pPr>
        <w:spacing w:after="0" w:line="276" w:lineRule="auto"/>
        <w:jc w:val="both"/>
        <w:rPr>
          <w:noProof/>
          <w:lang w:val="en-US"/>
        </w:rPr>
      </w:pPr>
    </w:p>
    <w:p w:rsidR="00B172CB" w:rsidRPr="001942CE" w:rsidRDefault="00CA01DC" w:rsidP="001942CE">
      <w:pPr>
        <w:pStyle w:val="1"/>
        <w:jc w:val="right"/>
        <w:rPr>
          <w:rFonts w:asciiTheme="majorHAnsi" w:hAnsiTheme="majorHAnsi" w:cstheme="majorHAnsi"/>
          <w:sz w:val="20"/>
          <w:szCs w:val="24"/>
        </w:rPr>
      </w:pPr>
      <w:r>
        <w:lastRenderedPageBreak/>
        <w:tab/>
      </w:r>
      <w:r>
        <w:tab/>
      </w:r>
      <w:r>
        <w:tab/>
      </w:r>
      <w:bookmarkStart w:id="38" w:name="_Toc533766341"/>
      <w:r w:rsidR="00B172CB" w:rsidRPr="001942CE">
        <w:rPr>
          <w:rFonts w:asciiTheme="majorHAnsi" w:hAnsiTheme="majorHAnsi" w:cstheme="majorHAnsi"/>
          <w:sz w:val="24"/>
        </w:rPr>
        <w:t>Anexa nr. 2</w:t>
      </w:r>
      <w:r>
        <w:rPr>
          <w:rFonts w:asciiTheme="majorHAnsi" w:hAnsiTheme="majorHAnsi" w:cstheme="majorHAnsi"/>
          <w:sz w:val="24"/>
        </w:rPr>
        <w:t xml:space="preserve"> </w:t>
      </w:r>
      <w:r w:rsidRPr="00CA01DC">
        <w:rPr>
          <w:rFonts w:asciiTheme="majorHAnsi" w:hAnsiTheme="majorHAnsi" w:cstheme="majorHAnsi"/>
          <w:sz w:val="24"/>
        </w:rPr>
        <w:t>Actele legislative și normative aferente domeniului auditat:</w:t>
      </w:r>
      <w:bookmarkEnd w:id="38"/>
    </w:p>
    <w:p w:rsidR="00B172CB" w:rsidRPr="00B172CB" w:rsidRDefault="006E0CB8" w:rsidP="00B172CB">
      <w:pPr>
        <w:pStyle w:val="a4"/>
        <w:numPr>
          <w:ilvl w:val="0"/>
          <w:numId w:val="17"/>
        </w:numPr>
        <w:rPr>
          <w:rFonts w:asciiTheme="majorHAnsi" w:hAnsiTheme="majorHAnsi" w:cstheme="majorHAnsi"/>
          <w:sz w:val="24"/>
          <w:szCs w:val="24"/>
        </w:rPr>
      </w:pPr>
      <w:r>
        <w:rPr>
          <w:rFonts w:asciiTheme="majorHAnsi" w:hAnsiTheme="majorHAnsi" w:cstheme="majorHAnsi"/>
          <w:sz w:val="24"/>
          <w:szCs w:val="24"/>
        </w:rPr>
        <w:t>Legile bugetului de s</w:t>
      </w:r>
      <w:r w:rsidR="00B172CB" w:rsidRPr="00B172CB">
        <w:rPr>
          <w:rFonts w:asciiTheme="majorHAnsi" w:hAnsiTheme="majorHAnsi" w:cstheme="majorHAnsi"/>
          <w:sz w:val="24"/>
          <w:szCs w:val="24"/>
        </w:rPr>
        <w:t xml:space="preserve">tat pe anii 2015-2017: </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Pr="00B172CB">
        <w:rPr>
          <w:rFonts w:asciiTheme="majorHAnsi" w:hAnsiTheme="majorHAnsi" w:cstheme="majorHAnsi"/>
          <w:sz w:val="24"/>
          <w:szCs w:val="24"/>
        </w:rPr>
        <w:t>r. 72 din  12.04.2015;</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Pr="00B172CB">
        <w:rPr>
          <w:rFonts w:asciiTheme="majorHAnsi" w:hAnsiTheme="majorHAnsi" w:cstheme="majorHAnsi"/>
          <w:sz w:val="24"/>
          <w:szCs w:val="24"/>
        </w:rPr>
        <w:t>r. 154 din  01.07.2016;</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Pr="00B172CB">
        <w:rPr>
          <w:rFonts w:asciiTheme="majorHAnsi" w:hAnsiTheme="majorHAnsi" w:cstheme="majorHAnsi"/>
          <w:sz w:val="24"/>
          <w:szCs w:val="24"/>
        </w:rPr>
        <w:t>r. 279 din  16.12.2016</w:t>
      </w:r>
      <w:r w:rsidR="006E0CB8">
        <w:rPr>
          <w:rFonts w:asciiTheme="majorHAnsi" w:hAnsiTheme="majorHAnsi" w:cstheme="majorHAnsi"/>
          <w:sz w:val="24"/>
          <w:szCs w:val="24"/>
        </w:rPr>
        <w:t>;</w:t>
      </w:r>
    </w:p>
    <w:p w:rsidR="00B172CB" w:rsidRPr="00B172CB" w:rsidRDefault="006E0CB8" w:rsidP="00B172CB">
      <w:pPr>
        <w:pStyle w:val="a4"/>
        <w:numPr>
          <w:ilvl w:val="0"/>
          <w:numId w:val="17"/>
        </w:numPr>
        <w:rPr>
          <w:rFonts w:asciiTheme="majorHAnsi" w:hAnsiTheme="majorHAnsi" w:cstheme="majorHAnsi"/>
          <w:sz w:val="24"/>
          <w:szCs w:val="24"/>
        </w:rPr>
      </w:pPr>
      <w:r>
        <w:rPr>
          <w:rFonts w:asciiTheme="majorHAnsi" w:hAnsiTheme="majorHAnsi" w:cstheme="majorHAnsi"/>
          <w:sz w:val="24"/>
          <w:szCs w:val="24"/>
        </w:rPr>
        <w:t>Legile bugetului a</w:t>
      </w:r>
      <w:r w:rsidR="00B172CB" w:rsidRPr="00B172CB">
        <w:rPr>
          <w:rFonts w:asciiTheme="majorHAnsi" w:hAnsiTheme="majorHAnsi" w:cstheme="majorHAnsi"/>
          <w:sz w:val="24"/>
          <w:szCs w:val="24"/>
        </w:rPr>
        <w:t xml:space="preserve">sigurărilor </w:t>
      </w:r>
      <w:r>
        <w:rPr>
          <w:rFonts w:asciiTheme="majorHAnsi" w:hAnsiTheme="majorHAnsi" w:cstheme="majorHAnsi"/>
          <w:sz w:val="24"/>
          <w:szCs w:val="24"/>
        </w:rPr>
        <w:t>s</w:t>
      </w:r>
      <w:r w:rsidR="00B172CB" w:rsidRPr="00B172CB">
        <w:rPr>
          <w:rFonts w:asciiTheme="majorHAnsi" w:hAnsiTheme="majorHAnsi" w:cstheme="majorHAnsi"/>
          <w:sz w:val="24"/>
          <w:szCs w:val="24"/>
        </w:rPr>
        <w:t xml:space="preserve">ociale de </w:t>
      </w:r>
      <w:r>
        <w:rPr>
          <w:rFonts w:asciiTheme="majorHAnsi" w:hAnsiTheme="majorHAnsi" w:cstheme="majorHAnsi"/>
          <w:sz w:val="24"/>
          <w:szCs w:val="24"/>
        </w:rPr>
        <w:t>s</w:t>
      </w:r>
      <w:r w:rsidR="00B172CB" w:rsidRPr="00B172CB">
        <w:rPr>
          <w:rFonts w:asciiTheme="majorHAnsi" w:hAnsiTheme="majorHAnsi" w:cstheme="majorHAnsi"/>
          <w:sz w:val="24"/>
          <w:szCs w:val="24"/>
        </w:rPr>
        <w:t xml:space="preserve">tat pe anii 2015-2017: </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Pr="00B172CB">
        <w:rPr>
          <w:rFonts w:asciiTheme="majorHAnsi" w:hAnsiTheme="majorHAnsi" w:cstheme="majorHAnsi"/>
          <w:sz w:val="24"/>
          <w:szCs w:val="24"/>
        </w:rPr>
        <w:t>. 73 din  12.04.2015;</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Pr="00B172CB">
        <w:rPr>
          <w:rFonts w:asciiTheme="majorHAnsi" w:hAnsiTheme="majorHAnsi" w:cstheme="majorHAnsi"/>
          <w:sz w:val="24"/>
          <w:szCs w:val="24"/>
        </w:rPr>
        <w:t>. 156 din  01.07.2016;</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006E0CB8">
        <w:rPr>
          <w:rFonts w:asciiTheme="majorHAnsi" w:hAnsiTheme="majorHAnsi" w:cstheme="majorHAnsi"/>
          <w:sz w:val="24"/>
          <w:szCs w:val="24"/>
        </w:rPr>
        <w:t>. 286 din  16.12.2016;</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Legile </w:t>
      </w:r>
      <w:r w:rsidR="006E0CB8">
        <w:rPr>
          <w:rFonts w:asciiTheme="majorHAnsi" w:hAnsiTheme="majorHAnsi" w:cstheme="majorHAnsi"/>
          <w:sz w:val="24"/>
          <w:szCs w:val="24"/>
        </w:rPr>
        <w:t>f</w:t>
      </w:r>
      <w:r w:rsidRPr="00B172CB">
        <w:rPr>
          <w:rFonts w:asciiTheme="majorHAnsi" w:hAnsiTheme="majorHAnsi" w:cstheme="majorHAnsi"/>
          <w:sz w:val="24"/>
          <w:szCs w:val="24"/>
        </w:rPr>
        <w:t xml:space="preserve">ondurilor </w:t>
      </w:r>
      <w:r w:rsidR="006E0CB8">
        <w:rPr>
          <w:rFonts w:asciiTheme="majorHAnsi" w:hAnsiTheme="majorHAnsi" w:cstheme="majorHAnsi"/>
          <w:sz w:val="24"/>
          <w:szCs w:val="24"/>
        </w:rPr>
        <w:t>a</w:t>
      </w:r>
      <w:r w:rsidRPr="00B172CB">
        <w:rPr>
          <w:rFonts w:asciiTheme="majorHAnsi" w:hAnsiTheme="majorHAnsi" w:cstheme="majorHAnsi"/>
          <w:sz w:val="24"/>
          <w:szCs w:val="24"/>
        </w:rPr>
        <w:t xml:space="preserve">sigurărilor </w:t>
      </w:r>
      <w:r w:rsidR="006E0CB8">
        <w:rPr>
          <w:rFonts w:asciiTheme="majorHAnsi" w:hAnsiTheme="majorHAnsi" w:cstheme="majorHAnsi"/>
          <w:sz w:val="24"/>
          <w:szCs w:val="24"/>
        </w:rPr>
        <w:t>o</w:t>
      </w:r>
      <w:r w:rsidRPr="00B172CB">
        <w:rPr>
          <w:rFonts w:asciiTheme="majorHAnsi" w:hAnsiTheme="majorHAnsi" w:cstheme="majorHAnsi"/>
          <w:sz w:val="24"/>
          <w:szCs w:val="24"/>
        </w:rPr>
        <w:t xml:space="preserve">bligatorii de </w:t>
      </w:r>
      <w:r w:rsidR="006E0CB8">
        <w:rPr>
          <w:rFonts w:asciiTheme="majorHAnsi" w:hAnsiTheme="majorHAnsi" w:cstheme="majorHAnsi"/>
          <w:sz w:val="24"/>
          <w:szCs w:val="24"/>
        </w:rPr>
        <w:t>asistență m</w:t>
      </w:r>
      <w:r w:rsidRPr="00B172CB">
        <w:rPr>
          <w:rFonts w:asciiTheme="majorHAnsi" w:hAnsiTheme="majorHAnsi" w:cstheme="majorHAnsi"/>
          <w:sz w:val="24"/>
          <w:szCs w:val="24"/>
        </w:rPr>
        <w:t xml:space="preserve">edicală pe anii 2015-2017: </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Pr="00B172CB">
        <w:rPr>
          <w:rFonts w:asciiTheme="majorHAnsi" w:hAnsiTheme="majorHAnsi" w:cstheme="majorHAnsi"/>
          <w:sz w:val="24"/>
          <w:szCs w:val="24"/>
        </w:rPr>
        <w:t>. 74 din  12.04.2015;</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Pr="00B172CB">
        <w:rPr>
          <w:rFonts w:asciiTheme="majorHAnsi" w:hAnsiTheme="majorHAnsi" w:cstheme="majorHAnsi"/>
          <w:sz w:val="24"/>
          <w:szCs w:val="24"/>
        </w:rPr>
        <w:t>. 157 din  01.07.2016;</w:t>
      </w:r>
    </w:p>
    <w:p w:rsidR="00B172CB" w:rsidRPr="00B172CB" w:rsidRDefault="00B172CB" w:rsidP="00B172CB">
      <w:pPr>
        <w:pStyle w:val="a4"/>
        <w:numPr>
          <w:ilvl w:val="0"/>
          <w:numId w:val="18"/>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006E0CB8" w:rsidRPr="00B172CB">
        <w:rPr>
          <w:rFonts w:asciiTheme="majorHAnsi" w:hAnsiTheme="majorHAnsi" w:cstheme="majorHAnsi"/>
          <w:sz w:val="24"/>
          <w:szCs w:val="24"/>
        </w:rPr>
        <w:t>r</w:t>
      </w:r>
      <w:r w:rsidR="006E0CB8">
        <w:rPr>
          <w:rFonts w:asciiTheme="majorHAnsi" w:hAnsiTheme="majorHAnsi" w:cstheme="majorHAnsi"/>
          <w:sz w:val="24"/>
          <w:szCs w:val="24"/>
        </w:rPr>
        <w:t>. 285 din  16.12.2016;</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 xml:space="preserve">nr. </w:t>
      </w:r>
      <w:r w:rsidRPr="00B172CB">
        <w:rPr>
          <w:rFonts w:asciiTheme="majorHAnsi" w:hAnsiTheme="majorHAnsi" w:cstheme="majorHAnsi"/>
          <w:sz w:val="24"/>
          <w:szCs w:val="24"/>
        </w:rPr>
        <w:t>1593 din 26.12.2002 cu privire la mărimea, modul şi termenele de achitare a primelor de asigurare obligatorie de asistenţă medicală;</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n</w:t>
      </w:r>
      <w:r w:rsidRPr="00B172CB">
        <w:rPr>
          <w:rFonts w:asciiTheme="majorHAnsi" w:hAnsiTheme="majorHAnsi" w:cstheme="majorHAnsi"/>
          <w:sz w:val="24"/>
          <w:szCs w:val="24"/>
        </w:rPr>
        <w:t>r. 845 din 03.01.1992 cu privire la antreprenoriat şi întreprinderi;</w:t>
      </w:r>
    </w:p>
    <w:p w:rsidR="00B172CB" w:rsidRPr="00B172CB" w:rsidRDefault="006E0CB8" w:rsidP="00B172CB">
      <w:pPr>
        <w:pStyle w:val="a4"/>
        <w:numPr>
          <w:ilvl w:val="0"/>
          <w:numId w:val="17"/>
        </w:numPr>
        <w:rPr>
          <w:rFonts w:asciiTheme="majorHAnsi" w:hAnsiTheme="majorHAnsi" w:cstheme="majorHAnsi"/>
          <w:sz w:val="24"/>
          <w:szCs w:val="24"/>
        </w:rPr>
      </w:pPr>
      <w:r>
        <w:rPr>
          <w:rFonts w:asciiTheme="majorHAnsi" w:hAnsiTheme="majorHAnsi" w:cstheme="majorHAnsi"/>
          <w:sz w:val="24"/>
          <w:szCs w:val="24"/>
        </w:rPr>
        <w:t>Codul f</w:t>
      </w:r>
      <w:r w:rsidR="00B172CB" w:rsidRPr="00B172CB">
        <w:rPr>
          <w:rFonts w:asciiTheme="majorHAnsi" w:hAnsiTheme="majorHAnsi" w:cstheme="majorHAnsi"/>
          <w:sz w:val="24"/>
          <w:szCs w:val="24"/>
        </w:rPr>
        <w:t xml:space="preserve">iscal al Republicii Moldova </w:t>
      </w:r>
      <w:r>
        <w:rPr>
          <w:rFonts w:asciiTheme="majorHAnsi" w:hAnsiTheme="majorHAnsi" w:cstheme="majorHAnsi"/>
          <w:sz w:val="24"/>
          <w:szCs w:val="24"/>
        </w:rPr>
        <w:t>n</w:t>
      </w:r>
      <w:r w:rsidR="00B172CB" w:rsidRPr="00B172CB">
        <w:rPr>
          <w:rFonts w:asciiTheme="majorHAnsi" w:hAnsiTheme="majorHAnsi" w:cstheme="majorHAnsi"/>
          <w:sz w:val="24"/>
          <w:szCs w:val="24"/>
        </w:rPr>
        <w:t>r. 1163 din  24.04.1997;</w:t>
      </w:r>
    </w:p>
    <w:p w:rsidR="00B172CB" w:rsidRPr="00B172CB" w:rsidRDefault="006E0CB8" w:rsidP="00B172CB">
      <w:pPr>
        <w:pStyle w:val="a4"/>
        <w:numPr>
          <w:ilvl w:val="0"/>
          <w:numId w:val="17"/>
        </w:numPr>
        <w:rPr>
          <w:rFonts w:asciiTheme="majorHAnsi" w:hAnsiTheme="majorHAnsi" w:cstheme="majorHAnsi"/>
          <w:sz w:val="24"/>
          <w:szCs w:val="24"/>
        </w:rPr>
      </w:pPr>
      <w:r>
        <w:rPr>
          <w:rFonts w:asciiTheme="majorHAnsi" w:hAnsiTheme="majorHAnsi" w:cstheme="majorHAnsi"/>
          <w:sz w:val="24"/>
          <w:szCs w:val="24"/>
        </w:rPr>
        <w:t>Codul m</w:t>
      </w:r>
      <w:r w:rsidR="00B172CB" w:rsidRPr="00B172CB">
        <w:rPr>
          <w:rFonts w:asciiTheme="majorHAnsi" w:hAnsiTheme="majorHAnsi" w:cstheme="majorHAnsi"/>
          <w:sz w:val="24"/>
          <w:szCs w:val="24"/>
        </w:rPr>
        <w:t xml:space="preserve">uncii al Republicii Moldova </w:t>
      </w:r>
      <w:r>
        <w:rPr>
          <w:rFonts w:asciiTheme="majorHAnsi" w:hAnsiTheme="majorHAnsi" w:cstheme="majorHAnsi"/>
          <w:sz w:val="24"/>
          <w:szCs w:val="24"/>
        </w:rPr>
        <w:t>n</w:t>
      </w:r>
      <w:r w:rsidR="00B172CB" w:rsidRPr="00B172CB">
        <w:rPr>
          <w:rFonts w:asciiTheme="majorHAnsi" w:hAnsiTheme="majorHAnsi" w:cstheme="majorHAnsi"/>
          <w:sz w:val="24"/>
          <w:szCs w:val="24"/>
        </w:rPr>
        <w:t>r. 154 din 28.03.2003;</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Legea </w:t>
      </w:r>
      <w:r w:rsidR="006E0CB8">
        <w:rPr>
          <w:rFonts w:asciiTheme="majorHAnsi" w:hAnsiTheme="majorHAnsi" w:cstheme="majorHAnsi"/>
          <w:sz w:val="24"/>
          <w:szCs w:val="24"/>
        </w:rPr>
        <w:t>s</w:t>
      </w:r>
      <w:r w:rsidR="006E0CB8" w:rsidRPr="00B172CB">
        <w:rPr>
          <w:rFonts w:asciiTheme="majorHAnsi" w:hAnsiTheme="majorHAnsi" w:cstheme="majorHAnsi"/>
          <w:sz w:val="24"/>
          <w:szCs w:val="24"/>
        </w:rPr>
        <w:t xml:space="preserve">alarizării </w:t>
      </w:r>
      <w:r w:rsidRPr="00B172CB">
        <w:rPr>
          <w:rFonts w:asciiTheme="majorHAnsi" w:hAnsiTheme="majorHAnsi" w:cstheme="majorHAnsi"/>
          <w:sz w:val="24"/>
          <w:szCs w:val="24"/>
        </w:rPr>
        <w:t>nr.</w:t>
      </w:r>
      <w:r w:rsidR="006E0CB8">
        <w:rPr>
          <w:rFonts w:asciiTheme="majorHAnsi" w:hAnsiTheme="majorHAnsi" w:cstheme="majorHAnsi"/>
          <w:sz w:val="24"/>
          <w:szCs w:val="24"/>
        </w:rPr>
        <w:t xml:space="preserve"> </w:t>
      </w:r>
      <w:r w:rsidRPr="00B172CB">
        <w:rPr>
          <w:rFonts w:asciiTheme="majorHAnsi" w:hAnsiTheme="majorHAnsi" w:cstheme="majorHAnsi"/>
          <w:sz w:val="24"/>
          <w:szCs w:val="24"/>
        </w:rPr>
        <w:t>847 din 14.02.2002;</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Legea nr.131 din 08.06.2012 privind controlul de stat asupra activității de întreprinzător;</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Legea nr.140 din 10.05.2001 privind Inspectoratul de Stat al Muncii;</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Hotărârea Guvernului nr.1265 din 14.11.2008 </w:t>
      </w:r>
      <w:r w:rsidR="006E0CB8">
        <w:rPr>
          <w:rFonts w:asciiTheme="majorHAnsi" w:hAnsiTheme="majorHAnsi" w:cstheme="majorHAnsi"/>
          <w:sz w:val="24"/>
          <w:szCs w:val="24"/>
        </w:rPr>
        <w:t>„C</w:t>
      </w:r>
      <w:r w:rsidRPr="00B172CB">
        <w:rPr>
          <w:rFonts w:asciiTheme="majorHAnsi" w:hAnsiTheme="majorHAnsi" w:cstheme="majorHAnsi"/>
          <w:sz w:val="24"/>
          <w:szCs w:val="24"/>
        </w:rPr>
        <w:t>u privire la reglementarea activității Ministerului Finanțelor</w:t>
      </w:r>
      <w:r w:rsidR="006E0CB8">
        <w:rPr>
          <w:rFonts w:asciiTheme="majorHAnsi" w:hAnsiTheme="majorHAnsi" w:cstheme="majorHAnsi"/>
          <w:sz w:val="24"/>
          <w:szCs w:val="24"/>
        </w:rPr>
        <w:t>”</w:t>
      </w:r>
      <w:r w:rsidRPr="00B172CB">
        <w:rPr>
          <w:rFonts w:asciiTheme="majorHAnsi" w:hAnsiTheme="majorHAnsi" w:cstheme="majorHAnsi"/>
          <w:sz w:val="24"/>
          <w:szCs w:val="24"/>
        </w:rPr>
        <w:t>;</w:t>
      </w:r>
    </w:p>
    <w:p w:rsidR="00B172CB" w:rsidRPr="00B172CB" w:rsidRDefault="00B172CB" w:rsidP="00B172CB">
      <w:pPr>
        <w:pStyle w:val="a4"/>
        <w:numPr>
          <w:ilvl w:val="0"/>
          <w:numId w:val="17"/>
        </w:numPr>
        <w:rPr>
          <w:rFonts w:asciiTheme="majorHAnsi" w:hAnsiTheme="majorHAnsi" w:cstheme="majorHAnsi"/>
          <w:sz w:val="24"/>
          <w:szCs w:val="24"/>
        </w:rPr>
      </w:pPr>
      <w:r w:rsidRPr="00B172CB">
        <w:rPr>
          <w:rFonts w:asciiTheme="majorHAnsi" w:hAnsiTheme="majorHAnsi" w:cstheme="majorHAnsi"/>
          <w:sz w:val="24"/>
          <w:szCs w:val="24"/>
        </w:rPr>
        <w:t xml:space="preserve">Hotărârea Guvernului nr.696 din 17.08.2017 </w:t>
      </w:r>
      <w:r w:rsidR="006E0CB8">
        <w:rPr>
          <w:rFonts w:asciiTheme="majorHAnsi" w:hAnsiTheme="majorHAnsi" w:cstheme="majorHAnsi"/>
          <w:sz w:val="24"/>
          <w:szCs w:val="24"/>
        </w:rPr>
        <w:t>„O</w:t>
      </w:r>
      <w:r w:rsidRPr="00B172CB">
        <w:rPr>
          <w:rFonts w:asciiTheme="majorHAnsi" w:hAnsiTheme="majorHAnsi" w:cstheme="majorHAnsi"/>
          <w:sz w:val="24"/>
          <w:szCs w:val="24"/>
        </w:rPr>
        <w:t>rganizarea și funcționarea Ministerului Finanțelor</w:t>
      </w:r>
      <w:r w:rsidR="006E0CB8">
        <w:rPr>
          <w:rFonts w:asciiTheme="majorHAnsi" w:hAnsiTheme="majorHAnsi" w:cstheme="majorHAnsi"/>
          <w:sz w:val="24"/>
          <w:szCs w:val="24"/>
        </w:rPr>
        <w:t>”</w:t>
      </w:r>
      <w:r w:rsidRPr="00B172CB">
        <w:rPr>
          <w:rFonts w:asciiTheme="majorHAnsi" w:hAnsiTheme="majorHAnsi" w:cstheme="majorHAnsi"/>
          <w:sz w:val="24"/>
          <w:szCs w:val="24"/>
        </w:rPr>
        <w:t>;</w:t>
      </w:r>
    </w:p>
    <w:p w:rsidR="00B172CB" w:rsidRPr="00441D9B" w:rsidRDefault="00B172CB" w:rsidP="00B172CB">
      <w:pPr>
        <w:pStyle w:val="a4"/>
        <w:numPr>
          <w:ilvl w:val="0"/>
          <w:numId w:val="17"/>
        </w:numPr>
        <w:rPr>
          <w:rFonts w:asciiTheme="majorHAnsi" w:hAnsiTheme="majorHAnsi" w:cstheme="majorHAnsi"/>
          <w:sz w:val="24"/>
          <w:szCs w:val="24"/>
        </w:rPr>
      </w:pPr>
      <w:r w:rsidRPr="00441D9B">
        <w:rPr>
          <w:rFonts w:asciiTheme="majorHAnsi" w:hAnsiTheme="majorHAnsi" w:cstheme="majorHAnsi"/>
          <w:sz w:val="24"/>
          <w:szCs w:val="24"/>
        </w:rPr>
        <w:t xml:space="preserve">Ordinul </w:t>
      </w:r>
      <w:r w:rsidR="006E0CB8">
        <w:rPr>
          <w:rFonts w:asciiTheme="majorHAnsi" w:hAnsiTheme="majorHAnsi" w:cstheme="majorHAnsi"/>
          <w:sz w:val="24"/>
          <w:szCs w:val="24"/>
        </w:rPr>
        <w:t xml:space="preserve">ministerului finanțelor nr. </w:t>
      </w:r>
      <w:r w:rsidRPr="00441D9B">
        <w:rPr>
          <w:rFonts w:asciiTheme="majorHAnsi" w:hAnsiTheme="majorHAnsi" w:cstheme="majorHAnsi"/>
          <w:sz w:val="24"/>
          <w:szCs w:val="24"/>
        </w:rPr>
        <w:t xml:space="preserve">215 din 28.12.2015 </w:t>
      </w:r>
      <w:r w:rsidR="006E0CB8">
        <w:rPr>
          <w:rFonts w:asciiTheme="majorHAnsi" w:hAnsiTheme="majorHAnsi" w:cstheme="majorHAnsi"/>
          <w:sz w:val="24"/>
          <w:szCs w:val="24"/>
        </w:rPr>
        <w:t>„C</w:t>
      </w:r>
      <w:r w:rsidRPr="00441D9B">
        <w:rPr>
          <w:rFonts w:asciiTheme="majorHAnsi" w:hAnsiTheme="majorHAnsi" w:cstheme="majorHAnsi"/>
          <w:sz w:val="24"/>
          <w:szCs w:val="24"/>
        </w:rPr>
        <w:t>u privire la aprobarea Normelor metodologice privind executarea de casă a bugetelor competente ale bugetului public național prin sistemul trezorerial</w:t>
      </w:r>
      <w:r w:rsidR="006E0CB8">
        <w:rPr>
          <w:rFonts w:asciiTheme="majorHAnsi" w:hAnsiTheme="majorHAnsi" w:cstheme="majorHAnsi"/>
          <w:sz w:val="24"/>
          <w:szCs w:val="24"/>
        </w:rPr>
        <w:t>”</w:t>
      </w:r>
      <w:r w:rsidRPr="00441D9B">
        <w:rPr>
          <w:rFonts w:asciiTheme="majorHAnsi" w:hAnsiTheme="majorHAnsi" w:cstheme="majorHAnsi"/>
          <w:sz w:val="24"/>
          <w:szCs w:val="24"/>
        </w:rPr>
        <w:t>;</w:t>
      </w:r>
    </w:p>
    <w:p w:rsidR="00B172CB" w:rsidRPr="00EB2A68" w:rsidRDefault="00B172CB" w:rsidP="005533DB">
      <w:pPr>
        <w:pStyle w:val="a4"/>
        <w:numPr>
          <w:ilvl w:val="0"/>
          <w:numId w:val="17"/>
        </w:numPr>
        <w:spacing w:after="0" w:line="276" w:lineRule="auto"/>
        <w:jc w:val="both"/>
        <w:rPr>
          <w:noProof/>
          <w:lang w:val="en-US"/>
        </w:rPr>
      </w:pPr>
      <w:r w:rsidRPr="00EB2A68">
        <w:rPr>
          <w:rFonts w:asciiTheme="majorHAnsi" w:hAnsiTheme="majorHAnsi" w:cstheme="majorHAnsi"/>
          <w:sz w:val="24"/>
          <w:szCs w:val="24"/>
        </w:rPr>
        <w:t xml:space="preserve">Ordinul </w:t>
      </w:r>
      <w:r w:rsidR="006E0CB8" w:rsidRPr="00EB2A68">
        <w:rPr>
          <w:rFonts w:asciiTheme="majorHAnsi" w:hAnsiTheme="majorHAnsi" w:cstheme="majorHAnsi"/>
          <w:sz w:val="24"/>
          <w:szCs w:val="24"/>
        </w:rPr>
        <w:t xml:space="preserve">ministerului finanțelor nr. </w:t>
      </w:r>
      <w:r w:rsidRPr="00EB2A68">
        <w:rPr>
          <w:rFonts w:asciiTheme="majorHAnsi" w:hAnsiTheme="majorHAnsi" w:cstheme="majorHAnsi"/>
          <w:sz w:val="24"/>
          <w:szCs w:val="24"/>
        </w:rPr>
        <w:t xml:space="preserve">216 din 28.12.2015 </w:t>
      </w:r>
      <w:r w:rsidR="006E0CB8" w:rsidRPr="00EB2A68">
        <w:rPr>
          <w:rFonts w:asciiTheme="majorHAnsi" w:hAnsiTheme="majorHAnsi" w:cstheme="majorHAnsi"/>
          <w:sz w:val="24"/>
          <w:szCs w:val="24"/>
        </w:rPr>
        <w:t>„C</w:t>
      </w:r>
      <w:r w:rsidRPr="00EB2A68">
        <w:rPr>
          <w:rFonts w:asciiTheme="majorHAnsi" w:hAnsiTheme="majorHAnsi" w:cstheme="majorHAnsi"/>
          <w:sz w:val="24"/>
          <w:szCs w:val="24"/>
        </w:rPr>
        <w:t>u privire la aprobarea Planului de conturi contabile</w:t>
      </w:r>
      <w:r w:rsidR="00EB2A68" w:rsidRPr="00EB2A68">
        <w:rPr>
          <w:rFonts w:asciiTheme="majorHAnsi" w:hAnsiTheme="majorHAnsi" w:cstheme="majorHAnsi"/>
          <w:sz w:val="24"/>
          <w:szCs w:val="24"/>
        </w:rPr>
        <w:t xml:space="preserve"> în sistemul bugetar și Normelor metodologice privind evidența contabilă și raportarea financiară ăn sistemul bugetar”</w:t>
      </w:r>
      <w:r w:rsidR="00441D9B" w:rsidRPr="00EB2A68">
        <w:rPr>
          <w:rFonts w:asciiTheme="majorHAnsi" w:hAnsiTheme="majorHAnsi" w:cstheme="majorHAnsi"/>
          <w:sz w:val="24"/>
          <w:szCs w:val="24"/>
        </w:rPr>
        <w:t>.</w:t>
      </w: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B172CB" w:rsidRDefault="00B172CB" w:rsidP="00D0303B">
      <w:pPr>
        <w:spacing w:after="0" w:line="276" w:lineRule="auto"/>
        <w:jc w:val="both"/>
        <w:rPr>
          <w:noProof/>
          <w:lang w:val="en-US"/>
        </w:rPr>
      </w:pPr>
    </w:p>
    <w:p w:rsidR="00AC744B" w:rsidRPr="00D0303B" w:rsidRDefault="00AC744B" w:rsidP="00D0303B">
      <w:pPr>
        <w:spacing w:after="0" w:line="276" w:lineRule="auto"/>
        <w:jc w:val="both"/>
        <w:rPr>
          <w:rFonts w:asciiTheme="majorHAnsi" w:hAnsiTheme="majorHAnsi" w:cstheme="majorHAnsi"/>
          <w:b/>
          <w:sz w:val="24"/>
          <w:szCs w:val="24"/>
        </w:rPr>
      </w:pPr>
    </w:p>
    <w:sectPr w:rsidR="00AC744B" w:rsidRPr="00D0303B" w:rsidSect="007F0270">
      <w:type w:val="continuous"/>
      <w:pgSz w:w="11906" w:h="16838" w:code="9"/>
      <w:pgMar w:top="1140" w:right="765" w:bottom="1140" w:left="1701"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BF" w:rsidRDefault="00F962BF" w:rsidP="0052731A">
      <w:pPr>
        <w:spacing w:after="0" w:line="240" w:lineRule="auto"/>
      </w:pPr>
      <w:r>
        <w:separator/>
      </w:r>
    </w:p>
  </w:endnote>
  <w:endnote w:type="continuationSeparator" w:id="0">
    <w:p w:rsidR="00F962BF" w:rsidRDefault="00F962BF" w:rsidP="0052731A">
      <w:pPr>
        <w:spacing w:after="0" w:line="240" w:lineRule="auto"/>
      </w:pPr>
      <w:r>
        <w:continuationSeparator/>
      </w:r>
    </w:p>
  </w:endnote>
  <w:endnote w:type="continuationNotice" w:id="1">
    <w:p w:rsidR="00F962BF" w:rsidRDefault="00F962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526932"/>
      <w:docPartObj>
        <w:docPartGallery w:val="Page Numbers (Bottom of Page)"/>
        <w:docPartUnique/>
      </w:docPartObj>
    </w:sdtPr>
    <w:sdtEndPr>
      <w:rPr>
        <w:noProof/>
      </w:rPr>
    </w:sdtEndPr>
    <w:sdtContent>
      <w:p w:rsidR="005533DB" w:rsidRDefault="005533DB">
        <w:pPr>
          <w:pStyle w:val="a8"/>
          <w:jc w:val="right"/>
        </w:pPr>
        <w:r>
          <w:fldChar w:fldCharType="begin"/>
        </w:r>
        <w:r>
          <w:instrText xml:space="preserve"> PAGE   \* MERGEFORMAT </w:instrText>
        </w:r>
        <w:r>
          <w:fldChar w:fldCharType="separate"/>
        </w:r>
        <w:r>
          <w:rPr>
            <w:noProof/>
          </w:rPr>
          <w:t>52</w:t>
        </w:r>
        <w:r>
          <w:rPr>
            <w:noProof/>
          </w:rPr>
          <w:fldChar w:fldCharType="end"/>
        </w:r>
      </w:p>
    </w:sdtContent>
  </w:sdt>
  <w:p w:rsidR="005533DB" w:rsidRDefault="005533D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355167"/>
      <w:docPartObj>
        <w:docPartGallery w:val="Page Numbers (Bottom of Page)"/>
        <w:docPartUnique/>
      </w:docPartObj>
    </w:sdtPr>
    <w:sdtEndPr>
      <w:rPr>
        <w:noProof/>
      </w:rPr>
    </w:sdtEndPr>
    <w:sdtContent>
      <w:p w:rsidR="005533DB" w:rsidRDefault="005533DB">
        <w:pPr>
          <w:pStyle w:val="a8"/>
          <w:jc w:val="right"/>
        </w:pPr>
        <w:r>
          <w:fldChar w:fldCharType="begin"/>
        </w:r>
        <w:r>
          <w:instrText xml:space="preserve"> PAGE   \* MERGEFORMAT </w:instrText>
        </w:r>
        <w:r>
          <w:fldChar w:fldCharType="separate"/>
        </w:r>
        <w:r>
          <w:rPr>
            <w:noProof/>
          </w:rPr>
          <w:t>2</w:t>
        </w:r>
        <w:r>
          <w:rPr>
            <w:noProof/>
          </w:rPr>
          <w:fldChar w:fldCharType="end"/>
        </w:r>
      </w:p>
    </w:sdtContent>
  </w:sdt>
  <w:p w:rsidR="005533DB" w:rsidRDefault="005533DB">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3DB" w:rsidRDefault="005533DB" w:rsidP="00EA13C9">
    <w:pPr>
      <w:pStyle w:val="a8"/>
      <w:tabs>
        <w:tab w:val="clear" w:pos="4844"/>
        <w:tab w:val="clear" w:pos="9689"/>
        <w:tab w:val="left" w:pos="11643"/>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933640"/>
      <w:docPartObj>
        <w:docPartGallery w:val="Page Numbers (Bottom of Page)"/>
        <w:docPartUnique/>
      </w:docPartObj>
    </w:sdtPr>
    <w:sdtEndPr>
      <w:rPr>
        <w:noProof/>
      </w:rPr>
    </w:sdtEndPr>
    <w:sdtContent>
      <w:p w:rsidR="005533DB" w:rsidRDefault="005533DB">
        <w:pPr>
          <w:pStyle w:val="a8"/>
          <w:jc w:val="right"/>
        </w:pPr>
        <w:r>
          <w:fldChar w:fldCharType="begin"/>
        </w:r>
        <w:r>
          <w:instrText xml:space="preserve"> PAGE   \* MERGEFORMAT </w:instrText>
        </w:r>
        <w:r>
          <w:fldChar w:fldCharType="separate"/>
        </w:r>
        <w:r w:rsidR="00C64E94">
          <w:rPr>
            <w:noProof/>
          </w:rPr>
          <w:t>2</w:t>
        </w:r>
        <w:r>
          <w:rPr>
            <w:noProof/>
          </w:rPr>
          <w:fldChar w:fldCharType="end"/>
        </w:r>
      </w:p>
    </w:sdtContent>
  </w:sdt>
  <w:p w:rsidR="005533DB" w:rsidRDefault="005533D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531271"/>
      <w:docPartObj>
        <w:docPartGallery w:val="Page Numbers (Bottom of Page)"/>
        <w:docPartUnique/>
      </w:docPartObj>
    </w:sdtPr>
    <w:sdtEndPr>
      <w:rPr>
        <w:color w:val="7F7F7F" w:themeColor="background1" w:themeShade="7F"/>
        <w:spacing w:val="60"/>
      </w:rPr>
    </w:sdtEndPr>
    <w:sdtContent>
      <w:p w:rsidR="005533DB" w:rsidRDefault="005533DB">
        <w:pPr>
          <w:pStyle w:val="a8"/>
          <w:pBdr>
            <w:top w:val="single" w:sz="4" w:space="1" w:color="D9D9D9" w:themeColor="background1" w:themeShade="D9"/>
          </w:pBdr>
          <w:jc w:val="right"/>
        </w:pPr>
        <w:r>
          <w:fldChar w:fldCharType="begin"/>
        </w:r>
        <w:r>
          <w:instrText xml:space="preserve"> PAGE   \* MERGEFORMAT </w:instrText>
        </w:r>
        <w:r>
          <w:fldChar w:fldCharType="separate"/>
        </w:r>
        <w:r w:rsidR="00C64E94">
          <w:rPr>
            <w:noProof/>
          </w:rPr>
          <w:t>20</w:t>
        </w:r>
        <w:r>
          <w:rPr>
            <w:noProof/>
          </w:rPr>
          <w:fldChar w:fldCharType="end"/>
        </w:r>
        <w:r>
          <w:t xml:space="preserve"> </w:t>
        </w:r>
      </w:p>
    </w:sdtContent>
  </w:sdt>
  <w:p w:rsidR="005533DB" w:rsidRPr="00B70C08" w:rsidRDefault="005533DB" w:rsidP="00B70C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BF" w:rsidRDefault="00F962BF" w:rsidP="0052731A">
      <w:pPr>
        <w:spacing w:after="0" w:line="240" w:lineRule="auto"/>
      </w:pPr>
      <w:r>
        <w:separator/>
      </w:r>
    </w:p>
  </w:footnote>
  <w:footnote w:type="continuationSeparator" w:id="0">
    <w:p w:rsidR="00F962BF" w:rsidRDefault="00F962BF" w:rsidP="0052731A">
      <w:pPr>
        <w:spacing w:after="0" w:line="240" w:lineRule="auto"/>
      </w:pPr>
      <w:r>
        <w:continuationSeparator/>
      </w:r>
    </w:p>
  </w:footnote>
  <w:footnote w:type="continuationNotice" w:id="1">
    <w:p w:rsidR="00F962BF" w:rsidRDefault="00F962BF">
      <w:pPr>
        <w:spacing w:after="0" w:line="240" w:lineRule="auto"/>
      </w:pPr>
    </w:p>
  </w:footnote>
  <w:footnote w:id="2">
    <w:p w:rsidR="005533DB" w:rsidRPr="001F014B" w:rsidRDefault="005533DB" w:rsidP="008D7DF3">
      <w:pPr>
        <w:pStyle w:val="aa"/>
        <w:rPr>
          <w:rFonts w:asciiTheme="majorHAnsi" w:hAnsiTheme="majorHAnsi" w:cstheme="majorHAnsi"/>
          <w:lang w:val="ro-MD"/>
        </w:rPr>
      </w:pPr>
      <w:r w:rsidRPr="001F014B">
        <w:rPr>
          <w:rStyle w:val="ac"/>
          <w:rFonts w:asciiTheme="majorHAnsi" w:hAnsiTheme="majorHAnsi" w:cstheme="majorHAnsi"/>
        </w:rPr>
        <w:footnoteRef/>
      </w:r>
      <w:r w:rsidRPr="001F014B">
        <w:rPr>
          <w:rFonts w:asciiTheme="majorHAnsi" w:hAnsiTheme="majorHAnsi" w:cstheme="majorHAnsi"/>
          <w:lang w:val="en-US"/>
        </w:rPr>
        <w:t xml:space="preserve"> Auditul Raportului Guvernului privind executarea bugetului asigurărilor sociale de stat pe anul 2012</w:t>
      </w:r>
    </w:p>
  </w:footnote>
  <w:footnote w:id="3">
    <w:p w:rsidR="005533DB" w:rsidRPr="00A12FD8" w:rsidRDefault="005533DB" w:rsidP="00930D6D">
      <w:pPr>
        <w:pStyle w:val="aa"/>
        <w:rPr>
          <w:lang w:val="en-US"/>
        </w:rPr>
      </w:pPr>
      <w:r w:rsidRPr="001F014B">
        <w:rPr>
          <w:rStyle w:val="ac"/>
          <w:rFonts w:asciiTheme="majorHAnsi" w:hAnsiTheme="majorHAnsi" w:cstheme="majorHAnsi"/>
        </w:rPr>
        <w:footnoteRef/>
      </w:r>
      <w:r>
        <w:rPr>
          <w:rFonts w:asciiTheme="majorHAnsi" w:hAnsiTheme="majorHAnsi" w:cstheme="majorHAnsi"/>
          <w:lang w:val="en-US"/>
        </w:rPr>
        <w:t xml:space="preserve"> Sondajul</w:t>
      </w:r>
      <w:r w:rsidRPr="001F014B">
        <w:rPr>
          <w:rFonts w:asciiTheme="majorHAnsi" w:hAnsiTheme="majorHAnsi" w:cstheme="majorHAnsi"/>
          <w:lang w:val="en-US"/>
        </w:rPr>
        <w:t xml:space="preserve"> IDIS </w:t>
      </w:r>
      <w:r>
        <w:rPr>
          <w:rFonts w:asciiTheme="majorHAnsi" w:hAnsiTheme="majorHAnsi" w:cstheme="majorHAnsi"/>
          <w:lang w:val="en-US"/>
        </w:rPr>
        <w:t>„</w:t>
      </w:r>
      <w:r w:rsidRPr="001F014B">
        <w:rPr>
          <w:rFonts w:asciiTheme="majorHAnsi" w:hAnsiTheme="majorHAnsi" w:cstheme="majorHAnsi"/>
          <w:lang w:val="en-US"/>
        </w:rPr>
        <w:t>Viitorul</w:t>
      </w:r>
      <w:r>
        <w:rPr>
          <w:rFonts w:asciiTheme="majorHAnsi" w:hAnsiTheme="majorHAnsi" w:cstheme="majorHAnsi"/>
          <w:lang w:val="en-US"/>
        </w:rPr>
        <w:t>”</w:t>
      </w:r>
      <w:r w:rsidRPr="001F014B">
        <w:rPr>
          <w:rFonts w:asciiTheme="majorHAnsi" w:hAnsiTheme="majorHAnsi" w:cstheme="majorHAnsi"/>
          <w:lang w:val="en-US"/>
        </w:rPr>
        <w:t xml:space="preserve"> realizat de „CBS-AXA”</w:t>
      </w:r>
    </w:p>
  </w:footnote>
  <w:footnote w:id="4">
    <w:p w:rsidR="005533DB" w:rsidRPr="007B0201" w:rsidRDefault="005533DB">
      <w:pPr>
        <w:pStyle w:val="aa"/>
        <w:rPr>
          <w:rFonts w:asciiTheme="majorHAnsi" w:hAnsiTheme="majorHAnsi"/>
          <w:lang w:val="en-US"/>
        </w:rPr>
      </w:pPr>
      <w:r w:rsidRPr="007B0201">
        <w:rPr>
          <w:rStyle w:val="ac"/>
          <w:rFonts w:asciiTheme="majorHAnsi" w:hAnsiTheme="majorHAnsi"/>
        </w:rPr>
        <w:footnoteRef/>
      </w:r>
      <w:r w:rsidRPr="007B0201">
        <w:rPr>
          <w:rFonts w:asciiTheme="majorHAnsi" w:hAnsiTheme="majorHAnsi"/>
          <w:lang w:val="en-US"/>
        </w:rPr>
        <w:t xml:space="preserve"> Strategia de dezvoltare a managementului finanțelor publice 2013-2020</w:t>
      </w:r>
    </w:p>
  </w:footnote>
  <w:footnote w:id="5">
    <w:p w:rsidR="005533DB" w:rsidRPr="00504A48" w:rsidRDefault="005533DB" w:rsidP="003072D2">
      <w:pPr>
        <w:pStyle w:val="aa"/>
        <w:rPr>
          <w:rFonts w:asciiTheme="majorHAnsi" w:hAnsiTheme="majorHAnsi" w:cstheme="majorHAnsi"/>
          <w:lang w:val="en-US"/>
        </w:rPr>
      </w:pPr>
      <w:r w:rsidRPr="00504A48">
        <w:rPr>
          <w:rStyle w:val="ac"/>
          <w:rFonts w:asciiTheme="majorHAnsi" w:hAnsiTheme="majorHAnsi" w:cstheme="majorHAnsi"/>
        </w:rPr>
        <w:footnoteRef/>
      </w:r>
      <w:r w:rsidRPr="00504A48">
        <w:rPr>
          <w:rFonts w:asciiTheme="majorHAnsi" w:hAnsiTheme="majorHAnsi" w:cstheme="majorHAnsi"/>
          <w:lang w:val="en-US"/>
        </w:rPr>
        <w:t xml:space="preserve"> </w:t>
      </w:r>
      <w:r>
        <w:rPr>
          <w:rFonts w:asciiTheme="majorHAnsi" w:hAnsiTheme="majorHAnsi" w:cstheme="majorHAnsi"/>
          <w:lang w:val="en-US"/>
        </w:rPr>
        <w:t xml:space="preserve">Art.10 din </w:t>
      </w:r>
      <w:r w:rsidRPr="00504A48">
        <w:rPr>
          <w:rFonts w:asciiTheme="majorHAnsi" w:hAnsiTheme="majorHAnsi" w:cstheme="majorHAnsi"/>
          <w:lang w:val="en-US"/>
        </w:rPr>
        <w:t>Legea bugetului asigurărilor sociale de stat pe anul 2017</w:t>
      </w:r>
      <w:r>
        <w:rPr>
          <w:rFonts w:asciiTheme="majorHAnsi" w:hAnsiTheme="majorHAnsi" w:cstheme="majorHAnsi"/>
          <w:lang w:val="en-US"/>
        </w:rPr>
        <w:t xml:space="preserve">, </w:t>
      </w:r>
      <w:r w:rsidRPr="00504A48">
        <w:rPr>
          <w:rFonts w:asciiTheme="majorHAnsi" w:hAnsiTheme="majorHAnsi" w:cstheme="majorHAnsi"/>
          <w:lang w:val="en-US"/>
        </w:rPr>
        <w:t>Nr. 286 din  16.12.2016.</w:t>
      </w:r>
    </w:p>
  </w:footnote>
  <w:footnote w:id="6">
    <w:p w:rsidR="005533DB" w:rsidRPr="00504A48" w:rsidRDefault="005533DB" w:rsidP="003072D2">
      <w:pPr>
        <w:pStyle w:val="aa"/>
        <w:rPr>
          <w:rFonts w:asciiTheme="majorHAnsi" w:hAnsiTheme="majorHAnsi" w:cstheme="majorHAnsi"/>
          <w:lang w:val="en-US"/>
        </w:rPr>
      </w:pPr>
      <w:r w:rsidRPr="00504A48">
        <w:rPr>
          <w:rStyle w:val="ac"/>
          <w:rFonts w:asciiTheme="majorHAnsi" w:hAnsiTheme="majorHAnsi" w:cstheme="majorHAnsi"/>
        </w:rPr>
        <w:footnoteRef/>
      </w:r>
      <w:r w:rsidRPr="00504A48">
        <w:rPr>
          <w:rFonts w:asciiTheme="majorHAnsi" w:hAnsiTheme="majorHAnsi" w:cstheme="majorHAnsi"/>
          <w:lang w:val="en-US"/>
        </w:rPr>
        <w:t xml:space="preserve"> </w:t>
      </w:r>
      <w:r>
        <w:rPr>
          <w:rFonts w:asciiTheme="majorHAnsi" w:hAnsiTheme="majorHAnsi" w:cstheme="majorHAnsi"/>
          <w:lang w:val="en-US"/>
        </w:rPr>
        <w:t xml:space="preserve">Art.49 lit.f) din </w:t>
      </w:r>
      <w:r w:rsidRPr="00504A48">
        <w:rPr>
          <w:rFonts w:asciiTheme="majorHAnsi" w:hAnsiTheme="majorHAnsi" w:cstheme="majorHAnsi"/>
          <w:lang w:val="en-US"/>
        </w:rPr>
        <w:t>Legea nr.489-XIV din 08.07.1999 privind sistemul de asigurări sociale.</w:t>
      </w:r>
    </w:p>
  </w:footnote>
  <w:footnote w:id="7">
    <w:p w:rsidR="005533DB" w:rsidRPr="00504A48" w:rsidRDefault="005533DB" w:rsidP="00A1564E">
      <w:pPr>
        <w:pStyle w:val="aa"/>
        <w:jc w:val="both"/>
        <w:rPr>
          <w:rFonts w:asciiTheme="majorHAnsi" w:hAnsiTheme="majorHAnsi" w:cstheme="majorHAnsi"/>
          <w:lang w:val="ro-RO"/>
        </w:rPr>
      </w:pPr>
      <w:r w:rsidRPr="00504A48">
        <w:rPr>
          <w:rStyle w:val="ac"/>
          <w:rFonts w:asciiTheme="majorHAnsi" w:hAnsiTheme="majorHAnsi" w:cstheme="majorHAnsi"/>
          <w:lang w:val="ro-RO"/>
        </w:rPr>
        <w:footnoteRef/>
      </w:r>
      <w:r w:rsidRPr="00504A48">
        <w:rPr>
          <w:rFonts w:asciiTheme="majorHAnsi" w:hAnsiTheme="majorHAnsi" w:cstheme="majorHAnsi"/>
          <w:lang w:val="ro-RO"/>
        </w:rPr>
        <w:t xml:space="preserve"> Programul activității de audit a Curții de Conturi pe anul 2018, aprobat prin Hotărârea Curții de Conturi nr.75 din 29.12.2017.</w:t>
      </w:r>
    </w:p>
  </w:footnote>
  <w:footnote w:id="8">
    <w:p w:rsidR="005533DB" w:rsidRPr="00504A48" w:rsidRDefault="005533DB" w:rsidP="00B76575">
      <w:pPr>
        <w:pStyle w:val="aa"/>
        <w:jc w:val="both"/>
        <w:rPr>
          <w:lang w:val="en-US"/>
        </w:rPr>
      </w:pPr>
      <w:r w:rsidRPr="00504A48">
        <w:rPr>
          <w:rStyle w:val="ac"/>
          <w:rFonts w:asciiTheme="majorHAnsi" w:hAnsiTheme="majorHAnsi" w:cstheme="majorHAnsi"/>
        </w:rPr>
        <w:footnoteRef/>
      </w:r>
      <w:r w:rsidRPr="00504A48">
        <w:rPr>
          <w:rFonts w:asciiTheme="majorHAnsi" w:hAnsiTheme="majorHAnsi" w:cstheme="majorHAnsi"/>
          <w:lang w:val="en-US"/>
        </w:rPr>
        <w:t xml:space="preserve"> În conformitate cu prevederile art.31 și art.32 din Legea privind organizarea și funcționarea Curții de Conturi a Republicii Moldova nr.260 din 07.12.2017.</w:t>
      </w:r>
    </w:p>
  </w:footnote>
  <w:footnote w:id="9">
    <w:p w:rsidR="005533DB" w:rsidRPr="00604BBA" w:rsidRDefault="005533DB" w:rsidP="00F535C0">
      <w:pPr>
        <w:rPr>
          <w:rFonts w:asciiTheme="majorHAnsi" w:hAnsiTheme="majorHAnsi" w:cstheme="majorHAnsi"/>
          <w:sz w:val="20"/>
          <w:szCs w:val="20"/>
          <w:lang w:val="ro-RO"/>
        </w:rPr>
      </w:pPr>
      <w:r w:rsidRPr="00604BBA">
        <w:rPr>
          <w:rStyle w:val="ac"/>
          <w:rFonts w:asciiTheme="majorHAnsi" w:hAnsiTheme="majorHAnsi" w:cstheme="majorHAnsi"/>
          <w:sz w:val="20"/>
          <w:szCs w:val="20"/>
          <w:lang w:val="ro-RO"/>
        </w:rPr>
        <w:footnoteRef/>
      </w:r>
      <w:r w:rsidRPr="00604BBA">
        <w:rPr>
          <w:rFonts w:asciiTheme="majorHAnsi" w:hAnsiTheme="majorHAnsi" w:cstheme="majorHAnsi"/>
          <w:sz w:val="20"/>
          <w:szCs w:val="20"/>
          <w:lang w:val="ro-RO"/>
        </w:rPr>
        <w:t xml:space="preserve"> ISSAI 100„ Principiile fundamentale ale auditului sectorului public ”, ISSAI 400 „Principiile fundamentale ale auditului de conformitate”</w:t>
      </w:r>
    </w:p>
  </w:footnote>
  <w:footnote w:id="10">
    <w:p w:rsidR="005533DB" w:rsidRPr="00604BBA" w:rsidRDefault="005533DB" w:rsidP="00A1564E">
      <w:pPr>
        <w:spacing w:after="0" w:line="240" w:lineRule="auto"/>
        <w:jc w:val="both"/>
        <w:rPr>
          <w:rFonts w:asciiTheme="majorHAnsi" w:eastAsia="Times New Roman" w:hAnsiTheme="majorHAnsi" w:cstheme="majorHAnsi"/>
          <w:sz w:val="20"/>
          <w:szCs w:val="20"/>
        </w:rPr>
      </w:pPr>
      <w:r w:rsidRPr="00604BBA">
        <w:rPr>
          <w:rStyle w:val="ac"/>
          <w:rFonts w:asciiTheme="majorHAnsi" w:hAnsiTheme="majorHAnsi" w:cstheme="majorHAnsi"/>
          <w:sz w:val="20"/>
          <w:szCs w:val="20"/>
        </w:rPr>
        <w:footnoteRef/>
      </w:r>
      <w:r w:rsidRPr="00604BBA">
        <w:rPr>
          <w:rFonts w:asciiTheme="majorHAnsi" w:hAnsiTheme="majorHAnsi" w:cstheme="majorHAnsi"/>
          <w:sz w:val="20"/>
          <w:szCs w:val="20"/>
        </w:rPr>
        <w:t xml:space="preserve"> </w:t>
      </w:r>
      <w:r w:rsidRPr="00604BBA">
        <w:rPr>
          <w:rFonts w:asciiTheme="majorHAnsi" w:eastAsia="Times New Roman" w:hAnsiTheme="majorHAnsi" w:cstheme="majorHAnsi"/>
          <w:sz w:val="20"/>
          <w:szCs w:val="20"/>
        </w:rPr>
        <w:t xml:space="preserve">Hotărârea Curţii de Conturi nr.60 din 11.12.2013 „Cu privire la aplicarea Standardelor Internaționale de Audit ale Instituţiilor Supreme de Audit de nivelul 3 – ISSAI 100, ISSAI 200, ISSAI 300, ISSAI 400, în cadrul misiunilor de audit ale Curţii de Conturi” </w:t>
      </w:r>
      <w:r w:rsidRPr="00604BBA">
        <w:rPr>
          <w:rFonts w:asciiTheme="majorHAnsi" w:eastAsia="Times New Roman" w:hAnsiTheme="majorHAnsi" w:cstheme="majorHAnsi"/>
          <w:sz w:val="20"/>
          <w:szCs w:val="20"/>
          <w:lang w:eastAsia="ro-RO"/>
        </w:rPr>
        <w:t>şi Hotărârea Curţii de Conturi nr.7 din 10.03.2014 „Cu privire la aplicarea Liniilor Directoare de Audit (ISSAI 1000-9999) în cadrul auditului public”.</w:t>
      </w:r>
    </w:p>
  </w:footnote>
  <w:footnote w:id="11">
    <w:p w:rsidR="005533DB" w:rsidRPr="00EF3ED5" w:rsidRDefault="005533DB" w:rsidP="00B734E6">
      <w:pPr>
        <w:pStyle w:val="aa"/>
        <w:rPr>
          <w:rFonts w:asciiTheme="majorHAnsi" w:hAnsiTheme="majorHAnsi" w:cstheme="majorHAnsi"/>
          <w:lang w:val="en-US"/>
        </w:rPr>
      </w:pPr>
      <w:r w:rsidRPr="00EF3ED5">
        <w:rPr>
          <w:rStyle w:val="ac"/>
        </w:rPr>
        <w:footnoteRef/>
      </w:r>
      <w:r w:rsidRPr="00EF3ED5">
        <w:rPr>
          <w:lang w:val="en-US"/>
        </w:rPr>
        <w:t xml:space="preserve"> </w:t>
      </w:r>
      <w:r w:rsidRPr="00EF3ED5">
        <w:rPr>
          <w:rFonts w:asciiTheme="majorHAnsi" w:hAnsiTheme="majorHAnsi" w:cstheme="majorHAnsi"/>
          <w:lang w:val="en-US"/>
        </w:rPr>
        <w:t>Art.26</w:t>
      </w:r>
      <w:r>
        <w:rPr>
          <w:rFonts w:asciiTheme="majorHAnsi" w:hAnsiTheme="majorHAnsi" w:cstheme="majorHAnsi"/>
          <w:lang w:val="en-US"/>
        </w:rPr>
        <w:t xml:space="preserve"> alin.</w:t>
      </w:r>
      <w:r w:rsidRPr="00EF3ED5">
        <w:rPr>
          <w:rFonts w:asciiTheme="majorHAnsi" w:hAnsiTheme="majorHAnsi" w:cstheme="majorHAnsi"/>
          <w:lang w:val="en-US"/>
        </w:rPr>
        <w:t>(1)</w:t>
      </w:r>
      <w:r>
        <w:rPr>
          <w:rFonts w:asciiTheme="majorHAnsi" w:hAnsiTheme="majorHAnsi" w:cstheme="majorHAnsi"/>
          <w:lang w:val="en-US"/>
        </w:rPr>
        <w:t xml:space="preserve"> din</w:t>
      </w:r>
      <w:r w:rsidRPr="00EF3ED5">
        <w:rPr>
          <w:rFonts w:asciiTheme="majorHAnsi" w:hAnsiTheme="majorHAnsi" w:cstheme="majorHAnsi"/>
          <w:lang w:val="en-US"/>
        </w:rPr>
        <w:t xml:space="preserve"> Legea nr.1593-XV din 26</w:t>
      </w:r>
      <w:r>
        <w:rPr>
          <w:rFonts w:asciiTheme="majorHAnsi" w:hAnsiTheme="majorHAnsi" w:cstheme="majorHAnsi"/>
          <w:lang w:val="en-US"/>
        </w:rPr>
        <w:t>.12.</w:t>
      </w:r>
      <w:r w:rsidRPr="00EF3ED5">
        <w:rPr>
          <w:rFonts w:asciiTheme="majorHAnsi" w:hAnsiTheme="majorHAnsi" w:cstheme="majorHAnsi"/>
          <w:lang w:val="en-US"/>
        </w:rPr>
        <w:t>2002 cu privire la mărimea, modul şi termenele de achitare a primelor de asigurare obligatorie de asistenţă medical</w:t>
      </w:r>
      <w:r>
        <w:rPr>
          <w:rFonts w:asciiTheme="majorHAnsi" w:hAnsiTheme="majorHAnsi" w:cstheme="majorHAnsi"/>
          <w:lang w:val="en-US"/>
        </w:rPr>
        <w:t>ă</w:t>
      </w:r>
      <w:r w:rsidRPr="00EF3ED5">
        <w:rPr>
          <w:rFonts w:asciiTheme="majorHAnsi" w:hAnsiTheme="majorHAnsi" w:cstheme="majorHAnsi"/>
          <w:lang w:val="en-US"/>
        </w:rPr>
        <w:t>.</w:t>
      </w:r>
    </w:p>
  </w:footnote>
  <w:footnote w:id="12">
    <w:p w:rsidR="005533DB" w:rsidRPr="00EF3ED5" w:rsidRDefault="005533DB" w:rsidP="00B734E6">
      <w:pPr>
        <w:pStyle w:val="aa"/>
        <w:rPr>
          <w:lang w:val="ro-MD"/>
        </w:rPr>
      </w:pPr>
      <w:r w:rsidRPr="00EF3ED5">
        <w:rPr>
          <w:rStyle w:val="ac"/>
          <w:rFonts w:asciiTheme="majorHAnsi" w:hAnsiTheme="majorHAnsi" w:cstheme="majorHAnsi"/>
        </w:rPr>
        <w:footnoteRef/>
      </w:r>
      <w:r w:rsidRPr="00EF3ED5">
        <w:rPr>
          <w:rFonts w:asciiTheme="majorHAnsi" w:hAnsiTheme="majorHAnsi" w:cstheme="majorHAnsi"/>
          <w:lang w:val="en-US"/>
        </w:rPr>
        <w:t xml:space="preserve"> </w:t>
      </w:r>
      <w:r w:rsidRPr="00EF3ED5">
        <w:rPr>
          <w:rFonts w:asciiTheme="majorHAnsi" w:hAnsiTheme="majorHAnsi" w:cstheme="majorHAnsi"/>
          <w:lang w:val="ro-MD"/>
        </w:rPr>
        <w:t>Art.187</w:t>
      </w:r>
      <w:r>
        <w:rPr>
          <w:rFonts w:asciiTheme="majorHAnsi" w:hAnsiTheme="majorHAnsi" w:cstheme="majorHAnsi"/>
          <w:lang w:val="ro-MD"/>
        </w:rPr>
        <w:t xml:space="preserve"> alin.(1) din</w:t>
      </w:r>
      <w:r w:rsidRPr="00EF3ED5">
        <w:rPr>
          <w:rFonts w:asciiTheme="majorHAnsi" w:hAnsiTheme="majorHAnsi" w:cstheme="majorHAnsi"/>
          <w:lang w:val="ro-MD"/>
        </w:rPr>
        <w:t xml:space="preserve"> Codul fiscal</w:t>
      </w:r>
      <w:r>
        <w:rPr>
          <w:rFonts w:asciiTheme="majorHAnsi" w:hAnsiTheme="majorHAnsi" w:cstheme="majorHAnsi"/>
          <w:lang w:val="ro-MD"/>
        </w:rPr>
        <w:t xml:space="preserve"> 1163-XIII din 24.04.1997 (în continuare – Codul fiscal)</w:t>
      </w:r>
      <w:r w:rsidRPr="00E27319">
        <w:rPr>
          <w:rFonts w:asciiTheme="majorHAnsi" w:hAnsiTheme="majorHAnsi" w:cstheme="majorHAnsi"/>
          <w:lang w:val="ro-MD"/>
        </w:rPr>
        <w:t>.</w:t>
      </w:r>
    </w:p>
  </w:footnote>
  <w:footnote w:id="13">
    <w:p w:rsidR="005533DB" w:rsidRPr="00D951CE" w:rsidRDefault="005533DB">
      <w:pPr>
        <w:pStyle w:val="aa"/>
        <w:rPr>
          <w:rFonts w:asciiTheme="majorHAnsi" w:hAnsiTheme="majorHAnsi"/>
          <w:lang w:val="ro-MD"/>
        </w:rPr>
      </w:pPr>
      <w:r w:rsidRPr="00D951CE">
        <w:rPr>
          <w:rStyle w:val="ac"/>
          <w:rFonts w:asciiTheme="majorHAnsi" w:hAnsiTheme="majorHAnsi"/>
        </w:rPr>
        <w:footnoteRef/>
      </w:r>
      <w:r w:rsidRPr="00D951CE">
        <w:rPr>
          <w:rFonts w:asciiTheme="majorHAnsi" w:hAnsiTheme="majorHAnsi"/>
          <w:lang w:val="en-US"/>
        </w:rPr>
        <w:t xml:space="preserve"> </w:t>
      </w:r>
      <w:r w:rsidRPr="00D951CE">
        <w:rPr>
          <w:rFonts w:asciiTheme="majorHAnsi" w:hAnsiTheme="majorHAnsi"/>
          <w:lang w:val="ro-MD"/>
        </w:rPr>
        <w:t xml:space="preserve">Art.967 </w:t>
      </w:r>
      <w:r>
        <w:rPr>
          <w:rFonts w:asciiTheme="majorHAnsi" w:hAnsiTheme="majorHAnsi"/>
          <w:lang w:val="ro-MD"/>
        </w:rPr>
        <w:t xml:space="preserve">din </w:t>
      </w:r>
      <w:r w:rsidRPr="00D951CE">
        <w:rPr>
          <w:rFonts w:asciiTheme="majorHAnsi" w:hAnsiTheme="majorHAnsi"/>
          <w:lang w:val="ro-MD"/>
        </w:rPr>
        <w:t xml:space="preserve">Codul </w:t>
      </w:r>
      <w:r>
        <w:rPr>
          <w:rFonts w:asciiTheme="majorHAnsi" w:hAnsiTheme="majorHAnsi"/>
          <w:lang w:val="ro-MD"/>
        </w:rPr>
        <w:t>c</w:t>
      </w:r>
      <w:r w:rsidRPr="00D951CE">
        <w:rPr>
          <w:rFonts w:asciiTheme="majorHAnsi" w:hAnsiTheme="majorHAnsi"/>
          <w:lang w:val="ro-MD"/>
        </w:rPr>
        <w:t>ivil al R</w:t>
      </w:r>
      <w:r>
        <w:rPr>
          <w:rFonts w:asciiTheme="majorHAnsi" w:hAnsiTheme="majorHAnsi"/>
          <w:lang w:val="ro-MD"/>
        </w:rPr>
        <w:t xml:space="preserve">epublicii </w:t>
      </w:r>
      <w:r w:rsidRPr="00D951CE">
        <w:rPr>
          <w:rFonts w:asciiTheme="majorHAnsi" w:hAnsiTheme="majorHAnsi"/>
          <w:lang w:val="ro-MD"/>
        </w:rPr>
        <w:t>M</w:t>
      </w:r>
      <w:r>
        <w:rPr>
          <w:rFonts w:asciiTheme="majorHAnsi" w:hAnsiTheme="majorHAnsi"/>
          <w:lang w:val="ro-MD"/>
        </w:rPr>
        <w:t>oldova nr.1107-XV din 06.06.2002.</w:t>
      </w:r>
    </w:p>
  </w:footnote>
  <w:footnote w:id="14">
    <w:p w:rsidR="005533DB" w:rsidRPr="00D951CE" w:rsidRDefault="005533DB">
      <w:pPr>
        <w:pStyle w:val="aa"/>
        <w:rPr>
          <w:rFonts w:asciiTheme="majorHAnsi" w:hAnsiTheme="majorHAnsi"/>
          <w:lang w:val="en-US"/>
        </w:rPr>
      </w:pPr>
      <w:r w:rsidRPr="00D951CE">
        <w:rPr>
          <w:rStyle w:val="ac"/>
        </w:rPr>
        <w:footnoteRef/>
      </w:r>
      <w:r w:rsidRPr="00D951CE">
        <w:rPr>
          <w:lang w:val="en-US"/>
        </w:rPr>
        <w:t xml:space="preserve"> </w:t>
      </w:r>
      <w:r w:rsidRPr="00D951CE">
        <w:rPr>
          <w:rFonts w:asciiTheme="majorHAnsi" w:hAnsiTheme="majorHAnsi"/>
          <w:lang w:val="en-US"/>
        </w:rPr>
        <w:t xml:space="preserve">Art.15 din 26.07.2018 Codul </w:t>
      </w:r>
      <w:r>
        <w:rPr>
          <w:rFonts w:asciiTheme="majorHAnsi" w:hAnsiTheme="majorHAnsi"/>
          <w:lang w:val="en-US"/>
        </w:rPr>
        <w:t>f</w:t>
      </w:r>
      <w:r w:rsidRPr="00D951CE">
        <w:rPr>
          <w:rFonts w:asciiTheme="majorHAnsi" w:hAnsiTheme="majorHAnsi"/>
          <w:lang w:val="en-US"/>
        </w:rPr>
        <w:t>iscal</w:t>
      </w:r>
      <w:r>
        <w:rPr>
          <w:rFonts w:asciiTheme="majorHAnsi" w:hAnsiTheme="majorHAnsi"/>
          <w:lang w:val="en-US"/>
        </w:rPr>
        <w:t>.</w:t>
      </w:r>
    </w:p>
  </w:footnote>
  <w:footnote w:id="15">
    <w:p w:rsidR="005533DB" w:rsidRPr="00974F99" w:rsidRDefault="005533DB" w:rsidP="008065B1">
      <w:pPr>
        <w:pStyle w:val="aa"/>
        <w:rPr>
          <w:rFonts w:asciiTheme="majorHAnsi" w:hAnsiTheme="majorHAnsi"/>
          <w:lang w:val="en-US"/>
        </w:rPr>
      </w:pPr>
      <w:r w:rsidRPr="00974F99">
        <w:rPr>
          <w:rStyle w:val="ac"/>
        </w:rPr>
        <w:footnoteRef/>
      </w:r>
      <w:r w:rsidRPr="00974F99">
        <w:rPr>
          <w:lang w:val="en-US"/>
        </w:rPr>
        <w:t xml:space="preserve"> </w:t>
      </w:r>
      <w:r w:rsidRPr="00974F99">
        <w:rPr>
          <w:rFonts w:asciiTheme="majorHAnsi" w:hAnsiTheme="majorHAnsi"/>
          <w:lang w:val="en-US"/>
        </w:rPr>
        <w:t xml:space="preserve">Art.15 din </w:t>
      </w:r>
      <w:r>
        <w:rPr>
          <w:rFonts w:asciiTheme="majorHAnsi" w:hAnsiTheme="majorHAnsi"/>
          <w:lang w:val="en-US"/>
        </w:rPr>
        <w:t>Codul f</w:t>
      </w:r>
      <w:r w:rsidRPr="00974F99">
        <w:rPr>
          <w:rFonts w:asciiTheme="majorHAnsi" w:hAnsiTheme="majorHAnsi"/>
          <w:lang w:val="en-US"/>
        </w:rPr>
        <w:t>iscal</w:t>
      </w:r>
    </w:p>
  </w:footnote>
  <w:footnote w:id="16">
    <w:p w:rsidR="005533DB" w:rsidRPr="005E69D3" w:rsidRDefault="005533DB" w:rsidP="00C61356">
      <w:pPr>
        <w:pStyle w:val="aa"/>
        <w:rPr>
          <w:rFonts w:asciiTheme="majorHAnsi" w:hAnsiTheme="majorHAnsi" w:cstheme="majorHAnsi"/>
          <w:lang w:val="en-US"/>
        </w:rPr>
      </w:pPr>
      <w:r w:rsidRPr="005E69D3">
        <w:rPr>
          <w:rStyle w:val="ac"/>
          <w:rFonts w:asciiTheme="majorHAnsi" w:hAnsiTheme="majorHAnsi" w:cstheme="majorHAnsi"/>
        </w:rPr>
        <w:footnoteRef/>
      </w:r>
      <w:r w:rsidRPr="005E69D3">
        <w:rPr>
          <w:rFonts w:asciiTheme="majorHAnsi" w:hAnsiTheme="majorHAnsi" w:cstheme="majorHAnsi"/>
          <w:lang w:val="en-US"/>
        </w:rPr>
        <w:t xml:space="preserve"> Ordinul comun</w:t>
      </w:r>
      <w:r>
        <w:rPr>
          <w:rFonts w:asciiTheme="majorHAnsi" w:hAnsiTheme="majorHAnsi" w:cstheme="majorHAnsi"/>
          <w:lang w:val="en-US"/>
        </w:rPr>
        <w:t xml:space="preserve"> al</w:t>
      </w:r>
      <w:r w:rsidRPr="005E69D3">
        <w:rPr>
          <w:rFonts w:asciiTheme="majorHAnsi" w:hAnsiTheme="majorHAnsi" w:cstheme="majorHAnsi"/>
          <w:lang w:val="en-US"/>
        </w:rPr>
        <w:t xml:space="preserve"> IFPS nr.393, ISM nr.12-a, IGP nr</w:t>
      </w:r>
      <w:r>
        <w:rPr>
          <w:rFonts w:asciiTheme="majorHAnsi" w:hAnsiTheme="majorHAnsi" w:cstheme="majorHAnsi"/>
          <w:lang w:val="en-US"/>
        </w:rPr>
        <w:t>.82, CNSM nr.150 din 05.05.2015.</w:t>
      </w:r>
    </w:p>
  </w:footnote>
  <w:footnote w:id="17">
    <w:p w:rsidR="005533DB" w:rsidRPr="001E2E11" w:rsidRDefault="005533DB" w:rsidP="00C61356">
      <w:pPr>
        <w:pStyle w:val="aa"/>
        <w:rPr>
          <w:rFonts w:asciiTheme="majorHAnsi" w:hAnsiTheme="majorHAnsi" w:cstheme="majorHAnsi"/>
          <w:sz w:val="16"/>
          <w:szCs w:val="16"/>
          <w:lang w:val="en-US"/>
        </w:rPr>
      </w:pPr>
      <w:r w:rsidRPr="001E2E11">
        <w:rPr>
          <w:rStyle w:val="ac"/>
          <w:rFonts w:asciiTheme="majorHAnsi" w:hAnsiTheme="majorHAnsi" w:cstheme="majorHAnsi"/>
          <w:sz w:val="16"/>
          <w:szCs w:val="16"/>
        </w:rPr>
        <w:footnoteRef/>
      </w:r>
      <w:r w:rsidRPr="001E2E11">
        <w:rPr>
          <w:rFonts w:asciiTheme="majorHAnsi" w:hAnsiTheme="majorHAnsi" w:cstheme="majorHAnsi"/>
          <w:sz w:val="16"/>
          <w:szCs w:val="16"/>
          <w:lang w:val="en-US"/>
        </w:rPr>
        <w:t xml:space="preserve"> Raportul general al activităților de minimizare a practicii de achitare a salariilor </w:t>
      </w:r>
      <w:r>
        <w:rPr>
          <w:rFonts w:asciiTheme="majorHAnsi" w:hAnsiTheme="majorHAnsi" w:cstheme="majorHAnsi"/>
          <w:sz w:val="16"/>
          <w:szCs w:val="16"/>
          <w:lang w:val="en-US"/>
        </w:rPr>
        <w:t>„</w:t>
      </w:r>
      <w:r w:rsidRPr="001E2E11">
        <w:rPr>
          <w:rFonts w:asciiTheme="majorHAnsi" w:hAnsiTheme="majorHAnsi" w:cstheme="majorHAnsi"/>
          <w:sz w:val="16"/>
          <w:szCs w:val="16"/>
          <w:lang w:val="en-US"/>
        </w:rPr>
        <w:t xml:space="preserve">în plic” și amuncii </w:t>
      </w:r>
      <w:r>
        <w:rPr>
          <w:rFonts w:asciiTheme="majorHAnsi" w:hAnsiTheme="majorHAnsi" w:cstheme="majorHAnsi"/>
          <w:sz w:val="16"/>
          <w:szCs w:val="16"/>
          <w:lang w:val="en-US"/>
        </w:rPr>
        <w:t>„</w:t>
      </w:r>
      <w:r w:rsidRPr="001E2E11">
        <w:rPr>
          <w:rFonts w:asciiTheme="majorHAnsi" w:hAnsiTheme="majorHAnsi" w:cstheme="majorHAnsi"/>
          <w:sz w:val="16"/>
          <w:szCs w:val="16"/>
          <w:lang w:val="en-US"/>
        </w:rPr>
        <w:t>la negru”, reali</w:t>
      </w:r>
      <w:r>
        <w:rPr>
          <w:rFonts w:asciiTheme="majorHAnsi" w:hAnsiTheme="majorHAnsi" w:cstheme="majorHAnsi"/>
          <w:sz w:val="16"/>
          <w:szCs w:val="16"/>
          <w:lang w:val="en-US"/>
        </w:rPr>
        <w:t>zate de grupurile multidisciplinare pentru anul 2015.</w:t>
      </w:r>
    </w:p>
  </w:footnote>
  <w:footnote w:id="18">
    <w:p w:rsidR="005533DB" w:rsidRPr="002E387C" w:rsidRDefault="005533DB" w:rsidP="00C901FA">
      <w:pPr>
        <w:pStyle w:val="aa"/>
        <w:rPr>
          <w:sz w:val="16"/>
          <w:lang w:val="en-US"/>
        </w:rPr>
      </w:pPr>
      <w:r w:rsidRPr="001E2E11">
        <w:rPr>
          <w:rStyle w:val="ac"/>
          <w:rFonts w:asciiTheme="majorHAnsi" w:hAnsiTheme="majorHAnsi" w:cstheme="majorHAnsi"/>
          <w:sz w:val="16"/>
          <w:szCs w:val="16"/>
        </w:rPr>
        <w:footnoteRef/>
      </w:r>
      <w:r w:rsidRPr="001E2E11">
        <w:rPr>
          <w:rFonts w:asciiTheme="majorHAnsi" w:hAnsiTheme="majorHAnsi" w:cstheme="majorHAnsi"/>
          <w:sz w:val="16"/>
          <w:szCs w:val="16"/>
          <w:lang w:val="en-US"/>
        </w:rPr>
        <w:t xml:space="preserve"> Raportul general al activităților de minimizare a practicii de achitare a salariilor </w:t>
      </w:r>
      <w:r>
        <w:rPr>
          <w:rFonts w:asciiTheme="majorHAnsi" w:hAnsiTheme="majorHAnsi" w:cstheme="majorHAnsi"/>
          <w:sz w:val="16"/>
          <w:szCs w:val="16"/>
          <w:lang w:val="en-US"/>
        </w:rPr>
        <w:t>„în plic” și amuncii „</w:t>
      </w:r>
      <w:r w:rsidRPr="001E2E11">
        <w:rPr>
          <w:rFonts w:asciiTheme="majorHAnsi" w:hAnsiTheme="majorHAnsi" w:cstheme="majorHAnsi"/>
          <w:sz w:val="16"/>
          <w:szCs w:val="16"/>
          <w:lang w:val="en-US"/>
        </w:rPr>
        <w:t>la negru”, reali</w:t>
      </w:r>
      <w:r>
        <w:rPr>
          <w:rFonts w:asciiTheme="majorHAnsi" w:hAnsiTheme="majorHAnsi" w:cstheme="majorHAnsi"/>
          <w:sz w:val="16"/>
          <w:szCs w:val="16"/>
          <w:lang w:val="en-US"/>
        </w:rPr>
        <w:t>zate de grupurile multidisciplinare pentru anul 2016.</w:t>
      </w:r>
    </w:p>
  </w:footnote>
  <w:footnote w:id="19">
    <w:p w:rsidR="005533DB" w:rsidRPr="00C2255E" w:rsidRDefault="005533DB" w:rsidP="0000355A">
      <w:pPr>
        <w:pStyle w:val="aa"/>
        <w:rPr>
          <w:rFonts w:asciiTheme="majorHAnsi" w:hAnsiTheme="majorHAnsi" w:cstheme="majorHAnsi"/>
          <w:sz w:val="16"/>
          <w:szCs w:val="16"/>
          <w:lang w:val="en-US"/>
        </w:rPr>
      </w:pPr>
      <w:r w:rsidRPr="00C2255E">
        <w:rPr>
          <w:rStyle w:val="ac"/>
          <w:rFonts w:asciiTheme="majorHAnsi" w:hAnsiTheme="majorHAnsi" w:cstheme="majorHAnsi"/>
          <w:sz w:val="16"/>
          <w:szCs w:val="16"/>
        </w:rPr>
        <w:footnoteRef/>
      </w:r>
      <w:r w:rsidRPr="00C2255E">
        <w:rPr>
          <w:rFonts w:asciiTheme="majorHAnsi" w:hAnsiTheme="majorHAnsi" w:cstheme="majorHAnsi"/>
          <w:sz w:val="16"/>
          <w:szCs w:val="16"/>
          <w:lang w:val="en-US"/>
        </w:rPr>
        <w:t xml:space="preserve"> Raportul general al activităților de minimizare a practicii de achitare a salariilor </w:t>
      </w:r>
      <w:r>
        <w:rPr>
          <w:rFonts w:asciiTheme="majorHAnsi" w:hAnsiTheme="majorHAnsi" w:cstheme="majorHAnsi"/>
          <w:sz w:val="16"/>
          <w:szCs w:val="16"/>
          <w:lang w:val="en-US"/>
        </w:rPr>
        <w:t>„</w:t>
      </w:r>
      <w:r w:rsidRPr="00C2255E">
        <w:rPr>
          <w:rFonts w:asciiTheme="majorHAnsi" w:hAnsiTheme="majorHAnsi" w:cstheme="majorHAnsi"/>
          <w:sz w:val="16"/>
          <w:szCs w:val="16"/>
          <w:lang w:val="en-US"/>
        </w:rPr>
        <w:t xml:space="preserve">în plic” și amuncii </w:t>
      </w:r>
      <w:r>
        <w:rPr>
          <w:rFonts w:asciiTheme="majorHAnsi" w:hAnsiTheme="majorHAnsi" w:cstheme="majorHAnsi"/>
          <w:sz w:val="16"/>
          <w:szCs w:val="16"/>
          <w:lang w:val="en-US"/>
        </w:rPr>
        <w:t>„</w:t>
      </w:r>
      <w:r w:rsidRPr="00C2255E">
        <w:rPr>
          <w:rFonts w:asciiTheme="majorHAnsi" w:hAnsiTheme="majorHAnsi" w:cstheme="majorHAnsi"/>
          <w:sz w:val="16"/>
          <w:szCs w:val="16"/>
          <w:lang w:val="en-US"/>
        </w:rPr>
        <w:t>la negru”, reali</w:t>
      </w:r>
      <w:r>
        <w:rPr>
          <w:rFonts w:asciiTheme="majorHAnsi" w:hAnsiTheme="majorHAnsi" w:cstheme="majorHAnsi"/>
          <w:sz w:val="16"/>
          <w:szCs w:val="16"/>
          <w:lang w:val="en-US"/>
        </w:rPr>
        <w:t>zate de grupurile multidisciplinare pentru anul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6031"/>
    <w:multiLevelType w:val="multilevel"/>
    <w:tmpl w:val="A1828E3E"/>
    <w:lvl w:ilvl="0">
      <w:start w:val="1"/>
      <w:numFmt w:val="decimal"/>
      <w:lvlText w:val="%1."/>
      <w:lvlJc w:val="left"/>
      <w:pPr>
        <w:ind w:left="1429" w:hanging="360"/>
      </w:pPr>
    </w:lvl>
    <w:lvl w:ilvl="1">
      <w:start w:val="1"/>
      <w:numFmt w:val="decimal"/>
      <w:isLgl/>
      <w:lvlText w:val="%1.%2."/>
      <w:lvlJc w:val="left"/>
      <w:pPr>
        <w:ind w:left="1564" w:hanging="49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 w15:restartNumberingAfterBreak="0">
    <w:nsid w:val="05CC1797"/>
    <w:multiLevelType w:val="hybridMultilevel"/>
    <w:tmpl w:val="566A7C46"/>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 w15:restartNumberingAfterBreak="0">
    <w:nsid w:val="1AD62906"/>
    <w:multiLevelType w:val="multilevel"/>
    <w:tmpl w:val="1EBA1BCC"/>
    <w:lvl w:ilvl="0">
      <w:start w:val="1"/>
      <w:numFmt w:val="upperRoman"/>
      <w:lvlText w:val="I%1."/>
      <w:lvlJc w:val="lef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06A3BE9"/>
    <w:multiLevelType w:val="hybridMultilevel"/>
    <w:tmpl w:val="3FB68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CD07E7"/>
    <w:multiLevelType w:val="multilevel"/>
    <w:tmpl w:val="AEB035B4"/>
    <w:lvl w:ilvl="0">
      <w:start w:val="1"/>
      <w:numFmt w:val="upperRoman"/>
      <w:lvlText w:val="%1."/>
      <w:lvlJc w:val="right"/>
      <w:pPr>
        <w:ind w:left="720" w:hanging="360"/>
      </w:pPr>
    </w:lvl>
    <w:lvl w:ilvl="1">
      <w:start w:val="3"/>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 w15:restartNumberingAfterBreak="0">
    <w:nsid w:val="3BDB78AE"/>
    <w:multiLevelType w:val="hybridMultilevel"/>
    <w:tmpl w:val="E70EB4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0C91D1C"/>
    <w:multiLevelType w:val="hybridMultilevel"/>
    <w:tmpl w:val="6722E59A"/>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4383335B"/>
    <w:multiLevelType w:val="hybridMultilevel"/>
    <w:tmpl w:val="D032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65FE2"/>
    <w:multiLevelType w:val="hybridMultilevel"/>
    <w:tmpl w:val="34E463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B8A3D07"/>
    <w:multiLevelType w:val="hybridMultilevel"/>
    <w:tmpl w:val="FF2A8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DA6A15"/>
    <w:multiLevelType w:val="multilevel"/>
    <w:tmpl w:val="0409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1" w15:restartNumberingAfterBreak="0">
    <w:nsid w:val="4E717DB0"/>
    <w:multiLevelType w:val="multilevel"/>
    <w:tmpl w:val="78A6EB3E"/>
    <w:lvl w:ilvl="0">
      <w:start w:val="5"/>
      <w:numFmt w:val="upperRoman"/>
      <w:lvlText w:val="%1."/>
      <w:lvlJc w:val="righ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41854CD"/>
    <w:multiLevelType w:val="multilevel"/>
    <w:tmpl w:val="BBC86096"/>
    <w:lvl w:ilvl="0">
      <w:start w:val="5"/>
      <w:numFmt w:val="upperRoman"/>
      <w:lvlText w:val="I%1."/>
      <w:lvlJc w:val="left"/>
      <w:pPr>
        <w:ind w:left="1080" w:hanging="720"/>
      </w:pPr>
      <w:rPr>
        <w:rFonts w:hint="default"/>
        <w:b/>
      </w:rPr>
    </w:lvl>
    <w:lvl w:ilvl="1">
      <w:start w:val="1"/>
      <w:numFmt w:val="decimal"/>
      <w:isLgl/>
      <w:lvlText w:val="2.%2"/>
      <w:lvlJc w:val="left"/>
      <w:pPr>
        <w:ind w:left="1080" w:hanging="720"/>
      </w:pPr>
      <w:rPr>
        <w:rFonts w:hint="default"/>
        <w:b/>
      </w:rPr>
    </w:lvl>
    <w:lvl w:ilvl="2">
      <w:start w:val="1"/>
      <w:numFmt w:val="decimal"/>
      <w:isLgl/>
      <w:lvlText w:val="%1.%2.%3"/>
      <w:lvlJc w:val="left"/>
      <w:pPr>
        <w:ind w:left="117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89F0FA5"/>
    <w:multiLevelType w:val="hybridMultilevel"/>
    <w:tmpl w:val="A9906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83177F"/>
    <w:multiLevelType w:val="hybridMultilevel"/>
    <w:tmpl w:val="37F4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21E4F"/>
    <w:multiLevelType w:val="hybridMultilevel"/>
    <w:tmpl w:val="4AD2C9B0"/>
    <w:lvl w:ilvl="0" w:tplc="040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629A7E61"/>
    <w:multiLevelType w:val="hybridMultilevel"/>
    <w:tmpl w:val="8B2225EA"/>
    <w:lvl w:ilvl="0" w:tplc="A308E29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376097"/>
    <w:multiLevelType w:val="hybridMultilevel"/>
    <w:tmpl w:val="9B104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4966BF3"/>
    <w:multiLevelType w:val="hybridMultilevel"/>
    <w:tmpl w:val="351C0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FB393B"/>
    <w:multiLevelType w:val="hybridMultilevel"/>
    <w:tmpl w:val="BA76B9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0"/>
  </w:num>
  <w:num w:numId="4">
    <w:abstractNumId w:val="1"/>
  </w:num>
  <w:num w:numId="5">
    <w:abstractNumId w:val="15"/>
  </w:num>
  <w:num w:numId="6">
    <w:abstractNumId w:val="3"/>
  </w:num>
  <w:num w:numId="7">
    <w:abstractNumId w:val="19"/>
  </w:num>
  <w:num w:numId="8">
    <w:abstractNumId w:val="13"/>
  </w:num>
  <w:num w:numId="9">
    <w:abstractNumId w:val="6"/>
  </w:num>
  <w:num w:numId="10">
    <w:abstractNumId w:val="8"/>
  </w:num>
  <w:num w:numId="11">
    <w:abstractNumId w:val="17"/>
  </w:num>
  <w:num w:numId="12">
    <w:abstractNumId w:val="4"/>
  </w:num>
  <w:num w:numId="13">
    <w:abstractNumId w:val="11"/>
  </w:num>
  <w:num w:numId="14">
    <w:abstractNumId w:val="12"/>
  </w:num>
  <w:num w:numId="15">
    <w:abstractNumId w:val="14"/>
  </w:num>
  <w:num w:numId="16">
    <w:abstractNumId w:val="7"/>
  </w:num>
  <w:num w:numId="17">
    <w:abstractNumId w:val="18"/>
  </w:num>
  <w:num w:numId="18">
    <w:abstractNumId w:val="9"/>
  </w:num>
  <w:num w:numId="19">
    <w:abstractNumId w:val="5"/>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3A"/>
    <w:rsid w:val="00001488"/>
    <w:rsid w:val="00001E75"/>
    <w:rsid w:val="00001E99"/>
    <w:rsid w:val="000022A7"/>
    <w:rsid w:val="0000355A"/>
    <w:rsid w:val="0000459B"/>
    <w:rsid w:val="00004DEC"/>
    <w:rsid w:val="00004FC9"/>
    <w:rsid w:val="00007AD3"/>
    <w:rsid w:val="0001007D"/>
    <w:rsid w:val="000104BA"/>
    <w:rsid w:val="0001132E"/>
    <w:rsid w:val="000114B9"/>
    <w:rsid w:val="0001153A"/>
    <w:rsid w:val="0001229B"/>
    <w:rsid w:val="00012AD2"/>
    <w:rsid w:val="00013190"/>
    <w:rsid w:val="0001411D"/>
    <w:rsid w:val="00015FFA"/>
    <w:rsid w:val="000165CD"/>
    <w:rsid w:val="00016B1D"/>
    <w:rsid w:val="00016D61"/>
    <w:rsid w:val="00016E79"/>
    <w:rsid w:val="00017010"/>
    <w:rsid w:val="00017570"/>
    <w:rsid w:val="00020584"/>
    <w:rsid w:val="00020D11"/>
    <w:rsid w:val="0002150C"/>
    <w:rsid w:val="00021DC7"/>
    <w:rsid w:val="00021F71"/>
    <w:rsid w:val="00023AA6"/>
    <w:rsid w:val="00024400"/>
    <w:rsid w:val="000246ED"/>
    <w:rsid w:val="00024E9B"/>
    <w:rsid w:val="00025648"/>
    <w:rsid w:val="0002581A"/>
    <w:rsid w:val="0002682C"/>
    <w:rsid w:val="00026875"/>
    <w:rsid w:val="00026E22"/>
    <w:rsid w:val="00027489"/>
    <w:rsid w:val="0003005D"/>
    <w:rsid w:val="000300F5"/>
    <w:rsid w:val="0003010B"/>
    <w:rsid w:val="00030AA3"/>
    <w:rsid w:val="00031095"/>
    <w:rsid w:val="000321E3"/>
    <w:rsid w:val="0003276C"/>
    <w:rsid w:val="0003325E"/>
    <w:rsid w:val="00033962"/>
    <w:rsid w:val="00033AB6"/>
    <w:rsid w:val="00033D3E"/>
    <w:rsid w:val="00034074"/>
    <w:rsid w:val="00034C1F"/>
    <w:rsid w:val="000358BA"/>
    <w:rsid w:val="00036474"/>
    <w:rsid w:val="000378E6"/>
    <w:rsid w:val="00037F09"/>
    <w:rsid w:val="000401C6"/>
    <w:rsid w:val="00040298"/>
    <w:rsid w:val="00040BB9"/>
    <w:rsid w:val="00042C25"/>
    <w:rsid w:val="0004395F"/>
    <w:rsid w:val="00043E0E"/>
    <w:rsid w:val="0004436E"/>
    <w:rsid w:val="00044CC6"/>
    <w:rsid w:val="00044F10"/>
    <w:rsid w:val="00045660"/>
    <w:rsid w:val="00045927"/>
    <w:rsid w:val="00045B95"/>
    <w:rsid w:val="00046228"/>
    <w:rsid w:val="00046756"/>
    <w:rsid w:val="0004694B"/>
    <w:rsid w:val="0005038F"/>
    <w:rsid w:val="00050486"/>
    <w:rsid w:val="00051690"/>
    <w:rsid w:val="00051AAB"/>
    <w:rsid w:val="00052EFC"/>
    <w:rsid w:val="00052F1F"/>
    <w:rsid w:val="0005310D"/>
    <w:rsid w:val="0005585A"/>
    <w:rsid w:val="00055FBC"/>
    <w:rsid w:val="00056146"/>
    <w:rsid w:val="0005631F"/>
    <w:rsid w:val="00057198"/>
    <w:rsid w:val="00057CB6"/>
    <w:rsid w:val="00057EC5"/>
    <w:rsid w:val="0006021E"/>
    <w:rsid w:val="00060331"/>
    <w:rsid w:val="00061AF9"/>
    <w:rsid w:val="00061D2F"/>
    <w:rsid w:val="00062362"/>
    <w:rsid w:val="00062A0A"/>
    <w:rsid w:val="00063769"/>
    <w:rsid w:val="00063E4A"/>
    <w:rsid w:val="00064135"/>
    <w:rsid w:val="000641DB"/>
    <w:rsid w:val="000645CC"/>
    <w:rsid w:val="000646B0"/>
    <w:rsid w:val="00064951"/>
    <w:rsid w:val="00064A03"/>
    <w:rsid w:val="00064BA2"/>
    <w:rsid w:val="0006515C"/>
    <w:rsid w:val="00065635"/>
    <w:rsid w:val="00065900"/>
    <w:rsid w:val="00066598"/>
    <w:rsid w:val="00067AD3"/>
    <w:rsid w:val="00070607"/>
    <w:rsid w:val="000710B6"/>
    <w:rsid w:val="0007246A"/>
    <w:rsid w:val="00072751"/>
    <w:rsid w:val="000730AA"/>
    <w:rsid w:val="00073100"/>
    <w:rsid w:val="00073225"/>
    <w:rsid w:val="000735B8"/>
    <w:rsid w:val="00073B54"/>
    <w:rsid w:val="00073BC7"/>
    <w:rsid w:val="00073C83"/>
    <w:rsid w:val="00074261"/>
    <w:rsid w:val="00074A89"/>
    <w:rsid w:val="00074B0A"/>
    <w:rsid w:val="000754DF"/>
    <w:rsid w:val="00075AD9"/>
    <w:rsid w:val="00076302"/>
    <w:rsid w:val="000775A4"/>
    <w:rsid w:val="0008024A"/>
    <w:rsid w:val="00082738"/>
    <w:rsid w:val="000828CC"/>
    <w:rsid w:val="00082F85"/>
    <w:rsid w:val="00082F97"/>
    <w:rsid w:val="00082FE8"/>
    <w:rsid w:val="0008316E"/>
    <w:rsid w:val="00085214"/>
    <w:rsid w:val="000856FE"/>
    <w:rsid w:val="00085965"/>
    <w:rsid w:val="000865B1"/>
    <w:rsid w:val="0008717A"/>
    <w:rsid w:val="00087182"/>
    <w:rsid w:val="00087F0C"/>
    <w:rsid w:val="000901F7"/>
    <w:rsid w:val="00091265"/>
    <w:rsid w:val="00092728"/>
    <w:rsid w:val="000933F6"/>
    <w:rsid w:val="00093880"/>
    <w:rsid w:val="00094010"/>
    <w:rsid w:val="00094523"/>
    <w:rsid w:val="000946FB"/>
    <w:rsid w:val="00094FF4"/>
    <w:rsid w:val="000951A6"/>
    <w:rsid w:val="0009540E"/>
    <w:rsid w:val="00096445"/>
    <w:rsid w:val="0009708B"/>
    <w:rsid w:val="00097714"/>
    <w:rsid w:val="000A07CB"/>
    <w:rsid w:val="000A0F57"/>
    <w:rsid w:val="000A27F9"/>
    <w:rsid w:val="000A2E09"/>
    <w:rsid w:val="000A4265"/>
    <w:rsid w:val="000A44E8"/>
    <w:rsid w:val="000A475B"/>
    <w:rsid w:val="000A4ED7"/>
    <w:rsid w:val="000A52F3"/>
    <w:rsid w:val="000A5374"/>
    <w:rsid w:val="000A5AF7"/>
    <w:rsid w:val="000A5B6E"/>
    <w:rsid w:val="000A5DC3"/>
    <w:rsid w:val="000A6105"/>
    <w:rsid w:val="000A6416"/>
    <w:rsid w:val="000A685F"/>
    <w:rsid w:val="000A6BA4"/>
    <w:rsid w:val="000A6C1F"/>
    <w:rsid w:val="000A6CC8"/>
    <w:rsid w:val="000A7203"/>
    <w:rsid w:val="000A7774"/>
    <w:rsid w:val="000A7E10"/>
    <w:rsid w:val="000B1128"/>
    <w:rsid w:val="000B1147"/>
    <w:rsid w:val="000B1CF3"/>
    <w:rsid w:val="000B1FD7"/>
    <w:rsid w:val="000B224F"/>
    <w:rsid w:val="000B3A4E"/>
    <w:rsid w:val="000B40E2"/>
    <w:rsid w:val="000B548A"/>
    <w:rsid w:val="000B5739"/>
    <w:rsid w:val="000B5867"/>
    <w:rsid w:val="000B5BA2"/>
    <w:rsid w:val="000B645E"/>
    <w:rsid w:val="000B687B"/>
    <w:rsid w:val="000B69FE"/>
    <w:rsid w:val="000B7510"/>
    <w:rsid w:val="000B7696"/>
    <w:rsid w:val="000B7D92"/>
    <w:rsid w:val="000C00F9"/>
    <w:rsid w:val="000C07D7"/>
    <w:rsid w:val="000C1619"/>
    <w:rsid w:val="000C2102"/>
    <w:rsid w:val="000C216C"/>
    <w:rsid w:val="000C2D4F"/>
    <w:rsid w:val="000C4014"/>
    <w:rsid w:val="000C4B7F"/>
    <w:rsid w:val="000C5E62"/>
    <w:rsid w:val="000C6A6E"/>
    <w:rsid w:val="000C6A88"/>
    <w:rsid w:val="000C6FD7"/>
    <w:rsid w:val="000C72EA"/>
    <w:rsid w:val="000C730C"/>
    <w:rsid w:val="000D0201"/>
    <w:rsid w:val="000D0359"/>
    <w:rsid w:val="000D08A9"/>
    <w:rsid w:val="000D0AE2"/>
    <w:rsid w:val="000D0C91"/>
    <w:rsid w:val="000D14E0"/>
    <w:rsid w:val="000D245C"/>
    <w:rsid w:val="000D27E3"/>
    <w:rsid w:val="000D3C4B"/>
    <w:rsid w:val="000D3D71"/>
    <w:rsid w:val="000D4445"/>
    <w:rsid w:val="000D4B49"/>
    <w:rsid w:val="000D4C4E"/>
    <w:rsid w:val="000D4D63"/>
    <w:rsid w:val="000D5C42"/>
    <w:rsid w:val="000D5D45"/>
    <w:rsid w:val="000D5D96"/>
    <w:rsid w:val="000D7297"/>
    <w:rsid w:val="000D79AC"/>
    <w:rsid w:val="000D7F14"/>
    <w:rsid w:val="000E0206"/>
    <w:rsid w:val="000E032E"/>
    <w:rsid w:val="000E11DC"/>
    <w:rsid w:val="000E1EE9"/>
    <w:rsid w:val="000E2400"/>
    <w:rsid w:val="000E29D0"/>
    <w:rsid w:val="000E2BC1"/>
    <w:rsid w:val="000E3593"/>
    <w:rsid w:val="000E3962"/>
    <w:rsid w:val="000E3A97"/>
    <w:rsid w:val="000E3B4E"/>
    <w:rsid w:val="000E46C2"/>
    <w:rsid w:val="000E5429"/>
    <w:rsid w:val="000E57B4"/>
    <w:rsid w:val="000E66CA"/>
    <w:rsid w:val="000E6B1A"/>
    <w:rsid w:val="000E73F6"/>
    <w:rsid w:val="000F01E5"/>
    <w:rsid w:val="000F11CB"/>
    <w:rsid w:val="000F134A"/>
    <w:rsid w:val="000F154A"/>
    <w:rsid w:val="000F1C72"/>
    <w:rsid w:val="000F214B"/>
    <w:rsid w:val="000F2B8B"/>
    <w:rsid w:val="000F2F39"/>
    <w:rsid w:val="000F36CE"/>
    <w:rsid w:val="000F43D5"/>
    <w:rsid w:val="000F4480"/>
    <w:rsid w:val="000F4E97"/>
    <w:rsid w:val="000F4EF1"/>
    <w:rsid w:val="000F6325"/>
    <w:rsid w:val="000F650E"/>
    <w:rsid w:val="000F7237"/>
    <w:rsid w:val="00100232"/>
    <w:rsid w:val="00100FC9"/>
    <w:rsid w:val="00101031"/>
    <w:rsid w:val="00101245"/>
    <w:rsid w:val="00102433"/>
    <w:rsid w:val="00102607"/>
    <w:rsid w:val="00102EA6"/>
    <w:rsid w:val="00103725"/>
    <w:rsid w:val="00103C64"/>
    <w:rsid w:val="001040A3"/>
    <w:rsid w:val="00104587"/>
    <w:rsid w:val="00106E1B"/>
    <w:rsid w:val="0010769A"/>
    <w:rsid w:val="001076ED"/>
    <w:rsid w:val="001101E5"/>
    <w:rsid w:val="001105AE"/>
    <w:rsid w:val="001106B3"/>
    <w:rsid w:val="00110E5B"/>
    <w:rsid w:val="00111D39"/>
    <w:rsid w:val="001123EE"/>
    <w:rsid w:val="001126AF"/>
    <w:rsid w:val="00112B82"/>
    <w:rsid w:val="0011328A"/>
    <w:rsid w:val="00113DD2"/>
    <w:rsid w:val="00114FA5"/>
    <w:rsid w:val="0011599B"/>
    <w:rsid w:val="0011654F"/>
    <w:rsid w:val="00116860"/>
    <w:rsid w:val="00117120"/>
    <w:rsid w:val="00117131"/>
    <w:rsid w:val="001174C6"/>
    <w:rsid w:val="00117DA2"/>
    <w:rsid w:val="00120210"/>
    <w:rsid w:val="00120959"/>
    <w:rsid w:val="00121F03"/>
    <w:rsid w:val="001252CF"/>
    <w:rsid w:val="00126420"/>
    <w:rsid w:val="0012719F"/>
    <w:rsid w:val="00127CB7"/>
    <w:rsid w:val="001310E0"/>
    <w:rsid w:val="00132017"/>
    <w:rsid w:val="0013294B"/>
    <w:rsid w:val="00133321"/>
    <w:rsid w:val="001338C3"/>
    <w:rsid w:val="0013468C"/>
    <w:rsid w:val="001349C2"/>
    <w:rsid w:val="00134AC7"/>
    <w:rsid w:val="00134B8F"/>
    <w:rsid w:val="001350A4"/>
    <w:rsid w:val="001358E8"/>
    <w:rsid w:val="001365F1"/>
    <w:rsid w:val="00136A44"/>
    <w:rsid w:val="00136AB5"/>
    <w:rsid w:val="0013780E"/>
    <w:rsid w:val="001379B3"/>
    <w:rsid w:val="001421D6"/>
    <w:rsid w:val="00142A14"/>
    <w:rsid w:val="00142C79"/>
    <w:rsid w:val="00143EE3"/>
    <w:rsid w:val="00143F25"/>
    <w:rsid w:val="00145DF7"/>
    <w:rsid w:val="00146274"/>
    <w:rsid w:val="00147497"/>
    <w:rsid w:val="0015087D"/>
    <w:rsid w:val="00151118"/>
    <w:rsid w:val="00151DED"/>
    <w:rsid w:val="0015239F"/>
    <w:rsid w:val="001525AD"/>
    <w:rsid w:val="0015299A"/>
    <w:rsid w:val="001529E4"/>
    <w:rsid w:val="00152BF2"/>
    <w:rsid w:val="001531D8"/>
    <w:rsid w:val="00153810"/>
    <w:rsid w:val="0015516B"/>
    <w:rsid w:val="001551FC"/>
    <w:rsid w:val="00155202"/>
    <w:rsid w:val="00155659"/>
    <w:rsid w:val="00155A1A"/>
    <w:rsid w:val="00155E45"/>
    <w:rsid w:val="00156BA9"/>
    <w:rsid w:val="00156D1C"/>
    <w:rsid w:val="0015732F"/>
    <w:rsid w:val="00157547"/>
    <w:rsid w:val="0015790F"/>
    <w:rsid w:val="00157FB4"/>
    <w:rsid w:val="00161A37"/>
    <w:rsid w:val="00161ACD"/>
    <w:rsid w:val="0016204D"/>
    <w:rsid w:val="00162AAB"/>
    <w:rsid w:val="0016368E"/>
    <w:rsid w:val="00163886"/>
    <w:rsid w:val="001638FE"/>
    <w:rsid w:val="0016520A"/>
    <w:rsid w:val="00166248"/>
    <w:rsid w:val="001664B0"/>
    <w:rsid w:val="00166D68"/>
    <w:rsid w:val="00167233"/>
    <w:rsid w:val="00167C3A"/>
    <w:rsid w:val="00171199"/>
    <w:rsid w:val="00171D4F"/>
    <w:rsid w:val="00172DEB"/>
    <w:rsid w:val="00173398"/>
    <w:rsid w:val="0017385F"/>
    <w:rsid w:val="00174A22"/>
    <w:rsid w:val="00174CFD"/>
    <w:rsid w:val="001768AF"/>
    <w:rsid w:val="001769B1"/>
    <w:rsid w:val="00176B54"/>
    <w:rsid w:val="00177C93"/>
    <w:rsid w:val="00180541"/>
    <w:rsid w:val="001808A6"/>
    <w:rsid w:val="00180B2E"/>
    <w:rsid w:val="00180E56"/>
    <w:rsid w:val="00181515"/>
    <w:rsid w:val="0018216F"/>
    <w:rsid w:val="00183804"/>
    <w:rsid w:val="00185FB6"/>
    <w:rsid w:val="001879E5"/>
    <w:rsid w:val="00190275"/>
    <w:rsid w:val="00190369"/>
    <w:rsid w:val="00190B79"/>
    <w:rsid w:val="00190ECB"/>
    <w:rsid w:val="00190F84"/>
    <w:rsid w:val="00191A88"/>
    <w:rsid w:val="00192287"/>
    <w:rsid w:val="00192C65"/>
    <w:rsid w:val="00192DB4"/>
    <w:rsid w:val="00193168"/>
    <w:rsid w:val="0019326F"/>
    <w:rsid w:val="001937B6"/>
    <w:rsid w:val="00193B17"/>
    <w:rsid w:val="0019411D"/>
    <w:rsid w:val="001942CE"/>
    <w:rsid w:val="00194E7B"/>
    <w:rsid w:val="001956A5"/>
    <w:rsid w:val="00195B81"/>
    <w:rsid w:val="00195EBB"/>
    <w:rsid w:val="00196000"/>
    <w:rsid w:val="00196EBA"/>
    <w:rsid w:val="00196EC5"/>
    <w:rsid w:val="00197460"/>
    <w:rsid w:val="001A112D"/>
    <w:rsid w:val="001A1563"/>
    <w:rsid w:val="001A19B0"/>
    <w:rsid w:val="001A2019"/>
    <w:rsid w:val="001A2388"/>
    <w:rsid w:val="001A34B7"/>
    <w:rsid w:val="001A365F"/>
    <w:rsid w:val="001A3CB9"/>
    <w:rsid w:val="001A3F3F"/>
    <w:rsid w:val="001A43F9"/>
    <w:rsid w:val="001A461B"/>
    <w:rsid w:val="001A4BC5"/>
    <w:rsid w:val="001A4FD9"/>
    <w:rsid w:val="001A6288"/>
    <w:rsid w:val="001A62C3"/>
    <w:rsid w:val="001A6322"/>
    <w:rsid w:val="001A6DD9"/>
    <w:rsid w:val="001A7024"/>
    <w:rsid w:val="001A7924"/>
    <w:rsid w:val="001A7DBC"/>
    <w:rsid w:val="001B00AF"/>
    <w:rsid w:val="001B0290"/>
    <w:rsid w:val="001B042D"/>
    <w:rsid w:val="001B0595"/>
    <w:rsid w:val="001B09EF"/>
    <w:rsid w:val="001B0BED"/>
    <w:rsid w:val="001B0CC8"/>
    <w:rsid w:val="001B27CF"/>
    <w:rsid w:val="001B281C"/>
    <w:rsid w:val="001B2E49"/>
    <w:rsid w:val="001B382F"/>
    <w:rsid w:val="001B4070"/>
    <w:rsid w:val="001B4D2A"/>
    <w:rsid w:val="001B5D17"/>
    <w:rsid w:val="001B63A8"/>
    <w:rsid w:val="001C0170"/>
    <w:rsid w:val="001C1786"/>
    <w:rsid w:val="001C1988"/>
    <w:rsid w:val="001C1E0C"/>
    <w:rsid w:val="001C2D40"/>
    <w:rsid w:val="001C3BBF"/>
    <w:rsid w:val="001C3EAF"/>
    <w:rsid w:val="001C56A4"/>
    <w:rsid w:val="001C5737"/>
    <w:rsid w:val="001C5F73"/>
    <w:rsid w:val="001C65AD"/>
    <w:rsid w:val="001C66A2"/>
    <w:rsid w:val="001C6959"/>
    <w:rsid w:val="001C6A89"/>
    <w:rsid w:val="001C6CDC"/>
    <w:rsid w:val="001C79BA"/>
    <w:rsid w:val="001C7E1E"/>
    <w:rsid w:val="001D088F"/>
    <w:rsid w:val="001D209E"/>
    <w:rsid w:val="001D2834"/>
    <w:rsid w:val="001D2ECC"/>
    <w:rsid w:val="001D367E"/>
    <w:rsid w:val="001D3A07"/>
    <w:rsid w:val="001D3F9D"/>
    <w:rsid w:val="001D4AEA"/>
    <w:rsid w:val="001D4AF2"/>
    <w:rsid w:val="001D4EA0"/>
    <w:rsid w:val="001D562C"/>
    <w:rsid w:val="001D5925"/>
    <w:rsid w:val="001D667B"/>
    <w:rsid w:val="001D6B31"/>
    <w:rsid w:val="001D7930"/>
    <w:rsid w:val="001D795B"/>
    <w:rsid w:val="001D7BE3"/>
    <w:rsid w:val="001E0021"/>
    <w:rsid w:val="001E0214"/>
    <w:rsid w:val="001E05D9"/>
    <w:rsid w:val="001E19F9"/>
    <w:rsid w:val="001E1C60"/>
    <w:rsid w:val="001E1FC5"/>
    <w:rsid w:val="001E24EC"/>
    <w:rsid w:val="001E2E11"/>
    <w:rsid w:val="001E3078"/>
    <w:rsid w:val="001E3423"/>
    <w:rsid w:val="001E55C8"/>
    <w:rsid w:val="001E5A32"/>
    <w:rsid w:val="001E5C7D"/>
    <w:rsid w:val="001E5D28"/>
    <w:rsid w:val="001E62A3"/>
    <w:rsid w:val="001E6C40"/>
    <w:rsid w:val="001E7361"/>
    <w:rsid w:val="001E7847"/>
    <w:rsid w:val="001F014B"/>
    <w:rsid w:val="001F03BA"/>
    <w:rsid w:val="001F10EF"/>
    <w:rsid w:val="001F1215"/>
    <w:rsid w:val="001F1E6F"/>
    <w:rsid w:val="001F2A0A"/>
    <w:rsid w:val="001F3411"/>
    <w:rsid w:val="001F3A59"/>
    <w:rsid w:val="001F3FB4"/>
    <w:rsid w:val="001F4529"/>
    <w:rsid w:val="001F4D0C"/>
    <w:rsid w:val="001F575A"/>
    <w:rsid w:val="001F5E08"/>
    <w:rsid w:val="001F66C7"/>
    <w:rsid w:val="001F6B32"/>
    <w:rsid w:val="001F6D7F"/>
    <w:rsid w:val="001F7FB6"/>
    <w:rsid w:val="00200632"/>
    <w:rsid w:val="00200B6B"/>
    <w:rsid w:val="00201E9C"/>
    <w:rsid w:val="0020284A"/>
    <w:rsid w:val="00202ECA"/>
    <w:rsid w:val="002045B9"/>
    <w:rsid w:val="002053FE"/>
    <w:rsid w:val="00205D80"/>
    <w:rsid w:val="002061A3"/>
    <w:rsid w:val="002063DB"/>
    <w:rsid w:val="0020658C"/>
    <w:rsid w:val="00207313"/>
    <w:rsid w:val="002076C5"/>
    <w:rsid w:val="00210554"/>
    <w:rsid w:val="002110BF"/>
    <w:rsid w:val="00211B62"/>
    <w:rsid w:val="0021219B"/>
    <w:rsid w:val="002127FE"/>
    <w:rsid w:val="002135CE"/>
    <w:rsid w:val="002137AB"/>
    <w:rsid w:val="00213D04"/>
    <w:rsid w:val="00214B2A"/>
    <w:rsid w:val="00214C05"/>
    <w:rsid w:val="00215061"/>
    <w:rsid w:val="0021520C"/>
    <w:rsid w:val="002152B8"/>
    <w:rsid w:val="0021541B"/>
    <w:rsid w:val="002160CE"/>
    <w:rsid w:val="00216488"/>
    <w:rsid w:val="00221FB7"/>
    <w:rsid w:val="00222AD2"/>
    <w:rsid w:val="00223459"/>
    <w:rsid w:val="00223A44"/>
    <w:rsid w:val="00224620"/>
    <w:rsid w:val="00224829"/>
    <w:rsid w:val="002263AF"/>
    <w:rsid w:val="00227353"/>
    <w:rsid w:val="002312D8"/>
    <w:rsid w:val="002318CC"/>
    <w:rsid w:val="00231BA9"/>
    <w:rsid w:val="0023208E"/>
    <w:rsid w:val="00233C10"/>
    <w:rsid w:val="00233F11"/>
    <w:rsid w:val="00233F4C"/>
    <w:rsid w:val="002341CB"/>
    <w:rsid w:val="00234ABA"/>
    <w:rsid w:val="00234DC5"/>
    <w:rsid w:val="00234E8A"/>
    <w:rsid w:val="00235687"/>
    <w:rsid w:val="00235799"/>
    <w:rsid w:val="00236782"/>
    <w:rsid w:val="00236F15"/>
    <w:rsid w:val="00237655"/>
    <w:rsid w:val="00237F47"/>
    <w:rsid w:val="00240471"/>
    <w:rsid w:val="002404C2"/>
    <w:rsid w:val="00241733"/>
    <w:rsid w:val="002420FF"/>
    <w:rsid w:val="00243147"/>
    <w:rsid w:val="002438C7"/>
    <w:rsid w:val="002453D1"/>
    <w:rsid w:val="00245B32"/>
    <w:rsid w:val="00245ED8"/>
    <w:rsid w:val="00247CA5"/>
    <w:rsid w:val="00247D4F"/>
    <w:rsid w:val="00251BB1"/>
    <w:rsid w:val="002526AF"/>
    <w:rsid w:val="002534CA"/>
    <w:rsid w:val="00254375"/>
    <w:rsid w:val="002543B9"/>
    <w:rsid w:val="002548D5"/>
    <w:rsid w:val="002557EE"/>
    <w:rsid w:val="00255E6D"/>
    <w:rsid w:val="00256424"/>
    <w:rsid w:val="002575D0"/>
    <w:rsid w:val="00257F4F"/>
    <w:rsid w:val="0026002C"/>
    <w:rsid w:val="00260B5E"/>
    <w:rsid w:val="00260C92"/>
    <w:rsid w:val="002613DC"/>
    <w:rsid w:val="00263E68"/>
    <w:rsid w:val="0026471B"/>
    <w:rsid w:val="0026497C"/>
    <w:rsid w:val="002656A3"/>
    <w:rsid w:val="00265B1A"/>
    <w:rsid w:val="002662FD"/>
    <w:rsid w:val="00266A76"/>
    <w:rsid w:val="00270410"/>
    <w:rsid w:val="0027051A"/>
    <w:rsid w:val="002705FA"/>
    <w:rsid w:val="002714B6"/>
    <w:rsid w:val="0027175E"/>
    <w:rsid w:val="002719B8"/>
    <w:rsid w:val="00272B4A"/>
    <w:rsid w:val="00272D63"/>
    <w:rsid w:val="00272DCD"/>
    <w:rsid w:val="002744A4"/>
    <w:rsid w:val="002744D2"/>
    <w:rsid w:val="00274959"/>
    <w:rsid w:val="00274B11"/>
    <w:rsid w:val="002750DE"/>
    <w:rsid w:val="00275787"/>
    <w:rsid w:val="00275AB6"/>
    <w:rsid w:val="00275D82"/>
    <w:rsid w:val="00277180"/>
    <w:rsid w:val="00277D6C"/>
    <w:rsid w:val="00280289"/>
    <w:rsid w:val="00280AF4"/>
    <w:rsid w:val="00280C83"/>
    <w:rsid w:val="00280F50"/>
    <w:rsid w:val="00280F66"/>
    <w:rsid w:val="002817D4"/>
    <w:rsid w:val="00282D38"/>
    <w:rsid w:val="002833F5"/>
    <w:rsid w:val="0028370A"/>
    <w:rsid w:val="0028379A"/>
    <w:rsid w:val="00283CCA"/>
    <w:rsid w:val="00283FD5"/>
    <w:rsid w:val="00284E55"/>
    <w:rsid w:val="00285724"/>
    <w:rsid w:val="00286329"/>
    <w:rsid w:val="002873C6"/>
    <w:rsid w:val="0029147F"/>
    <w:rsid w:val="0029158F"/>
    <w:rsid w:val="0029220F"/>
    <w:rsid w:val="00292B59"/>
    <w:rsid w:val="00293176"/>
    <w:rsid w:val="00293653"/>
    <w:rsid w:val="00293781"/>
    <w:rsid w:val="00293802"/>
    <w:rsid w:val="00293DB1"/>
    <w:rsid w:val="00294017"/>
    <w:rsid w:val="00294391"/>
    <w:rsid w:val="00294B90"/>
    <w:rsid w:val="00295849"/>
    <w:rsid w:val="002959DF"/>
    <w:rsid w:val="002965D9"/>
    <w:rsid w:val="002969A4"/>
    <w:rsid w:val="00296AFD"/>
    <w:rsid w:val="00296D15"/>
    <w:rsid w:val="0029715E"/>
    <w:rsid w:val="002A068C"/>
    <w:rsid w:val="002A1411"/>
    <w:rsid w:val="002A22B6"/>
    <w:rsid w:val="002A2927"/>
    <w:rsid w:val="002A3213"/>
    <w:rsid w:val="002A38D4"/>
    <w:rsid w:val="002A3FA5"/>
    <w:rsid w:val="002A5182"/>
    <w:rsid w:val="002A575D"/>
    <w:rsid w:val="002A656E"/>
    <w:rsid w:val="002A6C21"/>
    <w:rsid w:val="002A6C55"/>
    <w:rsid w:val="002A70F2"/>
    <w:rsid w:val="002A774A"/>
    <w:rsid w:val="002A7760"/>
    <w:rsid w:val="002B06BC"/>
    <w:rsid w:val="002B098E"/>
    <w:rsid w:val="002B09A0"/>
    <w:rsid w:val="002B0E7F"/>
    <w:rsid w:val="002B1D13"/>
    <w:rsid w:val="002B1F5A"/>
    <w:rsid w:val="002B2002"/>
    <w:rsid w:val="002B340F"/>
    <w:rsid w:val="002B3E60"/>
    <w:rsid w:val="002B4418"/>
    <w:rsid w:val="002B4463"/>
    <w:rsid w:val="002B45C7"/>
    <w:rsid w:val="002B4963"/>
    <w:rsid w:val="002B4BFC"/>
    <w:rsid w:val="002B5204"/>
    <w:rsid w:val="002B544D"/>
    <w:rsid w:val="002B5971"/>
    <w:rsid w:val="002B5990"/>
    <w:rsid w:val="002B68B6"/>
    <w:rsid w:val="002B6D8D"/>
    <w:rsid w:val="002C05B8"/>
    <w:rsid w:val="002C0B1E"/>
    <w:rsid w:val="002C0EA8"/>
    <w:rsid w:val="002C14D0"/>
    <w:rsid w:val="002C1943"/>
    <w:rsid w:val="002C29EC"/>
    <w:rsid w:val="002C3241"/>
    <w:rsid w:val="002C390F"/>
    <w:rsid w:val="002C3F4B"/>
    <w:rsid w:val="002C45D6"/>
    <w:rsid w:val="002C4888"/>
    <w:rsid w:val="002C53A2"/>
    <w:rsid w:val="002C67D9"/>
    <w:rsid w:val="002C7CFB"/>
    <w:rsid w:val="002D056E"/>
    <w:rsid w:val="002D0F84"/>
    <w:rsid w:val="002D147B"/>
    <w:rsid w:val="002D1E73"/>
    <w:rsid w:val="002D1F78"/>
    <w:rsid w:val="002D237D"/>
    <w:rsid w:val="002D2D57"/>
    <w:rsid w:val="002D345E"/>
    <w:rsid w:val="002D392A"/>
    <w:rsid w:val="002D3BC2"/>
    <w:rsid w:val="002D6619"/>
    <w:rsid w:val="002D71F9"/>
    <w:rsid w:val="002D73CA"/>
    <w:rsid w:val="002D77D0"/>
    <w:rsid w:val="002E05BC"/>
    <w:rsid w:val="002E168C"/>
    <w:rsid w:val="002E26C2"/>
    <w:rsid w:val="002E3DDF"/>
    <w:rsid w:val="002E58A2"/>
    <w:rsid w:val="002E5C40"/>
    <w:rsid w:val="002E5C4A"/>
    <w:rsid w:val="002E61DB"/>
    <w:rsid w:val="002E75AD"/>
    <w:rsid w:val="002E7D5E"/>
    <w:rsid w:val="002F0948"/>
    <w:rsid w:val="002F0AE6"/>
    <w:rsid w:val="002F165E"/>
    <w:rsid w:val="002F19B2"/>
    <w:rsid w:val="002F1A0C"/>
    <w:rsid w:val="002F1F4E"/>
    <w:rsid w:val="002F1F9B"/>
    <w:rsid w:val="002F26CA"/>
    <w:rsid w:val="002F3230"/>
    <w:rsid w:val="002F3E12"/>
    <w:rsid w:val="002F3EE0"/>
    <w:rsid w:val="002F465A"/>
    <w:rsid w:val="002F4EAC"/>
    <w:rsid w:val="002F4ED2"/>
    <w:rsid w:val="002F506F"/>
    <w:rsid w:val="002F5DFB"/>
    <w:rsid w:val="002F6E30"/>
    <w:rsid w:val="002F70E4"/>
    <w:rsid w:val="002F785C"/>
    <w:rsid w:val="00300817"/>
    <w:rsid w:val="00300C88"/>
    <w:rsid w:val="00301B40"/>
    <w:rsid w:val="003024AE"/>
    <w:rsid w:val="00302AF3"/>
    <w:rsid w:val="00303FE2"/>
    <w:rsid w:val="003048AF"/>
    <w:rsid w:val="0030491F"/>
    <w:rsid w:val="003057B5"/>
    <w:rsid w:val="00306329"/>
    <w:rsid w:val="0030672E"/>
    <w:rsid w:val="00306B2C"/>
    <w:rsid w:val="00306CF2"/>
    <w:rsid w:val="003072D2"/>
    <w:rsid w:val="0030783B"/>
    <w:rsid w:val="00310312"/>
    <w:rsid w:val="00310473"/>
    <w:rsid w:val="003110AF"/>
    <w:rsid w:val="00311417"/>
    <w:rsid w:val="003129E9"/>
    <w:rsid w:val="00313082"/>
    <w:rsid w:val="00313101"/>
    <w:rsid w:val="003136A6"/>
    <w:rsid w:val="00313D88"/>
    <w:rsid w:val="00313FAA"/>
    <w:rsid w:val="0031553B"/>
    <w:rsid w:val="0031682F"/>
    <w:rsid w:val="00316D0F"/>
    <w:rsid w:val="00320315"/>
    <w:rsid w:val="003214A2"/>
    <w:rsid w:val="003215F4"/>
    <w:rsid w:val="0032180B"/>
    <w:rsid w:val="00322548"/>
    <w:rsid w:val="00323545"/>
    <w:rsid w:val="0032377F"/>
    <w:rsid w:val="00323EAD"/>
    <w:rsid w:val="003244B8"/>
    <w:rsid w:val="0032579E"/>
    <w:rsid w:val="00325DE7"/>
    <w:rsid w:val="00326332"/>
    <w:rsid w:val="003264EB"/>
    <w:rsid w:val="00326E71"/>
    <w:rsid w:val="00327921"/>
    <w:rsid w:val="00327BA8"/>
    <w:rsid w:val="00327F97"/>
    <w:rsid w:val="00330069"/>
    <w:rsid w:val="00332B70"/>
    <w:rsid w:val="0033355A"/>
    <w:rsid w:val="00333A0A"/>
    <w:rsid w:val="0033508E"/>
    <w:rsid w:val="0033533A"/>
    <w:rsid w:val="00335BF9"/>
    <w:rsid w:val="00335EDE"/>
    <w:rsid w:val="003361D7"/>
    <w:rsid w:val="0033623C"/>
    <w:rsid w:val="0033765B"/>
    <w:rsid w:val="00337FF7"/>
    <w:rsid w:val="0034014F"/>
    <w:rsid w:val="0034033C"/>
    <w:rsid w:val="00340BA0"/>
    <w:rsid w:val="003413CB"/>
    <w:rsid w:val="003414FE"/>
    <w:rsid w:val="003422D1"/>
    <w:rsid w:val="00342466"/>
    <w:rsid w:val="003451AA"/>
    <w:rsid w:val="003452E2"/>
    <w:rsid w:val="00345388"/>
    <w:rsid w:val="00347575"/>
    <w:rsid w:val="00347A9E"/>
    <w:rsid w:val="003505BE"/>
    <w:rsid w:val="003520F4"/>
    <w:rsid w:val="0035274C"/>
    <w:rsid w:val="00352857"/>
    <w:rsid w:val="003535C5"/>
    <w:rsid w:val="0035402D"/>
    <w:rsid w:val="003544B8"/>
    <w:rsid w:val="00354713"/>
    <w:rsid w:val="00355412"/>
    <w:rsid w:val="00355DDA"/>
    <w:rsid w:val="00355E9E"/>
    <w:rsid w:val="00356669"/>
    <w:rsid w:val="003568DF"/>
    <w:rsid w:val="00357BB0"/>
    <w:rsid w:val="00357D02"/>
    <w:rsid w:val="00360760"/>
    <w:rsid w:val="00361659"/>
    <w:rsid w:val="00361756"/>
    <w:rsid w:val="0036196A"/>
    <w:rsid w:val="00361EAB"/>
    <w:rsid w:val="00363493"/>
    <w:rsid w:val="00363AB3"/>
    <w:rsid w:val="00363B9A"/>
    <w:rsid w:val="00364266"/>
    <w:rsid w:val="003643EE"/>
    <w:rsid w:val="00364627"/>
    <w:rsid w:val="0036481B"/>
    <w:rsid w:val="003658ED"/>
    <w:rsid w:val="003669D4"/>
    <w:rsid w:val="00366CB2"/>
    <w:rsid w:val="00367516"/>
    <w:rsid w:val="00367A97"/>
    <w:rsid w:val="00370595"/>
    <w:rsid w:val="00370633"/>
    <w:rsid w:val="00370BCA"/>
    <w:rsid w:val="003722CC"/>
    <w:rsid w:val="003729E7"/>
    <w:rsid w:val="003733C2"/>
    <w:rsid w:val="00373D04"/>
    <w:rsid w:val="00374D49"/>
    <w:rsid w:val="00376B76"/>
    <w:rsid w:val="003809C8"/>
    <w:rsid w:val="00380C3A"/>
    <w:rsid w:val="003819FA"/>
    <w:rsid w:val="00381D66"/>
    <w:rsid w:val="00382524"/>
    <w:rsid w:val="00383A86"/>
    <w:rsid w:val="00383C05"/>
    <w:rsid w:val="003843BB"/>
    <w:rsid w:val="003857D1"/>
    <w:rsid w:val="00390383"/>
    <w:rsid w:val="003908BA"/>
    <w:rsid w:val="00390CD0"/>
    <w:rsid w:val="00392554"/>
    <w:rsid w:val="00393E81"/>
    <w:rsid w:val="00394109"/>
    <w:rsid w:val="0039474D"/>
    <w:rsid w:val="00395043"/>
    <w:rsid w:val="00395EA5"/>
    <w:rsid w:val="0039643A"/>
    <w:rsid w:val="003A08B0"/>
    <w:rsid w:val="003A0B20"/>
    <w:rsid w:val="003A18D7"/>
    <w:rsid w:val="003A1EC6"/>
    <w:rsid w:val="003A37D0"/>
    <w:rsid w:val="003A549C"/>
    <w:rsid w:val="003A5A18"/>
    <w:rsid w:val="003A642B"/>
    <w:rsid w:val="003A6AFE"/>
    <w:rsid w:val="003A6D62"/>
    <w:rsid w:val="003B051A"/>
    <w:rsid w:val="003B0876"/>
    <w:rsid w:val="003B15D8"/>
    <w:rsid w:val="003B18F9"/>
    <w:rsid w:val="003B1D1F"/>
    <w:rsid w:val="003B2F6C"/>
    <w:rsid w:val="003B3577"/>
    <w:rsid w:val="003B37D3"/>
    <w:rsid w:val="003B38B1"/>
    <w:rsid w:val="003B43AA"/>
    <w:rsid w:val="003B459F"/>
    <w:rsid w:val="003B48A7"/>
    <w:rsid w:val="003B4DAB"/>
    <w:rsid w:val="003B4EA5"/>
    <w:rsid w:val="003B5AF4"/>
    <w:rsid w:val="003B7548"/>
    <w:rsid w:val="003B75A2"/>
    <w:rsid w:val="003B791B"/>
    <w:rsid w:val="003B7D4E"/>
    <w:rsid w:val="003C0850"/>
    <w:rsid w:val="003C0AA7"/>
    <w:rsid w:val="003C1094"/>
    <w:rsid w:val="003C1434"/>
    <w:rsid w:val="003C1684"/>
    <w:rsid w:val="003C241C"/>
    <w:rsid w:val="003C27D1"/>
    <w:rsid w:val="003C2C41"/>
    <w:rsid w:val="003C2D58"/>
    <w:rsid w:val="003C3C28"/>
    <w:rsid w:val="003C3C47"/>
    <w:rsid w:val="003C40A7"/>
    <w:rsid w:val="003C54C5"/>
    <w:rsid w:val="003C5CA2"/>
    <w:rsid w:val="003C5F34"/>
    <w:rsid w:val="003C5F78"/>
    <w:rsid w:val="003C6BBE"/>
    <w:rsid w:val="003C77B1"/>
    <w:rsid w:val="003C7CC3"/>
    <w:rsid w:val="003D024C"/>
    <w:rsid w:val="003D13B9"/>
    <w:rsid w:val="003D199C"/>
    <w:rsid w:val="003D19C6"/>
    <w:rsid w:val="003D294C"/>
    <w:rsid w:val="003D3B90"/>
    <w:rsid w:val="003D49C5"/>
    <w:rsid w:val="003D4BC6"/>
    <w:rsid w:val="003D51D2"/>
    <w:rsid w:val="003D53D2"/>
    <w:rsid w:val="003D5864"/>
    <w:rsid w:val="003D6795"/>
    <w:rsid w:val="003D6A0D"/>
    <w:rsid w:val="003D6B93"/>
    <w:rsid w:val="003D74AD"/>
    <w:rsid w:val="003E0608"/>
    <w:rsid w:val="003E0BB9"/>
    <w:rsid w:val="003E123D"/>
    <w:rsid w:val="003E1760"/>
    <w:rsid w:val="003E288F"/>
    <w:rsid w:val="003E3C86"/>
    <w:rsid w:val="003E4311"/>
    <w:rsid w:val="003E4DF9"/>
    <w:rsid w:val="003E5289"/>
    <w:rsid w:val="003E6871"/>
    <w:rsid w:val="003E6DD2"/>
    <w:rsid w:val="003E7378"/>
    <w:rsid w:val="003E752C"/>
    <w:rsid w:val="003F09CC"/>
    <w:rsid w:val="003F1BA8"/>
    <w:rsid w:val="003F1BB1"/>
    <w:rsid w:val="003F1DE0"/>
    <w:rsid w:val="003F39B9"/>
    <w:rsid w:val="003F3A4E"/>
    <w:rsid w:val="003F457E"/>
    <w:rsid w:val="003F49B9"/>
    <w:rsid w:val="003F616B"/>
    <w:rsid w:val="003F61B0"/>
    <w:rsid w:val="003F6675"/>
    <w:rsid w:val="003F7B66"/>
    <w:rsid w:val="004000D4"/>
    <w:rsid w:val="004013A8"/>
    <w:rsid w:val="00401D63"/>
    <w:rsid w:val="004025C3"/>
    <w:rsid w:val="00402856"/>
    <w:rsid w:val="00402F31"/>
    <w:rsid w:val="00402F9E"/>
    <w:rsid w:val="00404795"/>
    <w:rsid w:val="00404C08"/>
    <w:rsid w:val="004050EC"/>
    <w:rsid w:val="00405671"/>
    <w:rsid w:val="00407B89"/>
    <w:rsid w:val="00410502"/>
    <w:rsid w:val="004106CB"/>
    <w:rsid w:val="00411594"/>
    <w:rsid w:val="004118A0"/>
    <w:rsid w:val="00411E63"/>
    <w:rsid w:val="004123A3"/>
    <w:rsid w:val="00412D4D"/>
    <w:rsid w:val="00413F53"/>
    <w:rsid w:val="00415CE0"/>
    <w:rsid w:val="0041658C"/>
    <w:rsid w:val="00417312"/>
    <w:rsid w:val="00417A12"/>
    <w:rsid w:val="004203E9"/>
    <w:rsid w:val="00420816"/>
    <w:rsid w:val="00420E27"/>
    <w:rsid w:val="00420FEB"/>
    <w:rsid w:val="004213BE"/>
    <w:rsid w:val="0042169E"/>
    <w:rsid w:val="004217B0"/>
    <w:rsid w:val="00421D20"/>
    <w:rsid w:val="00422004"/>
    <w:rsid w:val="00422A23"/>
    <w:rsid w:val="00424E53"/>
    <w:rsid w:val="004250C2"/>
    <w:rsid w:val="004251EC"/>
    <w:rsid w:val="00425446"/>
    <w:rsid w:val="00425CBC"/>
    <w:rsid w:val="00425E45"/>
    <w:rsid w:val="004266BB"/>
    <w:rsid w:val="004267F9"/>
    <w:rsid w:val="00427C89"/>
    <w:rsid w:val="00431F57"/>
    <w:rsid w:val="00434E15"/>
    <w:rsid w:val="00435048"/>
    <w:rsid w:val="00436417"/>
    <w:rsid w:val="004372AA"/>
    <w:rsid w:val="004379A6"/>
    <w:rsid w:val="00440534"/>
    <w:rsid w:val="00441515"/>
    <w:rsid w:val="00441D9B"/>
    <w:rsid w:val="00442407"/>
    <w:rsid w:val="004426C8"/>
    <w:rsid w:val="00443B78"/>
    <w:rsid w:val="004441B6"/>
    <w:rsid w:val="00444356"/>
    <w:rsid w:val="00444AFD"/>
    <w:rsid w:val="00444B5D"/>
    <w:rsid w:val="00444D4E"/>
    <w:rsid w:val="00445362"/>
    <w:rsid w:val="00445438"/>
    <w:rsid w:val="00445B40"/>
    <w:rsid w:val="004460D6"/>
    <w:rsid w:val="00446671"/>
    <w:rsid w:val="0044685F"/>
    <w:rsid w:val="00447451"/>
    <w:rsid w:val="004476EF"/>
    <w:rsid w:val="004511E5"/>
    <w:rsid w:val="00451DAB"/>
    <w:rsid w:val="0045272B"/>
    <w:rsid w:val="00453B41"/>
    <w:rsid w:val="00454862"/>
    <w:rsid w:val="00455C2C"/>
    <w:rsid w:val="00455D77"/>
    <w:rsid w:val="004565FD"/>
    <w:rsid w:val="00457508"/>
    <w:rsid w:val="00457544"/>
    <w:rsid w:val="0045767F"/>
    <w:rsid w:val="00457F60"/>
    <w:rsid w:val="0046049C"/>
    <w:rsid w:val="00460593"/>
    <w:rsid w:val="00460B22"/>
    <w:rsid w:val="004618B4"/>
    <w:rsid w:val="00462D4D"/>
    <w:rsid w:val="00463AE3"/>
    <w:rsid w:val="00463B80"/>
    <w:rsid w:val="004648BC"/>
    <w:rsid w:val="00464B25"/>
    <w:rsid w:val="00465145"/>
    <w:rsid w:val="00466696"/>
    <w:rsid w:val="00466EBF"/>
    <w:rsid w:val="004671CA"/>
    <w:rsid w:val="0046724B"/>
    <w:rsid w:val="004672ED"/>
    <w:rsid w:val="00467C29"/>
    <w:rsid w:val="00470566"/>
    <w:rsid w:val="00471BE0"/>
    <w:rsid w:val="00471F01"/>
    <w:rsid w:val="004724DC"/>
    <w:rsid w:val="00472B4C"/>
    <w:rsid w:val="00473095"/>
    <w:rsid w:val="00473280"/>
    <w:rsid w:val="00473445"/>
    <w:rsid w:val="004739D6"/>
    <w:rsid w:val="0047544D"/>
    <w:rsid w:val="004755B9"/>
    <w:rsid w:val="0047633B"/>
    <w:rsid w:val="00476985"/>
    <w:rsid w:val="00477F5B"/>
    <w:rsid w:val="0048099C"/>
    <w:rsid w:val="004813B1"/>
    <w:rsid w:val="00481895"/>
    <w:rsid w:val="00483243"/>
    <w:rsid w:val="00483A2A"/>
    <w:rsid w:val="00484675"/>
    <w:rsid w:val="00485689"/>
    <w:rsid w:val="0048579A"/>
    <w:rsid w:val="00485CFE"/>
    <w:rsid w:val="00486900"/>
    <w:rsid w:val="00487A6D"/>
    <w:rsid w:val="00487B86"/>
    <w:rsid w:val="00487B8A"/>
    <w:rsid w:val="00487BF4"/>
    <w:rsid w:val="0049074C"/>
    <w:rsid w:val="004916DE"/>
    <w:rsid w:val="00493BF8"/>
    <w:rsid w:val="00494DC8"/>
    <w:rsid w:val="00494EB4"/>
    <w:rsid w:val="00495405"/>
    <w:rsid w:val="00495ACB"/>
    <w:rsid w:val="00495C10"/>
    <w:rsid w:val="00495D87"/>
    <w:rsid w:val="004960B1"/>
    <w:rsid w:val="004962CF"/>
    <w:rsid w:val="0049631B"/>
    <w:rsid w:val="00496486"/>
    <w:rsid w:val="004967DB"/>
    <w:rsid w:val="004978E2"/>
    <w:rsid w:val="00497B6B"/>
    <w:rsid w:val="00497C80"/>
    <w:rsid w:val="00497F54"/>
    <w:rsid w:val="004A0A80"/>
    <w:rsid w:val="004A0FA3"/>
    <w:rsid w:val="004A136D"/>
    <w:rsid w:val="004A1CAF"/>
    <w:rsid w:val="004A2E74"/>
    <w:rsid w:val="004A380B"/>
    <w:rsid w:val="004A3AB0"/>
    <w:rsid w:val="004A3D8E"/>
    <w:rsid w:val="004A579C"/>
    <w:rsid w:val="004A6010"/>
    <w:rsid w:val="004A62AD"/>
    <w:rsid w:val="004A6793"/>
    <w:rsid w:val="004A7F43"/>
    <w:rsid w:val="004B080A"/>
    <w:rsid w:val="004B109E"/>
    <w:rsid w:val="004B1235"/>
    <w:rsid w:val="004B1E38"/>
    <w:rsid w:val="004B207E"/>
    <w:rsid w:val="004B28F6"/>
    <w:rsid w:val="004B3337"/>
    <w:rsid w:val="004B358C"/>
    <w:rsid w:val="004B4125"/>
    <w:rsid w:val="004B45FE"/>
    <w:rsid w:val="004B5178"/>
    <w:rsid w:val="004B61D4"/>
    <w:rsid w:val="004B6992"/>
    <w:rsid w:val="004B70A3"/>
    <w:rsid w:val="004B74AD"/>
    <w:rsid w:val="004B7C52"/>
    <w:rsid w:val="004C016A"/>
    <w:rsid w:val="004C1272"/>
    <w:rsid w:val="004C16EE"/>
    <w:rsid w:val="004C1AF0"/>
    <w:rsid w:val="004C2C46"/>
    <w:rsid w:val="004C300D"/>
    <w:rsid w:val="004C36A0"/>
    <w:rsid w:val="004C4183"/>
    <w:rsid w:val="004C46CF"/>
    <w:rsid w:val="004C49FF"/>
    <w:rsid w:val="004C54C5"/>
    <w:rsid w:val="004C55BB"/>
    <w:rsid w:val="004C5AB9"/>
    <w:rsid w:val="004C6115"/>
    <w:rsid w:val="004C649E"/>
    <w:rsid w:val="004C64BD"/>
    <w:rsid w:val="004C684A"/>
    <w:rsid w:val="004C6F83"/>
    <w:rsid w:val="004C7555"/>
    <w:rsid w:val="004C767D"/>
    <w:rsid w:val="004C7AC3"/>
    <w:rsid w:val="004C7C71"/>
    <w:rsid w:val="004D0619"/>
    <w:rsid w:val="004D0E76"/>
    <w:rsid w:val="004D12B2"/>
    <w:rsid w:val="004D1492"/>
    <w:rsid w:val="004D265A"/>
    <w:rsid w:val="004D3607"/>
    <w:rsid w:val="004D3EFE"/>
    <w:rsid w:val="004D4300"/>
    <w:rsid w:val="004D43BF"/>
    <w:rsid w:val="004D4805"/>
    <w:rsid w:val="004D4AF0"/>
    <w:rsid w:val="004D5894"/>
    <w:rsid w:val="004D6D84"/>
    <w:rsid w:val="004D700F"/>
    <w:rsid w:val="004D7599"/>
    <w:rsid w:val="004D769B"/>
    <w:rsid w:val="004D7B75"/>
    <w:rsid w:val="004E073F"/>
    <w:rsid w:val="004E1519"/>
    <w:rsid w:val="004E1FC1"/>
    <w:rsid w:val="004E2368"/>
    <w:rsid w:val="004E34A1"/>
    <w:rsid w:val="004E412F"/>
    <w:rsid w:val="004E4D96"/>
    <w:rsid w:val="004E559D"/>
    <w:rsid w:val="004E602F"/>
    <w:rsid w:val="004E69D4"/>
    <w:rsid w:val="004E7107"/>
    <w:rsid w:val="004E74E4"/>
    <w:rsid w:val="004E7878"/>
    <w:rsid w:val="004E7E1E"/>
    <w:rsid w:val="004F1D5D"/>
    <w:rsid w:val="004F3677"/>
    <w:rsid w:val="004F3D50"/>
    <w:rsid w:val="004F4BB7"/>
    <w:rsid w:val="004F50CE"/>
    <w:rsid w:val="004F51B6"/>
    <w:rsid w:val="004F5C67"/>
    <w:rsid w:val="004F6309"/>
    <w:rsid w:val="004F6423"/>
    <w:rsid w:val="004F6C33"/>
    <w:rsid w:val="004F73AF"/>
    <w:rsid w:val="005010B6"/>
    <w:rsid w:val="00501A26"/>
    <w:rsid w:val="0050252C"/>
    <w:rsid w:val="00502A49"/>
    <w:rsid w:val="005033EA"/>
    <w:rsid w:val="005035A0"/>
    <w:rsid w:val="005036E7"/>
    <w:rsid w:val="005046C5"/>
    <w:rsid w:val="00504789"/>
    <w:rsid w:val="00504A48"/>
    <w:rsid w:val="00505433"/>
    <w:rsid w:val="00505AA9"/>
    <w:rsid w:val="00505C08"/>
    <w:rsid w:val="00505D43"/>
    <w:rsid w:val="00505E12"/>
    <w:rsid w:val="00505ECB"/>
    <w:rsid w:val="005061F7"/>
    <w:rsid w:val="00506B77"/>
    <w:rsid w:val="00506D76"/>
    <w:rsid w:val="00506ED6"/>
    <w:rsid w:val="00506F8A"/>
    <w:rsid w:val="00507190"/>
    <w:rsid w:val="005079FA"/>
    <w:rsid w:val="00507C9F"/>
    <w:rsid w:val="00507E47"/>
    <w:rsid w:val="00510DC9"/>
    <w:rsid w:val="0051101F"/>
    <w:rsid w:val="0051183F"/>
    <w:rsid w:val="00512658"/>
    <w:rsid w:val="0051278F"/>
    <w:rsid w:val="00512AE0"/>
    <w:rsid w:val="00512C0D"/>
    <w:rsid w:val="00513946"/>
    <w:rsid w:val="005146BD"/>
    <w:rsid w:val="005152B5"/>
    <w:rsid w:val="0051650C"/>
    <w:rsid w:val="00516960"/>
    <w:rsid w:val="00516DEB"/>
    <w:rsid w:val="00517B1F"/>
    <w:rsid w:val="005200E9"/>
    <w:rsid w:val="005203B5"/>
    <w:rsid w:val="005204B6"/>
    <w:rsid w:val="0052069D"/>
    <w:rsid w:val="00520DC1"/>
    <w:rsid w:val="00521C8F"/>
    <w:rsid w:val="00523650"/>
    <w:rsid w:val="0052382D"/>
    <w:rsid w:val="0052418F"/>
    <w:rsid w:val="0052559C"/>
    <w:rsid w:val="00525B52"/>
    <w:rsid w:val="0052702D"/>
    <w:rsid w:val="005272E1"/>
    <w:rsid w:val="0052731A"/>
    <w:rsid w:val="00527C26"/>
    <w:rsid w:val="0053001C"/>
    <w:rsid w:val="005303CE"/>
    <w:rsid w:val="00531414"/>
    <w:rsid w:val="00531A3E"/>
    <w:rsid w:val="005337E4"/>
    <w:rsid w:val="005341DD"/>
    <w:rsid w:val="005347DC"/>
    <w:rsid w:val="00536186"/>
    <w:rsid w:val="005361AC"/>
    <w:rsid w:val="005369B3"/>
    <w:rsid w:val="00536EF6"/>
    <w:rsid w:val="0053751A"/>
    <w:rsid w:val="0053759E"/>
    <w:rsid w:val="005375D7"/>
    <w:rsid w:val="00537E2B"/>
    <w:rsid w:val="005405B9"/>
    <w:rsid w:val="005408B3"/>
    <w:rsid w:val="00541036"/>
    <w:rsid w:val="00541784"/>
    <w:rsid w:val="00541AAB"/>
    <w:rsid w:val="00542992"/>
    <w:rsid w:val="0054304A"/>
    <w:rsid w:val="005430B3"/>
    <w:rsid w:val="00543612"/>
    <w:rsid w:val="00543707"/>
    <w:rsid w:val="005439F2"/>
    <w:rsid w:val="005451AB"/>
    <w:rsid w:val="005454FB"/>
    <w:rsid w:val="00545C85"/>
    <w:rsid w:val="00545D87"/>
    <w:rsid w:val="00546114"/>
    <w:rsid w:val="005461CF"/>
    <w:rsid w:val="00546F90"/>
    <w:rsid w:val="0055058C"/>
    <w:rsid w:val="00550629"/>
    <w:rsid w:val="00550D17"/>
    <w:rsid w:val="0055104B"/>
    <w:rsid w:val="005512D6"/>
    <w:rsid w:val="00551516"/>
    <w:rsid w:val="00552F50"/>
    <w:rsid w:val="005533DB"/>
    <w:rsid w:val="0055397E"/>
    <w:rsid w:val="005553D7"/>
    <w:rsid w:val="005608C5"/>
    <w:rsid w:val="00561518"/>
    <w:rsid w:val="00562027"/>
    <w:rsid w:val="0056251F"/>
    <w:rsid w:val="005625F9"/>
    <w:rsid w:val="005629B0"/>
    <w:rsid w:val="005638B8"/>
    <w:rsid w:val="00563A7A"/>
    <w:rsid w:val="005640C9"/>
    <w:rsid w:val="0056422F"/>
    <w:rsid w:val="00565013"/>
    <w:rsid w:val="005652A2"/>
    <w:rsid w:val="005656BB"/>
    <w:rsid w:val="00565BA2"/>
    <w:rsid w:val="00566A43"/>
    <w:rsid w:val="00566BB6"/>
    <w:rsid w:val="005702E2"/>
    <w:rsid w:val="0057060A"/>
    <w:rsid w:val="0057140E"/>
    <w:rsid w:val="00571DC4"/>
    <w:rsid w:val="0057220C"/>
    <w:rsid w:val="00572686"/>
    <w:rsid w:val="005736A7"/>
    <w:rsid w:val="00573C8B"/>
    <w:rsid w:val="005747C2"/>
    <w:rsid w:val="00574F4E"/>
    <w:rsid w:val="005752DF"/>
    <w:rsid w:val="00576253"/>
    <w:rsid w:val="00576C36"/>
    <w:rsid w:val="00576FC0"/>
    <w:rsid w:val="00577D61"/>
    <w:rsid w:val="00580EB2"/>
    <w:rsid w:val="005814DF"/>
    <w:rsid w:val="00582FB2"/>
    <w:rsid w:val="005835D9"/>
    <w:rsid w:val="00584286"/>
    <w:rsid w:val="0058456E"/>
    <w:rsid w:val="0058481D"/>
    <w:rsid w:val="00585C61"/>
    <w:rsid w:val="00585DE8"/>
    <w:rsid w:val="00586E3E"/>
    <w:rsid w:val="00587888"/>
    <w:rsid w:val="00587A65"/>
    <w:rsid w:val="00590363"/>
    <w:rsid w:val="0059069F"/>
    <w:rsid w:val="005906F4"/>
    <w:rsid w:val="005917AD"/>
    <w:rsid w:val="0059203F"/>
    <w:rsid w:val="005928B3"/>
    <w:rsid w:val="00593507"/>
    <w:rsid w:val="005956C7"/>
    <w:rsid w:val="00595930"/>
    <w:rsid w:val="00595B29"/>
    <w:rsid w:val="00595DDD"/>
    <w:rsid w:val="00595FE1"/>
    <w:rsid w:val="005967C5"/>
    <w:rsid w:val="00596C9F"/>
    <w:rsid w:val="00596CEE"/>
    <w:rsid w:val="0059728D"/>
    <w:rsid w:val="00597C6D"/>
    <w:rsid w:val="005A0A5F"/>
    <w:rsid w:val="005A0BAD"/>
    <w:rsid w:val="005A12F0"/>
    <w:rsid w:val="005A40C2"/>
    <w:rsid w:val="005A4A73"/>
    <w:rsid w:val="005B002B"/>
    <w:rsid w:val="005B10D3"/>
    <w:rsid w:val="005B12BD"/>
    <w:rsid w:val="005B148C"/>
    <w:rsid w:val="005B2958"/>
    <w:rsid w:val="005B3372"/>
    <w:rsid w:val="005B358C"/>
    <w:rsid w:val="005B4788"/>
    <w:rsid w:val="005B4DCC"/>
    <w:rsid w:val="005B5154"/>
    <w:rsid w:val="005B6AFD"/>
    <w:rsid w:val="005B7204"/>
    <w:rsid w:val="005C16E0"/>
    <w:rsid w:val="005C171B"/>
    <w:rsid w:val="005C22F6"/>
    <w:rsid w:val="005C269D"/>
    <w:rsid w:val="005C2708"/>
    <w:rsid w:val="005C27D1"/>
    <w:rsid w:val="005C3283"/>
    <w:rsid w:val="005C3650"/>
    <w:rsid w:val="005C3C30"/>
    <w:rsid w:val="005C4597"/>
    <w:rsid w:val="005C468A"/>
    <w:rsid w:val="005C4DDC"/>
    <w:rsid w:val="005C568F"/>
    <w:rsid w:val="005C5B95"/>
    <w:rsid w:val="005D16A9"/>
    <w:rsid w:val="005D19E7"/>
    <w:rsid w:val="005D2054"/>
    <w:rsid w:val="005D2F7B"/>
    <w:rsid w:val="005D37C9"/>
    <w:rsid w:val="005D4929"/>
    <w:rsid w:val="005D509A"/>
    <w:rsid w:val="005D54A9"/>
    <w:rsid w:val="005D5843"/>
    <w:rsid w:val="005D59D7"/>
    <w:rsid w:val="005D5CE3"/>
    <w:rsid w:val="005D6031"/>
    <w:rsid w:val="005D6A02"/>
    <w:rsid w:val="005E0319"/>
    <w:rsid w:val="005E081F"/>
    <w:rsid w:val="005E0946"/>
    <w:rsid w:val="005E0E7F"/>
    <w:rsid w:val="005E0F89"/>
    <w:rsid w:val="005E0F9E"/>
    <w:rsid w:val="005E16D8"/>
    <w:rsid w:val="005E1B0A"/>
    <w:rsid w:val="005E1BFB"/>
    <w:rsid w:val="005E2132"/>
    <w:rsid w:val="005E2208"/>
    <w:rsid w:val="005E2E7E"/>
    <w:rsid w:val="005E2EEF"/>
    <w:rsid w:val="005E32A8"/>
    <w:rsid w:val="005E4D65"/>
    <w:rsid w:val="005E4E04"/>
    <w:rsid w:val="005E69D3"/>
    <w:rsid w:val="005E7091"/>
    <w:rsid w:val="005E74E1"/>
    <w:rsid w:val="005F0235"/>
    <w:rsid w:val="005F0540"/>
    <w:rsid w:val="005F1313"/>
    <w:rsid w:val="005F25C1"/>
    <w:rsid w:val="005F2762"/>
    <w:rsid w:val="005F2F62"/>
    <w:rsid w:val="005F32F6"/>
    <w:rsid w:val="005F35C0"/>
    <w:rsid w:val="005F3A11"/>
    <w:rsid w:val="005F3D1E"/>
    <w:rsid w:val="005F42EC"/>
    <w:rsid w:val="005F54D5"/>
    <w:rsid w:val="005F5D33"/>
    <w:rsid w:val="005F7165"/>
    <w:rsid w:val="005F794E"/>
    <w:rsid w:val="005F7C1F"/>
    <w:rsid w:val="0060034F"/>
    <w:rsid w:val="00600E36"/>
    <w:rsid w:val="00602E8E"/>
    <w:rsid w:val="00603417"/>
    <w:rsid w:val="0060463D"/>
    <w:rsid w:val="00604895"/>
    <w:rsid w:val="00604BBA"/>
    <w:rsid w:val="006054AA"/>
    <w:rsid w:val="00606199"/>
    <w:rsid w:val="00606672"/>
    <w:rsid w:val="00606FF3"/>
    <w:rsid w:val="00607705"/>
    <w:rsid w:val="00607C0B"/>
    <w:rsid w:val="00610ADC"/>
    <w:rsid w:val="00611C77"/>
    <w:rsid w:val="00611F30"/>
    <w:rsid w:val="00611F9E"/>
    <w:rsid w:val="006130A0"/>
    <w:rsid w:val="00613703"/>
    <w:rsid w:val="00615803"/>
    <w:rsid w:val="00616B49"/>
    <w:rsid w:val="00616BF2"/>
    <w:rsid w:val="00616DF6"/>
    <w:rsid w:val="006200CB"/>
    <w:rsid w:val="00620470"/>
    <w:rsid w:val="00620866"/>
    <w:rsid w:val="0062134F"/>
    <w:rsid w:val="00621C07"/>
    <w:rsid w:val="006221DD"/>
    <w:rsid w:val="006225B1"/>
    <w:rsid w:val="00622981"/>
    <w:rsid w:val="00622C21"/>
    <w:rsid w:val="006234E9"/>
    <w:rsid w:val="0062389B"/>
    <w:rsid w:val="00623ACD"/>
    <w:rsid w:val="00623D4E"/>
    <w:rsid w:val="00623FFE"/>
    <w:rsid w:val="00624999"/>
    <w:rsid w:val="00624D6C"/>
    <w:rsid w:val="006255FA"/>
    <w:rsid w:val="00626171"/>
    <w:rsid w:val="00626939"/>
    <w:rsid w:val="00626EC8"/>
    <w:rsid w:val="00626F5D"/>
    <w:rsid w:val="00627839"/>
    <w:rsid w:val="00627F31"/>
    <w:rsid w:val="00630008"/>
    <w:rsid w:val="0063077E"/>
    <w:rsid w:val="0063100D"/>
    <w:rsid w:val="0063101E"/>
    <w:rsid w:val="006316A6"/>
    <w:rsid w:val="0063236F"/>
    <w:rsid w:val="006324C2"/>
    <w:rsid w:val="00633748"/>
    <w:rsid w:val="00633B63"/>
    <w:rsid w:val="00635608"/>
    <w:rsid w:val="006358F6"/>
    <w:rsid w:val="00635BC3"/>
    <w:rsid w:val="006365DE"/>
    <w:rsid w:val="00636BD3"/>
    <w:rsid w:val="006402EE"/>
    <w:rsid w:val="00642E72"/>
    <w:rsid w:val="006441F5"/>
    <w:rsid w:val="00644CD7"/>
    <w:rsid w:val="00644DEC"/>
    <w:rsid w:val="00645973"/>
    <w:rsid w:val="00645C78"/>
    <w:rsid w:val="0064661E"/>
    <w:rsid w:val="0064665B"/>
    <w:rsid w:val="00646686"/>
    <w:rsid w:val="006503D9"/>
    <w:rsid w:val="00650ABA"/>
    <w:rsid w:val="006518C2"/>
    <w:rsid w:val="006518D8"/>
    <w:rsid w:val="006527E3"/>
    <w:rsid w:val="006529B5"/>
    <w:rsid w:val="00652A47"/>
    <w:rsid w:val="00652D9A"/>
    <w:rsid w:val="00652DE0"/>
    <w:rsid w:val="00653688"/>
    <w:rsid w:val="00654473"/>
    <w:rsid w:val="00654BE5"/>
    <w:rsid w:val="00655C72"/>
    <w:rsid w:val="00656667"/>
    <w:rsid w:val="00657EA8"/>
    <w:rsid w:val="0066153A"/>
    <w:rsid w:val="00661D9B"/>
    <w:rsid w:val="006620A1"/>
    <w:rsid w:val="00662CCF"/>
    <w:rsid w:val="00662DA7"/>
    <w:rsid w:val="006630BD"/>
    <w:rsid w:val="00663A87"/>
    <w:rsid w:val="00663B0E"/>
    <w:rsid w:val="00665B8F"/>
    <w:rsid w:val="00665E60"/>
    <w:rsid w:val="00665ED3"/>
    <w:rsid w:val="00666DB1"/>
    <w:rsid w:val="00667B9B"/>
    <w:rsid w:val="00670312"/>
    <w:rsid w:val="00670DE6"/>
    <w:rsid w:val="00671375"/>
    <w:rsid w:val="00672532"/>
    <w:rsid w:val="00672F76"/>
    <w:rsid w:val="00673262"/>
    <w:rsid w:val="00673926"/>
    <w:rsid w:val="00674779"/>
    <w:rsid w:val="00675C01"/>
    <w:rsid w:val="00676F2E"/>
    <w:rsid w:val="0067770D"/>
    <w:rsid w:val="00677F55"/>
    <w:rsid w:val="0068102A"/>
    <w:rsid w:val="0068116E"/>
    <w:rsid w:val="0068140D"/>
    <w:rsid w:val="00681485"/>
    <w:rsid w:val="006819C9"/>
    <w:rsid w:val="0068280A"/>
    <w:rsid w:val="00682B2C"/>
    <w:rsid w:val="0068305D"/>
    <w:rsid w:val="0068402E"/>
    <w:rsid w:val="00684C87"/>
    <w:rsid w:val="00685074"/>
    <w:rsid w:val="0068620F"/>
    <w:rsid w:val="0068642B"/>
    <w:rsid w:val="00686837"/>
    <w:rsid w:val="00687256"/>
    <w:rsid w:val="00687F64"/>
    <w:rsid w:val="006901CC"/>
    <w:rsid w:val="006903D2"/>
    <w:rsid w:val="00690437"/>
    <w:rsid w:val="006911C0"/>
    <w:rsid w:val="00692102"/>
    <w:rsid w:val="00692476"/>
    <w:rsid w:val="006924C7"/>
    <w:rsid w:val="006931BB"/>
    <w:rsid w:val="00693893"/>
    <w:rsid w:val="006938F3"/>
    <w:rsid w:val="0069450E"/>
    <w:rsid w:val="0069746E"/>
    <w:rsid w:val="0069785A"/>
    <w:rsid w:val="006978CB"/>
    <w:rsid w:val="006A0B80"/>
    <w:rsid w:val="006A12CD"/>
    <w:rsid w:val="006A2359"/>
    <w:rsid w:val="006A2721"/>
    <w:rsid w:val="006A3107"/>
    <w:rsid w:val="006A3C69"/>
    <w:rsid w:val="006A3EA2"/>
    <w:rsid w:val="006A4296"/>
    <w:rsid w:val="006A440A"/>
    <w:rsid w:val="006A45EF"/>
    <w:rsid w:val="006A4A84"/>
    <w:rsid w:val="006A4AAA"/>
    <w:rsid w:val="006A4FED"/>
    <w:rsid w:val="006A5EAA"/>
    <w:rsid w:val="006A6068"/>
    <w:rsid w:val="006A6069"/>
    <w:rsid w:val="006A7459"/>
    <w:rsid w:val="006B0182"/>
    <w:rsid w:val="006B0A15"/>
    <w:rsid w:val="006B0DCF"/>
    <w:rsid w:val="006B1616"/>
    <w:rsid w:val="006B1F0C"/>
    <w:rsid w:val="006B2347"/>
    <w:rsid w:val="006B31AF"/>
    <w:rsid w:val="006B3877"/>
    <w:rsid w:val="006B40CE"/>
    <w:rsid w:val="006B4B52"/>
    <w:rsid w:val="006B4F19"/>
    <w:rsid w:val="006B5049"/>
    <w:rsid w:val="006B53B9"/>
    <w:rsid w:val="006B5674"/>
    <w:rsid w:val="006B60DB"/>
    <w:rsid w:val="006B61B9"/>
    <w:rsid w:val="006B63AC"/>
    <w:rsid w:val="006B7428"/>
    <w:rsid w:val="006B758A"/>
    <w:rsid w:val="006C08E4"/>
    <w:rsid w:val="006C0D54"/>
    <w:rsid w:val="006C0DEC"/>
    <w:rsid w:val="006C29C5"/>
    <w:rsid w:val="006C2CA0"/>
    <w:rsid w:val="006C3FC4"/>
    <w:rsid w:val="006C425E"/>
    <w:rsid w:val="006C5CBE"/>
    <w:rsid w:val="006C5DEC"/>
    <w:rsid w:val="006C604D"/>
    <w:rsid w:val="006C609F"/>
    <w:rsid w:val="006C64D8"/>
    <w:rsid w:val="006C70E6"/>
    <w:rsid w:val="006D03F9"/>
    <w:rsid w:val="006D04C4"/>
    <w:rsid w:val="006D064B"/>
    <w:rsid w:val="006D09B6"/>
    <w:rsid w:val="006D10F3"/>
    <w:rsid w:val="006D1B13"/>
    <w:rsid w:val="006D4743"/>
    <w:rsid w:val="006D4B60"/>
    <w:rsid w:val="006D4B63"/>
    <w:rsid w:val="006D4D65"/>
    <w:rsid w:val="006D5634"/>
    <w:rsid w:val="006D63D0"/>
    <w:rsid w:val="006D7A3A"/>
    <w:rsid w:val="006D7DEF"/>
    <w:rsid w:val="006E0CB8"/>
    <w:rsid w:val="006E1967"/>
    <w:rsid w:val="006E3BF5"/>
    <w:rsid w:val="006E3D76"/>
    <w:rsid w:val="006E45B4"/>
    <w:rsid w:val="006E502B"/>
    <w:rsid w:val="006E6948"/>
    <w:rsid w:val="006E702C"/>
    <w:rsid w:val="006E7A5D"/>
    <w:rsid w:val="006F14E8"/>
    <w:rsid w:val="006F29D4"/>
    <w:rsid w:val="006F302D"/>
    <w:rsid w:val="006F6065"/>
    <w:rsid w:val="006F6613"/>
    <w:rsid w:val="006F6E8B"/>
    <w:rsid w:val="006F6F8E"/>
    <w:rsid w:val="006F709B"/>
    <w:rsid w:val="006F7C2D"/>
    <w:rsid w:val="0070025E"/>
    <w:rsid w:val="00700368"/>
    <w:rsid w:val="00701066"/>
    <w:rsid w:val="0070253A"/>
    <w:rsid w:val="0070297F"/>
    <w:rsid w:val="007037A4"/>
    <w:rsid w:val="00704480"/>
    <w:rsid w:val="00704B25"/>
    <w:rsid w:val="00705D43"/>
    <w:rsid w:val="00705E56"/>
    <w:rsid w:val="00706570"/>
    <w:rsid w:val="00706FA5"/>
    <w:rsid w:val="0070731D"/>
    <w:rsid w:val="0070779B"/>
    <w:rsid w:val="007077E2"/>
    <w:rsid w:val="00707932"/>
    <w:rsid w:val="00710470"/>
    <w:rsid w:val="007107B2"/>
    <w:rsid w:val="0071167A"/>
    <w:rsid w:val="00711AEC"/>
    <w:rsid w:val="00711BDF"/>
    <w:rsid w:val="00712BF8"/>
    <w:rsid w:val="0071338F"/>
    <w:rsid w:val="00713506"/>
    <w:rsid w:val="00713DD1"/>
    <w:rsid w:val="00713DE8"/>
    <w:rsid w:val="007140D1"/>
    <w:rsid w:val="00714200"/>
    <w:rsid w:val="0071441A"/>
    <w:rsid w:val="0071567E"/>
    <w:rsid w:val="00716BE7"/>
    <w:rsid w:val="0072035B"/>
    <w:rsid w:val="00721AA7"/>
    <w:rsid w:val="00722A91"/>
    <w:rsid w:val="00723154"/>
    <w:rsid w:val="00723290"/>
    <w:rsid w:val="00723474"/>
    <w:rsid w:val="00723576"/>
    <w:rsid w:val="0072364B"/>
    <w:rsid w:val="00723B8B"/>
    <w:rsid w:val="007257B8"/>
    <w:rsid w:val="007264CC"/>
    <w:rsid w:val="0072683B"/>
    <w:rsid w:val="00726871"/>
    <w:rsid w:val="00727383"/>
    <w:rsid w:val="00727B4C"/>
    <w:rsid w:val="0073059E"/>
    <w:rsid w:val="007305ED"/>
    <w:rsid w:val="00730B20"/>
    <w:rsid w:val="007311DD"/>
    <w:rsid w:val="00732333"/>
    <w:rsid w:val="00733541"/>
    <w:rsid w:val="00733638"/>
    <w:rsid w:val="00734025"/>
    <w:rsid w:val="00734238"/>
    <w:rsid w:val="0073512C"/>
    <w:rsid w:val="00735BDC"/>
    <w:rsid w:val="00735E8A"/>
    <w:rsid w:val="00736674"/>
    <w:rsid w:val="0073798C"/>
    <w:rsid w:val="00737E75"/>
    <w:rsid w:val="00737FE6"/>
    <w:rsid w:val="00740472"/>
    <w:rsid w:val="007408F0"/>
    <w:rsid w:val="007426F8"/>
    <w:rsid w:val="00743889"/>
    <w:rsid w:val="00744608"/>
    <w:rsid w:val="00744879"/>
    <w:rsid w:val="007466C5"/>
    <w:rsid w:val="00746A47"/>
    <w:rsid w:val="00746C1B"/>
    <w:rsid w:val="00747B01"/>
    <w:rsid w:val="00747BA0"/>
    <w:rsid w:val="00747CCC"/>
    <w:rsid w:val="00750000"/>
    <w:rsid w:val="00750615"/>
    <w:rsid w:val="0075079D"/>
    <w:rsid w:val="007513C0"/>
    <w:rsid w:val="00752279"/>
    <w:rsid w:val="00752759"/>
    <w:rsid w:val="00752FA8"/>
    <w:rsid w:val="007548CD"/>
    <w:rsid w:val="00754B64"/>
    <w:rsid w:val="007553C5"/>
    <w:rsid w:val="00755B35"/>
    <w:rsid w:val="00755E1B"/>
    <w:rsid w:val="0075620C"/>
    <w:rsid w:val="0075657D"/>
    <w:rsid w:val="007571EA"/>
    <w:rsid w:val="00757776"/>
    <w:rsid w:val="00760E3E"/>
    <w:rsid w:val="0076139D"/>
    <w:rsid w:val="00761412"/>
    <w:rsid w:val="007616A5"/>
    <w:rsid w:val="00761785"/>
    <w:rsid w:val="00761D0B"/>
    <w:rsid w:val="00761DA0"/>
    <w:rsid w:val="00761F6F"/>
    <w:rsid w:val="007628F2"/>
    <w:rsid w:val="00763331"/>
    <w:rsid w:val="007645BC"/>
    <w:rsid w:val="00764D9B"/>
    <w:rsid w:val="007653D1"/>
    <w:rsid w:val="00765E91"/>
    <w:rsid w:val="007664B7"/>
    <w:rsid w:val="007674DB"/>
    <w:rsid w:val="00770B36"/>
    <w:rsid w:val="00770DD3"/>
    <w:rsid w:val="0077174F"/>
    <w:rsid w:val="00771A91"/>
    <w:rsid w:val="0077260F"/>
    <w:rsid w:val="0077340A"/>
    <w:rsid w:val="0077358B"/>
    <w:rsid w:val="007740E5"/>
    <w:rsid w:val="00774581"/>
    <w:rsid w:val="00774B66"/>
    <w:rsid w:val="00774D1B"/>
    <w:rsid w:val="00774F13"/>
    <w:rsid w:val="00774FB2"/>
    <w:rsid w:val="00775A22"/>
    <w:rsid w:val="00776466"/>
    <w:rsid w:val="0077654A"/>
    <w:rsid w:val="00776604"/>
    <w:rsid w:val="00776C9E"/>
    <w:rsid w:val="00776D1B"/>
    <w:rsid w:val="00777A40"/>
    <w:rsid w:val="00777C17"/>
    <w:rsid w:val="00777E83"/>
    <w:rsid w:val="00780DA5"/>
    <w:rsid w:val="007817D4"/>
    <w:rsid w:val="007823B5"/>
    <w:rsid w:val="0078340F"/>
    <w:rsid w:val="00784155"/>
    <w:rsid w:val="0078444A"/>
    <w:rsid w:val="007855AF"/>
    <w:rsid w:val="0078565A"/>
    <w:rsid w:val="007859BB"/>
    <w:rsid w:val="00785D56"/>
    <w:rsid w:val="0078643E"/>
    <w:rsid w:val="00787C92"/>
    <w:rsid w:val="0079028E"/>
    <w:rsid w:val="00790C3D"/>
    <w:rsid w:val="00791F55"/>
    <w:rsid w:val="007924DD"/>
    <w:rsid w:val="00793040"/>
    <w:rsid w:val="00793094"/>
    <w:rsid w:val="00794DB5"/>
    <w:rsid w:val="00795151"/>
    <w:rsid w:val="007955E4"/>
    <w:rsid w:val="00795C48"/>
    <w:rsid w:val="007A10C2"/>
    <w:rsid w:val="007A1903"/>
    <w:rsid w:val="007A1DA3"/>
    <w:rsid w:val="007A2454"/>
    <w:rsid w:val="007A31E4"/>
    <w:rsid w:val="007A3A0F"/>
    <w:rsid w:val="007A3A9B"/>
    <w:rsid w:val="007A3B3F"/>
    <w:rsid w:val="007A3D06"/>
    <w:rsid w:val="007A507C"/>
    <w:rsid w:val="007A6221"/>
    <w:rsid w:val="007A6F28"/>
    <w:rsid w:val="007A762E"/>
    <w:rsid w:val="007B0183"/>
    <w:rsid w:val="007B0201"/>
    <w:rsid w:val="007B043E"/>
    <w:rsid w:val="007B061C"/>
    <w:rsid w:val="007B0653"/>
    <w:rsid w:val="007B068F"/>
    <w:rsid w:val="007B08BF"/>
    <w:rsid w:val="007B1A76"/>
    <w:rsid w:val="007B1D68"/>
    <w:rsid w:val="007B2100"/>
    <w:rsid w:val="007B253D"/>
    <w:rsid w:val="007B27FA"/>
    <w:rsid w:val="007B2BD7"/>
    <w:rsid w:val="007B2BFE"/>
    <w:rsid w:val="007B3E94"/>
    <w:rsid w:val="007B4A9C"/>
    <w:rsid w:val="007B5429"/>
    <w:rsid w:val="007B6677"/>
    <w:rsid w:val="007B76A3"/>
    <w:rsid w:val="007B7B58"/>
    <w:rsid w:val="007C01B6"/>
    <w:rsid w:val="007C04C9"/>
    <w:rsid w:val="007C0D46"/>
    <w:rsid w:val="007C17C8"/>
    <w:rsid w:val="007C45E8"/>
    <w:rsid w:val="007C462D"/>
    <w:rsid w:val="007C46A4"/>
    <w:rsid w:val="007C4FFC"/>
    <w:rsid w:val="007C5A5D"/>
    <w:rsid w:val="007C6CA9"/>
    <w:rsid w:val="007C728F"/>
    <w:rsid w:val="007C7A5A"/>
    <w:rsid w:val="007D0730"/>
    <w:rsid w:val="007D0735"/>
    <w:rsid w:val="007D1E0E"/>
    <w:rsid w:val="007D227C"/>
    <w:rsid w:val="007D2F31"/>
    <w:rsid w:val="007D3C3B"/>
    <w:rsid w:val="007D41C4"/>
    <w:rsid w:val="007D442B"/>
    <w:rsid w:val="007D5913"/>
    <w:rsid w:val="007D604B"/>
    <w:rsid w:val="007D6772"/>
    <w:rsid w:val="007D72F2"/>
    <w:rsid w:val="007E01E8"/>
    <w:rsid w:val="007E0C5B"/>
    <w:rsid w:val="007E1464"/>
    <w:rsid w:val="007E227B"/>
    <w:rsid w:val="007E29CB"/>
    <w:rsid w:val="007E3520"/>
    <w:rsid w:val="007E4460"/>
    <w:rsid w:val="007E477A"/>
    <w:rsid w:val="007E4DD8"/>
    <w:rsid w:val="007E54C9"/>
    <w:rsid w:val="007E5FC2"/>
    <w:rsid w:val="007E693A"/>
    <w:rsid w:val="007E7035"/>
    <w:rsid w:val="007E7205"/>
    <w:rsid w:val="007E7273"/>
    <w:rsid w:val="007E7503"/>
    <w:rsid w:val="007E75AC"/>
    <w:rsid w:val="007E7BBD"/>
    <w:rsid w:val="007F0270"/>
    <w:rsid w:val="007F2B55"/>
    <w:rsid w:val="007F2BA9"/>
    <w:rsid w:val="007F3786"/>
    <w:rsid w:val="007F4256"/>
    <w:rsid w:val="007F44DD"/>
    <w:rsid w:val="007F4541"/>
    <w:rsid w:val="007F4AFD"/>
    <w:rsid w:val="007F4B4D"/>
    <w:rsid w:val="007F4F74"/>
    <w:rsid w:val="007F50E2"/>
    <w:rsid w:val="007F53B8"/>
    <w:rsid w:val="007F5888"/>
    <w:rsid w:val="007F5B5C"/>
    <w:rsid w:val="007F628D"/>
    <w:rsid w:val="007F682B"/>
    <w:rsid w:val="007F7385"/>
    <w:rsid w:val="007F747F"/>
    <w:rsid w:val="008000CD"/>
    <w:rsid w:val="0080101C"/>
    <w:rsid w:val="008016EC"/>
    <w:rsid w:val="00801FCE"/>
    <w:rsid w:val="00801FD3"/>
    <w:rsid w:val="008022EE"/>
    <w:rsid w:val="008025DC"/>
    <w:rsid w:val="0080282E"/>
    <w:rsid w:val="00805AA0"/>
    <w:rsid w:val="00806187"/>
    <w:rsid w:val="008065B1"/>
    <w:rsid w:val="008069AB"/>
    <w:rsid w:val="00806DFA"/>
    <w:rsid w:val="00806E25"/>
    <w:rsid w:val="008073FD"/>
    <w:rsid w:val="0080793D"/>
    <w:rsid w:val="00807BE7"/>
    <w:rsid w:val="00810498"/>
    <w:rsid w:val="00811C06"/>
    <w:rsid w:val="008128E7"/>
    <w:rsid w:val="00812AD9"/>
    <w:rsid w:val="00813946"/>
    <w:rsid w:val="00813AD0"/>
    <w:rsid w:val="00813EE3"/>
    <w:rsid w:val="00814589"/>
    <w:rsid w:val="00814BA4"/>
    <w:rsid w:val="00815711"/>
    <w:rsid w:val="00815C1C"/>
    <w:rsid w:val="00816053"/>
    <w:rsid w:val="00816A9E"/>
    <w:rsid w:val="00817E66"/>
    <w:rsid w:val="00820824"/>
    <w:rsid w:val="00820CBD"/>
    <w:rsid w:val="008220F8"/>
    <w:rsid w:val="00822760"/>
    <w:rsid w:val="008227F6"/>
    <w:rsid w:val="00822AC2"/>
    <w:rsid w:val="00823193"/>
    <w:rsid w:val="00823CEB"/>
    <w:rsid w:val="008245AA"/>
    <w:rsid w:val="00824909"/>
    <w:rsid w:val="00825950"/>
    <w:rsid w:val="00825D68"/>
    <w:rsid w:val="00825F66"/>
    <w:rsid w:val="00826707"/>
    <w:rsid w:val="00827101"/>
    <w:rsid w:val="008273F8"/>
    <w:rsid w:val="00830D27"/>
    <w:rsid w:val="008324B1"/>
    <w:rsid w:val="0083369C"/>
    <w:rsid w:val="00834964"/>
    <w:rsid w:val="008352DF"/>
    <w:rsid w:val="0083563F"/>
    <w:rsid w:val="00835A31"/>
    <w:rsid w:val="00835DE5"/>
    <w:rsid w:val="00835EE0"/>
    <w:rsid w:val="00836FB6"/>
    <w:rsid w:val="00840416"/>
    <w:rsid w:val="0084059F"/>
    <w:rsid w:val="00840E8A"/>
    <w:rsid w:val="008416D4"/>
    <w:rsid w:val="008422E5"/>
    <w:rsid w:val="00842398"/>
    <w:rsid w:val="008425FA"/>
    <w:rsid w:val="00842AF6"/>
    <w:rsid w:val="00844E8D"/>
    <w:rsid w:val="00845F3E"/>
    <w:rsid w:val="00846281"/>
    <w:rsid w:val="0084652C"/>
    <w:rsid w:val="008465CF"/>
    <w:rsid w:val="008466AB"/>
    <w:rsid w:val="00846C9B"/>
    <w:rsid w:val="00847563"/>
    <w:rsid w:val="00847724"/>
    <w:rsid w:val="008501CE"/>
    <w:rsid w:val="008501E8"/>
    <w:rsid w:val="00850BCD"/>
    <w:rsid w:val="00850D03"/>
    <w:rsid w:val="008513CF"/>
    <w:rsid w:val="008523FD"/>
    <w:rsid w:val="00852667"/>
    <w:rsid w:val="00852B2C"/>
    <w:rsid w:val="00852B62"/>
    <w:rsid w:val="00853C26"/>
    <w:rsid w:val="008544EE"/>
    <w:rsid w:val="0085457D"/>
    <w:rsid w:val="0085488B"/>
    <w:rsid w:val="00855CA8"/>
    <w:rsid w:val="008566E7"/>
    <w:rsid w:val="0085683A"/>
    <w:rsid w:val="00857248"/>
    <w:rsid w:val="00857E3D"/>
    <w:rsid w:val="00857FB4"/>
    <w:rsid w:val="008604B7"/>
    <w:rsid w:val="008606D3"/>
    <w:rsid w:val="00860B36"/>
    <w:rsid w:val="00860FF2"/>
    <w:rsid w:val="008616D6"/>
    <w:rsid w:val="00861956"/>
    <w:rsid w:val="008644E7"/>
    <w:rsid w:val="008646F7"/>
    <w:rsid w:val="00865785"/>
    <w:rsid w:val="00865BFF"/>
    <w:rsid w:val="00866353"/>
    <w:rsid w:val="00866A50"/>
    <w:rsid w:val="00866CD9"/>
    <w:rsid w:val="0087243B"/>
    <w:rsid w:val="00872FB9"/>
    <w:rsid w:val="00873063"/>
    <w:rsid w:val="00873931"/>
    <w:rsid w:val="00873FB8"/>
    <w:rsid w:val="008741AE"/>
    <w:rsid w:val="00874512"/>
    <w:rsid w:val="0087491A"/>
    <w:rsid w:val="00874C76"/>
    <w:rsid w:val="0087517C"/>
    <w:rsid w:val="0087622B"/>
    <w:rsid w:val="008776D0"/>
    <w:rsid w:val="00880C82"/>
    <w:rsid w:val="00882B3F"/>
    <w:rsid w:val="008845E8"/>
    <w:rsid w:val="0088486F"/>
    <w:rsid w:val="0088629D"/>
    <w:rsid w:val="00886D90"/>
    <w:rsid w:val="00886E59"/>
    <w:rsid w:val="00886FF8"/>
    <w:rsid w:val="00891DBA"/>
    <w:rsid w:val="00891F2B"/>
    <w:rsid w:val="00893DE9"/>
    <w:rsid w:val="00893F9D"/>
    <w:rsid w:val="008957B3"/>
    <w:rsid w:val="00895931"/>
    <w:rsid w:val="0089595A"/>
    <w:rsid w:val="00895BD6"/>
    <w:rsid w:val="00895D77"/>
    <w:rsid w:val="008960A5"/>
    <w:rsid w:val="008967AA"/>
    <w:rsid w:val="008971C4"/>
    <w:rsid w:val="00897660"/>
    <w:rsid w:val="00897C20"/>
    <w:rsid w:val="00897DB5"/>
    <w:rsid w:val="008A1164"/>
    <w:rsid w:val="008A1D6C"/>
    <w:rsid w:val="008A4B7F"/>
    <w:rsid w:val="008A5758"/>
    <w:rsid w:val="008A5B09"/>
    <w:rsid w:val="008A69E6"/>
    <w:rsid w:val="008A74AF"/>
    <w:rsid w:val="008A77EA"/>
    <w:rsid w:val="008B04D8"/>
    <w:rsid w:val="008B0A9C"/>
    <w:rsid w:val="008B100E"/>
    <w:rsid w:val="008B1476"/>
    <w:rsid w:val="008B26BD"/>
    <w:rsid w:val="008B2E56"/>
    <w:rsid w:val="008B349D"/>
    <w:rsid w:val="008B354B"/>
    <w:rsid w:val="008B363D"/>
    <w:rsid w:val="008B4215"/>
    <w:rsid w:val="008B63C8"/>
    <w:rsid w:val="008C2314"/>
    <w:rsid w:val="008C2BA7"/>
    <w:rsid w:val="008C32A1"/>
    <w:rsid w:val="008C3CCF"/>
    <w:rsid w:val="008C3EDA"/>
    <w:rsid w:val="008C4782"/>
    <w:rsid w:val="008C4F73"/>
    <w:rsid w:val="008C5CC8"/>
    <w:rsid w:val="008C7152"/>
    <w:rsid w:val="008C79C3"/>
    <w:rsid w:val="008D0AC8"/>
    <w:rsid w:val="008D1093"/>
    <w:rsid w:val="008D2379"/>
    <w:rsid w:val="008D2C9A"/>
    <w:rsid w:val="008D33F5"/>
    <w:rsid w:val="008D450B"/>
    <w:rsid w:val="008D45FF"/>
    <w:rsid w:val="008D4DCB"/>
    <w:rsid w:val="008D5920"/>
    <w:rsid w:val="008D693A"/>
    <w:rsid w:val="008D693D"/>
    <w:rsid w:val="008D7A50"/>
    <w:rsid w:val="008D7DF3"/>
    <w:rsid w:val="008E1A4B"/>
    <w:rsid w:val="008E1CD3"/>
    <w:rsid w:val="008E20D8"/>
    <w:rsid w:val="008E20F7"/>
    <w:rsid w:val="008E3030"/>
    <w:rsid w:val="008E3085"/>
    <w:rsid w:val="008E37B1"/>
    <w:rsid w:val="008E40FD"/>
    <w:rsid w:val="008E4B94"/>
    <w:rsid w:val="008E6C1A"/>
    <w:rsid w:val="008E6DFD"/>
    <w:rsid w:val="008E71C3"/>
    <w:rsid w:val="008E7621"/>
    <w:rsid w:val="008E7B7A"/>
    <w:rsid w:val="008F0616"/>
    <w:rsid w:val="008F139F"/>
    <w:rsid w:val="008F1E36"/>
    <w:rsid w:val="008F34B0"/>
    <w:rsid w:val="008F3515"/>
    <w:rsid w:val="008F3ACA"/>
    <w:rsid w:val="008F3CCF"/>
    <w:rsid w:val="008F6A38"/>
    <w:rsid w:val="008F6AC6"/>
    <w:rsid w:val="008F7EA8"/>
    <w:rsid w:val="009003A9"/>
    <w:rsid w:val="009019E7"/>
    <w:rsid w:val="00901BFF"/>
    <w:rsid w:val="00901D50"/>
    <w:rsid w:val="00901E07"/>
    <w:rsid w:val="00903BB6"/>
    <w:rsid w:val="009045E1"/>
    <w:rsid w:val="00904C5D"/>
    <w:rsid w:val="009057DB"/>
    <w:rsid w:val="009075C1"/>
    <w:rsid w:val="00910676"/>
    <w:rsid w:val="009114BB"/>
    <w:rsid w:val="0091178C"/>
    <w:rsid w:val="00911832"/>
    <w:rsid w:val="00911F1F"/>
    <w:rsid w:val="00912090"/>
    <w:rsid w:val="0091295F"/>
    <w:rsid w:val="00912E5E"/>
    <w:rsid w:val="00913FE4"/>
    <w:rsid w:val="00915335"/>
    <w:rsid w:val="00915B3F"/>
    <w:rsid w:val="00916A88"/>
    <w:rsid w:val="00916F0F"/>
    <w:rsid w:val="00920470"/>
    <w:rsid w:val="00921359"/>
    <w:rsid w:val="00924219"/>
    <w:rsid w:val="00924ACE"/>
    <w:rsid w:val="00925004"/>
    <w:rsid w:val="00926011"/>
    <w:rsid w:val="00926086"/>
    <w:rsid w:val="00926277"/>
    <w:rsid w:val="00927835"/>
    <w:rsid w:val="00930121"/>
    <w:rsid w:val="009301A5"/>
    <w:rsid w:val="009302F6"/>
    <w:rsid w:val="00930D6D"/>
    <w:rsid w:val="00931027"/>
    <w:rsid w:val="00932090"/>
    <w:rsid w:val="00932B64"/>
    <w:rsid w:val="00932FB4"/>
    <w:rsid w:val="0093368E"/>
    <w:rsid w:val="009336D9"/>
    <w:rsid w:val="00933D8A"/>
    <w:rsid w:val="00934518"/>
    <w:rsid w:val="00935452"/>
    <w:rsid w:val="00935BC4"/>
    <w:rsid w:val="0093733D"/>
    <w:rsid w:val="009378D3"/>
    <w:rsid w:val="0094069A"/>
    <w:rsid w:val="00940F6A"/>
    <w:rsid w:val="009416D9"/>
    <w:rsid w:val="00941A6E"/>
    <w:rsid w:val="00941C25"/>
    <w:rsid w:val="0094284D"/>
    <w:rsid w:val="00944AA2"/>
    <w:rsid w:val="00945070"/>
    <w:rsid w:val="00945225"/>
    <w:rsid w:val="00945469"/>
    <w:rsid w:val="00946179"/>
    <w:rsid w:val="00946BEF"/>
    <w:rsid w:val="00946EEB"/>
    <w:rsid w:val="009474B9"/>
    <w:rsid w:val="00947DC7"/>
    <w:rsid w:val="00947DE5"/>
    <w:rsid w:val="009502EB"/>
    <w:rsid w:val="0095067E"/>
    <w:rsid w:val="00950B8F"/>
    <w:rsid w:val="0095273B"/>
    <w:rsid w:val="00952A59"/>
    <w:rsid w:val="0095399C"/>
    <w:rsid w:val="0095408D"/>
    <w:rsid w:val="00954280"/>
    <w:rsid w:val="0095436C"/>
    <w:rsid w:val="009558C4"/>
    <w:rsid w:val="0095687C"/>
    <w:rsid w:val="009569AE"/>
    <w:rsid w:val="00956ACB"/>
    <w:rsid w:val="00956D9B"/>
    <w:rsid w:val="00957577"/>
    <w:rsid w:val="0096001A"/>
    <w:rsid w:val="0096111E"/>
    <w:rsid w:val="00961670"/>
    <w:rsid w:val="009616F3"/>
    <w:rsid w:val="009618E3"/>
    <w:rsid w:val="00961BC6"/>
    <w:rsid w:val="00962964"/>
    <w:rsid w:val="00962E6B"/>
    <w:rsid w:val="0096306F"/>
    <w:rsid w:val="0096368A"/>
    <w:rsid w:val="009636D0"/>
    <w:rsid w:val="00963717"/>
    <w:rsid w:val="00964A11"/>
    <w:rsid w:val="00965182"/>
    <w:rsid w:val="00965421"/>
    <w:rsid w:val="00965628"/>
    <w:rsid w:val="00965694"/>
    <w:rsid w:val="00965D41"/>
    <w:rsid w:val="00966E3F"/>
    <w:rsid w:val="00967554"/>
    <w:rsid w:val="0096780F"/>
    <w:rsid w:val="00967CAE"/>
    <w:rsid w:val="00967EBB"/>
    <w:rsid w:val="0097014B"/>
    <w:rsid w:val="00971477"/>
    <w:rsid w:val="00971AD3"/>
    <w:rsid w:val="0097335B"/>
    <w:rsid w:val="009734F8"/>
    <w:rsid w:val="00974384"/>
    <w:rsid w:val="0097466C"/>
    <w:rsid w:val="00974DFE"/>
    <w:rsid w:val="00974F99"/>
    <w:rsid w:val="00974FA3"/>
    <w:rsid w:val="00975EF0"/>
    <w:rsid w:val="0097602A"/>
    <w:rsid w:val="00976D2D"/>
    <w:rsid w:val="00976FB7"/>
    <w:rsid w:val="00977870"/>
    <w:rsid w:val="0098046D"/>
    <w:rsid w:val="00980D69"/>
    <w:rsid w:val="009816AF"/>
    <w:rsid w:val="00981811"/>
    <w:rsid w:val="00982131"/>
    <w:rsid w:val="00983393"/>
    <w:rsid w:val="00983B4C"/>
    <w:rsid w:val="0098469F"/>
    <w:rsid w:val="00984B34"/>
    <w:rsid w:val="00984E09"/>
    <w:rsid w:val="00985492"/>
    <w:rsid w:val="00986A4D"/>
    <w:rsid w:val="00986AB4"/>
    <w:rsid w:val="00986FAF"/>
    <w:rsid w:val="00987389"/>
    <w:rsid w:val="0098775C"/>
    <w:rsid w:val="00987CDB"/>
    <w:rsid w:val="0099040B"/>
    <w:rsid w:val="009909A9"/>
    <w:rsid w:val="009914DC"/>
    <w:rsid w:val="009928F3"/>
    <w:rsid w:val="0099320C"/>
    <w:rsid w:val="00993B49"/>
    <w:rsid w:val="00993C6F"/>
    <w:rsid w:val="00994964"/>
    <w:rsid w:val="00995894"/>
    <w:rsid w:val="00996741"/>
    <w:rsid w:val="00996C7E"/>
    <w:rsid w:val="009A00EC"/>
    <w:rsid w:val="009A0341"/>
    <w:rsid w:val="009A086C"/>
    <w:rsid w:val="009A0A95"/>
    <w:rsid w:val="009A0B69"/>
    <w:rsid w:val="009A0CDC"/>
    <w:rsid w:val="009A0D14"/>
    <w:rsid w:val="009A0DA0"/>
    <w:rsid w:val="009A2FEA"/>
    <w:rsid w:val="009A44DC"/>
    <w:rsid w:val="009A634C"/>
    <w:rsid w:val="009A67AE"/>
    <w:rsid w:val="009B0613"/>
    <w:rsid w:val="009B0ECE"/>
    <w:rsid w:val="009B15F0"/>
    <w:rsid w:val="009B2247"/>
    <w:rsid w:val="009B3B9A"/>
    <w:rsid w:val="009B3E58"/>
    <w:rsid w:val="009B401A"/>
    <w:rsid w:val="009B4187"/>
    <w:rsid w:val="009B449B"/>
    <w:rsid w:val="009B4B1B"/>
    <w:rsid w:val="009B504A"/>
    <w:rsid w:val="009B5573"/>
    <w:rsid w:val="009B59E2"/>
    <w:rsid w:val="009B64AF"/>
    <w:rsid w:val="009B674A"/>
    <w:rsid w:val="009B7774"/>
    <w:rsid w:val="009B7A02"/>
    <w:rsid w:val="009C02FA"/>
    <w:rsid w:val="009C1B29"/>
    <w:rsid w:val="009C1C30"/>
    <w:rsid w:val="009C1DB4"/>
    <w:rsid w:val="009C2030"/>
    <w:rsid w:val="009C20F5"/>
    <w:rsid w:val="009C3370"/>
    <w:rsid w:val="009C39D5"/>
    <w:rsid w:val="009C3C1E"/>
    <w:rsid w:val="009C4618"/>
    <w:rsid w:val="009C54E0"/>
    <w:rsid w:val="009C5596"/>
    <w:rsid w:val="009C5965"/>
    <w:rsid w:val="009C66DD"/>
    <w:rsid w:val="009C68CD"/>
    <w:rsid w:val="009C6DF9"/>
    <w:rsid w:val="009C79C3"/>
    <w:rsid w:val="009D00BA"/>
    <w:rsid w:val="009D07C7"/>
    <w:rsid w:val="009D08B1"/>
    <w:rsid w:val="009D0AF7"/>
    <w:rsid w:val="009D0BBB"/>
    <w:rsid w:val="009D0C05"/>
    <w:rsid w:val="009D1154"/>
    <w:rsid w:val="009D1361"/>
    <w:rsid w:val="009D1488"/>
    <w:rsid w:val="009D19D8"/>
    <w:rsid w:val="009D1C69"/>
    <w:rsid w:val="009D1EEA"/>
    <w:rsid w:val="009D2572"/>
    <w:rsid w:val="009D34E7"/>
    <w:rsid w:val="009D399E"/>
    <w:rsid w:val="009D4CE1"/>
    <w:rsid w:val="009D4F91"/>
    <w:rsid w:val="009D5914"/>
    <w:rsid w:val="009D5DF6"/>
    <w:rsid w:val="009D6096"/>
    <w:rsid w:val="009D62B2"/>
    <w:rsid w:val="009E0133"/>
    <w:rsid w:val="009E1D08"/>
    <w:rsid w:val="009E31A4"/>
    <w:rsid w:val="009E34CF"/>
    <w:rsid w:val="009E3E27"/>
    <w:rsid w:val="009E560B"/>
    <w:rsid w:val="009E5ABE"/>
    <w:rsid w:val="009E6133"/>
    <w:rsid w:val="009E666C"/>
    <w:rsid w:val="009E6CA0"/>
    <w:rsid w:val="009E6FAA"/>
    <w:rsid w:val="009E702F"/>
    <w:rsid w:val="009E7661"/>
    <w:rsid w:val="009E7DF7"/>
    <w:rsid w:val="009F03AE"/>
    <w:rsid w:val="009F1180"/>
    <w:rsid w:val="009F1413"/>
    <w:rsid w:val="009F1CD4"/>
    <w:rsid w:val="009F2353"/>
    <w:rsid w:val="009F52C4"/>
    <w:rsid w:val="009F5A1B"/>
    <w:rsid w:val="009F609E"/>
    <w:rsid w:val="009F6183"/>
    <w:rsid w:val="009F648F"/>
    <w:rsid w:val="009F65C7"/>
    <w:rsid w:val="009F6BBA"/>
    <w:rsid w:val="009F7B31"/>
    <w:rsid w:val="009F7E4C"/>
    <w:rsid w:val="00A00371"/>
    <w:rsid w:val="00A0074D"/>
    <w:rsid w:val="00A008EF"/>
    <w:rsid w:val="00A014C5"/>
    <w:rsid w:val="00A01736"/>
    <w:rsid w:val="00A018C3"/>
    <w:rsid w:val="00A01FF4"/>
    <w:rsid w:val="00A027A0"/>
    <w:rsid w:val="00A02DCB"/>
    <w:rsid w:val="00A02F2F"/>
    <w:rsid w:val="00A02FEC"/>
    <w:rsid w:val="00A034CF"/>
    <w:rsid w:val="00A0383C"/>
    <w:rsid w:val="00A05EED"/>
    <w:rsid w:val="00A06B19"/>
    <w:rsid w:val="00A076EA"/>
    <w:rsid w:val="00A07B4A"/>
    <w:rsid w:val="00A07C5D"/>
    <w:rsid w:val="00A10391"/>
    <w:rsid w:val="00A103CF"/>
    <w:rsid w:val="00A107AA"/>
    <w:rsid w:val="00A10844"/>
    <w:rsid w:val="00A109C3"/>
    <w:rsid w:val="00A10DA5"/>
    <w:rsid w:val="00A110AC"/>
    <w:rsid w:val="00A11715"/>
    <w:rsid w:val="00A11956"/>
    <w:rsid w:val="00A12137"/>
    <w:rsid w:val="00A12330"/>
    <w:rsid w:val="00A12D53"/>
    <w:rsid w:val="00A13A1B"/>
    <w:rsid w:val="00A1421A"/>
    <w:rsid w:val="00A143AC"/>
    <w:rsid w:val="00A148F0"/>
    <w:rsid w:val="00A14DDE"/>
    <w:rsid w:val="00A1564C"/>
    <w:rsid w:val="00A1564E"/>
    <w:rsid w:val="00A157C0"/>
    <w:rsid w:val="00A175BE"/>
    <w:rsid w:val="00A177A6"/>
    <w:rsid w:val="00A2049B"/>
    <w:rsid w:val="00A208AD"/>
    <w:rsid w:val="00A20F5A"/>
    <w:rsid w:val="00A23742"/>
    <w:rsid w:val="00A23EDC"/>
    <w:rsid w:val="00A240AF"/>
    <w:rsid w:val="00A244C7"/>
    <w:rsid w:val="00A24AE3"/>
    <w:rsid w:val="00A2539A"/>
    <w:rsid w:val="00A253DE"/>
    <w:rsid w:val="00A2580F"/>
    <w:rsid w:val="00A265DB"/>
    <w:rsid w:val="00A2689E"/>
    <w:rsid w:val="00A26986"/>
    <w:rsid w:val="00A26A7B"/>
    <w:rsid w:val="00A273FC"/>
    <w:rsid w:val="00A274AE"/>
    <w:rsid w:val="00A27598"/>
    <w:rsid w:val="00A30DDF"/>
    <w:rsid w:val="00A31141"/>
    <w:rsid w:val="00A3169E"/>
    <w:rsid w:val="00A322A9"/>
    <w:rsid w:val="00A32E95"/>
    <w:rsid w:val="00A3359F"/>
    <w:rsid w:val="00A347FF"/>
    <w:rsid w:val="00A34882"/>
    <w:rsid w:val="00A35535"/>
    <w:rsid w:val="00A36836"/>
    <w:rsid w:val="00A3685C"/>
    <w:rsid w:val="00A3708F"/>
    <w:rsid w:val="00A376E1"/>
    <w:rsid w:val="00A37AA2"/>
    <w:rsid w:val="00A37BC4"/>
    <w:rsid w:val="00A37D6C"/>
    <w:rsid w:val="00A401FC"/>
    <w:rsid w:val="00A402AF"/>
    <w:rsid w:val="00A40CAD"/>
    <w:rsid w:val="00A40F17"/>
    <w:rsid w:val="00A41B26"/>
    <w:rsid w:val="00A420C8"/>
    <w:rsid w:val="00A430A7"/>
    <w:rsid w:val="00A43338"/>
    <w:rsid w:val="00A43451"/>
    <w:rsid w:val="00A43E34"/>
    <w:rsid w:val="00A44207"/>
    <w:rsid w:val="00A44972"/>
    <w:rsid w:val="00A457D3"/>
    <w:rsid w:val="00A46304"/>
    <w:rsid w:val="00A469B7"/>
    <w:rsid w:val="00A46B24"/>
    <w:rsid w:val="00A46DB2"/>
    <w:rsid w:val="00A46FDB"/>
    <w:rsid w:val="00A4700F"/>
    <w:rsid w:val="00A47EDA"/>
    <w:rsid w:val="00A5013D"/>
    <w:rsid w:val="00A505EC"/>
    <w:rsid w:val="00A5079D"/>
    <w:rsid w:val="00A5119A"/>
    <w:rsid w:val="00A51C81"/>
    <w:rsid w:val="00A5215F"/>
    <w:rsid w:val="00A52D4E"/>
    <w:rsid w:val="00A531A6"/>
    <w:rsid w:val="00A53216"/>
    <w:rsid w:val="00A533E7"/>
    <w:rsid w:val="00A535D2"/>
    <w:rsid w:val="00A54665"/>
    <w:rsid w:val="00A548CC"/>
    <w:rsid w:val="00A5629C"/>
    <w:rsid w:val="00A562CE"/>
    <w:rsid w:val="00A56505"/>
    <w:rsid w:val="00A57327"/>
    <w:rsid w:val="00A57773"/>
    <w:rsid w:val="00A60E27"/>
    <w:rsid w:val="00A60E8A"/>
    <w:rsid w:val="00A610F2"/>
    <w:rsid w:val="00A62336"/>
    <w:rsid w:val="00A63713"/>
    <w:rsid w:val="00A63E7F"/>
    <w:rsid w:val="00A643A4"/>
    <w:rsid w:val="00A645EC"/>
    <w:rsid w:val="00A652BE"/>
    <w:rsid w:val="00A65721"/>
    <w:rsid w:val="00A65B12"/>
    <w:rsid w:val="00A66855"/>
    <w:rsid w:val="00A702E2"/>
    <w:rsid w:val="00A7100C"/>
    <w:rsid w:val="00A71A1A"/>
    <w:rsid w:val="00A71E89"/>
    <w:rsid w:val="00A7382C"/>
    <w:rsid w:val="00A74D7F"/>
    <w:rsid w:val="00A75D0F"/>
    <w:rsid w:val="00A76334"/>
    <w:rsid w:val="00A76D64"/>
    <w:rsid w:val="00A77595"/>
    <w:rsid w:val="00A776FB"/>
    <w:rsid w:val="00A77DA7"/>
    <w:rsid w:val="00A80B44"/>
    <w:rsid w:val="00A814A6"/>
    <w:rsid w:val="00A8190B"/>
    <w:rsid w:val="00A82553"/>
    <w:rsid w:val="00A82E3B"/>
    <w:rsid w:val="00A839A5"/>
    <w:rsid w:val="00A84499"/>
    <w:rsid w:val="00A846C7"/>
    <w:rsid w:val="00A84948"/>
    <w:rsid w:val="00A85853"/>
    <w:rsid w:val="00A858F3"/>
    <w:rsid w:val="00A86734"/>
    <w:rsid w:val="00A8696C"/>
    <w:rsid w:val="00A9064E"/>
    <w:rsid w:val="00A919A1"/>
    <w:rsid w:val="00A92327"/>
    <w:rsid w:val="00A926FF"/>
    <w:rsid w:val="00A92828"/>
    <w:rsid w:val="00A92835"/>
    <w:rsid w:val="00A92B06"/>
    <w:rsid w:val="00A92B73"/>
    <w:rsid w:val="00A937FF"/>
    <w:rsid w:val="00A95445"/>
    <w:rsid w:val="00A9745E"/>
    <w:rsid w:val="00A97CA3"/>
    <w:rsid w:val="00A97E90"/>
    <w:rsid w:val="00AA01BF"/>
    <w:rsid w:val="00AA0CB6"/>
    <w:rsid w:val="00AA0DA5"/>
    <w:rsid w:val="00AA0EA5"/>
    <w:rsid w:val="00AA1582"/>
    <w:rsid w:val="00AA22D7"/>
    <w:rsid w:val="00AA2922"/>
    <w:rsid w:val="00AA317C"/>
    <w:rsid w:val="00AA3F47"/>
    <w:rsid w:val="00AA5650"/>
    <w:rsid w:val="00AA6B5C"/>
    <w:rsid w:val="00AA7E16"/>
    <w:rsid w:val="00AB036A"/>
    <w:rsid w:val="00AB0515"/>
    <w:rsid w:val="00AB1707"/>
    <w:rsid w:val="00AB4F52"/>
    <w:rsid w:val="00AB5A2F"/>
    <w:rsid w:val="00AB5B23"/>
    <w:rsid w:val="00AB6847"/>
    <w:rsid w:val="00AB743D"/>
    <w:rsid w:val="00AC0C47"/>
    <w:rsid w:val="00AC301E"/>
    <w:rsid w:val="00AC3943"/>
    <w:rsid w:val="00AC3AA6"/>
    <w:rsid w:val="00AC4936"/>
    <w:rsid w:val="00AC6A91"/>
    <w:rsid w:val="00AC6D57"/>
    <w:rsid w:val="00AC6D96"/>
    <w:rsid w:val="00AC744B"/>
    <w:rsid w:val="00AC77B6"/>
    <w:rsid w:val="00AC78F9"/>
    <w:rsid w:val="00AC7AF9"/>
    <w:rsid w:val="00AD08D6"/>
    <w:rsid w:val="00AD2D8E"/>
    <w:rsid w:val="00AD3222"/>
    <w:rsid w:val="00AD5102"/>
    <w:rsid w:val="00AD54FF"/>
    <w:rsid w:val="00AD5AEF"/>
    <w:rsid w:val="00AD6152"/>
    <w:rsid w:val="00AD7452"/>
    <w:rsid w:val="00AE0186"/>
    <w:rsid w:val="00AE0613"/>
    <w:rsid w:val="00AE0D75"/>
    <w:rsid w:val="00AE230D"/>
    <w:rsid w:val="00AE3B94"/>
    <w:rsid w:val="00AE48C7"/>
    <w:rsid w:val="00AE4AC1"/>
    <w:rsid w:val="00AE5388"/>
    <w:rsid w:val="00AE5819"/>
    <w:rsid w:val="00AE5B11"/>
    <w:rsid w:val="00AE667F"/>
    <w:rsid w:val="00AE759F"/>
    <w:rsid w:val="00AE7CD3"/>
    <w:rsid w:val="00AE7DC1"/>
    <w:rsid w:val="00AF0ACD"/>
    <w:rsid w:val="00AF17C0"/>
    <w:rsid w:val="00AF180F"/>
    <w:rsid w:val="00AF1B42"/>
    <w:rsid w:val="00AF1B7C"/>
    <w:rsid w:val="00AF2602"/>
    <w:rsid w:val="00AF294A"/>
    <w:rsid w:val="00AF3634"/>
    <w:rsid w:val="00AF423A"/>
    <w:rsid w:val="00AF4784"/>
    <w:rsid w:val="00AF49BF"/>
    <w:rsid w:val="00AF4FB4"/>
    <w:rsid w:val="00AF51B0"/>
    <w:rsid w:val="00AF5762"/>
    <w:rsid w:val="00AF688F"/>
    <w:rsid w:val="00AF6ADE"/>
    <w:rsid w:val="00AF70E2"/>
    <w:rsid w:val="00AF7115"/>
    <w:rsid w:val="00AF7223"/>
    <w:rsid w:val="00AF7515"/>
    <w:rsid w:val="00B0097C"/>
    <w:rsid w:val="00B01A10"/>
    <w:rsid w:val="00B01FA7"/>
    <w:rsid w:val="00B025EA"/>
    <w:rsid w:val="00B0338C"/>
    <w:rsid w:val="00B034FF"/>
    <w:rsid w:val="00B0357C"/>
    <w:rsid w:val="00B041F8"/>
    <w:rsid w:val="00B0577D"/>
    <w:rsid w:val="00B06464"/>
    <w:rsid w:val="00B07496"/>
    <w:rsid w:val="00B103F6"/>
    <w:rsid w:val="00B1195E"/>
    <w:rsid w:val="00B12E6B"/>
    <w:rsid w:val="00B13498"/>
    <w:rsid w:val="00B14346"/>
    <w:rsid w:val="00B14653"/>
    <w:rsid w:val="00B14772"/>
    <w:rsid w:val="00B150A9"/>
    <w:rsid w:val="00B15F92"/>
    <w:rsid w:val="00B16BD4"/>
    <w:rsid w:val="00B1728D"/>
    <w:rsid w:val="00B172CB"/>
    <w:rsid w:val="00B17BC0"/>
    <w:rsid w:val="00B17DD5"/>
    <w:rsid w:val="00B20763"/>
    <w:rsid w:val="00B207F2"/>
    <w:rsid w:val="00B20C5A"/>
    <w:rsid w:val="00B21C0D"/>
    <w:rsid w:val="00B22080"/>
    <w:rsid w:val="00B237C3"/>
    <w:rsid w:val="00B247DA"/>
    <w:rsid w:val="00B2514D"/>
    <w:rsid w:val="00B25780"/>
    <w:rsid w:val="00B25E26"/>
    <w:rsid w:val="00B25FB3"/>
    <w:rsid w:val="00B265DA"/>
    <w:rsid w:val="00B27493"/>
    <w:rsid w:val="00B27848"/>
    <w:rsid w:val="00B30AA2"/>
    <w:rsid w:val="00B30BB2"/>
    <w:rsid w:val="00B30ED0"/>
    <w:rsid w:val="00B30EF3"/>
    <w:rsid w:val="00B31125"/>
    <w:rsid w:val="00B31695"/>
    <w:rsid w:val="00B32D02"/>
    <w:rsid w:val="00B32E3E"/>
    <w:rsid w:val="00B33984"/>
    <w:rsid w:val="00B34CB6"/>
    <w:rsid w:val="00B3581F"/>
    <w:rsid w:val="00B3639A"/>
    <w:rsid w:val="00B367A4"/>
    <w:rsid w:val="00B401F4"/>
    <w:rsid w:val="00B404F0"/>
    <w:rsid w:val="00B405CA"/>
    <w:rsid w:val="00B4078F"/>
    <w:rsid w:val="00B40939"/>
    <w:rsid w:val="00B44392"/>
    <w:rsid w:val="00B44A0D"/>
    <w:rsid w:val="00B44FDB"/>
    <w:rsid w:val="00B45747"/>
    <w:rsid w:val="00B45883"/>
    <w:rsid w:val="00B5024D"/>
    <w:rsid w:val="00B508AF"/>
    <w:rsid w:val="00B520B1"/>
    <w:rsid w:val="00B52941"/>
    <w:rsid w:val="00B52A79"/>
    <w:rsid w:val="00B532E6"/>
    <w:rsid w:val="00B53E25"/>
    <w:rsid w:val="00B5415D"/>
    <w:rsid w:val="00B54D7F"/>
    <w:rsid w:val="00B5604D"/>
    <w:rsid w:val="00B56C53"/>
    <w:rsid w:val="00B57E97"/>
    <w:rsid w:val="00B60196"/>
    <w:rsid w:val="00B6094E"/>
    <w:rsid w:val="00B61529"/>
    <w:rsid w:val="00B61D63"/>
    <w:rsid w:val="00B620E1"/>
    <w:rsid w:val="00B620F2"/>
    <w:rsid w:val="00B62455"/>
    <w:rsid w:val="00B62AD9"/>
    <w:rsid w:val="00B63937"/>
    <w:rsid w:val="00B63CC5"/>
    <w:rsid w:val="00B64164"/>
    <w:rsid w:val="00B64297"/>
    <w:rsid w:val="00B655E0"/>
    <w:rsid w:val="00B66563"/>
    <w:rsid w:val="00B66B83"/>
    <w:rsid w:val="00B70C08"/>
    <w:rsid w:val="00B70C82"/>
    <w:rsid w:val="00B70F81"/>
    <w:rsid w:val="00B71044"/>
    <w:rsid w:val="00B7140B"/>
    <w:rsid w:val="00B71CDA"/>
    <w:rsid w:val="00B71EBC"/>
    <w:rsid w:val="00B726CB"/>
    <w:rsid w:val="00B73095"/>
    <w:rsid w:val="00B734E6"/>
    <w:rsid w:val="00B74D5D"/>
    <w:rsid w:val="00B753BD"/>
    <w:rsid w:val="00B75745"/>
    <w:rsid w:val="00B7588C"/>
    <w:rsid w:val="00B75A1F"/>
    <w:rsid w:val="00B76575"/>
    <w:rsid w:val="00B76663"/>
    <w:rsid w:val="00B77099"/>
    <w:rsid w:val="00B81231"/>
    <w:rsid w:val="00B81640"/>
    <w:rsid w:val="00B82436"/>
    <w:rsid w:val="00B82F1A"/>
    <w:rsid w:val="00B836C8"/>
    <w:rsid w:val="00B84898"/>
    <w:rsid w:val="00B8498D"/>
    <w:rsid w:val="00B84A8D"/>
    <w:rsid w:val="00B84E76"/>
    <w:rsid w:val="00B85481"/>
    <w:rsid w:val="00B8586E"/>
    <w:rsid w:val="00B8606E"/>
    <w:rsid w:val="00B86B78"/>
    <w:rsid w:val="00B9055D"/>
    <w:rsid w:val="00B90C94"/>
    <w:rsid w:val="00B90CA1"/>
    <w:rsid w:val="00B91E73"/>
    <w:rsid w:val="00B92157"/>
    <w:rsid w:val="00B93233"/>
    <w:rsid w:val="00B93767"/>
    <w:rsid w:val="00B93EB4"/>
    <w:rsid w:val="00B9406E"/>
    <w:rsid w:val="00B94421"/>
    <w:rsid w:val="00B9487C"/>
    <w:rsid w:val="00B952C5"/>
    <w:rsid w:val="00B95550"/>
    <w:rsid w:val="00B959B3"/>
    <w:rsid w:val="00B95F19"/>
    <w:rsid w:val="00B9605E"/>
    <w:rsid w:val="00B96146"/>
    <w:rsid w:val="00B9642E"/>
    <w:rsid w:val="00B968E9"/>
    <w:rsid w:val="00B97012"/>
    <w:rsid w:val="00BA0697"/>
    <w:rsid w:val="00BA0F25"/>
    <w:rsid w:val="00BA0FAF"/>
    <w:rsid w:val="00BA12AB"/>
    <w:rsid w:val="00BA1881"/>
    <w:rsid w:val="00BA220B"/>
    <w:rsid w:val="00BA278A"/>
    <w:rsid w:val="00BA34E2"/>
    <w:rsid w:val="00BA35B0"/>
    <w:rsid w:val="00BA37B0"/>
    <w:rsid w:val="00BA409E"/>
    <w:rsid w:val="00BA4165"/>
    <w:rsid w:val="00BA49C9"/>
    <w:rsid w:val="00BA4B21"/>
    <w:rsid w:val="00BA557C"/>
    <w:rsid w:val="00BA59DE"/>
    <w:rsid w:val="00BA5DEB"/>
    <w:rsid w:val="00BA664D"/>
    <w:rsid w:val="00BA7675"/>
    <w:rsid w:val="00BA782E"/>
    <w:rsid w:val="00BA7FC7"/>
    <w:rsid w:val="00BB00D2"/>
    <w:rsid w:val="00BB144B"/>
    <w:rsid w:val="00BB1916"/>
    <w:rsid w:val="00BB1FBF"/>
    <w:rsid w:val="00BB2ABB"/>
    <w:rsid w:val="00BB3A30"/>
    <w:rsid w:val="00BB3C73"/>
    <w:rsid w:val="00BB4BE8"/>
    <w:rsid w:val="00BB5286"/>
    <w:rsid w:val="00BB6701"/>
    <w:rsid w:val="00BB6E55"/>
    <w:rsid w:val="00BB704F"/>
    <w:rsid w:val="00BB7386"/>
    <w:rsid w:val="00BC1092"/>
    <w:rsid w:val="00BC165F"/>
    <w:rsid w:val="00BC2495"/>
    <w:rsid w:val="00BC271F"/>
    <w:rsid w:val="00BC28A9"/>
    <w:rsid w:val="00BC3466"/>
    <w:rsid w:val="00BC3EBA"/>
    <w:rsid w:val="00BC3ECA"/>
    <w:rsid w:val="00BC5020"/>
    <w:rsid w:val="00BC6773"/>
    <w:rsid w:val="00BD10BC"/>
    <w:rsid w:val="00BD1B40"/>
    <w:rsid w:val="00BD1EC2"/>
    <w:rsid w:val="00BD2B17"/>
    <w:rsid w:val="00BD2D90"/>
    <w:rsid w:val="00BD3284"/>
    <w:rsid w:val="00BD33A1"/>
    <w:rsid w:val="00BD37AD"/>
    <w:rsid w:val="00BD48C1"/>
    <w:rsid w:val="00BD5EFF"/>
    <w:rsid w:val="00BD6557"/>
    <w:rsid w:val="00BD6C3E"/>
    <w:rsid w:val="00BE0547"/>
    <w:rsid w:val="00BE06F1"/>
    <w:rsid w:val="00BE0A29"/>
    <w:rsid w:val="00BE0B4C"/>
    <w:rsid w:val="00BE155C"/>
    <w:rsid w:val="00BE1C0B"/>
    <w:rsid w:val="00BE29AB"/>
    <w:rsid w:val="00BE3104"/>
    <w:rsid w:val="00BE31BB"/>
    <w:rsid w:val="00BE344A"/>
    <w:rsid w:val="00BE3678"/>
    <w:rsid w:val="00BE3A3B"/>
    <w:rsid w:val="00BE4145"/>
    <w:rsid w:val="00BE41D1"/>
    <w:rsid w:val="00BE4FFA"/>
    <w:rsid w:val="00BE5CEF"/>
    <w:rsid w:val="00BE6AF8"/>
    <w:rsid w:val="00BE7787"/>
    <w:rsid w:val="00BE79D6"/>
    <w:rsid w:val="00BF0CDB"/>
    <w:rsid w:val="00BF0F1E"/>
    <w:rsid w:val="00BF12C3"/>
    <w:rsid w:val="00BF12D8"/>
    <w:rsid w:val="00BF1FDB"/>
    <w:rsid w:val="00BF20D1"/>
    <w:rsid w:val="00BF28EB"/>
    <w:rsid w:val="00BF2DDD"/>
    <w:rsid w:val="00BF418B"/>
    <w:rsid w:val="00BF4D67"/>
    <w:rsid w:val="00BF520C"/>
    <w:rsid w:val="00BF5CC2"/>
    <w:rsid w:val="00BF5DD1"/>
    <w:rsid w:val="00BF7171"/>
    <w:rsid w:val="00BF79EB"/>
    <w:rsid w:val="00BF7C50"/>
    <w:rsid w:val="00C000CB"/>
    <w:rsid w:val="00C00601"/>
    <w:rsid w:val="00C009C6"/>
    <w:rsid w:val="00C00B12"/>
    <w:rsid w:val="00C01710"/>
    <w:rsid w:val="00C031AE"/>
    <w:rsid w:val="00C03583"/>
    <w:rsid w:val="00C03587"/>
    <w:rsid w:val="00C03BBB"/>
    <w:rsid w:val="00C04E3F"/>
    <w:rsid w:val="00C05E42"/>
    <w:rsid w:val="00C061C2"/>
    <w:rsid w:val="00C078A5"/>
    <w:rsid w:val="00C07F7B"/>
    <w:rsid w:val="00C1192A"/>
    <w:rsid w:val="00C12B3E"/>
    <w:rsid w:val="00C12F40"/>
    <w:rsid w:val="00C138AF"/>
    <w:rsid w:val="00C13BCD"/>
    <w:rsid w:val="00C149AE"/>
    <w:rsid w:val="00C1552C"/>
    <w:rsid w:val="00C1559C"/>
    <w:rsid w:val="00C16139"/>
    <w:rsid w:val="00C164EF"/>
    <w:rsid w:val="00C16DCB"/>
    <w:rsid w:val="00C17003"/>
    <w:rsid w:val="00C1745F"/>
    <w:rsid w:val="00C17B08"/>
    <w:rsid w:val="00C20229"/>
    <w:rsid w:val="00C20B5F"/>
    <w:rsid w:val="00C2140A"/>
    <w:rsid w:val="00C21E2C"/>
    <w:rsid w:val="00C22498"/>
    <w:rsid w:val="00C2255E"/>
    <w:rsid w:val="00C228C2"/>
    <w:rsid w:val="00C22CF2"/>
    <w:rsid w:val="00C23976"/>
    <w:rsid w:val="00C24475"/>
    <w:rsid w:val="00C24F08"/>
    <w:rsid w:val="00C25054"/>
    <w:rsid w:val="00C25DD0"/>
    <w:rsid w:val="00C269BE"/>
    <w:rsid w:val="00C26AFE"/>
    <w:rsid w:val="00C27159"/>
    <w:rsid w:val="00C27A54"/>
    <w:rsid w:val="00C30083"/>
    <w:rsid w:val="00C305DB"/>
    <w:rsid w:val="00C30741"/>
    <w:rsid w:val="00C31BAD"/>
    <w:rsid w:val="00C31C6C"/>
    <w:rsid w:val="00C31D0C"/>
    <w:rsid w:val="00C32016"/>
    <w:rsid w:val="00C32AB9"/>
    <w:rsid w:val="00C34343"/>
    <w:rsid w:val="00C3436F"/>
    <w:rsid w:val="00C3679B"/>
    <w:rsid w:val="00C36D81"/>
    <w:rsid w:val="00C37E8C"/>
    <w:rsid w:val="00C403D4"/>
    <w:rsid w:val="00C40531"/>
    <w:rsid w:val="00C421E1"/>
    <w:rsid w:val="00C42542"/>
    <w:rsid w:val="00C429CC"/>
    <w:rsid w:val="00C42DD5"/>
    <w:rsid w:val="00C431A9"/>
    <w:rsid w:val="00C435DD"/>
    <w:rsid w:val="00C436FB"/>
    <w:rsid w:val="00C43F44"/>
    <w:rsid w:val="00C43F52"/>
    <w:rsid w:val="00C454B4"/>
    <w:rsid w:val="00C45BE3"/>
    <w:rsid w:val="00C4625E"/>
    <w:rsid w:val="00C47618"/>
    <w:rsid w:val="00C50A9D"/>
    <w:rsid w:val="00C51960"/>
    <w:rsid w:val="00C51D58"/>
    <w:rsid w:val="00C52487"/>
    <w:rsid w:val="00C52560"/>
    <w:rsid w:val="00C52581"/>
    <w:rsid w:val="00C53053"/>
    <w:rsid w:val="00C5471E"/>
    <w:rsid w:val="00C54FD0"/>
    <w:rsid w:val="00C55EE7"/>
    <w:rsid w:val="00C5618A"/>
    <w:rsid w:val="00C56F99"/>
    <w:rsid w:val="00C57B00"/>
    <w:rsid w:val="00C60FBE"/>
    <w:rsid w:val="00C61356"/>
    <w:rsid w:val="00C61682"/>
    <w:rsid w:val="00C62250"/>
    <w:rsid w:val="00C63FAC"/>
    <w:rsid w:val="00C640D0"/>
    <w:rsid w:val="00C64ACB"/>
    <w:rsid w:val="00C64E94"/>
    <w:rsid w:val="00C654DE"/>
    <w:rsid w:val="00C6576E"/>
    <w:rsid w:val="00C65BD8"/>
    <w:rsid w:val="00C66A15"/>
    <w:rsid w:val="00C66E5D"/>
    <w:rsid w:val="00C66FA3"/>
    <w:rsid w:val="00C67833"/>
    <w:rsid w:val="00C67C7F"/>
    <w:rsid w:val="00C70144"/>
    <w:rsid w:val="00C70153"/>
    <w:rsid w:val="00C7033E"/>
    <w:rsid w:val="00C70A39"/>
    <w:rsid w:val="00C70C5D"/>
    <w:rsid w:val="00C712D9"/>
    <w:rsid w:val="00C714E5"/>
    <w:rsid w:val="00C7176B"/>
    <w:rsid w:val="00C71A9B"/>
    <w:rsid w:val="00C71F5A"/>
    <w:rsid w:val="00C721AF"/>
    <w:rsid w:val="00C72868"/>
    <w:rsid w:val="00C72B82"/>
    <w:rsid w:val="00C740FC"/>
    <w:rsid w:val="00C74B2E"/>
    <w:rsid w:val="00C751C6"/>
    <w:rsid w:val="00C756CE"/>
    <w:rsid w:val="00C7641B"/>
    <w:rsid w:val="00C7655E"/>
    <w:rsid w:val="00C777A4"/>
    <w:rsid w:val="00C77BD2"/>
    <w:rsid w:val="00C77EFC"/>
    <w:rsid w:val="00C80AF5"/>
    <w:rsid w:val="00C80FB9"/>
    <w:rsid w:val="00C81072"/>
    <w:rsid w:val="00C81706"/>
    <w:rsid w:val="00C817C5"/>
    <w:rsid w:val="00C81AD6"/>
    <w:rsid w:val="00C81D32"/>
    <w:rsid w:val="00C81F4C"/>
    <w:rsid w:val="00C82ADB"/>
    <w:rsid w:val="00C8439C"/>
    <w:rsid w:val="00C849C6"/>
    <w:rsid w:val="00C85B89"/>
    <w:rsid w:val="00C85EEB"/>
    <w:rsid w:val="00C86721"/>
    <w:rsid w:val="00C86D0B"/>
    <w:rsid w:val="00C87E4C"/>
    <w:rsid w:val="00C901FA"/>
    <w:rsid w:val="00C90CD6"/>
    <w:rsid w:val="00C90D59"/>
    <w:rsid w:val="00C90EE3"/>
    <w:rsid w:val="00C931D2"/>
    <w:rsid w:val="00C937B8"/>
    <w:rsid w:val="00C94EE2"/>
    <w:rsid w:val="00C94F19"/>
    <w:rsid w:val="00C95D55"/>
    <w:rsid w:val="00C9631C"/>
    <w:rsid w:val="00C96A73"/>
    <w:rsid w:val="00CA01DC"/>
    <w:rsid w:val="00CA1E15"/>
    <w:rsid w:val="00CA3409"/>
    <w:rsid w:val="00CA3B62"/>
    <w:rsid w:val="00CA3EB8"/>
    <w:rsid w:val="00CA40B4"/>
    <w:rsid w:val="00CA4303"/>
    <w:rsid w:val="00CA4882"/>
    <w:rsid w:val="00CA613E"/>
    <w:rsid w:val="00CA66A9"/>
    <w:rsid w:val="00CA6C00"/>
    <w:rsid w:val="00CA779D"/>
    <w:rsid w:val="00CB03B5"/>
    <w:rsid w:val="00CB0FD9"/>
    <w:rsid w:val="00CB21F5"/>
    <w:rsid w:val="00CB2364"/>
    <w:rsid w:val="00CB2BD2"/>
    <w:rsid w:val="00CB2C60"/>
    <w:rsid w:val="00CB37C7"/>
    <w:rsid w:val="00CB3868"/>
    <w:rsid w:val="00CB4238"/>
    <w:rsid w:val="00CB4583"/>
    <w:rsid w:val="00CB5314"/>
    <w:rsid w:val="00CB5396"/>
    <w:rsid w:val="00CB5860"/>
    <w:rsid w:val="00CB5C51"/>
    <w:rsid w:val="00CB5C70"/>
    <w:rsid w:val="00CB5DD7"/>
    <w:rsid w:val="00CB6479"/>
    <w:rsid w:val="00CB64E1"/>
    <w:rsid w:val="00CB75DB"/>
    <w:rsid w:val="00CB7B19"/>
    <w:rsid w:val="00CB7DB7"/>
    <w:rsid w:val="00CC01B8"/>
    <w:rsid w:val="00CC0E41"/>
    <w:rsid w:val="00CC14B1"/>
    <w:rsid w:val="00CC185B"/>
    <w:rsid w:val="00CC1A12"/>
    <w:rsid w:val="00CC1A9B"/>
    <w:rsid w:val="00CC1AAE"/>
    <w:rsid w:val="00CC22DD"/>
    <w:rsid w:val="00CC2F6C"/>
    <w:rsid w:val="00CC397F"/>
    <w:rsid w:val="00CC3AE8"/>
    <w:rsid w:val="00CC3EEA"/>
    <w:rsid w:val="00CC47D0"/>
    <w:rsid w:val="00CC48FA"/>
    <w:rsid w:val="00CC4A1C"/>
    <w:rsid w:val="00CC55FC"/>
    <w:rsid w:val="00CC57E4"/>
    <w:rsid w:val="00CC5C9D"/>
    <w:rsid w:val="00CC6238"/>
    <w:rsid w:val="00CC6427"/>
    <w:rsid w:val="00CC6A18"/>
    <w:rsid w:val="00CC78EC"/>
    <w:rsid w:val="00CC7F92"/>
    <w:rsid w:val="00CD00BE"/>
    <w:rsid w:val="00CD00E8"/>
    <w:rsid w:val="00CD014D"/>
    <w:rsid w:val="00CD3269"/>
    <w:rsid w:val="00CD3BE4"/>
    <w:rsid w:val="00CD42BA"/>
    <w:rsid w:val="00CD5019"/>
    <w:rsid w:val="00CD542B"/>
    <w:rsid w:val="00CD6BFF"/>
    <w:rsid w:val="00CD73E5"/>
    <w:rsid w:val="00CD77BB"/>
    <w:rsid w:val="00CE0493"/>
    <w:rsid w:val="00CE2B11"/>
    <w:rsid w:val="00CE4978"/>
    <w:rsid w:val="00CE51F6"/>
    <w:rsid w:val="00CE596A"/>
    <w:rsid w:val="00CE59C9"/>
    <w:rsid w:val="00CE6240"/>
    <w:rsid w:val="00CE6295"/>
    <w:rsid w:val="00CE6692"/>
    <w:rsid w:val="00CE70FD"/>
    <w:rsid w:val="00CE74F8"/>
    <w:rsid w:val="00CE7B2B"/>
    <w:rsid w:val="00CE7CDA"/>
    <w:rsid w:val="00CF0D58"/>
    <w:rsid w:val="00CF0E73"/>
    <w:rsid w:val="00CF1304"/>
    <w:rsid w:val="00CF1775"/>
    <w:rsid w:val="00CF1C26"/>
    <w:rsid w:val="00CF2890"/>
    <w:rsid w:val="00CF2A93"/>
    <w:rsid w:val="00CF3074"/>
    <w:rsid w:val="00CF3C79"/>
    <w:rsid w:val="00CF4841"/>
    <w:rsid w:val="00CF5275"/>
    <w:rsid w:val="00CF59A2"/>
    <w:rsid w:val="00CF5DB5"/>
    <w:rsid w:val="00CF6F85"/>
    <w:rsid w:val="00CF7188"/>
    <w:rsid w:val="00CF755B"/>
    <w:rsid w:val="00CF760D"/>
    <w:rsid w:val="00D002C9"/>
    <w:rsid w:val="00D00628"/>
    <w:rsid w:val="00D00C6C"/>
    <w:rsid w:val="00D00F89"/>
    <w:rsid w:val="00D0159F"/>
    <w:rsid w:val="00D01651"/>
    <w:rsid w:val="00D01927"/>
    <w:rsid w:val="00D01E50"/>
    <w:rsid w:val="00D01ED3"/>
    <w:rsid w:val="00D0237F"/>
    <w:rsid w:val="00D0303B"/>
    <w:rsid w:val="00D03D5F"/>
    <w:rsid w:val="00D04DC0"/>
    <w:rsid w:val="00D05113"/>
    <w:rsid w:val="00D05B1B"/>
    <w:rsid w:val="00D065C7"/>
    <w:rsid w:val="00D069AC"/>
    <w:rsid w:val="00D071E8"/>
    <w:rsid w:val="00D07A9A"/>
    <w:rsid w:val="00D07B03"/>
    <w:rsid w:val="00D07B42"/>
    <w:rsid w:val="00D10704"/>
    <w:rsid w:val="00D12B1F"/>
    <w:rsid w:val="00D132A5"/>
    <w:rsid w:val="00D13351"/>
    <w:rsid w:val="00D137FA"/>
    <w:rsid w:val="00D14D4D"/>
    <w:rsid w:val="00D1538D"/>
    <w:rsid w:val="00D15AFD"/>
    <w:rsid w:val="00D16669"/>
    <w:rsid w:val="00D17138"/>
    <w:rsid w:val="00D1762C"/>
    <w:rsid w:val="00D17BDF"/>
    <w:rsid w:val="00D17BE4"/>
    <w:rsid w:val="00D17D75"/>
    <w:rsid w:val="00D2005D"/>
    <w:rsid w:val="00D2217B"/>
    <w:rsid w:val="00D223A2"/>
    <w:rsid w:val="00D2302A"/>
    <w:rsid w:val="00D23168"/>
    <w:rsid w:val="00D2328A"/>
    <w:rsid w:val="00D23694"/>
    <w:rsid w:val="00D23AC8"/>
    <w:rsid w:val="00D2408E"/>
    <w:rsid w:val="00D24F90"/>
    <w:rsid w:val="00D25750"/>
    <w:rsid w:val="00D25D29"/>
    <w:rsid w:val="00D266E8"/>
    <w:rsid w:val="00D26C3A"/>
    <w:rsid w:val="00D26E31"/>
    <w:rsid w:val="00D300C2"/>
    <w:rsid w:val="00D312BA"/>
    <w:rsid w:val="00D32B54"/>
    <w:rsid w:val="00D32F44"/>
    <w:rsid w:val="00D33BF4"/>
    <w:rsid w:val="00D34447"/>
    <w:rsid w:val="00D34A18"/>
    <w:rsid w:val="00D34F6F"/>
    <w:rsid w:val="00D3539A"/>
    <w:rsid w:val="00D35A05"/>
    <w:rsid w:val="00D35D49"/>
    <w:rsid w:val="00D36686"/>
    <w:rsid w:val="00D36BA3"/>
    <w:rsid w:val="00D407D1"/>
    <w:rsid w:val="00D41920"/>
    <w:rsid w:val="00D41C2A"/>
    <w:rsid w:val="00D41FE7"/>
    <w:rsid w:val="00D4369F"/>
    <w:rsid w:val="00D43709"/>
    <w:rsid w:val="00D43D8F"/>
    <w:rsid w:val="00D445A9"/>
    <w:rsid w:val="00D45A01"/>
    <w:rsid w:val="00D46065"/>
    <w:rsid w:val="00D47029"/>
    <w:rsid w:val="00D47CE8"/>
    <w:rsid w:val="00D518EC"/>
    <w:rsid w:val="00D52354"/>
    <w:rsid w:val="00D52EDE"/>
    <w:rsid w:val="00D52F1B"/>
    <w:rsid w:val="00D53816"/>
    <w:rsid w:val="00D53F23"/>
    <w:rsid w:val="00D54F22"/>
    <w:rsid w:val="00D55345"/>
    <w:rsid w:val="00D557B7"/>
    <w:rsid w:val="00D5669D"/>
    <w:rsid w:val="00D56767"/>
    <w:rsid w:val="00D56E5A"/>
    <w:rsid w:val="00D57D98"/>
    <w:rsid w:val="00D60101"/>
    <w:rsid w:val="00D6068C"/>
    <w:rsid w:val="00D624A4"/>
    <w:rsid w:val="00D625F8"/>
    <w:rsid w:val="00D63EC3"/>
    <w:rsid w:val="00D647A0"/>
    <w:rsid w:val="00D64D14"/>
    <w:rsid w:val="00D66372"/>
    <w:rsid w:val="00D66658"/>
    <w:rsid w:val="00D6687D"/>
    <w:rsid w:val="00D66E90"/>
    <w:rsid w:val="00D66EE0"/>
    <w:rsid w:val="00D677C3"/>
    <w:rsid w:val="00D679E8"/>
    <w:rsid w:val="00D67D05"/>
    <w:rsid w:val="00D704D0"/>
    <w:rsid w:val="00D70713"/>
    <w:rsid w:val="00D708F4"/>
    <w:rsid w:val="00D70ACE"/>
    <w:rsid w:val="00D71142"/>
    <w:rsid w:val="00D71CB2"/>
    <w:rsid w:val="00D72257"/>
    <w:rsid w:val="00D72272"/>
    <w:rsid w:val="00D722CC"/>
    <w:rsid w:val="00D72BC9"/>
    <w:rsid w:val="00D7451B"/>
    <w:rsid w:val="00D74D83"/>
    <w:rsid w:val="00D75FD2"/>
    <w:rsid w:val="00D76BAC"/>
    <w:rsid w:val="00D76D30"/>
    <w:rsid w:val="00D779FC"/>
    <w:rsid w:val="00D77AE0"/>
    <w:rsid w:val="00D77FE0"/>
    <w:rsid w:val="00D8007E"/>
    <w:rsid w:val="00D801D0"/>
    <w:rsid w:val="00D806E0"/>
    <w:rsid w:val="00D807EB"/>
    <w:rsid w:val="00D80C0C"/>
    <w:rsid w:val="00D80E8C"/>
    <w:rsid w:val="00D814F3"/>
    <w:rsid w:val="00D81BFB"/>
    <w:rsid w:val="00D828D5"/>
    <w:rsid w:val="00D831B5"/>
    <w:rsid w:val="00D83C28"/>
    <w:rsid w:val="00D83C8B"/>
    <w:rsid w:val="00D843BA"/>
    <w:rsid w:val="00D84E93"/>
    <w:rsid w:val="00D857CE"/>
    <w:rsid w:val="00D861F4"/>
    <w:rsid w:val="00D869C8"/>
    <w:rsid w:val="00D86CD6"/>
    <w:rsid w:val="00D86F6E"/>
    <w:rsid w:val="00D870CC"/>
    <w:rsid w:val="00D87E21"/>
    <w:rsid w:val="00D90C09"/>
    <w:rsid w:val="00D9170D"/>
    <w:rsid w:val="00D929C0"/>
    <w:rsid w:val="00D93F21"/>
    <w:rsid w:val="00D946B5"/>
    <w:rsid w:val="00D94C3B"/>
    <w:rsid w:val="00D94E8C"/>
    <w:rsid w:val="00D95075"/>
    <w:rsid w:val="00D9514B"/>
    <w:rsid w:val="00D951CE"/>
    <w:rsid w:val="00D966E3"/>
    <w:rsid w:val="00D96CE4"/>
    <w:rsid w:val="00D9736B"/>
    <w:rsid w:val="00DA0474"/>
    <w:rsid w:val="00DA17C9"/>
    <w:rsid w:val="00DA1A72"/>
    <w:rsid w:val="00DA2510"/>
    <w:rsid w:val="00DA25E1"/>
    <w:rsid w:val="00DA2939"/>
    <w:rsid w:val="00DA2E7F"/>
    <w:rsid w:val="00DA4B5C"/>
    <w:rsid w:val="00DA4DE9"/>
    <w:rsid w:val="00DA56F6"/>
    <w:rsid w:val="00DA5898"/>
    <w:rsid w:val="00DA65A9"/>
    <w:rsid w:val="00DA71CB"/>
    <w:rsid w:val="00DA75FB"/>
    <w:rsid w:val="00DB0251"/>
    <w:rsid w:val="00DB0739"/>
    <w:rsid w:val="00DB1164"/>
    <w:rsid w:val="00DB11ED"/>
    <w:rsid w:val="00DB1DCC"/>
    <w:rsid w:val="00DB3C0B"/>
    <w:rsid w:val="00DB3C7C"/>
    <w:rsid w:val="00DB3FC4"/>
    <w:rsid w:val="00DB4F00"/>
    <w:rsid w:val="00DB5C93"/>
    <w:rsid w:val="00DB5D03"/>
    <w:rsid w:val="00DB5D4D"/>
    <w:rsid w:val="00DB657F"/>
    <w:rsid w:val="00DB6BAC"/>
    <w:rsid w:val="00DB6C97"/>
    <w:rsid w:val="00DB7279"/>
    <w:rsid w:val="00DB72DE"/>
    <w:rsid w:val="00DB75E2"/>
    <w:rsid w:val="00DC00D7"/>
    <w:rsid w:val="00DC15D6"/>
    <w:rsid w:val="00DC1A55"/>
    <w:rsid w:val="00DC2506"/>
    <w:rsid w:val="00DC4130"/>
    <w:rsid w:val="00DC4B9D"/>
    <w:rsid w:val="00DC4D4E"/>
    <w:rsid w:val="00DC4D67"/>
    <w:rsid w:val="00DC54F5"/>
    <w:rsid w:val="00DC64EE"/>
    <w:rsid w:val="00DC7811"/>
    <w:rsid w:val="00DD0B38"/>
    <w:rsid w:val="00DD111E"/>
    <w:rsid w:val="00DD13A8"/>
    <w:rsid w:val="00DD1D67"/>
    <w:rsid w:val="00DD1D71"/>
    <w:rsid w:val="00DD1DE8"/>
    <w:rsid w:val="00DD200A"/>
    <w:rsid w:val="00DD292B"/>
    <w:rsid w:val="00DD4591"/>
    <w:rsid w:val="00DD477C"/>
    <w:rsid w:val="00DD47CC"/>
    <w:rsid w:val="00DD577D"/>
    <w:rsid w:val="00DD5C13"/>
    <w:rsid w:val="00DD5E60"/>
    <w:rsid w:val="00DD6F14"/>
    <w:rsid w:val="00DD7745"/>
    <w:rsid w:val="00DE2EBA"/>
    <w:rsid w:val="00DE30FD"/>
    <w:rsid w:val="00DE34F0"/>
    <w:rsid w:val="00DE4117"/>
    <w:rsid w:val="00DE423C"/>
    <w:rsid w:val="00DE439C"/>
    <w:rsid w:val="00DE43B9"/>
    <w:rsid w:val="00DE55F7"/>
    <w:rsid w:val="00DE5DBE"/>
    <w:rsid w:val="00DE6E79"/>
    <w:rsid w:val="00DE77E3"/>
    <w:rsid w:val="00DE7F63"/>
    <w:rsid w:val="00DF0B60"/>
    <w:rsid w:val="00DF10DC"/>
    <w:rsid w:val="00DF1613"/>
    <w:rsid w:val="00DF17E9"/>
    <w:rsid w:val="00DF1D1E"/>
    <w:rsid w:val="00DF1E30"/>
    <w:rsid w:val="00DF254C"/>
    <w:rsid w:val="00DF2BFB"/>
    <w:rsid w:val="00DF2DC6"/>
    <w:rsid w:val="00DF367B"/>
    <w:rsid w:val="00DF36F4"/>
    <w:rsid w:val="00DF40C3"/>
    <w:rsid w:val="00DF41DA"/>
    <w:rsid w:val="00DF45C8"/>
    <w:rsid w:val="00DF4C75"/>
    <w:rsid w:val="00DF60BF"/>
    <w:rsid w:val="00DF6897"/>
    <w:rsid w:val="00DF70C2"/>
    <w:rsid w:val="00DF77A9"/>
    <w:rsid w:val="00E00CF5"/>
    <w:rsid w:val="00E0213F"/>
    <w:rsid w:val="00E02376"/>
    <w:rsid w:val="00E028FC"/>
    <w:rsid w:val="00E02B84"/>
    <w:rsid w:val="00E03DE1"/>
    <w:rsid w:val="00E0457A"/>
    <w:rsid w:val="00E049D2"/>
    <w:rsid w:val="00E04B8F"/>
    <w:rsid w:val="00E05F5D"/>
    <w:rsid w:val="00E06273"/>
    <w:rsid w:val="00E0685B"/>
    <w:rsid w:val="00E07E19"/>
    <w:rsid w:val="00E1008C"/>
    <w:rsid w:val="00E106BC"/>
    <w:rsid w:val="00E11606"/>
    <w:rsid w:val="00E12B72"/>
    <w:rsid w:val="00E12FC5"/>
    <w:rsid w:val="00E13526"/>
    <w:rsid w:val="00E141B6"/>
    <w:rsid w:val="00E15BF6"/>
    <w:rsid w:val="00E15FD3"/>
    <w:rsid w:val="00E162A7"/>
    <w:rsid w:val="00E16A03"/>
    <w:rsid w:val="00E1712F"/>
    <w:rsid w:val="00E20949"/>
    <w:rsid w:val="00E20A4A"/>
    <w:rsid w:val="00E212C6"/>
    <w:rsid w:val="00E21462"/>
    <w:rsid w:val="00E22261"/>
    <w:rsid w:val="00E22B23"/>
    <w:rsid w:val="00E23089"/>
    <w:rsid w:val="00E23416"/>
    <w:rsid w:val="00E240B3"/>
    <w:rsid w:val="00E24588"/>
    <w:rsid w:val="00E25495"/>
    <w:rsid w:val="00E255A5"/>
    <w:rsid w:val="00E255E4"/>
    <w:rsid w:val="00E25944"/>
    <w:rsid w:val="00E26006"/>
    <w:rsid w:val="00E26972"/>
    <w:rsid w:val="00E30BB0"/>
    <w:rsid w:val="00E32889"/>
    <w:rsid w:val="00E3302D"/>
    <w:rsid w:val="00E3357C"/>
    <w:rsid w:val="00E33A18"/>
    <w:rsid w:val="00E33DBA"/>
    <w:rsid w:val="00E3464B"/>
    <w:rsid w:val="00E34A8E"/>
    <w:rsid w:val="00E36038"/>
    <w:rsid w:val="00E36C0F"/>
    <w:rsid w:val="00E40C6C"/>
    <w:rsid w:val="00E40D0F"/>
    <w:rsid w:val="00E40EBB"/>
    <w:rsid w:val="00E41446"/>
    <w:rsid w:val="00E41CB3"/>
    <w:rsid w:val="00E42098"/>
    <w:rsid w:val="00E42720"/>
    <w:rsid w:val="00E4316D"/>
    <w:rsid w:val="00E437D3"/>
    <w:rsid w:val="00E441D3"/>
    <w:rsid w:val="00E44828"/>
    <w:rsid w:val="00E4495F"/>
    <w:rsid w:val="00E45ABD"/>
    <w:rsid w:val="00E45BF5"/>
    <w:rsid w:val="00E45DD7"/>
    <w:rsid w:val="00E47711"/>
    <w:rsid w:val="00E50044"/>
    <w:rsid w:val="00E50BB9"/>
    <w:rsid w:val="00E50C73"/>
    <w:rsid w:val="00E5153D"/>
    <w:rsid w:val="00E51A37"/>
    <w:rsid w:val="00E51EA5"/>
    <w:rsid w:val="00E52C30"/>
    <w:rsid w:val="00E52D10"/>
    <w:rsid w:val="00E53125"/>
    <w:rsid w:val="00E53DC6"/>
    <w:rsid w:val="00E54CC1"/>
    <w:rsid w:val="00E55934"/>
    <w:rsid w:val="00E57BE9"/>
    <w:rsid w:val="00E57C31"/>
    <w:rsid w:val="00E62202"/>
    <w:rsid w:val="00E628E7"/>
    <w:rsid w:val="00E62D8B"/>
    <w:rsid w:val="00E639AE"/>
    <w:rsid w:val="00E65BF5"/>
    <w:rsid w:val="00E65D52"/>
    <w:rsid w:val="00E65D99"/>
    <w:rsid w:val="00E66A59"/>
    <w:rsid w:val="00E67758"/>
    <w:rsid w:val="00E67B11"/>
    <w:rsid w:val="00E70B0A"/>
    <w:rsid w:val="00E72291"/>
    <w:rsid w:val="00E726D1"/>
    <w:rsid w:val="00E7377F"/>
    <w:rsid w:val="00E745F9"/>
    <w:rsid w:val="00E752BB"/>
    <w:rsid w:val="00E75579"/>
    <w:rsid w:val="00E76353"/>
    <w:rsid w:val="00E7664E"/>
    <w:rsid w:val="00E76BFC"/>
    <w:rsid w:val="00E76E1D"/>
    <w:rsid w:val="00E76EE9"/>
    <w:rsid w:val="00E77668"/>
    <w:rsid w:val="00E80090"/>
    <w:rsid w:val="00E81B1D"/>
    <w:rsid w:val="00E82789"/>
    <w:rsid w:val="00E83599"/>
    <w:rsid w:val="00E83632"/>
    <w:rsid w:val="00E83CE8"/>
    <w:rsid w:val="00E8459D"/>
    <w:rsid w:val="00E84C10"/>
    <w:rsid w:val="00E855B2"/>
    <w:rsid w:val="00E85758"/>
    <w:rsid w:val="00E85AB4"/>
    <w:rsid w:val="00E85C98"/>
    <w:rsid w:val="00E860CB"/>
    <w:rsid w:val="00E86800"/>
    <w:rsid w:val="00E870AE"/>
    <w:rsid w:val="00E870EC"/>
    <w:rsid w:val="00E87AC2"/>
    <w:rsid w:val="00E90BE7"/>
    <w:rsid w:val="00E90C45"/>
    <w:rsid w:val="00E91550"/>
    <w:rsid w:val="00E93083"/>
    <w:rsid w:val="00E9319B"/>
    <w:rsid w:val="00E935AD"/>
    <w:rsid w:val="00E93777"/>
    <w:rsid w:val="00E93FF3"/>
    <w:rsid w:val="00E93FF6"/>
    <w:rsid w:val="00E9460F"/>
    <w:rsid w:val="00E95648"/>
    <w:rsid w:val="00E95BB2"/>
    <w:rsid w:val="00E96482"/>
    <w:rsid w:val="00E96C7C"/>
    <w:rsid w:val="00E97068"/>
    <w:rsid w:val="00E978BE"/>
    <w:rsid w:val="00E97975"/>
    <w:rsid w:val="00E97CDF"/>
    <w:rsid w:val="00E97F64"/>
    <w:rsid w:val="00EA06F5"/>
    <w:rsid w:val="00EA0807"/>
    <w:rsid w:val="00EA13C9"/>
    <w:rsid w:val="00EA155B"/>
    <w:rsid w:val="00EA256A"/>
    <w:rsid w:val="00EA2920"/>
    <w:rsid w:val="00EA4576"/>
    <w:rsid w:val="00EA4C36"/>
    <w:rsid w:val="00EA5B0B"/>
    <w:rsid w:val="00EA60D9"/>
    <w:rsid w:val="00EA6525"/>
    <w:rsid w:val="00EA68E1"/>
    <w:rsid w:val="00EA6EB1"/>
    <w:rsid w:val="00EA733D"/>
    <w:rsid w:val="00EB005B"/>
    <w:rsid w:val="00EB04B5"/>
    <w:rsid w:val="00EB065D"/>
    <w:rsid w:val="00EB1735"/>
    <w:rsid w:val="00EB1D0C"/>
    <w:rsid w:val="00EB2A68"/>
    <w:rsid w:val="00EB31D8"/>
    <w:rsid w:val="00EB5053"/>
    <w:rsid w:val="00EB5701"/>
    <w:rsid w:val="00EB5809"/>
    <w:rsid w:val="00EB63CB"/>
    <w:rsid w:val="00EB68D2"/>
    <w:rsid w:val="00EB6B97"/>
    <w:rsid w:val="00EB6BA0"/>
    <w:rsid w:val="00EB706E"/>
    <w:rsid w:val="00EC0544"/>
    <w:rsid w:val="00EC0570"/>
    <w:rsid w:val="00EC098D"/>
    <w:rsid w:val="00EC0B4D"/>
    <w:rsid w:val="00EC118B"/>
    <w:rsid w:val="00EC157E"/>
    <w:rsid w:val="00EC233F"/>
    <w:rsid w:val="00EC2F6F"/>
    <w:rsid w:val="00EC3B4A"/>
    <w:rsid w:val="00EC3BFC"/>
    <w:rsid w:val="00EC3C3D"/>
    <w:rsid w:val="00EC455B"/>
    <w:rsid w:val="00EC4B7E"/>
    <w:rsid w:val="00EC699E"/>
    <w:rsid w:val="00EC6A13"/>
    <w:rsid w:val="00EC6F3A"/>
    <w:rsid w:val="00EC7344"/>
    <w:rsid w:val="00ED00A1"/>
    <w:rsid w:val="00ED0CFA"/>
    <w:rsid w:val="00ED13C3"/>
    <w:rsid w:val="00ED144F"/>
    <w:rsid w:val="00ED1CD7"/>
    <w:rsid w:val="00ED29D3"/>
    <w:rsid w:val="00ED2A67"/>
    <w:rsid w:val="00ED2C23"/>
    <w:rsid w:val="00ED2E59"/>
    <w:rsid w:val="00ED3310"/>
    <w:rsid w:val="00ED480A"/>
    <w:rsid w:val="00ED4EF5"/>
    <w:rsid w:val="00ED5B1C"/>
    <w:rsid w:val="00ED5C15"/>
    <w:rsid w:val="00ED5FA7"/>
    <w:rsid w:val="00ED6002"/>
    <w:rsid w:val="00ED63F0"/>
    <w:rsid w:val="00ED6436"/>
    <w:rsid w:val="00ED6855"/>
    <w:rsid w:val="00ED69D3"/>
    <w:rsid w:val="00ED72B1"/>
    <w:rsid w:val="00ED73C0"/>
    <w:rsid w:val="00EE00D7"/>
    <w:rsid w:val="00EE1E0B"/>
    <w:rsid w:val="00EE2589"/>
    <w:rsid w:val="00EE33BC"/>
    <w:rsid w:val="00EE39F1"/>
    <w:rsid w:val="00EE3EF7"/>
    <w:rsid w:val="00EE5168"/>
    <w:rsid w:val="00EE5B8C"/>
    <w:rsid w:val="00EE66B2"/>
    <w:rsid w:val="00EE6AAB"/>
    <w:rsid w:val="00EE74EE"/>
    <w:rsid w:val="00EF0E02"/>
    <w:rsid w:val="00EF1A4E"/>
    <w:rsid w:val="00EF1B30"/>
    <w:rsid w:val="00EF3ED5"/>
    <w:rsid w:val="00EF5154"/>
    <w:rsid w:val="00EF5B46"/>
    <w:rsid w:val="00EF5CF7"/>
    <w:rsid w:val="00EF5D01"/>
    <w:rsid w:val="00EF6063"/>
    <w:rsid w:val="00EF614A"/>
    <w:rsid w:val="00EF6473"/>
    <w:rsid w:val="00EF6F69"/>
    <w:rsid w:val="00EF7BA0"/>
    <w:rsid w:val="00EF7C94"/>
    <w:rsid w:val="00F00830"/>
    <w:rsid w:val="00F00871"/>
    <w:rsid w:val="00F00A71"/>
    <w:rsid w:val="00F00DC3"/>
    <w:rsid w:val="00F01833"/>
    <w:rsid w:val="00F01D5A"/>
    <w:rsid w:val="00F025F8"/>
    <w:rsid w:val="00F030C0"/>
    <w:rsid w:val="00F0334D"/>
    <w:rsid w:val="00F03479"/>
    <w:rsid w:val="00F03F74"/>
    <w:rsid w:val="00F0497D"/>
    <w:rsid w:val="00F056B6"/>
    <w:rsid w:val="00F05DFF"/>
    <w:rsid w:val="00F07263"/>
    <w:rsid w:val="00F07414"/>
    <w:rsid w:val="00F07998"/>
    <w:rsid w:val="00F108A5"/>
    <w:rsid w:val="00F11DE0"/>
    <w:rsid w:val="00F1355F"/>
    <w:rsid w:val="00F149AA"/>
    <w:rsid w:val="00F15008"/>
    <w:rsid w:val="00F1525F"/>
    <w:rsid w:val="00F15DB5"/>
    <w:rsid w:val="00F16E04"/>
    <w:rsid w:val="00F20413"/>
    <w:rsid w:val="00F21026"/>
    <w:rsid w:val="00F212E8"/>
    <w:rsid w:val="00F21BD3"/>
    <w:rsid w:val="00F223AB"/>
    <w:rsid w:val="00F2241D"/>
    <w:rsid w:val="00F229D5"/>
    <w:rsid w:val="00F22E9E"/>
    <w:rsid w:val="00F232AC"/>
    <w:rsid w:val="00F23CC2"/>
    <w:rsid w:val="00F24120"/>
    <w:rsid w:val="00F24AC4"/>
    <w:rsid w:val="00F255BD"/>
    <w:rsid w:val="00F267FD"/>
    <w:rsid w:val="00F31129"/>
    <w:rsid w:val="00F316E1"/>
    <w:rsid w:val="00F32260"/>
    <w:rsid w:val="00F325AA"/>
    <w:rsid w:val="00F33410"/>
    <w:rsid w:val="00F33453"/>
    <w:rsid w:val="00F34311"/>
    <w:rsid w:val="00F3453D"/>
    <w:rsid w:val="00F351BD"/>
    <w:rsid w:val="00F352C9"/>
    <w:rsid w:val="00F35CB7"/>
    <w:rsid w:val="00F35D38"/>
    <w:rsid w:val="00F35FF1"/>
    <w:rsid w:val="00F361AC"/>
    <w:rsid w:val="00F37F3E"/>
    <w:rsid w:val="00F41132"/>
    <w:rsid w:val="00F41345"/>
    <w:rsid w:val="00F41563"/>
    <w:rsid w:val="00F416CA"/>
    <w:rsid w:val="00F419DD"/>
    <w:rsid w:val="00F41F96"/>
    <w:rsid w:val="00F424B9"/>
    <w:rsid w:val="00F42FB7"/>
    <w:rsid w:val="00F43741"/>
    <w:rsid w:val="00F43BBC"/>
    <w:rsid w:val="00F4519A"/>
    <w:rsid w:val="00F453CC"/>
    <w:rsid w:val="00F45663"/>
    <w:rsid w:val="00F46964"/>
    <w:rsid w:val="00F47C51"/>
    <w:rsid w:val="00F47C71"/>
    <w:rsid w:val="00F50515"/>
    <w:rsid w:val="00F506F7"/>
    <w:rsid w:val="00F52708"/>
    <w:rsid w:val="00F535C0"/>
    <w:rsid w:val="00F53F50"/>
    <w:rsid w:val="00F54255"/>
    <w:rsid w:val="00F547A7"/>
    <w:rsid w:val="00F54CF2"/>
    <w:rsid w:val="00F55711"/>
    <w:rsid w:val="00F55B83"/>
    <w:rsid w:val="00F55EF8"/>
    <w:rsid w:val="00F57DD2"/>
    <w:rsid w:val="00F57F19"/>
    <w:rsid w:val="00F60136"/>
    <w:rsid w:val="00F60BE7"/>
    <w:rsid w:val="00F6122F"/>
    <w:rsid w:val="00F62477"/>
    <w:rsid w:val="00F6380D"/>
    <w:rsid w:val="00F63FA8"/>
    <w:rsid w:val="00F64C9D"/>
    <w:rsid w:val="00F64CF8"/>
    <w:rsid w:val="00F64E1E"/>
    <w:rsid w:val="00F656F0"/>
    <w:rsid w:val="00F661CE"/>
    <w:rsid w:val="00F661FD"/>
    <w:rsid w:val="00F664BE"/>
    <w:rsid w:val="00F66A36"/>
    <w:rsid w:val="00F67482"/>
    <w:rsid w:val="00F676CD"/>
    <w:rsid w:val="00F70908"/>
    <w:rsid w:val="00F70ADB"/>
    <w:rsid w:val="00F714F6"/>
    <w:rsid w:val="00F71C02"/>
    <w:rsid w:val="00F73115"/>
    <w:rsid w:val="00F75892"/>
    <w:rsid w:val="00F75F42"/>
    <w:rsid w:val="00F768CB"/>
    <w:rsid w:val="00F77171"/>
    <w:rsid w:val="00F779FE"/>
    <w:rsid w:val="00F77C92"/>
    <w:rsid w:val="00F8055E"/>
    <w:rsid w:val="00F8080E"/>
    <w:rsid w:val="00F81270"/>
    <w:rsid w:val="00F81B82"/>
    <w:rsid w:val="00F8236C"/>
    <w:rsid w:val="00F82C71"/>
    <w:rsid w:val="00F83398"/>
    <w:rsid w:val="00F84720"/>
    <w:rsid w:val="00F84D2A"/>
    <w:rsid w:val="00F85C77"/>
    <w:rsid w:val="00F864DC"/>
    <w:rsid w:val="00F86D7A"/>
    <w:rsid w:val="00F86F79"/>
    <w:rsid w:val="00F87867"/>
    <w:rsid w:val="00F901F4"/>
    <w:rsid w:val="00F91D36"/>
    <w:rsid w:val="00F91DCD"/>
    <w:rsid w:val="00F91E42"/>
    <w:rsid w:val="00F936D8"/>
    <w:rsid w:val="00F94668"/>
    <w:rsid w:val="00F94A6B"/>
    <w:rsid w:val="00F950A4"/>
    <w:rsid w:val="00F95462"/>
    <w:rsid w:val="00F95699"/>
    <w:rsid w:val="00F959F9"/>
    <w:rsid w:val="00F95AA6"/>
    <w:rsid w:val="00F95ECE"/>
    <w:rsid w:val="00F962BF"/>
    <w:rsid w:val="00F97D84"/>
    <w:rsid w:val="00F97EAF"/>
    <w:rsid w:val="00FA0AB1"/>
    <w:rsid w:val="00FA1C0F"/>
    <w:rsid w:val="00FA1C3D"/>
    <w:rsid w:val="00FA24D5"/>
    <w:rsid w:val="00FA2AB8"/>
    <w:rsid w:val="00FA37BB"/>
    <w:rsid w:val="00FA37C7"/>
    <w:rsid w:val="00FA3A4C"/>
    <w:rsid w:val="00FA3CA9"/>
    <w:rsid w:val="00FA3E32"/>
    <w:rsid w:val="00FA4337"/>
    <w:rsid w:val="00FA4380"/>
    <w:rsid w:val="00FA4A97"/>
    <w:rsid w:val="00FA59CF"/>
    <w:rsid w:val="00FA5AFF"/>
    <w:rsid w:val="00FA605B"/>
    <w:rsid w:val="00FA659A"/>
    <w:rsid w:val="00FA664B"/>
    <w:rsid w:val="00FA7661"/>
    <w:rsid w:val="00FA7BFD"/>
    <w:rsid w:val="00FB0674"/>
    <w:rsid w:val="00FB0865"/>
    <w:rsid w:val="00FB0BFA"/>
    <w:rsid w:val="00FB0D0E"/>
    <w:rsid w:val="00FB119B"/>
    <w:rsid w:val="00FB2152"/>
    <w:rsid w:val="00FB2C3F"/>
    <w:rsid w:val="00FB3875"/>
    <w:rsid w:val="00FB3DD6"/>
    <w:rsid w:val="00FB4670"/>
    <w:rsid w:val="00FB4F51"/>
    <w:rsid w:val="00FB51EB"/>
    <w:rsid w:val="00FB5E28"/>
    <w:rsid w:val="00FB644A"/>
    <w:rsid w:val="00FB6A17"/>
    <w:rsid w:val="00FB76F0"/>
    <w:rsid w:val="00FB7D04"/>
    <w:rsid w:val="00FB7EDA"/>
    <w:rsid w:val="00FC0360"/>
    <w:rsid w:val="00FC1437"/>
    <w:rsid w:val="00FC2FD6"/>
    <w:rsid w:val="00FC416B"/>
    <w:rsid w:val="00FC4328"/>
    <w:rsid w:val="00FC45E8"/>
    <w:rsid w:val="00FC534B"/>
    <w:rsid w:val="00FC599F"/>
    <w:rsid w:val="00FC68F4"/>
    <w:rsid w:val="00FC6B34"/>
    <w:rsid w:val="00FC6EE8"/>
    <w:rsid w:val="00FC7A6F"/>
    <w:rsid w:val="00FC7BD2"/>
    <w:rsid w:val="00FC7CE0"/>
    <w:rsid w:val="00FD04D2"/>
    <w:rsid w:val="00FD0509"/>
    <w:rsid w:val="00FD0C89"/>
    <w:rsid w:val="00FD25E6"/>
    <w:rsid w:val="00FD37FD"/>
    <w:rsid w:val="00FD434D"/>
    <w:rsid w:val="00FD441A"/>
    <w:rsid w:val="00FD542D"/>
    <w:rsid w:val="00FD55FC"/>
    <w:rsid w:val="00FD56B3"/>
    <w:rsid w:val="00FD58C7"/>
    <w:rsid w:val="00FD5FA1"/>
    <w:rsid w:val="00FD64E4"/>
    <w:rsid w:val="00FD662D"/>
    <w:rsid w:val="00FE01FC"/>
    <w:rsid w:val="00FE02FD"/>
    <w:rsid w:val="00FE0C7F"/>
    <w:rsid w:val="00FE1848"/>
    <w:rsid w:val="00FE1E64"/>
    <w:rsid w:val="00FE1FA1"/>
    <w:rsid w:val="00FE23B5"/>
    <w:rsid w:val="00FE2824"/>
    <w:rsid w:val="00FE2CB5"/>
    <w:rsid w:val="00FE2DD7"/>
    <w:rsid w:val="00FE2E37"/>
    <w:rsid w:val="00FE3653"/>
    <w:rsid w:val="00FE3665"/>
    <w:rsid w:val="00FE36B6"/>
    <w:rsid w:val="00FE3AAD"/>
    <w:rsid w:val="00FE4EB8"/>
    <w:rsid w:val="00FE56FF"/>
    <w:rsid w:val="00FE5E5F"/>
    <w:rsid w:val="00FE70C6"/>
    <w:rsid w:val="00FE7217"/>
    <w:rsid w:val="00FE733B"/>
    <w:rsid w:val="00FE7624"/>
    <w:rsid w:val="00FE7CB1"/>
    <w:rsid w:val="00FE7D94"/>
    <w:rsid w:val="00FF0330"/>
    <w:rsid w:val="00FF0EEB"/>
    <w:rsid w:val="00FF1FDB"/>
    <w:rsid w:val="00FF20A1"/>
    <w:rsid w:val="00FF216A"/>
    <w:rsid w:val="00FF27BB"/>
    <w:rsid w:val="00FF3776"/>
    <w:rsid w:val="00FF3CB9"/>
    <w:rsid w:val="00FF4258"/>
    <w:rsid w:val="00FF4399"/>
    <w:rsid w:val="00FF4846"/>
    <w:rsid w:val="00FF6655"/>
    <w:rsid w:val="00FF6745"/>
    <w:rsid w:val="00FF6B7F"/>
    <w:rsid w:val="00FF701A"/>
    <w:rsid w:val="00FF71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C254F7-A552-45D4-8F68-09CE736A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55A"/>
    <w:rPr>
      <w:lang w:val="ro-MD"/>
    </w:rPr>
  </w:style>
  <w:style w:type="paragraph" w:styleId="1">
    <w:name w:val="heading 1"/>
    <w:basedOn w:val="a"/>
    <w:next w:val="a"/>
    <w:link w:val="10"/>
    <w:uiPriority w:val="9"/>
    <w:qFormat/>
    <w:rsid w:val="00AE7CD3"/>
    <w:pPr>
      <w:keepNext/>
      <w:keepLines/>
      <w:spacing w:before="240" w:after="0"/>
      <w:outlineLvl w:val="0"/>
    </w:pPr>
    <w:rPr>
      <w:rFonts w:ascii="Times New Roman" w:eastAsiaTheme="majorEastAsia" w:hAnsi="Times New Roman" w:cstheme="majorBidi"/>
      <w:b/>
      <w:sz w:val="32"/>
      <w:szCs w:val="32"/>
    </w:rPr>
  </w:style>
  <w:style w:type="paragraph" w:styleId="2">
    <w:name w:val="heading 2"/>
    <w:basedOn w:val="a"/>
    <w:next w:val="a"/>
    <w:link w:val="20"/>
    <w:uiPriority w:val="9"/>
    <w:unhideWhenUsed/>
    <w:qFormat/>
    <w:rsid w:val="00DB6BAC"/>
    <w:pPr>
      <w:keepNext/>
      <w:keepLines/>
      <w:spacing w:before="40" w:after="0"/>
      <w:outlineLvl w:val="1"/>
    </w:pPr>
    <w:rPr>
      <w:rFonts w:ascii="Times New Roman" w:eastAsiaTheme="majorEastAsia" w:hAnsi="Times New Roman" w:cstheme="majorBidi"/>
      <w:b/>
      <w:sz w:val="28"/>
      <w:szCs w:val="28"/>
    </w:rPr>
  </w:style>
  <w:style w:type="paragraph" w:styleId="3">
    <w:name w:val="heading 3"/>
    <w:basedOn w:val="a"/>
    <w:next w:val="a"/>
    <w:link w:val="30"/>
    <w:uiPriority w:val="9"/>
    <w:unhideWhenUsed/>
    <w:qFormat/>
    <w:rsid w:val="00DB6BAC"/>
    <w:pPr>
      <w:keepNext/>
      <w:keepLines/>
      <w:spacing w:before="40" w:after="0"/>
      <w:outlineLvl w:val="2"/>
    </w:pPr>
    <w:rPr>
      <w:rFonts w:ascii="Times New Roman" w:eastAsiaTheme="majorEastAsia" w:hAnsi="Times New Roman" w:cstheme="majorBidi"/>
      <w:b/>
      <w:color w:val="000000" w:themeColor="text1"/>
      <w:sz w:val="28"/>
      <w:szCs w:val="24"/>
    </w:rPr>
  </w:style>
  <w:style w:type="paragraph" w:styleId="4">
    <w:name w:val="heading 4"/>
    <w:basedOn w:val="a"/>
    <w:next w:val="a"/>
    <w:link w:val="40"/>
    <w:uiPriority w:val="9"/>
    <w:semiHidden/>
    <w:unhideWhenUsed/>
    <w:qFormat/>
    <w:rsid w:val="009B15F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B15F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B15F0"/>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9B15F0"/>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9B15F0"/>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9B15F0"/>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7CD3"/>
    <w:rPr>
      <w:rFonts w:ascii="Times New Roman" w:eastAsiaTheme="majorEastAsia" w:hAnsi="Times New Roman" w:cstheme="majorBidi"/>
      <w:b/>
      <w:sz w:val="32"/>
      <w:szCs w:val="32"/>
    </w:rPr>
  </w:style>
  <w:style w:type="table" w:styleId="a3">
    <w:name w:val="Table Grid"/>
    <w:basedOn w:val="a1"/>
    <w:uiPriority w:val="39"/>
    <w:rsid w:val="00764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List Paragraph 1,Scriptoria bullet points,strikethrough"/>
    <w:basedOn w:val="a"/>
    <w:link w:val="a5"/>
    <w:uiPriority w:val="34"/>
    <w:qFormat/>
    <w:rsid w:val="00561518"/>
    <w:pPr>
      <w:ind w:left="720"/>
      <w:contextualSpacing/>
    </w:pPr>
  </w:style>
  <w:style w:type="character" w:customStyle="1" w:styleId="a5">
    <w:name w:val="Абзац списка Знак"/>
    <w:aliases w:val="List Paragraph 1 Знак,Scriptoria bullet points Знак,strikethrough Знак"/>
    <w:link w:val="a4"/>
    <w:uiPriority w:val="34"/>
    <w:locked/>
    <w:rsid w:val="00193B17"/>
  </w:style>
  <w:style w:type="paragraph" w:styleId="a6">
    <w:name w:val="header"/>
    <w:basedOn w:val="a"/>
    <w:link w:val="a7"/>
    <w:uiPriority w:val="99"/>
    <w:unhideWhenUsed/>
    <w:rsid w:val="0052731A"/>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52731A"/>
  </w:style>
  <w:style w:type="paragraph" w:styleId="a8">
    <w:name w:val="footer"/>
    <w:basedOn w:val="a"/>
    <w:link w:val="a9"/>
    <w:uiPriority w:val="99"/>
    <w:unhideWhenUsed/>
    <w:rsid w:val="0052731A"/>
    <w:pPr>
      <w:tabs>
        <w:tab w:val="center" w:pos="4844"/>
        <w:tab w:val="right" w:pos="9689"/>
      </w:tabs>
      <w:spacing w:after="0" w:line="240" w:lineRule="auto"/>
    </w:pPr>
  </w:style>
  <w:style w:type="character" w:customStyle="1" w:styleId="a9">
    <w:name w:val="Нижний колонтитул Знак"/>
    <w:basedOn w:val="a0"/>
    <w:link w:val="a8"/>
    <w:uiPriority w:val="99"/>
    <w:rsid w:val="0052731A"/>
  </w:style>
  <w:style w:type="paragraph" w:styleId="aa">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b"/>
    <w:uiPriority w:val="99"/>
    <w:rsid w:val="00A5629C"/>
    <w:pPr>
      <w:spacing w:after="0" w:line="240" w:lineRule="auto"/>
    </w:pPr>
    <w:rPr>
      <w:rFonts w:ascii="Times New Roman" w:eastAsia="Times New Roman" w:hAnsi="Times New Roman" w:cs="Times New Roman"/>
      <w:sz w:val="20"/>
      <w:szCs w:val="20"/>
      <w:lang w:val="ru-RU" w:eastAsia="ru-RU"/>
    </w:rPr>
  </w:style>
  <w:style w:type="character" w:customStyle="1" w:styleId="ab">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a"/>
    <w:uiPriority w:val="99"/>
    <w:rsid w:val="00A5629C"/>
    <w:rPr>
      <w:rFonts w:ascii="Times New Roman" w:eastAsia="Times New Roman" w:hAnsi="Times New Roman" w:cs="Times New Roman"/>
      <w:sz w:val="20"/>
      <w:szCs w:val="20"/>
      <w:lang w:val="ru-RU" w:eastAsia="ru-RU"/>
    </w:rPr>
  </w:style>
  <w:style w:type="character" w:styleId="ac">
    <w:name w:val="footnote reference"/>
    <w:aliases w:val="ftref,Times 10 Point,Exposant 3 Point,Footnote symbol,Footnote reference number,EN Footnote Reference,note TESI,16 Point,Superscript 6 Point,BVI fnr,Char Char1,FOOTNOTES Char1,fn Char1,single space Char1,ft Char1,Ref"/>
    <w:link w:val="FNRefeCharChar"/>
    <w:uiPriority w:val="99"/>
    <w:rsid w:val="00A5629C"/>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c"/>
    <w:rsid w:val="006A3107"/>
    <w:pPr>
      <w:spacing w:line="240" w:lineRule="exact"/>
    </w:pPr>
    <w:rPr>
      <w:vertAlign w:val="superscript"/>
    </w:rPr>
  </w:style>
  <w:style w:type="paragraph" w:styleId="ad">
    <w:name w:val="Body Text"/>
    <w:basedOn w:val="a"/>
    <w:link w:val="ae"/>
    <w:rsid w:val="00812AD9"/>
    <w:pPr>
      <w:spacing w:after="0" w:line="240" w:lineRule="auto"/>
      <w:jc w:val="both"/>
    </w:pPr>
    <w:rPr>
      <w:rFonts w:ascii="Arial" w:eastAsia="Times New Roman" w:hAnsi="Arial" w:cs="Times New Roman"/>
      <w:sz w:val="24"/>
      <w:szCs w:val="20"/>
      <w:lang w:eastAsia="ru-RU"/>
    </w:rPr>
  </w:style>
  <w:style w:type="character" w:customStyle="1" w:styleId="ae">
    <w:name w:val="Основной текст Знак"/>
    <w:basedOn w:val="a0"/>
    <w:link w:val="ad"/>
    <w:rsid w:val="00812AD9"/>
    <w:rPr>
      <w:rFonts w:ascii="Arial" w:eastAsia="Times New Roman" w:hAnsi="Arial" w:cs="Times New Roman"/>
      <w:sz w:val="24"/>
      <w:szCs w:val="20"/>
      <w:lang w:eastAsia="ru-RU"/>
    </w:rPr>
  </w:style>
  <w:style w:type="character" w:styleId="af">
    <w:name w:val="Hyperlink"/>
    <w:basedOn w:val="a0"/>
    <w:uiPriority w:val="99"/>
    <w:unhideWhenUsed/>
    <w:rsid w:val="001B0BED"/>
    <w:rPr>
      <w:color w:val="0000FF"/>
      <w:u w:val="single"/>
    </w:rPr>
  </w:style>
  <w:style w:type="paragraph" w:styleId="af0">
    <w:name w:val="No Spacing"/>
    <w:aliases w:val="bold"/>
    <w:next w:val="af1"/>
    <w:link w:val="af2"/>
    <w:uiPriority w:val="1"/>
    <w:qFormat/>
    <w:rsid w:val="00AE7CD3"/>
    <w:pPr>
      <w:spacing w:after="0" w:line="360" w:lineRule="auto"/>
      <w:jc w:val="both"/>
    </w:pPr>
    <w:rPr>
      <w:rFonts w:ascii="Times New Roman" w:hAnsi="Times New Roman"/>
      <w:sz w:val="28"/>
    </w:rPr>
  </w:style>
  <w:style w:type="character" w:customStyle="1" w:styleId="af2">
    <w:name w:val="Без интервала Знак"/>
    <w:aliases w:val="bold Знак"/>
    <w:basedOn w:val="a0"/>
    <w:link w:val="af0"/>
    <w:uiPriority w:val="1"/>
    <w:rsid w:val="00AE7CD3"/>
    <w:rPr>
      <w:rFonts w:ascii="Times New Roman" w:hAnsi="Times New Roman"/>
      <w:sz w:val="28"/>
    </w:rPr>
  </w:style>
  <w:style w:type="character" w:customStyle="1" w:styleId="apple-converted-space">
    <w:name w:val="apple-converted-space"/>
    <w:basedOn w:val="a0"/>
    <w:rsid w:val="003843BB"/>
  </w:style>
  <w:style w:type="paragraph" w:styleId="af3">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a"/>
    <w:uiPriority w:val="99"/>
    <w:unhideWhenUsed/>
    <w:rsid w:val="009D6096"/>
    <w:pPr>
      <w:spacing w:after="0" w:line="240" w:lineRule="auto"/>
      <w:ind w:firstLine="567"/>
      <w:jc w:val="both"/>
    </w:pPr>
    <w:rPr>
      <w:rFonts w:ascii="Times New Roman" w:eastAsia="Times New Roman" w:hAnsi="Times New Roman" w:cs="Times New Roman"/>
      <w:sz w:val="24"/>
      <w:szCs w:val="24"/>
    </w:rPr>
  </w:style>
  <w:style w:type="paragraph" w:customStyle="1" w:styleId="md">
    <w:name w:val="md"/>
    <w:basedOn w:val="a"/>
    <w:rsid w:val="00977870"/>
    <w:pPr>
      <w:spacing w:after="0" w:line="240" w:lineRule="auto"/>
      <w:ind w:firstLine="567"/>
      <w:jc w:val="both"/>
    </w:pPr>
    <w:rPr>
      <w:rFonts w:ascii="Times New Roman" w:eastAsia="Times New Roman" w:hAnsi="Times New Roman" w:cs="Times New Roman"/>
      <w:i/>
      <w:iCs/>
      <w:color w:val="663300"/>
      <w:sz w:val="20"/>
      <w:szCs w:val="20"/>
    </w:rPr>
  </w:style>
  <w:style w:type="paragraph" w:styleId="af4">
    <w:name w:val="Balloon Text"/>
    <w:basedOn w:val="a"/>
    <w:link w:val="af5"/>
    <w:uiPriority w:val="99"/>
    <w:semiHidden/>
    <w:unhideWhenUsed/>
    <w:rsid w:val="00FF20A1"/>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FF20A1"/>
    <w:rPr>
      <w:rFonts w:ascii="Segoe UI" w:hAnsi="Segoe UI" w:cs="Segoe UI"/>
      <w:sz w:val="18"/>
      <w:szCs w:val="18"/>
    </w:rPr>
  </w:style>
  <w:style w:type="character" w:customStyle="1" w:styleId="docheader">
    <w:name w:val="doc_header"/>
    <w:basedOn w:val="a0"/>
    <w:rsid w:val="00DE423C"/>
  </w:style>
  <w:style w:type="paragraph" w:styleId="HTML">
    <w:name w:val="HTML Preformatted"/>
    <w:basedOn w:val="a"/>
    <w:link w:val="HTML0"/>
    <w:rsid w:val="00702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70253A"/>
    <w:rPr>
      <w:rFonts w:ascii="Courier New" w:eastAsia="Calibri" w:hAnsi="Courier New" w:cs="Courier New"/>
      <w:sz w:val="20"/>
      <w:szCs w:val="20"/>
      <w:lang w:val="ru-RU" w:eastAsia="ru-RU"/>
    </w:rPr>
  </w:style>
  <w:style w:type="paragraph" w:customStyle="1" w:styleId="cn">
    <w:name w:val="cn"/>
    <w:basedOn w:val="a"/>
    <w:rsid w:val="0071167A"/>
    <w:pPr>
      <w:spacing w:after="0" w:line="240" w:lineRule="auto"/>
      <w:jc w:val="center"/>
    </w:pPr>
    <w:rPr>
      <w:rFonts w:ascii="Times New Roman" w:eastAsia="Times New Roman" w:hAnsi="Times New Roman" w:cs="Times New Roman"/>
      <w:sz w:val="24"/>
      <w:szCs w:val="24"/>
    </w:rPr>
  </w:style>
  <w:style w:type="paragraph" w:customStyle="1" w:styleId="cp">
    <w:name w:val="cp"/>
    <w:basedOn w:val="a"/>
    <w:rsid w:val="006365DE"/>
    <w:pPr>
      <w:spacing w:after="0" w:line="240" w:lineRule="auto"/>
      <w:jc w:val="center"/>
    </w:pPr>
    <w:rPr>
      <w:rFonts w:ascii="Times New Roman" w:eastAsia="Times New Roman" w:hAnsi="Times New Roman" w:cs="Times New Roman"/>
      <w:b/>
      <w:bCs/>
      <w:sz w:val="24"/>
      <w:szCs w:val="24"/>
    </w:rPr>
  </w:style>
  <w:style w:type="table" w:customStyle="1" w:styleId="GridTable1Light-Accent11">
    <w:name w:val="Grid Table 1 Light - Accent 11"/>
    <w:basedOn w:val="a1"/>
    <w:uiPriority w:val="46"/>
    <w:rsid w:val="0094069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6">
    <w:name w:val="TOC Heading"/>
    <w:basedOn w:val="1"/>
    <w:next w:val="a"/>
    <w:uiPriority w:val="39"/>
    <w:unhideWhenUsed/>
    <w:qFormat/>
    <w:rsid w:val="009B15F0"/>
    <w:pPr>
      <w:outlineLvl w:val="9"/>
    </w:pPr>
  </w:style>
  <w:style w:type="paragraph" w:styleId="32">
    <w:name w:val="toc 3"/>
    <w:basedOn w:val="a"/>
    <w:next w:val="a"/>
    <w:autoRedefine/>
    <w:uiPriority w:val="39"/>
    <w:unhideWhenUsed/>
    <w:rsid w:val="005E0F9E"/>
    <w:pPr>
      <w:tabs>
        <w:tab w:val="left" w:pos="630"/>
        <w:tab w:val="right" w:pos="9769"/>
      </w:tabs>
      <w:spacing w:after="0"/>
      <w:jc w:val="both"/>
    </w:pPr>
    <w:rPr>
      <w:rFonts w:ascii="Times New Roman" w:hAnsi="Times New Roman" w:cs="Times New Roman"/>
      <w:b/>
      <w:noProof/>
      <w:sz w:val="24"/>
      <w:szCs w:val="24"/>
      <w:lang w:val="ro-RO"/>
    </w:rPr>
  </w:style>
  <w:style w:type="paragraph" w:styleId="12">
    <w:name w:val="toc 1"/>
    <w:basedOn w:val="a"/>
    <w:next w:val="a"/>
    <w:autoRedefine/>
    <w:uiPriority w:val="39"/>
    <w:unhideWhenUsed/>
    <w:rsid w:val="00BD10BC"/>
    <w:pPr>
      <w:tabs>
        <w:tab w:val="left" w:pos="284"/>
        <w:tab w:val="left" w:pos="567"/>
        <w:tab w:val="right" w:pos="9781"/>
      </w:tabs>
      <w:spacing w:after="0" w:line="240" w:lineRule="auto"/>
      <w:jc w:val="both"/>
    </w:pPr>
    <w:rPr>
      <w:rFonts w:ascii="Times New Roman" w:eastAsia="Calibri" w:hAnsi="Times New Roman" w:cs="Times New Roman"/>
      <w:b/>
      <w:bCs/>
      <w:caps/>
      <w:noProof/>
      <w:sz w:val="24"/>
      <w:szCs w:val="24"/>
      <w:lang w:val="ro-RO"/>
    </w:rPr>
  </w:style>
  <w:style w:type="paragraph" w:styleId="22">
    <w:name w:val="toc 2"/>
    <w:basedOn w:val="a"/>
    <w:next w:val="a"/>
    <w:autoRedefine/>
    <w:uiPriority w:val="39"/>
    <w:unhideWhenUsed/>
    <w:rsid w:val="00300C88"/>
    <w:pPr>
      <w:tabs>
        <w:tab w:val="left" w:pos="360"/>
        <w:tab w:val="left" w:pos="660"/>
        <w:tab w:val="right" w:pos="9769"/>
      </w:tabs>
      <w:spacing w:after="0"/>
      <w:jc w:val="both"/>
    </w:pPr>
    <w:rPr>
      <w:b/>
      <w:bCs/>
      <w:sz w:val="20"/>
      <w:szCs w:val="20"/>
    </w:rPr>
  </w:style>
  <w:style w:type="paragraph" w:styleId="42">
    <w:name w:val="toc 4"/>
    <w:basedOn w:val="a"/>
    <w:next w:val="a"/>
    <w:autoRedefine/>
    <w:uiPriority w:val="39"/>
    <w:unhideWhenUsed/>
    <w:rsid w:val="00EF7C94"/>
    <w:pPr>
      <w:spacing w:after="0"/>
      <w:ind w:left="440"/>
    </w:pPr>
    <w:rPr>
      <w:sz w:val="20"/>
      <w:szCs w:val="20"/>
    </w:rPr>
  </w:style>
  <w:style w:type="paragraph" w:styleId="52">
    <w:name w:val="toc 5"/>
    <w:basedOn w:val="a"/>
    <w:next w:val="a"/>
    <w:autoRedefine/>
    <w:uiPriority w:val="39"/>
    <w:unhideWhenUsed/>
    <w:rsid w:val="00EF7C94"/>
    <w:pPr>
      <w:spacing w:after="0"/>
      <w:ind w:left="660"/>
    </w:pPr>
    <w:rPr>
      <w:sz w:val="20"/>
      <w:szCs w:val="20"/>
    </w:rPr>
  </w:style>
  <w:style w:type="paragraph" w:styleId="62">
    <w:name w:val="toc 6"/>
    <w:basedOn w:val="a"/>
    <w:next w:val="a"/>
    <w:autoRedefine/>
    <w:uiPriority w:val="39"/>
    <w:unhideWhenUsed/>
    <w:rsid w:val="00EF7C94"/>
    <w:pPr>
      <w:spacing w:after="0"/>
      <w:ind w:left="880"/>
    </w:pPr>
    <w:rPr>
      <w:sz w:val="20"/>
      <w:szCs w:val="20"/>
    </w:rPr>
  </w:style>
  <w:style w:type="paragraph" w:styleId="72">
    <w:name w:val="toc 7"/>
    <w:basedOn w:val="a"/>
    <w:next w:val="a"/>
    <w:autoRedefine/>
    <w:uiPriority w:val="39"/>
    <w:unhideWhenUsed/>
    <w:rsid w:val="00EF7C94"/>
    <w:pPr>
      <w:spacing w:after="0"/>
      <w:ind w:left="1100"/>
    </w:pPr>
    <w:rPr>
      <w:sz w:val="20"/>
      <w:szCs w:val="20"/>
    </w:rPr>
  </w:style>
  <w:style w:type="paragraph" w:styleId="82">
    <w:name w:val="toc 8"/>
    <w:basedOn w:val="a"/>
    <w:next w:val="a"/>
    <w:autoRedefine/>
    <w:uiPriority w:val="39"/>
    <w:unhideWhenUsed/>
    <w:rsid w:val="00EF7C94"/>
    <w:pPr>
      <w:spacing w:after="0"/>
      <w:ind w:left="1320"/>
    </w:pPr>
    <w:rPr>
      <w:sz w:val="20"/>
      <w:szCs w:val="20"/>
    </w:rPr>
  </w:style>
  <w:style w:type="paragraph" w:styleId="92">
    <w:name w:val="toc 9"/>
    <w:basedOn w:val="a"/>
    <w:next w:val="a"/>
    <w:autoRedefine/>
    <w:uiPriority w:val="39"/>
    <w:unhideWhenUsed/>
    <w:rsid w:val="00EF7C94"/>
    <w:pPr>
      <w:spacing w:after="0"/>
      <w:ind w:left="1540"/>
    </w:pPr>
    <w:rPr>
      <w:sz w:val="20"/>
      <w:szCs w:val="20"/>
    </w:rPr>
  </w:style>
  <w:style w:type="table" w:customStyle="1" w:styleId="GridTable2-Accent51">
    <w:name w:val="Grid Table 2 - Accent 51"/>
    <w:basedOn w:val="a1"/>
    <w:uiPriority w:val="47"/>
    <w:rsid w:val="0030081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a"/>
    <w:rsid w:val="00921359"/>
    <w:pPr>
      <w:spacing w:after="0" w:line="240" w:lineRule="auto"/>
      <w:ind w:firstLine="567"/>
      <w:jc w:val="both"/>
    </w:pPr>
    <w:rPr>
      <w:rFonts w:ascii="Times New Roman" w:eastAsia="Times New Roman" w:hAnsi="Times New Roman" w:cs="Times New Roman"/>
      <w:sz w:val="24"/>
      <w:szCs w:val="24"/>
    </w:rPr>
  </w:style>
  <w:style w:type="paragraph" w:styleId="af1">
    <w:name w:val="Plain Text"/>
    <w:basedOn w:val="a"/>
    <w:link w:val="af7"/>
    <w:rsid w:val="00994964"/>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1"/>
    <w:rsid w:val="00994964"/>
    <w:rPr>
      <w:rFonts w:ascii="Courier New" w:eastAsia="Times New Roman" w:hAnsi="Courier New" w:cs="Courier New"/>
      <w:sz w:val="20"/>
      <w:szCs w:val="20"/>
      <w:lang w:val="ru-RU" w:eastAsia="ru-RU"/>
    </w:rPr>
  </w:style>
  <w:style w:type="character" w:styleId="af8">
    <w:name w:val="FollowedHyperlink"/>
    <w:basedOn w:val="a0"/>
    <w:uiPriority w:val="99"/>
    <w:semiHidden/>
    <w:unhideWhenUsed/>
    <w:rsid w:val="005B4DCC"/>
    <w:rPr>
      <w:color w:val="954F72"/>
      <w:u w:val="single"/>
    </w:rPr>
  </w:style>
  <w:style w:type="paragraph" w:customStyle="1" w:styleId="xl63">
    <w:name w:val="xl63"/>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5">
    <w:name w:val="xl65"/>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66">
    <w:name w:val="xl66"/>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68">
    <w:name w:val="xl68"/>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9">
    <w:name w:val="xl69"/>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0">
    <w:name w:val="xl70"/>
    <w:basedOn w:val="a"/>
    <w:rsid w:val="005B4DC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1">
    <w:name w:val="xl71"/>
    <w:basedOn w:val="a"/>
    <w:rsid w:val="005B4D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2">
    <w:name w:val="xl72"/>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3">
    <w:name w:val="xl73"/>
    <w:basedOn w:val="a"/>
    <w:rsid w:val="005B4DCC"/>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4">
    <w:name w:val="xl74"/>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75">
    <w:name w:val="xl75"/>
    <w:basedOn w:val="a"/>
    <w:rsid w:val="005B4DCC"/>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6">
    <w:name w:val="xl76"/>
    <w:basedOn w:val="a"/>
    <w:rsid w:val="005B4DCC"/>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7">
    <w:name w:val="xl77"/>
    <w:basedOn w:val="a"/>
    <w:rsid w:val="005B4DCC"/>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rPr>
  </w:style>
  <w:style w:type="paragraph" w:customStyle="1" w:styleId="xl78">
    <w:name w:val="xl78"/>
    <w:basedOn w:val="a"/>
    <w:rsid w:val="005B4DC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table" w:customStyle="1" w:styleId="GridTable6Colorful1">
    <w:name w:val="Grid Table 6 Colorful1"/>
    <w:basedOn w:val="a1"/>
    <w:uiPriority w:val="51"/>
    <w:rsid w:val="003214A2"/>
    <w:pPr>
      <w:spacing w:after="0" w:line="240" w:lineRule="auto"/>
    </w:pPr>
    <w:rPr>
      <w:color w:val="000000" w:themeColor="text1"/>
      <w:lang w:val="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
    <w:name w:val="tt"/>
    <w:basedOn w:val="a"/>
    <w:rsid w:val="00BC165F"/>
    <w:pPr>
      <w:spacing w:after="0" w:line="240" w:lineRule="auto"/>
      <w:jc w:val="center"/>
    </w:pPr>
    <w:rPr>
      <w:rFonts w:ascii="Times New Roman" w:eastAsia="Times New Roman" w:hAnsi="Times New Roman" w:cs="Times New Roman"/>
      <w:b/>
      <w:bCs/>
      <w:sz w:val="24"/>
      <w:szCs w:val="24"/>
    </w:rPr>
  </w:style>
  <w:style w:type="table" w:customStyle="1" w:styleId="PlainTable21">
    <w:name w:val="Plain Table 21"/>
    <w:basedOn w:val="a1"/>
    <w:uiPriority w:val="42"/>
    <w:rsid w:val="001F10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a1"/>
    <w:uiPriority w:val="40"/>
    <w:rsid w:val="006B56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6B56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a1"/>
    <w:uiPriority w:val="43"/>
    <w:rsid w:val="006B56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6B56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9">
    <w:name w:val="annotation reference"/>
    <w:basedOn w:val="a0"/>
    <w:uiPriority w:val="99"/>
    <w:semiHidden/>
    <w:unhideWhenUsed/>
    <w:rsid w:val="007B7B58"/>
    <w:rPr>
      <w:sz w:val="16"/>
      <w:szCs w:val="16"/>
    </w:rPr>
  </w:style>
  <w:style w:type="paragraph" w:styleId="afa">
    <w:name w:val="annotation text"/>
    <w:basedOn w:val="a"/>
    <w:link w:val="afb"/>
    <w:uiPriority w:val="99"/>
    <w:semiHidden/>
    <w:unhideWhenUsed/>
    <w:rsid w:val="007B7B58"/>
    <w:pPr>
      <w:spacing w:line="240" w:lineRule="auto"/>
    </w:pPr>
    <w:rPr>
      <w:sz w:val="20"/>
      <w:szCs w:val="20"/>
    </w:rPr>
  </w:style>
  <w:style w:type="character" w:customStyle="1" w:styleId="afb">
    <w:name w:val="Текст примечания Знак"/>
    <w:basedOn w:val="a0"/>
    <w:link w:val="afa"/>
    <w:uiPriority w:val="99"/>
    <w:semiHidden/>
    <w:rsid w:val="007B7B58"/>
    <w:rPr>
      <w:sz w:val="20"/>
      <w:szCs w:val="20"/>
      <w:lang w:val="ro-RO"/>
    </w:rPr>
  </w:style>
  <w:style w:type="paragraph" w:styleId="afc">
    <w:name w:val="annotation subject"/>
    <w:basedOn w:val="afa"/>
    <w:next w:val="afa"/>
    <w:link w:val="afd"/>
    <w:uiPriority w:val="99"/>
    <w:semiHidden/>
    <w:unhideWhenUsed/>
    <w:rsid w:val="007B7B58"/>
    <w:rPr>
      <w:b/>
      <w:bCs/>
    </w:rPr>
  </w:style>
  <w:style w:type="character" w:customStyle="1" w:styleId="afd">
    <w:name w:val="Тема примечания Знак"/>
    <w:basedOn w:val="afb"/>
    <w:link w:val="afc"/>
    <w:uiPriority w:val="99"/>
    <w:semiHidden/>
    <w:rsid w:val="007B7B58"/>
    <w:rPr>
      <w:b/>
      <w:bCs/>
      <w:sz w:val="20"/>
      <w:szCs w:val="20"/>
      <w:lang w:val="ro-RO"/>
    </w:rPr>
  </w:style>
  <w:style w:type="paragraph" w:styleId="23">
    <w:name w:val="Body Text Indent 2"/>
    <w:basedOn w:val="a"/>
    <w:link w:val="24"/>
    <w:uiPriority w:val="99"/>
    <w:semiHidden/>
    <w:unhideWhenUsed/>
    <w:rsid w:val="00EA60D9"/>
    <w:pPr>
      <w:spacing w:after="120" w:line="480" w:lineRule="auto"/>
      <w:ind w:left="360"/>
    </w:pPr>
  </w:style>
  <w:style w:type="character" w:customStyle="1" w:styleId="24">
    <w:name w:val="Основной текст с отступом 2 Знак"/>
    <w:basedOn w:val="a0"/>
    <w:link w:val="23"/>
    <w:uiPriority w:val="99"/>
    <w:semiHidden/>
    <w:rsid w:val="00EA60D9"/>
    <w:rPr>
      <w:lang w:val="ro-RO"/>
    </w:rPr>
  </w:style>
  <w:style w:type="character" w:customStyle="1" w:styleId="docheader1">
    <w:name w:val="doc_header1"/>
    <w:rsid w:val="000D3C4B"/>
    <w:rPr>
      <w:rFonts w:ascii="Times New Roman" w:hAnsi="Times New Roman" w:cs="Times New Roman" w:hint="default"/>
      <w:b/>
      <w:bCs/>
      <w:color w:val="000000"/>
      <w:sz w:val="24"/>
      <w:szCs w:val="24"/>
    </w:rPr>
  </w:style>
  <w:style w:type="character" w:customStyle="1" w:styleId="25">
    <w:name w:val="Основной текст (2)_"/>
    <w:basedOn w:val="a0"/>
    <w:link w:val="26"/>
    <w:rsid w:val="005375D7"/>
    <w:rPr>
      <w:rFonts w:ascii="Times New Roman" w:eastAsia="Times New Roman" w:hAnsi="Times New Roman" w:cs="Times New Roman"/>
      <w:sz w:val="26"/>
      <w:szCs w:val="26"/>
      <w:shd w:val="clear" w:color="auto" w:fill="FFFFFF"/>
    </w:rPr>
  </w:style>
  <w:style w:type="paragraph" w:customStyle="1" w:styleId="26">
    <w:name w:val="Основной текст (2)"/>
    <w:basedOn w:val="a"/>
    <w:link w:val="25"/>
    <w:rsid w:val="005375D7"/>
    <w:pPr>
      <w:widowControl w:val="0"/>
      <w:shd w:val="clear" w:color="auto" w:fill="FFFFFF"/>
      <w:spacing w:before="180" w:after="0" w:line="322" w:lineRule="exact"/>
      <w:ind w:hanging="360"/>
      <w:jc w:val="both"/>
    </w:pPr>
    <w:rPr>
      <w:rFonts w:ascii="Times New Roman" w:eastAsia="Times New Roman" w:hAnsi="Times New Roman" w:cs="Times New Roman"/>
      <w:sz w:val="26"/>
      <w:szCs w:val="26"/>
    </w:rPr>
  </w:style>
  <w:style w:type="paragraph" w:styleId="afe">
    <w:name w:val="endnote text"/>
    <w:basedOn w:val="a"/>
    <w:link w:val="aff"/>
    <w:uiPriority w:val="99"/>
    <w:semiHidden/>
    <w:unhideWhenUsed/>
    <w:rsid w:val="009E0133"/>
    <w:pPr>
      <w:spacing w:after="0" w:line="240" w:lineRule="auto"/>
    </w:pPr>
    <w:rPr>
      <w:sz w:val="20"/>
      <w:szCs w:val="20"/>
    </w:rPr>
  </w:style>
  <w:style w:type="character" w:customStyle="1" w:styleId="aff">
    <w:name w:val="Текст концевой сноски Знак"/>
    <w:basedOn w:val="a0"/>
    <w:link w:val="afe"/>
    <w:uiPriority w:val="99"/>
    <w:semiHidden/>
    <w:rsid w:val="009E0133"/>
    <w:rPr>
      <w:sz w:val="20"/>
      <w:szCs w:val="20"/>
      <w:lang w:val="ro-RO"/>
    </w:rPr>
  </w:style>
  <w:style w:type="character" w:styleId="aff0">
    <w:name w:val="endnote reference"/>
    <w:basedOn w:val="a0"/>
    <w:uiPriority w:val="99"/>
    <w:semiHidden/>
    <w:unhideWhenUsed/>
    <w:rsid w:val="009E0133"/>
    <w:rPr>
      <w:vertAlign w:val="superscript"/>
    </w:rPr>
  </w:style>
  <w:style w:type="paragraph" w:styleId="aff1">
    <w:name w:val="Revision"/>
    <w:hidden/>
    <w:uiPriority w:val="99"/>
    <w:semiHidden/>
    <w:rsid w:val="00512AE0"/>
    <w:pPr>
      <w:spacing w:after="0" w:line="240" w:lineRule="auto"/>
    </w:pPr>
    <w:rPr>
      <w:lang w:val="ro-RO"/>
    </w:rPr>
  </w:style>
  <w:style w:type="character" w:customStyle="1" w:styleId="20">
    <w:name w:val="Заголовок 2 Знак"/>
    <w:basedOn w:val="a0"/>
    <w:link w:val="2"/>
    <w:uiPriority w:val="9"/>
    <w:rsid w:val="00DB6BAC"/>
    <w:rPr>
      <w:rFonts w:ascii="Times New Roman" w:eastAsiaTheme="majorEastAsia" w:hAnsi="Times New Roman" w:cstheme="majorBidi"/>
      <w:b/>
      <w:sz w:val="28"/>
      <w:szCs w:val="28"/>
    </w:rPr>
  </w:style>
  <w:style w:type="character" w:customStyle="1" w:styleId="30">
    <w:name w:val="Заголовок 3 Знак"/>
    <w:basedOn w:val="a0"/>
    <w:link w:val="3"/>
    <w:uiPriority w:val="9"/>
    <w:rsid w:val="00DB6BAC"/>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semiHidden/>
    <w:rsid w:val="009B15F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9B15F0"/>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9B15F0"/>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9B15F0"/>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9B15F0"/>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9B15F0"/>
    <w:rPr>
      <w:rFonts w:asciiTheme="majorHAnsi" w:eastAsiaTheme="majorEastAsia" w:hAnsiTheme="majorHAnsi" w:cstheme="majorBidi"/>
      <w:i/>
      <w:iCs/>
      <w:color w:val="262626" w:themeColor="text1" w:themeTint="D9"/>
      <w:sz w:val="21"/>
      <w:szCs w:val="21"/>
    </w:rPr>
  </w:style>
  <w:style w:type="paragraph" w:styleId="aff2">
    <w:name w:val="caption"/>
    <w:basedOn w:val="a"/>
    <w:next w:val="a"/>
    <w:uiPriority w:val="35"/>
    <w:semiHidden/>
    <w:unhideWhenUsed/>
    <w:qFormat/>
    <w:rsid w:val="009B15F0"/>
    <w:pPr>
      <w:spacing w:after="200" w:line="240" w:lineRule="auto"/>
    </w:pPr>
    <w:rPr>
      <w:i/>
      <w:iCs/>
      <w:color w:val="44546A" w:themeColor="text2"/>
      <w:sz w:val="18"/>
      <w:szCs w:val="18"/>
    </w:rPr>
  </w:style>
  <w:style w:type="paragraph" w:styleId="aff3">
    <w:name w:val="Title"/>
    <w:basedOn w:val="a"/>
    <w:next w:val="a"/>
    <w:link w:val="aff4"/>
    <w:uiPriority w:val="10"/>
    <w:qFormat/>
    <w:rsid w:val="009B15F0"/>
    <w:pPr>
      <w:spacing w:after="0" w:line="240" w:lineRule="auto"/>
      <w:contextualSpacing/>
    </w:pPr>
    <w:rPr>
      <w:rFonts w:asciiTheme="majorHAnsi" w:eastAsiaTheme="majorEastAsia" w:hAnsiTheme="majorHAnsi" w:cstheme="majorBidi"/>
      <w:spacing w:val="-10"/>
      <w:sz w:val="56"/>
      <w:szCs w:val="56"/>
    </w:rPr>
  </w:style>
  <w:style w:type="character" w:customStyle="1" w:styleId="aff4">
    <w:name w:val="Название Знак"/>
    <w:basedOn w:val="a0"/>
    <w:link w:val="aff3"/>
    <w:uiPriority w:val="10"/>
    <w:rsid w:val="009B15F0"/>
    <w:rPr>
      <w:rFonts w:asciiTheme="majorHAnsi" w:eastAsiaTheme="majorEastAsia" w:hAnsiTheme="majorHAnsi" w:cstheme="majorBidi"/>
      <w:spacing w:val="-10"/>
      <w:sz w:val="56"/>
      <w:szCs w:val="56"/>
    </w:rPr>
  </w:style>
  <w:style w:type="paragraph" w:styleId="aff5">
    <w:name w:val="Subtitle"/>
    <w:basedOn w:val="a"/>
    <w:next w:val="a"/>
    <w:link w:val="aff6"/>
    <w:uiPriority w:val="11"/>
    <w:qFormat/>
    <w:rsid w:val="009B15F0"/>
    <w:pPr>
      <w:numPr>
        <w:ilvl w:val="1"/>
      </w:numPr>
    </w:pPr>
    <w:rPr>
      <w:color w:val="5A5A5A" w:themeColor="text1" w:themeTint="A5"/>
      <w:spacing w:val="15"/>
    </w:rPr>
  </w:style>
  <w:style w:type="character" w:customStyle="1" w:styleId="aff6">
    <w:name w:val="Подзаголовок Знак"/>
    <w:basedOn w:val="a0"/>
    <w:link w:val="aff5"/>
    <w:uiPriority w:val="11"/>
    <w:rsid w:val="009B15F0"/>
    <w:rPr>
      <w:color w:val="5A5A5A" w:themeColor="text1" w:themeTint="A5"/>
      <w:spacing w:val="15"/>
    </w:rPr>
  </w:style>
  <w:style w:type="character" w:styleId="aff7">
    <w:name w:val="Strong"/>
    <w:basedOn w:val="a0"/>
    <w:uiPriority w:val="22"/>
    <w:qFormat/>
    <w:rsid w:val="009B15F0"/>
    <w:rPr>
      <w:b/>
      <w:bCs/>
      <w:color w:val="auto"/>
    </w:rPr>
  </w:style>
  <w:style w:type="character" w:styleId="aff8">
    <w:name w:val="Emphasis"/>
    <w:basedOn w:val="a0"/>
    <w:uiPriority w:val="20"/>
    <w:qFormat/>
    <w:rsid w:val="009B15F0"/>
    <w:rPr>
      <w:i/>
      <w:iCs/>
      <w:color w:val="auto"/>
    </w:rPr>
  </w:style>
  <w:style w:type="paragraph" w:styleId="27">
    <w:name w:val="Quote"/>
    <w:basedOn w:val="a"/>
    <w:next w:val="a"/>
    <w:link w:val="28"/>
    <w:uiPriority w:val="29"/>
    <w:qFormat/>
    <w:rsid w:val="009B15F0"/>
    <w:pPr>
      <w:spacing w:before="200"/>
      <w:ind w:left="864" w:right="864"/>
    </w:pPr>
    <w:rPr>
      <w:i/>
      <w:iCs/>
      <w:color w:val="404040" w:themeColor="text1" w:themeTint="BF"/>
    </w:rPr>
  </w:style>
  <w:style w:type="character" w:customStyle="1" w:styleId="28">
    <w:name w:val="Цитата 2 Знак"/>
    <w:basedOn w:val="a0"/>
    <w:link w:val="27"/>
    <w:uiPriority w:val="29"/>
    <w:rsid w:val="009B15F0"/>
    <w:rPr>
      <w:i/>
      <w:iCs/>
      <w:color w:val="404040" w:themeColor="text1" w:themeTint="BF"/>
    </w:rPr>
  </w:style>
  <w:style w:type="paragraph" w:styleId="aff9">
    <w:name w:val="Intense Quote"/>
    <w:basedOn w:val="a"/>
    <w:next w:val="a"/>
    <w:link w:val="affa"/>
    <w:uiPriority w:val="30"/>
    <w:qFormat/>
    <w:rsid w:val="009B15F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a">
    <w:name w:val="Выделенная цитата Знак"/>
    <w:basedOn w:val="a0"/>
    <w:link w:val="aff9"/>
    <w:uiPriority w:val="30"/>
    <w:rsid w:val="009B15F0"/>
    <w:rPr>
      <w:i/>
      <w:iCs/>
      <w:color w:val="5B9BD5" w:themeColor="accent1"/>
    </w:rPr>
  </w:style>
  <w:style w:type="character" w:styleId="affb">
    <w:name w:val="Subtle Emphasis"/>
    <w:basedOn w:val="a0"/>
    <w:uiPriority w:val="19"/>
    <w:qFormat/>
    <w:rsid w:val="009B15F0"/>
    <w:rPr>
      <w:i/>
      <w:iCs/>
      <w:color w:val="404040" w:themeColor="text1" w:themeTint="BF"/>
    </w:rPr>
  </w:style>
  <w:style w:type="character" w:styleId="affc">
    <w:name w:val="Intense Emphasis"/>
    <w:basedOn w:val="a0"/>
    <w:uiPriority w:val="21"/>
    <w:qFormat/>
    <w:rsid w:val="009B15F0"/>
    <w:rPr>
      <w:i/>
      <w:iCs/>
      <w:color w:val="5B9BD5" w:themeColor="accent1"/>
    </w:rPr>
  </w:style>
  <w:style w:type="character" w:styleId="affd">
    <w:name w:val="Subtle Reference"/>
    <w:basedOn w:val="a0"/>
    <w:uiPriority w:val="31"/>
    <w:qFormat/>
    <w:rsid w:val="009B15F0"/>
    <w:rPr>
      <w:smallCaps/>
      <w:color w:val="404040" w:themeColor="text1" w:themeTint="BF"/>
    </w:rPr>
  </w:style>
  <w:style w:type="character" w:styleId="affe">
    <w:name w:val="Intense Reference"/>
    <w:basedOn w:val="a0"/>
    <w:uiPriority w:val="32"/>
    <w:qFormat/>
    <w:rsid w:val="009B15F0"/>
    <w:rPr>
      <w:b/>
      <w:bCs/>
      <w:smallCaps/>
      <w:color w:val="5B9BD5" w:themeColor="accent1"/>
      <w:spacing w:val="5"/>
    </w:rPr>
  </w:style>
  <w:style w:type="character" w:styleId="afff">
    <w:name w:val="Book Title"/>
    <w:basedOn w:val="a0"/>
    <w:uiPriority w:val="33"/>
    <w:qFormat/>
    <w:rsid w:val="009B15F0"/>
    <w:rPr>
      <w:b/>
      <w:bCs/>
      <w:i/>
      <w:iCs/>
      <w:spacing w:val="5"/>
    </w:rPr>
  </w:style>
  <w:style w:type="paragraph" w:customStyle="1" w:styleId="11">
    <w:name w:val="Заголовок 11"/>
    <w:basedOn w:val="a"/>
    <w:rsid w:val="00DB6BAC"/>
    <w:pPr>
      <w:numPr>
        <w:numId w:val="2"/>
      </w:numPr>
    </w:pPr>
  </w:style>
  <w:style w:type="paragraph" w:customStyle="1" w:styleId="21">
    <w:name w:val="Заголовок 21"/>
    <w:basedOn w:val="a"/>
    <w:rsid w:val="00DB6BAC"/>
    <w:pPr>
      <w:numPr>
        <w:ilvl w:val="1"/>
        <w:numId w:val="2"/>
      </w:numPr>
    </w:pPr>
  </w:style>
  <w:style w:type="paragraph" w:customStyle="1" w:styleId="31">
    <w:name w:val="Заголовок 31"/>
    <w:basedOn w:val="a"/>
    <w:rsid w:val="00DB6BAC"/>
    <w:pPr>
      <w:numPr>
        <w:ilvl w:val="2"/>
        <w:numId w:val="2"/>
      </w:numPr>
    </w:pPr>
  </w:style>
  <w:style w:type="paragraph" w:customStyle="1" w:styleId="41">
    <w:name w:val="Заголовок 41"/>
    <w:basedOn w:val="a"/>
    <w:rsid w:val="00DB6BAC"/>
    <w:pPr>
      <w:numPr>
        <w:ilvl w:val="3"/>
        <w:numId w:val="2"/>
      </w:numPr>
    </w:pPr>
  </w:style>
  <w:style w:type="paragraph" w:customStyle="1" w:styleId="51">
    <w:name w:val="Заголовок 51"/>
    <w:basedOn w:val="a"/>
    <w:rsid w:val="00DB6BAC"/>
    <w:pPr>
      <w:numPr>
        <w:ilvl w:val="4"/>
        <w:numId w:val="2"/>
      </w:numPr>
    </w:pPr>
  </w:style>
  <w:style w:type="paragraph" w:customStyle="1" w:styleId="61">
    <w:name w:val="Заголовок 61"/>
    <w:basedOn w:val="a"/>
    <w:rsid w:val="00DB6BAC"/>
    <w:pPr>
      <w:numPr>
        <w:ilvl w:val="5"/>
        <w:numId w:val="2"/>
      </w:numPr>
    </w:pPr>
  </w:style>
  <w:style w:type="paragraph" w:customStyle="1" w:styleId="71">
    <w:name w:val="Заголовок 71"/>
    <w:basedOn w:val="a"/>
    <w:rsid w:val="00DB6BAC"/>
    <w:pPr>
      <w:numPr>
        <w:ilvl w:val="6"/>
        <w:numId w:val="2"/>
      </w:numPr>
    </w:pPr>
  </w:style>
  <w:style w:type="paragraph" w:customStyle="1" w:styleId="81">
    <w:name w:val="Заголовок 81"/>
    <w:basedOn w:val="a"/>
    <w:rsid w:val="00DB6BAC"/>
    <w:pPr>
      <w:numPr>
        <w:ilvl w:val="7"/>
        <w:numId w:val="2"/>
      </w:numPr>
    </w:pPr>
  </w:style>
  <w:style w:type="paragraph" w:customStyle="1" w:styleId="91">
    <w:name w:val="Заголовок 91"/>
    <w:basedOn w:val="a"/>
    <w:rsid w:val="00DB6BAC"/>
    <w:pPr>
      <w:numPr>
        <w:ilvl w:val="8"/>
        <w:numId w:val="2"/>
      </w:numPr>
    </w:pPr>
  </w:style>
  <w:style w:type="paragraph" w:customStyle="1" w:styleId="Liubash">
    <w:name w:val="Liubash"/>
    <w:basedOn w:val="a"/>
    <w:link w:val="LiubashChar"/>
    <w:qFormat/>
    <w:rsid w:val="006A6069"/>
    <w:pPr>
      <w:spacing w:after="0" w:line="240" w:lineRule="auto"/>
      <w:jc w:val="both"/>
    </w:pPr>
    <w:rPr>
      <w:rFonts w:ascii="Times New Roman" w:eastAsia="Times New Roman" w:hAnsi="Times New Roman" w:cs="Times New Roman"/>
      <w:sz w:val="28"/>
      <w:szCs w:val="24"/>
      <w:lang w:val="x-none" w:eastAsia="ru-RU"/>
    </w:rPr>
  </w:style>
  <w:style w:type="character" w:customStyle="1" w:styleId="LiubashChar">
    <w:name w:val="Liubash Char"/>
    <w:link w:val="Liubash"/>
    <w:rsid w:val="006A6069"/>
    <w:rPr>
      <w:rFonts w:ascii="Times New Roman" w:eastAsia="Times New Roman" w:hAnsi="Times New Roman" w:cs="Times New Roman"/>
      <w:sz w:val="28"/>
      <w:szCs w:val="24"/>
      <w:lang w:val="x-none" w:eastAsia="ru-RU"/>
    </w:rPr>
  </w:style>
  <w:style w:type="table" w:customStyle="1" w:styleId="TableGrid1">
    <w:name w:val="Table Grid1"/>
    <w:basedOn w:val="a1"/>
    <w:next w:val="a3"/>
    <w:rsid w:val="002575D0"/>
    <w:pPr>
      <w:spacing w:after="0" w:line="240" w:lineRule="auto"/>
    </w:pPr>
    <w:rPr>
      <w:rFonts w:eastAsiaTheme="minorHAns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3639">
      <w:bodyDiv w:val="1"/>
      <w:marLeft w:val="0"/>
      <w:marRight w:val="0"/>
      <w:marTop w:val="0"/>
      <w:marBottom w:val="0"/>
      <w:divBdr>
        <w:top w:val="none" w:sz="0" w:space="0" w:color="auto"/>
        <w:left w:val="none" w:sz="0" w:space="0" w:color="auto"/>
        <w:bottom w:val="none" w:sz="0" w:space="0" w:color="auto"/>
        <w:right w:val="none" w:sz="0" w:space="0" w:color="auto"/>
      </w:divBdr>
    </w:div>
    <w:div w:id="26180780">
      <w:bodyDiv w:val="1"/>
      <w:marLeft w:val="0"/>
      <w:marRight w:val="0"/>
      <w:marTop w:val="0"/>
      <w:marBottom w:val="0"/>
      <w:divBdr>
        <w:top w:val="none" w:sz="0" w:space="0" w:color="auto"/>
        <w:left w:val="none" w:sz="0" w:space="0" w:color="auto"/>
        <w:bottom w:val="none" w:sz="0" w:space="0" w:color="auto"/>
        <w:right w:val="none" w:sz="0" w:space="0" w:color="auto"/>
      </w:divBdr>
    </w:div>
    <w:div w:id="35785939">
      <w:bodyDiv w:val="1"/>
      <w:marLeft w:val="0"/>
      <w:marRight w:val="0"/>
      <w:marTop w:val="0"/>
      <w:marBottom w:val="0"/>
      <w:divBdr>
        <w:top w:val="none" w:sz="0" w:space="0" w:color="auto"/>
        <w:left w:val="none" w:sz="0" w:space="0" w:color="auto"/>
        <w:bottom w:val="none" w:sz="0" w:space="0" w:color="auto"/>
        <w:right w:val="none" w:sz="0" w:space="0" w:color="auto"/>
      </w:divBdr>
    </w:div>
    <w:div w:id="47342566">
      <w:bodyDiv w:val="1"/>
      <w:marLeft w:val="0"/>
      <w:marRight w:val="0"/>
      <w:marTop w:val="0"/>
      <w:marBottom w:val="0"/>
      <w:divBdr>
        <w:top w:val="none" w:sz="0" w:space="0" w:color="auto"/>
        <w:left w:val="none" w:sz="0" w:space="0" w:color="auto"/>
        <w:bottom w:val="none" w:sz="0" w:space="0" w:color="auto"/>
        <w:right w:val="none" w:sz="0" w:space="0" w:color="auto"/>
      </w:divBdr>
    </w:div>
    <w:div w:id="51274697">
      <w:bodyDiv w:val="1"/>
      <w:marLeft w:val="0"/>
      <w:marRight w:val="0"/>
      <w:marTop w:val="0"/>
      <w:marBottom w:val="0"/>
      <w:divBdr>
        <w:top w:val="none" w:sz="0" w:space="0" w:color="auto"/>
        <w:left w:val="none" w:sz="0" w:space="0" w:color="auto"/>
        <w:bottom w:val="none" w:sz="0" w:space="0" w:color="auto"/>
        <w:right w:val="none" w:sz="0" w:space="0" w:color="auto"/>
      </w:divBdr>
    </w:div>
    <w:div w:id="64498347">
      <w:bodyDiv w:val="1"/>
      <w:marLeft w:val="0"/>
      <w:marRight w:val="0"/>
      <w:marTop w:val="0"/>
      <w:marBottom w:val="0"/>
      <w:divBdr>
        <w:top w:val="none" w:sz="0" w:space="0" w:color="auto"/>
        <w:left w:val="none" w:sz="0" w:space="0" w:color="auto"/>
        <w:bottom w:val="none" w:sz="0" w:space="0" w:color="auto"/>
        <w:right w:val="none" w:sz="0" w:space="0" w:color="auto"/>
      </w:divBdr>
    </w:div>
    <w:div w:id="85855801">
      <w:bodyDiv w:val="1"/>
      <w:marLeft w:val="0"/>
      <w:marRight w:val="0"/>
      <w:marTop w:val="0"/>
      <w:marBottom w:val="0"/>
      <w:divBdr>
        <w:top w:val="none" w:sz="0" w:space="0" w:color="auto"/>
        <w:left w:val="none" w:sz="0" w:space="0" w:color="auto"/>
        <w:bottom w:val="none" w:sz="0" w:space="0" w:color="auto"/>
        <w:right w:val="none" w:sz="0" w:space="0" w:color="auto"/>
      </w:divBdr>
    </w:div>
    <w:div w:id="98717290">
      <w:bodyDiv w:val="1"/>
      <w:marLeft w:val="0"/>
      <w:marRight w:val="0"/>
      <w:marTop w:val="0"/>
      <w:marBottom w:val="0"/>
      <w:divBdr>
        <w:top w:val="none" w:sz="0" w:space="0" w:color="auto"/>
        <w:left w:val="none" w:sz="0" w:space="0" w:color="auto"/>
        <w:bottom w:val="none" w:sz="0" w:space="0" w:color="auto"/>
        <w:right w:val="none" w:sz="0" w:space="0" w:color="auto"/>
      </w:divBdr>
    </w:div>
    <w:div w:id="107238086">
      <w:bodyDiv w:val="1"/>
      <w:marLeft w:val="0"/>
      <w:marRight w:val="0"/>
      <w:marTop w:val="0"/>
      <w:marBottom w:val="0"/>
      <w:divBdr>
        <w:top w:val="none" w:sz="0" w:space="0" w:color="auto"/>
        <w:left w:val="none" w:sz="0" w:space="0" w:color="auto"/>
        <w:bottom w:val="none" w:sz="0" w:space="0" w:color="auto"/>
        <w:right w:val="none" w:sz="0" w:space="0" w:color="auto"/>
      </w:divBdr>
      <w:divsChild>
        <w:div w:id="599458112">
          <w:marLeft w:val="547"/>
          <w:marRight w:val="0"/>
          <w:marTop w:val="0"/>
          <w:marBottom w:val="0"/>
          <w:divBdr>
            <w:top w:val="none" w:sz="0" w:space="0" w:color="auto"/>
            <w:left w:val="none" w:sz="0" w:space="0" w:color="auto"/>
            <w:bottom w:val="none" w:sz="0" w:space="0" w:color="auto"/>
            <w:right w:val="none" w:sz="0" w:space="0" w:color="auto"/>
          </w:divBdr>
        </w:div>
      </w:divsChild>
    </w:div>
    <w:div w:id="117997262">
      <w:bodyDiv w:val="1"/>
      <w:marLeft w:val="0"/>
      <w:marRight w:val="0"/>
      <w:marTop w:val="0"/>
      <w:marBottom w:val="0"/>
      <w:divBdr>
        <w:top w:val="none" w:sz="0" w:space="0" w:color="auto"/>
        <w:left w:val="none" w:sz="0" w:space="0" w:color="auto"/>
        <w:bottom w:val="none" w:sz="0" w:space="0" w:color="auto"/>
        <w:right w:val="none" w:sz="0" w:space="0" w:color="auto"/>
      </w:divBdr>
    </w:div>
    <w:div w:id="165289503">
      <w:bodyDiv w:val="1"/>
      <w:marLeft w:val="0"/>
      <w:marRight w:val="0"/>
      <w:marTop w:val="0"/>
      <w:marBottom w:val="0"/>
      <w:divBdr>
        <w:top w:val="none" w:sz="0" w:space="0" w:color="auto"/>
        <w:left w:val="none" w:sz="0" w:space="0" w:color="auto"/>
        <w:bottom w:val="none" w:sz="0" w:space="0" w:color="auto"/>
        <w:right w:val="none" w:sz="0" w:space="0" w:color="auto"/>
      </w:divBdr>
      <w:divsChild>
        <w:div w:id="2112774171">
          <w:marLeft w:val="547"/>
          <w:marRight w:val="0"/>
          <w:marTop w:val="0"/>
          <w:marBottom w:val="0"/>
          <w:divBdr>
            <w:top w:val="none" w:sz="0" w:space="0" w:color="auto"/>
            <w:left w:val="none" w:sz="0" w:space="0" w:color="auto"/>
            <w:bottom w:val="none" w:sz="0" w:space="0" w:color="auto"/>
            <w:right w:val="none" w:sz="0" w:space="0" w:color="auto"/>
          </w:divBdr>
        </w:div>
      </w:divsChild>
    </w:div>
    <w:div w:id="177473544">
      <w:bodyDiv w:val="1"/>
      <w:marLeft w:val="0"/>
      <w:marRight w:val="0"/>
      <w:marTop w:val="0"/>
      <w:marBottom w:val="0"/>
      <w:divBdr>
        <w:top w:val="none" w:sz="0" w:space="0" w:color="auto"/>
        <w:left w:val="none" w:sz="0" w:space="0" w:color="auto"/>
        <w:bottom w:val="none" w:sz="0" w:space="0" w:color="auto"/>
        <w:right w:val="none" w:sz="0" w:space="0" w:color="auto"/>
      </w:divBdr>
    </w:div>
    <w:div w:id="180821460">
      <w:bodyDiv w:val="1"/>
      <w:marLeft w:val="0"/>
      <w:marRight w:val="0"/>
      <w:marTop w:val="0"/>
      <w:marBottom w:val="0"/>
      <w:divBdr>
        <w:top w:val="none" w:sz="0" w:space="0" w:color="auto"/>
        <w:left w:val="none" w:sz="0" w:space="0" w:color="auto"/>
        <w:bottom w:val="none" w:sz="0" w:space="0" w:color="auto"/>
        <w:right w:val="none" w:sz="0" w:space="0" w:color="auto"/>
      </w:divBdr>
    </w:div>
    <w:div w:id="186994299">
      <w:bodyDiv w:val="1"/>
      <w:marLeft w:val="0"/>
      <w:marRight w:val="0"/>
      <w:marTop w:val="0"/>
      <w:marBottom w:val="0"/>
      <w:divBdr>
        <w:top w:val="none" w:sz="0" w:space="0" w:color="auto"/>
        <w:left w:val="none" w:sz="0" w:space="0" w:color="auto"/>
        <w:bottom w:val="none" w:sz="0" w:space="0" w:color="auto"/>
        <w:right w:val="none" w:sz="0" w:space="0" w:color="auto"/>
      </w:divBdr>
    </w:div>
    <w:div w:id="227887863">
      <w:bodyDiv w:val="1"/>
      <w:marLeft w:val="0"/>
      <w:marRight w:val="0"/>
      <w:marTop w:val="0"/>
      <w:marBottom w:val="0"/>
      <w:divBdr>
        <w:top w:val="none" w:sz="0" w:space="0" w:color="auto"/>
        <w:left w:val="none" w:sz="0" w:space="0" w:color="auto"/>
        <w:bottom w:val="none" w:sz="0" w:space="0" w:color="auto"/>
        <w:right w:val="none" w:sz="0" w:space="0" w:color="auto"/>
      </w:divBdr>
    </w:div>
    <w:div w:id="240917040">
      <w:bodyDiv w:val="1"/>
      <w:marLeft w:val="0"/>
      <w:marRight w:val="0"/>
      <w:marTop w:val="0"/>
      <w:marBottom w:val="0"/>
      <w:divBdr>
        <w:top w:val="none" w:sz="0" w:space="0" w:color="auto"/>
        <w:left w:val="none" w:sz="0" w:space="0" w:color="auto"/>
        <w:bottom w:val="none" w:sz="0" w:space="0" w:color="auto"/>
        <w:right w:val="none" w:sz="0" w:space="0" w:color="auto"/>
      </w:divBdr>
    </w:div>
    <w:div w:id="245725041">
      <w:bodyDiv w:val="1"/>
      <w:marLeft w:val="0"/>
      <w:marRight w:val="0"/>
      <w:marTop w:val="0"/>
      <w:marBottom w:val="0"/>
      <w:divBdr>
        <w:top w:val="none" w:sz="0" w:space="0" w:color="auto"/>
        <w:left w:val="none" w:sz="0" w:space="0" w:color="auto"/>
        <w:bottom w:val="none" w:sz="0" w:space="0" w:color="auto"/>
        <w:right w:val="none" w:sz="0" w:space="0" w:color="auto"/>
      </w:divBdr>
    </w:div>
    <w:div w:id="247692242">
      <w:bodyDiv w:val="1"/>
      <w:marLeft w:val="0"/>
      <w:marRight w:val="0"/>
      <w:marTop w:val="0"/>
      <w:marBottom w:val="0"/>
      <w:divBdr>
        <w:top w:val="none" w:sz="0" w:space="0" w:color="auto"/>
        <w:left w:val="none" w:sz="0" w:space="0" w:color="auto"/>
        <w:bottom w:val="none" w:sz="0" w:space="0" w:color="auto"/>
        <w:right w:val="none" w:sz="0" w:space="0" w:color="auto"/>
      </w:divBdr>
    </w:div>
    <w:div w:id="266887199">
      <w:bodyDiv w:val="1"/>
      <w:marLeft w:val="0"/>
      <w:marRight w:val="0"/>
      <w:marTop w:val="0"/>
      <w:marBottom w:val="0"/>
      <w:divBdr>
        <w:top w:val="none" w:sz="0" w:space="0" w:color="auto"/>
        <w:left w:val="none" w:sz="0" w:space="0" w:color="auto"/>
        <w:bottom w:val="none" w:sz="0" w:space="0" w:color="auto"/>
        <w:right w:val="none" w:sz="0" w:space="0" w:color="auto"/>
      </w:divBdr>
      <w:divsChild>
        <w:div w:id="136651080">
          <w:marLeft w:val="547"/>
          <w:marRight w:val="0"/>
          <w:marTop w:val="0"/>
          <w:marBottom w:val="0"/>
          <w:divBdr>
            <w:top w:val="none" w:sz="0" w:space="0" w:color="auto"/>
            <w:left w:val="none" w:sz="0" w:space="0" w:color="auto"/>
            <w:bottom w:val="none" w:sz="0" w:space="0" w:color="auto"/>
            <w:right w:val="none" w:sz="0" w:space="0" w:color="auto"/>
          </w:divBdr>
        </w:div>
        <w:div w:id="169950160">
          <w:marLeft w:val="547"/>
          <w:marRight w:val="0"/>
          <w:marTop w:val="0"/>
          <w:marBottom w:val="0"/>
          <w:divBdr>
            <w:top w:val="none" w:sz="0" w:space="0" w:color="auto"/>
            <w:left w:val="none" w:sz="0" w:space="0" w:color="auto"/>
            <w:bottom w:val="none" w:sz="0" w:space="0" w:color="auto"/>
            <w:right w:val="none" w:sz="0" w:space="0" w:color="auto"/>
          </w:divBdr>
        </w:div>
        <w:div w:id="207836144">
          <w:marLeft w:val="547"/>
          <w:marRight w:val="0"/>
          <w:marTop w:val="0"/>
          <w:marBottom w:val="0"/>
          <w:divBdr>
            <w:top w:val="none" w:sz="0" w:space="0" w:color="auto"/>
            <w:left w:val="none" w:sz="0" w:space="0" w:color="auto"/>
            <w:bottom w:val="none" w:sz="0" w:space="0" w:color="auto"/>
            <w:right w:val="none" w:sz="0" w:space="0" w:color="auto"/>
          </w:divBdr>
        </w:div>
        <w:div w:id="517080427">
          <w:marLeft w:val="547"/>
          <w:marRight w:val="0"/>
          <w:marTop w:val="0"/>
          <w:marBottom w:val="0"/>
          <w:divBdr>
            <w:top w:val="none" w:sz="0" w:space="0" w:color="auto"/>
            <w:left w:val="none" w:sz="0" w:space="0" w:color="auto"/>
            <w:bottom w:val="none" w:sz="0" w:space="0" w:color="auto"/>
            <w:right w:val="none" w:sz="0" w:space="0" w:color="auto"/>
          </w:divBdr>
        </w:div>
        <w:div w:id="581067082">
          <w:marLeft w:val="547"/>
          <w:marRight w:val="0"/>
          <w:marTop w:val="0"/>
          <w:marBottom w:val="0"/>
          <w:divBdr>
            <w:top w:val="none" w:sz="0" w:space="0" w:color="auto"/>
            <w:left w:val="none" w:sz="0" w:space="0" w:color="auto"/>
            <w:bottom w:val="none" w:sz="0" w:space="0" w:color="auto"/>
            <w:right w:val="none" w:sz="0" w:space="0" w:color="auto"/>
          </w:divBdr>
        </w:div>
        <w:div w:id="678041180">
          <w:marLeft w:val="547"/>
          <w:marRight w:val="0"/>
          <w:marTop w:val="0"/>
          <w:marBottom w:val="0"/>
          <w:divBdr>
            <w:top w:val="none" w:sz="0" w:space="0" w:color="auto"/>
            <w:left w:val="none" w:sz="0" w:space="0" w:color="auto"/>
            <w:bottom w:val="none" w:sz="0" w:space="0" w:color="auto"/>
            <w:right w:val="none" w:sz="0" w:space="0" w:color="auto"/>
          </w:divBdr>
        </w:div>
        <w:div w:id="708727518">
          <w:marLeft w:val="547"/>
          <w:marRight w:val="0"/>
          <w:marTop w:val="0"/>
          <w:marBottom w:val="0"/>
          <w:divBdr>
            <w:top w:val="none" w:sz="0" w:space="0" w:color="auto"/>
            <w:left w:val="none" w:sz="0" w:space="0" w:color="auto"/>
            <w:bottom w:val="none" w:sz="0" w:space="0" w:color="auto"/>
            <w:right w:val="none" w:sz="0" w:space="0" w:color="auto"/>
          </w:divBdr>
        </w:div>
        <w:div w:id="819342393">
          <w:marLeft w:val="547"/>
          <w:marRight w:val="0"/>
          <w:marTop w:val="0"/>
          <w:marBottom w:val="0"/>
          <w:divBdr>
            <w:top w:val="none" w:sz="0" w:space="0" w:color="auto"/>
            <w:left w:val="none" w:sz="0" w:space="0" w:color="auto"/>
            <w:bottom w:val="none" w:sz="0" w:space="0" w:color="auto"/>
            <w:right w:val="none" w:sz="0" w:space="0" w:color="auto"/>
          </w:divBdr>
        </w:div>
        <w:div w:id="1079905231">
          <w:marLeft w:val="547"/>
          <w:marRight w:val="0"/>
          <w:marTop w:val="0"/>
          <w:marBottom w:val="0"/>
          <w:divBdr>
            <w:top w:val="none" w:sz="0" w:space="0" w:color="auto"/>
            <w:left w:val="none" w:sz="0" w:space="0" w:color="auto"/>
            <w:bottom w:val="none" w:sz="0" w:space="0" w:color="auto"/>
            <w:right w:val="none" w:sz="0" w:space="0" w:color="auto"/>
          </w:divBdr>
        </w:div>
        <w:div w:id="1137453407">
          <w:marLeft w:val="547"/>
          <w:marRight w:val="0"/>
          <w:marTop w:val="0"/>
          <w:marBottom w:val="0"/>
          <w:divBdr>
            <w:top w:val="none" w:sz="0" w:space="0" w:color="auto"/>
            <w:left w:val="none" w:sz="0" w:space="0" w:color="auto"/>
            <w:bottom w:val="none" w:sz="0" w:space="0" w:color="auto"/>
            <w:right w:val="none" w:sz="0" w:space="0" w:color="auto"/>
          </w:divBdr>
        </w:div>
        <w:div w:id="1156652902">
          <w:marLeft w:val="547"/>
          <w:marRight w:val="0"/>
          <w:marTop w:val="0"/>
          <w:marBottom w:val="0"/>
          <w:divBdr>
            <w:top w:val="none" w:sz="0" w:space="0" w:color="auto"/>
            <w:left w:val="none" w:sz="0" w:space="0" w:color="auto"/>
            <w:bottom w:val="none" w:sz="0" w:space="0" w:color="auto"/>
            <w:right w:val="none" w:sz="0" w:space="0" w:color="auto"/>
          </w:divBdr>
        </w:div>
        <w:div w:id="1393429340">
          <w:marLeft w:val="547"/>
          <w:marRight w:val="0"/>
          <w:marTop w:val="0"/>
          <w:marBottom w:val="0"/>
          <w:divBdr>
            <w:top w:val="none" w:sz="0" w:space="0" w:color="auto"/>
            <w:left w:val="none" w:sz="0" w:space="0" w:color="auto"/>
            <w:bottom w:val="none" w:sz="0" w:space="0" w:color="auto"/>
            <w:right w:val="none" w:sz="0" w:space="0" w:color="auto"/>
          </w:divBdr>
        </w:div>
        <w:div w:id="1562986599">
          <w:marLeft w:val="547"/>
          <w:marRight w:val="0"/>
          <w:marTop w:val="0"/>
          <w:marBottom w:val="0"/>
          <w:divBdr>
            <w:top w:val="none" w:sz="0" w:space="0" w:color="auto"/>
            <w:left w:val="none" w:sz="0" w:space="0" w:color="auto"/>
            <w:bottom w:val="none" w:sz="0" w:space="0" w:color="auto"/>
            <w:right w:val="none" w:sz="0" w:space="0" w:color="auto"/>
          </w:divBdr>
        </w:div>
        <w:div w:id="1597900143">
          <w:marLeft w:val="547"/>
          <w:marRight w:val="0"/>
          <w:marTop w:val="0"/>
          <w:marBottom w:val="0"/>
          <w:divBdr>
            <w:top w:val="none" w:sz="0" w:space="0" w:color="auto"/>
            <w:left w:val="none" w:sz="0" w:space="0" w:color="auto"/>
            <w:bottom w:val="none" w:sz="0" w:space="0" w:color="auto"/>
            <w:right w:val="none" w:sz="0" w:space="0" w:color="auto"/>
          </w:divBdr>
        </w:div>
        <w:div w:id="1945579033">
          <w:marLeft w:val="547"/>
          <w:marRight w:val="0"/>
          <w:marTop w:val="0"/>
          <w:marBottom w:val="0"/>
          <w:divBdr>
            <w:top w:val="none" w:sz="0" w:space="0" w:color="auto"/>
            <w:left w:val="none" w:sz="0" w:space="0" w:color="auto"/>
            <w:bottom w:val="none" w:sz="0" w:space="0" w:color="auto"/>
            <w:right w:val="none" w:sz="0" w:space="0" w:color="auto"/>
          </w:divBdr>
        </w:div>
      </w:divsChild>
    </w:div>
    <w:div w:id="270165962">
      <w:bodyDiv w:val="1"/>
      <w:marLeft w:val="0"/>
      <w:marRight w:val="0"/>
      <w:marTop w:val="0"/>
      <w:marBottom w:val="0"/>
      <w:divBdr>
        <w:top w:val="none" w:sz="0" w:space="0" w:color="auto"/>
        <w:left w:val="none" w:sz="0" w:space="0" w:color="auto"/>
        <w:bottom w:val="none" w:sz="0" w:space="0" w:color="auto"/>
        <w:right w:val="none" w:sz="0" w:space="0" w:color="auto"/>
      </w:divBdr>
      <w:divsChild>
        <w:div w:id="660163583">
          <w:marLeft w:val="547"/>
          <w:marRight w:val="0"/>
          <w:marTop w:val="0"/>
          <w:marBottom w:val="0"/>
          <w:divBdr>
            <w:top w:val="none" w:sz="0" w:space="0" w:color="auto"/>
            <w:left w:val="none" w:sz="0" w:space="0" w:color="auto"/>
            <w:bottom w:val="none" w:sz="0" w:space="0" w:color="auto"/>
            <w:right w:val="none" w:sz="0" w:space="0" w:color="auto"/>
          </w:divBdr>
        </w:div>
      </w:divsChild>
    </w:div>
    <w:div w:id="271598653">
      <w:bodyDiv w:val="1"/>
      <w:marLeft w:val="0"/>
      <w:marRight w:val="0"/>
      <w:marTop w:val="0"/>
      <w:marBottom w:val="0"/>
      <w:divBdr>
        <w:top w:val="none" w:sz="0" w:space="0" w:color="auto"/>
        <w:left w:val="none" w:sz="0" w:space="0" w:color="auto"/>
        <w:bottom w:val="none" w:sz="0" w:space="0" w:color="auto"/>
        <w:right w:val="none" w:sz="0" w:space="0" w:color="auto"/>
      </w:divBdr>
    </w:div>
    <w:div w:id="288174129">
      <w:bodyDiv w:val="1"/>
      <w:marLeft w:val="0"/>
      <w:marRight w:val="0"/>
      <w:marTop w:val="0"/>
      <w:marBottom w:val="0"/>
      <w:divBdr>
        <w:top w:val="none" w:sz="0" w:space="0" w:color="auto"/>
        <w:left w:val="none" w:sz="0" w:space="0" w:color="auto"/>
        <w:bottom w:val="none" w:sz="0" w:space="0" w:color="auto"/>
        <w:right w:val="none" w:sz="0" w:space="0" w:color="auto"/>
      </w:divBdr>
    </w:div>
    <w:div w:id="318123600">
      <w:bodyDiv w:val="1"/>
      <w:marLeft w:val="0"/>
      <w:marRight w:val="0"/>
      <w:marTop w:val="0"/>
      <w:marBottom w:val="0"/>
      <w:divBdr>
        <w:top w:val="none" w:sz="0" w:space="0" w:color="auto"/>
        <w:left w:val="none" w:sz="0" w:space="0" w:color="auto"/>
        <w:bottom w:val="none" w:sz="0" w:space="0" w:color="auto"/>
        <w:right w:val="none" w:sz="0" w:space="0" w:color="auto"/>
      </w:divBdr>
    </w:div>
    <w:div w:id="322316593">
      <w:bodyDiv w:val="1"/>
      <w:marLeft w:val="0"/>
      <w:marRight w:val="0"/>
      <w:marTop w:val="0"/>
      <w:marBottom w:val="0"/>
      <w:divBdr>
        <w:top w:val="none" w:sz="0" w:space="0" w:color="auto"/>
        <w:left w:val="none" w:sz="0" w:space="0" w:color="auto"/>
        <w:bottom w:val="none" w:sz="0" w:space="0" w:color="auto"/>
        <w:right w:val="none" w:sz="0" w:space="0" w:color="auto"/>
      </w:divBdr>
    </w:div>
    <w:div w:id="328605329">
      <w:bodyDiv w:val="1"/>
      <w:marLeft w:val="0"/>
      <w:marRight w:val="0"/>
      <w:marTop w:val="0"/>
      <w:marBottom w:val="0"/>
      <w:divBdr>
        <w:top w:val="none" w:sz="0" w:space="0" w:color="auto"/>
        <w:left w:val="none" w:sz="0" w:space="0" w:color="auto"/>
        <w:bottom w:val="none" w:sz="0" w:space="0" w:color="auto"/>
        <w:right w:val="none" w:sz="0" w:space="0" w:color="auto"/>
      </w:divBdr>
    </w:div>
    <w:div w:id="331493478">
      <w:bodyDiv w:val="1"/>
      <w:marLeft w:val="0"/>
      <w:marRight w:val="0"/>
      <w:marTop w:val="0"/>
      <w:marBottom w:val="0"/>
      <w:divBdr>
        <w:top w:val="none" w:sz="0" w:space="0" w:color="auto"/>
        <w:left w:val="none" w:sz="0" w:space="0" w:color="auto"/>
        <w:bottom w:val="none" w:sz="0" w:space="0" w:color="auto"/>
        <w:right w:val="none" w:sz="0" w:space="0" w:color="auto"/>
      </w:divBdr>
    </w:div>
    <w:div w:id="337849855">
      <w:bodyDiv w:val="1"/>
      <w:marLeft w:val="0"/>
      <w:marRight w:val="0"/>
      <w:marTop w:val="0"/>
      <w:marBottom w:val="0"/>
      <w:divBdr>
        <w:top w:val="none" w:sz="0" w:space="0" w:color="auto"/>
        <w:left w:val="none" w:sz="0" w:space="0" w:color="auto"/>
        <w:bottom w:val="none" w:sz="0" w:space="0" w:color="auto"/>
        <w:right w:val="none" w:sz="0" w:space="0" w:color="auto"/>
      </w:divBdr>
    </w:div>
    <w:div w:id="338966603">
      <w:bodyDiv w:val="1"/>
      <w:marLeft w:val="0"/>
      <w:marRight w:val="0"/>
      <w:marTop w:val="0"/>
      <w:marBottom w:val="0"/>
      <w:divBdr>
        <w:top w:val="none" w:sz="0" w:space="0" w:color="auto"/>
        <w:left w:val="none" w:sz="0" w:space="0" w:color="auto"/>
        <w:bottom w:val="none" w:sz="0" w:space="0" w:color="auto"/>
        <w:right w:val="none" w:sz="0" w:space="0" w:color="auto"/>
      </w:divBdr>
    </w:div>
    <w:div w:id="424228883">
      <w:bodyDiv w:val="1"/>
      <w:marLeft w:val="0"/>
      <w:marRight w:val="0"/>
      <w:marTop w:val="0"/>
      <w:marBottom w:val="0"/>
      <w:divBdr>
        <w:top w:val="none" w:sz="0" w:space="0" w:color="auto"/>
        <w:left w:val="none" w:sz="0" w:space="0" w:color="auto"/>
        <w:bottom w:val="none" w:sz="0" w:space="0" w:color="auto"/>
        <w:right w:val="none" w:sz="0" w:space="0" w:color="auto"/>
      </w:divBdr>
    </w:div>
    <w:div w:id="425421437">
      <w:bodyDiv w:val="1"/>
      <w:marLeft w:val="0"/>
      <w:marRight w:val="0"/>
      <w:marTop w:val="0"/>
      <w:marBottom w:val="0"/>
      <w:divBdr>
        <w:top w:val="none" w:sz="0" w:space="0" w:color="auto"/>
        <w:left w:val="none" w:sz="0" w:space="0" w:color="auto"/>
        <w:bottom w:val="none" w:sz="0" w:space="0" w:color="auto"/>
        <w:right w:val="none" w:sz="0" w:space="0" w:color="auto"/>
      </w:divBdr>
    </w:div>
    <w:div w:id="431821564">
      <w:bodyDiv w:val="1"/>
      <w:marLeft w:val="0"/>
      <w:marRight w:val="0"/>
      <w:marTop w:val="0"/>
      <w:marBottom w:val="0"/>
      <w:divBdr>
        <w:top w:val="none" w:sz="0" w:space="0" w:color="auto"/>
        <w:left w:val="none" w:sz="0" w:space="0" w:color="auto"/>
        <w:bottom w:val="none" w:sz="0" w:space="0" w:color="auto"/>
        <w:right w:val="none" w:sz="0" w:space="0" w:color="auto"/>
      </w:divBdr>
    </w:div>
    <w:div w:id="435826705">
      <w:bodyDiv w:val="1"/>
      <w:marLeft w:val="0"/>
      <w:marRight w:val="0"/>
      <w:marTop w:val="0"/>
      <w:marBottom w:val="0"/>
      <w:divBdr>
        <w:top w:val="none" w:sz="0" w:space="0" w:color="auto"/>
        <w:left w:val="none" w:sz="0" w:space="0" w:color="auto"/>
        <w:bottom w:val="none" w:sz="0" w:space="0" w:color="auto"/>
        <w:right w:val="none" w:sz="0" w:space="0" w:color="auto"/>
      </w:divBdr>
    </w:div>
    <w:div w:id="436751339">
      <w:bodyDiv w:val="1"/>
      <w:marLeft w:val="0"/>
      <w:marRight w:val="0"/>
      <w:marTop w:val="0"/>
      <w:marBottom w:val="0"/>
      <w:divBdr>
        <w:top w:val="none" w:sz="0" w:space="0" w:color="auto"/>
        <w:left w:val="none" w:sz="0" w:space="0" w:color="auto"/>
        <w:bottom w:val="none" w:sz="0" w:space="0" w:color="auto"/>
        <w:right w:val="none" w:sz="0" w:space="0" w:color="auto"/>
      </w:divBdr>
    </w:div>
    <w:div w:id="438333957">
      <w:bodyDiv w:val="1"/>
      <w:marLeft w:val="0"/>
      <w:marRight w:val="0"/>
      <w:marTop w:val="0"/>
      <w:marBottom w:val="0"/>
      <w:divBdr>
        <w:top w:val="none" w:sz="0" w:space="0" w:color="auto"/>
        <w:left w:val="none" w:sz="0" w:space="0" w:color="auto"/>
        <w:bottom w:val="none" w:sz="0" w:space="0" w:color="auto"/>
        <w:right w:val="none" w:sz="0" w:space="0" w:color="auto"/>
      </w:divBdr>
    </w:div>
    <w:div w:id="484325411">
      <w:bodyDiv w:val="1"/>
      <w:marLeft w:val="0"/>
      <w:marRight w:val="0"/>
      <w:marTop w:val="0"/>
      <w:marBottom w:val="0"/>
      <w:divBdr>
        <w:top w:val="none" w:sz="0" w:space="0" w:color="auto"/>
        <w:left w:val="none" w:sz="0" w:space="0" w:color="auto"/>
        <w:bottom w:val="none" w:sz="0" w:space="0" w:color="auto"/>
        <w:right w:val="none" w:sz="0" w:space="0" w:color="auto"/>
      </w:divBdr>
    </w:div>
    <w:div w:id="484443306">
      <w:bodyDiv w:val="1"/>
      <w:marLeft w:val="0"/>
      <w:marRight w:val="0"/>
      <w:marTop w:val="0"/>
      <w:marBottom w:val="0"/>
      <w:divBdr>
        <w:top w:val="none" w:sz="0" w:space="0" w:color="auto"/>
        <w:left w:val="none" w:sz="0" w:space="0" w:color="auto"/>
        <w:bottom w:val="none" w:sz="0" w:space="0" w:color="auto"/>
        <w:right w:val="none" w:sz="0" w:space="0" w:color="auto"/>
      </w:divBdr>
    </w:div>
    <w:div w:id="493228390">
      <w:bodyDiv w:val="1"/>
      <w:marLeft w:val="0"/>
      <w:marRight w:val="0"/>
      <w:marTop w:val="0"/>
      <w:marBottom w:val="0"/>
      <w:divBdr>
        <w:top w:val="none" w:sz="0" w:space="0" w:color="auto"/>
        <w:left w:val="none" w:sz="0" w:space="0" w:color="auto"/>
        <w:bottom w:val="none" w:sz="0" w:space="0" w:color="auto"/>
        <w:right w:val="none" w:sz="0" w:space="0" w:color="auto"/>
      </w:divBdr>
    </w:div>
    <w:div w:id="521287909">
      <w:bodyDiv w:val="1"/>
      <w:marLeft w:val="0"/>
      <w:marRight w:val="0"/>
      <w:marTop w:val="0"/>
      <w:marBottom w:val="0"/>
      <w:divBdr>
        <w:top w:val="none" w:sz="0" w:space="0" w:color="auto"/>
        <w:left w:val="none" w:sz="0" w:space="0" w:color="auto"/>
        <w:bottom w:val="none" w:sz="0" w:space="0" w:color="auto"/>
        <w:right w:val="none" w:sz="0" w:space="0" w:color="auto"/>
      </w:divBdr>
    </w:div>
    <w:div w:id="528223320">
      <w:bodyDiv w:val="1"/>
      <w:marLeft w:val="0"/>
      <w:marRight w:val="0"/>
      <w:marTop w:val="0"/>
      <w:marBottom w:val="0"/>
      <w:divBdr>
        <w:top w:val="none" w:sz="0" w:space="0" w:color="auto"/>
        <w:left w:val="none" w:sz="0" w:space="0" w:color="auto"/>
        <w:bottom w:val="none" w:sz="0" w:space="0" w:color="auto"/>
        <w:right w:val="none" w:sz="0" w:space="0" w:color="auto"/>
      </w:divBdr>
    </w:div>
    <w:div w:id="547761107">
      <w:bodyDiv w:val="1"/>
      <w:marLeft w:val="0"/>
      <w:marRight w:val="0"/>
      <w:marTop w:val="0"/>
      <w:marBottom w:val="0"/>
      <w:divBdr>
        <w:top w:val="none" w:sz="0" w:space="0" w:color="auto"/>
        <w:left w:val="none" w:sz="0" w:space="0" w:color="auto"/>
        <w:bottom w:val="none" w:sz="0" w:space="0" w:color="auto"/>
        <w:right w:val="none" w:sz="0" w:space="0" w:color="auto"/>
      </w:divBdr>
    </w:div>
    <w:div w:id="552813820">
      <w:bodyDiv w:val="1"/>
      <w:marLeft w:val="0"/>
      <w:marRight w:val="0"/>
      <w:marTop w:val="0"/>
      <w:marBottom w:val="0"/>
      <w:divBdr>
        <w:top w:val="none" w:sz="0" w:space="0" w:color="auto"/>
        <w:left w:val="none" w:sz="0" w:space="0" w:color="auto"/>
        <w:bottom w:val="none" w:sz="0" w:space="0" w:color="auto"/>
        <w:right w:val="none" w:sz="0" w:space="0" w:color="auto"/>
      </w:divBdr>
    </w:div>
    <w:div w:id="573442197">
      <w:bodyDiv w:val="1"/>
      <w:marLeft w:val="0"/>
      <w:marRight w:val="0"/>
      <w:marTop w:val="0"/>
      <w:marBottom w:val="0"/>
      <w:divBdr>
        <w:top w:val="none" w:sz="0" w:space="0" w:color="auto"/>
        <w:left w:val="none" w:sz="0" w:space="0" w:color="auto"/>
        <w:bottom w:val="none" w:sz="0" w:space="0" w:color="auto"/>
        <w:right w:val="none" w:sz="0" w:space="0" w:color="auto"/>
      </w:divBdr>
    </w:div>
    <w:div w:id="622922461">
      <w:bodyDiv w:val="1"/>
      <w:marLeft w:val="0"/>
      <w:marRight w:val="0"/>
      <w:marTop w:val="0"/>
      <w:marBottom w:val="0"/>
      <w:divBdr>
        <w:top w:val="none" w:sz="0" w:space="0" w:color="auto"/>
        <w:left w:val="none" w:sz="0" w:space="0" w:color="auto"/>
        <w:bottom w:val="none" w:sz="0" w:space="0" w:color="auto"/>
        <w:right w:val="none" w:sz="0" w:space="0" w:color="auto"/>
      </w:divBdr>
    </w:div>
    <w:div w:id="623731961">
      <w:bodyDiv w:val="1"/>
      <w:marLeft w:val="0"/>
      <w:marRight w:val="0"/>
      <w:marTop w:val="0"/>
      <w:marBottom w:val="0"/>
      <w:divBdr>
        <w:top w:val="none" w:sz="0" w:space="0" w:color="auto"/>
        <w:left w:val="none" w:sz="0" w:space="0" w:color="auto"/>
        <w:bottom w:val="none" w:sz="0" w:space="0" w:color="auto"/>
        <w:right w:val="none" w:sz="0" w:space="0" w:color="auto"/>
      </w:divBdr>
    </w:div>
    <w:div w:id="628632526">
      <w:bodyDiv w:val="1"/>
      <w:marLeft w:val="0"/>
      <w:marRight w:val="0"/>
      <w:marTop w:val="0"/>
      <w:marBottom w:val="0"/>
      <w:divBdr>
        <w:top w:val="none" w:sz="0" w:space="0" w:color="auto"/>
        <w:left w:val="none" w:sz="0" w:space="0" w:color="auto"/>
        <w:bottom w:val="none" w:sz="0" w:space="0" w:color="auto"/>
        <w:right w:val="none" w:sz="0" w:space="0" w:color="auto"/>
      </w:divBdr>
    </w:div>
    <w:div w:id="643856548">
      <w:bodyDiv w:val="1"/>
      <w:marLeft w:val="0"/>
      <w:marRight w:val="0"/>
      <w:marTop w:val="0"/>
      <w:marBottom w:val="0"/>
      <w:divBdr>
        <w:top w:val="none" w:sz="0" w:space="0" w:color="auto"/>
        <w:left w:val="none" w:sz="0" w:space="0" w:color="auto"/>
        <w:bottom w:val="none" w:sz="0" w:space="0" w:color="auto"/>
        <w:right w:val="none" w:sz="0" w:space="0" w:color="auto"/>
      </w:divBdr>
    </w:div>
    <w:div w:id="655497340">
      <w:bodyDiv w:val="1"/>
      <w:marLeft w:val="0"/>
      <w:marRight w:val="0"/>
      <w:marTop w:val="0"/>
      <w:marBottom w:val="0"/>
      <w:divBdr>
        <w:top w:val="none" w:sz="0" w:space="0" w:color="auto"/>
        <w:left w:val="none" w:sz="0" w:space="0" w:color="auto"/>
        <w:bottom w:val="none" w:sz="0" w:space="0" w:color="auto"/>
        <w:right w:val="none" w:sz="0" w:space="0" w:color="auto"/>
      </w:divBdr>
    </w:div>
    <w:div w:id="680279891">
      <w:bodyDiv w:val="1"/>
      <w:marLeft w:val="0"/>
      <w:marRight w:val="0"/>
      <w:marTop w:val="0"/>
      <w:marBottom w:val="0"/>
      <w:divBdr>
        <w:top w:val="none" w:sz="0" w:space="0" w:color="auto"/>
        <w:left w:val="none" w:sz="0" w:space="0" w:color="auto"/>
        <w:bottom w:val="none" w:sz="0" w:space="0" w:color="auto"/>
        <w:right w:val="none" w:sz="0" w:space="0" w:color="auto"/>
      </w:divBdr>
    </w:div>
    <w:div w:id="692347102">
      <w:bodyDiv w:val="1"/>
      <w:marLeft w:val="0"/>
      <w:marRight w:val="0"/>
      <w:marTop w:val="0"/>
      <w:marBottom w:val="0"/>
      <w:divBdr>
        <w:top w:val="none" w:sz="0" w:space="0" w:color="auto"/>
        <w:left w:val="none" w:sz="0" w:space="0" w:color="auto"/>
        <w:bottom w:val="none" w:sz="0" w:space="0" w:color="auto"/>
        <w:right w:val="none" w:sz="0" w:space="0" w:color="auto"/>
      </w:divBdr>
    </w:div>
    <w:div w:id="693263294">
      <w:bodyDiv w:val="1"/>
      <w:marLeft w:val="0"/>
      <w:marRight w:val="0"/>
      <w:marTop w:val="0"/>
      <w:marBottom w:val="0"/>
      <w:divBdr>
        <w:top w:val="none" w:sz="0" w:space="0" w:color="auto"/>
        <w:left w:val="none" w:sz="0" w:space="0" w:color="auto"/>
        <w:bottom w:val="none" w:sz="0" w:space="0" w:color="auto"/>
        <w:right w:val="none" w:sz="0" w:space="0" w:color="auto"/>
      </w:divBdr>
    </w:div>
    <w:div w:id="742143353">
      <w:bodyDiv w:val="1"/>
      <w:marLeft w:val="0"/>
      <w:marRight w:val="0"/>
      <w:marTop w:val="0"/>
      <w:marBottom w:val="0"/>
      <w:divBdr>
        <w:top w:val="none" w:sz="0" w:space="0" w:color="auto"/>
        <w:left w:val="none" w:sz="0" w:space="0" w:color="auto"/>
        <w:bottom w:val="none" w:sz="0" w:space="0" w:color="auto"/>
        <w:right w:val="none" w:sz="0" w:space="0" w:color="auto"/>
      </w:divBdr>
    </w:div>
    <w:div w:id="753747480">
      <w:bodyDiv w:val="1"/>
      <w:marLeft w:val="0"/>
      <w:marRight w:val="0"/>
      <w:marTop w:val="0"/>
      <w:marBottom w:val="0"/>
      <w:divBdr>
        <w:top w:val="none" w:sz="0" w:space="0" w:color="auto"/>
        <w:left w:val="none" w:sz="0" w:space="0" w:color="auto"/>
        <w:bottom w:val="none" w:sz="0" w:space="0" w:color="auto"/>
        <w:right w:val="none" w:sz="0" w:space="0" w:color="auto"/>
      </w:divBdr>
    </w:div>
    <w:div w:id="760875289">
      <w:bodyDiv w:val="1"/>
      <w:marLeft w:val="0"/>
      <w:marRight w:val="0"/>
      <w:marTop w:val="0"/>
      <w:marBottom w:val="0"/>
      <w:divBdr>
        <w:top w:val="none" w:sz="0" w:space="0" w:color="auto"/>
        <w:left w:val="none" w:sz="0" w:space="0" w:color="auto"/>
        <w:bottom w:val="none" w:sz="0" w:space="0" w:color="auto"/>
        <w:right w:val="none" w:sz="0" w:space="0" w:color="auto"/>
      </w:divBdr>
    </w:div>
    <w:div w:id="763499786">
      <w:bodyDiv w:val="1"/>
      <w:marLeft w:val="0"/>
      <w:marRight w:val="0"/>
      <w:marTop w:val="0"/>
      <w:marBottom w:val="0"/>
      <w:divBdr>
        <w:top w:val="none" w:sz="0" w:space="0" w:color="auto"/>
        <w:left w:val="none" w:sz="0" w:space="0" w:color="auto"/>
        <w:bottom w:val="none" w:sz="0" w:space="0" w:color="auto"/>
        <w:right w:val="none" w:sz="0" w:space="0" w:color="auto"/>
      </w:divBdr>
    </w:div>
    <w:div w:id="773012720">
      <w:bodyDiv w:val="1"/>
      <w:marLeft w:val="0"/>
      <w:marRight w:val="0"/>
      <w:marTop w:val="0"/>
      <w:marBottom w:val="0"/>
      <w:divBdr>
        <w:top w:val="none" w:sz="0" w:space="0" w:color="auto"/>
        <w:left w:val="none" w:sz="0" w:space="0" w:color="auto"/>
        <w:bottom w:val="none" w:sz="0" w:space="0" w:color="auto"/>
        <w:right w:val="none" w:sz="0" w:space="0" w:color="auto"/>
      </w:divBdr>
    </w:div>
    <w:div w:id="775252122">
      <w:bodyDiv w:val="1"/>
      <w:marLeft w:val="0"/>
      <w:marRight w:val="0"/>
      <w:marTop w:val="0"/>
      <w:marBottom w:val="0"/>
      <w:divBdr>
        <w:top w:val="none" w:sz="0" w:space="0" w:color="auto"/>
        <w:left w:val="none" w:sz="0" w:space="0" w:color="auto"/>
        <w:bottom w:val="none" w:sz="0" w:space="0" w:color="auto"/>
        <w:right w:val="none" w:sz="0" w:space="0" w:color="auto"/>
      </w:divBdr>
    </w:div>
    <w:div w:id="776220356">
      <w:bodyDiv w:val="1"/>
      <w:marLeft w:val="0"/>
      <w:marRight w:val="0"/>
      <w:marTop w:val="0"/>
      <w:marBottom w:val="0"/>
      <w:divBdr>
        <w:top w:val="none" w:sz="0" w:space="0" w:color="auto"/>
        <w:left w:val="none" w:sz="0" w:space="0" w:color="auto"/>
        <w:bottom w:val="none" w:sz="0" w:space="0" w:color="auto"/>
        <w:right w:val="none" w:sz="0" w:space="0" w:color="auto"/>
      </w:divBdr>
    </w:div>
    <w:div w:id="798498757">
      <w:bodyDiv w:val="1"/>
      <w:marLeft w:val="0"/>
      <w:marRight w:val="0"/>
      <w:marTop w:val="0"/>
      <w:marBottom w:val="0"/>
      <w:divBdr>
        <w:top w:val="none" w:sz="0" w:space="0" w:color="auto"/>
        <w:left w:val="none" w:sz="0" w:space="0" w:color="auto"/>
        <w:bottom w:val="none" w:sz="0" w:space="0" w:color="auto"/>
        <w:right w:val="none" w:sz="0" w:space="0" w:color="auto"/>
      </w:divBdr>
    </w:div>
    <w:div w:id="803817746">
      <w:bodyDiv w:val="1"/>
      <w:marLeft w:val="0"/>
      <w:marRight w:val="0"/>
      <w:marTop w:val="0"/>
      <w:marBottom w:val="0"/>
      <w:divBdr>
        <w:top w:val="none" w:sz="0" w:space="0" w:color="auto"/>
        <w:left w:val="none" w:sz="0" w:space="0" w:color="auto"/>
        <w:bottom w:val="none" w:sz="0" w:space="0" w:color="auto"/>
        <w:right w:val="none" w:sz="0" w:space="0" w:color="auto"/>
      </w:divBdr>
    </w:div>
    <w:div w:id="807666191">
      <w:bodyDiv w:val="1"/>
      <w:marLeft w:val="0"/>
      <w:marRight w:val="0"/>
      <w:marTop w:val="0"/>
      <w:marBottom w:val="0"/>
      <w:divBdr>
        <w:top w:val="none" w:sz="0" w:space="0" w:color="auto"/>
        <w:left w:val="none" w:sz="0" w:space="0" w:color="auto"/>
        <w:bottom w:val="none" w:sz="0" w:space="0" w:color="auto"/>
        <w:right w:val="none" w:sz="0" w:space="0" w:color="auto"/>
      </w:divBdr>
    </w:div>
    <w:div w:id="828447142">
      <w:bodyDiv w:val="1"/>
      <w:marLeft w:val="0"/>
      <w:marRight w:val="0"/>
      <w:marTop w:val="0"/>
      <w:marBottom w:val="0"/>
      <w:divBdr>
        <w:top w:val="none" w:sz="0" w:space="0" w:color="auto"/>
        <w:left w:val="none" w:sz="0" w:space="0" w:color="auto"/>
        <w:bottom w:val="none" w:sz="0" w:space="0" w:color="auto"/>
        <w:right w:val="none" w:sz="0" w:space="0" w:color="auto"/>
      </w:divBdr>
    </w:div>
    <w:div w:id="831339183">
      <w:bodyDiv w:val="1"/>
      <w:marLeft w:val="0"/>
      <w:marRight w:val="0"/>
      <w:marTop w:val="0"/>
      <w:marBottom w:val="0"/>
      <w:divBdr>
        <w:top w:val="none" w:sz="0" w:space="0" w:color="auto"/>
        <w:left w:val="none" w:sz="0" w:space="0" w:color="auto"/>
        <w:bottom w:val="none" w:sz="0" w:space="0" w:color="auto"/>
        <w:right w:val="none" w:sz="0" w:space="0" w:color="auto"/>
      </w:divBdr>
    </w:div>
    <w:div w:id="857740938">
      <w:bodyDiv w:val="1"/>
      <w:marLeft w:val="0"/>
      <w:marRight w:val="0"/>
      <w:marTop w:val="0"/>
      <w:marBottom w:val="0"/>
      <w:divBdr>
        <w:top w:val="none" w:sz="0" w:space="0" w:color="auto"/>
        <w:left w:val="none" w:sz="0" w:space="0" w:color="auto"/>
        <w:bottom w:val="none" w:sz="0" w:space="0" w:color="auto"/>
        <w:right w:val="none" w:sz="0" w:space="0" w:color="auto"/>
      </w:divBdr>
    </w:div>
    <w:div w:id="860246635">
      <w:bodyDiv w:val="1"/>
      <w:marLeft w:val="0"/>
      <w:marRight w:val="0"/>
      <w:marTop w:val="0"/>
      <w:marBottom w:val="0"/>
      <w:divBdr>
        <w:top w:val="none" w:sz="0" w:space="0" w:color="auto"/>
        <w:left w:val="none" w:sz="0" w:space="0" w:color="auto"/>
        <w:bottom w:val="none" w:sz="0" w:space="0" w:color="auto"/>
        <w:right w:val="none" w:sz="0" w:space="0" w:color="auto"/>
      </w:divBdr>
    </w:div>
    <w:div w:id="863902869">
      <w:bodyDiv w:val="1"/>
      <w:marLeft w:val="0"/>
      <w:marRight w:val="0"/>
      <w:marTop w:val="0"/>
      <w:marBottom w:val="0"/>
      <w:divBdr>
        <w:top w:val="none" w:sz="0" w:space="0" w:color="auto"/>
        <w:left w:val="none" w:sz="0" w:space="0" w:color="auto"/>
        <w:bottom w:val="none" w:sz="0" w:space="0" w:color="auto"/>
        <w:right w:val="none" w:sz="0" w:space="0" w:color="auto"/>
      </w:divBdr>
    </w:div>
    <w:div w:id="899556688">
      <w:bodyDiv w:val="1"/>
      <w:marLeft w:val="0"/>
      <w:marRight w:val="0"/>
      <w:marTop w:val="0"/>
      <w:marBottom w:val="0"/>
      <w:divBdr>
        <w:top w:val="none" w:sz="0" w:space="0" w:color="auto"/>
        <w:left w:val="none" w:sz="0" w:space="0" w:color="auto"/>
        <w:bottom w:val="none" w:sz="0" w:space="0" w:color="auto"/>
        <w:right w:val="none" w:sz="0" w:space="0" w:color="auto"/>
      </w:divBdr>
      <w:divsChild>
        <w:div w:id="1278292650">
          <w:marLeft w:val="547"/>
          <w:marRight w:val="0"/>
          <w:marTop w:val="0"/>
          <w:marBottom w:val="0"/>
          <w:divBdr>
            <w:top w:val="none" w:sz="0" w:space="0" w:color="auto"/>
            <w:left w:val="none" w:sz="0" w:space="0" w:color="auto"/>
            <w:bottom w:val="none" w:sz="0" w:space="0" w:color="auto"/>
            <w:right w:val="none" w:sz="0" w:space="0" w:color="auto"/>
          </w:divBdr>
        </w:div>
      </w:divsChild>
    </w:div>
    <w:div w:id="901480400">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5">
          <w:marLeft w:val="547"/>
          <w:marRight w:val="0"/>
          <w:marTop w:val="0"/>
          <w:marBottom w:val="0"/>
          <w:divBdr>
            <w:top w:val="none" w:sz="0" w:space="0" w:color="auto"/>
            <w:left w:val="none" w:sz="0" w:space="0" w:color="auto"/>
            <w:bottom w:val="none" w:sz="0" w:space="0" w:color="auto"/>
            <w:right w:val="none" w:sz="0" w:space="0" w:color="auto"/>
          </w:divBdr>
        </w:div>
      </w:divsChild>
    </w:div>
    <w:div w:id="912396439">
      <w:bodyDiv w:val="1"/>
      <w:marLeft w:val="0"/>
      <w:marRight w:val="0"/>
      <w:marTop w:val="0"/>
      <w:marBottom w:val="0"/>
      <w:divBdr>
        <w:top w:val="none" w:sz="0" w:space="0" w:color="auto"/>
        <w:left w:val="none" w:sz="0" w:space="0" w:color="auto"/>
        <w:bottom w:val="none" w:sz="0" w:space="0" w:color="auto"/>
        <w:right w:val="none" w:sz="0" w:space="0" w:color="auto"/>
      </w:divBdr>
    </w:div>
    <w:div w:id="918906008">
      <w:bodyDiv w:val="1"/>
      <w:marLeft w:val="0"/>
      <w:marRight w:val="0"/>
      <w:marTop w:val="0"/>
      <w:marBottom w:val="0"/>
      <w:divBdr>
        <w:top w:val="none" w:sz="0" w:space="0" w:color="auto"/>
        <w:left w:val="none" w:sz="0" w:space="0" w:color="auto"/>
        <w:bottom w:val="none" w:sz="0" w:space="0" w:color="auto"/>
        <w:right w:val="none" w:sz="0" w:space="0" w:color="auto"/>
      </w:divBdr>
    </w:div>
    <w:div w:id="929701984">
      <w:bodyDiv w:val="1"/>
      <w:marLeft w:val="0"/>
      <w:marRight w:val="0"/>
      <w:marTop w:val="0"/>
      <w:marBottom w:val="0"/>
      <w:divBdr>
        <w:top w:val="none" w:sz="0" w:space="0" w:color="auto"/>
        <w:left w:val="none" w:sz="0" w:space="0" w:color="auto"/>
        <w:bottom w:val="none" w:sz="0" w:space="0" w:color="auto"/>
        <w:right w:val="none" w:sz="0" w:space="0" w:color="auto"/>
      </w:divBdr>
    </w:div>
    <w:div w:id="931278873">
      <w:bodyDiv w:val="1"/>
      <w:marLeft w:val="0"/>
      <w:marRight w:val="0"/>
      <w:marTop w:val="0"/>
      <w:marBottom w:val="0"/>
      <w:divBdr>
        <w:top w:val="none" w:sz="0" w:space="0" w:color="auto"/>
        <w:left w:val="none" w:sz="0" w:space="0" w:color="auto"/>
        <w:bottom w:val="none" w:sz="0" w:space="0" w:color="auto"/>
        <w:right w:val="none" w:sz="0" w:space="0" w:color="auto"/>
      </w:divBdr>
    </w:div>
    <w:div w:id="931472677">
      <w:bodyDiv w:val="1"/>
      <w:marLeft w:val="0"/>
      <w:marRight w:val="0"/>
      <w:marTop w:val="0"/>
      <w:marBottom w:val="0"/>
      <w:divBdr>
        <w:top w:val="none" w:sz="0" w:space="0" w:color="auto"/>
        <w:left w:val="none" w:sz="0" w:space="0" w:color="auto"/>
        <w:bottom w:val="none" w:sz="0" w:space="0" w:color="auto"/>
        <w:right w:val="none" w:sz="0" w:space="0" w:color="auto"/>
      </w:divBdr>
    </w:div>
    <w:div w:id="958336289">
      <w:bodyDiv w:val="1"/>
      <w:marLeft w:val="0"/>
      <w:marRight w:val="0"/>
      <w:marTop w:val="0"/>
      <w:marBottom w:val="0"/>
      <w:divBdr>
        <w:top w:val="none" w:sz="0" w:space="0" w:color="auto"/>
        <w:left w:val="none" w:sz="0" w:space="0" w:color="auto"/>
        <w:bottom w:val="none" w:sz="0" w:space="0" w:color="auto"/>
        <w:right w:val="none" w:sz="0" w:space="0" w:color="auto"/>
      </w:divBdr>
    </w:div>
    <w:div w:id="961611053">
      <w:bodyDiv w:val="1"/>
      <w:marLeft w:val="0"/>
      <w:marRight w:val="0"/>
      <w:marTop w:val="0"/>
      <w:marBottom w:val="0"/>
      <w:divBdr>
        <w:top w:val="none" w:sz="0" w:space="0" w:color="auto"/>
        <w:left w:val="none" w:sz="0" w:space="0" w:color="auto"/>
        <w:bottom w:val="none" w:sz="0" w:space="0" w:color="auto"/>
        <w:right w:val="none" w:sz="0" w:space="0" w:color="auto"/>
      </w:divBdr>
    </w:div>
    <w:div w:id="982924822">
      <w:bodyDiv w:val="1"/>
      <w:marLeft w:val="0"/>
      <w:marRight w:val="0"/>
      <w:marTop w:val="0"/>
      <w:marBottom w:val="0"/>
      <w:divBdr>
        <w:top w:val="none" w:sz="0" w:space="0" w:color="auto"/>
        <w:left w:val="none" w:sz="0" w:space="0" w:color="auto"/>
        <w:bottom w:val="none" w:sz="0" w:space="0" w:color="auto"/>
        <w:right w:val="none" w:sz="0" w:space="0" w:color="auto"/>
      </w:divBdr>
    </w:div>
    <w:div w:id="985159916">
      <w:bodyDiv w:val="1"/>
      <w:marLeft w:val="0"/>
      <w:marRight w:val="0"/>
      <w:marTop w:val="0"/>
      <w:marBottom w:val="0"/>
      <w:divBdr>
        <w:top w:val="none" w:sz="0" w:space="0" w:color="auto"/>
        <w:left w:val="none" w:sz="0" w:space="0" w:color="auto"/>
        <w:bottom w:val="none" w:sz="0" w:space="0" w:color="auto"/>
        <w:right w:val="none" w:sz="0" w:space="0" w:color="auto"/>
      </w:divBdr>
    </w:div>
    <w:div w:id="1001160162">
      <w:bodyDiv w:val="1"/>
      <w:marLeft w:val="0"/>
      <w:marRight w:val="0"/>
      <w:marTop w:val="0"/>
      <w:marBottom w:val="0"/>
      <w:divBdr>
        <w:top w:val="none" w:sz="0" w:space="0" w:color="auto"/>
        <w:left w:val="none" w:sz="0" w:space="0" w:color="auto"/>
        <w:bottom w:val="none" w:sz="0" w:space="0" w:color="auto"/>
        <w:right w:val="none" w:sz="0" w:space="0" w:color="auto"/>
      </w:divBdr>
    </w:div>
    <w:div w:id="1015305548">
      <w:bodyDiv w:val="1"/>
      <w:marLeft w:val="0"/>
      <w:marRight w:val="0"/>
      <w:marTop w:val="0"/>
      <w:marBottom w:val="0"/>
      <w:divBdr>
        <w:top w:val="none" w:sz="0" w:space="0" w:color="auto"/>
        <w:left w:val="none" w:sz="0" w:space="0" w:color="auto"/>
        <w:bottom w:val="none" w:sz="0" w:space="0" w:color="auto"/>
        <w:right w:val="none" w:sz="0" w:space="0" w:color="auto"/>
      </w:divBdr>
    </w:div>
    <w:div w:id="1020621485">
      <w:bodyDiv w:val="1"/>
      <w:marLeft w:val="0"/>
      <w:marRight w:val="0"/>
      <w:marTop w:val="0"/>
      <w:marBottom w:val="0"/>
      <w:divBdr>
        <w:top w:val="none" w:sz="0" w:space="0" w:color="auto"/>
        <w:left w:val="none" w:sz="0" w:space="0" w:color="auto"/>
        <w:bottom w:val="none" w:sz="0" w:space="0" w:color="auto"/>
        <w:right w:val="none" w:sz="0" w:space="0" w:color="auto"/>
      </w:divBdr>
    </w:div>
    <w:div w:id="1027878166">
      <w:bodyDiv w:val="1"/>
      <w:marLeft w:val="0"/>
      <w:marRight w:val="0"/>
      <w:marTop w:val="0"/>
      <w:marBottom w:val="0"/>
      <w:divBdr>
        <w:top w:val="none" w:sz="0" w:space="0" w:color="auto"/>
        <w:left w:val="none" w:sz="0" w:space="0" w:color="auto"/>
        <w:bottom w:val="none" w:sz="0" w:space="0" w:color="auto"/>
        <w:right w:val="none" w:sz="0" w:space="0" w:color="auto"/>
      </w:divBdr>
    </w:div>
    <w:div w:id="1031342539">
      <w:bodyDiv w:val="1"/>
      <w:marLeft w:val="0"/>
      <w:marRight w:val="0"/>
      <w:marTop w:val="0"/>
      <w:marBottom w:val="0"/>
      <w:divBdr>
        <w:top w:val="none" w:sz="0" w:space="0" w:color="auto"/>
        <w:left w:val="none" w:sz="0" w:space="0" w:color="auto"/>
        <w:bottom w:val="none" w:sz="0" w:space="0" w:color="auto"/>
        <w:right w:val="none" w:sz="0" w:space="0" w:color="auto"/>
      </w:divBdr>
    </w:div>
    <w:div w:id="1036197336">
      <w:bodyDiv w:val="1"/>
      <w:marLeft w:val="0"/>
      <w:marRight w:val="0"/>
      <w:marTop w:val="0"/>
      <w:marBottom w:val="0"/>
      <w:divBdr>
        <w:top w:val="none" w:sz="0" w:space="0" w:color="auto"/>
        <w:left w:val="none" w:sz="0" w:space="0" w:color="auto"/>
        <w:bottom w:val="none" w:sz="0" w:space="0" w:color="auto"/>
        <w:right w:val="none" w:sz="0" w:space="0" w:color="auto"/>
      </w:divBdr>
    </w:div>
    <w:div w:id="1054161382">
      <w:bodyDiv w:val="1"/>
      <w:marLeft w:val="0"/>
      <w:marRight w:val="0"/>
      <w:marTop w:val="0"/>
      <w:marBottom w:val="0"/>
      <w:divBdr>
        <w:top w:val="none" w:sz="0" w:space="0" w:color="auto"/>
        <w:left w:val="none" w:sz="0" w:space="0" w:color="auto"/>
        <w:bottom w:val="none" w:sz="0" w:space="0" w:color="auto"/>
        <w:right w:val="none" w:sz="0" w:space="0" w:color="auto"/>
      </w:divBdr>
    </w:div>
    <w:div w:id="1061444084">
      <w:bodyDiv w:val="1"/>
      <w:marLeft w:val="0"/>
      <w:marRight w:val="0"/>
      <w:marTop w:val="0"/>
      <w:marBottom w:val="0"/>
      <w:divBdr>
        <w:top w:val="none" w:sz="0" w:space="0" w:color="auto"/>
        <w:left w:val="none" w:sz="0" w:space="0" w:color="auto"/>
        <w:bottom w:val="none" w:sz="0" w:space="0" w:color="auto"/>
        <w:right w:val="none" w:sz="0" w:space="0" w:color="auto"/>
      </w:divBdr>
    </w:div>
    <w:div w:id="1067537192">
      <w:bodyDiv w:val="1"/>
      <w:marLeft w:val="0"/>
      <w:marRight w:val="0"/>
      <w:marTop w:val="0"/>
      <w:marBottom w:val="0"/>
      <w:divBdr>
        <w:top w:val="none" w:sz="0" w:space="0" w:color="auto"/>
        <w:left w:val="none" w:sz="0" w:space="0" w:color="auto"/>
        <w:bottom w:val="none" w:sz="0" w:space="0" w:color="auto"/>
        <w:right w:val="none" w:sz="0" w:space="0" w:color="auto"/>
      </w:divBdr>
    </w:div>
    <w:div w:id="1072432482">
      <w:bodyDiv w:val="1"/>
      <w:marLeft w:val="0"/>
      <w:marRight w:val="0"/>
      <w:marTop w:val="0"/>
      <w:marBottom w:val="0"/>
      <w:divBdr>
        <w:top w:val="none" w:sz="0" w:space="0" w:color="auto"/>
        <w:left w:val="none" w:sz="0" w:space="0" w:color="auto"/>
        <w:bottom w:val="none" w:sz="0" w:space="0" w:color="auto"/>
        <w:right w:val="none" w:sz="0" w:space="0" w:color="auto"/>
      </w:divBdr>
    </w:div>
    <w:div w:id="1093892892">
      <w:bodyDiv w:val="1"/>
      <w:marLeft w:val="0"/>
      <w:marRight w:val="0"/>
      <w:marTop w:val="0"/>
      <w:marBottom w:val="0"/>
      <w:divBdr>
        <w:top w:val="none" w:sz="0" w:space="0" w:color="auto"/>
        <w:left w:val="none" w:sz="0" w:space="0" w:color="auto"/>
        <w:bottom w:val="none" w:sz="0" w:space="0" w:color="auto"/>
        <w:right w:val="none" w:sz="0" w:space="0" w:color="auto"/>
      </w:divBdr>
    </w:div>
    <w:div w:id="1096369168">
      <w:bodyDiv w:val="1"/>
      <w:marLeft w:val="0"/>
      <w:marRight w:val="0"/>
      <w:marTop w:val="0"/>
      <w:marBottom w:val="0"/>
      <w:divBdr>
        <w:top w:val="none" w:sz="0" w:space="0" w:color="auto"/>
        <w:left w:val="none" w:sz="0" w:space="0" w:color="auto"/>
        <w:bottom w:val="none" w:sz="0" w:space="0" w:color="auto"/>
        <w:right w:val="none" w:sz="0" w:space="0" w:color="auto"/>
      </w:divBdr>
    </w:div>
    <w:div w:id="1105728543">
      <w:bodyDiv w:val="1"/>
      <w:marLeft w:val="0"/>
      <w:marRight w:val="0"/>
      <w:marTop w:val="0"/>
      <w:marBottom w:val="0"/>
      <w:divBdr>
        <w:top w:val="none" w:sz="0" w:space="0" w:color="auto"/>
        <w:left w:val="none" w:sz="0" w:space="0" w:color="auto"/>
        <w:bottom w:val="none" w:sz="0" w:space="0" w:color="auto"/>
        <w:right w:val="none" w:sz="0" w:space="0" w:color="auto"/>
      </w:divBdr>
    </w:div>
    <w:div w:id="1140146864">
      <w:bodyDiv w:val="1"/>
      <w:marLeft w:val="0"/>
      <w:marRight w:val="0"/>
      <w:marTop w:val="0"/>
      <w:marBottom w:val="0"/>
      <w:divBdr>
        <w:top w:val="none" w:sz="0" w:space="0" w:color="auto"/>
        <w:left w:val="none" w:sz="0" w:space="0" w:color="auto"/>
        <w:bottom w:val="none" w:sz="0" w:space="0" w:color="auto"/>
        <w:right w:val="none" w:sz="0" w:space="0" w:color="auto"/>
      </w:divBdr>
    </w:div>
    <w:div w:id="1156728098">
      <w:bodyDiv w:val="1"/>
      <w:marLeft w:val="0"/>
      <w:marRight w:val="0"/>
      <w:marTop w:val="0"/>
      <w:marBottom w:val="0"/>
      <w:divBdr>
        <w:top w:val="none" w:sz="0" w:space="0" w:color="auto"/>
        <w:left w:val="none" w:sz="0" w:space="0" w:color="auto"/>
        <w:bottom w:val="none" w:sz="0" w:space="0" w:color="auto"/>
        <w:right w:val="none" w:sz="0" w:space="0" w:color="auto"/>
      </w:divBdr>
    </w:div>
    <w:div w:id="1162547831">
      <w:bodyDiv w:val="1"/>
      <w:marLeft w:val="0"/>
      <w:marRight w:val="0"/>
      <w:marTop w:val="0"/>
      <w:marBottom w:val="0"/>
      <w:divBdr>
        <w:top w:val="none" w:sz="0" w:space="0" w:color="auto"/>
        <w:left w:val="none" w:sz="0" w:space="0" w:color="auto"/>
        <w:bottom w:val="none" w:sz="0" w:space="0" w:color="auto"/>
        <w:right w:val="none" w:sz="0" w:space="0" w:color="auto"/>
      </w:divBdr>
    </w:div>
    <w:div w:id="1180269695">
      <w:bodyDiv w:val="1"/>
      <w:marLeft w:val="0"/>
      <w:marRight w:val="0"/>
      <w:marTop w:val="0"/>
      <w:marBottom w:val="0"/>
      <w:divBdr>
        <w:top w:val="none" w:sz="0" w:space="0" w:color="auto"/>
        <w:left w:val="none" w:sz="0" w:space="0" w:color="auto"/>
        <w:bottom w:val="none" w:sz="0" w:space="0" w:color="auto"/>
        <w:right w:val="none" w:sz="0" w:space="0" w:color="auto"/>
      </w:divBdr>
    </w:div>
    <w:div w:id="1189488446">
      <w:bodyDiv w:val="1"/>
      <w:marLeft w:val="0"/>
      <w:marRight w:val="0"/>
      <w:marTop w:val="0"/>
      <w:marBottom w:val="0"/>
      <w:divBdr>
        <w:top w:val="none" w:sz="0" w:space="0" w:color="auto"/>
        <w:left w:val="none" w:sz="0" w:space="0" w:color="auto"/>
        <w:bottom w:val="none" w:sz="0" w:space="0" w:color="auto"/>
        <w:right w:val="none" w:sz="0" w:space="0" w:color="auto"/>
      </w:divBdr>
    </w:div>
    <w:div w:id="1205094413">
      <w:bodyDiv w:val="1"/>
      <w:marLeft w:val="0"/>
      <w:marRight w:val="0"/>
      <w:marTop w:val="0"/>
      <w:marBottom w:val="0"/>
      <w:divBdr>
        <w:top w:val="none" w:sz="0" w:space="0" w:color="auto"/>
        <w:left w:val="none" w:sz="0" w:space="0" w:color="auto"/>
        <w:bottom w:val="none" w:sz="0" w:space="0" w:color="auto"/>
        <w:right w:val="none" w:sz="0" w:space="0" w:color="auto"/>
      </w:divBdr>
    </w:div>
    <w:div w:id="1233201378">
      <w:bodyDiv w:val="1"/>
      <w:marLeft w:val="0"/>
      <w:marRight w:val="0"/>
      <w:marTop w:val="0"/>
      <w:marBottom w:val="0"/>
      <w:divBdr>
        <w:top w:val="none" w:sz="0" w:space="0" w:color="auto"/>
        <w:left w:val="none" w:sz="0" w:space="0" w:color="auto"/>
        <w:bottom w:val="none" w:sz="0" w:space="0" w:color="auto"/>
        <w:right w:val="none" w:sz="0" w:space="0" w:color="auto"/>
      </w:divBdr>
    </w:div>
    <w:div w:id="1234001347">
      <w:bodyDiv w:val="1"/>
      <w:marLeft w:val="0"/>
      <w:marRight w:val="0"/>
      <w:marTop w:val="0"/>
      <w:marBottom w:val="0"/>
      <w:divBdr>
        <w:top w:val="none" w:sz="0" w:space="0" w:color="auto"/>
        <w:left w:val="none" w:sz="0" w:space="0" w:color="auto"/>
        <w:bottom w:val="none" w:sz="0" w:space="0" w:color="auto"/>
        <w:right w:val="none" w:sz="0" w:space="0" w:color="auto"/>
      </w:divBdr>
    </w:div>
    <w:div w:id="1248539962">
      <w:bodyDiv w:val="1"/>
      <w:marLeft w:val="0"/>
      <w:marRight w:val="0"/>
      <w:marTop w:val="0"/>
      <w:marBottom w:val="0"/>
      <w:divBdr>
        <w:top w:val="none" w:sz="0" w:space="0" w:color="auto"/>
        <w:left w:val="none" w:sz="0" w:space="0" w:color="auto"/>
        <w:bottom w:val="none" w:sz="0" w:space="0" w:color="auto"/>
        <w:right w:val="none" w:sz="0" w:space="0" w:color="auto"/>
      </w:divBdr>
    </w:div>
    <w:div w:id="1254123375">
      <w:bodyDiv w:val="1"/>
      <w:marLeft w:val="0"/>
      <w:marRight w:val="0"/>
      <w:marTop w:val="0"/>
      <w:marBottom w:val="0"/>
      <w:divBdr>
        <w:top w:val="none" w:sz="0" w:space="0" w:color="auto"/>
        <w:left w:val="none" w:sz="0" w:space="0" w:color="auto"/>
        <w:bottom w:val="none" w:sz="0" w:space="0" w:color="auto"/>
        <w:right w:val="none" w:sz="0" w:space="0" w:color="auto"/>
      </w:divBdr>
    </w:div>
    <w:div w:id="1258103345">
      <w:bodyDiv w:val="1"/>
      <w:marLeft w:val="0"/>
      <w:marRight w:val="0"/>
      <w:marTop w:val="0"/>
      <w:marBottom w:val="0"/>
      <w:divBdr>
        <w:top w:val="none" w:sz="0" w:space="0" w:color="auto"/>
        <w:left w:val="none" w:sz="0" w:space="0" w:color="auto"/>
        <w:bottom w:val="none" w:sz="0" w:space="0" w:color="auto"/>
        <w:right w:val="none" w:sz="0" w:space="0" w:color="auto"/>
      </w:divBdr>
    </w:div>
    <w:div w:id="1279950679">
      <w:bodyDiv w:val="1"/>
      <w:marLeft w:val="0"/>
      <w:marRight w:val="0"/>
      <w:marTop w:val="0"/>
      <w:marBottom w:val="0"/>
      <w:divBdr>
        <w:top w:val="none" w:sz="0" w:space="0" w:color="auto"/>
        <w:left w:val="none" w:sz="0" w:space="0" w:color="auto"/>
        <w:bottom w:val="none" w:sz="0" w:space="0" w:color="auto"/>
        <w:right w:val="none" w:sz="0" w:space="0" w:color="auto"/>
      </w:divBdr>
    </w:div>
    <w:div w:id="1280647644">
      <w:bodyDiv w:val="1"/>
      <w:marLeft w:val="0"/>
      <w:marRight w:val="0"/>
      <w:marTop w:val="0"/>
      <w:marBottom w:val="0"/>
      <w:divBdr>
        <w:top w:val="none" w:sz="0" w:space="0" w:color="auto"/>
        <w:left w:val="none" w:sz="0" w:space="0" w:color="auto"/>
        <w:bottom w:val="none" w:sz="0" w:space="0" w:color="auto"/>
        <w:right w:val="none" w:sz="0" w:space="0" w:color="auto"/>
      </w:divBdr>
    </w:div>
    <w:div w:id="1292009226">
      <w:bodyDiv w:val="1"/>
      <w:marLeft w:val="0"/>
      <w:marRight w:val="0"/>
      <w:marTop w:val="0"/>
      <w:marBottom w:val="0"/>
      <w:divBdr>
        <w:top w:val="none" w:sz="0" w:space="0" w:color="auto"/>
        <w:left w:val="none" w:sz="0" w:space="0" w:color="auto"/>
        <w:bottom w:val="none" w:sz="0" w:space="0" w:color="auto"/>
        <w:right w:val="none" w:sz="0" w:space="0" w:color="auto"/>
      </w:divBdr>
    </w:div>
    <w:div w:id="1296915111">
      <w:bodyDiv w:val="1"/>
      <w:marLeft w:val="0"/>
      <w:marRight w:val="0"/>
      <w:marTop w:val="0"/>
      <w:marBottom w:val="0"/>
      <w:divBdr>
        <w:top w:val="none" w:sz="0" w:space="0" w:color="auto"/>
        <w:left w:val="none" w:sz="0" w:space="0" w:color="auto"/>
        <w:bottom w:val="none" w:sz="0" w:space="0" w:color="auto"/>
        <w:right w:val="none" w:sz="0" w:space="0" w:color="auto"/>
      </w:divBdr>
    </w:div>
    <w:div w:id="1353384722">
      <w:bodyDiv w:val="1"/>
      <w:marLeft w:val="0"/>
      <w:marRight w:val="0"/>
      <w:marTop w:val="0"/>
      <w:marBottom w:val="0"/>
      <w:divBdr>
        <w:top w:val="none" w:sz="0" w:space="0" w:color="auto"/>
        <w:left w:val="none" w:sz="0" w:space="0" w:color="auto"/>
        <w:bottom w:val="none" w:sz="0" w:space="0" w:color="auto"/>
        <w:right w:val="none" w:sz="0" w:space="0" w:color="auto"/>
      </w:divBdr>
    </w:div>
    <w:div w:id="1357389001">
      <w:bodyDiv w:val="1"/>
      <w:marLeft w:val="0"/>
      <w:marRight w:val="0"/>
      <w:marTop w:val="0"/>
      <w:marBottom w:val="0"/>
      <w:divBdr>
        <w:top w:val="none" w:sz="0" w:space="0" w:color="auto"/>
        <w:left w:val="none" w:sz="0" w:space="0" w:color="auto"/>
        <w:bottom w:val="none" w:sz="0" w:space="0" w:color="auto"/>
        <w:right w:val="none" w:sz="0" w:space="0" w:color="auto"/>
      </w:divBdr>
    </w:div>
    <w:div w:id="1363936453">
      <w:bodyDiv w:val="1"/>
      <w:marLeft w:val="0"/>
      <w:marRight w:val="0"/>
      <w:marTop w:val="0"/>
      <w:marBottom w:val="0"/>
      <w:divBdr>
        <w:top w:val="none" w:sz="0" w:space="0" w:color="auto"/>
        <w:left w:val="none" w:sz="0" w:space="0" w:color="auto"/>
        <w:bottom w:val="none" w:sz="0" w:space="0" w:color="auto"/>
        <w:right w:val="none" w:sz="0" w:space="0" w:color="auto"/>
      </w:divBdr>
    </w:div>
    <w:div w:id="1408068901">
      <w:bodyDiv w:val="1"/>
      <w:marLeft w:val="0"/>
      <w:marRight w:val="0"/>
      <w:marTop w:val="0"/>
      <w:marBottom w:val="0"/>
      <w:divBdr>
        <w:top w:val="none" w:sz="0" w:space="0" w:color="auto"/>
        <w:left w:val="none" w:sz="0" w:space="0" w:color="auto"/>
        <w:bottom w:val="none" w:sz="0" w:space="0" w:color="auto"/>
        <w:right w:val="none" w:sz="0" w:space="0" w:color="auto"/>
      </w:divBdr>
    </w:div>
    <w:div w:id="1451899234">
      <w:bodyDiv w:val="1"/>
      <w:marLeft w:val="0"/>
      <w:marRight w:val="0"/>
      <w:marTop w:val="0"/>
      <w:marBottom w:val="0"/>
      <w:divBdr>
        <w:top w:val="none" w:sz="0" w:space="0" w:color="auto"/>
        <w:left w:val="none" w:sz="0" w:space="0" w:color="auto"/>
        <w:bottom w:val="none" w:sz="0" w:space="0" w:color="auto"/>
        <w:right w:val="none" w:sz="0" w:space="0" w:color="auto"/>
      </w:divBdr>
    </w:div>
    <w:div w:id="1453669245">
      <w:bodyDiv w:val="1"/>
      <w:marLeft w:val="0"/>
      <w:marRight w:val="0"/>
      <w:marTop w:val="0"/>
      <w:marBottom w:val="0"/>
      <w:divBdr>
        <w:top w:val="none" w:sz="0" w:space="0" w:color="auto"/>
        <w:left w:val="none" w:sz="0" w:space="0" w:color="auto"/>
        <w:bottom w:val="none" w:sz="0" w:space="0" w:color="auto"/>
        <w:right w:val="none" w:sz="0" w:space="0" w:color="auto"/>
      </w:divBdr>
    </w:div>
    <w:div w:id="1472594555">
      <w:bodyDiv w:val="1"/>
      <w:marLeft w:val="0"/>
      <w:marRight w:val="0"/>
      <w:marTop w:val="0"/>
      <w:marBottom w:val="0"/>
      <w:divBdr>
        <w:top w:val="none" w:sz="0" w:space="0" w:color="auto"/>
        <w:left w:val="none" w:sz="0" w:space="0" w:color="auto"/>
        <w:bottom w:val="none" w:sz="0" w:space="0" w:color="auto"/>
        <w:right w:val="none" w:sz="0" w:space="0" w:color="auto"/>
      </w:divBdr>
    </w:div>
    <w:div w:id="1500078199">
      <w:bodyDiv w:val="1"/>
      <w:marLeft w:val="0"/>
      <w:marRight w:val="0"/>
      <w:marTop w:val="0"/>
      <w:marBottom w:val="0"/>
      <w:divBdr>
        <w:top w:val="none" w:sz="0" w:space="0" w:color="auto"/>
        <w:left w:val="none" w:sz="0" w:space="0" w:color="auto"/>
        <w:bottom w:val="none" w:sz="0" w:space="0" w:color="auto"/>
        <w:right w:val="none" w:sz="0" w:space="0" w:color="auto"/>
      </w:divBdr>
    </w:div>
    <w:div w:id="1504272387">
      <w:bodyDiv w:val="1"/>
      <w:marLeft w:val="0"/>
      <w:marRight w:val="0"/>
      <w:marTop w:val="0"/>
      <w:marBottom w:val="0"/>
      <w:divBdr>
        <w:top w:val="none" w:sz="0" w:space="0" w:color="auto"/>
        <w:left w:val="none" w:sz="0" w:space="0" w:color="auto"/>
        <w:bottom w:val="none" w:sz="0" w:space="0" w:color="auto"/>
        <w:right w:val="none" w:sz="0" w:space="0" w:color="auto"/>
      </w:divBdr>
    </w:div>
    <w:div w:id="1522471217">
      <w:bodyDiv w:val="1"/>
      <w:marLeft w:val="0"/>
      <w:marRight w:val="0"/>
      <w:marTop w:val="0"/>
      <w:marBottom w:val="0"/>
      <w:divBdr>
        <w:top w:val="none" w:sz="0" w:space="0" w:color="auto"/>
        <w:left w:val="none" w:sz="0" w:space="0" w:color="auto"/>
        <w:bottom w:val="none" w:sz="0" w:space="0" w:color="auto"/>
        <w:right w:val="none" w:sz="0" w:space="0" w:color="auto"/>
      </w:divBdr>
    </w:div>
    <w:div w:id="1546792224">
      <w:bodyDiv w:val="1"/>
      <w:marLeft w:val="0"/>
      <w:marRight w:val="0"/>
      <w:marTop w:val="0"/>
      <w:marBottom w:val="0"/>
      <w:divBdr>
        <w:top w:val="none" w:sz="0" w:space="0" w:color="auto"/>
        <w:left w:val="none" w:sz="0" w:space="0" w:color="auto"/>
        <w:bottom w:val="none" w:sz="0" w:space="0" w:color="auto"/>
        <w:right w:val="none" w:sz="0" w:space="0" w:color="auto"/>
      </w:divBdr>
    </w:div>
    <w:div w:id="1556621905">
      <w:bodyDiv w:val="1"/>
      <w:marLeft w:val="0"/>
      <w:marRight w:val="0"/>
      <w:marTop w:val="0"/>
      <w:marBottom w:val="0"/>
      <w:divBdr>
        <w:top w:val="none" w:sz="0" w:space="0" w:color="auto"/>
        <w:left w:val="none" w:sz="0" w:space="0" w:color="auto"/>
        <w:bottom w:val="none" w:sz="0" w:space="0" w:color="auto"/>
        <w:right w:val="none" w:sz="0" w:space="0" w:color="auto"/>
      </w:divBdr>
    </w:div>
    <w:div w:id="1567181441">
      <w:bodyDiv w:val="1"/>
      <w:marLeft w:val="0"/>
      <w:marRight w:val="0"/>
      <w:marTop w:val="0"/>
      <w:marBottom w:val="0"/>
      <w:divBdr>
        <w:top w:val="none" w:sz="0" w:space="0" w:color="auto"/>
        <w:left w:val="none" w:sz="0" w:space="0" w:color="auto"/>
        <w:bottom w:val="none" w:sz="0" w:space="0" w:color="auto"/>
        <w:right w:val="none" w:sz="0" w:space="0" w:color="auto"/>
      </w:divBdr>
    </w:div>
    <w:div w:id="1574895820">
      <w:bodyDiv w:val="1"/>
      <w:marLeft w:val="0"/>
      <w:marRight w:val="0"/>
      <w:marTop w:val="0"/>
      <w:marBottom w:val="0"/>
      <w:divBdr>
        <w:top w:val="none" w:sz="0" w:space="0" w:color="auto"/>
        <w:left w:val="none" w:sz="0" w:space="0" w:color="auto"/>
        <w:bottom w:val="none" w:sz="0" w:space="0" w:color="auto"/>
        <w:right w:val="none" w:sz="0" w:space="0" w:color="auto"/>
      </w:divBdr>
      <w:divsChild>
        <w:div w:id="1493371540">
          <w:marLeft w:val="547"/>
          <w:marRight w:val="0"/>
          <w:marTop w:val="0"/>
          <w:marBottom w:val="0"/>
          <w:divBdr>
            <w:top w:val="none" w:sz="0" w:space="0" w:color="auto"/>
            <w:left w:val="none" w:sz="0" w:space="0" w:color="auto"/>
            <w:bottom w:val="none" w:sz="0" w:space="0" w:color="auto"/>
            <w:right w:val="none" w:sz="0" w:space="0" w:color="auto"/>
          </w:divBdr>
        </w:div>
      </w:divsChild>
    </w:div>
    <w:div w:id="1602563064">
      <w:bodyDiv w:val="1"/>
      <w:marLeft w:val="0"/>
      <w:marRight w:val="0"/>
      <w:marTop w:val="0"/>
      <w:marBottom w:val="0"/>
      <w:divBdr>
        <w:top w:val="none" w:sz="0" w:space="0" w:color="auto"/>
        <w:left w:val="none" w:sz="0" w:space="0" w:color="auto"/>
        <w:bottom w:val="none" w:sz="0" w:space="0" w:color="auto"/>
        <w:right w:val="none" w:sz="0" w:space="0" w:color="auto"/>
      </w:divBdr>
    </w:div>
    <w:div w:id="1620259303">
      <w:bodyDiv w:val="1"/>
      <w:marLeft w:val="0"/>
      <w:marRight w:val="0"/>
      <w:marTop w:val="0"/>
      <w:marBottom w:val="0"/>
      <w:divBdr>
        <w:top w:val="none" w:sz="0" w:space="0" w:color="auto"/>
        <w:left w:val="none" w:sz="0" w:space="0" w:color="auto"/>
        <w:bottom w:val="none" w:sz="0" w:space="0" w:color="auto"/>
        <w:right w:val="none" w:sz="0" w:space="0" w:color="auto"/>
      </w:divBdr>
    </w:div>
    <w:div w:id="1621762650">
      <w:bodyDiv w:val="1"/>
      <w:marLeft w:val="0"/>
      <w:marRight w:val="0"/>
      <w:marTop w:val="0"/>
      <w:marBottom w:val="0"/>
      <w:divBdr>
        <w:top w:val="none" w:sz="0" w:space="0" w:color="auto"/>
        <w:left w:val="none" w:sz="0" w:space="0" w:color="auto"/>
        <w:bottom w:val="none" w:sz="0" w:space="0" w:color="auto"/>
        <w:right w:val="none" w:sz="0" w:space="0" w:color="auto"/>
      </w:divBdr>
    </w:div>
    <w:div w:id="1624339154">
      <w:bodyDiv w:val="1"/>
      <w:marLeft w:val="0"/>
      <w:marRight w:val="0"/>
      <w:marTop w:val="0"/>
      <w:marBottom w:val="0"/>
      <w:divBdr>
        <w:top w:val="none" w:sz="0" w:space="0" w:color="auto"/>
        <w:left w:val="none" w:sz="0" w:space="0" w:color="auto"/>
        <w:bottom w:val="none" w:sz="0" w:space="0" w:color="auto"/>
        <w:right w:val="none" w:sz="0" w:space="0" w:color="auto"/>
      </w:divBdr>
    </w:div>
    <w:div w:id="1630433842">
      <w:bodyDiv w:val="1"/>
      <w:marLeft w:val="0"/>
      <w:marRight w:val="0"/>
      <w:marTop w:val="0"/>
      <w:marBottom w:val="0"/>
      <w:divBdr>
        <w:top w:val="none" w:sz="0" w:space="0" w:color="auto"/>
        <w:left w:val="none" w:sz="0" w:space="0" w:color="auto"/>
        <w:bottom w:val="none" w:sz="0" w:space="0" w:color="auto"/>
        <w:right w:val="none" w:sz="0" w:space="0" w:color="auto"/>
      </w:divBdr>
    </w:div>
    <w:div w:id="1637179506">
      <w:bodyDiv w:val="1"/>
      <w:marLeft w:val="0"/>
      <w:marRight w:val="0"/>
      <w:marTop w:val="0"/>
      <w:marBottom w:val="0"/>
      <w:divBdr>
        <w:top w:val="none" w:sz="0" w:space="0" w:color="auto"/>
        <w:left w:val="none" w:sz="0" w:space="0" w:color="auto"/>
        <w:bottom w:val="none" w:sz="0" w:space="0" w:color="auto"/>
        <w:right w:val="none" w:sz="0" w:space="0" w:color="auto"/>
      </w:divBdr>
    </w:div>
    <w:div w:id="1665620822">
      <w:bodyDiv w:val="1"/>
      <w:marLeft w:val="0"/>
      <w:marRight w:val="0"/>
      <w:marTop w:val="0"/>
      <w:marBottom w:val="0"/>
      <w:divBdr>
        <w:top w:val="none" w:sz="0" w:space="0" w:color="auto"/>
        <w:left w:val="none" w:sz="0" w:space="0" w:color="auto"/>
        <w:bottom w:val="none" w:sz="0" w:space="0" w:color="auto"/>
        <w:right w:val="none" w:sz="0" w:space="0" w:color="auto"/>
      </w:divBdr>
    </w:div>
    <w:div w:id="1675573727">
      <w:bodyDiv w:val="1"/>
      <w:marLeft w:val="0"/>
      <w:marRight w:val="0"/>
      <w:marTop w:val="0"/>
      <w:marBottom w:val="0"/>
      <w:divBdr>
        <w:top w:val="none" w:sz="0" w:space="0" w:color="auto"/>
        <w:left w:val="none" w:sz="0" w:space="0" w:color="auto"/>
        <w:bottom w:val="none" w:sz="0" w:space="0" w:color="auto"/>
        <w:right w:val="none" w:sz="0" w:space="0" w:color="auto"/>
      </w:divBdr>
    </w:div>
    <w:div w:id="1695186271">
      <w:bodyDiv w:val="1"/>
      <w:marLeft w:val="0"/>
      <w:marRight w:val="0"/>
      <w:marTop w:val="0"/>
      <w:marBottom w:val="0"/>
      <w:divBdr>
        <w:top w:val="none" w:sz="0" w:space="0" w:color="auto"/>
        <w:left w:val="none" w:sz="0" w:space="0" w:color="auto"/>
        <w:bottom w:val="none" w:sz="0" w:space="0" w:color="auto"/>
        <w:right w:val="none" w:sz="0" w:space="0" w:color="auto"/>
      </w:divBdr>
    </w:div>
    <w:div w:id="1704479302">
      <w:bodyDiv w:val="1"/>
      <w:marLeft w:val="0"/>
      <w:marRight w:val="0"/>
      <w:marTop w:val="0"/>
      <w:marBottom w:val="0"/>
      <w:divBdr>
        <w:top w:val="none" w:sz="0" w:space="0" w:color="auto"/>
        <w:left w:val="none" w:sz="0" w:space="0" w:color="auto"/>
        <w:bottom w:val="none" w:sz="0" w:space="0" w:color="auto"/>
        <w:right w:val="none" w:sz="0" w:space="0" w:color="auto"/>
      </w:divBdr>
    </w:div>
    <w:div w:id="1707680456">
      <w:bodyDiv w:val="1"/>
      <w:marLeft w:val="0"/>
      <w:marRight w:val="0"/>
      <w:marTop w:val="0"/>
      <w:marBottom w:val="0"/>
      <w:divBdr>
        <w:top w:val="none" w:sz="0" w:space="0" w:color="auto"/>
        <w:left w:val="none" w:sz="0" w:space="0" w:color="auto"/>
        <w:bottom w:val="none" w:sz="0" w:space="0" w:color="auto"/>
        <w:right w:val="none" w:sz="0" w:space="0" w:color="auto"/>
      </w:divBdr>
    </w:div>
    <w:div w:id="1714232815">
      <w:bodyDiv w:val="1"/>
      <w:marLeft w:val="0"/>
      <w:marRight w:val="0"/>
      <w:marTop w:val="0"/>
      <w:marBottom w:val="0"/>
      <w:divBdr>
        <w:top w:val="none" w:sz="0" w:space="0" w:color="auto"/>
        <w:left w:val="none" w:sz="0" w:space="0" w:color="auto"/>
        <w:bottom w:val="none" w:sz="0" w:space="0" w:color="auto"/>
        <w:right w:val="none" w:sz="0" w:space="0" w:color="auto"/>
      </w:divBdr>
    </w:div>
    <w:div w:id="1781754177">
      <w:bodyDiv w:val="1"/>
      <w:marLeft w:val="0"/>
      <w:marRight w:val="0"/>
      <w:marTop w:val="0"/>
      <w:marBottom w:val="0"/>
      <w:divBdr>
        <w:top w:val="none" w:sz="0" w:space="0" w:color="auto"/>
        <w:left w:val="none" w:sz="0" w:space="0" w:color="auto"/>
        <w:bottom w:val="none" w:sz="0" w:space="0" w:color="auto"/>
        <w:right w:val="none" w:sz="0" w:space="0" w:color="auto"/>
      </w:divBdr>
    </w:div>
    <w:div w:id="1803234546">
      <w:bodyDiv w:val="1"/>
      <w:marLeft w:val="0"/>
      <w:marRight w:val="0"/>
      <w:marTop w:val="0"/>
      <w:marBottom w:val="0"/>
      <w:divBdr>
        <w:top w:val="none" w:sz="0" w:space="0" w:color="auto"/>
        <w:left w:val="none" w:sz="0" w:space="0" w:color="auto"/>
        <w:bottom w:val="none" w:sz="0" w:space="0" w:color="auto"/>
        <w:right w:val="none" w:sz="0" w:space="0" w:color="auto"/>
      </w:divBdr>
    </w:div>
    <w:div w:id="1849975932">
      <w:bodyDiv w:val="1"/>
      <w:marLeft w:val="0"/>
      <w:marRight w:val="0"/>
      <w:marTop w:val="0"/>
      <w:marBottom w:val="0"/>
      <w:divBdr>
        <w:top w:val="none" w:sz="0" w:space="0" w:color="auto"/>
        <w:left w:val="none" w:sz="0" w:space="0" w:color="auto"/>
        <w:bottom w:val="none" w:sz="0" w:space="0" w:color="auto"/>
        <w:right w:val="none" w:sz="0" w:space="0" w:color="auto"/>
      </w:divBdr>
    </w:div>
    <w:div w:id="1850022145">
      <w:bodyDiv w:val="1"/>
      <w:marLeft w:val="0"/>
      <w:marRight w:val="0"/>
      <w:marTop w:val="0"/>
      <w:marBottom w:val="0"/>
      <w:divBdr>
        <w:top w:val="none" w:sz="0" w:space="0" w:color="auto"/>
        <w:left w:val="none" w:sz="0" w:space="0" w:color="auto"/>
        <w:bottom w:val="none" w:sz="0" w:space="0" w:color="auto"/>
        <w:right w:val="none" w:sz="0" w:space="0" w:color="auto"/>
      </w:divBdr>
    </w:div>
    <w:div w:id="1856580183">
      <w:bodyDiv w:val="1"/>
      <w:marLeft w:val="0"/>
      <w:marRight w:val="0"/>
      <w:marTop w:val="0"/>
      <w:marBottom w:val="0"/>
      <w:divBdr>
        <w:top w:val="none" w:sz="0" w:space="0" w:color="auto"/>
        <w:left w:val="none" w:sz="0" w:space="0" w:color="auto"/>
        <w:bottom w:val="none" w:sz="0" w:space="0" w:color="auto"/>
        <w:right w:val="none" w:sz="0" w:space="0" w:color="auto"/>
      </w:divBdr>
    </w:div>
    <w:div w:id="1882326852">
      <w:bodyDiv w:val="1"/>
      <w:marLeft w:val="0"/>
      <w:marRight w:val="0"/>
      <w:marTop w:val="0"/>
      <w:marBottom w:val="0"/>
      <w:divBdr>
        <w:top w:val="none" w:sz="0" w:space="0" w:color="auto"/>
        <w:left w:val="none" w:sz="0" w:space="0" w:color="auto"/>
        <w:bottom w:val="none" w:sz="0" w:space="0" w:color="auto"/>
        <w:right w:val="none" w:sz="0" w:space="0" w:color="auto"/>
      </w:divBdr>
    </w:div>
    <w:div w:id="1906603192">
      <w:bodyDiv w:val="1"/>
      <w:marLeft w:val="0"/>
      <w:marRight w:val="0"/>
      <w:marTop w:val="0"/>
      <w:marBottom w:val="0"/>
      <w:divBdr>
        <w:top w:val="none" w:sz="0" w:space="0" w:color="auto"/>
        <w:left w:val="none" w:sz="0" w:space="0" w:color="auto"/>
        <w:bottom w:val="none" w:sz="0" w:space="0" w:color="auto"/>
        <w:right w:val="none" w:sz="0" w:space="0" w:color="auto"/>
      </w:divBdr>
    </w:div>
    <w:div w:id="1908219616">
      <w:bodyDiv w:val="1"/>
      <w:marLeft w:val="0"/>
      <w:marRight w:val="0"/>
      <w:marTop w:val="0"/>
      <w:marBottom w:val="0"/>
      <w:divBdr>
        <w:top w:val="none" w:sz="0" w:space="0" w:color="auto"/>
        <w:left w:val="none" w:sz="0" w:space="0" w:color="auto"/>
        <w:bottom w:val="none" w:sz="0" w:space="0" w:color="auto"/>
        <w:right w:val="none" w:sz="0" w:space="0" w:color="auto"/>
      </w:divBdr>
      <w:divsChild>
        <w:div w:id="1010335289">
          <w:marLeft w:val="0"/>
          <w:marRight w:val="0"/>
          <w:marTop w:val="0"/>
          <w:marBottom w:val="0"/>
          <w:divBdr>
            <w:top w:val="none" w:sz="0" w:space="0" w:color="auto"/>
            <w:left w:val="none" w:sz="0" w:space="0" w:color="auto"/>
            <w:bottom w:val="none" w:sz="0" w:space="0" w:color="auto"/>
            <w:right w:val="none" w:sz="0" w:space="0" w:color="auto"/>
          </w:divBdr>
          <w:divsChild>
            <w:div w:id="1060055755">
              <w:marLeft w:val="0"/>
              <w:marRight w:val="0"/>
              <w:marTop w:val="0"/>
              <w:marBottom w:val="0"/>
              <w:divBdr>
                <w:top w:val="none" w:sz="0" w:space="0" w:color="auto"/>
                <w:left w:val="none" w:sz="0" w:space="0" w:color="auto"/>
                <w:bottom w:val="none" w:sz="0" w:space="0" w:color="auto"/>
                <w:right w:val="none" w:sz="0" w:space="0" w:color="auto"/>
              </w:divBdr>
              <w:divsChild>
                <w:div w:id="1129281366">
                  <w:marLeft w:val="0"/>
                  <w:marRight w:val="0"/>
                  <w:marTop w:val="0"/>
                  <w:marBottom w:val="0"/>
                  <w:divBdr>
                    <w:top w:val="none" w:sz="0" w:space="0" w:color="auto"/>
                    <w:left w:val="none" w:sz="0" w:space="0" w:color="auto"/>
                    <w:bottom w:val="none" w:sz="0" w:space="0" w:color="auto"/>
                    <w:right w:val="none" w:sz="0" w:space="0" w:color="auto"/>
                  </w:divBdr>
                  <w:divsChild>
                    <w:div w:id="348459114">
                      <w:marLeft w:val="0"/>
                      <w:marRight w:val="0"/>
                      <w:marTop w:val="0"/>
                      <w:marBottom w:val="0"/>
                      <w:divBdr>
                        <w:top w:val="none" w:sz="0" w:space="0" w:color="auto"/>
                        <w:left w:val="none" w:sz="0" w:space="0" w:color="auto"/>
                        <w:bottom w:val="none" w:sz="0" w:space="0" w:color="auto"/>
                        <w:right w:val="none" w:sz="0" w:space="0" w:color="auto"/>
                      </w:divBdr>
                      <w:divsChild>
                        <w:div w:id="383606010">
                          <w:marLeft w:val="0"/>
                          <w:marRight w:val="0"/>
                          <w:marTop w:val="0"/>
                          <w:marBottom w:val="0"/>
                          <w:divBdr>
                            <w:top w:val="none" w:sz="0" w:space="0" w:color="auto"/>
                            <w:left w:val="none" w:sz="0" w:space="0" w:color="auto"/>
                            <w:bottom w:val="none" w:sz="0" w:space="0" w:color="auto"/>
                            <w:right w:val="none" w:sz="0" w:space="0" w:color="auto"/>
                          </w:divBdr>
                          <w:divsChild>
                            <w:div w:id="1380975814">
                              <w:marLeft w:val="0"/>
                              <w:marRight w:val="0"/>
                              <w:marTop w:val="0"/>
                              <w:marBottom w:val="0"/>
                              <w:divBdr>
                                <w:top w:val="none" w:sz="0" w:space="0" w:color="auto"/>
                                <w:left w:val="none" w:sz="0" w:space="0" w:color="auto"/>
                                <w:bottom w:val="none" w:sz="0" w:space="0" w:color="auto"/>
                                <w:right w:val="none" w:sz="0" w:space="0" w:color="auto"/>
                              </w:divBdr>
                              <w:divsChild>
                                <w:div w:id="214004756">
                                  <w:marLeft w:val="0"/>
                                  <w:marRight w:val="0"/>
                                  <w:marTop w:val="0"/>
                                  <w:marBottom w:val="0"/>
                                  <w:divBdr>
                                    <w:top w:val="none" w:sz="0" w:space="0" w:color="auto"/>
                                    <w:left w:val="none" w:sz="0" w:space="0" w:color="auto"/>
                                    <w:bottom w:val="none" w:sz="0" w:space="0" w:color="auto"/>
                                    <w:right w:val="none" w:sz="0" w:space="0" w:color="auto"/>
                                  </w:divBdr>
                                  <w:divsChild>
                                    <w:div w:id="1541087565">
                                      <w:marLeft w:val="0"/>
                                      <w:marRight w:val="0"/>
                                      <w:marTop w:val="0"/>
                                      <w:marBottom w:val="0"/>
                                      <w:divBdr>
                                        <w:top w:val="none" w:sz="0" w:space="0" w:color="auto"/>
                                        <w:left w:val="none" w:sz="0" w:space="0" w:color="auto"/>
                                        <w:bottom w:val="none" w:sz="0" w:space="0" w:color="auto"/>
                                        <w:right w:val="none" w:sz="0" w:space="0" w:color="auto"/>
                                      </w:divBdr>
                                      <w:divsChild>
                                        <w:div w:id="1155948576">
                                          <w:marLeft w:val="0"/>
                                          <w:marRight w:val="0"/>
                                          <w:marTop w:val="0"/>
                                          <w:marBottom w:val="0"/>
                                          <w:divBdr>
                                            <w:top w:val="none" w:sz="0" w:space="0" w:color="auto"/>
                                            <w:left w:val="none" w:sz="0" w:space="0" w:color="auto"/>
                                            <w:bottom w:val="none" w:sz="0" w:space="0" w:color="auto"/>
                                            <w:right w:val="none" w:sz="0" w:space="0" w:color="auto"/>
                                          </w:divBdr>
                                          <w:divsChild>
                                            <w:div w:id="1484152166">
                                              <w:marLeft w:val="0"/>
                                              <w:marRight w:val="0"/>
                                              <w:marTop w:val="0"/>
                                              <w:marBottom w:val="0"/>
                                              <w:divBdr>
                                                <w:top w:val="none" w:sz="0" w:space="0" w:color="auto"/>
                                                <w:left w:val="none" w:sz="0" w:space="0" w:color="auto"/>
                                                <w:bottom w:val="none" w:sz="0" w:space="0" w:color="auto"/>
                                                <w:right w:val="none" w:sz="0" w:space="0" w:color="auto"/>
                                              </w:divBdr>
                                              <w:divsChild>
                                                <w:div w:id="577134871">
                                                  <w:marLeft w:val="0"/>
                                                  <w:marRight w:val="0"/>
                                                  <w:marTop w:val="0"/>
                                                  <w:marBottom w:val="0"/>
                                                  <w:divBdr>
                                                    <w:top w:val="none" w:sz="0" w:space="0" w:color="auto"/>
                                                    <w:left w:val="none" w:sz="0" w:space="0" w:color="auto"/>
                                                    <w:bottom w:val="none" w:sz="0" w:space="0" w:color="auto"/>
                                                    <w:right w:val="none" w:sz="0" w:space="0" w:color="auto"/>
                                                  </w:divBdr>
                                                  <w:divsChild>
                                                    <w:div w:id="229849206">
                                                      <w:marLeft w:val="0"/>
                                                      <w:marRight w:val="0"/>
                                                      <w:marTop w:val="0"/>
                                                      <w:marBottom w:val="0"/>
                                                      <w:divBdr>
                                                        <w:top w:val="none" w:sz="0" w:space="0" w:color="auto"/>
                                                        <w:left w:val="none" w:sz="0" w:space="0" w:color="auto"/>
                                                        <w:bottom w:val="none" w:sz="0" w:space="0" w:color="auto"/>
                                                        <w:right w:val="none" w:sz="0" w:space="0" w:color="auto"/>
                                                      </w:divBdr>
                                                      <w:divsChild>
                                                        <w:div w:id="774597603">
                                                          <w:marLeft w:val="0"/>
                                                          <w:marRight w:val="0"/>
                                                          <w:marTop w:val="0"/>
                                                          <w:marBottom w:val="0"/>
                                                          <w:divBdr>
                                                            <w:top w:val="none" w:sz="0" w:space="0" w:color="auto"/>
                                                            <w:left w:val="none" w:sz="0" w:space="0" w:color="auto"/>
                                                            <w:bottom w:val="none" w:sz="0" w:space="0" w:color="auto"/>
                                                            <w:right w:val="none" w:sz="0" w:space="0" w:color="auto"/>
                                                          </w:divBdr>
                                                          <w:divsChild>
                                                            <w:div w:id="2083748450">
                                                              <w:marLeft w:val="0"/>
                                                              <w:marRight w:val="0"/>
                                                              <w:marTop w:val="0"/>
                                                              <w:marBottom w:val="0"/>
                                                              <w:divBdr>
                                                                <w:top w:val="none" w:sz="0" w:space="0" w:color="auto"/>
                                                                <w:left w:val="none" w:sz="0" w:space="0" w:color="auto"/>
                                                                <w:bottom w:val="none" w:sz="0" w:space="0" w:color="auto"/>
                                                                <w:right w:val="none" w:sz="0" w:space="0" w:color="auto"/>
                                                              </w:divBdr>
                                                              <w:divsChild>
                                                                <w:div w:id="1941985606">
                                                                  <w:marLeft w:val="0"/>
                                                                  <w:marRight w:val="0"/>
                                                                  <w:marTop w:val="0"/>
                                                                  <w:marBottom w:val="0"/>
                                                                  <w:divBdr>
                                                                    <w:top w:val="none" w:sz="0" w:space="0" w:color="auto"/>
                                                                    <w:left w:val="none" w:sz="0" w:space="0" w:color="auto"/>
                                                                    <w:bottom w:val="none" w:sz="0" w:space="0" w:color="auto"/>
                                                                    <w:right w:val="none" w:sz="0" w:space="0" w:color="auto"/>
                                                                  </w:divBdr>
                                                                  <w:divsChild>
                                                                    <w:div w:id="1894805725">
                                                                      <w:marLeft w:val="0"/>
                                                                      <w:marRight w:val="0"/>
                                                                      <w:marTop w:val="0"/>
                                                                      <w:marBottom w:val="0"/>
                                                                      <w:divBdr>
                                                                        <w:top w:val="none" w:sz="0" w:space="0" w:color="auto"/>
                                                                        <w:left w:val="none" w:sz="0" w:space="0" w:color="auto"/>
                                                                        <w:bottom w:val="none" w:sz="0" w:space="0" w:color="auto"/>
                                                                        <w:right w:val="none" w:sz="0" w:space="0" w:color="auto"/>
                                                                      </w:divBdr>
                                                                      <w:divsChild>
                                                                        <w:div w:id="731737336">
                                                                          <w:marLeft w:val="0"/>
                                                                          <w:marRight w:val="0"/>
                                                                          <w:marTop w:val="0"/>
                                                                          <w:marBottom w:val="0"/>
                                                                          <w:divBdr>
                                                                            <w:top w:val="none" w:sz="0" w:space="0" w:color="auto"/>
                                                                            <w:left w:val="none" w:sz="0" w:space="0" w:color="auto"/>
                                                                            <w:bottom w:val="none" w:sz="0" w:space="0" w:color="auto"/>
                                                                            <w:right w:val="none" w:sz="0" w:space="0" w:color="auto"/>
                                                                          </w:divBdr>
                                                                          <w:divsChild>
                                                                            <w:div w:id="252663955">
                                                                              <w:marLeft w:val="0"/>
                                                                              <w:marRight w:val="0"/>
                                                                              <w:marTop w:val="0"/>
                                                                              <w:marBottom w:val="0"/>
                                                                              <w:divBdr>
                                                                                <w:top w:val="none" w:sz="0" w:space="0" w:color="auto"/>
                                                                                <w:left w:val="none" w:sz="0" w:space="0" w:color="auto"/>
                                                                                <w:bottom w:val="none" w:sz="0" w:space="0" w:color="auto"/>
                                                                                <w:right w:val="none" w:sz="0" w:space="0" w:color="auto"/>
                                                                              </w:divBdr>
                                                                              <w:divsChild>
                                                                                <w:div w:id="764112694">
                                                                                  <w:marLeft w:val="0"/>
                                                                                  <w:marRight w:val="0"/>
                                                                                  <w:marTop w:val="0"/>
                                                                                  <w:marBottom w:val="0"/>
                                                                                  <w:divBdr>
                                                                                    <w:top w:val="none" w:sz="0" w:space="0" w:color="auto"/>
                                                                                    <w:left w:val="none" w:sz="0" w:space="0" w:color="auto"/>
                                                                                    <w:bottom w:val="none" w:sz="0" w:space="0" w:color="auto"/>
                                                                                    <w:right w:val="none" w:sz="0" w:space="0" w:color="auto"/>
                                                                                  </w:divBdr>
                                                                                  <w:divsChild>
                                                                                    <w:div w:id="1440298699">
                                                                                      <w:marLeft w:val="0"/>
                                                                                      <w:marRight w:val="0"/>
                                                                                      <w:marTop w:val="0"/>
                                                                                      <w:marBottom w:val="0"/>
                                                                                      <w:divBdr>
                                                                                        <w:top w:val="none" w:sz="0" w:space="0" w:color="auto"/>
                                                                                        <w:left w:val="none" w:sz="0" w:space="0" w:color="auto"/>
                                                                                        <w:bottom w:val="none" w:sz="0" w:space="0" w:color="auto"/>
                                                                                        <w:right w:val="none" w:sz="0" w:space="0" w:color="auto"/>
                                                                                      </w:divBdr>
                                                                                      <w:divsChild>
                                                                                        <w:div w:id="927495996">
                                                                                          <w:marLeft w:val="0"/>
                                                                                          <w:marRight w:val="0"/>
                                                                                          <w:marTop w:val="0"/>
                                                                                          <w:marBottom w:val="0"/>
                                                                                          <w:divBdr>
                                                                                            <w:top w:val="none" w:sz="0" w:space="0" w:color="auto"/>
                                                                                            <w:left w:val="none" w:sz="0" w:space="0" w:color="auto"/>
                                                                                            <w:bottom w:val="none" w:sz="0" w:space="0" w:color="auto"/>
                                                                                            <w:right w:val="none" w:sz="0" w:space="0" w:color="auto"/>
                                                                                          </w:divBdr>
                                                                                          <w:divsChild>
                                                                                            <w:div w:id="1767769480">
                                                                                              <w:marLeft w:val="0"/>
                                                                                              <w:marRight w:val="120"/>
                                                                                              <w:marTop w:val="0"/>
                                                                                              <w:marBottom w:val="150"/>
                                                                                              <w:divBdr>
                                                                                                <w:top w:val="single" w:sz="2" w:space="0" w:color="EFEFEF"/>
                                                                                                <w:left w:val="single" w:sz="6" w:space="0" w:color="EFEFEF"/>
                                                                                                <w:bottom w:val="single" w:sz="6" w:space="0" w:color="E2E2E2"/>
                                                                                                <w:right w:val="single" w:sz="6" w:space="0" w:color="EFEFEF"/>
                                                                                              </w:divBdr>
                                                                                              <w:divsChild>
                                                                                                <w:div w:id="196434840">
                                                                                                  <w:marLeft w:val="0"/>
                                                                                                  <w:marRight w:val="0"/>
                                                                                                  <w:marTop w:val="0"/>
                                                                                                  <w:marBottom w:val="0"/>
                                                                                                  <w:divBdr>
                                                                                                    <w:top w:val="none" w:sz="0" w:space="0" w:color="auto"/>
                                                                                                    <w:left w:val="none" w:sz="0" w:space="0" w:color="auto"/>
                                                                                                    <w:bottom w:val="none" w:sz="0" w:space="0" w:color="auto"/>
                                                                                                    <w:right w:val="none" w:sz="0" w:space="0" w:color="auto"/>
                                                                                                  </w:divBdr>
                                                                                                  <w:divsChild>
                                                                                                    <w:div w:id="73162512">
                                                                                                      <w:marLeft w:val="0"/>
                                                                                                      <w:marRight w:val="0"/>
                                                                                                      <w:marTop w:val="0"/>
                                                                                                      <w:marBottom w:val="0"/>
                                                                                                      <w:divBdr>
                                                                                                        <w:top w:val="none" w:sz="0" w:space="0" w:color="auto"/>
                                                                                                        <w:left w:val="none" w:sz="0" w:space="0" w:color="auto"/>
                                                                                                        <w:bottom w:val="none" w:sz="0" w:space="0" w:color="auto"/>
                                                                                                        <w:right w:val="none" w:sz="0" w:space="0" w:color="auto"/>
                                                                                                      </w:divBdr>
                                                                                                      <w:divsChild>
                                                                                                        <w:div w:id="71973548">
                                                                                                          <w:marLeft w:val="0"/>
                                                                                                          <w:marRight w:val="0"/>
                                                                                                          <w:marTop w:val="0"/>
                                                                                                          <w:marBottom w:val="0"/>
                                                                                                          <w:divBdr>
                                                                                                            <w:top w:val="none" w:sz="0" w:space="0" w:color="auto"/>
                                                                                                            <w:left w:val="none" w:sz="0" w:space="0" w:color="auto"/>
                                                                                                            <w:bottom w:val="none" w:sz="0" w:space="0" w:color="auto"/>
                                                                                                            <w:right w:val="none" w:sz="0" w:space="0" w:color="auto"/>
                                                                                                          </w:divBdr>
                                                                                                          <w:divsChild>
                                                                                                            <w:div w:id="1868367068">
                                                                                                              <w:marLeft w:val="0"/>
                                                                                                              <w:marRight w:val="0"/>
                                                                                                              <w:marTop w:val="0"/>
                                                                                                              <w:marBottom w:val="0"/>
                                                                                                              <w:divBdr>
                                                                                                                <w:top w:val="none" w:sz="0" w:space="0" w:color="auto"/>
                                                                                                                <w:left w:val="none" w:sz="0" w:space="0" w:color="auto"/>
                                                                                                                <w:bottom w:val="none" w:sz="0" w:space="0" w:color="auto"/>
                                                                                                                <w:right w:val="none" w:sz="0" w:space="0" w:color="auto"/>
                                                                                                              </w:divBdr>
                                                                                                              <w:divsChild>
                                                                                                                <w:div w:id="55588957">
                                                                                                                  <w:marLeft w:val="-570"/>
                                                                                                                  <w:marRight w:val="0"/>
                                                                                                                  <w:marTop w:val="150"/>
                                                                                                                  <w:marBottom w:val="225"/>
                                                                                                                  <w:divBdr>
                                                                                                                    <w:top w:val="single" w:sz="6" w:space="2" w:color="D8D8D8"/>
                                                                                                                    <w:left w:val="single" w:sz="6" w:space="2" w:color="D8D8D8"/>
                                                                                                                    <w:bottom w:val="single" w:sz="6" w:space="2" w:color="D8D8D8"/>
                                                                                                                    <w:right w:val="single" w:sz="6" w:space="2" w:color="D8D8D8"/>
                                                                                                                  </w:divBdr>
                                                                                                                  <w:divsChild>
                                                                                                                    <w:div w:id="713121445">
                                                                                                                      <w:marLeft w:val="0"/>
                                                                                                                      <w:marRight w:val="0"/>
                                                                                                                      <w:marTop w:val="0"/>
                                                                                                                      <w:marBottom w:val="0"/>
                                                                                                                      <w:divBdr>
                                                                                                                        <w:top w:val="none" w:sz="0" w:space="0" w:color="auto"/>
                                                                                                                        <w:left w:val="none" w:sz="0" w:space="0" w:color="auto"/>
                                                                                                                        <w:bottom w:val="none" w:sz="0" w:space="0" w:color="auto"/>
                                                                                                                        <w:right w:val="none" w:sz="0" w:space="0" w:color="auto"/>
                                                                                                                      </w:divBdr>
                                                                                                                      <w:divsChild>
                                                                                                                        <w:div w:id="114643394">
                                                                                                                          <w:marLeft w:val="225"/>
                                                                                                                          <w:marRight w:val="225"/>
                                                                                                                          <w:marTop w:val="75"/>
                                                                                                                          <w:marBottom w:val="75"/>
                                                                                                                          <w:divBdr>
                                                                                                                            <w:top w:val="none" w:sz="0" w:space="0" w:color="auto"/>
                                                                                                                            <w:left w:val="none" w:sz="0" w:space="0" w:color="auto"/>
                                                                                                                            <w:bottom w:val="none" w:sz="0" w:space="0" w:color="auto"/>
                                                                                                                            <w:right w:val="none" w:sz="0" w:space="0" w:color="auto"/>
                                                                                                                          </w:divBdr>
                                                                                                                          <w:divsChild>
                                                                                                                            <w:div w:id="277807358">
                                                                                                                              <w:marLeft w:val="0"/>
                                                                                                                              <w:marRight w:val="0"/>
                                                                                                                              <w:marTop w:val="0"/>
                                                                                                                              <w:marBottom w:val="0"/>
                                                                                                                              <w:divBdr>
                                                                                                                                <w:top w:val="single" w:sz="6" w:space="0" w:color="auto"/>
                                                                                                                                <w:left w:val="single" w:sz="6" w:space="0" w:color="auto"/>
                                                                                                                                <w:bottom w:val="single" w:sz="6" w:space="0" w:color="auto"/>
                                                                                                                                <w:right w:val="single" w:sz="6" w:space="0" w:color="auto"/>
                                                                                                                              </w:divBdr>
                                                                                                                              <w:divsChild>
                                                                                                                                <w:div w:id="1187061085">
                                                                                                                                  <w:marLeft w:val="0"/>
                                                                                                                                  <w:marRight w:val="0"/>
                                                                                                                                  <w:marTop w:val="0"/>
                                                                                                                                  <w:marBottom w:val="0"/>
                                                                                                                                  <w:divBdr>
                                                                                                                                    <w:top w:val="none" w:sz="0" w:space="0" w:color="auto"/>
                                                                                                                                    <w:left w:val="none" w:sz="0" w:space="0" w:color="auto"/>
                                                                                                                                    <w:bottom w:val="none" w:sz="0" w:space="0" w:color="auto"/>
                                                                                                                                    <w:right w:val="none" w:sz="0" w:space="0" w:color="auto"/>
                                                                                                                                  </w:divBdr>
                                                                                                                                  <w:divsChild>
                                                                                                                                    <w:div w:id="479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1022255">
      <w:bodyDiv w:val="1"/>
      <w:marLeft w:val="0"/>
      <w:marRight w:val="0"/>
      <w:marTop w:val="0"/>
      <w:marBottom w:val="0"/>
      <w:divBdr>
        <w:top w:val="none" w:sz="0" w:space="0" w:color="auto"/>
        <w:left w:val="none" w:sz="0" w:space="0" w:color="auto"/>
        <w:bottom w:val="none" w:sz="0" w:space="0" w:color="auto"/>
        <w:right w:val="none" w:sz="0" w:space="0" w:color="auto"/>
      </w:divBdr>
    </w:div>
    <w:div w:id="1925529227">
      <w:bodyDiv w:val="1"/>
      <w:marLeft w:val="0"/>
      <w:marRight w:val="0"/>
      <w:marTop w:val="0"/>
      <w:marBottom w:val="0"/>
      <w:divBdr>
        <w:top w:val="none" w:sz="0" w:space="0" w:color="auto"/>
        <w:left w:val="none" w:sz="0" w:space="0" w:color="auto"/>
        <w:bottom w:val="none" w:sz="0" w:space="0" w:color="auto"/>
        <w:right w:val="none" w:sz="0" w:space="0" w:color="auto"/>
      </w:divBdr>
    </w:div>
    <w:div w:id="1981374230">
      <w:bodyDiv w:val="1"/>
      <w:marLeft w:val="0"/>
      <w:marRight w:val="0"/>
      <w:marTop w:val="0"/>
      <w:marBottom w:val="0"/>
      <w:divBdr>
        <w:top w:val="none" w:sz="0" w:space="0" w:color="auto"/>
        <w:left w:val="none" w:sz="0" w:space="0" w:color="auto"/>
        <w:bottom w:val="none" w:sz="0" w:space="0" w:color="auto"/>
        <w:right w:val="none" w:sz="0" w:space="0" w:color="auto"/>
      </w:divBdr>
    </w:div>
    <w:div w:id="1988630630">
      <w:bodyDiv w:val="1"/>
      <w:marLeft w:val="0"/>
      <w:marRight w:val="0"/>
      <w:marTop w:val="0"/>
      <w:marBottom w:val="0"/>
      <w:divBdr>
        <w:top w:val="none" w:sz="0" w:space="0" w:color="auto"/>
        <w:left w:val="none" w:sz="0" w:space="0" w:color="auto"/>
        <w:bottom w:val="none" w:sz="0" w:space="0" w:color="auto"/>
        <w:right w:val="none" w:sz="0" w:space="0" w:color="auto"/>
      </w:divBdr>
    </w:div>
    <w:div w:id="2047899683">
      <w:bodyDiv w:val="1"/>
      <w:marLeft w:val="0"/>
      <w:marRight w:val="0"/>
      <w:marTop w:val="0"/>
      <w:marBottom w:val="0"/>
      <w:divBdr>
        <w:top w:val="none" w:sz="0" w:space="0" w:color="auto"/>
        <w:left w:val="none" w:sz="0" w:space="0" w:color="auto"/>
        <w:bottom w:val="none" w:sz="0" w:space="0" w:color="auto"/>
        <w:right w:val="none" w:sz="0" w:space="0" w:color="auto"/>
      </w:divBdr>
    </w:div>
    <w:div w:id="2088918313">
      <w:bodyDiv w:val="1"/>
      <w:marLeft w:val="0"/>
      <w:marRight w:val="0"/>
      <w:marTop w:val="0"/>
      <w:marBottom w:val="0"/>
      <w:divBdr>
        <w:top w:val="none" w:sz="0" w:space="0" w:color="auto"/>
        <w:left w:val="none" w:sz="0" w:space="0" w:color="auto"/>
        <w:bottom w:val="none" w:sz="0" w:space="0" w:color="auto"/>
        <w:right w:val="none" w:sz="0" w:space="0" w:color="auto"/>
      </w:divBdr>
    </w:div>
    <w:div w:id="2090957938">
      <w:bodyDiv w:val="1"/>
      <w:marLeft w:val="0"/>
      <w:marRight w:val="0"/>
      <w:marTop w:val="0"/>
      <w:marBottom w:val="0"/>
      <w:divBdr>
        <w:top w:val="none" w:sz="0" w:space="0" w:color="auto"/>
        <w:left w:val="none" w:sz="0" w:space="0" w:color="auto"/>
        <w:bottom w:val="none" w:sz="0" w:space="0" w:color="auto"/>
        <w:right w:val="none" w:sz="0" w:space="0" w:color="auto"/>
      </w:divBdr>
    </w:div>
    <w:div w:id="2093769227">
      <w:bodyDiv w:val="1"/>
      <w:marLeft w:val="0"/>
      <w:marRight w:val="0"/>
      <w:marTop w:val="0"/>
      <w:marBottom w:val="0"/>
      <w:divBdr>
        <w:top w:val="none" w:sz="0" w:space="0" w:color="auto"/>
        <w:left w:val="none" w:sz="0" w:space="0" w:color="auto"/>
        <w:bottom w:val="none" w:sz="0" w:space="0" w:color="auto"/>
        <w:right w:val="none" w:sz="0" w:space="0" w:color="auto"/>
      </w:divBdr>
    </w:div>
    <w:div w:id="2101831915">
      <w:bodyDiv w:val="1"/>
      <w:marLeft w:val="0"/>
      <w:marRight w:val="0"/>
      <w:marTop w:val="0"/>
      <w:marBottom w:val="0"/>
      <w:divBdr>
        <w:top w:val="none" w:sz="0" w:space="0" w:color="auto"/>
        <w:left w:val="none" w:sz="0" w:space="0" w:color="auto"/>
        <w:bottom w:val="none" w:sz="0" w:space="0" w:color="auto"/>
        <w:right w:val="none" w:sz="0" w:space="0" w:color="auto"/>
      </w:divBdr>
      <w:divsChild>
        <w:div w:id="200754925">
          <w:marLeft w:val="547"/>
          <w:marRight w:val="0"/>
          <w:marTop w:val="0"/>
          <w:marBottom w:val="0"/>
          <w:divBdr>
            <w:top w:val="none" w:sz="0" w:space="0" w:color="auto"/>
            <w:left w:val="none" w:sz="0" w:space="0" w:color="auto"/>
            <w:bottom w:val="none" w:sz="0" w:space="0" w:color="auto"/>
            <w:right w:val="none" w:sz="0" w:space="0" w:color="auto"/>
          </w:divBdr>
        </w:div>
        <w:div w:id="382101231">
          <w:marLeft w:val="547"/>
          <w:marRight w:val="0"/>
          <w:marTop w:val="0"/>
          <w:marBottom w:val="0"/>
          <w:divBdr>
            <w:top w:val="none" w:sz="0" w:space="0" w:color="auto"/>
            <w:left w:val="none" w:sz="0" w:space="0" w:color="auto"/>
            <w:bottom w:val="none" w:sz="0" w:space="0" w:color="auto"/>
            <w:right w:val="none" w:sz="0" w:space="0" w:color="auto"/>
          </w:divBdr>
        </w:div>
        <w:div w:id="495650215">
          <w:marLeft w:val="547"/>
          <w:marRight w:val="0"/>
          <w:marTop w:val="0"/>
          <w:marBottom w:val="0"/>
          <w:divBdr>
            <w:top w:val="none" w:sz="0" w:space="0" w:color="auto"/>
            <w:left w:val="none" w:sz="0" w:space="0" w:color="auto"/>
            <w:bottom w:val="none" w:sz="0" w:space="0" w:color="auto"/>
            <w:right w:val="none" w:sz="0" w:space="0" w:color="auto"/>
          </w:divBdr>
        </w:div>
        <w:div w:id="933367989">
          <w:marLeft w:val="547"/>
          <w:marRight w:val="0"/>
          <w:marTop w:val="0"/>
          <w:marBottom w:val="0"/>
          <w:divBdr>
            <w:top w:val="none" w:sz="0" w:space="0" w:color="auto"/>
            <w:left w:val="none" w:sz="0" w:space="0" w:color="auto"/>
            <w:bottom w:val="none" w:sz="0" w:space="0" w:color="auto"/>
            <w:right w:val="none" w:sz="0" w:space="0" w:color="auto"/>
          </w:divBdr>
        </w:div>
        <w:div w:id="1247686680">
          <w:marLeft w:val="547"/>
          <w:marRight w:val="0"/>
          <w:marTop w:val="0"/>
          <w:marBottom w:val="0"/>
          <w:divBdr>
            <w:top w:val="none" w:sz="0" w:space="0" w:color="auto"/>
            <w:left w:val="none" w:sz="0" w:space="0" w:color="auto"/>
            <w:bottom w:val="none" w:sz="0" w:space="0" w:color="auto"/>
            <w:right w:val="none" w:sz="0" w:space="0" w:color="auto"/>
          </w:divBdr>
        </w:div>
        <w:div w:id="1577398284">
          <w:marLeft w:val="547"/>
          <w:marRight w:val="0"/>
          <w:marTop w:val="0"/>
          <w:marBottom w:val="0"/>
          <w:divBdr>
            <w:top w:val="none" w:sz="0" w:space="0" w:color="auto"/>
            <w:left w:val="none" w:sz="0" w:space="0" w:color="auto"/>
            <w:bottom w:val="none" w:sz="0" w:space="0" w:color="auto"/>
            <w:right w:val="none" w:sz="0" w:space="0" w:color="auto"/>
          </w:divBdr>
        </w:div>
        <w:div w:id="1616323911">
          <w:marLeft w:val="547"/>
          <w:marRight w:val="0"/>
          <w:marTop w:val="0"/>
          <w:marBottom w:val="0"/>
          <w:divBdr>
            <w:top w:val="none" w:sz="0" w:space="0" w:color="auto"/>
            <w:left w:val="none" w:sz="0" w:space="0" w:color="auto"/>
            <w:bottom w:val="none" w:sz="0" w:space="0" w:color="auto"/>
            <w:right w:val="none" w:sz="0" w:space="0" w:color="auto"/>
          </w:divBdr>
        </w:div>
      </w:divsChild>
    </w:div>
    <w:div w:id="2102095710">
      <w:bodyDiv w:val="1"/>
      <w:marLeft w:val="0"/>
      <w:marRight w:val="0"/>
      <w:marTop w:val="0"/>
      <w:marBottom w:val="0"/>
      <w:divBdr>
        <w:top w:val="none" w:sz="0" w:space="0" w:color="auto"/>
        <w:left w:val="none" w:sz="0" w:space="0" w:color="auto"/>
        <w:bottom w:val="none" w:sz="0" w:space="0" w:color="auto"/>
        <w:right w:val="none" w:sz="0" w:space="0" w:color="auto"/>
      </w:divBdr>
    </w:div>
    <w:div w:id="2118524837">
      <w:bodyDiv w:val="1"/>
      <w:marLeft w:val="0"/>
      <w:marRight w:val="0"/>
      <w:marTop w:val="0"/>
      <w:marBottom w:val="0"/>
      <w:divBdr>
        <w:top w:val="none" w:sz="0" w:space="0" w:color="auto"/>
        <w:left w:val="none" w:sz="0" w:space="0" w:color="auto"/>
        <w:bottom w:val="none" w:sz="0" w:space="0" w:color="auto"/>
        <w:right w:val="none" w:sz="0" w:space="0" w:color="auto"/>
      </w:divBdr>
    </w:div>
    <w:div w:id="212881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crm@ccrm.md" TargetMode="External"/><Relationship Id="rId18" Type="http://schemas.openxmlformats.org/officeDocument/2006/relationships/hyperlink" Target="https://ro.wikipedia.org/wiki/Companie"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crm.md" TargetMode="External"/><Relationship Id="rId17" Type="http://schemas.openxmlformats.org/officeDocument/2006/relationships/hyperlink" Target="https://ro.wikipedia.org/wiki/Companie" TargetMode="External"/><Relationship Id="rId25" Type="http://schemas.openxmlformats.org/officeDocument/2006/relationships/footer" Target="footer4.xm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Data" Target="diagrams/data1.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diagramDrawing" Target="diagrams/drawing1.xm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image" Target="media/image4.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162A-42A7-9395-32D69DD3D0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162A-42A7-9395-32D69DD3D03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162A-42A7-9395-32D69DD3D03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162A-42A7-9395-32D69DD3D03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58B7-49C5-B21D-68D36967C4F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162A-42A7-9395-32D69DD3D0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Sheet1!$A$2:$A$7</c:f>
              <c:strCache>
                <c:ptCount val="6"/>
                <c:pt idx="0">
                  <c:v>MEI</c:v>
                </c:pt>
                <c:pt idx="1">
                  <c:v>MADRM</c:v>
                </c:pt>
                <c:pt idx="2">
                  <c:v>MECC</c:v>
                </c:pt>
                <c:pt idx="3">
                  <c:v>CSM</c:v>
                </c:pt>
                <c:pt idx="4">
                  <c:v>INJ</c:v>
                </c:pt>
                <c:pt idx="5">
                  <c:v>Alte</c:v>
                </c:pt>
              </c:strCache>
            </c:strRef>
          </c:cat>
          <c:val>
            <c:numRef>
              <c:f>Sheet1!$B$2:$B$7</c:f>
              <c:numCache>
                <c:formatCode>General</c:formatCode>
                <c:ptCount val="6"/>
                <c:pt idx="0">
                  <c:v>45.61</c:v>
                </c:pt>
                <c:pt idx="1">
                  <c:v>9.3000000000000007</c:v>
                </c:pt>
                <c:pt idx="2">
                  <c:v>4.0999999999999996</c:v>
                </c:pt>
                <c:pt idx="3">
                  <c:v>3.44</c:v>
                </c:pt>
                <c:pt idx="4">
                  <c:v>0.21</c:v>
                </c:pt>
                <c:pt idx="5">
                  <c:v>37.340000000000003</c:v>
                </c:pt>
              </c:numCache>
            </c:numRef>
          </c:val>
          <c:extLst xmlns:c16r2="http://schemas.microsoft.com/office/drawing/2015/06/chart">
            <c:ext xmlns:c16="http://schemas.microsoft.com/office/drawing/2014/chart" uri="{C3380CC4-5D6E-409C-BE32-E72D297353CC}">
              <c16:uniqueId val="{00000000-58B7-49C5-B21D-68D36967C4F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o-MD" sz="1400">
                <a:latin typeface="+mj-lt"/>
              </a:rPr>
              <a:t>Evoluția reparațiilor capitale (mii lei)</a:t>
            </a:r>
            <a:endParaRPr lang="en-US" sz="1400">
              <a:latin typeface="+mj-l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2015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Sheet1!$B$2</c:f>
              <c:numCache>
                <c:formatCode>General</c:formatCode>
                <c:ptCount val="1"/>
                <c:pt idx="0">
                  <c:v>760618.5</c:v>
                </c:pt>
              </c:numCache>
            </c:numRef>
          </c:val>
          <c:extLst xmlns:c16r2="http://schemas.microsoft.com/office/drawing/2015/06/chart">
            <c:ext xmlns:c16="http://schemas.microsoft.com/office/drawing/2014/chart" uri="{C3380CC4-5D6E-409C-BE32-E72D297353CC}">
              <c16:uniqueId val="{00000000-20DB-4F10-A025-C42384FABB24}"/>
            </c:ext>
          </c:extLst>
        </c:ser>
        <c:ser>
          <c:idx val="1"/>
          <c:order val="1"/>
          <c:tx>
            <c:strRef>
              <c:f>Sheet1!$C$1</c:f>
              <c:strCache>
                <c:ptCount val="1"/>
                <c:pt idx="0">
                  <c:v>2016</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Sheet1!$C$2</c:f>
              <c:numCache>
                <c:formatCode>General</c:formatCode>
                <c:ptCount val="1"/>
                <c:pt idx="0">
                  <c:v>733385.7</c:v>
                </c:pt>
              </c:numCache>
            </c:numRef>
          </c:val>
          <c:extLst xmlns:c16r2="http://schemas.microsoft.com/office/drawing/2015/06/chart">
            <c:ext xmlns:c16="http://schemas.microsoft.com/office/drawing/2014/chart" uri="{C3380CC4-5D6E-409C-BE32-E72D297353CC}">
              <c16:uniqueId val="{00000001-20DB-4F10-A025-C42384FABB24}"/>
            </c:ext>
          </c:extLst>
        </c:ser>
        <c:ser>
          <c:idx val="2"/>
          <c:order val="2"/>
          <c:tx>
            <c:strRef>
              <c:f>Sheet1!$D$1</c:f>
              <c:strCache>
                <c:ptCount val="1"/>
                <c:pt idx="0">
                  <c:v>2017</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c:f>
              <c:numCache>
                <c:formatCode>General</c:formatCode>
                <c:ptCount val="1"/>
              </c:numCache>
            </c:numRef>
          </c:cat>
          <c:val>
            <c:numRef>
              <c:f>Sheet1!$D$2</c:f>
              <c:numCache>
                <c:formatCode>General</c:formatCode>
                <c:ptCount val="1"/>
                <c:pt idx="0">
                  <c:v>1164238.3999999999</c:v>
                </c:pt>
              </c:numCache>
            </c:numRef>
          </c:val>
          <c:extLst xmlns:c16r2="http://schemas.microsoft.com/office/drawing/2015/06/chart">
            <c:ext xmlns:c16="http://schemas.microsoft.com/office/drawing/2014/chart" uri="{C3380CC4-5D6E-409C-BE32-E72D297353CC}">
              <c16:uniqueId val="{00000002-20DB-4F10-A025-C42384FABB24}"/>
            </c:ext>
          </c:extLst>
        </c:ser>
        <c:dLbls>
          <c:dLblPos val="outEnd"/>
          <c:showLegendKey val="0"/>
          <c:showVal val="1"/>
          <c:showCatName val="0"/>
          <c:showSerName val="0"/>
          <c:showPercent val="0"/>
          <c:showBubbleSize val="0"/>
        </c:dLbls>
        <c:gapWidth val="100"/>
        <c:overlap val="-24"/>
        <c:axId val="286396840"/>
        <c:axId val="286398800"/>
      </c:barChart>
      <c:catAx>
        <c:axId val="2863968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6398800"/>
        <c:crosses val="autoZero"/>
        <c:auto val="1"/>
        <c:lblAlgn val="ctr"/>
        <c:lblOffset val="100"/>
        <c:noMultiLvlLbl val="0"/>
      </c:catAx>
      <c:valAx>
        <c:axId val="286398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6396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508637-D709-4E97-A846-0D9EA7EE03C8}" type="doc">
      <dgm:prSet loTypeId="urn:microsoft.com/office/officeart/2005/8/layout/cycle3" loCatId="cycle" qsTypeId="urn:microsoft.com/office/officeart/2005/8/quickstyle/3d3" qsCatId="3D" csTypeId="urn:microsoft.com/office/officeart/2005/8/colors/accent0_3" csCatId="mainScheme" phldr="1"/>
      <dgm:spPr/>
      <dgm:t>
        <a:bodyPr/>
        <a:lstStyle/>
        <a:p>
          <a:endParaRPr lang="en-US"/>
        </a:p>
      </dgm:t>
    </dgm:pt>
    <dgm:pt modelId="{19B397A8-BBA9-46E0-9BEB-C8457D4D484E}">
      <dgm:prSet phldrT="[Text]"/>
      <dgm:spPr>
        <a:xfrm>
          <a:off x="1760300" y="7373"/>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b="1" u="sng">
              <a:solidFill>
                <a:sysClr val="window" lastClr="FFFFFF"/>
              </a:solidFill>
              <a:latin typeface="+mj-lt"/>
              <a:ea typeface="+mn-ea"/>
              <a:cs typeface="+mn-cs"/>
            </a:rPr>
            <a:t>Bugetul Public Național</a:t>
          </a:r>
          <a:endParaRPr lang="en-US">
            <a:solidFill>
              <a:sysClr val="window" lastClr="FFFFFF"/>
            </a:solidFill>
            <a:latin typeface="+mj-lt"/>
            <a:ea typeface="+mn-ea"/>
            <a:cs typeface="+mn-cs"/>
          </a:endParaRPr>
        </a:p>
      </dgm:t>
    </dgm:pt>
    <dgm:pt modelId="{B8E4A45F-943B-4EE7-AB4F-073E51AA55B7}" type="parTrans" cxnId="{1BEE014C-7831-4B35-BDD7-689C36F89519}">
      <dgm:prSet/>
      <dgm:spPr/>
      <dgm:t>
        <a:bodyPr/>
        <a:lstStyle/>
        <a:p>
          <a:endParaRPr lang="en-US"/>
        </a:p>
      </dgm:t>
    </dgm:pt>
    <dgm:pt modelId="{817AC744-720D-4D4C-A40C-B5B1D4C7EDA6}" type="sibTrans" cxnId="{1BEE014C-7831-4B35-BDD7-689C36F89519}">
      <dgm:prSet/>
      <dgm:spPr>
        <a:xfrm>
          <a:off x="1187306" y="-47497"/>
          <a:ext cx="3096231" cy="3096231"/>
        </a:xfrm>
        <a:solidFill>
          <a:srgbClr val="44546A">
            <a:tint val="4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gm:spPr>
      <dgm:t>
        <a:bodyPr/>
        <a:lstStyle/>
        <a:p>
          <a:endParaRPr lang="en-US"/>
        </a:p>
      </dgm:t>
    </dgm:pt>
    <dgm:pt modelId="{3953B647-3881-4141-A0CF-5CB984EB02D2}">
      <dgm:prSet phldrT="[Text]"/>
      <dgm:spPr>
        <a:xfrm>
          <a:off x="2906531" y="1139425"/>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b="1" u="sng">
              <a:solidFill>
                <a:sysClr val="window" lastClr="FFFFFF"/>
              </a:solidFill>
              <a:latin typeface="+mj-lt"/>
              <a:ea typeface="+mn-ea"/>
              <a:cs typeface="+mn-cs"/>
            </a:rPr>
            <a:t>Autoritățile publice</a:t>
          </a:r>
          <a:endParaRPr lang="en-US">
            <a:solidFill>
              <a:sysClr val="window" lastClr="FFFFFF"/>
            </a:solidFill>
            <a:latin typeface="+mj-lt"/>
            <a:ea typeface="+mn-ea"/>
            <a:cs typeface="+mn-cs"/>
          </a:endParaRPr>
        </a:p>
      </dgm:t>
    </dgm:pt>
    <dgm:pt modelId="{8B427596-67E5-48FF-B119-7B77A048F300}" type="parTrans" cxnId="{D3A005E6-6B4F-4641-B549-EAF32A8F1A97}">
      <dgm:prSet/>
      <dgm:spPr/>
      <dgm:t>
        <a:bodyPr/>
        <a:lstStyle/>
        <a:p>
          <a:endParaRPr lang="en-US"/>
        </a:p>
      </dgm:t>
    </dgm:pt>
    <dgm:pt modelId="{9F223AE9-2452-413C-9307-52C73B83BE40}" type="sibTrans" cxnId="{D3A005E6-6B4F-4641-B549-EAF32A8F1A97}">
      <dgm:prSet/>
      <dgm:spPr/>
      <dgm:t>
        <a:bodyPr/>
        <a:lstStyle/>
        <a:p>
          <a:endParaRPr lang="en-US"/>
        </a:p>
      </dgm:t>
    </dgm:pt>
    <dgm:pt modelId="{AB7E85F3-57E1-46FE-BD6B-FACCE8EA99AB}">
      <dgm:prSet phldrT="[Text]"/>
      <dgm:spPr>
        <a:xfrm>
          <a:off x="1768078" y="2225278"/>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b="1" u="sng">
              <a:solidFill>
                <a:sysClr val="window" lastClr="FFFFFF"/>
              </a:solidFill>
              <a:latin typeface="+mj-lt"/>
              <a:ea typeface="+mn-ea"/>
              <a:cs typeface="+mn-cs"/>
            </a:rPr>
            <a:t>Antreprenor</a:t>
          </a:r>
          <a:endParaRPr lang="en-US">
            <a:solidFill>
              <a:sysClr val="window" lastClr="FFFFFF"/>
            </a:solidFill>
            <a:latin typeface="+mj-lt"/>
            <a:ea typeface="+mn-ea"/>
            <a:cs typeface="+mn-cs"/>
          </a:endParaRPr>
        </a:p>
      </dgm:t>
    </dgm:pt>
    <dgm:pt modelId="{FBCE1B72-E860-4021-8D6E-809C25A02D16}" type="parTrans" cxnId="{8C9AFDB5-46F9-45D5-9C71-2BD2117DD226}">
      <dgm:prSet/>
      <dgm:spPr/>
      <dgm:t>
        <a:bodyPr/>
        <a:lstStyle/>
        <a:p>
          <a:endParaRPr lang="en-US"/>
        </a:p>
      </dgm:t>
    </dgm:pt>
    <dgm:pt modelId="{86D60140-31CC-4330-A1C0-069EA5E73B41}" type="sibTrans" cxnId="{8C9AFDB5-46F9-45D5-9C71-2BD2117DD226}">
      <dgm:prSet/>
      <dgm:spPr/>
      <dgm:t>
        <a:bodyPr/>
        <a:lstStyle/>
        <a:p>
          <a:endParaRPr lang="en-US"/>
        </a:p>
      </dgm:t>
    </dgm:pt>
    <dgm:pt modelId="{EF28BBE3-3930-4ECE-B201-2F03533E3B1A}">
      <dgm:prSet phldrT="[Text]" custT="1"/>
      <dgm:spPr>
        <a:xfrm>
          <a:off x="576812" y="1112639"/>
          <a:ext cx="1950243" cy="975121"/>
        </a:xfr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MD" sz="2000" b="1">
              <a:solidFill>
                <a:sysClr val="window" lastClr="FFFFFF"/>
              </a:solidFill>
              <a:latin typeface="+mj-lt"/>
              <a:ea typeface="+mn-ea"/>
              <a:cs typeface="+mn-cs"/>
            </a:rPr>
            <a:t>BASS</a:t>
          </a:r>
        </a:p>
        <a:p>
          <a:r>
            <a:rPr lang="ro-MD" sz="2000" b="1">
              <a:solidFill>
                <a:sysClr val="window" lastClr="FFFFFF"/>
              </a:solidFill>
              <a:latin typeface="+mj-lt"/>
              <a:ea typeface="+mn-ea"/>
              <a:cs typeface="+mn-cs"/>
            </a:rPr>
            <a:t>FAOAM</a:t>
          </a:r>
          <a:endParaRPr lang="en-US" sz="2000" b="1">
            <a:solidFill>
              <a:sysClr val="window" lastClr="FFFFFF"/>
            </a:solidFill>
            <a:latin typeface="+mj-lt"/>
            <a:ea typeface="+mn-ea"/>
            <a:cs typeface="+mn-cs"/>
          </a:endParaRPr>
        </a:p>
      </dgm:t>
    </dgm:pt>
    <dgm:pt modelId="{2D6FBC90-3606-40FF-951B-6CC58E0D7BD3}" type="parTrans" cxnId="{04248ED0-CF1E-47F3-8AE0-F16AD65D2B43}">
      <dgm:prSet/>
      <dgm:spPr/>
      <dgm:t>
        <a:bodyPr/>
        <a:lstStyle/>
        <a:p>
          <a:endParaRPr lang="en-US"/>
        </a:p>
      </dgm:t>
    </dgm:pt>
    <dgm:pt modelId="{745D7627-233D-4B79-8926-36C3ED61B513}" type="sibTrans" cxnId="{04248ED0-CF1E-47F3-8AE0-F16AD65D2B43}">
      <dgm:prSet/>
      <dgm:spPr/>
      <dgm:t>
        <a:bodyPr/>
        <a:lstStyle/>
        <a:p>
          <a:endParaRPr lang="en-US"/>
        </a:p>
      </dgm:t>
    </dgm:pt>
    <dgm:pt modelId="{F82A03A4-AA98-45CC-9966-A014F1769BF7}" type="pres">
      <dgm:prSet presAssocID="{50508637-D709-4E97-A846-0D9EA7EE03C8}" presName="Name0" presStyleCnt="0">
        <dgm:presLayoutVars>
          <dgm:dir/>
          <dgm:resizeHandles val="exact"/>
        </dgm:presLayoutVars>
      </dgm:prSet>
      <dgm:spPr/>
      <dgm:t>
        <a:bodyPr/>
        <a:lstStyle/>
        <a:p>
          <a:endParaRPr lang="en-US"/>
        </a:p>
      </dgm:t>
    </dgm:pt>
    <dgm:pt modelId="{08432D8B-6F2B-48C4-A0F7-10385353865B}" type="pres">
      <dgm:prSet presAssocID="{50508637-D709-4E97-A846-0D9EA7EE03C8}" presName="cycle" presStyleCnt="0"/>
      <dgm:spPr/>
    </dgm:pt>
    <dgm:pt modelId="{987D181A-ABF7-410B-97BF-34466354EC24}" type="pres">
      <dgm:prSet presAssocID="{19B397A8-BBA9-46E0-9BEB-C8457D4D484E}" presName="nodeFirstNode" presStyleLbl="node1" presStyleIdx="0" presStyleCnt="4" custRadScaleRad="99419" custRadScaleInc="-560">
        <dgm:presLayoutVars>
          <dgm:bulletEnabled val="1"/>
        </dgm:presLayoutVars>
      </dgm:prSet>
      <dgm:spPr>
        <a:prstGeom prst="roundRect">
          <a:avLst/>
        </a:prstGeom>
      </dgm:spPr>
      <dgm:t>
        <a:bodyPr/>
        <a:lstStyle/>
        <a:p>
          <a:endParaRPr lang="en-US"/>
        </a:p>
      </dgm:t>
    </dgm:pt>
    <dgm:pt modelId="{2FC92598-6D25-4E3C-B7B1-4BF46745DC26}" type="pres">
      <dgm:prSet presAssocID="{817AC744-720D-4D4C-A40C-B5B1D4C7EDA6}" presName="sibTransFirstNode" presStyleLbl="bgShp" presStyleIdx="0" presStyleCnt="1"/>
      <dgm:spPr>
        <a:prstGeom prst="circularArrow">
          <a:avLst>
            <a:gd name="adj1" fmla="val 4668"/>
            <a:gd name="adj2" fmla="val 272909"/>
            <a:gd name="adj3" fmla="val 13040823"/>
            <a:gd name="adj4" fmla="val 17889737"/>
            <a:gd name="adj5" fmla="val 4847"/>
          </a:avLst>
        </a:prstGeom>
      </dgm:spPr>
      <dgm:t>
        <a:bodyPr/>
        <a:lstStyle/>
        <a:p>
          <a:endParaRPr lang="en-US"/>
        </a:p>
      </dgm:t>
    </dgm:pt>
    <dgm:pt modelId="{CF06356A-F57F-423D-A476-8984C9E9C5C0}" type="pres">
      <dgm:prSet presAssocID="{3953B647-3881-4141-A0CF-5CB984EB02D2}" presName="nodeFollowingNodes" presStyleLbl="node1" presStyleIdx="1" presStyleCnt="4" custRadScaleRad="102430" custRadScaleInc="1872">
        <dgm:presLayoutVars>
          <dgm:bulletEnabled val="1"/>
        </dgm:presLayoutVars>
      </dgm:prSet>
      <dgm:spPr>
        <a:prstGeom prst="roundRect">
          <a:avLst/>
        </a:prstGeom>
      </dgm:spPr>
      <dgm:t>
        <a:bodyPr/>
        <a:lstStyle/>
        <a:p>
          <a:endParaRPr lang="en-US"/>
        </a:p>
      </dgm:t>
    </dgm:pt>
    <dgm:pt modelId="{8F862879-4EEA-430C-B76D-966C5008F064}" type="pres">
      <dgm:prSet presAssocID="{AB7E85F3-57E1-46FE-BD6B-FACCE8EA99AB}" presName="nodeFollowingNodes" presStyleLbl="node1" presStyleIdx="2" presStyleCnt="4" custRadScaleRad="100080">
        <dgm:presLayoutVars>
          <dgm:bulletEnabled val="1"/>
        </dgm:presLayoutVars>
      </dgm:prSet>
      <dgm:spPr>
        <a:prstGeom prst="roundRect">
          <a:avLst/>
        </a:prstGeom>
      </dgm:spPr>
      <dgm:t>
        <a:bodyPr/>
        <a:lstStyle/>
        <a:p>
          <a:endParaRPr lang="en-US"/>
        </a:p>
      </dgm:t>
    </dgm:pt>
    <dgm:pt modelId="{F6564286-9D13-4376-ACE6-668BF8917D1C}" type="pres">
      <dgm:prSet presAssocID="{EF28BBE3-3930-4ECE-B201-2F03533E3B1A}" presName="nodeFollowingNodes" presStyleLbl="node1" presStyleIdx="3" presStyleCnt="4" custRadScaleRad="107152">
        <dgm:presLayoutVars>
          <dgm:bulletEnabled val="1"/>
        </dgm:presLayoutVars>
      </dgm:prSet>
      <dgm:spPr>
        <a:prstGeom prst="roundRect">
          <a:avLst/>
        </a:prstGeom>
      </dgm:spPr>
      <dgm:t>
        <a:bodyPr/>
        <a:lstStyle/>
        <a:p>
          <a:endParaRPr lang="en-US"/>
        </a:p>
      </dgm:t>
    </dgm:pt>
  </dgm:ptLst>
  <dgm:cxnLst>
    <dgm:cxn modelId="{1BEE014C-7831-4B35-BDD7-689C36F89519}" srcId="{50508637-D709-4E97-A846-0D9EA7EE03C8}" destId="{19B397A8-BBA9-46E0-9BEB-C8457D4D484E}" srcOrd="0" destOrd="0" parTransId="{B8E4A45F-943B-4EE7-AB4F-073E51AA55B7}" sibTransId="{817AC744-720D-4D4C-A40C-B5B1D4C7EDA6}"/>
    <dgm:cxn modelId="{16BEBD54-4A71-433D-8DD7-73CAEDF558EE}" type="presOf" srcId="{EF28BBE3-3930-4ECE-B201-2F03533E3B1A}" destId="{F6564286-9D13-4376-ACE6-668BF8917D1C}" srcOrd="0" destOrd="0" presId="urn:microsoft.com/office/officeart/2005/8/layout/cycle3"/>
    <dgm:cxn modelId="{14B4B739-C2A9-4715-9532-0BE7D9035D55}" type="presOf" srcId="{3953B647-3881-4141-A0CF-5CB984EB02D2}" destId="{CF06356A-F57F-423D-A476-8984C9E9C5C0}" srcOrd="0" destOrd="0" presId="urn:microsoft.com/office/officeart/2005/8/layout/cycle3"/>
    <dgm:cxn modelId="{04248ED0-CF1E-47F3-8AE0-F16AD65D2B43}" srcId="{50508637-D709-4E97-A846-0D9EA7EE03C8}" destId="{EF28BBE3-3930-4ECE-B201-2F03533E3B1A}" srcOrd="3" destOrd="0" parTransId="{2D6FBC90-3606-40FF-951B-6CC58E0D7BD3}" sibTransId="{745D7627-233D-4B79-8926-36C3ED61B513}"/>
    <dgm:cxn modelId="{D67F75F9-2334-4188-B99A-33AD7FB8E6F1}" type="presOf" srcId="{50508637-D709-4E97-A846-0D9EA7EE03C8}" destId="{F82A03A4-AA98-45CC-9966-A014F1769BF7}" srcOrd="0" destOrd="0" presId="urn:microsoft.com/office/officeart/2005/8/layout/cycle3"/>
    <dgm:cxn modelId="{D3A005E6-6B4F-4641-B549-EAF32A8F1A97}" srcId="{50508637-D709-4E97-A846-0D9EA7EE03C8}" destId="{3953B647-3881-4141-A0CF-5CB984EB02D2}" srcOrd="1" destOrd="0" parTransId="{8B427596-67E5-48FF-B119-7B77A048F300}" sibTransId="{9F223AE9-2452-413C-9307-52C73B83BE40}"/>
    <dgm:cxn modelId="{F8FFE0B7-7080-4A5A-937A-A98BCA0256A4}" type="presOf" srcId="{19B397A8-BBA9-46E0-9BEB-C8457D4D484E}" destId="{987D181A-ABF7-410B-97BF-34466354EC24}" srcOrd="0" destOrd="0" presId="urn:microsoft.com/office/officeart/2005/8/layout/cycle3"/>
    <dgm:cxn modelId="{32C789B8-329F-40AF-BD39-6DE6AB2199BA}" type="presOf" srcId="{817AC744-720D-4D4C-A40C-B5B1D4C7EDA6}" destId="{2FC92598-6D25-4E3C-B7B1-4BF46745DC26}" srcOrd="0" destOrd="0" presId="urn:microsoft.com/office/officeart/2005/8/layout/cycle3"/>
    <dgm:cxn modelId="{246771FA-FE74-42AB-A349-53DED00F710E}" type="presOf" srcId="{AB7E85F3-57E1-46FE-BD6B-FACCE8EA99AB}" destId="{8F862879-4EEA-430C-B76D-966C5008F064}" srcOrd="0" destOrd="0" presId="urn:microsoft.com/office/officeart/2005/8/layout/cycle3"/>
    <dgm:cxn modelId="{8C9AFDB5-46F9-45D5-9C71-2BD2117DD226}" srcId="{50508637-D709-4E97-A846-0D9EA7EE03C8}" destId="{AB7E85F3-57E1-46FE-BD6B-FACCE8EA99AB}" srcOrd="2" destOrd="0" parTransId="{FBCE1B72-E860-4021-8D6E-809C25A02D16}" sibTransId="{86D60140-31CC-4330-A1C0-069EA5E73B41}"/>
    <dgm:cxn modelId="{14693C4D-F4FE-49C4-973E-BC764DAA850D}" type="presParOf" srcId="{F82A03A4-AA98-45CC-9966-A014F1769BF7}" destId="{08432D8B-6F2B-48C4-A0F7-10385353865B}" srcOrd="0" destOrd="0" presId="urn:microsoft.com/office/officeart/2005/8/layout/cycle3"/>
    <dgm:cxn modelId="{DC9D67AA-7267-4B98-BAC3-07DF019BE368}" type="presParOf" srcId="{08432D8B-6F2B-48C4-A0F7-10385353865B}" destId="{987D181A-ABF7-410B-97BF-34466354EC24}" srcOrd="0" destOrd="0" presId="urn:microsoft.com/office/officeart/2005/8/layout/cycle3"/>
    <dgm:cxn modelId="{4D31A051-2ACD-46A3-A4FC-BC02B7C6DE0C}" type="presParOf" srcId="{08432D8B-6F2B-48C4-A0F7-10385353865B}" destId="{2FC92598-6D25-4E3C-B7B1-4BF46745DC26}" srcOrd="1" destOrd="0" presId="urn:microsoft.com/office/officeart/2005/8/layout/cycle3"/>
    <dgm:cxn modelId="{DFAD36ED-C763-4CC7-B20E-A42758B0390C}" type="presParOf" srcId="{08432D8B-6F2B-48C4-A0F7-10385353865B}" destId="{CF06356A-F57F-423D-A476-8984C9E9C5C0}" srcOrd="2" destOrd="0" presId="urn:microsoft.com/office/officeart/2005/8/layout/cycle3"/>
    <dgm:cxn modelId="{E4E90268-13E8-452E-BC3F-96E7C7C91FDA}" type="presParOf" srcId="{08432D8B-6F2B-48C4-A0F7-10385353865B}" destId="{8F862879-4EEA-430C-B76D-966C5008F064}" srcOrd="3" destOrd="0" presId="urn:microsoft.com/office/officeart/2005/8/layout/cycle3"/>
    <dgm:cxn modelId="{4D8E415B-1392-449F-8506-388A70090B40}" type="presParOf" srcId="{08432D8B-6F2B-48C4-A0F7-10385353865B}" destId="{F6564286-9D13-4376-ACE6-668BF8917D1C}" srcOrd="4"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C92598-6D25-4E3C-B7B1-4BF46745DC26}">
      <dsp:nvSpPr>
        <dsp:cNvPr id="0" name=""/>
        <dsp:cNvSpPr/>
      </dsp:nvSpPr>
      <dsp:spPr>
        <a:xfrm>
          <a:off x="937321" y="-37864"/>
          <a:ext cx="2941656" cy="2941656"/>
        </a:xfrm>
        <a:prstGeom prst="circularArrow">
          <a:avLst>
            <a:gd name="adj1" fmla="val 4668"/>
            <a:gd name="adj2" fmla="val 272909"/>
            <a:gd name="adj3" fmla="val 13040823"/>
            <a:gd name="adj4" fmla="val 17889737"/>
            <a:gd name="adj5" fmla="val 4847"/>
          </a:avLst>
        </a:prstGeom>
        <a:solidFill>
          <a:srgbClr val="44546A">
            <a:tint val="4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987D181A-ABF7-410B-97BF-34466354EC24}">
      <dsp:nvSpPr>
        <dsp:cNvPr id="0" name=""/>
        <dsp:cNvSpPr/>
      </dsp:nvSpPr>
      <dsp:spPr>
        <a:xfrm>
          <a:off x="1496425" y="7572"/>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o-MD" sz="2200" b="1" u="sng" kern="1200">
              <a:solidFill>
                <a:sysClr val="window" lastClr="FFFFFF"/>
              </a:solidFill>
              <a:latin typeface="+mj-lt"/>
              <a:ea typeface="+mn-ea"/>
              <a:cs typeface="+mn-cs"/>
            </a:rPr>
            <a:t>Bugetul Public Național</a:t>
          </a:r>
          <a:endParaRPr lang="en-US" sz="2200" kern="1200">
            <a:solidFill>
              <a:sysClr val="window" lastClr="FFFFFF"/>
            </a:solidFill>
            <a:latin typeface="+mj-lt"/>
            <a:ea typeface="+mn-ea"/>
            <a:cs typeface="+mn-cs"/>
          </a:endParaRPr>
        </a:p>
      </dsp:txBody>
      <dsp:txXfrm>
        <a:off x="1540932" y="52079"/>
        <a:ext cx="1734435" cy="822710"/>
      </dsp:txXfrm>
    </dsp:sp>
    <dsp:sp modelId="{CF06356A-F57F-423D-A476-8984C9E9C5C0}">
      <dsp:nvSpPr>
        <dsp:cNvPr id="0" name=""/>
        <dsp:cNvSpPr/>
      </dsp:nvSpPr>
      <dsp:spPr>
        <a:xfrm>
          <a:off x="2585432" y="1083109"/>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o-MD" sz="2200" b="1" u="sng" kern="1200">
              <a:solidFill>
                <a:sysClr val="window" lastClr="FFFFFF"/>
              </a:solidFill>
              <a:latin typeface="+mj-lt"/>
              <a:ea typeface="+mn-ea"/>
              <a:cs typeface="+mn-cs"/>
            </a:rPr>
            <a:t>Autoritățile publice</a:t>
          </a:r>
          <a:endParaRPr lang="en-US" sz="2200" kern="1200">
            <a:solidFill>
              <a:sysClr val="window" lastClr="FFFFFF"/>
            </a:solidFill>
            <a:latin typeface="+mj-lt"/>
            <a:ea typeface="+mn-ea"/>
            <a:cs typeface="+mn-cs"/>
          </a:endParaRPr>
        </a:p>
      </dsp:txBody>
      <dsp:txXfrm>
        <a:off x="2629939" y="1127616"/>
        <a:ext cx="1734435" cy="822710"/>
      </dsp:txXfrm>
    </dsp:sp>
    <dsp:sp modelId="{8F862879-4EEA-430C-B76D-966C5008F064}">
      <dsp:nvSpPr>
        <dsp:cNvPr id="0" name=""/>
        <dsp:cNvSpPr/>
      </dsp:nvSpPr>
      <dsp:spPr>
        <a:xfrm>
          <a:off x="1503815" y="2114755"/>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ro-MD" sz="2200" b="1" u="sng" kern="1200">
              <a:solidFill>
                <a:sysClr val="window" lastClr="FFFFFF"/>
              </a:solidFill>
              <a:latin typeface="+mj-lt"/>
              <a:ea typeface="+mn-ea"/>
              <a:cs typeface="+mn-cs"/>
            </a:rPr>
            <a:t>Antreprenor</a:t>
          </a:r>
          <a:endParaRPr lang="en-US" sz="2200" kern="1200">
            <a:solidFill>
              <a:sysClr val="window" lastClr="FFFFFF"/>
            </a:solidFill>
            <a:latin typeface="+mj-lt"/>
            <a:ea typeface="+mn-ea"/>
            <a:cs typeface="+mn-cs"/>
          </a:endParaRPr>
        </a:p>
      </dsp:txBody>
      <dsp:txXfrm>
        <a:off x="1548322" y="2159262"/>
        <a:ext cx="1734435" cy="822710"/>
      </dsp:txXfrm>
    </dsp:sp>
    <dsp:sp modelId="{F6564286-9D13-4376-ACE6-668BF8917D1C}">
      <dsp:nvSpPr>
        <dsp:cNvPr id="0" name=""/>
        <dsp:cNvSpPr/>
      </dsp:nvSpPr>
      <dsp:spPr>
        <a:xfrm>
          <a:off x="372022" y="1057660"/>
          <a:ext cx="1823449" cy="911724"/>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o-MD" sz="2000" b="1" kern="1200">
              <a:solidFill>
                <a:sysClr val="window" lastClr="FFFFFF"/>
              </a:solidFill>
              <a:latin typeface="+mj-lt"/>
              <a:ea typeface="+mn-ea"/>
              <a:cs typeface="+mn-cs"/>
            </a:rPr>
            <a:t>BASS</a:t>
          </a:r>
        </a:p>
        <a:p>
          <a:pPr lvl="0" algn="ctr" defTabSz="889000">
            <a:lnSpc>
              <a:spcPct val="90000"/>
            </a:lnSpc>
            <a:spcBef>
              <a:spcPct val="0"/>
            </a:spcBef>
            <a:spcAft>
              <a:spcPct val="35000"/>
            </a:spcAft>
          </a:pPr>
          <a:r>
            <a:rPr lang="ro-MD" sz="2000" b="1" kern="1200">
              <a:solidFill>
                <a:sysClr val="window" lastClr="FFFFFF"/>
              </a:solidFill>
              <a:latin typeface="+mj-lt"/>
              <a:ea typeface="+mn-ea"/>
              <a:cs typeface="+mn-cs"/>
            </a:rPr>
            <a:t>FAOAM</a:t>
          </a:r>
          <a:endParaRPr lang="en-US" sz="2000" b="1" kern="1200">
            <a:solidFill>
              <a:sysClr val="window" lastClr="FFFFFF"/>
            </a:solidFill>
            <a:latin typeface="+mj-lt"/>
            <a:ea typeface="+mn-ea"/>
            <a:cs typeface="+mn-cs"/>
          </a:endParaRPr>
        </a:p>
      </dsp:txBody>
      <dsp:txXfrm>
        <a:off x="416529" y="1102167"/>
        <a:ext cx="1734435" cy="82271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8AFAAE98099544A6E733EB5A744994" ma:contentTypeVersion="0" ma:contentTypeDescription="Create a new document." ma:contentTypeScope="" ma:versionID="b3639853935966785adb76ec99eaf94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0005D-B7DC-47D8-BB79-9590AF8BB4E0}">
  <ds:schemaRefs>
    <ds:schemaRef ds:uri="http://schemas.microsoft.com/sharepoint/v3/contenttype/forms"/>
  </ds:schemaRefs>
</ds:datastoreItem>
</file>

<file path=customXml/itemProps2.xml><?xml version="1.0" encoding="utf-8"?>
<ds:datastoreItem xmlns:ds="http://schemas.openxmlformats.org/officeDocument/2006/customXml" ds:itemID="{7069DD3D-A9A6-458E-A530-F827790ED4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152551-E478-4F37-83E5-81970D248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F3330FC-28A6-4FED-B815-085E5FC6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6919</Words>
  <Characters>39442</Characters>
  <Application>Microsoft Office Word</Application>
  <DocSecurity>0</DocSecurity>
  <Lines>328</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Paiu Eugenia</dc:creator>
  <cp:lastModifiedBy>Paiu Eugenia</cp:lastModifiedBy>
  <cp:revision>2</cp:revision>
  <cp:lastPrinted>2018-12-28T11:52:00Z</cp:lastPrinted>
  <dcterms:created xsi:type="dcterms:W3CDTF">2019-01-02T13:09:00Z</dcterms:created>
  <dcterms:modified xsi:type="dcterms:W3CDTF">2019-01-02T13:09:00Z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0x010100438AFAAE98099544A6E733EB5A744994</vt:lpwstr>
  </property>
</Properties>
</file>