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B6" w:rsidRPr="00296298" w:rsidRDefault="00D425B6" w:rsidP="00D425B6">
      <w:pPr>
        <w:spacing w:after="0" w:line="276" w:lineRule="auto"/>
        <w:jc w:val="right"/>
        <w:rPr>
          <w:rFonts w:ascii="Calibri Light" w:hAnsi="Calibri Light" w:cstheme="majorHAnsi"/>
          <w:sz w:val="24"/>
          <w:szCs w:val="24"/>
          <w:lang w:val="ru-RU"/>
        </w:rPr>
      </w:pPr>
      <w:bookmarkStart w:id="0" w:name="_GoBack"/>
      <w:bookmarkEnd w:id="0"/>
      <w:r w:rsidRPr="00296298">
        <w:rPr>
          <w:rFonts w:ascii="Calibri Light" w:hAnsi="Calibri Light" w:cstheme="majorHAnsi"/>
          <w:sz w:val="24"/>
          <w:szCs w:val="24"/>
          <w:lang w:val="ru-RU"/>
        </w:rPr>
        <w:t>Перевод</w:t>
      </w:r>
    </w:p>
    <w:p w:rsidR="00D425B6" w:rsidRPr="00D425B6" w:rsidRDefault="00D425B6" w:rsidP="00D425B6">
      <w:pPr>
        <w:spacing w:after="0" w:line="276" w:lineRule="auto"/>
        <w:jc w:val="right"/>
        <w:rPr>
          <w:rFonts w:ascii="Calibri Light" w:eastAsia="Times New Roman" w:hAnsi="Calibri Light" w:cstheme="majorHAnsi"/>
          <w:sz w:val="24"/>
          <w:szCs w:val="24"/>
          <w:lang w:val="ru-RU"/>
        </w:rPr>
      </w:pPr>
      <w:r w:rsidRPr="00D425B6">
        <w:rPr>
          <w:rFonts w:ascii="Calibri Light" w:eastAsia="Times New Roman" w:hAnsi="Calibri Light" w:cstheme="majorHAnsi"/>
          <w:bCs/>
          <w:sz w:val="24"/>
          <w:szCs w:val="24"/>
          <w:lang w:val="ru-RU"/>
        </w:rPr>
        <w:t>Приложение</w:t>
      </w:r>
      <w:r w:rsidRPr="00D425B6">
        <w:rPr>
          <w:rFonts w:ascii="Calibri Light" w:eastAsia="Times New Roman" w:hAnsi="Calibri Light" w:cstheme="majorHAnsi"/>
          <w:sz w:val="24"/>
          <w:szCs w:val="24"/>
          <w:lang w:val="ru-RU"/>
        </w:rPr>
        <w:t xml:space="preserve"> </w:t>
      </w:r>
    </w:p>
    <w:p w:rsidR="00D425B6" w:rsidRPr="00296298" w:rsidRDefault="00D425B6" w:rsidP="00D425B6">
      <w:pPr>
        <w:spacing w:after="0" w:line="276" w:lineRule="auto"/>
        <w:jc w:val="right"/>
        <w:rPr>
          <w:rFonts w:ascii="Calibri Light" w:eastAsia="Times New Roman" w:hAnsi="Calibri Light" w:cstheme="majorHAnsi"/>
          <w:sz w:val="24"/>
          <w:szCs w:val="24"/>
          <w:lang w:val="ru-RU"/>
        </w:rPr>
      </w:pPr>
      <w:r w:rsidRPr="00296298">
        <w:rPr>
          <w:rFonts w:ascii="Calibri Light" w:eastAsia="Times New Roman" w:hAnsi="Calibri Light" w:cstheme="majorHAnsi"/>
          <w:sz w:val="24"/>
          <w:szCs w:val="24"/>
          <w:lang w:val="ru-RU"/>
        </w:rPr>
        <w:t>к Постановлению Счетной палаты</w:t>
      </w:r>
    </w:p>
    <w:p w:rsidR="00D425B6" w:rsidRPr="00296298" w:rsidRDefault="00D425B6" w:rsidP="00D425B6">
      <w:pPr>
        <w:spacing w:after="0" w:line="276" w:lineRule="auto"/>
        <w:jc w:val="right"/>
        <w:rPr>
          <w:rFonts w:ascii="Calibri Light" w:eastAsia="Times New Roman" w:hAnsi="Calibri Light" w:cstheme="majorHAnsi"/>
          <w:sz w:val="24"/>
          <w:szCs w:val="24"/>
          <w:lang w:val="ru-RU"/>
        </w:rPr>
      </w:pPr>
      <w:r w:rsidRPr="00296298">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10</w:t>
      </w:r>
      <w:r w:rsidRPr="00296298">
        <w:rPr>
          <w:rFonts w:ascii="Calibri Light" w:eastAsia="Times New Roman" w:hAnsi="Calibri Light" w:cstheme="majorHAnsi"/>
          <w:sz w:val="24"/>
          <w:szCs w:val="24"/>
          <w:lang w:val="ru-RU"/>
        </w:rPr>
        <w:t xml:space="preserve"> от 2</w:t>
      </w:r>
      <w:r>
        <w:rPr>
          <w:rFonts w:ascii="Calibri Light" w:eastAsia="Times New Roman" w:hAnsi="Calibri Light" w:cstheme="majorHAnsi"/>
          <w:sz w:val="24"/>
          <w:szCs w:val="24"/>
          <w:lang w:val="ru-RU"/>
        </w:rPr>
        <w:t xml:space="preserve">4 марта </w:t>
      </w:r>
      <w:r w:rsidRPr="00296298">
        <w:rPr>
          <w:rFonts w:ascii="Calibri Light" w:eastAsia="Times New Roman" w:hAnsi="Calibri Light" w:cstheme="majorHAnsi"/>
          <w:sz w:val="24"/>
          <w:szCs w:val="24"/>
          <w:lang w:val="ru-RU"/>
        </w:rPr>
        <w:t>202</w:t>
      </w:r>
      <w:r>
        <w:rPr>
          <w:rFonts w:ascii="Calibri Light" w:eastAsia="Times New Roman" w:hAnsi="Calibri Light" w:cstheme="majorHAnsi"/>
          <w:sz w:val="24"/>
          <w:szCs w:val="24"/>
          <w:lang w:val="ru-RU"/>
        </w:rPr>
        <w:t>1 года</w:t>
      </w:r>
    </w:p>
    <w:p w:rsidR="00195A96" w:rsidRPr="00195A96" w:rsidRDefault="00195A96" w:rsidP="00195A96">
      <w:pPr>
        <w:spacing w:line="276" w:lineRule="auto"/>
        <w:rPr>
          <w:rFonts w:ascii="Calibri Light" w:hAnsi="Calibri Light" w:cs="Calibri Light"/>
        </w:rPr>
      </w:pPr>
    </w:p>
    <w:p w:rsidR="00195A96" w:rsidRPr="00195A96" w:rsidRDefault="00195A96" w:rsidP="00195A96">
      <w:pPr>
        <w:spacing w:line="276" w:lineRule="auto"/>
        <w:jc w:val="center"/>
        <w:rPr>
          <w:rFonts w:ascii="Calibri Light" w:hAnsi="Calibri Light" w:cs="Calibri Light"/>
          <w:b/>
          <w:szCs w:val="28"/>
        </w:rPr>
      </w:pPr>
    </w:p>
    <w:p w:rsidR="00195A96" w:rsidRPr="00195A96" w:rsidRDefault="00195A96" w:rsidP="00195A96">
      <w:pPr>
        <w:spacing w:line="276" w:lineRule="auto"/>
        <w:jc w:val="center"/>
        <w:rPr>
          <w:rFonts w:ascii="Calibri Light" w:hAnsi="Calibri Light" w:cs="Calibri Light"/>
          <w:b/>
          <w:szCs w:val="28"/>
        </w:rPr>
      </w:pPr>
      <w:r w:rsidRPr="00195A96">
        <w:rPr>
          <w:rFonts w:ascii="Calibri Light" w:hAnsi="Calibri Light" w:cs="Calibri Light"/>
          <w:b/>
          <w:noProof/>
          <w:szCs w:val="28"/>
        </w:rPr>
        <w:drawing>
          <wp:inline distT="0" distB="0" distL="0" distR="0" wp14:anchorId="54B99776" wp14:editId="6EF46F51">
            <wp:extent cx="1186775" cy="11933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364" cy="1228112"/>
                    </a:xfrm>
                    <a:prstGeom prst="rect">
                      <a:avLst/>
                    </a:prstGeom>
                    <a:noFill/>
                    <a:ln>
                      <a:noFill/>
                    </a:ln>
                  </pic:spPr>
                </pic:pic>
              </a:graphicData>
            </a:graphic>
          </wp:inline>
        </w:drawing>
      </w:r>
    </w:p>
    <w:p w:rsidR="00195A96" w:rsidRPr="00195A96" w:rsidRDefault="00195A96" w:rsidP="00195A96">
      <w:pPr>
        <w:spacing w:line="276" w:lineRule="auto"/>
        <w:jc w:val="center"/>
        <w:rPr>
          <w:rFonts w:ascii="Calibri Light" w:hAnsi="Calibri Light" w:cs="Calibri Light"/>
          <w:b/>
          <w:szCs w:val="28"/>
        </w:rPr>
      </w:pPr>
    </w:p>
    <w:p w:rsidR="00D425B6" w:rsidRPr="00296298" w:rsidRDefault="00D425B6" w:rsidP="00D425B6">
      <w:pPr>
        <w:spacing w:after="0" w:line="240" w:lineRule="auto"/>
        <w:jc w:val="center"/>
        <w:rPr>
          <w:rFonts w:ascii="Calibri Light" w:hAnsi="Calibri Light" w:cstheme="majorHAnsi"/>
          <w:b/>
          <w:sz w:val="36"/>
          <w:szCs w:val="36"/>
          <w:lang w:val="ru-RU"/>
        </w:rPr>
      </w:pPr>
      <w:r w:rsidRPr="00296298">
        <w:rPr>
          <w:rFonts w:ascii="Calibri Light" w:hAnsi="Calibri Light" w:cs="Calibri Light"/>
          <w:b/>
          <w:bCs/>
          <w:iCs/>
          <w:sz w:val="36"/>
          <w:szCs w:val="36"/>
          <w:lang w:val="ru-RU" w:eastAsia="en-GB"/>
        </w:rPr>
        <w:t>СЧЕТНАЯ ПАЛАТА РЕСПУБЛИКИ МОЛДОВА</w:t>
      </w:r>
    </w:p>
    <w:p w:rsidR="00195A96" w:rsidRPr="00195A96" w:rsidRDefault="00195A96" w:rsidP="00195A96">
      <w:pPr>
        <w:tabs>
          <w:tab w:val="left" w:pos="720"/>
        </w:tabs>
        <w:spacing w:line="276" w:lineRule="auto"/>
        <w:jc w:val="right"/>
        <w:rPr>
          <w:rFonts w:ascii="Calibri Light" w:hAnsi="Calibri Light" w:cs="Calibri Light"/>
          <w:b/>
          <w:bCs/>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195A96" w:rsidRPr="00195A96" w:rsidTr="00D425B6">
        <w:trPr>
          <w:trHeight w:val="435"/>
        </w:trPr>
        <w:tc>
          <w:tcPr>
            <w:tcW w:w="9350" w:type="dxa"/>
            <w:tcBorders>
              <w:top w:val="thinThickSmallGap" w:sz="12" w:space="0" w:color="auto"/>
              <w:left w:val="nil"/>
              <w:bottom w:val="thickThinSmallGap" w:sz="12" w:space="0" w:color="auto"/>
              <w:right w:val="nil"/>
            </w:tcBorders>
            <w:hideMark/>
          </w:tcPr>
          <w:p w:rsidR="00195A96" w:rsidRPr="00195A96" w:rsidRDefault="00195A96" w:rsidP="00D425B6">
            <w:pPr>
              <w:tabs>
                <w:tab w:val="left" w:pos="720"/>
              </w:tabs>
              <w:spacing w:after="0" w:line="276" w:lineRule="auto"/>
              <w:jc w:val="center"/>
              <w:rPr>
                <w:rFonts w:ascii="Calibri Light" w:eastAsia="Calibri" w:hAnsi="Calibri Light" w:cs="Calibri Light"/>
                <w:b/>
                <w:bCs/>
                <w:iCs/>
                <w:noProof/>
                <w:sz w:val="20"/>
                <w:szCs w:val="20"/>
              </w:rPr>
            </w:pPr>
            <w:r w:rsidRPr="00195A96">
              <w:rPr>
                <w:rFonts w:ascii="Calibri Light" w:eastAsia="Calibri" w:hAnsi="Calibri Light" w:cs="Calibri Light"/>
                <w:b/>
                <w:bCs/>
                <w:iCs/>
                <w:noProof/>
                <w:sz w:val="20"/>
                <w:szCs w:val="20"/>
              </w:rPr>
              <w:t xml:space="preserve">MD-2001, mun. Chișinău, bd. Ștefan cel Mare și Sfânt nr.69, tel. (+373 22) 26 60 02, </w:t>
            </w:r>
          </w:p>
          <w:p w:rsidR="00195A96" w:rsidRPr="00195A96" w:rsidRDefault="00195A96" w:rsidP="00D425B6">
            <w:pPr>
              <w:tabs>
                <w:tab w:val="left" w:pos="720"/>
              </w:tabs>
              <w:spacing w:after="0" w:line="276" w:lineRule="auto"/>
              <w:jc w:val="center"/>
              <w:rPr>
                <w:rFonts w:ascii="Calibri Light" w:hAnsi="Calibri Light" w:cs="Calibri Light"/>
                <w:b/>
                <w:bCs/>
              </w:rPr>
            </w:pPr>
            <w:r w:rsidRPr="00195A96">
              <w:rPr>
                <w:rFonts w:ascii="Calibri Light" w:eastAsia="Calibri" w:hAnsi="Calibri Light" w:cs="Calibri Light"/>
                <w:b/>
                <w:bCs/>
                <w:iCs/>
                <w:noProof/>
                <w:sz w:val="20"/>
                <w:szCs w:val="20"/>
              </w:rPr>
              <w:t xml:space="preserve">fax: (+373 22) 26 61 00, web: </w:t>
            </w:r>
            <w:hyperlink r:id="rId9" w:history="1">
              <w:r w:rsidRPr="00195A96">
                <w:rPr>
                  <w:rStyle w:val="Hyperlink"/>
                  <w:rFonts w:ascii="Calibri Light" w:eastAsia="Calibri" w:hAnsi="Calibri Light" w:cs="Calibri Light"/>
                  <w:b/>
                  <w:bCs/>
                  <w:noProof/>
                  <w:color w:val="0563C1"/>
                  <w:sz w:val="20"/>
                  <w:szCs w:val="20"/>
                </w:rPr>
                <w:t>www.ccrm.md</w:t>
              </w:r>
            </w:hyperlink>
            <w:r w:rsidRPr="00195A96">
              <w:rPr>
                <w:rFonts w:ascii="Calibri Light" w:eastAsia="Calibri" w:hAnsi="Calibri Light" w:cs="Calibri Light"/>
                <w:b/>
                <w:bCs/>
                <w:iCs/>
                <w:noProof/>
                <w:sz w:val="20"/>
                <w:szCs w:val="20"/>
              </w:rPr>
              <w:t xml:space="preserve">, e-mail: </w:t>
            </w:r>
            <w:hyperlink r:id="rId10" w:history="1">
              <w:r w:rsidRPr="00195A96">
                <w:rPr>
                  <w:rStyle w:val="Hyperlink"/>
                  <w:rFonts w:ascii="Calibri Light" w:eastAsia="Calibri" w:hAnsi="Calibri Light" w:cs="Calibri Light"/>
                  <w:b/>
                  <w:bCs/>
                  <w:noProof/>
                  <w:color w:val="0563C1"/>
                  <w:sz w:val="20"/>
                  <w:szCs w:val="20"/>
                </w:rPr>
                <w:t>ccrm@ccrm.md</w:t>
              </w:r>
            </w:hyperlink>
          </w:p>
        </w:tc>
      </w:tr>
    </w:tbl>
    <w:p w:rsidR="00195A96" w:rsidRPr="00195A96" w:rsidRDefault="00195A96" w:rsidP="00195A96">
      <w:pPr>
        <w:tabs>
          <w:tab w:val="left" w:pos="720"/>
        </w:tabs>
        <w:spacing w:line="276" w:lineRule="auto"/>
        <w:jc w:val="right"/>
        <w:rPr>
          <w:rFonts w:ascii="Calibri Light" w:hAnsi="Calibri Light" w:cs="Calibri Light"/>
          <w:b/>
          <w:bCs/>
        </w:rPr>
      </w:pPr>
    </w:p>
    <w:p w:rsidR="00195A96" w:rsidRPr="00195A96" w:rsidRDefault="00195A96" w:rsidP="00195A96">
      <w:pPr>
        <w:tabs>
          <w:tab w:val="left" w:pos="720"/>
        </w:tabs>
        <w:spacing w:line="276" w:lineRule="auto"/>
        <w:jc w:val="right"/>
        <w:rPr>
          <w:rFonts w:ascii="Calibri Light" w:hAnsi="Calibri Light" w:cs="Calibri Light"/>
          <w:b/>
          <w:bCs/>
        </w:rPr>
      </w:pPr>
    </w:p>
    <w:p w:rsidR="00195A96" w:rsidRPr="00195A96" w:rsidRDefault="00195A96" w:rsidP="00195A96">
      <w:pPr>
        <w:spacing w:line="276" w:lineRule="auto"/>
        <w:ind w:right="284"/>
        <w:jc w:val="center"/>
        <w:rPr>
          <w:rFonts w:ascii="Calibri Light" w:hAnsi="Calibri Light" w:cs="Calibri Light"/>
        </w:rPr>
      </w:pPr>
    </w:p>
    <w:p w:rsidR="00195A96" w:rsidRPr="009D2039" w:rsidRDefault="00D425B6" w:rsidP="00195A96">
      <w:pPr>
        <w:spacing w:line="276" w:lineRule="auto"/>
        <w:ind w:right="284"/>
        <w:jc w:val="center"/>
        <w:rPr>
          <w:rFonts w:ascii="Calibri Light" w:hAnsi="Calibri Light" w:cs="Calibri Light"/>
          <w:b/>
          <w:sz w:val="32"/>
          <w:szCs w:val="32"/>
          <w:lang w:val="ru-RU"/>
        </w:rPr>
      </w:pPr>
      <w:r w:rsidRPr="00D425B6">
        <w:rPr>
          <w:rFonts w:ascii="Calibri Light" w:hAnsi="Calibri Light" w:cs="Calibri Light"/>
          <w:b/>
          <w:sz w:val="32"/>
          <w:szCs w:val="32"/>
          <w:lang w:val="ru-RU"/>
        </w:rPr>
        <w:t>ОТЧЕТ</w:t>
      </w:r>
      <w:r w:rsidRPr="009D2039">
        <w:rPr>
          <w:rFonts w:ascii="Calibri Light" w:hAnsi="Calibri Light" w:cs="Calibri Light"/>
          <w:b/>
          <w:sz w:val="32"/>
          <w:szCs w:val="32"/>
          <w:lang w:val="ru-RU"/>
        </w:rPr>
        <w:t xml:space="preserve"> </w:t>
      </w:r>
    </w:p>
    <w:p w:rsidR="00195A96" w:rsidRPr="009D2039" w:rsidRDefault="00D425B6" w:rsidP="00195A96">
      <w:pPr>
        <w:spacing w:line="276" w:lineRule="auto"/>
        <w:ind w:right="284"/>
        <w:jc w:val="center"/>
        <w:rPr>
          <w:rFonts w:ascii="Calibri Light" w:hAnsi="Calibri Light" w:cs="Calibri Light"/>
          <w:sz w:val="32"/>
          <w:szCs w:val="32"/>
          <w:lang w:val="ru-RU"/>
        </w:rPr>
      </w:pPr>
      <w:r w:rsidRPr="009D2039">
        <w:rPr>
          <w:rFonts w:ascii="Calibri Light" w:hAnsi="Calibri Light" w:cs="Calibri Light"/>
          <w:noProof/>
          <w:sz w:val="32"/>
          <w:szCs w:val="32"/>
          <w:lang w:val="ru-RU"/>
        </w:rPr>
        <w:t xml:space="preserve">аудита соответствия относительно бюджетного процесса и управления публичным имуществом в административно-территориальной единице муниципия Комрат в 2019 году </w:t>
      </w:r>
    </w:p>
    <w:p w:rsidR="00195A96" w:rsidRDefault="00195A96" w:rsidP="00195A96">
      <w:pPr>
        <w:spacing w:line="276" w:lineRule="auto"/>
        <w:ind w:right="284"/>
        <w:jc w:val="center"/>
        <w:rPr>
          <w:rFonts w:ascii="Calibri Light" w:hAnsi="Calibri Light" w:cs="Calibri Light"/>
          <w:sz w:val="28"/>
          <w:szCs w:val="28"/>
          <w:lang w:val="ru-RU"/>
        </w:rPr>
      </w:pPr>
    </w:p>
    <w:p w:rsidR="00D425B6" w:rsidRDefault="00D425B6" w:rsidP="00195A96">
      <w:pPr>
        <w:spacing w:line="276" w:lineRule="auto"/>
        <w:ind w:right="284"/>
        <w:jc w:val="center"/>
        <w:rPr>
          <w:rFonts w:ascii="Calibri Light" w:hAnsi="Calibri Light" w:cs="Calibri Light"/>
          <w:sz w:val="28"/>
          <w:szCs w:val="28"/>
          <w:lang w:val="ru-RU"/>
        </w:rPr>
      </w:pPr>
    </w:p>
    <w:p w:rsidR="00D425B6" w:rsidRDefault="00D425B6" w:rsidP="00195A96">
      <w:pPr>
        <w:spacing w:line="276" w:lineRule="auto"/>
        <w:ind w:right="284"/>
        <w:jc w:val="center"/>
        <w:rPr>
          <w:rFonts w:ascii="Calibri Light" w:hAnsi="Calibri Light" w:cs="Calibri Light"/>
          <w:sz w:val="28"/>
          <w:szCs w:val="28"/>
          <w:lang w:val="ru-RU"/>
        </w:rPr>
      </w:pPr>
    </w:p>
    <w:p w:rsidR="00D425B6" w:rsidRDefault="00D425B6" w:rsidP="00195A96">
      <w:pPr>
        <w:spacing w:line="276" w:lineRule="auto"/>
        <w:ind w:right="284"/>
        <w:jc w:val="center"/>
        <w:rPr>
          <w:rFonts w:ascii="Calibri Light" w:hAnsi="Calibri Light" w:cs="Calibri Light"/>
          <w:sz w:val="28"/>
          <w:szCs w:val="28"/>
          <w:lang w:val="ru-RU"/>
        </w:rPr>
      </w:pPr>
    </w:p>
    <w:p w:rsidR="00D425B6" w:rsidRDefault="00D425B6" w:rsidP="00195A96">
      <w:pPr>
        <w:spacing w:line="276" w:lineRule="auto"/>
        <w:ind w:right="284"/>
        <w:jc w:val="center"/>
        <w:rPr>
          <w:rFonts w:ascii="Calibri Light" w:hAnsi="Calibri Light" w:cs="Calibri Light"/>
          <w:sz w:val="28"/>
          <w:szCs w:val="28"/>
          <w:lang w:val="ru-RU"/>
        </w:rPr>
      </w:pPr>
    </w:p>
    <w:p w:rsidR="00D425B6" w:rsidRDefault="00D425B6" w:rsidP="00195A96">
      <w:pPr>
        <w:spacing w:line="276" w:lineRule="auto"/>
        <w:ind w:right="284"/>
        <w:jc w:val="center"/>
        <w:rPr>
          <w:rFonts w:ascii="Calibri Light" w:hAnsi="Calibri Light" w:cs="Calibri Light"/>
          <w:sz w:val="28"/>
          <w:szCs w:val="28"/>
          <w:lang w:val="ru-RU"/>
        </w:rPr>
      </w:pPr>
    </w:p>
    <w:p w:rsidR="00D425B6" w:rsidRDefault="00D425B6" w:rsidP="00195A96">
      <w:pPr>
        <w:spacing w:line="276" w:lineRule="auto"/>
        <w:ind w:right="284"/>
        <w:jc w:val="center"/>
        <w:rPr>
          <w:rFonts w:ascii="Calibri Light" w:hAnsi="Calibri Light" w:cs="Calibri Light"/>
          <w:sz w:val="28"/>
          <w:szCs w:val="28"/>
          <w:lang w:val="ru-RU"/>
        </w:rPr>
      </w:pPr>
    </w:p>
    <w:p w:rsidR="00D425B6" w:rsidRPr="00D425B6" w:rsidRDefault="00D425B6" w:rsidP="00D425B6">
      <w:pPr>
        <w:spacing w:line="276" w:lineRule="auto"/>
        <w:jc w:val="center"/>
        <w:rPr>
          <w:rFonts w:ascii="Calibri Light" w:hAnsi="Calibri Light" w:cstheme="majorHAnsi"/>
          <w:sz w:val="24"/>
          <w:szCs w:val="24"/>
        </w:rPr>
      </w:pPr>
      <w:r w:rsidRPr="00D425B6">
        <w:rPr>
          <w:rFonts w:ascii="Calibri Light" w:hAnsi="Calibri Light" w:cs="Calibri Light"/>
          <w:sz w:val="24"/>
          <w:szCs w:val="24"/>
          <w:lang w:val="ru-RU"/>
        </w:rPr>
        <w:t>Кишинэу</w:t>
      </w:r>
      <w:r w:rsidRPr="00D425B6">
        <w:rPr>
          <w:rFonts w:ascii="Calibri Light" w:hAnsi="Calibri Light" w:cs="Calibri Light"/>
          <w:sz w:val="24"/>
          <w:szCs w:val="24"/>
        </w:rPr>
        <w:t>, 2021</w:t>
      </w:r>
    </w:p>
    <w:p w:rsidR="00195A96" w:rsidRPr="00195A96" w:rsidRDefault="00195A96" w:rsidP="00195A96">
      <w:pPr>
        <w:spacing w:line="276" w:lineRule="auto"/>
        <w:ind w:right="284"/>
        <w:jc w:val="center"/>
        <w:rPr>
          <w:rFonts w:ascii="Calibri Light" w:hAnsi="Calibri Light" w:cs="Calibri Light"/>
          <w:sz w:val="28"/>
          <w:szCs w:val="28"/>
        </w:rPr>
      </w:pPr>
    </w:p>
    <w:p w:rsidR="00195A96" w:rsidRPr="00D425B6" w:rsidRDefault="00195A96" w:rsidP="00D425B6">
      <w:pPr>
        <w:spacing w:line="276" w:lineRule="auto"/>
        <w:rPr>
          <w:rFonts w:ascii="Calibri Light" w:hAnsi="Calibri Light" w:cstheme="majorHAnsi"/>
          <w:lang w:val="ru-RU"/>
        </w:rPr>
      </w:pPr>
    </w:p>
    <w:sdt>
      <w:sdtPr>
        <w:rPr>
          <w:rFonts w:ascii="Calibri Light" w:eastAsiaTheme="minorHAnsi" w:hAnsi="Calibri Light" w:cstheme="minorBidi"/>
          <w:color w:val="auto"/>
          <w:sz w:val="22"/>
          <w:szCs w:val="22"/>
        </w:rPr>
        <w:id w:val="-1146276659"/>
        <w:docPartObj>
          <w:docPartGallery w:val="Table of Contents"/>
          <w:docPartUnique/>
        </w:docPartObj>
      </w:sdtPr>
      <w:sdtEndPr>
        <w:rPr>
          <w:b/>
          <w:bCs/>
          <w:noProof/>
        </w:rPr>
      </w:sdtEndPr>
      <w:sdtContent>
        <w:p w:rsidR="00195A96" w:rsidRPr="00D425B6" w:rsidRDefault="00D425B6" w:rsidP="00195A96">
          <w:pPr>
            <w:pStyle w:val="TOCHeading"/>
            <w:rPr>
              <w:rFonts w:ascii="Calibri Light" w:hAnsi="Calibri Light"/>
              <w:lang w:val="ru-RU"/>
            </w:rPr>
          </w:pPr>
          <w:r w:rsidRPr="00DE6254">
            <w:rPr>
              <w:rFonts w:ascii="Calibri Light" w:hAnsi="Calibri Light"/>
              <w:b/>
              <w:color w:val="auto"/>
              <w:lang w:val="ru-RU"/>
            </w:rPr>
            <w:t>Содержание</w:t>
          </w:r>
          <w:r>
            <w:rPr>
              <w:rFonts w:ascii="Calibri Light" w:hAnsi="Calibri Light"/>
              <w:lang w:val="ru-RU"/>
            </w:rPr>
            <w:t xml:space="preserve"> </w:t>
          </w:r>
        </w:p>
        <w:p w:rsidR="00DE6254" w:rsidRDefault="00195A96">
          <w:pPr>
            <w:pStyle w:val="TOC1"/>
            <w:rPr>
              <w:rFonts w:eastAsiaTheme="minorEastAsia"/>
              <w:lang w:val="ru-RU" w:eastAsia="ru-RU"/>
            </w:rPr>
          </w:pPr>
          <w:r w:rsidRPr="00195A96">
            <w:rPr>
              <w:rFonts w:ascii="Calibri Light" w:hAnsi="Calibri Light"/>
            </w:rPr>
            <w:fldChar w:fldCharType="begin"/>
          </w:r>
          <w:r w:rsidRPr="00195A96">
            <w:rPr>
              <w:rFonts w:ascii="Calibri Light" w:hAnsi="Calibri Light"/>
            </w:rPr>
            <w:instrText xml:space="preserve"> TOC \o "1-3" \h \z \u </w:instrText>
          </w:r>
          <w:r w:rsidRPr="00195A96">
            <w:rPr>
              <w:rFonts w:ascii="Calibri Light" w:hAnsi="Calibri Light"/>
            </w:rPr>
            <w:fldChar w:fldCharType="separate"/>
          </w:r>
          <w:hyperlink w:anchor="_Toc69205486" w:history="1">
            <w:r w:rsidR="00DE6254" w:rsidRPr="00747A89">
              <w:rPr>
                <w:rStyle w:val="Hyperlink"/>
                <w:rFonts w:ascii="Calibri Light" w:hAnsi="Calibri Light" w:cstheme="majorHAnsi"/>
                <w:b/>
                <w:bCs/>
                <w:lang w:val="ru-RU"/>
              </w:rPr>
              <w:t>СПИСОК АББРЕВИАТУР</w:t>
            </w:r>
            <w:r w:rsidR="00DE6254">
              <w:rPr>
                <w:webHidden/>
              </w:rPr>
              <w:tab/>
            </w:r>
            <w:r w:rsidR="00DE6254">
              <w:rPr>
                <w:webHidden/>
              </w:rPr>
              <w:fldChar w:fldCharType="begin"/>
            </w:r>
            <w:r w:rsidR="00DE6254">
              <w:rPr>
                <w:webHidden/>
              </w:rPr>
              <w:instrText xml:space="preserve"> PAGEREF _Toc69205486 \h </w:instrText>
            </w:r>
            <w:r w:rsidR="00DE6254">
              <w:rPr>
                <w:webHidden/>
              </w:rPr>
            </w:r>
            <w:r w:rsidR="00DE6254">
              <w:rPr>
                <w:webHidden/>
              </w:rPr>
              <w:fldChar w:fldCharType="separate"/>
            </w:r>
            <w:r w:rsidR="00DE6254">
              <w:rPr>
                <w:webHidden/>
              </w:rPr>
              <w:t>3</w:t>
            </w:r>
            <w:r w:rsidR="00DE6254">
              <w:rPr>
                <w:webHidden/>
              </w:rPr>
              <w:fldChar w:fldCharType="end"/>
            </w:r>
          </w:hyperlink>
        </w:p>
        <w:p w:rsidR="00DE6254" w:rsidRDefault="003B45B5">
          <w:pPr>
            <w:pStyle w:val="TOC1"/>
            <w:rPr>
              <w:rFonts w:eastAsiaTheme="minorEastAsia"/>
              <w:lang w:val="ru-RU" w:eastAsia="ru-RU"/>
            </w:rPr>
          </w:pPr>
          <w:hyperlink w:anchor="_Toc69205487" w:history="1">
            <w:r w:rsidR="00DE6254" w:rsidRPr="00747A89">
              <w:rPr>
                <w:rStyle w:val="Hyperlink"/>
                <w:rFonts w:ascii="Calibri Light" w:hAnsi="Calibri Light" w:cstheme="majorHAnsi"/>
                <w:b/>
                <w:bCs/>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ГЛОССАРИЙ</w:t>
            </w:r>
            <w:r w:rsidR="00DE6254">
              <w:rPr>
                <w:webHidden/>
              </w:rPr>
              <w:tab/>
            </w:r>
            <w:r w:rsidR="00DE6254">
              <w:rPr>
                <w:webHidden/>
              </w:rPr>
              <w:fldChar w:fldCharType="begin"/>
            </w:r>
            <w:r w:rsidR="00DE6254">
              <w:rPr>
                <w:webHidden/>
              </w:rPr>
              <w:instrText xml:space="preserve"> PAGEREF _Toc69205487 \h </w:instrText>
            </w:r>
            <w:r w:rsidR="00DE6254">
              <w:rPr>
                <w:webHidden/>
              </w:rPr>
            </w:r>
            <w:r w:rsidR="00DE6254">
              <w:rPr>
                <w:webHidden/>
              </w:rPr>
              <w:fldChar w:fldCharType="separate"/>
            </w:r>
            <w:r w:rsidR="00DE6254">
              <w:rPr>
                <w:webHidden/>
              </w:rPr>
              <w:t>3</w:t>
            </w:r>
            <w:r w:rsidR="00DE6254">
              <w:rPr>
                <w:webHidden/>
              </w:rPr>
              <w:fldChar w:fldCharType="end"/>
            </w:r>
          </w:hyperlink>
        </w:p>
        <w:p w:rsidR="00DE6254" w:rsidRDefault="003B45B5">
          <w:pPr>
            <w:pStyle w:val="TOC1"/>
            <w:rPr>
              <w:rFonts w:eastAsiaTheme="minorEastAsia"/>
              <w:lang w:val="ru-RU" w:eastAsia="ru-RU"/>
            </w:rPr>
          </w:pPr>
          <w:hyperlink w:anchor="_Toc69205488" w:history="1">
            <w:r w:rsidR="00DE6254" w:rsidRPr="00747A89">
              <w:rPr>
                <w:rStyle w:val="Hyperlink"/>
                <w:rFonts w:ascii="Calibri Light" w:hAnsi="Calibri Light" w:cs="Calibri Light"/>
                <w:b/>
                <w:lang w:val="ru-RU"/>
              </w:rPr>
              <w:t>I. ОБОБЩЕНИЕ</w:t>
            </w:r>
            <w:r w:rsidR="00DE6254">
              <w:rPr>
                <w:webHidden/>
              </w:rPr>
              <w:tab/>
            </w:r>
            <w:r w:rsidR="00DE6254">
              <w:rPr>
                <w:webHidden/>
              </w:rPr>
              <w:fldChar w:fldCharType="begin"/>
            </w:r>
            <w:r w:rsidR="00DE6254">
              <w:rPr>
                <w:webHidden/>
              </w:rPr>
              <w:instrText xml:space="preserve"> PAGEREF _Toc69205488 \h </w:instrText>
            </w:r>
            <w:r w:rsidR="00DE6254">
              <w:rPr>
                <w:webHidden/>
              </w:rPr>
            </w:r>
            <w:r w:rsidR="00DE6254">
              <w:rPr>
                <w:webHidden/>
              </w:rPr>
              <w:fldChar w:fldCharType="separate"/>
            </w:r>
            <w:r w:rsidR="00DE6254">
              <w:rPr>
                <w:webHidden/>
              </w:rPr>
              <w:t>4</w:t>
            </w:r>
            <w:r w:rsidR="00DE6254">
              <w:rPr>
                <w:webHidden/>
              </w:rPr>
              <w:fldChar w:fldCharType="end"/>
            </w:r>
          </w:hyperlink>
        </w:p>
        <w:p w:rsidR="00DE6254" w:rsidRDefault="003B45B5">
          <w:pPr>
            <w:pStyle w:val="TOC1"/>
            <w:rPr>
              <w:rFonts w:eastAsiaTheme="minorEastAsia"/>
              <w:lang w:val="ru-RU" w:eastAsia="ru-RU"/>
            </w:rPr>
          </w:pPr>
          <w:hyperlink w:anchor="_Toc69205489" w:history="1">
            <w:r w:rsidR="00DE6254" w:rsidRPr="00747A89">
              <w:rPr>
                <w:rStyle w:val="Hyperlink"/>
                <w:rFonts w:ascii="Calibri Light" w:eastAsia="Times New Roman" w:hAnsi="Calibri Light" w:cstheme="majorHAnsi"/>
                <w:b/>
                <w:lang w:val="ru-RU"/>
              </w:rPr>
              <w:t>II. ОБЩЕЕ ПРЕДСТАВЛЕНИЕ</w:t>
            </w:r>
            <w:r w:rsidR="00DE6254">
              <w:rPr>
                <w:webHidden/>
              </w:rPr>
              <w:tab/>
            </w:r>
            <w:r w:rsidR="00DE6254">
              <w:rPr>
                <w:webHidden/>
              </w:rPr>
              <w:fldChar w:fldCharType="begin"/>
            </w:r>
            <w:r w:rsidR="00DE6254">
              <w:rPr>
                <w:webHidden/>
              </w:rPr>
              <w:instrText xml:space="preserve"> PAGEREF _Toc69205489 \h </w:instrText>
            </w:r>
            <w:r w:rsidR="00DE6254">
              <w:rPr>
                <w:webHidden/>
              </w:rPr>
            </w:r>
            <w:r w:rsidR="00DE6254">
              <w:rPr>
                <w:webHidden/>
              </w:rPr>
              <w:fldChar w:fldCharType="separate"/>
            </w:r>
            <w:r w:rsidR="00DE6254">
              <w:rPr>
                <w:webHidden/>
              </w:rPr>
              <w:t>5</w:t>
            </w:r>
            <w:r w:rsidR="00DE6254">
              <w:rPr>
                <w:webHidden/>
              </w:rPr>
              <w:fldChar w:fldCharType="end"/>
            </w:r>
          </w:hyperlink>
        </w:p>
        <w:p w:rsidR="00DE6254" w:rsidRDefault="003B45B5">
          <w:pPr>
            <w:pStyle w:val="TOC1"/>
            <w:rPr>
              <w:rFonts w:eastAsiaTheme="minorEastAsia"/>
              <w:lang w:val="ru-RU" w:eastAsia="ru-RU"/>
            </w:rPr>
          </w:pPr>
          <w:hyperlink w:anchor="_Toc69205490" w:history="1">
            <w:r w:rsidR="00DE6254" w:rsidRPr="00747A89">
              <w:rPr>
                <w:rStyle w:val="Hyperlink"/>
                <w:rFonts w:ascii="Calibri Light" w:hAnsi="Calibri Light" w:cstheme="majorHAnsi"/>
                <w:b/>
                <w:bCs/>
                <w:lang w:val="ru-RU"/>
              </w:rPr>
              <w:t>2.1. Область деятельности аудируемого субъекта</w:t>
            </w:r>
            <w:r w:rsidR="00DE6254">
              <w:rPr>
                <w:webHidden/>
              </w:rPr>
              <w:tab/>
            </w:r>
            <w:r w:rsidR="00DE6254">
              <w:rPr>
                <w:webHidden/>
              </w:rPr>
              <w:fldChar w:fldCharType="begin"/>
            </w:r>
            <w:r w:rsidR="00DE6254">
              <w:rPr>
                <w:webHidden/>
              </w:rPr>
              <w:instrText xml:space="preserve"> PAGEREF _Toc69205490 \h </w:instrText>
            </w:r>
            <w:r w:rsidR="00DE6254">
              <w:rPr>
                <w:webHidden/>
              </w:rPr>
            </w:r>
            <w:r w:rsidR="00DE6254">
              <w:rPr>
                <w:webHidden/>
              </w:rPr>
              <w:fldChar w:fldCharType="separate"/>
            </w:r>
            <w:r w:rsidR="00DE6254">
              <w:rPr>
                <w:webHidden/>
              </w:rPr>
              <w:t>5</w:t>
            </w:r>
            <w:r w:rsidR="00DE6254">
              <w:rPr>
                <w:webHidden/>
              </w:rPr>
              <w:fldChar w:fldCharType="end"/>
            </w:r>
          </w:hyperlink>
        </w:p>
        <w:p w:rsidR="00DE6254" w:rsidRDefault="003B45B5">
          <w:pPr>
            <w:pStyle w:val="TOC1"/>
            <w:rPr>
              <w:rFonts w:eastAsiaTheme="minorEastAsia"/>
              <w:lang w:val="ru-RU" w:eastAsia="ru-RU"/>
            </w:rPr>
          </w:pPr>
          <w:hyperlink w:anchor="_Toc69205491" w:history="1">
            <w:r w:rsidR="00DE6254" w:rsidRPr="00747A89">
              <w:rPr>
                <w:rStyle w:val="Hyperlink"/>
                <w:rFonts w:ascii="Calibri Light" w:hAnsi="Calibri Light" w:cstheme="majorHAnsi"/>
                <w:b/>
                <w:bCs/>
                <w:lang w:val="ru-RU"/>
              </w:rPr>
              <w:t>2.2. Находящееся в управлении имущество и бюджет</w:t>
            </w:r>
            <w:r w:rsidR="00DE6254">
              <w:rPr>
                <w:webHidden/>
              </w:rPr>
              <w:tab/>
            </w:r>
            <w:r w:rsidR="00DE6254">
              <w:rPr>
                <w:webHidden/>
              </w:rPr>
              <w:fldChar w:fldCharType="begin"/>
            </w:r>
            <w:r w:rsidR="00DE6254">
              <w:rPr>
                <w:webHidden/>
              </w:rPr>
              <w:instrText xml:space="preserve"> PAGEREF _Toc69205491 \h </w:instrText>
            </w:r>
            <w:r w:rsidR="00DE6254">
              <w:rPr>
                <w:webHidden/>
              </w:rPr>
            </w:r>
            <w:r w:rsidR="00DE6254">
              <w:rPr>
                <w:webHidden/>
              </w:rPr>
              <w:fldChar w:fldCharType="separate"/>
            </w:r>
            <w:r w:rsidR="00DE6254">
              <w:rPr>
                <w:webHidden/>
              </w:rPr>
              <w:t>6</w:t>
            </w:r>
            <w:r w:rsidR="00DE6254">
              <w:rPr>
                <w:webHidden/>
              </w:rPr>
              <w:fldChar w:fldCharType="end"/>
            </w:r>
          </w:hyperlink>
        </w:p>
        <w:p w:rsidR="00DE6254" w:rsidRDefault="003B45B5">
          <w:pPr>
            <w:pStyle w:val="TOC1"/>
            <w:rPr>
              <w:rFonts w:eastAsiaTheme="minorEastAsia"/>
              <w:lang w:val="ru-RU" w:eastAsia="ru-RU"/>
            </w:rPr>
          </w:pPr>
          <w:hyperlink w:anchor="_Toc69205492" w:history="1">
            <w:r w:rsidR="00DE6254" w:rsidRPr="00747A89">
              <w:rPr>
                <w:rStyle w:val="Hyperlink"/>
                <w:rFonts w:ascii="Calibri Light" w:hAnsi="Calibri Light" w:cstheme="majorHAnsi"/>
                <w:b/>
                <w:shd w:val="clear" w:color="auto" w:fill="FFFFFF"/>
                <w:lang w:val="ru-RU"/>
              </w:rPr>
              <w:t>III. СФЕРА И ПОДХОД АУДИТА</w:t>
            </w:r>
            <w:r w:rsidR="00DE6254">
              <w:rPr>
                <w:webHidden/>
              </w:rPr>
              <w:tab/>
            </w:r>
            <w:r w:rsidR="00DE6254">
              <w:rPr>
                <w:webHidden/>
              </w:rPr>
              <w:fldChar w:fldCharType="begin"/>
            </w:r>
            <w:r w:rsidR="00DE6254">
              <w:rPr>
                <w:webHidden/>
              </w:rPr>
              <w:instrText xml:space="preserve"> PAGEREF _Toc69205492 \h </w:instrText>
            </w:r>
            <w:r w:rsidR="00DE6254">
              <w:rPr>
                <w:webHidden/>
              </w:rPr>
            </w:r>
            <w:r w:rsidR="00DE6254">
              <w:rPr>
                <w:webHidden/>
              </w:rPr>
              <w:fldChar w:fldCharType="separate"/>
            </w:r>
            <w:r w:rsidR="00DE6254">
              <w:rPr>
                <w:webHidden/>
              </w:rPr>
              <w:t>7</w:t>
            </w:r>
            <w:r w:rsidR="00DE6254">
              <w:rPr>
                <w:webHidden/>
              </w:rPr>
              <w:fldChar w:fldCharType="end"/>
            </w:r>
          </w:hyperlink>
        </w:p>
        <w:p w:rsidR="00DE6254" w:rsidRDefault="003B45B5">
          <w:pPr>
            <w:pStyle w:val="TOC2"/>
            <w:tabs>
              <w:tab w:val="right" w:leader="dot" w:pos="9347"/>
            </w:tabs>
            <w:rPr>
              <w:rFonts w:eastAsiaTheme="minorEastAsia"/>
              <w:noProof/>
              <w:lang w:val="ru-RU" w:eastAsia="ru-RU"/>
            </w:rPr>
          </w:pPr>
          <w:hyperlink w:anchor="_Toc69205493" w:history="1">
            <w:r w:rsidR="00DE6254" w:rsidRPr="00747A89">
              <w:rPr>
                <w:rStyle w:val="Hyperlink"/>
                <w:rFonts w:ascii="Calibri Light" w:hAnsi="Calibri Light" w:cstheme="majorHAnsi"/>
                <w:b/>
                <w:noProof/>
                <w:spacing w:val="-3"/>
                <w:lang w:val="ru-RU"/>
              </w:rPr>
              <w:t>3.1. Законный мандат и цель аудита</w:t>
            </w:r>
            <w:r w:rsidR="00DE6254">
              <w:rPr>
                <w:noProof/>
                <w:webHidden/>
              </w:rPr>
              <w:tab/>
            </w:r>
            <w:r w:rsidR="00DE6254">
              <w:rPr>
                <w:noProof/>
                <w:webHidden/>
              </w:rPr>
              <w:fldChar w:fldCharType="begin"/>
            </w:r>
            <w:r w:rsidR="00DE6254">
              <w:rPr>
                <w:noProof/>
                <w:webHidden/>
              </w:rPr>
              <w:instrText xml:space="preserve"> PAGEREF _Toc69205493 \h </w:instrText>
            </w:r>
            <w:r w:rsidR="00DE6254">
              <w:rPr>
                <w:noProof/>
                <w:webHidden/>
              </w:rPr>
            </w:r>
            <w:r w:rsidR="00DE6254">
              <w:rPr>
                <w:noProof/>
                <w:webHidden/>
              </w:rPr>
              <w:fldChar w:fldCharType="separate"/>
            </w:r>
            <w:r w:rsidR="00DE6254">
              <w:rPr>
                <w:noProof/>
                <w:webHidden/>
              </w:rPr>
              <w:t>7</w:t>
            </w:r>
            <w:r w:rsidR="00DE6254">
              <w:rPr>
                <w:noProof/>
                <w:webHidden/>
              </w:rPr>
              <w:fldChar w:fldCharType="end"/>
            </w:r>
          </w:hyperlink>
        </w:p>
        <w:p w:rsidR="00DE6254" w:rsidRDefault="003B45B5">
          <w:pPr>
            <w:pStyle w:val="TOC2"/>
            <w:tabs>
              <w:tab w:val="right" w:leader="dot" w:pos="9347"/>
            </w:tabs>
            <w:rPr>
              <w:rFonts w:eastAsiaTheme="minorEastAsia"/>
              <w:noProof/>
              <w:lang w:val="ru-RU" w:eastAsia="ru-RU"/>
            </w:rPr>
          </w:pPr>
          <w:hyperlink w:anchor="_Toc69205494" w:history="1">
            <w:r w:rsidR="00DE6254" w:rsidRPr="00747A89">
              <w:rPr>
                <w:rStyle w:val="Hyperlink"/>
                <w:rFonts w:ascii="Calibri Light" w:hAnsi="Calibri Light" w:cstheme="majorHAnsi"/>
                <w:b/>
                <w:noProof/>
                <w:lang w:val="ru-RU"/>
              </w:rPr>
              <w:t>3.2</w:t>
            </w:r>
            <w:r w:rsidR="00DE6254" w:rsidRPr="00747A89">
              <w:rPr>
                <w:rStyle w:val="Hyperlink"/>
                <w:rFonts w:ascii="Calibri Light" w:hAnsi="Calibri Light" w:cstheme="majorHAnsi"/>
                <w:noProof/>
                <w:lang w:val="ru-RU"/>
              </w:rPr>
              <w:t>.</w:t>
            </w:r>
            <w:r w:rsidR="00DE6254" w:rsidRPr="00747A89">
              <w:rPr>
                <w:rStyle w:val="Hyperlink"/>
                <w:rFonts w:ascii="Calibri Light" w:hAnsi="Calibri Light"/>
                <w:b/>
                <w:noProof/>
                <w:lang w:val="ru-RU"/>
              </w:rPr>
              <w:t xml:space="preserve"> Подход аудита</w:t>
            </w:r>
            <w:r w:rsidR="00DE6254">
              <w:rPr>
                <w:noProof/>
                <w:webHidden/>
              </w:rPr>
              <w:tab/>
            </w:r>
            <w:r w:rsidR="00DE6254">
              <w:rPr>
                <w:noProof/>
                <w:webHidden/>
              </w:rPr>
              <w:fldChar w:fldCharType="begin"/>
            </w:r>
            <w:r w:rsidR="00DE6254">
              <w:rPr>
                <w:noProof/>
                <w:webHidden/>
              </w:rPr>
              <w:instrText xml:space="preserve"> PAGEREF _Toc69205494 \h </w:instrText>
            </w:r>
            <w:r w:rsidR="00DE6254">
              <w:rPr>
                <w:noProof/>
                <w:webHidden/>
              </w:rPr>
            </w:r>
            <w:r w:rsidR="00DE6254">
              <w:rPr>
                <w:noProof/>
                <w:webHidden/>
              </w:rPr>
              <w:fldChar w:fldCharType="separate"/>
            </w:r>
            <w:r w:rsidR="00DE6254">
              <w:rPr>
                <w:noProof/>
                <w:webHidden/>
              </w:rPr>
              <w:t>7</w:t>
            </w:r>
            <w:r w:rsidR="00DE6254">
              <w:rPr>
                <w:noProof/>
                <w:webHidden/>
              </w:rPr>
              <w:fldChar w:fldCharType="end"/>
            </w:r>
          </w:hyperlink>
        </w:p>
        <w:p w:rsidR="00DE6254" w:rsidRDefault="003B45B5">
          <w:pPr>
            <w:pStyle w:val="TOC2"/>
            <w:tabs>
              <w:tab w:val="right" w:leader="dot" w:pos="9347"/>
            </w:tabs>
            <w:rPr>
              <w:rFonts w:eastAsiaTheme="minorEastAsia"/>
              <w:noProof/>
              <w:lang w:val="ru-RU" w:eastAsia="ru-RU"/>
            </w:rPr>
          </w:pPr>
          <w:hyperlink w:anchor="_Toc69205495" w:history="1">
            <w:r w:rsidR="00DE6254" w:rsidRPr="00747A89">
              <w:rPr>
                <w:rStyle w:val="Hyperlink"/>
                <w:rFonts w:ascii="Calibri Light" w:hAnsi="Calibri Light" w:cstheme="majorHAnsi"/>
                <w:b/>
                <w:noProof/>
                <w:lang w:val="ru-RU"/>
              </w:rPr>
              <w:t>3.3</w:t>
            </w:r>
            <w:r w:rsidR="00DE6254" w:rsidRPr="00747A89">
              <w:rPr>
                <w:rStyle w:val="Hyperlink"/>
                <w:rFonts w:ascii="Calibri Light" w:hAnsi="Calibri Light" w:cstheme="majorHAnsi"/>
                <w:noProof/>
                <w:lang w:val="ru-RU"/>
              </w:rPr>
              <w:t>.</w:t>
            </w:r>
            <w:r w:rsidR="00DE6254" w:rsidRPr="00747A89">
              <w:rPr>
                <w:rStyle w:val="Hyperlink"/>
                <w:rFonts w:ascii="Calibri Light" w:hAnsi="Calibri Light"/>
                <w:b/>
                <w:noProof/>
                <w:lang w:val="ru-RU"/>
              </w:rPr>
              <w:t xml:space="preserve"> Критерии аудита</w:t>
            </w:r>
            <w:r w:rsidR="00DE6254">
              <w:rPr>
                <w:noProof/>
                <w:webHidden/>
              </w:rPr>
              <w:tab/>
            </w:r>
            <w:r w:rsidR="00DE6254">
              <w:rPr>
                <w:noProof/>
                <w:webHidden/>
              </w:rPr>
              <w:fldChar w:fldCharType="begin"/>
            </w:r>
            <w:r w:rsidR="00DE6254">
              <w:rPr>
                <w:noProof/>
                <w:webHidden/>
              </w:rPr>
              <w:instrText xml:space="preserve"> PAGEREF _Toc69205495 \h </w:instrText>
            </w:r>
            <w:r w:rsidR="00DE6254">
              <w:rPr>
                <w:noProof/>
                <w:webHidden/>
              </w:rPr>
            </w:r>
            <w:r w:rsidR="00DE6254">
              <w:rPr>
                <w:noProof/>
                <w:webHidden/>
              </w:rPr>
              <w:fldChar w:fldCharType="separate"/>
            </w:r>
            <w:r w:rsidR="00DE6254">
              <w:rPr>
                <w:noProof/>
                <w:webHidden/>
              </w:rPr>
              <w:t>8</w:t>
            </w:r>
            <w:r w:rsidR="00DE6254">
              <w:rPr>
                <w:noProof/>
                <w:webHidden/>
              </w:rPr>
              <w:fldChar w:fldCharType="end"/>
            </w:r>
          </w:hyperlink>
        </w:p>
        <w:p w:rsidR="00DE6254" w:rsidRDefault="003B45B5">
          <w:pPr>
            <w:pStyle w:val="TOC2"/>
            <w:tabs>
              <w:tab w:val="right" w:leader="dot" w:pos="9347"/>
            </w:tabs>
            <w:rPr>
              <w:rFonts w:eastAsiaTheme="minorEastAsia"/>
              <w:noProof/>
              <w:lang w:val="ru-RU" w:eastAsia="ru-RU"/>
            </w:rPr>
          </w:pPr>
          <w:hyperlink w:anchor="_Toc69205496" w:history="1">
            <w:r w:rsidR="00DE6254" w:rsidRPr="00747A89">
              <w:rPr>
                <w:rStyle w:val="Hyperlink"/>
                <w:rFonts w:ascii="Calibri Light" w:hAnsi="Calibri Light" w:cstheme="majorHAnsi"/>
                <w:b/>
                <w:noProof/>
                <w:lang w:val="ru-RU"/>
              </w:rPr>
              <w:t>3.4</w:t>
            </w:r>
            <w:r w:rsidR="00DE6254" w:rsidRPr="00747A89">
              <w:rPr>
                <w:rStyle w:val="Hyperlink"/>
                <w:rFonts w:ascii="Calibri Light" w:hAnsi="Calibri Light" w:cstheme="majorHAnsi"/>
                <w:noProof/>
                <w:lang w:val="ru-RU"/>
              </w:rPr>
              <w:t>.</w:t>
            </w:r>
            <w:r w:rsidR="00DE6254" w:rsidRPr="00747A89">
              <w:rPr>
                <w:rStyle w:val="Hyperlink"/>
                <w:rFonts w:ascii="Calibri Light" w:hAnsi="Calibri Light" w:cstheme="majorHAnsi"/>
                <w:b/>
                <w:noProof/>
                <w:lang w:val="ru-RU"/>
              </w:rPr>
              <w:t xml:space="preserve"> Ответственность аудитора в аудите соответствия</w:t>
            </w:r>
            <w:r w:rsidR="00DE6254">
              <w:rPr>
                <w:noProof/>
                <w:webHidden/>
              </w:rPr>
              <w:tab/>
            </w:r>
            <w:r w:rsidR="00DE6254">
              <w:rPr>
                <w:noProof/>
                <w:webHidden/>
              </w:rPr>
              <w:fldChar w:fldCharType="begin"/>
            </w:r>
            <w:r w:rsidR="00DE6254">
              <w:rPr>
                <w:noProof/>
                <w:webHidden/>
              </w:rPr>
              <w:instrText xml:space="preserve"> PAGEREF _Toc69205496 \h </w:instrText>
            </w:r>
            <w:r w:rsidR="00DE6254">
              <w:rPr>
                <w:noProof/>
                <w:webHidden/>
              </w:rPr>
            </w:r>
            <w:r w:rsidR="00DE6254">
              <w:rPr>
                <w:noProof/>
                <w:webHidden/>
              </w:rPr>
              <w:fldChar w:fldCharType="separate"/>
            </w:r>
            <w:r w:rsidR="00DE6254">
              <w:rPr>
                <w:noProof/>
                <w:webHidden/>
              </w:rPr>
              <w:t>8</w:t>
            </w:r>
            <w:r w:rsidR="00DE6254">
              <w:rPr>
                <w:noProof/>
                <w:webHidden/>
              </w:rPr>
              <w:fldChar w:fldCharType="end"/>
            </w:r>
          </w:hyperlink>
        </w:p>
        <w:p w:rsidR="00DE6254" w:rsidRDefault="003B45B5">
          <w:pPr>
            <w:pStyle w:val="TOC1"/>
            <w:rPr>
              <w:rFonts w:eastAsiaTheme="minorEastAsia"/>
              <w:lang w:val="ru-RU" w:eastAsia="ru-RU"/>
            </w:rPr>
          </w:pPr>
          <w:hyperlink w:anchor="_Toc69205497" w:history="1">
            <w:r w:rsidR="00DE6254" w:rsidRPr="00747A89">
              <w:rPr>
                <w:rStyle w:val="Hyperlink"/>
                <w:rFonts w:ascii="Calibri Light" w:hAnsi="Calibri Light" w:cstheme="majorHAnsi"/>
                <w:b/>
                <w:lang w:val="ru-RU"/>
              </w:rPr>
              <w:t>IV. КОНСТАТАЦИИ</w:t>
            </w:r>
            <w:r w:rsidR="00DE6254">
              <w:rPr>
                <w:webHidden/>
              </w:rPr>
              <w:tab/>
            </w:r>
            <w:r w:rsidR="00DE6254">
              <w:rPr>
                <w:webHidden/>
              </w:rPr>
              <w:fldChar w:fldCharType="begin"/>
            </w:r>
            <w:r w:rsidR="00DE6254">
              <w:rPr>
                <w:webHidden/>
              </w:rPr>
              <w:instrText xml:space="preserve"> PAGEREF _Toc69205497 \h </w:instrText>
            </w:r>
            <w:r w:rsidR="00DE6254">
              <w:rPr>
                <w:webHidden/>
              </w:rPr>
            </w:r>
            <w:r w:rsidR="00DE6254">
              <w:rPr>
                <w:webHidden/>
              </w:rPr>
              <w:fldChar w:fldCharType="separate"/>
            </w:r>
            <w:r w:rsidR="00DE6254">
              <w:rPr>
                <w:webHidden/>
              </w:rPr>
              <w:t>8</w:t>
            </w:r>
            <w:r w:rsidR="00DE6254">
              <w:rPr>
                <w:webHidden/>
              </w:rPr>
              <w:fldChar w:fldCharType="end"/>
            </w:r>
          </w:hyperlink>
        </w:p>
        <w:p w:rsidR="00DE6254" w:rsidRDefault="003B45B5">
          <w:pPr>
            <w:pStyle w:val="TOC1"/>
            <w:rPr>
              <w:rFonts w:eastAsiaTheme="minorEastAsia"/>
              <w:lang w:val="ru-RU" w:eastAsia="ru-RU"/>
            </w:rPr>
          </w:pPr>
          <w:hyperlink w:anchor="_Toc69205498" w:history="1">
            <w:r w:rsidR="00DE6254" w:rsidRPr="00747A89">
              <w:rPr>
                <w:rStyle w:val="Hyperlink"/>
                <w:rFonts w:ascii="Calibri Light" w:eastAsia="Arial" w:hAnsi="Calibri Light" w:cstheme="majorHAnsi"/>
                <w:b/>
                <w:i/>
                <w:spacing w:val="1"/>
                <w:lang w:val="ru-RU"/>
              </w:rPr>
              <w:t>Цель I: АТЕ выявила, оценила и собрала бюджетные доходы в соответствии с законодательной и нормативной базой?</w:t>
            </w:r>
            <w:r w:rsidR="00DE6254">
              <w:rPr>
                <w:webHidden/>
              </w:rPr>
              <w:tab/>
            </w:r>
            <w:r w:rsidR="00DE6254">
              <w:rPr>
                <w:webHidden/>
              </w:rPr>
              <w:fldChar w:fldCharType="begin"/>
            </w:r>
            <w:r w:rsidR="00DE6254">
              <w:rPr>
                <w:webHidden/>
              </w:rPr>
              <w:instrText xml:space="preserve"> PAGEREF _Toc69205498 \h </w:instrText>
            </w:r>
            <w:r w:rsidR="00DE6254">
              <w:rPr>
                <w:webHidden/>
              </w:rPr>
            </w:r>
            <w:r w:rsidR="00DE6254">
              <w:rPr>
                <w:webHidden/>
              </w:rPr>
              <w:fldChar w:fldCharType="separate"/>
            </w:r>
            <w:r w:rsidR="00DE6254">
              <w:rPr>
                <w:webHidden/>
              </w:rPr>
              <w:t>8</w:t>
            </w:r>
            <w:r w:rsidR="00DE6254">
              <w:rPr>
                <w:webHidden/>
              </w:rPr>
              <w:fldChar w:fldCharType="end"/>
            </w:r>
          </w:hyperlink>
        </w:p>
        <w:p w:rsidR="00DE6254" w:rsidRDefault="003B45B5">
          <w:pPr>
            <w:pStyle w:val="TOC2"/>
            <w:tabs>
              <w:tab w:val="right" w:leader="dot" w:pos="9347"/>
            </w:tabs>
            <w:rPr>
              <w:rFonts w:eastAsiaTheme="minorEastAsia"/>
              <w:noProof/>
              <w:lang w:val="ru-RU" w:eastAsia="ru-RU"/>
            </w:rPr>
          </w:pPr>
          <w:hyperlink w:anchor="_Toc69205499" w:history="1">
            <w:r w:rsidR="00DE6254" w:rsidRPr="00747A89">
              <w:rPr>
                <w:rStyle w:val="Hyperlink"/>
                <w:rFonts w:ascii="Calibri Light" w:eastAsia="Arial" w:hAnsi="Calibri Light" w:cstheme="majorHAnsi"/>
                <w:b/>
                <w:i/>
                <w:noProof/>
                <w:spacing w:val="1"/>
                <w:lang w:val="ru-RU"/>
              </w:rPr>
              <w:t>Цель II: АТЕ обосновала осуществление и управление расходами согласно нормативной базе?</w:t>
            </w:r>
            <w:r w:rsidR="00DE6254">
              <w:rPr>
                <w:noProof/>
                <w:webHidden/>
              </w:rPr>
              <w:tab/>
            </w:r>
            <w:r w:rsidR="00DE6254">
              <w:rPr>
                <w:noProof/>
                <w:webHidden/>
              </w:rPr>
              <w:fldChar w:fldCharType="begin"/>
            </w:r>
            <w:r w:rsidR="00DE6254">
              <w:rPr>
                <w:noProof/>
                <w:webHidden/>
              </w:rPr>
              <w:instrText xml:space="preserve"> PAGEREF _Toc69205499 \h </w:instrText>
            </w:r>
            <w:r w:rsidR="00DE6254">
              <w:rPr>
                <w:noProof/>
                <w:webHidden/>
              </w:rPr>
            </w:r>
            <w:r w:rsidR="00DE6254">
              <w:rPr>
                <w:noProof/>
                <w:webHidden/>
              </w:rPr>
              <w:fldChar w:fldCharType="separate"/>
            </w:r>
            <w:r w:rsidR="00DE6254">
              <w:rPr>
                <w:noProof/>
                <w:webHidden/>
              </w:rPr>
              <w:t>15</w:t>
            </w:r>
            <w:r w:rsidR="00DE6254">
              <w:rPr>
                <w:noProof/>
                <w:webHidden/>
              </w:rPr>
              <w:fldChar w:fldCharType="end"/>
            </w:r>
          </w:hyperlink>
        </w:p>
        <w:p w:rsidR="00DE6254" w:rsidRDefault="003B45B5">
          <w:pPr>
            <w:pStyle w:val="TOC2"/>
            <w:tabs>
              <w:tab w:val="right" w:leader="dot" w:pos="9347"/>
            </w:tabs>
            <w:rPr>
              <w:rFonts w:eastAsiaTheme="minorEastAsia"/>
              <w:noProof/>
              <w:lang w:val="ru-RU" w:eastAsia="ru-RU"/>
            </w:rPr>
          </w:pPr>
          <w:hyperlink w:anchor="_Toc69205500" w:history="1">
            <w:r w:rsidR="00DE6254" w:rsidRPr="00747A89">
              <w:rPr>
                <w:rStyle w:val="Hyperlink"/>
                <w:rFonts w:ascii="Calibri Light" w:hAnsi="Calibri Light" w:cstheme="majorHAnsi"/>
                <w:b/>
                <w:i/>
                <w:noProof/>
                <w:lang w:val="ru-RU"/>
              </w:rPr>
              <w:t>Цель III: Зарегистрировала, администрировала и управляла АТЕ публичным имуществом в соответствующем порядке?</w:t>
            </w:r>
            <w:r w:rsidR="00DE6254">
              <w:rPr>
                <w:noProof/>
                <w:webHidden/>
              </w:rPr>
              <w:tab/>
            </w:r>
            <w:r w:rsidR="00DE6254">
              <w:rPr>
                <w:noProof/>
                <w:webHidden/>
              </w:rPr>
              <w:fldChar w:fldCharType="begin"/>
            </w:r>
            <w:r w:rsidR="00DE6254">
              <w:rPr>
                <w:noProof/>
                <w:webHidden/>
              </w:rPr>
              <w:instrText xml:space="preserve"> PAGEREF _Toc69205500 \h </w:instrText>
            </w:r>
            <w:r w:rsidR="00DE6254">
              <w:rPr>
                <w:noProof/>
                <w:webHidden/>
              </w:rPr>
            </w:r>
            <w:r w:rsidR="00DE6254">
              <w:rPr>
                <w:noProof/>
                <w:webHidden/>
              </w:rPr>
              <w:fldChar w:fldCharType="separate"/>
            </w:r>
            <w:r w:rsidR="00DE6254">
              <w:rPr>
                <w:noProof/>
                <w:webHidden/>
              </w:rPr>
              <w:t>21</w:t>
            </w:r>
            <w:r w:rsidR="00DE6254">
              <w:rPr>
                <w:noProof/>
                <w:webHidden/>
              </w:rPr>
              <w:fldChar w:fldCharType="end"/>
            </w:r>
          </w:hyperlink>
        </w:p>
        <w:p w:rsidR="00DE6254" w:rsidRDefault="003B45B5">
          <w:pPr>
            <w:pStyle w:val="TOC1"/>
            <w:rPr>
              <w:rFonts w:eastAsiaTheme="minorEastAsia"/>
              <w:lang w:val="ru-RU" w:eastAsia="ru-RU"/>
            </w:rPr>
          </w:pPr>
          <w:hyperlink w:anchor="_Toc69205501" w:history="1">
            <w:r w:rsidR="00DE6254" w:rsidRPr="00747A89">
              <w:rPr>
                <w:rStyle w:val="Hyperlink"/>
                <w:rFonts w:ascii="Calibri Light" w:hAnsi="Calibri Light" w:cstheme="majorHAnsi"/>
                <w:b/>
                <w:lang w:val="ru-RU"/>
              </w:rPr>
              <w:t>V. ОБЩИЕ ВЫВОДЫ АУДИТА</w:t>
            </w:r>
            <w:r w:rsidR="00DE6254">
              <w:rPr>
                <w:webHidden/>
              </w:rPr>
              <w:tab/>
            </w:r>
            <w:r w:rsidR="00DE6254">
              <w:rPr>
                <w:webHidden/>
              </w:rPr>
              <w:fldChar w:fldCharType="begin"/>
            </w:r>
            <w:r w:rsidR="00DE6254">
              <w:rPr>
                <w:webHidden/>
              </w:rPr>
              <w:instrText xml:space="preserve"> PAGEREF _Toc69205501 \h </w:instrText>
            </w:r>
            <w:r w:rsidR="00DE6254">
              <w:rPr>
                <w:webHidden/>
              </w:rPr>
            </w:r>
            <w:r w:rsidR="00DE6254">
              <w:rPr>
                <w:webHidden/>
              </w:rPr>
              <w:fldChar w:fldCharType="separate"/>
            </w:r>
            <w:r w:rsidR="00DE6254">
              <w:rPr>
                <w:webHidden/>
              </w:rPr>
              <w:t>24</w:t>
            </w:r>
            <w:r w:rsidR="00DE6254">
              <w:rPr>
                <w:webHidden/>
              </w:rPr>
              <w:fldChar w:fldCharType="end"/>
            </w:r>
          </w:hyperlink>
        </w:p>
        <w:p w:rsidR="00DE6254" w:rsidRDefault="003B45B5">
          <w:pPr>
            <w:pStyle w:val="TOC1"/>
            <w:rPr>
              <w:rFonts w:eastAsiaTheme="minorEastAsia"/>
              <w:lang w:val="ru-RU" w:eastAsia="ru-RU"/>
            </w:rPr>
          </w:pPr>
          <w:hyperlink w:anchor="_Toc69205502" w:history="1">
            <w:r w:rsidR="00DE6254" w:rsidRPr="00747A89">
              <w:rPr>
                <w:rStyle w:val="Hyperlink"/>
                <w:rFonts w:ascii="Calibri Light" w:hAnsi="Calibri Light" w:cstheme="majorHAnsi"/>
                <w:b/>
                <w:lang w:val="ru-RU"/>
              </w:rPr>
              <w:t>VI. РЕКОМЕНДАЦИИ:</w:t>
            </w:r>
            <w:r w:rsidR="00DE6254">
              <w:rPr>
                <w:webHidden/>
              </w:rPr>
              <w:tab/>
            </w:r>
            <w:r w:rsidR="00DE6254">
              <w:rPr>
                <w:webHidden/>
              </w:rPr>
              <w:fldChar w:fldCharType="begin"/>
            </w:r>
            <w:r w:rsidR="00DE6254">
              <w:rPr>
                <w:webHidden/>
              </w:rPr>
              <w:instrText xml:space="preserve"> PAGEREF _Toc69205502 \h </w:instrText>
            </w:r>
            <w:r w:rsidR="00DE6254">
              <w:rPr>
                <w:webHidden/>
              </w:rPr>
            </w:r>
            <w:r w:rsidR="00DE6254">
              <w:rPr>
                <w:webHidden/>
              </w:rPr>
              <w:fldChar w:fldCharType="separate"/>
            </w:r>
            <w:r w:rsidR="00DE6254">
              <w:rPr>
                <w:webHidden/>
              </w:rPr>
              <w:t>25</w:t>
            </w:r>
            <w:r w:rsidR="00DE6254">
              <w:rPr>
                <w:webHidden/>
              </w:rPr>
              <w:fldChar w:fldCharType="end"/>
            </w:r>
          </w:hyperlink>
        </w:p>
        <w:p w:rsidR="00DE6254" w:rsidRDefault="003B45B5">
          <w:pPr>
            <w:pStyle w:val="TOC1"/>
            <w:rPr>
              <w:rFonts w:eastAsiaTheme="minorEastAsia"/>
              <w:lang w:val="ru-RU" w:eastAsia="ru-RU"/>
            </w:rPr>
          </w:pPr>
          <w:hyperlink w:anchor="_Toc69205503" w:history="1">
            <w:r w:rsidR="00DE6254" w:rsidRPr="00747A89">
              <w:rPr>
                <w:rStyle w:val="Hyperlink"/>
                <w:rFonts w:ascii="Calibri Light" w:eastAsia="Times New Roman" w:hAnsi="Calibri Light" w:cstheme="majorHAnsi"/>
                <w:b/>
                <w:lang w:val="ru-RU"/>
              </w:rPr>
              <w:t>Приложение №</w:t>
            </w:r>
            <w:r w:rsidR="00DE6254" w:rsidRPr="00747A89">
              <w:rPr>
                <w:rStyle w:val="Hyperlink"/>
                <w:rFonts w:ascii="Calibri Light" w:eastAsia="Times New Roman" w:hAnsi="Calibri Light" w:cstheme="majorHAnsi"/>
                <w:b/>
              </w:rPr>
              <w:t>1</w:t>
            </w:r>
            <w:r w:rsidR="00DE6254">
              <w:rPr>
                <w:webHidden/>
              </w:rPr>
              <w:tab/>
            </w:r>
            <w:r w:rsidR="00DE6254">
              <w:rPr>
                <w:webHidden/>
              </w:rPr>
              <w:fldChar w:fldCharType="begin"/>
            </w:r>
            <w:r w:rsidR="00DE6254">
              <w:rPr>
                <w:webHidden/>
              </w:rPr>
              <w:instrText xml:space="preserve"> PAGEREF _Toc69205503 \h </w:instrText>
            </w:r>
            <w:r w:rsidR="00DE6254">
              <w:rPr>
                <w:webHidden/>
              </w:rPr>
            </w:r>
            <w:r w:rsidR="00DE6254">
              <w:rPr>
                <w:webHidden/>
              </w:rPr>
              <w:fldChar w:fldCharType="separate"/>
            </w:r>
            <w:r w:rsidR="00DE6254">
              <w:rPr>
                <w:webHidden/>
              </w:rPr>
              <w:t>27</w:t>
            </w:r>
            <w:r w:rsidR="00DE6254">
              <w:rPr>
                <w:webHidden/>
              </w:rPr>
              <w:fldChar w:fldCharType="end"/>
            </w:r>
          </w:hyperlink>
        </w:p>
        <w:p w:rsidR="00DE6254" w:rsidRDefault="003B45B5">
          <w:pPr>
            <w:pStyle w:val="TOC1"/>
            <w:rPr>
              <w:rFonts w:eastAsiaTheme="minorEastAsia"/>
              <w:lang w:val="ru-RU" w:eastAsia="ru-RU"/>
            </w:rPr>
          </w:pPr>
          <w:hyperlink w:anchor="_Toc69205504" w:history="1">
            <w:r w:rsidR="00DE6254" w:rsidRPr="00747A89">
              <w:rPr>
                <w:rStyle w:val="Hyperlink"/>
                <w:rFonts w:ascii="Calibri Light" w:eastAsia="Times New Roman" w:hAnsi="Calibri Light" w:cstheme="majorHAnsi"/>
                <w:b/>
                <w:lang w:val="ru-RU"/>
              </w:rPr>
              <w:t>Приложение №2</w:t>
            </w:r>
            <w:r w:rsidR="00DE6254">
              <w:rPr>
                <w:webHidden/>
              </w:rPr>
              <w:tab/>
            </w:r>
            <w:r w:rsidR="00DE6254">
              <w:rPr>
                <w:webHidden/>
              </w:rPr>
              <w:fldChar w:fldCharType="begin"/>
            </w:r>
            <w:r w:rsidR="00DE6254">
              <w:rPr>
                <w:webHidden/>
              </w:rPr>
              <w:instrText xml:space="preserve"> PAGEREF _Toc69205504 \h </w:instrText>
            </w:r>
            <w:r w:rsidR="00DE6254">
              <w:rPr>
                <w:webHidden/>
              </w:rPr>
            </w:r>
            <w:r w:rsidR="00DE6254">
              <w:rPr>
                <w:webHidden/>
              </w:rPr>
              <w:fldChar w:fldCharType="separate"/>
            </w:r>
            <w:r w:rsidR="00DE6254">
              <w:rPr>
                <w:webHidden/>
              </w:rPr>
              <w:t>28</w:t>
            </w:r>
            <w:r w:rsidR="00DE6254">
              <w:rPr>
                <w:webHidden/>
              </w:rPr>
              <w:fldChar w:fldCharType="end"/>
            </w:r>
          </w:hyperlink>
        </w:p>
        <w:p w:rsidR="00DE6254" w:rsidRDefault="003B45B5">
          <w:pPr>
            <w:pStyle w:val="TOC1"/>
            <w:rPr>
              <w:rFonts w:eastAsiaTheme="minorEastAsia"/>
              <w:lang w:val="ru-RU" w:eastAsia="ru-RU"/>
            </w:rPr>
          </w:pPr>
          <w:hyperlink w:anchor="_Toc69205505" w:history="1">
            <w:r w:rsidR="00DE6254" w:rsidRPr="00747A89">
              <w:rPr>
                <w:rStyle w:val="Hyperlink"/>
                <w:rFonts w:ascii="Calibri Light" w:hAnsi="Calibri Light" w:cstheme="majorHAnsi"/>
                <w:b/>
                <w:bCs/>
                <w:lang w:val="ru-RU"/>
              </w:rPr>
              <w:t>Приложение №</w:t>
            </w:r>
            <w:r w:rsidR="00DE6254" w:rsidRPr="00747A89">
              <w:rPr>
                <w:rStyle w:val="Hyperlink"/>
                <w:rFonts w:ascii="Calibri Light" w:hAnsi="Calibri Light" w:cstheme="majorHAnsi"/>
                <w:b/>
                <w:bCs/>
              </w:rPr>
              <w:t>3</w:t>
            </w:r>
            <w:r w:rsidR="00DE6254">
              <w:rPr>
                <w:webHidden/>
              </w:rPr>
              <w:tab/>
            </w:r>
            <w:r w:rsidR="00DE6254">
              <w:rPr>
                <w:webHidden/>
              </w:rPr>
              <w:fldChar w:fldCharType="begin"/>
            </w:r>
            <w:r w:rsidR="00DE6254">
              <w:rPr>
                <w:webHidden/>
              </w:rPr>
              <w:instrText xml:space="preserve"> PAGEREF _Toc69205505 \h </w:instrText>
            </w:r>
            <w:r w:rsidR="00DE6254">
              <w:rPr>
                <w:webHidden/>
              </w:rPr>
            </w:r>
            <w:r w:rsidR="00DE6254">
              <w:rPr>
                <w:webHidden/>
              </w:rPr>
              <w:fldChar w:fldCharType="separate"/>
            </w:r>
            <w:r w:rsidR="00DE6254">
              <w:rPr>
                <w:webHidden/>
              </w:rPr>
              <w:t>34</w:t>
            </w:r>
            <w:r w:rsidR="00DE6254">
              <w:rPr>
                <w:webHidden/>
              </w:rPr>
              <w:fldChar w:fldCharType="end"/>
            </w:r>
          </w:hyperlink>
        </w:p>
        <w:p w:rsidR="00DE6254" w:rsidRDefault="003B45B5">
          <w:pPr>
            <w:pStyle w:val="TOC1"/>
            <w:rPr>
              <w:rFonts w:eastAsiaTheme="minorEastAsia"/>
              <w:lang w:val="ru-RU" w:eastAsia="ru-RU"/>
            </w:rPr>
          </w:pPr>
          <w:hyperlink w:anchor="_Toc69205506" w:history="1">
            <w:r w:rsidR="00DE6254" w:rsidRPr="00747A89">
              <w:rPr>
                <w:rStyle w:val="Hyperlink"/>
                <w:rFonts w:ascii="Calibri Light" w:hAnsi="Calibri Light" w:cstheme="majorHAnsi"/>
                <w:b/>
                <w:bCs/>
                <w:lang w:val="ru-RU"/>
              </w:rPr>
              <w:t>Приложение №4</w:t>
            </w:r>
            <w:r w:rsidR="00DE6254">
              <w:rPr>
                <w:webHidden/>
              </w:rPr>
              <w:tab/>
            </w:r>
            <w:r w:rsidR="00DE6254">
              <w:rPr>
                <w:webHidden/>
              </w:rPr>
              <w:fldChar w:fldCharType="begin"/>
            </w:r>
            <w:r w:rsidR="00DE6254">
              <w:rPr>
                <w:webHidden/>
              </w:rPr>
              <w:instrText xml:space="preserve"> PAGEREF _Toc69205506 \h </w:instrText>
            </w:r>
            <w:r w:rsidR="00DE6254">
              <w:rPr>
                <w:webHidden/>
              </w:rPr>
            </w:r>
            <w:r w:rsidR="00DE6254">
              <w:rPr>
                <w:webHidden/>
              </w:rPr>
              <w:fldChar w:fldCharType="separate"/>
            </w:r>
            <w:r w:rsidR="00DE6254">
              <w:rPr>
                <w:webHidden/>
              </w:rPr>
              <w:t>35</w:t>
            </w:r>
            <w:r w:rsidR="00DE6254">
              <w:rPr>
                <w:webHidden/>
              </w:rPr>
              <w:fldChar w:fldCharType="end"/>
            </w:r>
          </w:hyperlink>
        </w:p>
        <w:p w:rsidR="00DE6254" w:rsidRDefault="003B45B5">
          <w:pPr>
            <w:pStyle w:val="TOC1"/>
            <w:rPr>
              <w:rFonts w:eastAsiaTheme="minorEastAsia"/>
              <w:lang w:val="ru-RU" w:eastAsia="ru-RU"/>
            </w:rPr>
          </w:pPr>
          <w:hyperlink w:anchor="_Toc69205507" w:history="1">
            <w:r w:rsidR="00DE6254" w:rsidRPr="00747A89">
              <w:rPr>
                <w:rStyle w:val="Hyperlink"/>
                <w:rFonts w:ascii="Calibri Light" w:hAnsi="Calibri Light" w:cstheme="majorHAnsi"/>
                <w:b/>
                <w:bCs/>
                <w:lang w:val="ru-RU"/>
              </w:rPr>
              <w:t>Приложение №5</w:t>
            </w:r>
            <w:r w:rsidR="00DE6254">
              <w:rPr>
                <w:webHidden/>
              </w:rPr>
              <w:tab/>
            </w:r>
            <w:r w:rsidR="00DE6254">
              <w:rPr>
                <w:webHidden/>
              </w:rPr>
              <w:fldChar w:fldCharType="begin"/>
            </w:r>
            <w:r w:rsidR="00DE6254">
              <w:rPr>
                <w:webHidden/>
              </w:rPr>
              <w:instrText xml:space="preserve"> PAGEREF _Toc69205507 \h </w:instrText>
            </w:r>
            <w:r w:rsidR="00DE6254">
              <w:rPr>
                <w:webHidden/>
              </w:rPr>
            </w:r>
            <w:r w:rsidR="00DE6254">
              <w:rPr>
                <w:webHidden/>
              </w:rPr>
              <w:fldChar w:fldCharType="separate"/>
            </w:r>
            <w:r w:rsidR="00DE6254">
              <w:rPr>
                <w:webHidden/>
              </w:rPr>
              <w:t>37</w:t>
            </w:r>
            <w:r w:rsidR="00DE6254">
              <w:rPr>
                <w:webHidden/>
              </w:rPr>
              <w:fldChar w:fldCharType="end"/>
            </w:r>
          </w:hyperlink>
        </w:p>
        <w:p w:rsidR="00DE6254" w:rsidRDefault="003B45B5">
          <w:pPr>
            <w:pStyle w:val="TOC1"/>
            <w:rPr>
              <w:rFonts w:eastAsiaTheme="minorEastAsia"/>
              <w:lang w:val="ru-RU" w:eastAsia="ru-RU"/>
            </w:rPr>
          </w:pPr>
          <w:hyperlink w:anchor="_Toc69205508" w:history="1">
            <w:r w:rsidR="00DE6254" w:rsidRPr="00747A89">
              <w:rPr>
                <w:rStyle w:val="Hyperlink"/>
                <w:rFonts w:ascii="Calibri Light" w:eastAsia="Times New Roman" w:hAnsi="Calibri Light" w:cstheme="majorHAnsi"/>
                <w:b/>
                <w:lang w:val="ru-RU"/>
              </w:rPr>
              <w:t>Приложение №6</w:t>
            </w:r>
            <w:r w:rsidR="00DE6254">
              <w:rPr>
                <w:webHidden/>
              </w:rPr>
              <w:tab/>
            </w:r>
            <w:r w:rsidR="00DE6254">
              <w:rPr>
                <w:webHidden/>
              </w:rPr>
              <w:fldChar w:fldCharType="begin"/>
            </w:r>
            <w:r w:rsidR="00DE6254">
              <w:rPr>
                <w:webHidden/>
              </w:rPr>
              <w:instrText xml:space="preserve"> PAGEREF _Toc69205508 \h </w:instrText>
            </w:r>
            <w:r w:rsidR="00DE6254">
              <w:rPr>
                <w:webHidden/>
              </w:rPr>
            </w:r>
            <w:r w:rsidR="00DE6254">
              <w:rPr>
                <w:webHidden/>
              </w:rPr>
              <w:fldChar w:fldCharType="separate"/>
            </w:r>
            <w:r w:rsidR="00DE6254">
              <w:rPr>
                <w:webHidden/>
              </w:rPr>
              <w:t>38</w:t>
            </w:r>
            <w:r w:rsidR="00DE6254">
              <w:rPr>
                <w:webHidden/>
              </w:rPr>
              <w:fldChar w:fldCharType="end"/>
            </w:r>
          </w:hyperlink>
        </w:p>
        <w:p w:rsidR="00DE6254" w:rsidRDefault="003B45B5">
          <w:pPr>
            <w:pStyle w:val="TOC3"/>
            <w:rPr>
              <w:rFonts w:eastAsiaTheme="minorEastAsia"/>
              <w:noProof/>
              <w:lang w:val="ru-RU" w:eastAsia="ru-RU"/>
            </w:rPr>
          </w:pPr>
          <w:hyperlink w:anchor="_Toc69205509" w:history="1">
            <w:r w:rsidR="00DE6254" w:rsidRPr="00747A89">
              <w:rPr>
                <w:rStyle w:val="Hyperlink"/>
                <w:rFonts w:ascii="Calibri Light" w:hAnsi="Calibri Light"/>
                <w:b/>
                <w:noProof/>
                <w:lang w:val="ru-RU"/>
              </w:rPr>
              <w:t>Приложение №7</w:t>
            </w:r>
            <w:r w:rsidR="00DE6254">
              <w:rPr>
                <w:noProof/>
                <w:webHidden/>
              </w:rPr>
              <w:tab/>
            </w:r>
            <w:r w:rsidR="00DE6254">
              <w:rPr>
                <w:noProof/>
                <w:webHidden/>
              </w:rPr>
              <w:fldChar w:fldCharType="begin"/>
            </w:r>
            <w:r w:rsidR="00DE6254">
              <w:rPr>
                <w:noProof/>
                <w:webHidden/>
              </w:rPr>
              <w:instrText xml:space="preserve"> PAGEREF _Toc69205509 \h </w:instrText>
            </w:r>
            <w:r w:rsidR="00DE6254">
              <w:rPr>
                <w:noProof/>
                <w:webHidden/>
              </w:rPr>
            </w:r>
            <w:r w:rsidR="00DE6254">
              <w:rPr>
                <w:noProof/>
                <w:webHidden/>
              </w:rPr>
              <w:fldChar w:fldCharType="separate"/>
            </w:r>
            <w:r w:rsidR="00DE6254">
              <w:rPr>
                <w:noProof/>
                <w:webHidden/>
              </w:rPr>
              <w:t>39</w:t>
            </w:r>
            <w:r w:rsidR="00DE6254">
              <w:rPr>
                <w:noProof/>
                <w:webHidden/>
              </w:rPr>
              <w:fldChar w:fldCharType="end"/>
            </w:r>
          </w:hyperlink>
        </w:p>
        <w:p w:rsidR="00DE6254" w:rsidRDefault="003B45B5">
          <w:pPr>
            <w:pStyle w:val="TOC3"/>
            <w:rPr>
              <w:rFonts w:eastAsiaTheme="minorEastAsia"/>
              <w:noProof/>
              <w:lang w:val="ru-RU" w:eastAsia="ru-RU"/>
            </w:rPr>
          </w:pPr>
          <w:hyperlink w:anchor="_Toc69205510" w:history="1">
            <w:r w:rsidR="00DE6254" w:rsidRPr="00747A89">
              <w:rPr>
                <w:rStyle w:val="Hyperlink"/>
                <w:rFonts w:ascii="Calibri Light" w:hAnsi="Calibri Light"/>
                <w:b/>
                <w:noProof/>
                <w:lang w:val="ru-RU"/>
              </w:rPr>
              <w:t>Приложение</w:t>
            </w:r>
            <w:r w:rsidR="00DE6254" w:rsidRPr="00747A89">
              <w:rPr>
                <w:rStyle w:val="Hyperlink"/>
                <w:rFonts w:ascii="Calibri Light" w:hAnsi="Calibri Light"/>
                <w:b/>
                <w:noProof/>
              </w:rPr>
              <w:t xml:space="preserve"> №8</w:t>
            </w:r>
            <w:r w:rsidR="00DE6254">
              <w:rPr>
                <w:noProof/>
                <w:webHidden/>
              </w:rPr>
              <w:tab/>
            </w:r>
            <w:r w:rsidR="00DE6254">
              <w:rPr>
                <w:noProof/>
                <w:webHidden/>
              </w:rPr>
              <w:fldChar w:fldCharType="begin"/>
            </w:r>
            <w:r w:rsidR="00DE6254">
              <w:rPr>
                <w:noProof/>
                <w:webHidden/>
              </w:rPr>
              <w:instrText xml:space="preserve"> PAGEREF _Toc69205510 \h </w:instrText>
            </w:r>
            <w:r w:rsidR="00DE6254">
              <w:rPr>
                <w:noProof/>
                <w:webHidden/>
              </w:rPr>
            </w:r>
            <w:r w:rsidR="00DE6254">
              <w:rPr>
                <w:noProof/>
                <w:webHidden/>
              </w:rPr>
              <w:fldChar w:fldCharType="separate"/>
            </w:r>
            <w:r w:rsidR="00DE6254">
              <w:rPr>
                <w:noProof/>
                <w:webHidden/>
              </w:rPr>
              <w:t>40</w:t>
            </w:r>
            <w:r w:rsidR="00DE6254">
              <w:rPr>
                <w:noProof/>
                <w:webHidden/>
              </w:rPr>
              <w:fldChar w:fldCharType="end"/>
            </w:r>
          </w:hyperlink>
        </w:p>
        <w:p w:rsidR="00195A96" w:rsidRPr="00195A96" w:rsidRDefault="00195A96" w:rsidP="00195A96">
          <w:pPr>
            <w:rPr>
              <w:rFonts w:ascii="Calibri Light" w:hAnsi="Calibri Light"/>
            </w:rPr>
          </w:pPr>
          <w:r w:rsidRPr="00195A96">
            <w:rPr>
              <w:rFonts w:ascii="Calibri Light" w:hAnsi="Calibri Light"/>
              <w:b/>
              <w:bCs/>
              <w:noProof/>
            </w:rPr>
            <w:fldChar w:fldCharType="end"/>
          </w:r>
        </w:p>
      </w:sdtContent>
    </w:sdt>
    <w:p w:rsidR="00195A96" w:rsidRPr="00195A96" w:rsidRDefault="00195A96" w:rsidP="00195A96">
      <w:pPr>
        <w:spacing w:line="276" w:lineRule="auto"/>
        <w:rPr>
          <w:rFonts w:ascii="Calibri Light" w:hAnsi="Calibri Light" w:cstheme="majorHAnsi"/>
        </w:rPr>
      </w:pPr>
    </w:p>
    <w:p w:rsidR="00195A96" w:rsidRPr="00195A96" w:rsidRDefault="00195A96" w:rsidP="00195A96">
      <w:pPr>
        <w:spacing w:line="276" w:lineRule="auto"/>
        <w:rPr>
          <w:rFonts w:ascii="Calibri Light" w:hAnsi="Calibri Light" w:cstheme="majorHAnsi"/>
        </w:rPr>
      </w:pPr>
    </w:p>
    <w:p w:rsidR="00195A96" w:rsidRPr="00195A96" w:rsidRDefault="00195A96" w:rsidP="00195A96">
      <w:pPr>
        <w:spacing w:line="276" w:lineRule="auto"/>
        <w:rPr>
          <w:rFonts w:ascii="Calibri Light" w:hAnsi="Calibri Light" w:cstheme="majorHAnsi"/>
        </w:rPr>
      </w:pPr>
    </w:p>
    <w:p w:rsidR="00195A96" w:rsidRPr="00195A96" w:rsidRDefault="00195A96" w:rsidP="00195A96">
      <w:pPr>
        <w:spacing w:line="276" w:lineRule="auto"/>
        <w:rPr>
          <w:rFonts w:ascii="Calibri Light" w:hAnsi="Calibri Light" w:cstheme="majorHAnsi"/>
        </w:rPr>
      </w:pPr>
    </w:p>
    <w:p w:rsidR="00195A96" w:rsidRPr="00195A96" w:rsidRDefault="00195A96" w:rsidP="00195A96">
      <w:pPr>
        <w:spacing w:line="276" w:lineRule="auto"/>
        <w:rPr>
          <w:rFonts w:ascii="Calibri Light" w:hAnsi="Calibri Light" w:cstheme="majorHAnsi"/>
        </w:rPr>
      </w:pPr>
    </w:p>
    <w:p w:rsidR="00195A96" w:rsidRPr="00195A96" w:rsidRDefault="00195A96" w:rsidP="00195A96">
      <w:pPr>
        <w:pStyle w:val="Heading1"/>
        <w:rPr>
          <w:rFonts w:ascii="Calibri Light" w:hAnsi="Calibri Light" w:cstheme="majorHAnsi"/>
        </w:rPr>
      </w:pPr>
    </w:p>
    <w:p w:rsidR="00195A96" w:rsidRPr="00D425B6" w:rsidRDefault="00195A96" w:rsidP="00195A96">
      <w:pPr>
        <w:spacing w:line="276" w:lineRule="auto"/>
        <w:rPr>
          <w:rFonts w:ascii="Calibri Light" w:hAnsi="Calibri Light" w:cstheme="majorHAnsi"/>
          <w:lang w:val="ru-RU"/>
        </w:rPr>
      </w:pPr>
    </w:p>
    <w:p w:rsidR="00195A96" w:rsidRPr="0033084A" w:rsidRDefault="00D425B6" w:rsidP="00D425B6">
      <w:pPr>
        <w:pStyle w:val="Heading1"/>
        <w:spacing w:after="240" w:line="276" w:lineRule="auto"/>
        <w:jc w:val="center"/>
        <w:rPr>
          <w:rFonts w:ascii="Calibri Light" w:hAnsi="Calibri Light" w:cstheme="majorHAnsi"/>
          <w:b/>
          <w:bCs/>
          <w:color w:val="auto"/>
          <w:sz w:val="28"/>
          <w:szCs w:val="28"/>
          <w:lang w:val="ru-RU"/>
        </w:rPr>
      </w:pPr>
      <w:bookmarkStart w:id="1" w:name="_Toc63296660"/>
      <w:bookmarkStart w:id="2" w:name="_Toc69205486"/>
      <w:bookmarkStart w:id="3" w:name="_Toc60045167"/>
      <w:r w:rsidRPr="0033084A">
        <w:rPr>
          <w:rFonts w:ascii="Calibri Light" w:hAnsi="Calibri Light" w:cstheme="majorHAnsi"/>
          <w:b/>
          <w:bCs/>
          <w:color w:val="auto"/>
          <w:sz w:val="28"/>
          <w:szCs w:val="28"/>
          <w:lang w:val="ru-RU"/>
        </w:rPr>
        <w:t>СПИСОК АББРЕВИАТУР</w:t>
      </w:r>
      <w:bookmarkEnd w:id="1"/>
      <w:bookmarkEnd w:id="2"/>
      <w:r w:rsidRPr="0033084A">
        <w:rPr>
          <w:rFonts w:ascii="Calibri Light" w:hAnsi="Calibri Light" w:cstheme="majorHAnsi"/>
          <w:b/>
          <w:bCs/>
          <w:color w:val="auto"/>
          <w:sz w:val="28"/>
          <w:szCs w:val="28"/>
          <w:lang w:val="ru-RU"/>
        </w:rPr>
        <w:t xml:space="preserve"> </w:t>
      </w:r>
      <w:bookmarkEnd w:id="3"/>
    </w:p>
    <w:tbl>
      <w:tblPr>
        <w:tblStyle w:val="TableGrid"/>
        <w:tblW w:w="0" w:type="auto"/>
        <w:tblLook w:val="04A0" w:firstRow="1" w:lastRow="0" w:firstColumn="1" w:lastColumn="0" w:noHBand="0" w:noVBand="1"/>
      </w:tblPr>
      <w:tblGrid>
        <w:gridCol w:w="2515"/>
        <w:gridCol w:w="6745"/>
      </w:tblGrid>
      <w:tr w:rsidR="00D425B6" w:rsidRPr="0033084A"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 xml:space="preserve">ОМПУ  </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Органы местного публичного управления  </w:t>
            </w:r>
          </w:p>
        </w:tc>
      </w:tr>
      <w:tr w:rsidR="00D425B6" w:rsidRPr="0033084A" w:rsidTr="00D425B6">
        <w:tc>
          <w:tcPr>
            <w:tcW w:w="2515" w:type="dxa"/>
          </w:tcPr>
          <w:p w:rsidR="00D425B6" w:rsidRPr="0033084A" w:rsidRDefault="00D425B6" w:rsidP="00A56E7E">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 xml:space="preserve">МПО </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Местный публичный орган </w:t>
            </w:r>
          </w:p>
        </w:tc>
      </w:tr>
      <w:tr w:rsidR="00D425B6" w:rsidRPr="0033084A"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 xml:space="preserve">АГУ </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Агентство государственных услуг  </w:t>
            </w:r>
          </w:p>
        </w:tc>
      </w:tr>
      <w:tr w:rsidR="00D425B6" w:rsidRPr="0033084A"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НПБ</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Национальный публичный бюджет </w:t>
            </w:r>
          </w:p>
        </w:tc>
      </w:tr>
      <w:tr w:rsidR="00D425B6" w:rsidRPr="0033084A"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СПРМ</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Счетная палата Республики Молдова   </w:t>
            </w:r>
          </w:p>
        </w:tc>
      </w:tr>
      <w:tr w:rsidR="00D425B6" w:rsidRPr="0033084A"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 xml:space="preserve">МС </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Муниципальный совет </w:t>
            </w:r>
          </w:p>
        </w:tc>
      </w:tr>
      <w:tr w:rsidR="00D425B6" w:rsidRPr="0033084A" w:rsidTr="00D425B6">
        <w:tc>
          <w:tcPr>
            <w:tcW w:w="2515" w:type="dxa"/>
          </w:tcPr>
          <w:p w:rsidR="00D425B6" w:rsidRPr="0033084A" w:rsidRDefault="004E733A" w:rsidP="00A56E7E">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 xml:space="preserve">ЗО </w:t>
            </w:r>
          </w:p>
        </w:tc>
        <w:tc>
          <w:tcPr>
            <w:tcW w:w="6745" w:type="dxa"/>
          </w:tcPr>
          <w:p w:rsidR="00D425B6" w:rsidRPr="0033084A" w:rsidRDefault="004E733A" w:rsidP="004E733A">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Земельный отчет </w:t>
            </w:r>
          </w:p>
        </w:tc>
      </w:tr>
      <w:tr w:rsidR="00D425B6" w:rsidRPr="0033084A"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ПП</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Постановление Правительства Республики Молдова</w:t>
            </w:r>
          </w:p>
        </w:tc>
      </w:tr>
      <w:tr w:rsidR="00D425B6" w:rsidRPr="0033084A"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МП</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Муниципальное предприятие </w:t>
            </w:r>
          </w:p>
        </w:tc>
      </w:tr>
      <w:tr w:rsidR="00D425B6" w:rsidRPr="0033084A"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МФ</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Министерство финансов  </w:t>
            </w:r>
          </w:p>
        </w:tc>
      </w:tr>
      <w:tr w:rsidR="00D425B6" w:rsidRPr="0033084A"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 xml:space="preserve">ТКО </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Территориальный кадастровый орган  </w:t>
            </w:r>
          </w:p>
        </w:tc>
      </w:tr>
      <w:tr w:rsidR="00D425B6" w:rsidRPr="00211935"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eastAsia="Times New Roman" w:hAnsi="Calibri Light" w:cs="Calibri Light"/>
                <w:b/>
                <w:color w:val="000000"/>
                <w:sz w:val="24"/>
                <w:szCs w:val="24"/>
                <w:lang w:val="ru-RU" w:eastAsia="ru-RU"/>
              </w:rPr>
              <w:t xml:space="preserve">ССМНС </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Служба по сбору местных налогов и сборов </w:t>
            </w:r>
          </w:p>
        </w:tc>
      </w:tr>
      <w:tr w:rsidR="00D425B6" w:rsidRPr="0033084A"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ГНС</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Государственная налоговая служба </w:t>
            </w:r>
          </w:p>
        </w:tc>
      </w:tr>
      <w:tr w:rsidR="00D425B6" w:rsidRPr="0033084A"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 xml:space="preserve">АО </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Акционерное общество </w:t>
            </w:r>
          </w:p>
        </w:tc>
      </w:tr>
      <w:tr w:rsidR="00D425B6" w:rsidRPr="0033084A" w:rsidTr="00D425B6">
        <w:tc>
          <w:tcPr>
            <w:tcW w:w="2515" w:type="dxa"/>
          </w:tcPr>
          <w:p w:rsidR="00D425B6" w:rsidRPr="0033084A" w:rsidRDefault="00D425B6" w:rsidP="00D425B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 xml:space="preserve">АТЕ </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Административно-территориальная единица </w:t>
            </w:r>
          </w:p>
        </w:tc>
      </w:tr>
      <w:tr w:rsidR="00D425B6" w:rsidRPr="00211935" w:rsidTr="00D425B6">
        <w:tc>
          <w:tcPr>
            <w:tcW w:w="2515" w:type="dxa"/>
          </w:tcPr>
          <w:p w:rsidR="00D425B6" w:rsidRPr="0033084A" w:rsidRDefault="00D425B6" w:rsidP="00195A96">
            <w:pPr>
              <w:spacing w:after="0" w:line="240" w:lineRule="auto"/>
              <w:rPr>
                <w:rFonts w:ascii="Calibri Light" w:hAnsi="Calibri Light" w:cstheme="majorHAnsi"/>
                <w:b/>
                <w:bCs/>
                <w:sz w:val="24"/>
                <w:szCs w:val="24"/>
                <w:lang w:val="ru-RU"/>
              </w:rPr>
            </w:pPr>
            <w:r w:rsidRPr="0033084A">
              <w:rPr>
                <w:rFonts w:ascii="Calibri Light" w:hAnsi="Calibri Light" w:cstheme="majorHAnsi"/>
                <w:b/>
                <w:bCs/>
                <w:sz w:val="24"/>
                <w:szCs w:val="24"/>
                <w:lang w:val="ru-RU"/>
              </w:rPr>
              <w:t>НАРЭ</w:t>
            </w:r>
          </w:p>
        </w:tc>
        <w:tc>
          <w:tcPr>
            <w:tcW w:w="6745" w:type="dxa"/>
          </w:tcPr>
          <w:p w:rsidR="00D425B6" w:rsidRPr="0033084A" w:rsidRDefault="00D425B6" w:rsidP="00D425B6">
            <w:pPr>
              <w:spacing w:after="0" w:line="240" w:lineRule="auto"/>
              <w:rPr>
                <w:rFonts w:ascii="Calibri Light" w:hAnsi="Calibri Light" w:cstheme="majorHAnsi"/>
                <w:sz w:val="24"/>
                <w:szCs w:val="24"/>
                <w:lang w:val="ru-RU"/>
              </w:rPr>
            </w:pPr>
            <w:r w:rsidRPr="0033084A">
              <w:rPr>
                <w:rFonts w:ascii="Calibri Light" w:hAnsi="Calibri Light" w:cstheme="majorHAnsi"/>
                <w:sz w:val="24"/>
                <w:szCs w:val="24"/>
                <w:lang w:val="ru-RU"/>
              </w:rPr>
              <w:t xml:space="preserve">Национальное агентство по регулированию в энергетике </w:t>
            </w:r>
          </w:p>
        </w:tc>
      </w:tr>
    </w:tbl>
    <w:p w:rsidR="00195A96" w:rsidRPr="0033084A" w:rsidRDefault="004E733A" w:rsidP="00195A96">
      <w:pPr>
        <w:pStyle w:val="Heading1"/>
        <w:spacing w:line="276" w:lineRule="auto"/>
        <w:rPr>
          <w:rFonts w:ascii="Calibri Light" w:hAnsi="Calibri Light" w:cstheme="majorHAnsi"/>
          <w:b/>
          <w:bCs/>
          <w:color w:val="4F81BD" w:themeColor="accen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 w:name="_Toc69205487"/>
      <w:bookmarkStart w:id="5" w:name="_Toc60045168"/>
      <w:r w:rsidRPr="0033084A">
        <w:rPr>
          <w:rFonts w:ascii="Calibri Light" w:hAnsi="Calibri Light" w:cstheme="majorHAnsi"/>
          <w:b/>
          <w:bCs/>
          <w:color w:val="4F81BD" w:themeColor="accen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ГЛОССАРИЙ</w:t>
      </w:r>
      <w:bookmarkEnd w:id="4"/>
      <w:r w:rsidRPr="0033084A">
        <w:rPr>
          <w:rFonts w:ascii="Calibri Light" w:hAnsi="Calibri Light" w:cstheme="majorHAnsi"/>
          <w:b/>
          <w:bCs/>
          <w:color w:val="4F81BD" w:themeColor="accen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End w:id="5"/>
    </w:p>
    <w:p w:rsidR="004E733A" w:rsidRPr="0033084A" w:rsidRDefault="004E733A" w:rsidP="004E733A">
      <w:pPr>
        <w:spacing w:after="0" w:line="276" w:lineRule="auto"/>
        <w:ind w:firstLine="709"/>
        <w:jc w:val="both"/>
        <w:rPr>
          <w:rFonts w:ascii="Calibri Light" w:hAnsi="Calibri Light" w:cstheme="majorHAnsi"/>
          <w:bCs/>
          <w:iCs/>
          <w:color w:val="333333"/>
          <w:sz w:val="24"/>
          <w:szCs w:val="24"/>
          <w:lang w:val="ru-RU"/>
        </w:rPr>
      </w:pPr>
      <w:r w:rsidRPr="0033084A">
        <w:rPr>
          <w:rFonts w:ascii="Calibri Light" w:hAnsi="Calibri Light" w:cstheme="majorHAnsi"/>
          <w:b/>
          <w:bCs/>
          <w:i/>
          <w:iCs/>
          <w:color w:val="333333"/>
          <w:sz w:val="24"/>
          <w:szCs w:val="24"/>
          <w:lang w:val="ru-RU"/>
        </w:rPr>
        <w:t xml:space="preserve">Бюджет административно-территориальной единицы (местный бюджет) – </w:t>
      </w:r>
      <w:r w:rsidRPr="0033084A">
        <w:rPr>
          <w:rFonts w:ascii="Calibri Light" w:hAnsi="Calibri Light" w:cstheme="majorHAnsi"/>
          <w:bCs/>
          <w:iCs/>
          <w:color w:val="333333"/>
          <w:sz w:val="24"/>
          <w:szCs w:val="24"/>
          <w:lang w:val="ru-RU"/>
        </w:rPr>
        <w:t xml:space="preserve">совокупность доходов, расходов и источников финансирования, предназначенных для исполнения функций, входящих в компетенцию ОМПУ согласно законодательству, и функций, делегированных Парламентом по предложению Правительства. </w:t>
      </w:r>
    </w:p>
    <w:p w:rsidR="004E733A" w:rsidRPr="0033084A" w:rsidRDefault="004E733A" w:rsidP="004E733A">
      <w:pPr>
        <w:spacing w:after="0" w:line="276" w:lineRule="auto"/>
        <w:ind w:firstLine="709"/>
        <w:jc w:val="both"/>
        <w:rPr>
          <w:rFonts w:ascii="Calibri Light" w:hAnsi="Calibri Light" w:cstheme="majorHAnsi"/>
          <w:color w:val="000000"/>
          <w:sz w:val="24"/>
          <w:szCs w:val="24"/>
          <w:shd w:val="clear" w:color="auto" w:fill="FFFFFF"/>
          <w:lang w:val="ru-RU"/>
        </w:rPr>
      </w:pPr>
      <w:r w:rsidRPr="0033084A">
        <w:rPr>
          <w:rFonts w:ascii="Calibri Light" w:hAnsi="Calibri Light" w:cstheme="majorHAnsi"/>
          <w:b/>
          <w:i/>
          <w:color w:val="333333"/>
          <w:sz w:val="24"/>
          <w:szCs w:val="24"/>
          <w:shd w:val="clear" w:color="auto" w:fill="FFFFFF"/>
          <w:lang w:val="ru-RU"/>
        </w:rPr>
        <w:t xml:space="preserve">Недвижимое имущество – </w:t>
      </w:r>
      <w:r w:rsidRPr="0033084A">
        <w:rPr>
          <w:rFonts w:ascii="Calibri Light" w:hAnsi="Calibri Light" w:cstheme="majorHAnsi"/>
          <w:color w:val="333333"/>
          <w:sz w:val="24"/>
          <w:szCs w:val="24"/>
          <w:shd w:val="clear" w:color="auto" w:fill="FFFFFF"/>
          <w:lang w:val="ru-RU"/>
        </w:rPr>
        <w:t>земельные участки, здания, строения, квартиры и другие изолированные помещения, перемещение</w:t>
      </w:r>
      <w:r w:rsidRPr="0033084A">
        <w:rPr>
          <w:rFonts w:ascii="Calibri Light" w:hAnsi="Calibri Light" w:cstheme="majorHAnsi"/>
          <w:color w:val="000000"/>
          <w:sz w:val="24"/>
          <w:szCs w:val="24"/>
          <w:shd w:val="clear" w:color="auto" w:fill="FFFFFF"/>
          <w:lang w:val="ru-RU"/>
        </w:rPr>
        <w:t xml:space="preserve"> которых невозможно без нанесения ущерба их владельцам.  </w:t>
      </w:r>
    </w:p>
    <w:p w:rsidR="004E733A" w:rsidRPr="0033084A" w:rsidRDefault="004E733A" w:rsidP="004E733A">
      <w:pPr>
        <w:spacing w:after="0" w:line="276" w:lineRule="auto"/>
        <w:ind w:firstLine="709"/>
        <w:jc w:val="both"/>
        <w:rPr>
          <w:rFonts w:ascii="Calibri Light" w:hAnsi="Calibri Light" w:cstheme="majorHAnsi"/>
          <w:sz w:val="24"/>
          <w:szCs w:val="24"/>
          <w:lang w:val="ru-RU"/>
        </w:rPr>
      </w:pPr>
      <w:r w:rsidRPr="0033084A">
        <w:rPr>
          <w:rFonts w:ascii="Calibri Light" w:hAnsi="Calibri Light" w:cstheme="majorHAnsi"/>
          <w:b/>
          <w:i/>
          <w:color w:val="000000"/>
          <w:sz w:val="24"/>
          <w:szCs w:val="24"/>
          <w:shd w:val="clear" w:color="auto" w:fill="FFFFFF"/>
          <w:lang w:val="ru-RU"/>
        </w:rPr>
        <w:t>Налог на н</w:t>
      </w:r>
      <w:r w:rsidRPr="0033084A">
        <w:rPr>
          <w:rFonts w:ascii="Calibri Light" w:hAnsi="Calibri Light" w:cstheme="majorHAnsi"/>
          <w:b/>
          <w:i/>
          <w:color w:val="333333"/>
          <w:sz w:val="24"/>
          <w:szCs w:val="24"/>
          <w:shd w:val="clear" w:color="auto" w:fill="FFFFFF"/>
          <w:lang w:val="ru-RU"/>
        </w:rPr>
        <w:t>едвижимое имущество –</w:t>
      </w:r>
      <w:r w:rsidRPr="0033084A">
        <w:rPr>
          <w:rFonts w:ascii="Calibri Light" w:hAnsi="Calibri Light" w:cstheme="majorHAnsi"/>
          <w:color w:val="000000"/>
          <w:sz w:val="24"/>
          <w:szCs w:val="24"/>
          <w:shd w:val="clear" w:color="auto" w:fill="FFFFFF"/>
          <w:lang w:val="ru-RU"/>
        </w:rPr>
        <w:t xml:space="preserve"> местный налог, представляющий собой обязательный платеж в бюджет от стоимости недвижимого имущества.</w:t>
      </w:r>
    </w:p>
    <w:p w:rsidR="004E733A" w:rsidRPr="0033084A" w:rsidRDefault="004E733A" w:rsidP="004E733A">
      <w:pPr>
        <w:spacing w:after="0" w:line="276" w:lineRule="auto"/>
        <w:ind w:firstLine="709"/>
        <w:jc w:val="both"/>
        <w:rPr>
          <w:rFonts w:ascii="Calibri Light" w:hAnsi="Calibri Light" w:cstheme="majorHAnsi"/>
          <w:sz w:val="24"/>
          <w:szCs w:val="24"/>
          <w:lang w:val="ru-RU"/>
        </w:rPr>
      </w:pPr>
      <w:r w:rsidRPr="0033084A">
        <w:rPr>
          <w:rFonts w:ascii="Calibri Light" w:hAnsi="Calibri Light" w:cstheme="majorHAnsi"/>
          <w:b/>
          <w:bCs/>
          <w:i/>
          <w:iCs/>
          <w:color w:val="333333"/>
          <w:sz w:val="24"/>
          <w:szCs w:val="24"/>
          <w:lang w:val="ru-RU"/>
        </w:rPr>
        <w:t xml:space="preserve">Бюджетный процесс </w:t>
      </w:r>
      <w:r w:rsidRPr="0033084A">
        <w:rPr>
          <w:rFonts w:ascii="Calibri Light" w:hAnsi="Calibri Light" w:cstheme="majorHAnsi"/>
          <w:color w:val="000000"/>
          <w:sz w:val="24"/>
          <w:szCs w:val="24"/>
          <w:shd w:val="clear" w:color="auto" w:fill="FFFFFF"/>
          <w:lang w:val="ru-RU"/>
        </w:rPr>
        <w:t>– последовательность видов деятельности по разработке, рассмотрению, принятию, исполнению и отчетности бюджетов.</w:t>
      </w:r>
    </w:p>
    <w:p w:rsidR="004E733A" w:rsidRPr="0033084A" w:rsidRDefault="004E733A" w:rsidP="004E733A">
      <w:pPr>
        <w:spacing w:after="0" w:line="276" w:lineRule="auto"/>
        <w:ind w:firstLine="709"/>
        <w:jc w:val="both"/>
        <w:rPr>
          <w:rFonts w:ascii="Calibri Light" w:hAnsi="Calibri Light" w:cstheme="majorHAnsi"/>
          <w:sz w:val="24"/>
          <w:szCs w:val="24"/>
          <w:lang w:val="ru-RU"/>
        </w:rPr>
      </w:pPr>
      <w:r w:rsidRPr="0033084A">
        <w:rPr>
          <w:rFonts w:ascii="Calibri Light" w:hAnsi="Calibri Light" w:cstheme="majorHAnsi"/>
          <w:b/>
          <w:i/>
          <w:color w:val="000000"/>
          <w:sz w:val="24"/>
          <w:szCs w:val="24"/>
          <w:shd w:val="clear" w:color="auto" w:fill="FFFFFF"/>
          <w:lang w:val="ru-RU"/>
        </w:rPr>
        <w:t xml:space="preserve">Местный сбор </w:t>
      </w:r>
      <w:r w:rsidRPr="0033084A">
        <w:rPr>
          <w:rFonts w:ascii="Calibri Light" w:hAnsi="Calibri Light" w:cstheme="majorHAnsi"/>
          <w:color w:val="333333"/>
          <w:sz w:val="24"/>
          <w:szCs w:val="24"/>
          <w:shd w:val="clear" w:color="auto" w:fill="FFFFFF"/>
          <w:lang w:val="ru-RU"/>
        </w:rPr>
        <w:t xml:space="preserve">– </w:t>
      </w:r>
      <w:r w:rsidRPr="0033084A">
        <w:rPr>
          <w:rFonts w:ascii="Calibri Light" w:hAnsi="Calibri Light" w:cstheme="majorHAnsi"/>
          <w:color w:val="000000"/>
          <w:sz w:val="24"/>
          <w:szCs w:val="24"/>
          <w:shd w:val="clear" w:color="auto" w:fill="FFFFFF"/>
          <w:lang w:val="ru-RU"/>
        </w:rPr>
        <w:t>обязательная плата, производимая в бюджет административно-территориальной единицы.</w:t>
      </w:r>
    </w:p>
    <w:p w:rsidR="004E733A" w:rsidRPr="0033084A" w:rsidRDefault="004E733A" w:rsidP="004E733A">
      <w:pPr>
        <w:spacing w:after="0" w:line="276" w:lineRule="auto"/>
        <w:ind w:firstLine="709"/>
        <w:jc w:val="both"/>
        <w:rPr>
          <w:rFonts w:ascii="Calibri Light" w:hAnsi="Calibri Light" w:cstheme="majorHAnsi"/>
          <w:color w:val="333333"/>
          <w:sz w:val="24"/>
          <w:szCs w:val="24"/>
          <w:shd w:val="clear" w:color="auto" w:fill="FFFFFF"/>
          <w:lang w:val="ru-RU"/>
        </w:rPr>
      </w:pPr>
      <w:r w:rsidRPr="0033084A">
        <w:rPr>
          <w:rFonts w:ascii="Calibri Light" w:hAnsi="Calibri Light" w:cstheme="majorHAnsi"/>
          <w:b/>
          <w:i/>
          <w:color w:val="333333"/>
          <w:sz w:val="24"/>
          <w:szCs w:val="24"/>
          <w:shd w:val="clear" w:color="auto" w:fill="FFFFFF"/>
          <w:lang w:val="ru-RU"/>
        </w:rPr>
        <w:t xml:space="preserve">Трансферты общего назначения </w:t>
      </w:r>
      <w:r w:rsidRPr="0033084A">
        <w:rPr>
          <w:rFonts w:ascii="Calibri Light" w:hAnsi="Calibri Light" w:cstheme="majorHAnsi"/>
          <w:sz w:val="24"/>
          <w:szCs w:val="24"/>
          <w:lang w:val="ru-RU"/>
        </w:rPr>
        <w:t>– выделенные финансовые средства, согласно законодательным положениям, в абсолютной сумме окончательно, из государственного бюджета в местные бюджеты для финансирования собственных областей деятельности органов местного публичного управления</w:t>
      </w:r>
      <w:r w:rsidRPr="0033084A">
        <w:rPr>
          <w:rFonts w:ascii="Calibri Light" w:hAnsi="Calibri Light" w:cstheme="majorHAnsi"/>
          <w:color w:val="333333"/>
          <w:sz w:val="24"/>
          <w:szCs w:val="24"/>
          <w:shd w:val="clear" w:color="auto" w:fill="FFFFFF"/>
          <w:lang w:val="ru-RU"/>
        </w:rPr>
        <w:t>.</w:t>
      </w:r>
    </w:p>
    <w:p w:rsidR="004E733A" w:rsidRPr="0033084A" w:rsidRDefault="004E733A" w:rsidP="004E733A">
      <w:pPr>
        <w:spacing w:after="0" w:line="276" w:lineRule="auto"/>
        <w:ind w:firstLine="709"/>
        <w:jc w:val="both"/>
        <w:rPr>
          <w:rFonts w:ascii="Calibri Light" w:hAnsi="Calibri Light" w:cstheme="majorHAnsi"/>
          <w:sz w:val="24"/>
          <w:szCs w:val="24"/>
          <w:lang w:val="ru-RU"/>
        </w:rPr>
      </w:pPr>
      <w:r w:rsidRPr="0033084A">
        <w:rPr>
          <w:rFonts w:ascii="Calibri Light" w:hAnsi="Calibri Light" w:cstheme="majorHAnsi"/>
          <w:b/>
          <w:i/>
          <w:color w:val="333333"/>
          <w:sz w:val="24"/>
          <w:szCs w:val="24"/>
          <w:shd w:val="clear" w:color="auto" w:fill="FFFFFF"/>
          <w:lang w:val="ru-RU"/>
        </w:rPr>
        <w:t xml:space="preserve">Трансферты специального назначения </w:t>
      </w:r>
      <w:r w:rsidRPr="0033084A">
        <w:rPr>
          <w:rFonts w:ascii="Calibri Light" w:hAnsi="Calibri Light" w:cstheme="majorHAnsi"/>
          <w:sz w:val="24"/>
          <w:szCs w:val="24"/>
          <w:lang w:val="ru-RU"/>
        </w:rPr>
        <w:t>– выделенные финансовые средства, согласно законодательным положениям, в абсолютной сумме на условной основе, из государственного бюджета и/или из других бюджетов в местные бюджеты для обеспечения исполнения публичных функций или на другие специальные цели.</w:t>
      </w:r>
    </w:p>
    <w:p w:rsidR="00195A96" w:rsidRPr="0033084A" w:rsidRDefault="00195A96" w:rsidP="00195A96">
      <w:pPr>
        <w:spacing w:after="0" w:line="276" w:lineRule="auto"/>
        <w:ind w:firstLine="709"/>
        <w:jc w:val="both"/>
        <w:rPr>
          <w:rFonts w:ascii="Calibri Light" w:hAnsi="Calibri Light" w:cstheme="majorHAnsi"/>
          <w:sz w:val="24"/>
          <w:szCs w:val="24"/>
          <w:lang w:val="ru-RU"/>
        </w:rPr>
      </w:pPr>
      <w:r w:rsidRPr="0033084A">
        <w:rPr>
          <w:rFonts w:ascii="Calibri Light" w:hAnsi="Calibri Light" w:cstheme="majorHAnsi"/>
          <w:sz w:val="24"/>
          <w:szCs w:val="24"/>
          <w:lang w:val="ru-RU"/>
        </w:rPr>
        <w:t xml:space="preserve">  </w:t>
      </w:r>
    </w:p>
    <w:p w:rsidR="00195A96" w:rsidRPr="0033084A" w:rsidRDefault="00195A96" w:rsidP="00195A96">
      <w:pPr>
        <w:spacing w:line="276" w:lineRule="auto"/>
        <w:rPr>
          <w:rFonts w:ascii="Calibri Light" w:hAnsi="Calibri Light" w:cstheme="majorHAnsi"/>
          <w:lang w:val="ru-RU"/>
        </w:rPr>
        <w:sectPr w:rsidR="00195A96" w:rsidRPr="0033084A" w:rsidSect="00D425B6">
          <w:footerReference w:type="default" r:id="rId11"/>
          <w:footerReference w:type="first" r:id="rId12"/>
          <w:pgSz w:w="11909" w:h="16834" w:code="9"/>
          <w:pgMar w:top="851" w:right="851" w:bottom="851" w:left="1701" w:header="720" w:footer="282" w:gutter="0"/>
          <w:cols w:space="720"/>
          <w:titlePg/>
          <w:docGrid w:linePitch="360"/>
        </w:sectPr>
      </w:pPr>
    </w:p>
    <w:p w:rsidR="00195A96" w:rsidRPr="0033084A" w:rsidRDefault="00195A96" w:rsidP="00195A96">
      <w:pPr>
        <w:pStyle w:val="Heading1"/>
        <w:spacing w:before="0" w:line="276" w:lineRule="auto"/>
        <w:rPr>
          <w:rFonts w:ascii="Calibri Light" w:hAnsi="Calibri Light" w:cstheme="majorHAnsi"/>
          <w:b/>
          <w:lang w:val="ru-RU"/>
        </w:rPr>
      </w:pPr>
      <w:bookmarkStart w:id="6" w:name="_Toc69205488"/>
      <w:bookmarkStart w:id="7" w:name="_Toc58780359"/>
      <w:r w:rsidRPr="0033084A">
        <w:rPr>
          <w:rFonts w:ascii="Calibri Light" w:hAnsi="Calibri Light" w:cs="Calibri Light"/>
          <w:b/>
          <w:lang w:val="ru-RU"/>
        </w:rPr>
        <w:lastRenderedPageBreak/>
        <w:t xml:space="preserve">I. </w:t>
      </w:r>
      <w:r w:rsidR="004E733A" w:rsidRPr="0033084A">
        <w:rPr>
          <w:rFonts w:ascii="Calibri Light" w:hAnsi="Calibri Light" w:cs="Calibri Light"/>
          <w:b/>
          <w:lang w:val="ru-RU"/>
        </w:rPr>
        <w:t>ОБОБЩЕНИЕ</w:t>
      </w:r>
      <w:bookmarkEnd w:id="6"/>
      <w:r w:rsidR="004E733A" w:rsidRPr="0033084A">
        <w:rPr>
          <w:rFonts w:ascii="Calibri Light" w:hAnsi="Calibri Light" w:cs="Calibri Light"/>
          <w:b/>
          <w:lang w:val="ru-RU"/>
        </w:rPr>
        <w:t xml:space="preserve"> </w:t>
      </w:r>
      <w:bookmarkEnd w:id="7"/>
    </w:p>
    <w:p w:rsidR="004E733A" w:rsidRPr="0033084A" w:rsidRDefault="004E733A" w:rsidP="004E733A">
      <w:pPr>
        <w:spacing w:after="0" w:line="276" w:lineRule="auto"/>
        <w:ind w:firstLine="709"/>
        <w:jc w:val="both"/>
        <w:rPr>
          <w:rFonts w:ascii="Calibri Light" w:hAnsi="Calibri Light" w:cstheme="majorHAnsi"/>
          <w:sz w:val="24"/>
          <w:szCs w:val="24"/>
          <w:lang w:val="ru-RU"/>
        </w:rPr>
      </w:pPr>
      <w:r w:rsidRPr="0033084A">
        <w:rPr>
          <w:rFonts w:ascii="Calibri Light" w:hAnsi="Calibri Light" w:cstheme="majorHAnsi"/>
          <w:sz w:val="24"/>
          <w:szCs w:val="24"/>
          <w:lang w:val="ru-RU"/>
        </w:rPr>
        <w:t>Отчет аудита предназначен:</w:t>
      </w:r>
    </w:p>
    <w:p w:rsidR="004E733A" w:rsidRPr="0033084A" w:rsidRDefault="004E733A" w:rsidP="004E733A">
      <w:pPr>
        <w:pStyle w:val="ListParagraph"/>
        <w:spacing w:after="0" w:line="276" w:lineRule="auto"/>
        <w:ind w:left="0" w:firstLine="567"/>
        <w:jc w:val="both"/>
        <w:rPr>
          <w:rFonts w:ascii="Calibri Light" w:hAnsi="Calibri Light" w:cstheme="majorHAnsi"/>
          <w:sz w:val="24"/>
          <w:szCs w:val="24"/>
          <w:lang w:val="ru-RU"/>
        </w:rPr>
      </w:pPr>
      <w:r w:rsidRPr="0033084A">
        <w:rPr>
          <w:rFonts w:ascii="Calibri Light" w:hAnsi="Calibri Light" w:cstheme="majorHAnsi"/>
          <w:b/>
          <w:sz w:val="24"/>
          <w:szCs w:val="24"/>
          <w:lang w:val="ru-RU"/>
        </w:rPr>
        <w:t>Парламенту и</w:t>
      </w:r>
      <w:r w:rsidRPr="0033084A">
        <w:rPr>
          <w:rFonts w:ascii="Calibri Light" w:hAnsi="Calibri Light" w:cstheme="majorHAnsi"/>
          <w:sz w:val="24"/>
          <w:szCs w:val="24"/>
          <w:lang w:val="ru-RU"/>
        </w:rPr>
        <w:t xml:space="preserve"> </w:t>
      </w:r>
      <w:r w:rsidRPr="0033084A">
        <w:rPr>
          <w:rFonts w:ascii="Calibri Light" w:hAnsi="Calibri Light" w:cstheme="majorHAnsi"/>
          <w:b/>
          <w:sz w:val="24"/>
          <w:szCs w:val="24"/>
          <w:lang w:val="ru-RU"/>
        </w:rPr>
        <w:t>Правительству Республики Молдова</w:t>
      </w:r>
      <w:r w:rsidRPr="0033084A">
        <w:rPr>
          <w:rFonts w:ascii="Calibri Light" w:hAnsi="Calibri Light" w:cstheme="majorHAnsi"/>
          <w:sz w:val="24"/>
          <w:szCs w:val="24"/>
          <w:lang w:val="ru-RU"/>
        </w:rPr>
        <w:t xml:space="preserve"> для информирования, принятия мер и использования информации при принятии решений/инициатив, связанных с политиками государства в области доходов и расходов местных бюджетов;</w:t>
      </w:r>
    </w:p>
    <w:p w:rsidR="004E733A" w:rsidRPr="0033084A" w:rsidRDefault="004E733A" w:rsidP="004E733A">
      <w:pPr>
        <w:pStyle w:val="ListParagraph"/>
        <w:spacing w:after="0" w:line="276" w:lineRule="auto"/>
        <w:ind w:left="0" w:firstLine="567"/>
        <w:jc w:val="both"/>
        <w:rPr>
          <w:rFonts w:ascii="Calibri Light" w:hAnsi="Calibri Light" w:cstheme="majorHAnsi"/>
          <w:sz w:val="24"/>
          <w:szCs w:val="24"/>
          <w:lang w:val="ru-RU"/>
        </w:rPr>
      </w:pPr>
      <w:r w:rsidRPr="0033084A">
        <w:rPr>
          <w:rFonts w:ascii="Calibri Light" w:hAnsi="Calibri Light" w:cstheme="majorHAnsi"/>
          <w:b/>
          <w:sz w:val="24"/>
          <w:szCs w:val="24"/>
          <w:lang w:val="ru-RU"/>
        </w:rPr>
        <w:t>Государственной налоговой службе</w:t>
      </w:r>
      <w:r w:rsidRPr="0033084A">
        <w:rPr>
          <w:rFonts w:ascii="Calibri Light" w:hAnsi="Calibri Light" w:cstheme="majorHAnsi"/>
          <w:sz w:val="24"/>
          <w:szCs w:val="24"/>
          <w:lang w:val="ru-RU"/>
        </w:rPr>
        <w:t xml:space="preserve"> для информирования, принятия мер и использования информации по обеспечению полного поступления местных налогов и сборов;</w:t>
      </w:r>
    </w:p>
    <w:p w:rsidR="004E733A" w:rsidRPr="0033084A" w:rsidRDefault="004E733A" w:rsidP="004E733A">
      <w:pPr>
        <w:pStyle w:val="ListParagraph"/>
        <w:spacing w:after="0" w:line="276" w:lineRule="auto"/>
        <w:ind w:left="0" w:firstLine="567"/>
        <w:jc w:val="both"/>
        <w:rPr>
          <w:rFonts w:ascii="Calibri Light" w:hAnsi="Calibri Light" w:cstheme="majorHAnsi"/>
          <w:sz w:val="24"/>
          <w:szCs w:val="24"/>
          <w:lang w:val="ru-RU"/>
        </w:rPr>
      </w:pPr>
      <w:r w:rsidRPr="0033084A">
        <w:rPr>
          <w:rFonts w:ascii="Calibri Light" w:hAnsi="Calibri Light" w:cstheme="majorHAnsi"/>
          <w:b/>
          <w:sz w:val="24"/>
          <w:szCs w:val="24"/>
          <w:lang w:val="ru-RU"/>
        </w:rPr>
        <w:t xml:space="preserve">МПО Комрат, </w:t>
      </w:r>
      <w:r w:rsidRPr="0033084A">
        <w:rPr>
          <w:rFonts w:ascii="Calibri Light" w:hAnsi="Calibri Light" w:cstheme="majorHAnsi"/>
          <w:sz w:val="24"/>
          <w:szCs w:val="24"/>
          <w:lang w:val="ru-RU"/>
        </w:rPr>
        <w:t>как органу, который утверждает и исполняет бюджет и управляет публичным имуществом - для информирования и использования информации с целью со</w:t>
      </w:r>
      <w:r w:rsidR="007D12DC" w:rsidRPr="0033084A">
        <w:rPr>
          <w:rFonts w:ascii="Calibri Light" w:hAnsi="Calibri Light" w:cstheme="majorHAnsi"/>
          <w:sz w:val="24"/>
          <w:szCs w:val="24"/>
          <w:lang w:val="ru-RU"/>
        </w:rPr>
        <w:t xml:space="preserve">блюдения </w:t>
      </w:r>
      <w:r w:rsidRPr="0033084A">
        <w:rPr>
          <w:rFonts w:ascii="Calibri Light" w:hAnsi="Calibri Light" w:cstheme="majorHAnsi"/>
          <w:sz w:val="24"/>
          <w:szCs w:val="24"/>
          <w:lang w:val="ru-RU"/>
        </w:rPr>
        <w:t>законодательны</w:t>
      </w:r>
      <w:r w:rsidR="007D12DC" w:rsidRPr="0033084A">
        <w:rPr>
          <w:rFonts w:ascii="Calibri Light" w:hAnsi="Calibri Light" w:cstheme="majorHAnsi"/>
          <w:sz w:val="24"/>
          <w:szCs w:val="24"/>
          <w:lang w:val="ru-RU"/>
        </w:rPr>
        <w:t>х</w:t>
      </w:r>
      <w:r w:rsidRPr="0033084A">
        <w:rPr>
          <w:rFonts w:ascii="Calibri Light" w:hAnsi="Calibri Light" w:cstheme="majorHAnsi"/>
          <w:sz w:val="24"/>
          <w:szCs w:val="24"/>
          <w:lang w:val="ru-RU"/>
        </w:rPr>
        <w:t xml:space="preserve"> положени</w:t>
      </w:r>
      <w:r w:rsidR="007D12DC" w:rsidRPr="0033084A">
        <w:rPr>
          <w:rFonts w:ascii="Calibri Light" w:hAnsi="Calibri Light" w:cstheme="majorHAnsi"/>
          <w:sz w:val="24"/>
          <w:szCs w:val="24"/>
          <w:lang w:val="ru-RU"/>
        </w:rPr>
        <w:t>й</w:t>
      </w:r>
      <w:r w:rsidRPr="0033084A">
        <w:rPr>
          <w:rFonts w:ascii="Calibri Light" w:hAnsi="Calibri Light" w:cstheme="majorHAnsi"/>
          <w:sz w:val="24"/>
          <w:szCs w:val="24"/>
          <w:lang w:val="ru-RU"/>
        </w:rPr>
        <w:t xml:space="preserve">; </w:t>
      </w:r>
    </w:p>
    <w:p w:rsidR="004E733A" w:rsidRPr="0033084A" w:rsidRDefault="004E733A" w:rsidP="007D12DC">
      <w:pPr>
        <w:pStyle w:val="ListParagraph"/>
        <w:spacing w:after="0" w:line="276" w:lineRule="auto"/>
        <w:ind w:left="567"/>
        <w:jc w:val="both"/>
        <w:rPr>
          <w:rFonts w:ascii="Calibri Light" w:hAnsi="Calibri Light" w:cstheme="majorHAnsi"/>
          <w:sz w:val="24"/>
          <w:szCs w:val="24"/>
          <w:lang w:val="ru-RU"/>
        </w:rPr>
      </w:pPr>
      <w:r w:rsidRPr="0033084A">
        <w:rPr>
          <w:rFonts w:ascii="Calibri Light" w:hAnsi="Calibri Light" w:cstheme="majorHAnsi"/>
          <w:b/>
          <w:sz w:val="24"/>
          <w:szCs w:val="24"/>
          <w:lang w:val="ru-RU"/>
        </w:rPr>
        <w:t>гражданскому обществу</w:t>
      </w:r>
      <w:r w:rsidR="007D12DC" w:rsidRPr="0033084A">
        <w:rPr>
          <w:rFonts w:ascii="Calibri Light" w:hAnsi="Calibri Light" w:cstheme="majorHAnsi"/>
          <w:b/>
          <w:sz w:val="24"/>
          <w:szCs w:val="24"/>
          <w:lang w:val="ru-RU"/>
        </w:rPr>
        <w:t>,</w:t>
      </w:r>
      <w:r w:rsidRPr="0033084A">
        <w:rPr>
          <w:rFonts w:ascii="Calibri Light" w:hAnsi="Calibri Light" w:cstheme="majorHAnsi"/>
          <w:b/>
          <w:sz w:val="24"/>
          <w:szCs w:val="24"/>
          <w:lang w:val="ru-RU"/>
        </w:rPr>
        <w:t xml:space="preserve"> другим заинтересованным сторонам</w:t>
      </w:r>
      <w:r w:rsidRPr="0033084A">
        <w:rPr>
          <w:rFonts w:ascii="Calibri Light" w:hAnsi="Calibri Light" w:cstheme="majorHAnsi"/>
          <w:sz w:val="24"/>
          <w:szCs w:val="24"/>
          <w:lang w:val="ru-RU"/>
        </w:rPr>
        <w:t>.</w:t>
      </w:r>
    </w:p>
    <w:p w:rsidR="000828C4" w:rsidRPr="0033084A" w:rsidRDefault="000828C4" w:rsidP="000828C4">
      <w:pPr>
        <w:spacing w:after="0" w:line="276" w:lineRule="auto"/>
        <w:ind w:firstLine="567"/>
        <w:jc w:val="both"/>
        <w:rPr>
          <w:rFonts w:ascii="Calibri Light" w:hAnsi="Calibri Light" w:cs="Calibri Light"/>
          <w:sz w:val="24"/>
          <w:szCs w:val="24"/>
          <w:lang w:val="ru-RU"/>
        </w:rPr>
      </w:pPr>
      <w:r w:rsidRPr="0033084A">
        <w:rPr>
          <w:rFonts w:ascii="Calibri Light" w:hAnsi="Calibri Light" w:cstheme="majorHAnsi"/>
          <w:sz w:val="24"/>
          <w:szCs w:val="24"/>
          <w:lang w:val="ru-RU"/>
        </w:rPr>
        <w:t xml:space="preserve">Объект настоящей аудиторской миссии заключался в оценке </w:t>
      </w:r>
      <w:r w:rsidRPr="0033084A">
        <w:rPr>
          <w:rFonts w:ascii="Calibri Light" w:hAnsi="Calibri Light" w:cs="Calibri Light"/>
          <w:sz w:val="24"/>
          <w:szCs w:val="24"/>
          <w:lang w:val="ru-RU"/>
        </w:rPr>
        <w:t>соответствия бюджетного процесса и управления публичным имуществом аудируемым субъектом по сравнению с критериями, регламентированными законным порядком.</w:t>
      </w:r>
    </w:p>
    <w:p w:rsidR="000828C4" w:rsidRPr="0033084A" w:rsidRDefault="000828C4" w:rsidP="000828C4">
      <w:pPr>
        <w:spacing w:after="0" w:line="276" w:lineRule="auto"/>
        <w:ind w:firstLine="709"/>
        <w:jc w:val="both"/>
        <w:rPr>
          <w:rFonts w:ascii="Calibri Light" w:hAnsi="Calibri Light" w:cstheme="majorHAnsi"/>
          <w:sz w:val="24"/>
          <w:szCs w:val="24"/>
          <w:lang w:val="ru-RU"/>
        </w:rPr>
      </w:pPr>
      <w:r w:rsidRPr="0033084A">
        <w:rPr>
          <w:rFonts w:ascii="Calibri Light" w:hAnsi="Calibri Light" w:cstheme="majorHAnsi"/>
          <w:sz w:val="24"/>
          <w:szCs w:val="24"/>
          <w:lang w:val="ru-RU"/>
        </w:rPr>
        <w:t>Обобщив констатации и выводы, сформулированные в процессе аудита, аудит представляет их резюме сквозь призму выявленных несоответствий. Так:</w:t>
      </w:r>
    </w:p>
    <w:p w:rsidR="000828C4" w:rsidRPr="0033084A" w:rsidRDefault="000828C4" w:rsidP="00195A96">
      <w:pPr>
        <w:pStyle w:val="ListParagraph"/>
        <w:numPr>
          <w:ilvl w:val="0"/>
          <w:numId w:val="27"/>
        </w:numPr>
        <w:spacing w:after="0" w:line="276" w:lineRule="auto"/>
        <w:ind w:left="0" w:firstLine="567"/>
        <w:jc w:val="both"/>
        <w:rPr>
          <w:rFonts w:ascii="Calibri Light" w:hAnsi="Calibri Light" w:cstheme="majorHAnsi"/>
          <w:sz w:val="24"/>
          <w:szCs w:val="24"/>
          <w:lang w:val="ru-RU"/>
        </w:rPr>
      </w:pPr>
      <w:r w:rsidRPr="0033084A">
        <w:rPr>
          <w:rFonts w:ascii="Calibri Light" w:hAnsi="Calibri Light" w:cstheme="majorHAnsi"/>
          <w:sz w:val="24"/>
          <w:szCs w:val="24"/>
          <w:lang w:val="ru-RU"/>
        </w:rPr>
        <w:t>МПО не продемонстрир</w:t>
      </w:r>
      <w:r w:rsidR="00B06C5B" w:rsidRPr="0033084A">
        <w:rPr>
          <w:rFonts w:ascii="Calibri Light" w:hAnsi="Calibri Light" w:cstheme="majorHAnsi"/>
          <w:sz w:val="24"/>
          <w:szCs w:val="24"/>
          <w:lang w:val="ru-RU"/>
        </w:rPr>
        <w:t>о</w:t>
      </w:r>
      <w:r w:rsidRPr="0033084A">
        <w:rPr>
          <w:rFonts w:ascii="Calibri Light" w:hAnsi="Calibri Light" w:cstheme="majorHAnsi"/>
          <w:sz w:val="24"/>
          <w:szCs w:val="24"/>
          <w:lang w:val="ru-RU"/>
        </w:rPr>
        <w:t xml:space="preserve">вал профильные требования при обосновании предложений к бюджету, в результате была допущена недооценка доходов, оцененных аудитом в размере </w:t>
      </w:r>
      <w:r w:rsidRPr="0033084A">
        <w:rPr>
          <w:rFonts w:ascii="Calibri Light" w:eastAsia="Times New Roman" w:hAnsi="Calibri Light" w:cstheme="majorHAnsi"/>
          <w:b/>
          <w:sz w:val="24"/>
          <w:szCs w:val="24"/>
          <w:lang w:val="ru-RU"/>
        </w:rPr>
        <w:t>1,27 млн. леев</w:t>
      </w:r>
      <w:r w:rsidR="005109CE" w:rsidRPr="0033084A">
        <w:rPr>
          <w:rFonts w:ascii="Calibri Light" w:eastAsia="Times New Roman" w:hAnsi="Calibri Light" w:cstheme="majorHAnsi"/>
          <w:b/>
          <w:sz w:val="24"/>
          <w:szCs w:val="24"/>
          <w:lang w:val="ru-RU"/>
        </w:rPr>
        <w:t xml:space="preserve"> </w:t>
      </w:r>
      <w:r w:rsidR="005109CE" w:rsidRPr="0033084A">
        <w:rPr>
          <w:rFonts w:ascii="Calibri Light" w:eastAsia="Times New Roman" w:hAnsi="Calibri Light" w:cstheme="majorHAnsi"/>
          <w:sz w:val="24"/>
          <w:szCs w:val="24"/>
          <w:lang w:val="ru-RU"/>
        </w:rPr>
        <w:t>(п.4.1.2, 4.1.3);</w:t>
      </w:r>
      <w:r w:rsidR="005109CE" w:rsidRPr="0033084A">
        <w:rPr>
          <w:rFonts w:ascii="Calibri Light" w:eastAsia="Times New Roman" w:hAnsi="Calibri Light" w:cstheme="majorHAnsi"/>
          <w:b/>
          <w:sz w:val="24"/>
          <w:szCs w:val="24"/>
          <w:lang w:val="ru-RU"/>
        </w:rPr>
        <w:t xml:space="preserve">  </w:t>
      </w:r>
    </w:p>
    <w:p w:rsidR="005109CE" w:rsidRPr="0033084A" w:rsidRDefault="005109CE" w:rsidP="00195A96">
      <w:pPr>
        <w:pStyle w:val="ListParagraph"/>
        <w:numPr>
          <w:ilvl w:val="0"/>
          <w:numId w:val="27"/>
        </w:numPr>
        <w:spacing w:after="0" w:line="276" w:lineRule="auto"/>
        <w:ind w:left="0" w:firstLine="567"/>
        <w:jc w:val="both"/>
        <w:rPr>
          <w:rFonts w:ascii="Calibri Light" w:hAnsi="Calibri Light" w:cstheme="majorHAnsi"/>
          <w:b/>
          <w:sz w:val="24"/>
          <w:szCs w:val="24"/>
          <w:lang w:val="ru-RU"/>
        </w:rPr>
      </w:pPr>
      <w:r w:rsidRPr="0033084A">
        <w:rPr>
          <w:rFonts w:ascii="Calibri Light" w:hAnsi="Calibri Light" w:cstheme="majorHAnsi"/>
          <w:sz w:val="24"/>
          <w:szCs w:val="24"/>
          <w:lang w:val="ru-RU"/>
        </w:rPr>
        <w:t xml:space="preserve">неначисление МПО и непоступление в местный бюджет доходов от использования земельных участков, прилегающих к частным объектам, в сумме, оцененной примерно на </w:t>
      </w:r>
      <w:r w:rsidRPr="0033084A">
        <w:rPr>
          <w:rFonts w:ascii="Calibri Light" w:hAnsi="Calibri Light" w:cstheme="majorHAnsi"/>
          <w:b/>
          <w:sz w:val="24"/>
          <w:szCs w:val="24"/>
          <w:lang w:val="ru-RU"/>
        </w:rPr>
        <w:t xml:space="preserve">1,83 </w:t>
      </w:r>
      <w:r w:rsidRPr="0033084A">
        <w:rPr>
          <w:rFonts w:ascii="Calibri Light" w:eastAsia="Times New Roman" w:hAnsi="Calibri Light" w:cstheme="majorHAnsi"/>
          <w:b/>
          <w:sz w:val="24"/>
          <w:szCs w:val="24"/>
          <w:lang w:val="ru-RU"/>
        </w:rPr>
        <w:t>млн. леев</w:t>
      </w:r>
      <w:r w:rsidRPr="0033084A">
        <w:rPr>
          <w:rFonts w:ascii="Calibri Light" w:hAnsi="Calibri Light" w:cstheme="majorHAnsi"/>
          <w:sz w:val="24"/>
          <w:szCs w:val="24"/>
          <w:lang w:val="ru-RU"/>
        </w:rPr>
        <w:t xml:space="preserve"> (п.4.1.5);</w:t>
      </w:r>
    </w:p>
    <w:p w:rsidR="005109CE" w:rsidRPr="0033084A" w:rsidRDefault="005109CE" w:rsidP="005109CE">
      <w:pPr>
        <w:pStyle w:val="ListParagraph"/>
        <w:numPr>
          <w:ilvl w:val="0"/>
          <w:numId w:val="27"/>
        </w:numPr>
        <w:spacing w:after="0" w:line="276" w:lineRule="auto"/>
        <w:ind w:left="0" w:firstLine="567"/>
        <w:jc w:val="both"/>
        <w:rPr>
          <w:rFonts w:ascii="Calibri Light" w:hAnsi="Calibri Light" w:cstheme="majorHAnsi"/>
          <w:b/>
          <w:sz w:val="24"/>
          <w:szCs w:val="24"/>
          <w:lang w:val="ru-RU"/>
        </w:rPr>
      </w:pPr>
      <w:r w:rsidRPr="0033084A">
        <w:rPr>
          <w:rFonts w:ascii="Calibri Light" w:hAnsi="Calibri Light" w:cstheme="majorHAnsi"/>
          <w:sz w:val="24"/>
          <w:szCs w:val="24"/>
          <w:lang w:val="ru-RU"/>
        </w:rPr>
        <w:t>данные по счету 113240 „Налог на недвижимое имущество, уплачиваемый физическими лицами”, представленные в выписке ГНС „Информация о начисленных, погашенных (оплаченных) суммах и задолженностях, связанных с классификацией бюджетных доходов” (Форма CC10CV), и данные, представленные в Отчете „ Информация об оплате налогов на недвижимое имущество</w:t>
      </w:r>
      <w:r w:rsidR="0097715C" w:rsidRPr="0033084A">
        <w:rPr>
          <w:rFonts w:ascii="Calibri Light" w:hAnsi="Calibri Light" w:cstheme="majorHAnsi"/>
          <w:sz w:val="24"/>
          <w:szCs w:val="24"/>
          <w:lang w:val="ru-RU"/>
        </w:rPr>
        <w:t xml:space="preserve">” (Форма CF-1) не соответствуют на </w:t>
      </w:r>
      <w:r w:rsidR="0097715C" w:rsidRPr="0033084A">
        <w:rPr>
          <w:rFonts w:ascii="Calibri Light" w:hAnsi="Calibri Light" w:cstheme="majorHAnsi"/>
          <w:b/>
          <w:sz w:val="24"/>
          <w:szCs w:val="24"/>
          <w:lang w:val="ru-RU"/>
        </w:rPr>
        <w:t xml:space="preserve">1275,3 тыс. леев </w:t>
      </w:r>
      <w:r w:rsidR="0097715C" w:rsidRPr="0033084A">
        <w:rPr>
          <w:rFonts w:ascii="Calibri Light" w:hAnsi="Calibri Light" w:cstheme="majorHAnsi"/>
          <w:sz w:val="24"/>
          <w:szCs w:val="24"/>
          <w:lang w:val="ru-RU"/>
        </w:rPr>
        <w:t xml:space="preserve">начисленным суммам и на </w:t>
      </w:r>
      <w:r w:rsidR="0097715C" w:rsidRPr="0033084A">
        <w:rPr>
          <w:rFonts w:ascii="Calibri Light" w:hAnsi="Calibri Light" w:cstheme="majorHAnsi"/>
          <w:b/>
          <w:sz w:val="24"/>
          <w:szCs w:val="24"/>
          <w:lang w:val="ru-RU"/>
        </w:rPr>
        <w:t xml:space="preserve">4,3 тыс. леев </w:t>
      </w:r>
      <w:r w:rsidR="0097715C" w:rsidRPr="0033084A">
        <w:rPr>
          <w:rFonts w:ascii="Calibri Light" w:hAnsi="Calibri Light" w:cstheme="majorHAnsi"/>
          <w:sz w:val="24"/>
          <w:szCs w:val="24"/>
          <w:lang w:val="ru-RU"/>
        </w:rPr>
        <w:t>оплаченным суммам (п.4.1.2);</w:t>
      </w:r>
    </w:p>
    <w:p w:rsidR="00195A96" w:rsidRPr="0033084A" w:rsidRDefault="0097715C" w:rsidP="0097715C">
      <w:pPr>
        <w:pStyle w:val="ListParagraph"/>
        <w:numPr>
          <w:ilvl w:val="0"/>
          <w:numId w:val="27"/>
        </w:numPr>
        <w:spacing w:after="0" w:line="276" w:lineRule="auto"/>
        <w:ind w:left="0" w:firstLine="567"/>
        <w:jc w:val="both"/>
        <w:rPr>
          <w:rFonts w:ascii="Calibri Light" w:hAnsi="Calibri Light" w:cstheme="majorHAnsi"/>
          <w:sz w:val="24"/>
          <w:szCs w:val="24"/>
          <w:lang w:val="ru-RU"/>
        </w:rPr>
      </w:pPr>
      <w:r w:rsidRPr="0033084A">
        <w:rPr>
          <w:rFonts w:ascii="Calibri Light" w:hAnsi="Calibri Light" w:cstheme="majorHAnsi"/>
          <w:sz w:val="24"/>
          <w:szCs w:val="24"/>
          <w:lang w:val="ru-RU"/>
        </w:rPr>
        <w:t xml:space="preserve">неустановление </w:t>
      </w:r>
      <w:r w:rsidR="006761FC" w:rsidRPr="0033084A">
        <w:rPr>
          <w:rFonts w:ascii="Calibri Light" w:hAnsi="Calibri Light" w:cstheme="majorHAnsi"/>
          <w:sz w:val="24"/>
          <w:szCs w:val="24"/>
          <w:lang w:val="ru-RU"/>
        </w:rPr>
        <w:t xml:space="preserve">и неуплата экономическим агентом резидентом </w:t>
      </w:r>
      <w:r w:rsidR="00386BB1" w:rsidRPr="0033084A">
        <w:rPr>
          <w:rFonts w:ascii="Calibri Light" w:hAnsi="Calibri Light" w:cstheme="majorHAnsi"/>
          <w:sz w:val="24"/>
          <w:szCs w:val="24"/>
          <w:lang w:val="ru-RU"/>
        </w:rPr>
        <w:t>роялти</w:t>
      </w:r>
      <w:r w:rsidR="00BD1548" w:rsidRPr="0033084A">
        <w:rPr>
          <w:rFonts w:ascii="Calibri Light" w:hAnsi="Calibri Light" w:cstheme="majorHAnsi"/>
          <w:sz w:val="24"/>
          <w:szCs w:val="24"/>
          <w:lang w:val="ru-RU"/>
        </w:rPr>
        <w:t xml:space="preserve"> </w:t>
      </w:r>
      <w:r w:rsidR="006761FC" w:rsidRPr="0033084A">
        <w:rPr>
          <w:rFonts w:ascii="Calibri Light" w:hAnsi="Calibri Light" w:cstheme="majorHAnsi"/>
          <w:sz w:val="24"/>
          <w:szCs w:val="24"/>
          <w:lang w:val="ru-RU"/>
        </w:rPr>
        <w:t xml:space="preserve">на уровне годового износа </w:t>
      </w:r>
      <w:r w:rsidR="006761FC" w:rsidRPr="0033084A">
        <w:rPr>
          <w:rFonts w:ascii="Calibri Light" w:eastAsia="Times New Roman" w:hAnsi="Calibri Light" w:cstheme="majorHAnsi"/>
          <w:sz w:val="24"/>
          <w:szCs w:val="24"/>
          <w:lang w:val="ru-RU"/>
        </w:rPr>
        <w:t xml:space="preserve">технико-инженерной инфраструктуры, связанной с публичной услугой </w:t>
      </w:r>
      <w:r w:rsidR="006761FC" w:rsidRPr="0033084A">
        <w:rPr>
          <w:rFonts w:ascii="Calibri Light" w:hAnsi="Calibri Light" w:cs="Calibri Light"/>
          <w:bCs/>
          <w:sz w:val="24"/>
          <w:szCs w:val="24"/>
          <w:lang w:val="ru-RU" w:eastAsia="ru-RU"/>
        </w:rPr>
        <w:t>водоснабжения и канализации</w:t>
      </w:r>
      <w:r w:rsidR="006761FC" w:rsidRPr="0033084A">
        <w:rPr>
          <w:rFonts w:ascii="Calibri Light" w:hAnsi="Calibri Light" w:cstheme="majorHAnsi"/>
          <w:sz w:val="24"/>
          <w:szCs w:val="24"/>
          <w:lang w:val="ru-RU"/>
        </w:rPr>
        <w:t xml:space="preserve"> и, соответственно, неперечисление резидентом</w:t>
      </w:r>
      <w:r w:rsidR="00BD1548" w:rsidRPr="0033084A">
        <w:rPr>
          <w:rFonts w:ascii="Calibri Light" w:hAnsi="Calibri Light" w:cstheme="majorHAnsi"/>
          <w:sz w:val="24"/>
          <w:szCs w:val="24"/>
          <w:lang w:val="ru-RU"/>
        </w:rPr>
        <w:t xml:space="preserve"> </w:t>
      </w:r>
      <w:r w:rsidR="00386BB1" w:rsidRPr="0033084A">
        <w:rPr>
          <w:rFonts w:ascii="Calibri Light" w:hAnsi="Calibri Light" w:cstheme="majorHAnsi"/>
          <w:sz w:val="24"/>
          <w:szCs w:val="24"/>
          <w:lang w:val="ru-RU"/>
        </w:rPr>
        <w:t xml:space="preserve">роялти </w:t>
      </w:r>
      <w:r w:rsidR="006761FC" w:rsidRPr="0033084A">
        <w:rPr>
          <w:rFonts w:ascii="Calibri Light" w:hAnsi="Calibri Light" w:cstheme="majorHAnsi"/>
          <w:sz w:val="24"/>
          <w:szCs w:val="24"/>
          <w:lang w:val="ru-RU"/>
        </w:rPr>
        <w:t xml:space="preserve">в Фонд развития соответствующей услуги </w:t>
      </w:r>
      <w:r w:rsidR="006761FC" w:rsidRPr="0033084A">
        <w:rPr>
          <w:rFonts w:ascii="Calibri Light" w:eastAsia="Calibri" w:hAnsi="Calibri Light" w:cstheme="majorHAnsi"/>
          <w:sz w:val="24"/>
          <w:szCs w:val="24"/>
          <w:lang w:val="ru-RU"/>
        </w:rPr>
        <w:t>(п.4.1.6)</w:t>
      </w:r>
      <w:r w:rsidR="006761FC" w:rsidRPr="0033084A">
        <w:rPr>
          <w:rFonts w:ascii="Calibri Light" w:hAnsi="Calibri Light" w:cstheme="majorHAnsi"/>
          <w:sz w:val="24"/>
          <w:szCs w:val="24"/>
          <w:lang w:val="ru-RU"/>
        </w:rPr>
        <w:t>.</w:t>
      </w:r>
    </w:p>
    <w:p w:rsidR="00224219" w:rsidRPr="0033084A" w:rsidRDefault="00224219" w:rsidP="00195A96">
      <w:pPr>
        <w:spacing w:after="0" w:line="276" w:lineRule="auto"/>
        <w:ind w:firstLine="567"/>
        <w:jc w:val="both"/>
        <w:rPr>
          <w:rFonts w:ascii="Calibri Light" w:hAnsi="Calibri Light" w:cstheme="majorHAnsi"/>
          <w:sz w:val="24"/>
          <w:szCs w:val="24"/>
          <w:lang w:val="ru-RU"/>
        </w:rPr>
      </w:pPr>
      <w:r w:rsidRPr="0033084A">
        <w:rPr>
          <w:rFonts w:ascii="Calibri Light" w:hAnsi="Calibri Light" w:cstheme="majorHAnsi"/>
          <w:sz w:val="24"/>
          <w:szCs w:val="24"/>
          <w:lang w:val="ru-RU"/>
        </w:rPr>
        <w:t xml:space="preserve">Менеджмент расходов, произведенных из бюджета АТЕ, не обеспечил соблюдение законных норм, таким образом, были допущены некоторые несоответствия и отклонения от регламентирующей базы, выраженные путем: </w:t>
      </w:r>
    </w:p>
    <w:p w:rsidR="00224219" w:rsidRPr="0033084A" w:rsidRDefault="00224219" w:rsidP="00195A96">
      <w:pPr>
        <w:pStyle w:val="NormalWeb"/>
        <w:numPr>
          <w:ilvl w:val="0"/>
          <w:numId w:val="28"/>
        </w:numPr>
        <w:spacing w:before="0" w:beforeAutospacing="0" w:after="0" w:afterAutospacing="0" w:line="276" w:lineRule="auto"/>
        <w:ind w:left="0" w:firstLine="567"/>
        <w:jc w:val="both"/>
        <w:rPr>
          <w:rFonts w:ascii="Calibri Light" w:hAnsi="Calibri Light" w:cstheme="majorHAnsi"/>
          <w:lang w:val="ru-RU"/>
        </w:rPr>
      </w:pPr>
      <w:r w:rsidRPr="0033084A">
        <w:rPr>
          <w:rFonts w:ascii="Calibri Light" w:hAnsi="Calibri Light" w:cstheme="majorHAnsi"/>
          <w:lang w:val="ru-RU"/>
        </w:rPr>
        <w:t xml:space="preserve">проведения работ по капитальному ремонту в отсутствие финансовых средств, таким образом, были образованы кредиторские задолженности на конец бюджетного года на общую сумму около </w:t>
      </w:r>
      <w:r w:rsidRPr="0033084A">
        <w:rPr>
          <w:rFonts w:ascii="Calibri Light" w:hAnsi="Calibri Light" w:cstheme="majorHAnsi"/>
          <w:b/>
          <w:lang w:val="ru-RU"/>
        </w:rPr>
        <w:t>8,3 млн. леев</w:t>
      </w:r>
      <w:r w:rsidRPr="0033084A">
        <w:rPr>
          <w:rFonts w:ascii="Calibri Light" w:hAnsi="Calibri Light" w:cstheme="majorHAnsi"/>
          <w:lang w:val="ru-RU"/>
        </w:rPr>
        <w:t xml:space="preserve"> (п.4.2.2)</w:t>
      </w:r>
      <w:r w:rsidRPr="0033084A">
        <w:rPr>
          <w:rFonts w:ascii="Calibri Light" w:hAnsi="Calibri Light" w:cstheme="majorHAnsi"/>
          <w:lang w:val="ru-RU" w:bidi="ar-SA"/>
        </w:rPr>
        <w:t>;</w:t>
      </w:r>
    </w:p>
    <w:p w:rsidR="00195A96" w:rsidRPr="0033084A" w:rsidRDefault="00224219" w:rsidP="00195A96">
      <w:pPr>
        <w:pStyle w:val="NormalWeb"/>
        <w:numPr>
          <w:ilvl w:val="0"/>
          <w:numId w:val="28"/>
        </w:numPr>
        <w:spacing w:before="0" w:beforeAutospacing="0" w:after="0" w:afterAutospacing="0" w:line="276" w:lineRule="auto"/>
        <w:ind w:left="0" w:firstLine="567"/>
        <w:jc w:val="both"/>
        <w:rPr>
          <w:rFonts w:ascii="Calibri Light" w:hAnsi="Calibri Light" w:cstheme="majorHAnsi"/>
          <w:b/>
          <w:lang w:val="ru-RU"/>
        </w:rPr>
      </w:pPr>
      <w:r w:rsidRPr="0033084A">
        <w:rPr>
          <w:rFonts w:ascii="Calibri Light" w:hAnsi="Calibri Light" w:cstheme="majorHAnsi"/>
          <w:lang w:val="ru-RU"/>
        </w:rPr>
        <w:t xml:space="preserve">использования ряда финансовых норм, заниженных на сумму </w:t>
      </w:r>
      <w:r w:rsidRPr="0033084A">
        <w:rPr>
          <w:rFonts w:ascii="Calibri Light" w:hAnsi="Calibri Light" w:cstheme="majorHAnsi"/>
          <w:b/>
          <w:lang w:val="ru-RU"/>
        </w:rPr>
        <w:t xml:space="preserve">217,9 тыс. леев, </w:t>
      </w:r>
      <w:r w:rsidRPr="0033084A">
        <w:rPr>
          <w:rFonts w:ascii="Calibri Light" w:hAnsi="Calibri Light" w:cstheme="majorHAnsi"/>
          <w:lang w:val="ru-RU"/>
        </w:rPr>
        <w:t>для питания детей из дошкольных образовательных учреждений, хотя они были полностью выделены из государственного бюджета (п.4.2.3).</w:t>
      </w:r>
    </w:p>
    <w:p w:rsidR="00224219" w:rsidRPr="0033084A" w:rsidRDefault="00224219" w:rsidP="00195A96">
      <w:pPr>
        <w:pStyle w:val="ListParagraph"/>
        <w:spacing w:after="0" w:line="276" w:lineRule="auto"/>
        <w:ind w:left="0" w:firstLine="567"/>
        <w:jc w:val="both"/>
        <w:rPr>
          <w:rFonts w:ascii="Calibri Light" w:eastAsia="Times New Roman" w:hAnsi="Calibri Light" w:cstheme="majorHAnsi"/>
          <w:sz w:val="24"/>
          <w:szCs w:val="24"/>
          <w:lang w:val="ru-RU"/>
        </w:rPr>
      </w:pPr>
      <w:r w:rsidRPr="0033084A">
        <w:rPr>
          <w:rFonts w:ascii="Calibri Light" w:eastAsia="Times New Roman" w:hAnsi="Calibri Light" w:cstheme="majorHAnsi"/>
          <w:sz w:val="24"/>
          <w:szCs w:val="24"/>
          <w:lang w:val="ru-RU"/>
        </w:rPr>
        <w:t xml:space="preserve">Несоблюдение базы по </w:t>
      </w:r>
      <w:r w:rsidR="0095309D" w:rsidRPr="0033084A">
        <w:rPr>
          <w:rFonts w:ascii="Calibri Light" w:eastAsia="Times New Roman" w:hAnsi="Calibri Light" w:cstheme="majorHAnsi"/>
          <w:sz w:val="24"/>
          <w:szCs w:val="24"/>
          <w:lang w:val="ru-RU"/>
        </w:rPr>
        <w:t xml:space="preserve">регламентированным процедурам и прозрачности в процессе </w:t>
      </w:r>
      <w:r w:rsidR="0095309D" w:rsidRPr="0033084A">
        <w:rPr>
          <w:rFonts w:ascii="Calibri Light" w:hAnsi="Calibri Light" w:cstheme="majorHAnsi"/>
          <w:sz w:val="24"/>
          <w:szCs w:val="24"/>
          <w:lang w:val="ru-RU"/>
        </w:rPr>
        <w:t>государственных закупок обусловило несоответствия, связанные с:</w:t>
      </w:r>
    </w:p>
    <w:p w:rsidR="0095309D" w:rsidRPr="00AE5F63" w:rsidRDefault="0095309D" w:rsidP="00195A96">
      <w:pPr>
        <w:pStyle w:val="ListParagraph"/>
        <w:numPr>
          <w:ilvl w:val="0"/>
          <w:numId w:val="29"/>
        </w:numPr>
        <w:spacing w:after="0" w:line="276" w:lineRule="auto"/>
        <w:ind w:left="0" w:firstLine="567"/>
        <w:jc w:val="both"/>
        <w:rPr>
          <w:rFonts w:ascii="Calibri Light" w:eastAsia="Times New Roman" w:hAnsi="Calibri Light" w:cstheme="majorHAnsi"/>
          <w:sz w:val="24"/>
          <w:szCs w:val="24"/>
          <w:lang w:val="ru-RU"/>
        </w:rPr>
      </w:pPr>
      <w:r w:rsidRPr="00AE5F63">
        <w:rPr>
          <w:rFonts w:ascii="Calibri Light" w:eastAsia="Times New Roman" w:hAnsi="Calibri Light" w:cstheme="majorHAnsi"/>
          <w:sz w:val="24"/>
          <w:szCs w:val="24"/>
          <w:lang w:val="ru-RU"/>
        </w:rPr>
        <w:lastRenderedPageBreak/>
        <w:t xml:space="preserve">неразработкой планов </w:t>
      </w:r>
      <w:r w:rsidRPr="00AE5F63">
        <w:rPr>
          <w:rFonts w:ascii="Calibri Light" w:hAnsi="Calibri Light" w:cstheme="majorHAnsi"/>
          <w:sz w:val="24"/>
          <w:szCs w:val="24"/>
          <w:lang w:val="ru-RU"/>
        </w:rPr>
        <w:t xml:space="preserve">государственных закупок товаров, работ и услуг на общую сумму </w:t>
      </w:r>
      <w:r w:rsidRPr="00AE5F63">
        <w:rPr>
          <w:rFonts w:ascii="Calibri Light" w:eastAsia="Times New Roman" w:hAnsi="Calibri Light" w:cstheme="majorHAnsi"/>
          <w:b/>
          <w:sz w:val="24"/>
          <w:szCs w:val="24"/>
          <w:lang w:val="ru-RU"/>
        </w:rPr>
        <w:t xml:space="preserve">56,7 млн. леев </w:t>
      </w:r>
      <w:r w:rsidRPr="00AE5F63">
        <w:rPr>
          <w:rFonts w:ascii="Calibri Light" w:eastAsia="Times New Roman" w:hAnsi="Calibri Light" w:cstheme="majorHAnsi"/>
          <w:sz w:val="24"/>
          <w:szCs w:val="24"/>
          <w:lang w:val="ru-RU"/>
        </w:rPr>
        <w:t>(п.4.2.2);</w:t>
      </w:r>
    </w:p>
    <w:p w:rsidR="00195A96" w:rsidRPr="00AE5F63" w:rsidRDefault="0095309D" w:rsidP="00195A96">
      <w:pPr>
        <w:pStyle w:val="ListParagraph"/>
        <w:numPr>
          <w:ilvl w:val="0"/>
          <w:numId w:val="29"/>
        </w:numPr>
        <w:spacing w:after="0" w:line="276" w:lineRule="auto"/>
        <w:ind w:left="0" w:firstLine="567"/>
        <w:jc w:val="both"/>
        <w:rPr>
          <w:rFonts w:ascii="Calibri Light" w:eastAsia="Times New Roman" w:hAnsi="Calibri Light" w:cstheme="majorHAnsi"/>
          <w:sz w:val="24"/>
          <w:szCs w:val="24"/>
          <w:lang w:val="ru-RU"/>
        </w:rPr>
      </w:pPr>
      <w:r w:rsidRPr="00AE5F63">
        <w:rPr>
          <w:rFonts w:ascii="Calibri Light" w:eastAsia="Times New Roman" w:hAnsi="Calibri Light" w:cstheme="majorHAnsi"/>
          <w:sz w:val="24"/>
          <w:szCs w:val="24"/>
          <w:lang w:val="ru-RU"/>
        </w:rPr>
        <w:t>раздроблением оценочной стоимости работ по ремонту зданий</w:t>
      </w:r>
      <w:r w:rsidR="00195A96" w:rsidRPr="00AE5F63">
        <w:rPr>
          <w:rFonts w:ascii="Calibri Light" w:eastAsia="Times New Roman" w:hAnsi="Calibri Light" w:cstheme="majorHAnsi"/>
          <w:sz w:val="24"/>
          <w:szCs w:val="24"/>
          <w:lang w:val="ru-RU"/>
        </w:rPr>
        <w:t xml:space="preserve"> </w:t>
      </w:r>
      <w:r w:rsidRPr="00AE5F63">
        <w:rPr>
          <w:rFonts w:ascii="Calibri Light" w:hAnsi="Calibri Light" w:cstheme="majorHAnsi"/>
          <w:b/>
          <w:sz w:val="24"/>
          <w:szCs w:val="24"/>
          <w:lang w:val="ru-RU"/>
        </w:rPr>
        <w:t xml:space="preserve">1,92 </w:t>
      </w:r>
      <w:r w:rsidRPr="00AE5F63">
        <w:rPr>
          <w:rFonts w:ascii="Calibri Light" w:eastAsia="Times New Roman" w:hAnsi="Calibri Light" w:cstheme="majorHAnsi"/>
          <w:b/>
          <w:sz w:val="24"/>
          <w:szCs w:val="24"/>
          <w:lang w:val="ru-RU"/>
        </w:rPr>
        <w:t xml:space="preserve">млн. леев </w:t>
      </w:r>
      <w:r w:rsidRPr="00AE5F63">
        <w:rPr>
          <w:rFonts w:ascii="Calibri Light" w:eastAsia="Times New Roman" w:hAnsi="Calibri Light" w:cstheme="majorHAnsi"/>
          <w:sz w:val="24"/>
          <w:szCs w:val="24"/>
          <w:lang w:val="ru-RU"/>
        </w:rPr>
        <w:t>по отдельным договорам закупок (небольшой с</w:t>
      </w:r>
      <w:r w:rsidR="00B06C5B" w:rsidRPr="00AE5F63">
        <w:rPr>
          <w:rFonts w:ascii="Calibri Light" w:eastAsia="Times New Roman" w:hAnsi="Calibri Light" w:cstheme="majorHAnsi"/>
          <w:sz w:val="24"/>
          <w:szCs w:val="24"/>
          <w:lang w:val="ru-RU"/>
        </w:rPr>
        <w:t>тоимости), не был применен</w:t>
      </w:r>
      <w:r w:rsidRPr="00AE5F63">
        <w:rPr>
          <w:rFonts w:ascii="Calibri Light" w:eastAsia="Times New Roman" w:hAnsi="Calibri Light" w:cstheme="majorHAnsi"/>
          <w:sz w:val="24"/>
          <w:szCs w:val="24"/>
          <w:lang w:val="ru-RU"/>
        </w:rPr>
        <w:t xml:space="preserve"> принцип совокупной оценочной стоимости всех объектов/лотов из состава работ и процедура единой закупки путем запроса ценовых оферт (п.4.2.2).</w:t>
      </w:r>
    </w:p>
    <w:p w:rsidR="0095309D" w:rsidRPr="00AE5F63" w:rsidRDefault="0095309D" w:rsidP="00195A96">
      <w:pPr>
        <w:spacing w:after="0" w:line="276" w:lineRule="auto"/>
        <w:ind w:firstLine="567"/>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Отсутствие в МПО </w:t>
      </w:r>
      <w:r w:rsidRPr="00AE5F63">
        <w:rPr>
          <w:rFonts w:ascii="Calibri Light" w:eastAsia="Times New Roman" w:hAnsi="Calibri Light" w:cstheme="majorHAnsi"/>
          <w:sz w:val="24"/>
          <w:szCs w:val="24"/>
          <w:lang w:val="ru-RU"/>
        </w:rPr>
        <w:t xml:space="preserve">базы по регламентированию порядка управления местным публичным имуществом, а также ненадлежащая система менеджмента не обеспечили соответствие администрирования публичного имущества, это обусловило: </w:t>
      </w:r>
    </w:p>
    <w:p w:rsidR="0095309D" w:rsidRPr="00AE5F63" w:rsidRDefault="0095309D" w:rsidP="00195A96">
      <w:pPr>
        <w:pStyle w:val="ListParagraph"/>
        <w:numPr>
          <w:ilvl w:val="0"/>
          <w:numId w:val="30"/>
        </w:numPr>
        <w:spacing w:after="0" w:line="276" w:lineRule="auto"/>
        <w:ind w:left="0" w:firstLine="567"/>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необеспечение надлежащей регистрации в Регистре недвижимого имущества имущественных прав на земельные участки местной публичной собственности </w:t>
      </w:r>
      <w:r w:rsidR="000A2242" w:rsidRPr="00AE5F63">
        <w:rPr>
          <w:rFonts w:ascii="Calibri Light" w:hAnsi="Calibri Light" w:cstheme="majorHAnsi"/>
          <w:sz w:val="24"/>
          <w:szCs w:val="24"/>
          <w:lang w:val="ru-RU"/>
        </w:rPr>
        <w:t xml:space="preserve">площадью </w:t>
      </w:r>
      <w:r w:rsidR="000A2242" w:rsidRPr="00AE5F63">
        <w:rPr>
          <w:rFonts w:ascii="Calibri Light" w:hAnsi="Calibri Light" w:cstheme="majorHAnsi"/>
          <w:b/>
          <w:bCs/>
          <w:sz w:val="24"/>
          <w:szCs w:val="24"/>
          <w:lang w:val="ru-RU"/>
        </w:rPr>
        <w:t xml:space="preserve">3191,67 га и 9 строений на сумму 2,0 </w:t>
      </w:r>
      <w:r w:rsidR="000A2242" w:rsidRPr="00AE5F63">
        <w:rPr>
          <w:rFonts w:ascii="Calibri Light" w:eastAsia="Times New Roman" w:hAnsi="Calibri Light" w:cstheme="majorHAnsi"/>
          <w:b/>
          <w:sz w:val="24"/>
          <w:szCs w:val="24"/>
          <w:lang w:val="ru-RU"/>
        </w:rPr>
        <w:t>млн. леев</w:t>
      </w:r>
      <w:r w:rsidR="000A2242" w:rsidRPr="00AE5F63">
        <w:rPr>
          <w:rFonts w:ascii="Calibri Light" w:hAnsi="Calibri Light" w:cstheme="majorHAnsi"/>
          <w:b/>
          <w:bCs/>
          <w:sz w:val="24"/>
          <w:szCs w:val="24"/>
          <w:lang w:val="ru-RU"/>
        </w:rPr>
        <w:t xml:space="preserve"> </w:t>
      </w:r>
      <w:r w:rsidR="000A2242" w:rsidRPr="00AE5F63">
        <w:rPr>
          <w:rFonts w:ascii="Calibri Light" w:hAnsi="Calibri Light" w:cstheme="majorHAnsi"/>
          <w:bCs/>
          <w:sz w:val="24"/>
          <w:szCs w:val="24"/>
          <w:lang w:val="ru-RU"/>
        </w:rPr>
        <w:t>(п.4.3.1);</w:t>
      </w:r>
    </w:p>
    <w:p w:rsidR="00195A96" w:rsidRPr="00AE5F63" w:rsidRDefault="000A2242" w:rsidP="00195A96">
      <w:pPr>
        <w:pStyle w:val="ListParagraph"/>
        <w:numPr>
          <w:ilvl w:val="0"/>
          <w:numId w:val="30"/>
        </w:numPr>
        <w:spacing w:after="0" w:line="276" w:lineRule="auto"/>
        <w:ind w:left="0" w:firstLine="567"/>
        <w:jc w:val="both"/>
        <w:rPr>
          <w:rFonts w:ascii="Calibri Light" w:hAnsi="Calibri Light" w:cstheme="majorHAnsi"/>
          <w:sz w:val="24"/>
          <w:szCs w:val="24"/>
          <w:lang w:val="ru-RU"/>
        </w:rPr>
      </w:pPr>
      <w:r w:rsidRPr="00AE5F63">
        <w:rPr>
          <w:rFonts w:ascii="Calibri Light" w:hAnsi="Calibri Light" w:cstheme="majorHAnsi"/>
          <w:bCs/>
          <w:sz w:val="24"/>
          <w:szCs w:val="24"/>
          <w:lang w:val="ru-RU"/>
        </w:rPr>
        <w:t xml:space="preserve">земельный кадастр АТЕ по состоянию на 1 января </w:t>
      </w:r>
      <w:r w:rsidRPr="00AE5F63">
        <w:rPr>
          <w:rFonts w:ascii="Calibri Light" w:eastAsia="Times New Roman" w:hAnsi="Calibri Light" w:cstheme="majorHAnsi"/>
          <w:bCs/>
          <w:iCs/>
          <w:sz w:val="24"/>
          <w:szCs w:val="24"/>
          <w:lang w:val="ru-RU" w:eastAsia="ru-RU"/>
        </w:rPr>
        <w:t>2020 года, утвержденный в установленном порядке, не предоставляет пользователям достоверную информацию, вследствие того, что он включает не</w:t>
      </w:r>
      <w:r w:rsidR="00B06C5B" w:rsidRPr="00AE5F63">
        <w:rPr>
          <w:rFonts w:ascii="Calibri Light" w:eastAsia="Times New Roman" w:hAnsi="Calibri Light" w:cstheme="majorHAnsi"/>
          <w:bCs/>
          <w:iCs/>
          <w:sz w:val="24"/>
          <w:szCs w:val="24"/>
          <w:lang w:val="ru-RU" w:eastAsia="ru-RU"/>
        </w:rPr>
        <w:t>обновле</w:t>
      </w:r>
      <w:r w:rsidRPr="00AE5F63">
        <w:rPr>
          <w:rFonts w:ascii="Calibri Light" w:eastAsia="Times New Roman" w:hAnsi="Calibri Light" w:cstheme="majorHAnsi"/>
          <w:bCs/>
          <w:iCs/>
          <w:sz w:val="24"/>
          <w:szCs w:val="24"/>
          <w:lang w:val="ru-RU" w:eastAsia="ru-RU"/>
        </w:rPr>
        <w:t>нные и недостоверные данные (п.4.3.2)</w:t>
      </w:r>
      <w:r w:rsidRPr="00AE5F63">
        <w:rPr>
          <w:rFonts w:ascii="Calibri Light" w:hAnsi="Calibri Light" w:cstheme="majorHAnsi"/>
          <w:sz w:val="24"/>
          <w:szCs w:val="24"/>
          <w:lang w:val="ru-RU"/>
        </w:rPr>
        <w:t>.</w:t>
      </w:r>
    </w:p>
    <w:p w:rsidR="00195A96" w:rsidRPr="00AE5F63" w:rsidRDefault="00195A96" w:rsidP="00195A96">
      <w:pPr>
        <w:pStyle w:val="ListParagraph"/>
        <w:spacing w:after="0" w:line="276" w:lineRule="auto"/>
        <w:ind w:left="709"/>
        <w:jc w:val="both"/>
        <w:rPr>
          <w:rFonts w:ascii="Calibri Light" w:hAnsi="Calibri Light" w:cstheme="majorHAnsi"/>
          <w:sz w:val="24"/>
          <w:szCs w:val="24"/>
          <w:lang w:val="ru-RU"/>
        </w:rPr>
      </w:pPr>
    </w:p>
    <w:p w:rsidR="00195A96" w:rsidRPr="00AE5F63" w:rsidRDefault="00195A96" w:rsidP="00195A96">
      <w:pPr>
        <w:pStyle w:val="Heading1"/>
        <w:spacing w:before="0" w:after="120" w:line="276" w:lineRule="auto"/>
        <w:ind w:firstLine="709"/>
        <w:jc w:val="both"/>
        <w:rPr>
          <w:rFonts w:ascii="Calibri Light" w:eastAsia="Times New Roman" w:hAnsi="Calibri Light" w:cstheme="majorHAnsi"/>
          <w:b/>
          <w:lang w:val="ru-RU"/>
        </w:rPr>
      </w:pPr>
      <w:bookmarkStart w:id="8" w:name="_Toc69205489"/>
      <w:bookmarkStart w:id="9" w:name="_Toc58780360"/>
      <w:r w:rsidRPr="00AE5F63">
        <w:rPr>
          <w:rFonts w:ascii="Calibri Light" w:eastAsia="Times New Roman" w:hAnsi="Calibri Light" w:cstheme="majorHAnsi"/>
          <w:b/>
          <w:lang w:val="ru-RU"/>
        </w:rPr>
        <w:t xml:space="preserve">II. </w:t>
      </w:r>
      <w:r w:rsidR="000A2242" w:rsidRPr="00AE5F63">
        <w:rPr>
          <w:rFonts w:ascii="Calibri Light" w:eastAsia="Times New Roman" w:hAnsi="Calibri Light" w:cstheme="majorHAnsi"/>
          <w:b/>
          <w:lang w:val="ru-RU"/>
        </w:rPr>
        <w:t>ОБЩЕЕ ПРЕДСТАВЛЕНИЕ</w:t>
      </w:r>
      <w:bookmarkEnd w:id="8"/>
      <w:r w:rsidR="000A2242" w:rsidRPr="00AE5F63">
        <w:rPr>
          <w:rFonts w:ascii="Calibri Light" w:eastAsia="Times New Roman" w:hAnsi="Calibri Light" w:cstheme="majorHAnsi"/>
          <w:b/>
          <w:lang w:val="ru-RU"/>
        </w:rPr>
        <w:t xml:space="preserve"> </w:t>
      </w:r>
      <w:bookmarkStart w:id="10" w:name="_Toc60045171"/>
      <w:bookmarkEnd w:id="9"/>
    </w:p>
    <w:p w:rsidR="00195A96" w:rsidRPr="00AE5F63" w:rsidRDefault="00195A96" w:rsidP="00195A96">
      <w:pPr>
        <w:pStyle w:val="Heading1"/>
        <w:spacing w:before="0" w:line="276" w:lineRule="auto"/>
        <w:ind w:firstLine="709"/>
        <w:jc w:val="both"/>
        <w:rPr>
          <w:rFonts w:ascii="Calibri Light" w:eastAsia="Times New Roman" w:hAnsi="Calibri Light" w:cstheme="majorHAnsi"/>
          <w:sz w:val="24"/>
          <w:szCs w:val="24"/>
          <w:lang w:val="ru-RU"/>
        </w:rPr>
      </w:pPr>
      <w:bookmarkStart w:id="11" w:name="_Toc69205490"/>
      <w:r w:rsidRPr="00AE5F63">
        <w:rPr>
          <w:rFonts w:ascii="Calibri Light" w:hAnsi="Calibri Light" w:cstheme="majorHAnsi"/>
          <w:b/>
          <w:bCs/>
          <w:color w:val="auto"/>
          <w:sz w:val="24"/>
          <w:szCs w:val="24"/>
          <w:lang w:val="ru-RU"/>
        </w:rPr>
        <w:t xml:space="preserve">2.1. </w:t>
      </w:r>
      <w:r w:rsidR="006A489F" w:rsidRPr="00AE5F63">
        <w:rPr>
          <w:rFonts w:ascii="Calibri Light" w:hAnsi="Calibri Light" w:cstheme="majorHAnsi"/>
          <w:b/>
          <w:bCs/>
          <w:color w:val="auto"/>
          <w:sz w:val="24"/>
          <w:szCs w:val="24"/>
          <w:lang w:val="ru-RU"/>
        </w:rPr>
        <w:t>Область деятельности аудируемого субъекта</w:t>
      </w:r>
      <w:bookmarkEnd w:id="11"/>
      <w:r w:rsidR="006A489F" w:rsidRPr="00AE5F63">
        <w:rPr>
          <w:rFonts w:ascii="Calibri Light" w:hAnsi="Calibri Light" w:cstheme="majorHAnsi"/>
          <w:b/>
          <w:bCs/>
          <w:color w:val="auto"/>
          <w:sz w:val="24"/>
          <w:szCs w:val="24"/>
          <w:lang w:val="ru-RU"/>
        </w:rPr>
        <w:t xml:space="preserve"> </w:t>
      </w:r>
      <w:bookmarkEnd w:id="10"/>
    </w:p>
    <w:p w:rsidR="006A489F" w:rsidRPr="00AE5F63" w:rsidRDefault="006A489F" w:rsidP="00195A96">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Мун. Комрат является АТЕ I уровня из состава АТО Гагаузия</w:t>
      </w:r>
      <w:r w:rsidRPr="00AE5F63">
        <w:rPr>
          <w:rStyle w:val="FootnoteReference"/>
          <w:rFonts w:ascii="Calibri Light" w:hAnsi="Calibri Light" w:cstheme="majorHAnsi"/>
          <w:sz w:val="24"/>
          <w:szCs w:val="24"/>
          <w:lang w:val="ru-RU"/>
        </w:rPr>
        <w:footnoteReference w:id="1"/>
      </w:r>
      <w:r w:rsidRPr="00AE5F63">
        <w:rPr>
          <w:rFonts w:ascii="Calibri Light" w:hAnsi="Calibri Light" w:cstheme="majorHAnsi"/>
          <w:sz w:val="24"/>
          <w:szCs w:val="24"/>
          <w:lang w:val="ru-RU"/>
        </w:rPr>
        <w:t>,</w:t>
      </w:r>
      <w:r w:rsidR="006A0A5D" w:rsidRPr="00AE5F63">
        <w:rPr>
          <w:rFonts w:ascii="Calibri Light" w:hAnsi="Calibri Light" w:cstheme="majorHAnsi"/>
          <w:sz w:val="24"/>
          <w:szCs w:val="24"/>
          <w:lang w:val="ru-RU"/>
        </w:rPr>
        <w:t xml:space="preserve"> которая охватывает общую площадь земель 16396,38 га</w:t>
      </w:r>
      <w:r w:rsidR="006A0A5D" w:rsidRPr="00AE5F63">
        <w:rPr>
          <w:rStyle w:val="FootnoteReference"/>
          <w:rFonts w:ascii="Calibri Light" w:hAnsi="Calibri Light" w:cstheme="majorHAnsi"/>
          <w:sz w:val="24"/>
          <w:szCs w:val="24"/>
          <w:lang w:val="ru-RU"/>
        </w:rPr>
        <w:footnoteReference w:id="2"/>
      </w:r>
      <w:r w:rsidR="006A0A5D" w:rsidRPr="00AE5F63">
        <w:rPr>
          <w:rFonts w:ascii="Calibri Light" w:hAnsi="Calibri Light" w:cstheme="majorHAnsi"/>
          <w:sz w:val="24"/>
          <w:szCs w:val="24"/>
          <w:lang w:val="ru-RU"/>
        </w:rPr>
        <w:t xml:space="preserve"> и проживает население примерно 23,3 тыс. жителей.</w:t>
      </w:r>
    </w:p>
    <w:p w:rsidR="00195A96" w:rsidRPr="00AE5F63" w:rsidRDefault="006A0A5D" w:rsidP="00195A96">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Из бюджета муниципия финансируются 19 учреждений с фактической численностью персонала 487,65 единиц, АТЕ мун. Комрат является учредителем 2 МП</w:t>
      </w:r>
      <w:r w:rsidRPr="00AE5F63">
        <w:rPr>
          <w:rStyle w:val="FootnoteReference"/>
          <w:rFonts w:ascii="Calibri Light" w:hAnsi="Calibri Light" w:cstheme="majorHAnsi"/>
          <w:sz w:val="24"/>
          <w:szCs w:val="24"/>
          <w:lang w:val="ru-RU"/>
        </w:rPr>
        <w:footnoteReference w:id="3"/>
      </w:r>
      <w:r w:rsidRPr="00AE5F63">
        <w:rPr>
          <w:rFonts w:ascii="Calibri Light" w:hAnsi="Calibri Light" w:cstheme="majorHAnsi"/>
          <w:sz w:val="24"/>
          <w:szCs w:val="24"/>
          <w:lang w:val="ru-RU"/>
        </w:rPr>
        <w:t>.</w:t>
      </w:r>
      <w:r w:rsidR="00195A96" w:rsidRPr="00AE5F63">
        <w:rPr>
          <w:rFonts w:ascii="Calibri Light" w:hAnsi="Calibri Light" w:cstheme="majorHAnsi"/>
          <w:sz w:val="24"/>
          <w:szCs w:val="24"/>
          <w:lang w:val="ru-RU"/>
        </w:rPr>
        <w:t xml:space="preserve"> </w:t>
      </w:r>
    </w:p>
    <w:p w:rsidR="00F473A4" w:rsidRPr="00AE5F63" w:rsidRDefault="00AF74C0" w:rsidP="006A5582">
      <w:pPr>
        <w:shd w:val="clear" w:color="auto" w:fill="FFFFFF"/>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На основании </w:t>
      </w:r>
      <w:r w:rsidRPr="00AE5F63">
        <w:rPr>
          <w:rFonts w:ascii="Calibri Light" w:eastAsia="Times New Roman" w:hAnsi="Calibri Light" w:cs="Calibri Light"/>
          <w:sz w:val="24"/>
          <w:szCs w:val="24"/>
          <w:lang w:val="ru-RU" w:eastAsia="ru-RU"/>
        </w:rPr>
        <w:t xml:space="preserve">Закона о местном публичном управлении </w:t>
      </w:r>
      <w:r w:rsidRPr="00AE5F63">
        <w:rPr>
          <w:rFonts w:ascii="Calibri Light" w:hAnsi="Calibri Light" w:cstheme="majorHAnsi"/>
          <w:sz w:val="24"/>
          <w:szCs w:val="24"/>
          <w:lang w:val="ru-RU"/>
        </w:rPr>
        <w:t>(№436-XVI от 28.12.2006),</w:t>
      </w:r>
      <w:r w:rsidR="00E05002" w:rsidRPr="00AE5F63">
        <w:rPr>
          <w:rFonts w:ascii="Calibri Light" w:hAnsi="Calibri Light" w:cstheme="majorHAnsi"/>
          <w:sz w:val="24"/>
          <w:szCs w:val="24"/>
          <w:lang w:val="ru-RU"/>
        </w:rPr>
        <w:t xml:space="preserve"> МПО пользуются финансовой автономией, принимают собственный бюджет, который является независимым и отдельным от государственного бюджета. АТЕ являются юридическими лицами публичного права и располагают </w:t>
      </w:r>
      <w:r w:rsidR="00F36B88" w:rsidRPr="00AE5F63">
        <w:rPr>
          <w:rFonts w:ascii="Calibri Light" w:hAnsi="Calibri Light" w:cstheme="majorHAnsi"/>
          <w:sz w:val="24"/>
          <w:szCs w:val="24"/>
          <w:lang w:val="ru-RU"/>
        </w:rPr>
        <w:t>имуществом, отличным от государственного и других АТЕ. Деятельность по разработке и утверждению местного бюджета регламентирована положениями Закона №</w:t>
      </w:r>
      <w:r w:rsidR="00F36B88" w:rsidRPr="00AE5F63">
        <w:rPr>
          <w:rFonts w:ascii="Calibri Light" w:hAnsi="Calibri Light" w:cstheme="majorHAnsi"/>
          <w:sz w:val="24"/>
          <w:szCs w:val="24"/>
          <w:lang w:val="ru-RU" w:eastAsia="lv-LV"/>
        </w:rPr>
        <w:t>181 от 25.07.2014</w:t>
      </w:r>
      <w:r w:rsidR="00F36B88" w:rsidRPr="00AE5F63">
        <w:rPr>
          <w:rStyle w:val="FootnoteReference"/>
          <w:rFonts w:ascii="Calibri Light" w:hAnsi="Calibri Light" w:cstheme="majorHAnsi"/>
          <w:sz w:val="24"/>
          <w:szCs w:val="24"/>
          <w:lang w:val="ru-RU" w:eastAsia="lv-LV"/>
        </w:rPr>
        <w:footnoteReference w:id="4"/>
      </w:r>
      <w:r w:rsidR="00F36B88" w:rsidRPr="00AE5F63">
        <w:rPr>
          <w:rFonts w:ascii="Calibri Light" w:hAnsi="Calibri Light" w:cstheme="majorHAnsi"/>
          <w:sz w:val="24"/>
          <w:szCs w:val="24"/>
          <w:lang w:val="ru-RU" w:eastAsia="lv-LV"/>
        </w:rPr>
        <w:t>, Закона №397-XV от  16.10.2003</w:t>
      </w:r>
      <w:r w:rsidR="00F36B88" w:rsidRPr="00AE5F63">
        <w:rPr>
          <w:rStyle w:val="FootnoteReference"/>
          <w:rFonts w:ascii="Calibri Light" w:hAnsi="Calibri Light" w:cstheme="majorHAnsi"/>
          <w:sz w:val="24"/>
          <w:szCs w:val="24"/>
          <w:lang w:val="ru-RU" w:eastAsia="lv-LV"/>
        </w:rPr>
        <w:footnoteReference w:id="5"/>
      </w:r>
      <w:r w:rsidR="00F36B88" w:rsidRPr="00AE5F63">
        <w:rPr>
          <w:rFonts w:ascii="Calibri Light" w:hAnsi="Calibri Light" w:cstheme="majorHAnsi"/>
          <w:sz w:val="24"/>
          <w:szCs w:val="24"/>
          <w:lang w:val="ru-RU" w:eastAsia="lv-LV"/>
        </w:rPr>
        <w:t xml:space="preserve"> и Методологическим руководством по разработке, утверждению и изменению бюджета</w:t>
      </w:r>
      <w:r w:rsidR="00F36B88" w:rsidRPr="00AE5F63">
        <w:rPr>
          <w:rStyle w:val="FootnoteReference"/>
          <w:rFonts w:ascii="Calibri Light" w:hAnsi="Calibri Light" w:cstheme="majorHAnsi"/>
          <w:sz w:val="24"/>
          <w:szCs w:val="24"/>
          <w:lang w:val="ru-RU" w:eastAsia="lv-LV"/>
        </w:rPr>
        <w:footnoteReference w:id="6"/>
      </w:r>
      <w:r w:rsidR="00F36B88" w:rsidRPr="00AE5F63">
        <w:rPr>
          <w:rFonts w:ascii="Calibri Light" w:hAnsi="Calibri Light" w:cstheme="majorHAnsi"/>
          <w:sz w:val="24"/>
          <w:szCs w:val="24"/>
          <w:lang w:val="ru-RU" w:eastAsia="lv-LV"/>
        </w:rPr>
        <w:t xml:space="preserve">. </w:t>
      </w:r>
      <w:r w:rsidR="00F36B88" w:rsidRPr="00AE5F63">
        <w:rPr>
          <w:rFonts w:ascii="Calibri Light" w:hAnsi="Calibri Light" w:cstheme="majorHAnsi"/>
          <w:sz w:val="24"/>
          <w:szCs w:val="24"/>
          <w:lang w:val="ru-RU"/>
        </w:rPr>
        <w:t xml:space="preserve">Деятельность по составлению отчетности исполнения бюджета регламентирована Приказом министра финансов №164 от </w:t>
      </w:r>
      <w:r w:rsidR="00F36B88" w:rsidRPr="00AE5F63">
        <w:rPr>
          <w:rFonts w:ascii="Calibri Light" w:hAnsi="Calibri Light" w:cstheme="majorHAnsi"/>
          <w:bCs/>
          <w:sz w:val="24"/>
          <w:szCs w:val="24"/>
          <w:lang w:val="ru-RU" w:eastAsia="lv-LV"/>
        </w:rPr>
        <w:t>30.12.2016</w:t>
      </w:r>
      <w:r w:rsidR="00F36B88" w:rsidRPr="00AE5F63">
        <w:rPr>
          <w:rStyle w:val="FootnoteReference"/>
          <w:rFonts w:ascii="Calibri Light" w:hAnsi="Calibri Light" w:cstheme="majorHAnsi"/>
          <w:bCs/>
          <w:sz w:val="24"/>
          <w:szCs w:val="24"/>
          <w:lang w:val="ru-RU" w:eastAsia="lv-LV"/>
        </w:rPr>
        <w:footnoteReference w:id="7"/>
      </w:r>
      <w:r w:rsidR="00F36B88" w:rsidRPr="00AE5F63">
        <w:rPr>
          <w:rFonts w:ascii="Calibri Light" w:hAnsi="Calibri Light" w:cstheme="majorHAnsi"/>
          <w:bCs/>
          <w:sz w:val="24"/>
          <w:szCs w:val="24"/>
          <w:lang w:val="ru-RU" w:eastAsia="lv-LV"/>
        </w:rPr>
        <w:t>.</w:t>
      </w:r>
    </w:p>
    <w:p w:rsidR="00F36B88" w:rsidRPr="00AE5F63" w:rsidRDefault="00F36B88" w:rsidP="00195A96">
      <w:pPr>
        <w:shd w:val="clear" w:color="auto" w:fill="FFFFFF"/>
        <w:spacing w:after="0" w:line="276" w:lineRule="auto"/>
        <w:ind w:firstLine="709"/>
        <w:jc w:val="both"/>
        <w:rPr>
          <w:rFonts w:ascii="Calibri Light" w:hAnsi="Calibri Light" w:cstheme="majorHAnsi"/>
          <w:color w:val="333333"/>
          <w:sz w:val="24"/>
          <w:szCs w:val="24"/>
          <w:lang w:val="ru-RU"/>
        </w:rPr>
      </w:pPr>
      <w:r w:rsidRPr="00AE5F63">
        <w:rPr>
          <w:rFonts w:ascii="Calibri Light" w:hAnsi="Calibri Light" w:cstheme="majorHAnsi"/>
          <w:color w:val="333333"/>
          <w:sz w:val="24"/>
          <w:szCs w:val="24"/>
          <w:lang w:val="ru-RU"/>
        </w:rPr>
        <w:t>Субъектами, посредством которых ре</w:t>
      </w:r>
      <w:r w:rsidR="00B06C5B" w:rsidRPr="00AE5F63">
        <w:rPr>
          <w:rFonts w:ascii="Calibri Light" w:hAnsi="Calibri Light" w:cstheme="majorHAnsi"/>
          <w:color w:val="333333"/>
          <w:sz w:val="24"/>
          <w:szCs w:val="24"/>
          <w:lang w:val="ru-RU"/>
        </w:rPr>
        <w:t>а</w:t>
      </w:r>
      <w:r w:rsidRPr="00AE5F63">
        <w:rPr>
          <w:rFonts w:ascii="Calibri Light" w:hAnsi="Calibri Light" w:cstheme="majorHAnsi"/>
          <w:color w:val="333333"/>
          <w:sz w:val="24"/>
          <w:szCs w:val="24"/>
          <w:lang w:val="ru-RU"/>
        </w:rPr>
        <w:t xml:space="preserve">лизуется местная автономия, являются местные советы, </w:t>
      </w:r>
      <w:r w:rsidRPr="00AE5F63">
        <w:rPr>
          <w:rFonts w:ascii="Calibri Light" w:hAnsi="Calibri Light" w:cstheme="majorHAnsi"/>
          <w:sz w:val="24"/>
          <w:szCs w:val="24"/>
          <w:lang w:val="ru-RU"/>
        </w:rPr>
        <w:t xml:space="preserve">в качестве правомочного публичного органа, и </w:t>
      </w:r>
      <w:r w:rsidR="0041108A" w:rsidRPr="00AE5F63">
        <w:rPr>
          <w:rFonts w:ascii="Calibri Light" w:hAnsi="Calibri Light" w:cstheme="majorHAnsi"/>
          <w:sz w:val="24"/>
          <w:szCs w:val="24"/>
          <w:lang w:val="ru-RU"/>
        </w:rPr>
        <w:t xml:space="preserve">примары, в качестве </w:t>
      </w:r>
      <w:r w:rsidR="0041108A" w:rsidRPr="00AE5F63">
        <w:rPr>
          <w:rFonts w:ascii="Calibri Light" w:hAnsi="Calibri Light" w:cstheme="majorHAnsi"/>
          <w:sz w:val="24"/>
          <w:szCs w:val="24"/>
          <w:lang w:val="ru-RU"/>
        </w:rPr>
        <w:lastRenderedPageBreak/>
        <w:t xml:space="preserve">исполнительного органа, ответственные за </w:t>
      </w:r>
      <w:r w:rsidR="0041108A" w:rsidRPr="00AE5F63">
        <w:rPr>
          <w:rFonts w:ascii="Calibri Light" w:hAnsi="Calibri Light" w:cstheme="majorHAnsi"/>
          <w:sz w:val="24"/>
          <w:szCs w:val="24"/>
          <w:lang w:val="ru-RU" w:eastAsia="lv-LV"/>
        </w:rPr>
        <w:t xml:space="preserve">разработку и исполнение бюджета муниципия Комрат и управление публичным </w:t>
      </w:r>
      <w:r w:rsidR="0041108A" w:rsidRPr="00AE5F63">
        <w:rPr>
          <w:rFonts w:ascii="Calibri Light" w:hAnsi="Calibri Light" w:cstheme="majorHAnsi"/>
          <w:sz w:val="24"/>
          <w:szCs w:val="24"/>
          <w:lang w:val="ru-RU"/>
        </w:rPr>
        <w:t>имуществом:</w:t>
      </w:r>
      <w:r w:rsidRPr="00AE5F63">
        <w:rPr>
          <w:rFonts w:ascii="Calibri Light" w:hAnsi="Calibri Light" w:cstheme="majorHAnsi"/>
          <w:color w:val="333333"/>
          <w:sz w:val="24"/>
          <w:szCs w:val="24"/>
          <w:lang w:val="ru-RU"/>
        </w:rPr>
        <w:t xml:space="preserve"> </w:t>
      </w:r>
    </w:p>
    <w:p w:rsidR="0041108A" w:rsidRPr="00AE5F63" w:rsidRDefault="009F1FE0" w:rsidP="0041108A">
      <w:pPr>
        <w:pStyle w:val="ListParagraph"/>
        <w:numPr>
          <w:ilvl w:val="0"/>
          <w:numId w:val="34"/>
        </w:numPr>
        <w:tabs>
          <w:tab w:val="left" w:pos="993"/>
        </w:tabs>
        <w:spacing w:after="0" w:line="276" w:lineRule="auto"/>
        <w:ind w:left="0" w:firstLine="567"/>
        <w:jc w:val="both"/>
        <w:rPr>
          <w:rFonts w:ascii="Calibri Light" w:hAnsi="Calibri Light" w:cstheme="majorHAnsi"/>
          <w:sz w:val="24"/>
          <w:szCs w:val="24"/>
          <w:lang w:val="ru-RU"/>
        </w:rPr>
      </w:pPr>
      <w:r w:rsidRPr="00AE5F63">
        <w:rPr>
          <w:rFonts w:ascii="Calibri Light" w:hAnsi="Calibri Light" w:cstheme="majorHAnsi"/>
          <w:b/>
          <w:i/>
          <w:sz w:val="24"/>
          <w:szCs w:val="24"/>
          <w:lang w:val="ru-RU"/>
        </w:rPr>
        <w:t>Местный совет</w:t>
      </w:r>
      <w:r w:rsidR="00195A96" w:rsidRPr="00AE5F63">
        <w:rPr>
          <w:rFonts w:ascii="Calibri Light" w:hAnsi="Calibri Light" w:cstheme="majorHAnsi"/>
          <w:sz w:val="24"/>
          <w:szCs w:val="24"/>
          <w:lang w:val="ru-RU"/>
        </w:rPr>
        <w:t xml:space="preserve"> </w:t>
      </w:r>
      <w:r w:rsidR="0041108A" w:rsidRPr="00AE5F63">
        <w:rPr>
          <w:rFonts w:ascii="Calibri Light" w:hAnsi="Calibri Light" w:cstheme="majorHAnsi"/>
          <w:sz w:val="24"/>
          <w:szCs w:val="24"/>
          <w:lang w:val="ru-RU"/>
        </w:rPr>
        <w:t>утверждает бюджет, порядок использования резервного фонда, а также специальных фондов, кредитов и счета закрытия бюджетного исполнения; вносит изменения в бюджет, вводит в действие и вносит изменения в местные налоги и сборы; администрирует, передает в концессию, сдает в аренду или в</w:t>
      </w:r>
      <w:r w:rsidR="003A415F" w:rsidRPr="00AE5F63">
        <w:rPr>
          <w:rFonts w:ascii="Calibri Light" w:hAnsi="Calibri Light" w:cstheme="majorHAnsi"/>
          <w:sz w:val="24"/>
          <w:szCs w:val="24"/>
          <w:lang w:val="ru-RU"/>
        </w:rPr>
        <w:t xml:space="preserve"> </w:t>
      </w:r>
      <w:r w:rsidR="0041108A" w:rsidRPr="00AE5F63">
        <w:rPr>
          <w:rFonts w:ascii="Calibri Light" w:hAnsi="Calibri Light" w:cstheme="majorHAnsi"/>
          <w:sz w:val="24"/>
          <w:szCs w:val="24"/>
          <w:lang w:val="ru-RU"/>
        </w:rPr>
        <w:t>наем имущество публичной или частной сферы АТЕ и др.;</w:t>
      </w:r>
    </w:p>
    <w:p w:rsidR="003A415F" w:rsidRPr="00AE5F63" w:rsidRDefault="009F1FE0" w:rsidP="003A415F">
      <w:pPr>
        <w:pStyle w:val="ListParagraph"/>
        <w:numPr>
          <w:ilvl w:val="0"/>
          <w:numId w:val="34"/>
        </w:numPr>
        <w:tabs>
          <w:tab w:val="left" w:pos="851"/>
        </w:tabs>
        <w:spacing w:after="0" w:line="276" w:lineRule="auto"/>
        <w:ind w:left="0" w:firstLine="567"/>
        <w:jc w:val="both"/>
        <w:rPr>
          <w:rFonts w:ascii="Calibri Light" w:hAnsi="Calibri Light" w:cstheme="majorHAnsi"/>
          <w:sz w:val="24"/>
          <w:szCs w:val="24"/>
          <w:lang w:val="ru-RU"/>
        </w:rPr>
      </w:pPr>
      <w:r w:rsidRPr="00AE5F63">
        <w:rPr>
          <w:rFonts w:ascii="Calibri Light" w:hAnsi="Calibri Light" w:cstheme="majorHAnsi"/>
          <w:b/>
          <w:bCs/>
          <w:i/>
          <w:sz w:val="24"/>
          <w:szCs w:val="24"/>
          <w:lang w:val="ru-RU"/>
        </w:rPr>
        <w:t>Примар</w:t>
      </w:r>
      <w:r w:rsidR="00195A96" w:rsidRPr="00AE5F63">
        <w:rPr>
          <w:rFonts w:ascii="Calibri Light" w:hAnsi="Calibri Light" w:cstheme="majorHAnsi"/>
          <w:sz w:val="24"/>
          <w:szCs w:val="24"/>
          <w:lang w:val="ru-RU"/>
        </w:rPr>
        <w:t xml:space="preserve"> </w:t>
      </w:r>
      <w:r w:rsidR="003A415F" w:rsidRPr="00AE5F63">
        <w:rPr>
          <w:rFonts w:ascii="Calibri Light" w:hAnsi="Calibri Light" w:cstheme="majorHAnsi"/>
          <w:sz w:val="24"/>
          <w:szCs w:val="24"/>
          <w:lang w:val="ru-RU"/>
        </w:rPr>
        <w:t xml:space="preserve">обеспечивает исполнение решений Муниципального совета, разрабатывает проект бюджета на следующий бюджетный год и счета закрытия бюджетного исполнения и представляет их для утверждения Муниципальному совету; исполняет функцию главного распорядителя бюджета; проверяет поступление и расходование средств из бюджета и информирует Муниципальный совет относительно существующей ситуации; отвечает за проведение инвентаризации и </w:t>
      </w:r>
      <w:r w:rsidR="00B07FC6" w:rsidRPr="00AE5F63">
        <w:rPr>
          <w:rFonts w:ascii="Calibri Light" w:hAnsi="Calibri Light" w:cstheme="majorHAnsi"/>
          <w:sz w:val="24"/>
          <w:szCs w:val="24"/>
          <w:lang w:val="ru-RU"/>
        </w:rPr>
        <w:t xml:space="preserve">управление имуществом, относящимся к публичной и частной сферам </w:t>
      </w:r>
      <w:r w:rsidR="003A415F" w:rsidRPr="00AE5F63">
        <w:rPr>
          <w:rFonts w:ascii="Calibri Light" w:hAnsi="Calibri Light" w:cstheme="majorHAnsi"/>
          <w:sz w:val="24"/>
          <w:szCs w:val="24"/>
          <w:lang w:val="ru-RU"/>
        </w:rPr>
        <w:t>АТЕ;</w:t>
      </w:r>
      <w:r w:rsidR="00B07FC6" w:rsidRPr="00AE5F63">
        <w:rPr>
          <w:rFonts w:ascii="Calibri Light" w:hAnsi="Calibri Light" w:cstheme="majorHAnsi"/>
          <w:sz w:val="24"/>
          <w:szCs w:val="24"/>
          <w:lang w:val="ru-RU"/>
        </w:rPr>
        <w:t xml:space="preserve"> руководит, координирует и контролирует деятельность местных публичных служб; руководит и контролирует деятельность начальников подразделений, служб, подведомственных муниципальных предприятий; организует и обеспечивает ежедневное ведение бухгалтерского учета и своевременное представление балансов, бухгалтерских отчетов и счетов об исполнении бюджета и др.</w:t>
      </w:r>
    </w:p>
    <w:p w:rsidR="00B07FC6" w:rsidRPr="00AE5F63" w:rsidRDefault="00B07FC6" w:rsidP="00C30016">
      <w:pPr>
        <w:pStyle w:val="ListParagraph"/>
        <w:numPr>
          <w:ilvl w:val="0"/>
          <w:numId w:val="34"/>
        </w:numPr>
        <w:tabs>
          <w:tab w:val="left" w:pos="851"/>
        </w:tabs>
        <w:spacing w:after="120" w:line="276" w:lineRule="auto"/>
        <w:ind w:left="0" w:firstLine="567"/>
        <w:jc w:val="both"/>
        <w:rPr>
          <w:rFonts w:ascii="Calibri Light" w:hAnsi="Calibri Light" w:cstheme="majorHAnsi"/>
          <w:sz w:val="24"/>
          <w:szCs w:val="24"/>
          <w:lang w:val="ru-RU"/>
        </w:rPr>
      </w:pPr>
      <w:r w:rsidRPr="00AE5F63">
        <w:rPr>
          <w:rFonts w:ascii="Calibri Light" w:hAnsi="Calibri Light" w:cstheme="majorHAnsi"/>
          <w:b/>
          <w:i/>
          <w:sz w:val="24"/>
          <w:szCs w:val="24"/>
          <w:lang w:val="ru-RU"/>
        </w:rPr>
        <w:t xml:space="preserve">Вторичные исполнители (распорядители) бюджета </w:t>
      </w:r>
      <w:r w:rsidR="00195A96" w:rsidRPr="00AE5F63">
        <w:rPr>
          <w:rFonts w:ascii="Calibri Light" w:hAnsi="Calibri Light" w:cstheme="majorHAnsi"/>
          <w:sz w:val="24"/>
          <w:szCs w:val="24"/>
          <w:lang w:val="ru-RU"/>
        </w:rPr>
        <w:t>(</w:t>
      </w:r>
      <w:r w:rsidRPr="00AE5F63">
        <w:rPr>
          <w:rFonts w:ascii="Calibri Light" w:hAnsi="Calibri Light" w:cstheme="majorHAnsi"/>
          <w:sz w:val="24"/>
          <w:szCs w:val="24"/>
          <w:lang w:val="ru-RU"/>
        </w:rPr>
        <w:t>руководители учреждений</w:t>
      </w:r>
      <w:r w:rsidR="00195A96" w:rsidRPr="00AE5F63">
        <w:rPr>
          <w:rFonts w:ascii="Calibri Light" w:hAnsi="Calibri Light" w:cstheme="majorHAnsi"/>
          <w:sz w:val="24"/>
          <w:szCs w:val="24"/>
          <w:lang w:val="ru-RU"/>
        </w:rPr>
        <w:t xml:space="preserve">), </w:t>
      </w:r>
      <w:r w:rsidRPr="00AE5F63">
        <w:rPr>
          <w:rFonts w:ascii="Calibri Light" w:hAnsi="Calibri Light" w:cstheme="majorHAnsi"/>
          <w:sz w:val="24"/>
          <w:szCs w:val="24"/>
          <w:lang w:val="ru-RU"/>
        </w:rPr>
        <w:t>которые несут ответственность за разработку проекта бюджета, своевременность и законность получения и использования бюджетных ассигнований в пределах и по назначению, утвержденному в бюджете, сохранность имущества, на</w:t>
      </w:r>
      <w:r w:rsidR="00C30016" w:rsidRPr="00AE5F63">
        <w:rPr>
          <w:rFonts w:ascii="Calibri Light" w:hAnsi="Calibri Light" w:cstheme="majorHAnsi"/>
          <w:sz w:val="24"/>
          <w:szCs w:val="24"/>
          <w:lang w:val="ru-RU"/>
        </w:rPr>
        <w:t>х</w:t>
      </w:r>
      <w:r w:rsidRPr="00AE5F63">
        <w:rPr>
          <w:rFonts w:ascii="Calibri Light" w:hAnsi="Calibri Light" w:cstheme="majorHAnsi"/>
          <w:sz w:val="24"/>
          <w:szCs w:val="24"/>
          <w:lang w:val="ru-RU"/>
        </w:rPr>
        <w:t>одящегося в управлении.</w:t>
      </w:r>
    </w:p>
    <w:p w:rsidR="00195A96" w:rsidRPr="00AE5F63" w:rsidRDefault="00195A96" w:rsidP="00195A96">
      <w:pPr>
        <w:pStyle w:val="Heading1"/>
        <w:spacing w:before="0" w:line="276" w:lineRule="auto"/>
        <w:ind w:firstLine="709"/>
        <w:jc w:val="both"/>
        <w:rPr>
          <w:rFonts w:ascii="Calibri Light" w:hAnsi="Calibri Light" w:cstheme="majorHAnsi"/>
          <w:sz w:val="24"/>
          <w:szCs w:val="24"/>
          <w:lang w:val="ru-RU"/>
        </w:rPr>
      </w:pPr>
      <w:bookmarkStart w:id="12" w:name="_Toc69205491"/>
      <w:r w:rsidRPr="00AE5F63">
        <w:rPr>
          <w:rFonts w:ascii="Calibri Light" w:hAnsi="Calibri Light" w:cstheme="majorHAnsi"/>
          <w:b/>
          <w:bCs/>
          <w:color w:val="auto"/>
          <w:sz w:val="24"/>
          <w:szCs w:val="24"/>
          <w:lang w:val="ru-RU"/>
        </w:rPr>
        <w:t xml:space="preserve">2.2. </w:t>
      </w:r>
      <w:r w:rsidR="00C30016" w:rsidRPr="00AE5F63">
        <w:rPr>
          <w:rFonts w:ascii="Calibri Light" w:hAnsi="Calibri Light" w:cstheme="majorHAnsi"/>
          <w:b/>
          <w:bCs/>
          <w:color w:val="auto"/>
          <w:sz w:val="24"/>
          <w:szCs w:val="24"/>
          <w:lang w:val="ru-RU"/>
        </w:rPr>
        <w:t>Находящееся в управлении имущество и бюджет</w:t>
      </w:r>
      <w:bookmarkEnd w:id="12"/>
      <w:r w:rsidR="00C30016" w:rsidRPr="00AE5F63">
        <w:rPr>
          <w:rFonts w:ascii="Calibri Light" w:hAnsi="Calibri Light" w:cstheme="majorHAnsi"/>
          <w:b/>
          <w:bCs/>
          <w:color w:val="auto"/>
          <w:sz w:val="24"/>
          <w:szCs w:val="24"/>
          <w:lang w:val="ru-RU"/>
        </w:rPr>
        <w:t xml:space="preserve"> </w:t>
      </w:r>
    </w:p>
    <w:p w:rsidR="00C30016" w:rsidRPr="00AE5F63" w:rsidRDefault="00C30016" w:rsidP="00195A96">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По состоянию на 01.01.2020, общая стоимость активов, находящихся в управлении МПО мун. Комрат, составляла 1003517,9 тыс. леев, </w:t>
      </w:r>
      <w:r w:rsidR="009D2039">
        <w:rPr>
          <w:rFonts w:ascii="Calibri Light" w:hAnsi="Calibri Light" w:cstheme="majorHAnsi"/>
          <w:sz w:val="24"/>
          <w:szCs w:val="24"/>
          <w:lang w:val="ru-RU"/>
        </w:rPr>
        <w:t xml:space="preserve">которая уменьшилась </w:t>
      </w:r>
      <w:r w:rsidRPr="00AE5F63">
        <w:rPr>
          <w:rFonts w:ascii="Calibri Light" w:hAnsi="Calibri Light" w:cstheme="majorHAnsi"/>
          <w:sz w:val="24"/>
          <w:szCs w:val="24"/>
          <w:lang w:val="ru-RU"/>
        </w:rPr>
        <w:t xml:space="preserve">на 128135,8 тыс. леев по сравнению с остатком активов, зарегистрированным по состоянию на 01.01.2019 (1131653,7 тыс. леев). Нефинансовые активы составляют около </w:t>
      </w:r>
      <w:r w:rsidRPr="00AE5F63">
        <w:rPr>
          <w:rFonts w:ascii="Calibri Light" w:hAnsi="Calibri Light" w:cstheme="majorHAnsi"/>
          <w:color w:val="000000"/>
          <w:sz w:val="24"/>
          <w:szCs w:val="24"/>
          <w:lang w:val="ru-RU"/>
        </w:rPr>
        <w:t xml:space="preserve">86,1% от общей стоимости активов, а </w:t>
      </w:r>
      <w:r w:rsidRPr="00AE5F63">
        <w:rPr>
          <w:rFonts w:ascii="Calibri Light" w:hAnsi="Calibri Light" w:cstheme="majorHAnsi"/>
          <w:sz w:val="24"/>
          <w:szCs w:val="24"/>
          <w:lang w:val="ru-RU"/>
        </w:rPr>
        <w:t xml:space="preserve">финансовые активы </w:t>
      </w:r>
      <w:r w:rsidRPr="00AE5F63">
        <w:rPr>
          <w:rFonts w:ascii="Calibri Light" w:hAnsi="Calibri Light" w:cstheme="majorHAnsi"/>
          <w:color w:val="000000"/>
          <w:sz w:val="24"/>
          <w:szCs w:val="24"/>
          <w:lang w:val="ru-RU"/>
        </w:rPr>
        <w:t xml:space="preserve">– 13,9 %. Анализ бухгалтерского баланса АТЕ мун. Комрат представлен в </w:t>
      </w:r>
      <w:r w:rsidRPr="00AE5F63">
        <w:rPr>
          <w:rFonts w:ascii="Calibri Light" w:hAnsi="Calibri Light" w:cstheme="majorHAnsi"/>
          <w:b/>
          <w:color w:val="000000"/>
          <w:sz w:val="24"/>
          <w:szCs w:val="24"/>
          <w:lang w:val="ru-RU"/>
        </w:rPr>
        <w:t>Приложении №1 к настоящему Отчету</w:t>
      </w:r>
      <w:r w:rsidRPr="00AE5F63">
        <w:rPr>
          <w:rFonts w:ascii="Calibri Light" w:hAnsi="Calibri Light" w:cstheme="majorHAnsi"/>
          <w:color w:val="000000"/>
          <w:sz w:val="24"/>
          <w:szCs w:val="24"/>
          <w:lang w:val="ru-RU"/>
        </w:rPr>
        <w:t>.</w:t>
      </w:r>
    </w:p>
    <w:p w:rsidR="00130D43" w:rsidRPr="00AE5F63" w:rsidRDefault="00130D43" w:rsidP="00195A96">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Бюджет АТЕ мун. Комрат на 2019 год был утвержден в первом чтении 17.12.2018</w:t>
      </w:r>
      <w:r w:rsidRPr="00AE5F63">
        <w:rPr>
          <w:rStyle w:val="FootnoteReference"/>
          <w:rFonts w:ascii="Calibri Light" w:hAnsi="Calibri Light" w:cstheme="majorHAnsi"/>
          <w:sz w:val="24"/>
          <w:szCs w:val="24"/>
          <w:lang w:val="ru-RU"/>
        </w:rPr>
        <w:footnoteReference w:id="8"/>
      </w:r>
      <w:r w:rsidRPr="00AE5F63">
        <w:rPr>
          <w:rFonts w:ascii="Calibri Light" w:hAnsi="Calibri Light" w:cstheme="majorHAnsi"/>
          <w:sz w:val="24"/>
          <w:szCs w:val="24"/>
          <w:lang w:val="ru-RU"/>
        </w:rPr>
        <w:t xml:space="preserve">. В течение 2019 года он был изменен 29 решениями МС Комрат, </w:t>
      </w:r>
      <w:r w:rsidR="003E3258" w:rsidRPr="003E3258">
        <w:rPr>
          <w:rFonts w:ascii="Calibri Light" w:hAnsi="Calibri Light" w:cstheme="majorHAnsi"/>
          <w:sz w:val="24"/>
          <w:szCs w:val="24"/>
          <w:lang w:val="ru-RU"/>
        </w:rPr>
        <w:t>увеличен в части доходов и расходов</w:t>
      </w:r>
      <w:r w:rsidR="003E3258">
        <w:rPr>
          <w:rFonts w:ascii="Calibri Light" w:hAnsi="Calibri Light" w:cstheme="majorHAnsi"/>
          <w:sz w:val="24"/>
          <w:szCs w:val="24"/>
          <w:lang w:val="ro-RO"/>
        </w:rPr>
        <w:t xml:space="preserve"> </w:t>
      </w:r>
      <w:r w:rsidR="000F0118" w:rsidRPr="000F0118">
        <w:rPr>
          <w:rFonts w:ascii="Calibri Light" w:hAnsi="Calibri Light" w:cstheme="majorHAnsi"/>
          <w:sz w:val="24"/>
          <w:szCs w:val="24"/>
          <w:lang w:val="ru-RU"/>
        </w:rPr>
        <w:t>на 19934,09 тыс. леев</w:t>
      </w:r>
      <w:r w:rsidRPr="00AE5F63">
        <w:rPr>
          <w:rFonts w:ascii="Calibri Light" w:hAnsi="Calibri Light" w:cstheme="majorHAnsi"/>
          <w:sz w:val="24"/>
          <w:szCs w:val="24"/>
          <w:lang w:val="ru-RU"/>
        </w:rPr>
        <w:t xml:space="preserve">. Бюджет был исполнен по доходной части в сумме </w:t>
      </w:r>
      <w:r w:rsidRPr="00AE5F63">
        <w:rPr>
          <w:rFonts w:ascii="Calibri Light" w:hAnsi="Calibri Light" w:cstheme="majorHAnsi"/>
          <w:bCs/>
          <w:iCs/>
          <w:sz w:val="24"/>
          <w:szCs w:val="24"/>
          <w:lang w:val="ru-RU"/>
        </w:rPr>
        <w:t xml:space="preserve">90188,1 </w:t>
      </w:r>
      <w:r w:rsidRPr="00AE5F63">
        <w:rPr>
          <w:rFonts w:ascii="Calibri Light" w:hAnsi="Calibri Light" w:cstheme="majorHAnsi"/>
          <w:sz w:val="24"/>
          <w:szCs w:val="24"/>
          <w:lang w:val="ru-RU"/>
        </w:rPr>
        <w:t>тыс. леев</w:t>
      </w:r>
      <w:r w:rsidRPr="00AE5F63">
        <w:rPr>
          <w:rFonts w:ascii="Calibri Light" w:hAnsi="Calibri Light" w:cstheme="majorHAnsi"/>
          <w:bCs/>
          <w:iCs/>
          <w:sz w:val="24"/>
          <w:szCs w:val="24"/>
          <w:lang w:val="ru-RU"/>
        </w:rPr>
        <w:t xml:space="preserve"> (99,4 процентов), а по расходной – в сумме 95123,69 </w:t>
      </w:r>
      <w:r w:rsidRPr="00AE5F63">
        <w:rPr>
          <w:rFonts w:ascii="Calibri Light" w:hAnsi="Calibri Light" w:cstheme="majorHAnsi"/>
          <w:sz w:val="24"/>
          <w:szCs w:val="24"/>
          <w:lang w:val="ru-RU"/>
        </w:rPr>
        <w:t>тыс. леев</w:t>
      </w:r>
      <w:r w:rsidRPr="00AE5F63">
        <w:rPr>
          <w:rFonts w:ascii="Calibri Light" w:hAnsi="Calibri Light" w:cstheme="majorHAnsi"/>
          <w:bCs/>
          <w:iCs/>
          <w:sz w:val="24"/>
          <w:szCs w:val="24"/>
          <w:lang w:val="ru-RU"/>
        </w:rPr>
        <w:t xml:space="preserve"> (91,6</w:t>
      </w:r>
      <w:r w:rsidR="007A4EF1" w:rsidRPr="00AE5F63">
        <w:rPr>
          <w:rFonts w:ascii="Calibri Light" w:hAnsi="Calibri Light" w:cstheme="majorHAnsi"/>
          <w:bCs/>
          <w:iCs/>
          <w:sz w:val="24"/>
          <w:szCs w:val="24"/>
          <w:lang w:val="ru-RU"/>
        </w:rPr>
        <w:t xml:space="preserve"> процентов). Подробный анализ доходов и расходов бюджета </w:t>
      </w:r>
      <w:r w:rsidR="007A4EF1" w:rsidRPr="00AE5F63">
        <w:rPr>
          <w:rFonts w:ascii="Calibri Light" w:hAnsi="Calibri Light" w:cstheme="majorHAnsi"/>
          <w:sz w:val="24"/>
          <w:szCs w:val="24"/>
          <w:lang w:val="ru-RU"/>
        </w:rPr>
        <w:t xml:space="preserve">АТЕ мун. Комрат представлен в </w:t>
      </w:r>
      <w:r w:rsidR="007A4EF1" w:rsidRPr="00AE5F63">
        <w:rPr>
          <w:rFonts w:ascii="Calibri Light" w:hAnsi="Calibri Light" w:cstheme="majorHAnsi"/>
          <w:b/>
          <w:color w:val="000000"/>
          <w:sz w:val="24"/>
          <w:szCs w:val="24"/>
          <w:lang w:val="ru-RU"/>
        </w:rPr>
        <w:t>Приложении №2</w:t>
      </w:r>
      <w:r w:rsidR="007A4EF1" w:rsidRPr="00AE5F63">
        <w:rPr>
          <w:rFonts w:ascii="Calibri Light" w:hAnsi="Calibri Light" w:cstheme="majorHAnsi"/>
          <w:sz w:val="24"/>
          <w:szCs w:val="24"/>
          <w:lang w:val="ru-RU"/>
        </w:rPr>
        <w:t>.</w:t>
      </w:r>
    </w:p>
    <w:p w:rsidR="00195A96" w:rsidRPr="00AE5F63" w:rsidRDefault="00AF74C0" w:rsidP="00195A96">
      <w:pPr>
        <w:pStyle w:val="ListParagraph"/>
        <w:tabs>
          <w:tab w:val="left" w:pos="0"/>
          <w:tab w:val="left" w:pos="993"/>
        </w:tabs>
        <w:spacing w:after="120" w:line="276" w:lineRule="auto"/>
        <w:ind w:left="0" w:firstLine="709"/>
        <w:jc w:val="right"/>
        <w:rPr>
          <w:rFonts w:ascii="Calibri Light" w:eastAsia="Calibri" w:hAnsi="Calibri Light" w:cstheme="majorHAnsi"/>
          <w:b/>
          <w:lang w:val="ru-RU"/>
        </w:rPr>
      </w:pPr>
      <w:r w:rsidRPr="00AE5F63">
        <w:rPr>
          <w:rFonts w:ascii="Calibri Light" w:eastAsia="Calibri" w:hAnsi="Calibri Light" w:cstheme="majorHAnsi"/>
          <w:b/>
          <w:lang w:val="ru-RU"/>
        </w:rPr>
        <w:t>Таблица №</w:t>
      </w:r>
      <w:r w:rsidR="00195A96" w:rsidRPr="00AE5F63">
        <w:rPr>
          <w:rFonts w:ascii="Calibri Light" w:eastAsia="Calibri" w:hAnsi="Calibri Light" w:cstheme="majorHAnsi"/>
          <w:b/>
          <w:lang w:val="ru-RU"/>
        </w:rPr>
        <w:t xml:space="preserve">1 </w:t>
      </w:r>
    </w:p>
    <w:p w:rsidR="00195A96" w:rsidRPr="00AE5F63" w:rsidRDefault="007A4EF1" w:rsidP="00195A96">
      <w:pPr>
        <w:pStyle w:val="ListParagraph"/>
        <w:tabs>
          <w:tab w:val="left" w:pos="0"/>
          <w:tab w:val="left" w:pos="993"/>
        </w:tabs>
        <w:spacing w:after="120" w:line="276" w:lineRule="auto"/>
        <w:ind w:left="0" w:firstLine="709"/>
        <w:jc w:val="both"/>
        <w:rPr>
          <w:rFonts w:ascii="Calibri Light" w:eastAsia="Calibri" w:hAnsi="Calibri Light" w:cstheme="majorHAnsi"/>
          <w:sz w:val="24"/>
          <w:szCs w:val="24"/>
          <w:lang w:val="ru-RU"/>
        </w:rPr>
      </w:pPr>
      <w:r w:rsidRPr="00AE5F63">
        <w:rPr>
          <w:rFonts w:ascii="Calibri Light" w:eastAsia="Calibri" w:hAnsi="Calibri Light" w:cstheme="majorHAnsi"/>
          <w:b/>
          <w:sz w:val="24"/>
          <w:szCs w:val="24"/>
          <w:lang w:val="ru-RU"/>
        </w:rPr>
        <w:t xml:space="preserve">Исполнение </w:t>
      </w:r>
      <w:r w:rsidR="009F1FE0" w:rsidRPr="00AE5F63">
        <w:rPr>
          <w:rFonts w:ascii="Calibri Light" w:eastAsia="Calibri" w:hAnsi="Calibri Light" w:cstheme="majorHAnsi"/>
          <w:b/>
          <w:sz w:val="24"/>
          <w:szCs w:val="24"/>
          <w:lang w:val="ru-RU"/>
        </w:rPr>
        <w:t xml:space="preserve">доходов </w:t>
      </w:r>
    </w:p>
    <w:tbl>
      <w:tblPr>
        <w:tblW w:w="92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212"/>
        <w:gridCol w:w="1245"/>
        <w:gridCol w:w="1116"/>
        <w:gridCol w:w="1258"/>
        <w:gridCol w:w="1247"/>
      </w:tblGrid>
      <w:tr w:rsidR="009F1FE0" w:rsidRPr="00AE5F63" w:rsidTr="00D425B6">
        <w:trPr>
          <w:trHeight w:val="20"/>
        </w:trPr>
        <w:tc>
          <w:tcPr>
            <w:tcW w:w="3266" w:type="dxa"/>
            <w:shd w:val="clear" w:color="auto" w:fill="D9D9D9" w:themeFill="background1" w:themeFillShade="D9"/>
            <w:vAlign w:val="center"/>
            <w:hideMark/>
          </w:tcPr>
          <w:p w:rsidR="00195A96" w:rsidRPr="00AE5F63" w:rsidRDefault="009F1FE0" w:rsidP="009F1FE0">
            <w:pPr>
              <w:spacing w:after="0" w:line="276" w:lineRule="auto"/>
              <w:jc w:val="both"/>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 xml:space="preserve">Показатель </w:t>
            </w:r>
          </w:p>
        </w:tc>
        <w:tc>
          <w:tcPr>
            <w:tcW w:w="1275" w:type="dxa"/>
            <w:shd w:val="clear" w:color="auto" w:fill="D9D9D9" w:themeFill="background1" w:themeFillShade="D9"/>
            <w:vAlign w:val="center"/>
            <w:hideMark/>
          </w:tcPr>
          <w:p w:rsidR="00195A96" w:rsidRPr="00AE5F63" w:rsidRDefault="00195A96" w:rsidP="00D425B6">
            <w:pPr>
              <w:spacing w:after="0" w:line="276" w:lineRule="auto"/>
              <w:jc w:val="both"/>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 </w:t>
            </w:r>
          </w:p>
        </w:tc>
        <w:tc>
          <w:tcPr>
            <w:tcW w:w="988" w:type="dxa"/>
            <w:shd w:val="clear" w:color="auto" w:fill="D9D9D9" w:themeFill="background1" w:themeFillShade="D9"/>
            <w:vAlign w:val="center"/>
            <w:hideMark/>
          </w:tcPr>
          <w:p w:rsidR="00195A96" w:rsidRPr="00AE5F63" w:rsidRDefault="009F1FE0" w:rsidP="009F1FE0">
            <w:pPr>
              <w:spacing w:after="0" w:line="276" w:lineRule="auto"/>
              <w:jc w:val="both"/>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 xml:space="preserve">Утверждено </w:t>
            </w:r>
          </w:p>
        </w:tc>
        <w:tc>
          <w:tcPr>
            <w:tcW w:w="1134" w:type="dxa"/>
            <w:shd w:val="clear" w:color="auto" w:fill="D9D9D9" w:themeFill="background1" w:themeFillShade="D9"/>
            <w:vAlign w:val="center"/>
            <w:hideMark/>
          </w:tcPr>
          <w:p w:rsidR="00195A96" w:rsidRPr="00AE5F63" w:rsidRDefault="009F1FE0" w:rsidP="009F1FE0">
            <w:pPr>
              <w:spacing w:after="0" w:line="276" w:lineRule="auto"/>
              <w:jc w:val="both"/>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 xml:space="preserve">Уточнено  </w:t>
            </w:r>
          </w:p>
        </w:tc>
        <w:tc>
          <w:tcPr>
            <w:tcW w:w="1275" w:type="dxa"/>
            <w:shd w:val="clear" w:color="auto" w:fill="D9D9D9" w:themeFill="background1" w:themeFillShade="D9"/>
            <w:vAlign w:val="center"/>
            <w:hideMark/>
          </w:tcPr>
          <w:p w:rsidR="00195A96" w:rsidRPr="00AE5F63" w:rsidRDefault="009F1FE0" w:rsidP="009F1FE0">
            <w:pPr>
              <w:spacing w:after="0" w:line="276" w:lineRule="auto"/>
              <w:jc w:val="both"/>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 xml:space="preserve">Исполнено  </w:t>
            </w:r>
          </w:p>
        </w:tc>
        <w:tc>
          <w:tcPr>
            <w:tcW w:w="1278" w:type="dxa"/>
            <w:shd w:val="clear" w:color="auto" w:fill="D9D9D9" w:themeFill="background1" w:themeFillShade="D9"/>
            <w:vAlign w:val="center"/>
            <w:hideMark/>
          </w:tcPr>
          <w:p w:rsidR="00195A96" w:rsidRPr="00AE5F63" w:rsidRDefault="009F1FE0" w:rsidP="009F1FE0">
            <w:pPr>
              <w:spacing w:after="0" w:line="276" w:lineRule="auto"/>
              <w:jc w:val="both"/>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Удельный вес</w:t>
            </w:r>
            <w:r w:rsidR="00195A96" w:rsidRPr="00AE5F63">
              <w:rPr>
                <w:rFonts w:ascii="Calibri Light" w:eastAsia="Times New Roman" w:hAnsi="Calibri Light" w:cstheme="majorHAnsi"/>
                <w:b/>
                <w:bCs/>
                <w:color w:val="000000"/>
                <w:sz w:val="20"/>
                <w:szCs w:val="20"/>
                <w:lang w:val="ru-RU"/>
              </w:rPr>
              <w:t>, %</w:t>
            </w:r>
          </w:p>
        </w:tc>
      </w:tr>
      <w:tr w:rsidR="009F1FE0" w:rsidRPr="00AE5F63" w:rsidTr="00D425B6">
        <w:trPr>
          <w:trHeight w:val="20"/>
        </w:trPr>
        <w:tc>
          <w:tcPr>
            <w:tcW w:w="3266" w:type="dxa"/>
            <w:shd w:val="clear" w:color="auto" w:fill="auto"/>
            <w:vAlign w:val="center"/>
            <w:hideMark/>
          </w:tcPr>
          <w:p w:rsidR="00195A96" w:rsidRPr="00AE5F63" w:rsidRDefault="009F1FE0" w:rsidP="009F1FE0">
            <w:pPr>
              <w:spacing w:after="0" w:line="276" w:lineRule="auto"/>
              <w:jc w:val="both"/>
              <w:rPr>
                <w:rFonts w:ascii="Calibri Light" w:eastAsia="Times New Roman" w:hAnsi="Calibri Light" w:cstheme="majorHAnsi"/>
                <w:b/>
                <w:bCs/>
                <w:i/>
                <w:iCs/>
                <w:color w:val="000000"/>
                <w:sz w:val="20"/>
                <w:szCs w:val="20"/>
                <w:lang w:val="ru-RU"/>
              </w:rPr>
            </w:pPr>
            <w:r w:rsidRPr="00AE5F63">
              <w:rPr>
                <w:rFonts w:ascii="Calibri Light" w:eastAsia="Times New Roman" w:hAnsi="Calibri Light" w:cstheme="majorHAnsi"/>
                <w:b/>
                <w:bCs/>
                <w:i/>
                <w:iCs/>
                <w:color w:val="000000"/>
                <w:sz w:val="20"/>
                <w:szCs w:val="20"/>
                <w:lang w:val="ru-RU"/>
              </w:rPr>
              <w:t xml:space="preserve">Всего доходы </w:t>
            </w:r>
          </w:p>
        </w:tc>
        <w:tc>
          <w:tcPr>
            <w:tcW w:w="1275" w:type="dxa"/>
            <w:shd w:val="clear" w:color="auto" w:fill="auto"/>
            <w:vAlign w:val="center"/>
            <w:hideMark/>
          </w:tcPr>
          <w:p w:rsidR="00195A96" w:rsidRPr="00AE5F63" w:rsidRDefault="00195A96" w:rsidP="00D425B6">
            <w:pPr>
              <w:spacing w:after="0" w:line="276" w:lineRule="auto"/>
              <w:jc w:val="both"/>
              <w:rPr>
                <w:rFonts w:ascii="Calibri Light" w:eastAsia="Times New Roman" w:hAnsi="Calibri Light" w:cstheme="majorHAnsi"/>
                <w:b/>
                <w:bCs/>
                <w:i/>
                <w:iCs/>
                <w:color w:val="000000"/>
                <w:sz w:val="20"/>
                <w:szCs w:val="20"/>
                <w:lang w:val="ru-RU"/>
              </w:rPr>
            </w:pPr>
            <w:r w:rsidRPr="00AE5F63">
              <w:rPr>
                <w:rFonts w:ascii="Calibri Light" w:eastAsia="Times New Roman" w:hAnsi="Calibri Light" w:cstheme="majorHAnsi"/>
                <w:b/>
                <w:bCs/>
                <w:i/>
                <w:iCs/>
                <w:color w:val="000000"/>
                <w:sz w:val="20"/>
                <w:szCs w:val="20"/>
                <w:lang w:val="ru-RU"/>
              </w:rPr>
              <w:t> </w:t>
            </w:r>
          </w:p>
        </w:tc>
        <w:tc>
          <w:tcPr>
            <w:tcW w:w="98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70803.20</w:t>
            </w:r>
          </w:p>
        </w:tc>
        <w:tc>
          <w:tcPr>
            <w:tcW w:w="1134"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90737.29</w:t>
            </w:r>
          </w:p>
        </w:tc>
        <w:tc>
          <w:tcPr>
            <w:tcW w:w="1275"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90188.14</w:t>
            </w:r>
          </w:p>
        </w:tc>
        <w:tc>
          <w:tcPr>
            <w:tcW w:w="127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100.00</w:t>
            </w:r>
          </w:p>
        </w:tc>
      </w:tr>
      <w:tr w:rsidR="009F1FE0" w:rsidRPr="00AE5F63" w:rsidTr="001B1384">
        <w:trPr>
          <w:trHeight w:val="20"/>
        </w:trPr>
        <w:tc>
          <w:tcPr>
            <w:tcW w:w="3266" w:type="dxa"/>
            <w:shd w:val="clear" w:color="auto" w:fill="auto"/>
            <w:vAlign w:val="center"/>
            <w:hideMark/>
          </w:tcPr>
          <w:p w:rsidR="00195A96" w:rsidRPr="00AE5F63" w:rsidRDefault="009F1FE0" w:rsidP="009F1FE0">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 xml:space="preserve">Подоходный налог </w:t>
            </w:r>
          </w:p>
        </w:tc>
        <w:tc>
          <w:tcPr>
            <w:tcW w:w="1275" w:type="dxa"/>
            <w:shd w:val="clear" w:color="auto" w:fill="auto"/>
            <w:vAlign w:val="center"/>
          </w:tcPr>
          <w:p w:rsidR="00195A96" w:rsidRPr="00AE5F63" w:rsidRDefault="001B1384" w:rsidP="00D425B6">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тыс. леев</w:t>
            </w:r>
          </w:p>
        </w:tc>
        <w:tc>
          <w:tcPr>
            <w:tcW w:w="98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16380.00</w:t>
            </w:r>
          </w:p>
        </w:tc>
        <w:tc>
          <w:tcPr>
            <w:tcW w:w="1134"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20468.50</w:t>
            </w:r>
          </w:p>
        </w:tc>
        <w:tc>
          <w:tcPr>
            <w:tcW w:w="1275"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20973.89</w:t>
            </w:r>
          </w:p>
        </w:tc>
        <w:tc>
          <w:tcPr>
            <w:tcW w:w="127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23.26</w:t>
            </w:r>
          </w:p>
        </w:tc>
      </w:tr>
      <w:tr w:rsidR="009F1FE0" w:rsidRPr="00AE5F63" w:rsidTr="001B1384">
        <w:trPr>
          <w:trHeight w:val="20"/>
        </w:trPr>
        <w:tc>
          <w:tcPr>
            <w:tcW w:w="3266" w:type="dxa"/>
            <w:shd w:val="clear" w:color="auto" w:fill="auto"/>
            <w:vAlign w:val="center"/>
            <w:hideMark/>
          </w:tcPr>
          <w:p w:rsidR="00195A96" w:rsidRPr="00AE5F63" w:rsidRDefault="009F1FE0" w:rsidP="009F1FE0">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lastRenderedPageBreak/>
              <w:t xml:space="preserve">Налог на недвижимое имущество  </w:t>
            </w:r>
          </w:p>
        </w:tc>
        <w:tc>
          <w:tcPr>
            <w:tcW w:w="1275" w:type="dxa"/>
            <w:shd w:val="clear" w:color="auto" w:fill="auto"/>
            <w:vAlign w:val="center"/>
          </w:tcPr>
          <w:p w:rsidR="00195A96" w:rsidRPr="00AE5F63" w:rsidRDefault="001B1384" w:rsidP="00D425B6">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тыс. леев</w:t>
            </w:r>
          </w:p>
        </w:tc>
        <w:tc>
          <w:tcPr>
            <w:tcW w:w="98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2982.50</w:t>
            </w:r>
          </w:p>
        </w:tc>
        <w:tc>
          <w:tcPr>
            <w:tcW w:w="1134"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3284.69</w:t>
            </w:r>
          </w:p>
        </w:tc>
        <w:tc>
          <w:tcPr>
            <w:tcW w:w="1275"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3425.60</w:t>
            </w:r>
          </w:p>
        </w:tc>
        <w:tc>
          <w:tcPr>
            <w:tcW w:w="127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16.33</w:t>
            </w:r>
          </w:p>
        </w:tc>
      </w:tr>
      <w:tr w:rsidR="009F1FE0" w:rsidRPr="00AE5F63" w:rsidTr="001B1384">
        <w:trPr>
          <w:trHeight w:val="20"/>
        </w:trPr>
        <w:tc>
          <w:tcPr>
            <w:tcW w:w="3266" w:type="dxa"/>
            <w:shd w:val="clear" w:color="auto" w:fill="auto"/>
            <w:vAlign w:val="center"/>
            <w:hideMark/>
          </w:tcPr>
          <w:p w:rsidR="00195A96" w:rsidRPr="00AE5F63" w:rsidRDefault="009F1FE0" w:rsidP="009F1FE0">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 xml:space="preserve">Прочие налоги и сборы </w:t>
            </w:r>
          </w:p>
        </w:tc>
        <w:tc>
          <w:tcPr>
            <w:tcW w:w="1275" w:type="dxa"/>
            <w:shd w:val="clear" w:color="auto" w:fill="auto"/>
            <w:vAlign w:val="center"/>
          </w:tcPr>
          <w:p w:rsidR="00195A96" w:rsidRPr="00AE5F63" w:rsidRDefault="001B1384" w:rsidP="00D425B6">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тыс. леев</w:t>
            </w:r>
          </w:p>
        </w:tc>
        <w:tc>
          <w:tcPr>
            <w:tcW w:w="98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7735.40</w:t>
            </w:r>
          </w:p>
        </w:tc>
        <w:tc>
          <w:tcPr>
            <w:tcW w:w="1134"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8152.88</w:t>
            </w:r>
          </w:p>
        </w:tc>
        <w:tc>
          <w:tcPr>
            <w:tcW w:w="1275"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8600.45</w:t>
            </w:r>
          </w:p>
        </w:tc>
        <w:tc>
          <w:tcPr>
            <w:tcW w:w="127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2.90</w:t>
            </w:r>
          </w:p>
        </w:tc>
      </w:tr>
      <w:tr w:rsidR="009F1FE0" w:rsidRPr="00AE5F63" w:rsidTr="00D425B6">
        <w:trPr>
          <w:trHeight w:val="20"/>
        </w:trPr>
        <w:tc>
          <w:tcPr>
            <w:tcW w:w="3266" w:type="dxa"/>
            <w:shd w:val="clear" w:color="auto" w:fill="auto"/>
            <w:vAlign w:val="center"/>
            <w:hideMark/>
          </w:tcPr>
          <w:p w:rsidR="00195A96" w:rsidRPr="00AE5F63" w:rsidRDefault="009F1FE0" w:rsidP="009F1FE0">
            <w:pPr>
              <w:spacing w:after="0" w:line="276" w:lineRule="auto"/>
              <w:jc w:val="both"/>
              <w:rPr>
                <w:rFonts w:ascii="Calibri Light" w:eastAsia="Times New Roman" w:hAnsi="Calibri Light" w:cstheme="majorHAnsi"/>
                <w:b/>
                <w:bCs/>
                <w:i/>
                <w:iCs/>
                <w:color w:val="000000"/>
                <w:sz w:val="20"/>
                <w:szCs w:val="20"/>
                <w:lang w:val="ru-RU"/>
              </w:rPr>
            </w:pPr>
            <w:r w:rsidRPr="00AE5F63">
              <w:rPr>
                <w:rFonts w:ascii="Calibri Light" w:eastAsia="Times New Roman" w:hAnsi="Calibri Light" w:cstheme="majorHAnsi"/>
                <w:b/>
                <w:bCs/>
                <w:i/>
                <w:iCs/>
                <w:color w:val="000000"/>
                <w:sz w:val="20"/>
                <w:szCs w:val="20"/>
                <w:lang w:val="ru-RU"/>
              </w:rPr>
              <w:t xml:space="preserve">ВСЕГО налоги и сборы </w:t>
            </w:r>
          </w:p>
        </w:tc>
        <w:tc>
          <w:tcPr>
            <w:tcW w:w="1275" w:type="dxa"/>
            <w:shd w:val="clear" w:color="auto" w:fill="auto"/>
            <w:vAlign w:val="center"/>
            <w:hideMark/>
          </w:tcPr>
          <w:p w:rsidR="00195A96" w:rsidRPr="00AE5F63" w:rsidRDefault="001B1384" w:rsidP="001B1384">
            <w:pPr>
              <w:spacing w:after="0" w:line="276" w:lineRule="auto"/>
              <w:jc w:val="both"/>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color w:val="000000"/>
                <w:sz w:val="20"/>
                <w:szCs w:val="20"/>
                <w:lang w:val="ru-RU"/>
              </w:rPr>
              <w:t>тыс. леев</w:t>
            </w:r>
            <w:r w:rsidRPr="00AE5F63">
              <w:rPr>
                <w:rFonts w:ascii="Calibri Light" w:eastAsia="Times New Roman" w:hAnsi="Calibri Light" w:cstheme="majorHAnsi"/>
                <w:color w:val="000000"/>
                <w:sz w:val="20"/>
                <w:szCs w:val="20"/>
                <w:lang w:val="ru-RU"/>
              </w:rPr>
              <w:t xml:space="preserve"> </w:t>
            </w:r>
          </w:p>
        </w:tc>
        <w:tc>
          <w:tcPr>
            <w:tcW w:w="98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27097.90</w:t>
            </w:r>
          </w:p>
        </w:tc>
        <w:tc>
          <w:tcPr>
            <w:tcW w:w="1134"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31906.07</w:t>
            </w:r>
          </w:p>
        </w:tc>
        <w:tc>
          <w:tcPr>
            <w:tcW w:w="1275"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32999.94</w:t>
            </w:r>
          </w:p>
        </w:tc>
        <w:tc>
          <w:tcPr>
            <w:tcW w:w="127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36.59</w:t>
            </w:r>
          </w:p>
        </w:tc>
      </w:tr>
      <w:tr w:rsidR="009F1FE0" w:rsidRPr="00AE5F63" w:rsidTr="00D425B6">
        <w:trPr>
          <w:trHeight w:val="20"/>
        </w:trPr>
        <w:tc>
          <w:tcPr>
            <w:tcW w:w="3266" w:type="dxa"/>
            <w:shd w:val="clear" w:color="auto" w:fill="auto"/>
            <w:vAlign w:val="center"/>
            <w:hideMark/>
          </w:tcPr>
          <w:p w:rsidR="00195A96" w:rsidRPr="00AE5F63" w:rsidRDefault="009F1FE0" w:rsidP="001B1384">
            <w:pPr>
              <w:spacing w:after="0" w:line="276" w:lineRule="auto"/>
              <w:jc w:val="both"/>
              <w:rPr>
                <w:rFonts w:ascii="Calibri Light" w:eastAsia="Times New Roman" w:hAnsi="Calibri Light" w:cstheme="majorHAnsi"/>
                <w:i/>
                <w:iCs/>
                <w:color w:val="000000"/>
                <w:sz w:val="20"/>
                <w:szCs w:val="20"/>
                <w:lang w:val="ru-RU"/>
              </w:rPr>
            </w:pPr>
            <w:r w:rsidRPr="00AE5F63">
              <w:rPr>
                <w:rFonts w:ascii="Calibri Light" w:eastAsia="Times New Roman" w:hAnsi="Calibri Light" w:cstheme="majorHAnsi"/>
                <w:i/>
                <w:iCs/>
                <w:color w:val="000000"/>
                <w:sz w:val="20"/>
                <w:szCs w:val="20"/>
                <w:lang w:val="ru-RU"/>
              </w:rPr>
              <w:t>Гранты/</w:t>
            </w:r>
            <w:r w:rsidR="001B1384" w:rsidRPr="00AE5F63">
              <w:rPr>
                <w:rFonts w:ascii="Calibri Light" w:eastAsia="Times New Roman" w:hAnsi="Calibri Light" w:cstheme="majorHAnsi"/>
                <w:i/>
                <w:iCs/>
                <w:color w:val="000000"/>
                <w:sz w:val="20"/>
                <w:szCs w:val="20"/>
                <w:lang w:val="ru-RU"/>
              </w:rPr>
              <w:t xml:space="preserve">пожертвования полученные </w:t>
            </w:r>
          </w:p>
        </w:tc>
        <w:tc>
          <w:tcPr>
            <w:tcW w:w="1275" w:type="dxa"/>
            <w:shd w:val="clear" w:color="auto" w:fill="auto"/>
            <w:vAlign w:val="center"/>
            <w:hideMark/>
          </w:tcPr>
          <w:p w:rsidR="00195A96" w:rsidRPr="00AE5F63" w:rsidRDefault="001B1384" w:rsidP="00D425B6">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тыс. леев</w:t>
            </w:r>
          </w:p>
        </w:tc>
        <w:tc>
          <w:tcPr>
            <w:tcW w:w="98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0.00</w:t>
            </w:r>
          </w:p>
        </w:tc>
        <w:tc>
          <w:tcPr>
            <w:tcW w:w="1134"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0.00</w:t>
            </w:r>
          </w:p>
        </w:tc>
        <w:tc>
          <w:tcPr>
            <w:tcW w:w="1275"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1550.95</w:t>
            </w:r>
          </w:p>
        </w:tc>
        <w:tc>
          <w:tcPr>
            <w:tcW w:w="127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1.72</w:t>
            </w:r>
          </w:p>
        </w:tc>
      </w:tr>
      <w:tr w:rsidR="009F1FE0" w:rsidRPr="00AE5F63" w:rsidTr="00D425B6">
        <w:trPr>
          <w:trHeight w:val="20"/>
        </w:trPr>
        <w:tc>
          <w:tcPr>
            <w:tcW w:w="3266" w:type="dxa"/>
            <w:shd w:val="clear" w:color="auto" w:fill="auto"/>
            <w:vAlign w:val="center"/>
            <w:hideMark/>
          </w:tcPr>
          <w:p w:rsidR="00195A96" w:rsidRPr="00AE5F63" w:rsidRDefault="001B1384" w:rsidP="001B1384">
            <w:pPr>
              <w:spacing w:after="0" w:line="276" w:lineRule="auto"/>
              <w:jc w:val="both"/>
              <w:rPr>
                <w:rFonts w:ascii="Calibri Light" w:eastAsia="Times New Roman" w:hAnsi="Calibri Light" w:cstheme="majorHAnsi"/>
                <w:i/>
                <w:iCs/>
                <w:color w:val="000000"/>
                <w:sz w:val="20"/>
                <w:szCs w:val="20"/>
                <w:lang w:val="ru-RU"/>
              </w:rPr>
            </w:pPr>
            <w:r w:rsidRPr="00AE5F63">
              <w:rPr>
                <w:rFonts w:ascii="Calibri Light" w:eastAsia="Times New Roman" w:hAnsi="Calibri Light" w:cstheme="majorHAnsi"/>
                <w:i/>
                <w:iCs/>
                <w:color w:val="000000"/>
                <w:sz w:val="20"/>
                <w:szCs w:val="20"/>
                <w:lang w:val="ru-RU"/>
              </w:rPr>
              <w:t xml:space="preserve">Прочие доходы </w:t>
            </w:r>
          </w:p>
        </w:tc>
        <w:tc>
          <w:tcPr>
            <w:tcW w:w="1275" w:type="dxa"/>
            <w:shd w:val="clear" w:color="auto" w:fill="auto"/>
            <w:vAlign w:val="center"/>
            <w:hideMark/>
          </w:tcPr>
          <w:p w:rsidR="00195A96" w:rsidRPr="00AE5F63" w:rsidRDefault="001B1384" w:rsidP="00D425B6">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тыс. леев</w:t>
            </w:r>
          </w:p>
        </w:tc>
        <w:tc>
          <w:tcPr>
            <w:tcW w:w="98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9855.60</w:t>
            </w:r>
          </w:p>
        </w:tc>
        <w:tc>
          <w:tcPr>
            <w:tcW w:w="1134"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10164.83</w:t>
            </w:r>
          </w:p>
        </w:tc>
        <w:tc>
          <w:tcPr>
            <w:tcW w:w="1275"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9855.89</w:t>
            </w:r>
          </w:p>
        </w:tc>
        <w:tc>
          <w:tcPr>
            <w:tcW w:w="127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10.93</w:t>
            </w:r>
          </w:p>
        </w:tc>
      </w:tr>
      <w:tr w:rsidR="009F1FE0" w:rsidRPr="00AE5F63" w:rsidTr="00D425B6">
        <w:trPr>
          <w:trHeight w:val="20"/>
        </w:trPr>
        <w:tc>
          <w:tcPr>
            <w:tcW w:w="3266" w:type="dxa"/>
            <w:shd w:val="clear" w:color="auto" w:fill="auto"/>
            <w:vAlign w:val="center"/>
            <w:hideMark/>
          </w:tcPr>
          <w:p w:rsidR="00195A96" w:rsidRPr="00AE5F63" w:rsidRDefault="001B1384" w:rsidP="001B1384">
            <w:pPr>
              <w:spacing w:after="0" w:line="276" w:lineRule="auto"/>
              <w:jc w:val="both"/>
              <w:rPr>
                <w:rFonts w:ascii="Calibri Light" w:eastAsia="Times New Roman" w:hAnsi="Calibri Light" w:cstheme="majorHAnsi"/>
                <w:i/>
                <w:iCs/>
                <w:color w:val="000000"/>
                <w:sz w:val="20"/>
                <w:szCs w:val="20"/>
                <w:lang w:val="ru-RU"/>
              </w:rPr>
            </w:pPr>
            <w:r w:rsidRPr="00AE5F63">
              <w:rPr>
                <w:rFonts w:ascii="Calibri Light" w:eastAsia="Times New Roman" w:hAnsi="Calibri Light" w:cstheme="majorHAnsi"/>
                <w:i/>
                <w:iCs/>
                <w:color w:val="000000"/>
                <w:sz w:val="20"/>
                <w:szCs w:val="20"/>
                <w:lang w:val="ru-RU"/>
              </w:rPr>
              <w:t xml:space="preserve">Трансферты из других местных бюджетов </w:t>
            </w:r>
          </w:p>
        </w:tc>
        <w:tc>
          <w:tcPr>
            <w:tcW w:w="1275" w:type="dxa"/>
            <w:shd w:val="clear" w:color="auto" w:fill="auto"/>
            <w:vAlign w:val="center"/>
            <w:hideMark/>
          </w:tcPr>
          <w:p w:rsidR="00195A96" w:rsidRPr="00AE5F63" w:rsidRDefault="001B1384" w:rsidP="001B1384">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 xml:space="preserve">тыс. леев </w:t>
            </w:r>
          </w:p>
        </w:tc>
        <w:tc>
          <w:tcPr>
            <w:tcW w:w="98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33849.70</w:t>
            </w:r>
          </w:p>
        </w:tc>
        <w:tc>
          <w:tcPr>
            <w:tcW w:w="1134"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48666.39</w:t>
            </w:r>
          </w:p>
        </w:tc>
        <w:tc>
          <w:tcPr>
            <w:tcW w:w="1275"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45781.36</w:t>
            </w:r>
          </w:p>
        </w:tc>
        <w:tc>
          <w:tcPr>
            <w:tcW w:w="127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b/>
                <w:bCs/>
                <w:color w:val="000000"/>
                <w:sz w:val="20"/>
                <w:szCs w:val="20"/>
                <w:lang w:val="ru-RU"/>
              </w:rPr>
            </w:pPr>
            <w:r w:rsidRPr="00AE5F63">
              <w:rPr>
                <w:rFonts w:ascii="Calibri Light" w:eastAsia="Times New Roman" w:hAnsi="Calibri Light" w:cstheme="majorHAnsi"/>
                <w:b/>
                <w:bCs/>
                <w:color w:val="000000"/>
                <w:sz w:val="20"/>
                <w:szCs w:val="20"/>
                <w:lang w:val="ru-RU"/>
              </w:rPr>
              <w:t>50.76</w:t>
            </w:r>
          </w:p>
        </w:tc>
      </w:tr>
      <w:tr w:rsidR="009F1FE0" w:rsidRPr="00AE5F63" w:rsidTr="00D425B6">
        <w:trPr>
          <w:trHeight w:val="20"/>
        </w:trPr>
        <w:tc>
          <w:tcPr>
            <w:tcW w:w="3266" w:type="dxa"/>
            <w:shd w:val="clear" w:color="auto" w:fill="auto"/>
            <w:vAlign w:val="center"/>
            <w:hideMark/>
          </w:tcPr>
          <w:p w:rsidR="00195A96" w:rsidRPr="00AE5F63" w:rsidRDefault="001B1384" w:rsidP="001B1384">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 xml:space="preserve">Количество жителей </w:t>
            </w:r>
          </w:p>
        </w:tc>
        <w:tc>
          <w:tcPr>
            <w:tcW w:w="1275" w:type="dxa"/>
            <w:shd w:val="clear" w:color="auto" w:fill="auto"/>
            <w:vAlign w:val="center"/>
            <w:hideMark/>
          </w:tcPr>
          <w:p w:rsidR="00195A96" w:rsidRPr="00AE5F63" w:rsidRDefault="001B1384" w:rsidP="001B1384">
            <w:pPr>
              <w:spacing w:after="0" w:line="276" w:lineRule="auto"/>
              <w:ind w:right="-105"/>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 xml:space="preserve">тыс. жителей </w:t>
            </w:r>
          </w:p>
        </w:tc>
        <w:tc>
          <w:tcPr>
            <w:tcW w:w="98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sz w:val="20"/>
                <w:szCs w:val="20"/>
                <w:lang w:val="ru-RU"/>
              </w:rPr>
            </w:pPr>
            <w:r w:rsidRPr="00AE5F63">
              <w:rPr>
                <w:rFonts w:ascii="Calibri Light" w:eastAsia="Times New Roman" w:hAnsi="Calibri Light" w:cstheme="majorHAnsi"/>
                <w:sz w:val="20"/>
                <w:szCs w:val="20"/>
                <w:lang w:val="ru-RU"/>
              </w:rPr>
              <w:t>23.27</w:t>
            </w:r>
          </w:p>
        </w:tc>
        <w:tc>
          <w:tcPr>
            <w:tcW w:w="1134"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sz w:val="20"/>
                <w:szCs w:val="20"/>
                <w:lang w:val="ru-RU"/>
              </w:rPr>
            </w:pPr>
            <w:r w:rsidRPr="00AE5F63">
              <w:rPr>
                <w:rFonts w:ascii="Calibri Light" w:eastAsia="Times New Roman" w:hAnsi="Calibri Light" w:cstheme="majorHAnsi"/>
                <w:sz w:val="20"/>
                <w:szCs w:val="20"/>
                <w:lang w:val="ru-RU"/>
              </w:rPr>
              <w:t>23.27</w:t>
            </w:r>
          </w:p>
        </w:tc>
        <w:tc>
          <w:tcPr>
            <w:tcW w:w="1275"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sz w:val="20"/>
                <w:szCs w:val="20"/>
                <w:lang w:val="ru-RU"/>
              </w:rPr>
            </w:pPr>
            <w:r w:rsidRPr="00AE5F63">
              <w:rPr>
                <w:rFonts w:ascii="Calibri Light" w:eastAsia="Times New Roman" w:hAnsi="Calibri Light" w:cstheme="majorHAnsi"/>
                <w:sz w:val="20"/>
                <w:szCs w:val="20"/>
                <w:lang w:val="ru-RU"/>
              </w:rPr>
              <w:t>23.27</w:t>
            </w:r>
          </w:p>
        </w:tc>
        <w:tc>
          <w:tcPr>
            <w:tcW w:w="127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x</w:t>
            </w:r>
          </w:p>
        </w:tc>
      </w:tr>
      <w:tr w:rsidR="009F1FE0" w:rsidRPr="00AE5F63" w:rsidTr="00D425B6">
        <w:trPr>
          <w:trHeight w:val="20"/>
        </w:trPr>
        <w:tc>
          <w:tcPr>
            <w:tcW w:w="3266" w:type="dxa"/>
            <w:shd w:val="clear" w:color="auto" w:fill="auto"/>
            <w:vAlign w:val="center"/>
            <w:hideMark/>
          </w:tcPr>
          <w:p w:rsidR="00195A96" w:rsidRPr="00AE5F63" w:rsidRDefault="001B1384" w:rsidP="001B1384">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 xml:space="preserve">Налоговая способность по налогам и сборам </w:t>
            </w:r>
          </w:p>
        </w:tc>
        <w:tc>
          <w:tcPr>
            <w:tcW w:w="1275" w:type="dxa"/>
            <w:shd w:val="clear" w:color="auto" w:fill="auto"/>
            <w:vAlign w:val="center"/>
            <w:hideMark/>
          </w:tcPr>
          <w:p w:rsidR="00195A96" w:rsidRPr="00AE5F63" w:rsidRDefault="001B1384" w:rsidP="001B1384">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леев</w:t>
            </w:r>
          </w:p>
        </w:tc>
        <w:tc>
          <w:tcPr>
            <w:tcW w:w="98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1164.70</w:t>
            </w:r>
          </w:p>
        </w:tc>
        <w:tc>
          <w:tcPr>
            <w:tcW w:w="1134"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1371.36</w:t>
            </w:r>
          </w:p>
        </w:tc>
        <w:tc>
          <w:tcPr>
            <w:tcW w:w="1275"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1418.38</w:t>
            </w:r>
          </w:p>
        </w:tc>
        <w:tc>
          <w:tcPr>
            <w:tcW w:w="127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x</w:t>
            </w:r>
          </w:p>
        </w:tc>
      </w:tr>
      <w:tr w:rsidR="009F1FE0" w:rsidRPr="00AE5F63" w:rsidTr="00D425B6">
        <w:trPr>
          <w:trHeight w:val="20"/>
        </w:trPr>
        <w:tc>
          <w:tcPr>
            <w:tcW w:w="3266" w:type="dxa"/>
            <w:shd w:val="clear" w:color="auto" w:fill="auto"/>
            <w:vAlign w:val="center"/>
            <w:hideMark/>
          </w:tcPr>
          <w:p w:rsidR="00195A96" w:rsidRPr="00AE5F63" w:rsidRDefault="001B1384" w:rsidP="001B1384">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 xml:space="preserve">Трансферты на 1 жителя из других МБ </w:t>
            </w:r>
          </w:p>
        </w:tc>
        <w:tc>
          <w:tcPr>
            <w:tcW w:w="1275" w:type="dxa"/>
            <w:shd w:val="clear" w:color="auto" w:fill="auto"/>
            <w:vAlign w:val="center"/>
            <w:hideMark/>
          </w:tcPr>
          <w:p w:rsidR="00195A96" w:rsidRPr="00AE5F63" w:rsidRDefault="001B1384" w:rsidP="00D425B6">
            <w:pPr>
              <w:spacing w:after="0" w:line="276" w:lineRule="auto"/>
              <w:jc w:val="both"/>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леев</w:t>
            </w:r>
          </w:p>
        </w:tc>
        <w:tc>
          <w:tcPr>
            <w:tcW w:w="98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1454.90</w:t>
            </w:r>
          </w:p>
        </w:tc>
        <w:tc>
          <w:tcPr>
            <w:tcW w:w="1134"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2091.74</w:t>
            </w:r>
          </w:p>
        </w:tc>
        <w:tc>
          <w:tcPr>
            <w:tcW w:w="1275"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1967.74</w:t>
            </w:r>
          </w:p>
        </w:tc>
        <w:tc>
          <w:tcPr>
            <w:tcW w:w="1278" w:type="dxa"/>
            <w:shd w:val="clear" w:color="auto" w:fill="auto"/>
            <w:vAlign w:val="bottom"/>
            <w:hideMark/>
          </w:tcPr>
          <w:p w:rsidR="00195A96" w:rsidRPr="00AE5F63" w:rsidRDefault="00195A96" w:rsidP="00D425B6">
            <w:pPr>
              <w:spacing w:after="0" w:line="276" w:lineRule="auto"/>
              <w:jc w:val="right"/>
              <w:rPr>
                <w:rFonts w:ascii="Calibri Light" w:eastAsia="Times New Roman" w:hAnsi="Calibri Light" w:cstheme="majorHAnsi"/>
                <w:color w:val="000000"/>
                <w:sz w:val="20"/>
                <w:szCs w:val="20"/>
                <w:lang w:val="ru-RU"/>
              </w:rPr>
            </w:pPr>
            <w:r w:rsidRPr="00AE5F63">
              <w:rPr>
                <w:rFonts w:ascii="Calibri Light" w:eastAsia="Times New Roman" w:hAnsi="Calibri Light" w:cstheme="majorHAnsi"/>
                <w:color w:val="000000"/>
                <w:sz w:val="20"/>
                <w:szCs w:val="20"/>
                <w:lang w:val="ru-RU"/>
              </w:rPr>
              <w:t xml:space="preserve"> x</w:t>
            </w:r>
          </w:p>
        </w:tc>
      </w:tr>
    </w:tbl>
    <w:p w:rsidR="007A4EF1" w:rsidRPr="00AE5F63" w:rsidRDefault="007A4EF1" w:rsidP="007A4EF1">
      <w:pPr>
        <w:spacing w:after="120" w:line="276" w:lineRule="auto"/>
        <w:ind w:firstLine="284"/>
        <w:jc w:val="both"/>
        <w:rPr>
          <w:rFonts w:ascii="Calibri Light" w:eastAsiaTheme="majorEastAsia" w:hAnsi="Calibri Light" w:cstheme="majorHAnsi"/>
          <w:i/>
          <w:sz w:val="20"/>
          <w:szCs w:val="20"/>
          <w:lang w:val="ru-RU"/>
        </w:rPr>
      </w:pPr>
      <w:r w:rsidRPr="00AE5F63">
        <w:rPr>
          <w:rFonts w:ascii="Calibri Light" w:eastAsiaTheme="majorEastAsia" w:hAnsi="Calibri Light" w:cstheme="majorHAnsi"/>
          <w:b/>
          <w:i/>
          <w:sz w:val="20"/>
          <w:szCs w:val="20"/>
          <w:lang w:val="ru-RU"/>
        </w:rPr>
        <w:t>Источник</w:t>
      </w:r>
      <w:r w:rsidR="00195A96" w:rsidRPr="00AE5F63">
        <w:rPr>
          <w:rFonts w:ascii="Calibri Light" w:eastAsiaTheme="majorEastAsia" w:hAnsi="Calibri Light" w:cstheme="majorHAnsi"/>
          <w:i/>
          <w:sz w:val="20"/>
          <w:szCs w:val="20"/>
          <w:lang w:val="ru-RU"/>
        </w:rPr>
        <w:t xml:space="preserve">: </w:t>
      </w:r>
      <w:r w:rsidRPr="00AE5F63">
        <w:rPr>
          <w:rFonts w:ascii="Calibri Light" w:eastAsiaTheme="majorEastAsia" w:hAnsi="Calibri Light" w:cstheme="majorHAnsi"/>
          <w:i/>
          <w:sz w:val="20"/>
          <w:szCs w:val="20"/>
          <w:lang w:val="ru-RU"/>
        </w:rPr>
        <w:t>Данные выбраны из Отчета об исполнении бюджета мун. Комрат по состоянию на 31.12.2019 (форма FD-044).</w:t>
      </w:r>
    </w:p>
    <w:p w:rsidR="00195A96" w:rsidRPr="00AE5F63" w:rsidRDefault="00195A96" w:rsidP="00195A96">
      <w:pPr>
        <w:pStyle w:val="Heading1"/>
        <w:spacing w:before="0" w:after="120" w:line="276" w:lineRule="auto"/>
        <w:ind w:firstLine="709"/>
        <w:jc w:val="both"/>
        <w:rPr>
          <w:rFonts w:ascii="Calibri Light" w:hAnsi="Calibri Light" w:cstheme="majorHAnsi"/>
          <w:b/>
          <w:shd w:val="clear" w:color="auto" w:fill="FFFFFF"/>
          <w:lang w:val="ru-RU"/>
        </w:rPr>
      </w:pPr>
      <w:bookmarkStart w:id="13" w:name="_Toc69205492"/>
      <w:bookmarkStart w:id="14" w:name="_Toc58780361"/>
      <w:r w:rsidRPr="00AE5F63">
        <w:rPr>
          <w:rFonts w:ascii="Calibri Light" w:hAnsi="Calibri Light" w:cstheme="majorHAnsi"/>
          <w:b/>
          <w:shd w:val="clear" w:color="auto" w:fill="FFFFFF"/>
          <w:lang w:val="ru-RU"/>
        </w:rPr>
        <w:t xml:space="preserve">III. </w:t>
      </w:r>
      <w:r w:rsidR="00C90DA4" w:rsidRPr="00AE5F63">
        <w:rPr>
          <w:rFonts w:ascii="Calibri Light" w:hAnsi="Calibri Light" w:cstheme="majorHAnsi"/>
          <w:b/>
          <w:shd w:val="clear" w:color="auto" w:fill="FFFFFF"/>
          <w:lang w:val="ru-RU"/>
        </w:rPr>
        <w:t>СФЕРА И ПОДХОД АУДИТА</w:t>
      </w:r>
      <w:bookmarkEnd w:id="13"/>
      <w:r w:rsidR="00C90DA4" w:rsidRPr="00AE5F63">
        <w:rPr>
          <w:rFonts w:ascii="Calibri Light" w:hAnsi="Calibri Light" w:cstheme="majorHAnsi"/>
          <w:b/>
          <w:shd w:val="clear" w:color="auto" w:fill="FFFFFF"/>
          <w:lang w:val="ru-RU"/>
        </w:rPr>
        <w:t xml:space="preserve"> </w:t>
      </w:r>
      <w:bookmarkEnd w:id="14"/>
    </w:p>
    <w:p w:rsidR="00195A96" w:rsidRPr="00AE5F63" w:rsidRDefault="00195A96" w:rsidP="00195A96">
      <w:pPr>
        <w:pStyle w:val="ListParagraph"/>
        <w:tabs>
          <w:tab w:val="left" w:pos="1170"/>
        </w:tabs>
        <w:spacing w:after="0" w:line="276" w:lineRule="auto"/>
        <w:outlineLvl w:val="1"/>
        <w:rPr>
          <w:rFonts w:ascii="Calibri Light" w:hAnsi="Calibri Light"/>
          <w:lang w:val="ru-RU"/>
        </w:rPr>
      </w:pPr>
      <w:bookmarkStart w:id="15" w:name="_Toc69205493"/>
      <w:bookmarkStart w:id="16" w:name="_Toc61608186"/>
      <w:bookmarkStart w:id="17" w:name="_Toc66559873"/>
      <w:r w:rsidRPr="00AE5F63">
        <w:rPr>
          <w:rFonts w:ascii="Calibri Light" w:hAnsi="Calibri Light" w:cstheme="majorHAnsi"/>
          <w:b/>
          <w:color w:val="000000"/>
          <w:spacing w:val="-3"/>
          <w:sz w:val="24"/>
          <w:szCs w:val="24"/>
          <w:lang w:val="ru-RU"/>
        </w:rPr>
        <w:t xml:space="preserve">3.1. </w:t>
      </w:r>
      <w:r w:rsidR="007A4EF1" w:rsidRPr="00AE5F63">
        <w:rPr>
          <w:rFonts w:ascii="Calibri Light" w:hAnsi="Calibri Light" w:cstheme="majorHAnsi"/>
          <w:b/>
          <w:color w:val="000000"/>
          <w:spacing w:val="-3"/>
          <w:sz w:val="24"/>
          <w:szCs w:val="24"/>
          <w:lang w:val="ru-RU"/>
        </w:rPr>
        <w:t>Законный мандат и цель аудита</w:t>
      </w:r>
      <w:bookmarkEnd w:id="15"/>
      <w:r w:rsidR="007A4EF1" w:rsidRPr="00AE5F63">
        <w:rPr>
          <w:rFonts w:ascii="Calibri Light" w:hAnsi="Calibri Light" w:cstheme="majorHAnsi"/>
          <w:b/>
          <w:color w:val="000000"/>
          <w:spacing w:val="-3"/>
          <w:sz w:val="24"/>
          <w:szCs w:val="24"/>
          <w:lang w:val="ru-RU"/>
        </w:rPr>
        <w:t xml:space="preserve"> </w:t>
      </w:r>
      <w:bookmarkEnd w:id="16"/>
      <w:bookmarkEnd w:id="17"/>
    </w:p>
    <w:p w:rsidR="007A4EF1" w:rsidRPr="00AE5F63" w:rsidRDefault="007A4EF1" w:rsidP="00195A96">
      <w:pPr>
        <w:spacing w:after="0" w:line="276" w:lineRule="auto"/>
        <w:ind w:firstLine="709"/>
        <w:jc w:val="both"/>
        <w:rPr>
          <w:rFonts w:ascii="Calibri Light" w:hAnsi="Calibri Light" w:cs="Calibri Light"/>
          <w:sz w:val="24"/>
          <w:szCs w:val="24"/>
          <w:lang w:val="ru-RU"/>
        </w:rPr>
      </w:pPr>
      <w:r w:rsidRPr="00AE5F63">
        <w:rPr>
          <w:rFonts w:ascii="Calibri Light" w:hAnsi="Calibri Light" w:cs="Calibri Light"/>
          <w:color w:val="000000"/>
          <w:sz w:val="24"/>
          <w:szCs w:val="24"/>
          <w:lang w:val="ru-RU" w:eastAsia="ro-RO"/>
        </w:rPr>
        <w:t>Аудиторская миссия была проведена на основании положений ст.</w:t>
      </w:r>
      <w:r w:rsidRPr="00AE5F63">
        <w:rPr>
          <w:rFonts w:ascii="Calibri Light" w:hAnsi="Calibri Light" w:cs="Calibri Light"/>
          <w:sz w:val="24"/>
          <w:szCs w:val="24"/>
          <w:lang w:val="ru-RU"/>
        </w:rPr>
        <w:t>31 и ст.32 Закона об организации и функционировании Счетной палаты Республики Молдова</w:t>
      </w:r>
      <w:r w:rsidRPr="00AE5F63">
        <w:rPr>
          <w:rStyle w:val="FootnoteReference"/>
          <w:rFonts w:ascii="Calibri Light" w:hAnsi="Calibri Light" w:cs="Calibri Light"/>
          <w:sz w:val="24"/>
          <w:szCs w:val="24"/>
          <w:lang w:val="ru-RU"/>
        </w:rPr>
        <w:footnoteReference w:id="9"/>
      </w:r>
      <w:r w:rsidRPr="00AE5F63">
        <w:rPr>
          <w:rFonts w:ascii="Calibri Light" w:hAnsi="Calibri Light" w:cs="Calibri Light"/>
          <w:sz w:val="24"/>
          <w:szCs w:val="24"/>
          <w:lang w:val="ru-RU"/>
        </w:rPr>
        <w:t xml:space="preserve"> и в соответствии </w:t>
      </w:r>
      <w:r w:rsidRPr="00AE5F63">
        <w:rPr>
          <w:rFonts w:ascii="Calibri Light" w:hAnsi="Calibri Light" w:cs="Calibri Light"/>
          <w:color w:val="000000"/>
          <w:sz w:val="24"/>
          <w:szCs w:val="24"/>
          <w:lang w:val="ru-RU" w:eastAsia="ro-RO"/>
        </w:rPr>
        <w:t>с Программами аудиторской деятельности Счетной палаты</w:t>
      </w:r>
      <w:r w:rsidRPr="00AE5F63">
        <w:rPr>
          <w:rStyle w:val="FootnoteReference"/>
          <w:rFonts w:ascii="Calibri Light" w:hAnsi="Calibri Light" w:cstheme="majorHAnsi"/>
          <w:sz w:val="24"/>
          <w:szCs w:val="24"/>
          <w:lang w:val="ru-RU"/>
        </w:rPr>
        <w:footnoteReference w:id="10"/>
      </w:r>
      <w:r w:rsidRPr="00AE5F63">
        <w:rPr>
          <w:rFonts w:ascii="Calibri Light" w:hAnsi="Calibri Light" w:cs="Calibri Light"/>
          <w:color w:val="000000"/>
          <w:sz w:val="24"/>
          <w:szCs w:val="24"/>
          <w:lang w:val="ru-RU" w:eastAsia="ro-RO"/>
        </w:rPr>
        <w:t xml:space="preserve"> с целью </w:t>
      </w:r>
      <w:r w:rsidRPr="00AE5F63">
        <w:rPr>
          <w:rFonts w:ascii="Calibri Light" w:hAnsi="Calibri Light" w:cs="Calibri Light"/>
          <w:sz w:val="24"/>
          <w:szCs w:val="24"/>
          <w:lang w:val="ru-RU"/>
        </w:rPr>
        <w:t xml:space="preserve">оценки соответствия бюджетного процесса и управления публичным имуществом в АТЕ Комрат в </w:t>
      </w:r>
      <w:r w:rsidRPr="00AE5F63">
        <w:rPr>
          <w:rFonts w:ascii="Calibri Light" w:hAnsi="Calibri Light" w:cs="Calibri Light"/>
          <w:bCs/>
          <w:iCs/>
          <w:sz w:val="24"/>
          <w:szCs w:val="24"/>
          <w:lang w:val="ru-RU" w:eastAsia="ru-RU"/>
        </w:rPr>
        <w:t xml:space="preserve">2019 году </w:t>
      </w:r>
      <w:r w:rsidRPr="00AE5F63">
        <w:rPr>
          <w:rFonts w:ascii="Calibri Light" w:hAnsi="Calibri Light" w:cs="Calibri Light"/>
          <w:sz w:val="24"/>
          <w:szCs w:val="24"/>
          <w:lang w:val="ru-RU"/>
        </w:rPr>
        <w:t>по отношению к критериям, регламентированным законодательным порядком.</w:t>
      </w:r>
    </w:p>
    <w:p w:rsidR="00195A96" w:rsidRPr="00AE5F63" w:rsidRDefault="007A4EF1" w:rsidP="00195A96">
      <w:pPr>
        <w:spacing w:after="0" w:line="276" w:lineRule="auto"/>
        <w:ind w:firstLine="709"/>
        <w:jc w:val="both"/>
        <w:rPr>
          <w:rFonts w:ascii="Calibri Light" w:hAnsi="Calibri Light" w:cs="Calibri Light"/>
          <w:bCs/>
          <w:iCs/>
          <w:sz w:val="24"/>
          <w:szCs w:val="24"/>
          <w:lang w:val="ru-RU" w:eastAsia="ru-RU"/>
        </w:rPr>
      </w:pPr>
      <w:r w:rsidRPr="00AE5F63">
        <w:rPr>
          <w:rFonts w:ascii="Calibri Light" w:hAnsi="Calibri Light" w:cs="Calibri Light"/>
          <w:sz w:val="24"/>
          <w:szCs w:val="24"/>
          <w:lang w:val="ru-RU" w:eastAsia="ru-RU"/>
        </w:rPr>
        <w:t>В контексте реализации цели а</w:t>
      </w:r>
      <w:r w:rsidRPr="00AE5F63">
        <w:rPr>
          <w:rFonts w:ascii="Calibri Light" w:hAnsi="Calibri Light" w:cs="Calibri Light"/>
          <w:color w:val="000000"/>
          <w:sz w:val="24"/>
          <w:szCs w:val="24"/>
          <w:lang w:val="ru-RU" w:eastAsia="ro-RO"/>
        </w:rPr>
        <w:t>удиторской миссии был</w:t>
      </w:r>
      <w:r w:rsidR="00AE25BF" w:rsidRPr="00AE5F63">
        <w:rPr>
          <w:rFonts w:ascii="Calibri Light" w:hAnsi="Calibri Light" w:cs="Calibri Light"/>
          <w:color w:val="000000"/>
          <w:sz w:val="24"/>
          <w:szCs w:val="24"/>
          <w:lang w:val="ru-RU" w:eastAsia="ro-RO"/>
        </w:rPr>
        <w:t>и определены следующие специфические цели:</w:t>
      </w:r>
    </w:p>
    <w:p w:rsidR="00195A96" w:rsidRPr="00AE5F63" w:rsidRDefault="00AE25BF" w:rsidP="00AE25BF">
      <w:pPr>
        <w:pStyle w:val="ListParagraph"/>
        <w:numPr>
          <w:ilvl w:val="0"/>
          <w:numId w:val="26"/>
        </w:numPr>
        <w:spacing w:after="0" w:line="276" w:lineRule="auto"/>
        <w:jc w:val="both"/>
        <w:rPr>
          <w:rFonts w:ascii="Calibri Light" w:hAnsi="Calibri Light" w:cstheme="majorHAnsi"/>
          <w:b/>
          <w:iCs/>
          <w:sz w:val="24"/>
          <w:szCs w:val="24"/>
          <w:u w:val="single"/>
          <w:lang w:val="ru-RU"/>
        </w:rPr>
      </w:pPr>
      <w:r w:rsidRPr="00AE5F63">
        <w:rPr>
          <w:rFonts w:ascii="Calibri Light" w:hAnsi="Calibri Light" w:cstheme="majorHAnsi"/>
          <w:b/>
          <w:color w:val="333333"/>
          <w:sz w:val="24"/>
          <w:szCs w:val="24"/>
          <w:shd w:val="clear" w:color="auto" w:fill="FFFFFF"/>
          <w:lang w:val="ru-RU"/>
        </w:rPr>
        <w:t xml:space="preserve">Цель </w:t>
      </w:r>
      <w:r w:rsidR="00195A96" w:rsidRPr="00AE5F63">
        <w:rPr>
          <w:rFonts w:ascii="Calibri Light" w:hAnsi="Calibri Light" w:cstheme="majorHAnsi"/>
          <w:b/>
          <w:color w:val="333333"/>
          <w:sz w:val="24"/>
          <w:szCs w:val="24"/>
          <w:shd w:val="clear" w:color="auto" w:fill="FFFFFF"/>
          <w:lang w:val="ru-RU"/>
        </w:rPr>
        <w:t>I</w:t>
      </w:r>
      <w:r w:rsidR="00195A96" w:rsidRPr="00AE5F63">
        <w:rPr>
          <w:rFonts w:ascii="Calibri Light" w:hAnsi="Calibri Light" w:cstheme="majorHAnsi"/>
          <w:b/>
          <w:color w:val="333333"/>
          <w:sz w:val="24"/>
          <w:szCs w:val="24"/>
          <w:u w:val="single"/>
          <w:shd w:val="clear" w:color="auto" w:fill="FFFFFF"/>
          <w:lang w:val="ru-RU"/>
        </w:rPr>
        <w:t xml:space="preserve">: </w:t>
      </w:r>
      <w:r w:rsidRPr="00AE5F63">
        <w:rPr>
          <w:rFonts w:ascii="Calibri Light" w:hAnsi="Calibri Light" w:cstheme="majorHAnsi"/>
          <w:b/>
          <w:color w:val="333333"/>
          <w:sz w:val="24"/>
          <w:szCs w:val="24"/>
          <w:u w:val="single"/>
          <w:shd w:val="clear" w:color="auto" w:fill="FFFFFF"/>
          <w:lang w:val="ru-RU"/>
        </w:rPr>
        <w:t>АТЕ выявила, оценила и собрала бюджетные доходы в соответствии с законодательной и нормативной базой?</w:t>
      </w:r>
      <w:r w:rsidR="00195A96" w:rsidRPr="00AE5F63">
        <w:rPr>
          <w:rFonts w:ascii="Calibri Light" w:hAnsi="Calibri Light" w:cstheme="majorHAnsi"/>
          <w:b/>
          <w:color w:val="333333"/>
          <w:sz w:val="24"/>
          <w:szCs w:val="24"/>
          <w:u w:val="single"/>
          <w:shd w:val="clear" w:color="auto" w:fill="FFFFFF"/>
          <w:lang w:val="ru-RU"/>
        </w:rPr>
        <w:t xml:space="preserve"> </w:t>
      </w:r>
    </w:p>
    <w:p w:rsidR="00195A96" w:rsidRPr="00AE5F63" w:rsidRDefault="00AE25BF" w:rsidP="00AE25BF">
      <w:pPr>
        <w:pStyle w:val="ListParagraph"/>
        <w:numPr>
          <w:ilvl w:val="0"/>
          <w:numId w:val="26"/>
        </w:numPr>
        <w:spacing w:after="0" w:line="276" w:lineRule="auto"/>
        <w:jc w:val="both"/>
        <w:rPr>
          <w:rFonts w:ascii="Calibri Light" w:hAnsi="Calibri Light" w:cstheme="majorHAnsi"/>
          <w:b/>
          <w:iCs/>
          <w:sz w:val="24"/>
          <w:szCs w:val="24"/>
          <w:u w:val="single"/>
          <w:lang w:val="ru-RU"/>
        </w:rPr>
      </w:pPr>
      <w:r w:rsidRPr="00AE5F63">
        <w:rPr>
          <w:rFonts w:ascii="Calibri Light" w:hAnsi="Calibri Light" w:cstheme="majorHAnsi"/>
          <w:b/>
          <w:color w:val="333333"/>
          <w:sz w:val="24"/>
          <w:szCs w:val="24"/>
          <w:shd w:val="clear" w:color="auto" w:fill="FFFFFF"/>
          <w:lang w:val="ru-RU"/>
        </w:rPr>
        <w:t xml:space="preserve">Цель </w:t>
      </w:r>
      <w:r w:rsidR="00195A96" w:rsidRPr="00AE5F63">
        <w:rPr>
          <w:rFonts w:ascii="Calibri Light" w:hAnsi="Calibri Light" w:cstheme="majorHAnsi"/>
          <w:b/>
          <w:color w:val="333333"/>
          <w:sz w:val="24"/>
          <w:szCs w:val="24"/>
          <w:shd w:val="clear" w:color="auto" w:fill="FFFFFF"/>
          <w:lang w:val="ru-RU"/>
        </w:rPr>
        <w:t xml:space="preserve">II: </w:t>
      </w:r>
      <w:r w:rsidRPr="00AE5F63">
        <w:rPr>
          <w:rFonts w:ascii="Calibri Light" w:hAnsi="Calibri Light" w:cstheme="majorHAnsi"/>
          <w:b/>
          <w:color w:val="333333"/>
          <w:sz w:val="24"/>
          <w:szCs w:val="24"/>
          <w:u w:val="single"/>
          <w:shd w:val="clear" w:color="auto" w:fill="FFFFFF"/>
          <w:lang w:val="ru-RU"/>
        </w:rPr>
        <w:t>АТЕ обосновала осуществление и управление расходами согласно нормативной базе?</w:t>
      </w:r>
      <w:r w:rsidRPr="00AE5F63">
        <w:rPr>
          <w:rFonts w:ascii="Calibri Light" w:hAnsi="Calibri Light" w:cstheme="majorHAnsi"/>
          <w:b/>
          <w:iCs/>
          <w:sz w:val="24"/>
          <w:szCs w:val="24"/>
          <w:u w:val="single"/>
          <w:lang w:val="ru-RU"/>
        </w:rPr>
        <w:t xml:space="preserve"> </w:t>
      </w:r>
    </w:p>
    <w:p w:rsidR="00195A96" w:rsidRPr="00AE5F63" w:rsidRDefault="00AE25BF" w:rsidP="00AE25BF">
      <w:pPr>
        <w:pStyle w:val="ListParagraph"/>
        <w:numPr>
          <w:ilvl w:val="0"/>
          <w:numId w:val="26"/>
        </w:numPr>
        <w:spacing w:after="0" w:line="276" w:lineRule="auto"/>
        <w:jc w:val="both"/>
        <w:rPr>
          <w:rFonts w:ascii="Calibri Light" w:hAnsi="Calibri Light" w:cstheme="majorHAnsi"/>
          <w:b/>
          <w:color w:val="333333"/>
          <w:sz w:val="24"/>
          <w:szCs w:val="24"/>
          <w:shd w:val="clear" w:color="auto" w:fill="FFFFFF"/>
          <w:lang w:val="ru-RU"/>
        </w:rPr>
      </w:pPr>
      <w:r w:rsidRPr="00AE5F63">
        <w:rPr>
          <w:rFonts w:ascii="Calibri Light" w:hAnsi="Calibri Light" w:cstheme="majorHAnsi"/>
          <w:b/>
          <w:color w:val="333333"/>
          <w:sz w:val="24"/>
          <w:szCs w:val="24"/>
          <w:shd w:val="clear" w:color="auto" w:fill="FFFFFF"/>
          <w:lang w:val="ru-RU"/>
        </w:rPr>
        <w:t xml:space="preserve">Цель </w:t>
      </w:r>
      <w:r w:rsidR="00195A96" w:rsidRPr="00AE5F63">
        <w:rPr>
          <w:rFonts w:ascii="Calibri Light" w:hAnsi="Calibri Light" w:cstheme="majorHAnsi"/>
          <w:b/>
          <w:color w:val="333333"/>
          <w:sz w:val="24"/>
          <w:szCs w:val="24"/>
          <w:shd w:val="clear" w:color="auto" w:fill="FFFFFF"/>
          <w:lang w:val="ru-RU"/>
        </w:rPr>
        <w:t xml:space="preserve">III: </w:t>
      </w:r>
      <w:r w:rsidRPr="00AE5F63">
        <w:rPr>
          <w:rFonts w:ascii="Calibri Light" w:hAnsi="Calibri Light" w:cstheme="majorHAnsi"/>
          <w:b/>
          <w:color w:val="333333"/>
          <w:sz w:val="24"/>
          <w:szCs w:val="24"/>
          <w:u w:val="single"/>
          <w:shd w:val="clear" w:color="auto" w:fill="FFFFFF"/>
          <w:lang w:val="ru-RU"/>
        </w:rPr>
        <w:t xml:space="preserve">Зарегистрировала, администрировала и управляла АТЕ публичным имуществом в соответствующем порядке? </w:t>
      </w:r>
    </w:p>
    <w:p w:rsidR="00AE25BF" w:rsidRPr="00AE5F63" w:rsidRDefault="00AE25BF" w:rsidP="00AE25BF">
      <w:pPr>
        <w:pStyle w:val="ListParagraph"/>
        <w:spacing w:after="0" w:line="276" w:lineRule="auto"/>
        <w:ind w:left="0" w:firstLine="720"/>
        <w:jc w:val="both"/>
        <w:rPr>
          <w:rFonts w:ascii="Calibri Light" w:eastAsia="Arial" w:hAnsi="Calibri Light" w:cstheme="majorHAnsi"/>
          <w:spacing w:val="1"/>
          <w:sz w:val="24"/>
          <w:szCs w:val="24"/>
          <w:lang w:val="ru-RU"/>
        </w:rPr>
      </w:pPr>
      <w:r w:rsidRPr="00AE5F63">
        <w:rPr>
          <w:rFonts w:ascii="Calibri Light" w:eastAsia="Arial" w:hAnsi="Calibri Light" w:cstheme="majorHAnsi"/>
          <w:spacing w:val="1"/>
          <w:sz w:val="24"/>
          <w:szCs w:val="24"/>
          <w:lang w:val="ru-RU"/>
        </w:rPr>
        <w:t xml:space="preserve">Также, в рамках настоящего аудита были проанализированы меры, принятые руководящими лицами субъектов с целью внедрения/исполнения направленных ранее требований и рекомендаций аудита. Результат анализа исполнения предыдущих рекомендаций Счетной палаты </w:t>
      </w:r>
      <w:r w:rsidRPr="00AE5F63">
        <w:rPr>
          <w:rFonts w:ascii="Calibri Light" w:hAnsi="Calibri Light" w:cstheme="majorHAnsi"/>
          <w:color w:val="000000"/>
          <w:sz w:val="24"/>
          <w:szCs w:val="24"/>
          <w:lang w:val="ru-RU"/>
        </w:rPr>
        <w:t xml:space="preserve">представлен в </w:t>
      </w:r>
      <w:r w:rsidRPr="00AE5F63">
        <w:rPr>
          <w:rFonts w:ascii="Calibri Light" w:hAnsi="Calibri Light" w:cstheme="majorHAnsi"/>
          <w:b/>
          <w:color w:val="000000"/>
          <w:sz w:val="24"/>
          <w:szCs w:val="24"/>
          <w:lang w:val="ru-RU"/>
        </w:rPr>
        <w:t xml:space="preserve">Приложении №4 </w:t>
      </w:r>
      <w:r w:rsidRPr="00AE5F63">
        <w:rPr>
          <w:rFonts w:ascii="Calibri Light" w:hAnsi="Calibri Light" w:cstheme="majorHAnsi"/>
          <w:color w:val="000000"/>
          <w:sz w:val="24"/>
          <w:szCs w:val="24"/>
          <w:lang w:val="ru-RU"/>
        </w:rPr>
        <w:t>к Отчету аудита</w:t>
      </w:r>
      <w:r w:rsidRPr="00AE5F63">
        <w:rPr>
          <w:rFonts w:ascii="Calibri Light" w:hAnsi="Calibri Light" w:cstheme="majorHAnsi"/>
          <w:sz w:val="24"/>
          <w:szCs w:val="24"/>
          <w:lang w:val="ru-RU"/>
        </w:rPr>
        <w:t>.</w:t>
      </w:r>
    </w:p>
    <w:p w:rsidR="00195A96" w:rsidRPr="00AE5F63" w:rsidRDefault="00195A96" w:rsidP="00195A96">
      <w:pPr>
        <w:pStyle w:val="ListParagraph"/>
        <w:tabs>
          <w:tab w:val="left" w:pos="270"/>
          <w:tab w:val="left" w:pos="1170"/>
        </w:tabs>
        <w:spacing w:after="0" w:line="276" w:lineRule="auto"/>
        <w:jc w:val="both"/>
        <w:outlineLvl w:val="1"/>
        <w:rPr>
          <w:rFonts w:ascii="Calibri Light" w:hAnsi="Calibri Light"/>
          <w:b/>
          <w:sz w:val="24"/>
          <w:szCs w:val="24"/>
          <w:lang w:val="ru-RU"/>
        </w:rPr>
      </w:pPr>
      <w:bookmarkStart w:id="18" w:name="_Toc69205494"/>
      <w:bookmarkStart w:id="19" w:name="_Toc66559874"/>
      <w:r w:rsidRPr="00AE5F63">
        <w:rPr>
          <w:rFonts w:ascii="Calibri Light" w:hAnsi="Calibri Light" w:cstheme="majorHAnsi"/>
          <w:b/>
          <w:sz w:val="24"/>
          <w:szCs w:val="24"/>
          <w:lang w:val="ru-RU"/>
        </w:rPr>
        <w:t>3.2</w:t>
      </w:r>
      <w:r w:rsidRPr="00AE5F63">
        <w:rPr>
          <w:rFonts w:ascii="Calibri Light" w:hAnsi="Calibri Light" w:cstheme="majorHAnsi"/>
          <w:sz w:val="24"/>
          <w:szCs w:val="24"/>
          <w:lang w:val="ru-RU"/>
        </w:rPr>
        <w:t>.</w:t>
      </w:r>
      <w:bookmarkStart w:id="20" w:name="_Toc61608187"/>
      <w:r w:rsidRPr="00AE5F63">
        <w:rPr>
          <w:rFonts w:ascii="Calibri Light" w:hAnsi="Calibri Light"/>
          <w:b/>
          <w:sz w:val="24"/>
          <w:szCs w:val="24"/>
          <w:lang w:val="ru-RU"/>
        </w:rPr>
        <w:t xml:space="preserve"> </w:t>
      </w:r>
      <w:r w:rsidR="00AE25BF" w:rsidRPr="00AE5F63">
        <w:rPr>
          <w:rFonts w:ascii="Calibri Light" w:hAnsi="Calibri Light"/>
          <w:b/>
          <w:sz w:val="24"/>
          <w:szCs w:val="24"/>
          <w:lang w:val="ru-RU"/>
        </w:rPr>
        <w:t>Подход аудита</w:t>
      </w:r>
      <w:bookmarkEnd w:id="18"/>
      <w:r w:rsidR="00AE25BF" w:rsidRPr="00AE5F63">
        <w:rPr>
          <w:rFonts w:ascii="Calibri Light" w:hAnsi="Calibri Light"/>
          <w:b/>
          <w:sz w:val="24"/>
          <w:szCs w:val="24"/>
          <w:lang w:val="ru-RU"/>
        </w:rPr>
        <w:t xml:space="preserve"> </w:t>
      </w:r>
      <w:bookmarkEnd w:id="19"/>
      <w:bookmarkEnd w:id="20"/>
    </w:p>
    <w:p w:rsidR="00AE25BF" w:rsidRPr="00AE5F63" w:rsidRDefault="00AE25BF" w:rsidP="00AE25BF">
      <w:pPr>
        <w:spacing w:after="0" w:line="276" w:lineRule="auto"/>
        <w:ind w:firstLine="709"/>
        <w:jc w:val="both"/>
        <w:rPr>
          <w:rFonts w:ascii="Calibri Light" w:eastAsia="Arial" w:hAnsi="Calibri Light" w:cstheme="majorHAnsi"/>
          <w:spacing w:val="1"/>
          <w:sz w:val="24"/>
          <w:szCs w:val="24"/>
          <w:lang w:val="ru-RU"/>
        </w:rPr>
      </w:pPr>
      <w:r w:rsidRPr="00AE5F63">
        <w:rPr>
          <w:rFonts w:ascii="Calibri Light" w:eastAsia="Arial" w:hAnsi="Calibri Light" w:cstheme="majorHAnsi"/>
          <w:spacing w:val="1"/>
          <w:sz w:val="24"/>
          <w:szCs w:val="24"/>
          <w:lang w:val="ru-RU"/>
        </w:rPr>
        <w:t xml:space="preserve">Аудиторская деятельность руководствовалась </w:t>
      </w:r>
      <w:r w:rsidRPr="00AE5F63">
        <w:rPr>
          <w:rFonts w:ascii="Calibri Light" w:hAnsi="Calibri Light" w:cstheme="majorHAnsi"/>
          <w:sz w:val="24"/>
          <w:szCs w:val="24"/>
          <w:lang w:val="ru-RU"/>
        </w:rPr>
        <w:t xml:space="preserve">Международными стандартами Высших органов аудита </w:t>
      </w:r>
      <w:r w:rsidRPr="00AE5F63">
        <w:rPr>
          <w:rFonts w:ascii="Calibri Light" w:eastAsia="Arial" w:hAnsi="Calibri Light" w:cstheme="majorHAnsi"/>
          <w:spacing w:val="1"/>
          <w:sz w:val="24"/>
          <w:szCs w:val="24"/>
          <w:lang w:val="ru-RU"/>
        </w:rPr>
        <w:t>ISSAI 100, ISSAI 400, а также ISSAI 4000</w:t>
      </w:r>
      <w:r w:rsidRPr="00AE5F63">
        <w:rPr>
          <w:rStyle w:val="FootnoteReference"/>
          <w:rFonts w:ascii="Calibri Light" w:hAnsi="Calibri Light" w:cstheme="majorHAnsi"/>
          <w:sz w:val="24"/>
          <w:szCs w:val="24"/>
          <w:lang w:val="ru-RU"/>
        </w:rPr>
        <w:footnoteReference w:id="11"/>
      </w:r>
      <w:r w:rsidRPr="00AE5F63">
        <w:rPr>
          <w:rFonts w:ascii="Calibri Light" w:hAnsi="Calibri Light" w:cstheme="majorHAnsi"/>
          <w:sz w:val="24"/>
          <w:szCs w:val="24"/>
          <w:lang w:val="ru-RU"/>
        </w:rPr>
        <w:t>.</w:t>
      </w:r>
    </w:p>
    <w:p w:rsidR="00C315CC" w:rsidRPr="00AE5F63" w:rsidRDefault="00C315CC" w:rsidP="00195A96">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Методология аудита состояла из действий по сбору доказательств на месте и на удалении в рамках МПО мун. Комрат путем наблюдения на месте, интервьюирования, подтверждения. Аудит на удалении был обусловлен ограничениями, наложенными установленной чрезвычайной эпидемиологической ситуацией.</w:t>
      </w:r>
    </w:p>
    <w:p w:rsidR="00195A96" w:rsidRPr="00AE5F63" w:rsidRDefault="00C315CC" w:rsidP="00195A96">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lastRenderedPageBreak/>
        <w:t>Подход аудита основывался на рисках, тестирование было применено для оценки существенных областей аудита</w:t>
      </w:r>
      <w:r w:rsidR="00195A96" w:rsidRPr="00AE5F63">
        <w:rPr>
          <w:rFonts w:ascii="Calibri Light" w:hAnsi="Calibri Light" w:cstheme="majorHAnsi"/>
          <w:sz w:val="24"/>
          <w:szCs w:val="24"/>
          <w:lang w:val="ru-RU"/>
        </w:rPr>
        <w:t xml:space="preserve">. </w:t>
      </w:r>
    </w:p>
    <w:p w:rsidR="00195A96" w:rsidRPr="00AE5F63" w:rsidRDefault="00C315CC" w:rsidP="00C315CC">
      <w:pPr>
        <w:tabs>
          <w:tab w:val="left" w:pos="270"/>
        </w:tabs>
        <w:spacing w:after="0" w:line="276" w:lineRule="auto"/>
        <w:ind w:firstLine="709"/>
        <w:jc w:val="both"/>
        <w:rPr>
          <w:rFonts w:ascii="Calibri Light" w:eastAsia="Arial" w:hAnsi="Calibri Light" w:cstheme="majorHAnsi"/>
          <w:spacing w:val="1"/>
          <w:sz w:val="24"/>
          <w:szCs w:val="24"/>
          <w:lang w:val="ru-RU"/>
        </w:rPr>
      </w:pPr>
      <w:r w:rsidRPr="00AE5F63">
        <w:rPr>
          <w:rFonts w:ascii="Calibri Light" w:eastAsia="Arial" w:hAnsi="Calibri Light" w:cstheme="majorHAnsi"/>
          <w:spacing w:val="1"/>
          <w:sz w:val="24"/>
          <w:szCs w:val="24"/>
          <w:lang w:val="ru-RU"/>
        </w:rPr>
        <w:t xml:space="preserve">Соответствующая информация о сфере и подходе аудита </w:t>
      </w:r>
      <w:r w:rsidRPr="00AE5F63">
        <w:rPr>
          <w:rFonts w:ascii="Calibri Light" w:hAnsi="Calibri Light" w:cstheme="majorHAnsi"/>
          <w:color w:val="000000"/>
          <w:sz w:val="24"/>
          <w:szCs w:val="24"/>
          <w:lang w:val="ru-RU"/>
        </w:rPr>
        <w:t xml:space="preserve">представлена в </w:t>
      </w:r>
      <w:r w:rsidRPr="00AE5F63">
        <w:rPr>
          <w:rFonts w:ascii="Calibri Light" w:hAnsi="Calibri Light" w:cstheme="majorHAnsi"/>
          <w:b/>
          <w:color w:val="000000"/>
          <w:sz w:val="24"/>
          <w:szCs w:val="24"/>
          <w:lang w:val="ru-RU"/>
        </w:rPr>
        <w:t xml:space="preserve">Приложении №3 </w:t>
      </w:r>
      <w:r w:rsidRPr="00AE5F63">
        <w:rPr>
          <w:rFonts w:ascii="Calibri Light" w:hAnsi="Calibri Light" w:cstheme="majorHAnsi"/>
          <w:color w:val="000000"/>
          <w:sz w:val="24"/>
          <w:szCs w:val="24"/>
          <w:lang w:val="ru-RU"/>
        </w:rPr>
        <w:t>к Отчету аудита</w:t>
      </w:r>
      <w:r w:rsidRPr="00AE5F63">
        <w:rPr>
          <w:rFonts w:ascii="Calibri Light" w:hAnsi="Calibri Light" w:cstheme="majorHAnsi"/>
          <w:sz w:val="24"/>
          <w:szCs w:val="24"/>
          <w:lang w:val="ru-RU"/>
        </w:rPr>
        <w:t>.</w:t>
      </w:r>
    </w:p>
    <w:p w:rsidR="00195A96" w:rsidRPr="00AE5F63" w:rsidRDefault="00195A96" w:rsidP="00195A96">
      <w:pPr>
        <w:pStyle w:val="ListParagraph"/>
        <w:tabs>
          <w:tab w:val="left" w:pos="270"/>
          <w:tab w:val="left" w:pos="1170"/>
        </w:tabs>
        <w:spacing w:after="0" w:line="276" w:lineRule="auto"/>
        <w:jc w:val="both"/>
        <w:outlineLvl w:val="1"/>
        <w:rPr>
          <w:rFonts w:ascii="Calibri Light" w:hAnsi="Calibri Light" w:cstheme="majorHAnsi"/>
          <w:b/>
          <w:sz w:val="24"/>
          <w:szCs w:val="24"/>
          <w:lang w:val="ru-RU" w:eastAsia="ro-RO"/>
        </w:rPr>
      </w:pPr>
      <w:bookmarkStart w:id="21" w:name="_Toc69205495"/>
      <w:r w:rsidRPr="00AE5F63">
        <w:rPr>
          <w:rFonts w:ascii="Calibri Light" w:hAnsi="Calibri Light" w:cstheme="majorHAnsi"/>
          <w:b/>
          <w:sz w:val="24"/>
          <w:szCs w:val="24"/>
          <w:lang w:val="ru-RU"/>
        </w:rPr>
        <w:t>3.3</w:t>
      </w:r>
      <w:r w:rsidRPr="00AE5F63">
        <w:rPr>
          <w:rFonts w:ascii="Calibri Light" w:hAnsi="Calibri Light" w:cstheme="majorHAnsi"/>
          <w:sz w:val="24"/>
          <w:szCs w:val="24"/>
          <w:lang w:val="ru-RU"/>
        </w:rPr>
        <w:t>.</w:t>
      </w:r>
      <w:r w:rsidRPr="00AE5F63">
        <w:rPr>
          <w:rFonts w:ascii="Calibri Light" w:hAnsi="Calibri Light"/>
          <w:b/>
          <w:sz w:val="24"/>
          <w:szCs w:val="24"/>
          <w:lang w:val="ru-RU"/>
        </w:rPr>
        <w:t xml:space="preserve"> </w:t>
      </w:r>
      <w:r w:rsidR="00C315CC" w:rsidRPr="00AE5F63">
        <w:rPr>
          <w:rFonts w:ascii="Calibri Light" w:hAnsi="Calibri Light"/>
          <w:b/>
          <w:sz w:val="24"/>
          <w:szCs w:val="24"/>
          <w:lang w:val="ru-RU"/>
        </w:rPr>
        <w:t>Критерии аудита</w:t>
      </w:r>
      <w:bookmarkEnd w:id="21"/>
      <w:r w:rsidR="00C315CC" w:rsidRPr="00AE5F63">
        <w:rPr>
          <w:rFonts w:ascii="Calibri Light" w:hAnsi="Calibri Light"/>
          <w:b/>
          <w:sz w:val="24"/>
          <w:szCs w:val="24"/>
          <w:lang w:val="ru-RU"/>
        </w:rPr>
        <w:t xml:space="preserve"> </w:t>
      </w:r>
    </w:p>
    <w:p w:rsidR="00C315CC" w:rsidRPr="00AE5F63" w:rsidRDefault="00C315CC" w:rsidP="00130D43">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В качестве источников </w:t>
      </w:r>
      <w:r w:rsidR="006E334C" w:rsidRPr="00AE5F63">
        <w:rPr>
          <w:rFonts w:ascii="Calibri Light" w:hAnsi="Calibri Light" w:cstheme="majorHAnsi"/>
          <w:sz w:val="24"/>
          <w:szCs w:val="24"/>
          <w:lang w:val="ru-RU"/>
        </w:rPr>
        <w:t xml:space="preserve">критериев были использованы законодательные и нормативные акты, связанные с тематикой аудиторской миссии, которые </w:t>
      </w:r>
      <w:r w:rsidR="006E334C" w:rsidRPr="00AE5F63">
        <w:rPr>
          <w:rFonts w:ascii="Calibri Light" w:hAnsi="Calibri Light" w:cstheme="majorHAnsi"/>
          <w:color w:val="000000"/>
          <w:sz w:val="24"/>
          <w:szCs w:val="24"/>
          <w:lang w:val="ru-RU"/>
        </w:rPr>
        <w:t xml:space="preserve">представлены в </w:t>
      </w:r>
      <w:r w:rsidR="006E334C" w:rsidRPr="00AE5F63">
        <w:rPr>
          <w:rFonts w:ascii="Calibri Light" w:hAnsi="Calibri Light" w:cstheme="majorHAnsi"/>
          <w:b/>
          <w:color w:val="000000"/>
          <w:sz w:val="24"/>
          <w:szCs w:val="24"/>
          <w:lang w:val="ru-RU"/>
        </w:rPr>
        <w:t xml:space="preserve">Приложении №5 </w:t>
      </w:r>
      <w:r w:rsidR="006E334C" w:rsidRPr="00AE5F63">
        <w:rPr>
          <w:rFonts w:ascii="Calibri Light" w:hAnsi="Calibri Light" w:cstheme="majorHAnsi"/>
          <w:color w:val="000000"/>
          <w:sz w:val="24"/>
          <w:szCs w:val="24"/>
          <w:lang w:val="ru-RU"/>
        </w:rPr>
        <w:t>к Отчету аудита</w:t>
      </w:r>
      <w:r w:rsidR="006E334C" w:rsidRPr="00AE5F63">
        <w:rPr>
          <w:rFonts w:ascii="Calibri Light" w:hAnsi="Calibri Light" w:cstheme="majorHAnsi"/>
          <w:sz w:val="24"/>
          <w:szCs w:val="24"/>
          <w:lang w:val="ru-RU"/>
        </w:rPr>
        <w:t>.</w:t>
      </w:r>
    </w:p>
    <w:p w:rsidR="006E334C" w:rsidRPr="00AE5F63" w:rsidRDefault="00195A96" w:rsidP="00195A96">
      <w:pPr>
        <w:tabs>
          <w:tab w:val="left" w:pos="270"/>
          <w:tab w:val="left" w:pos="1170"/>
        </w:tabs>
        <w:spacing w:after="0" w:line="276" w:lineRule="auto"/>
        <w:ind w:left="720"/>
        <w:jc w:val="both"/>
        <w:outlineLvl w:val="1"/>
        <w:rPr>
          <w:rFonts w:ascii="Calibri Light" w:hAnsi="Calibri Light" w:cstheme="majorHAnsi"/>
          <w:b/>
          <w:sz w:val="24"/>
          <w:szCs w:val="24"/>
          <w:lang w:val="ru-RU"/>
        </w:rPr>
      </w:pPr>
      <w:bookmarkStart w:id="22" w:name="_Toc69205496"/>
      <w:r w:rsidRPr="00AE5F63">
        <w:rPr>
          <w:rFonts w:ascii="Calibri Light" w:hAnsi="Calibri Light" w:cstheme="majorHAnsi"/>
          <w:b/>
          <w:sz w:val="24"/>
          <w:szCs w:val="24"/>
          <w:lang w:val="ru-RU"/>
        </w:rPr>
        <w:t>3.4</w:t>
      </w:r>
      <w:r w:rsidRPr="00AE5F63">
        <w:rPr>
          <w:rFonts w:ascii="Calibri Light" w:hAnsi="Calibri Light" w:cstheme="majorHAnsi"/>
          <w:sz w:val="24"/>
          <w:szCs w:val="24"/>
          <w:lang w:val="ru-RU"/>
        </w:rPr>
        <w:t>.</w:t>
      </w:r>
      <w:r w:rsidRPr="00AE5F63">
        <w:rPr>
          <w:rFonts w:ascii="Calibri Light" w:hAnsi="Calibri Light" w:cstheme="majorHAnsi"/>
          <w:b/>
          <w:sz w:val="24"/>
          <w:szCs w:val="24"/>
          <w:lang w:val="ru-RU"/>
        </w:rPr>
        <w:t xml:space="preserve"> </w:t>
      </w:r>
      <w:r w:rsidR="006E334C" w:rsidRPr="00AE5F63">
        <w:rPr>
          <w:rFonts w:ascii="Calibri Light" w:hAnsi="Calibri Light" w:cstheme="majorHAnsi"/>
          <w:b/>
          <w:sz w:val="24"/>
          <w:szCs w:val="24"/>
          <w:lang w:val="ru-RU"/>
        </w:rPr>
        <w:t>Ответственность аудитора в аудите соответствия</w:t>
      </w:r>
      <w:bookmarkEnd w:id="22"/>
    </w:p>
    <w:p w:rsidR="006E334C" w:rsidRPr="00AE5F63" w:rsidRDefault="006E334C" w:rsidP="00195A96">
      <w:pPr>
        <w:pStyle w:val="ListParagraph"/>
        <w:tabs>
          <w:tab w:val="left" w:pos="270"/>
          <w:tab w:val="left" w:pos="1170"/>
        </w:tabs>
        <w:spacing w:after="0" w:line="276" w:lineRule="auto"/>
        <w:ind w:left="0" w:firstLine="709"/>
        <w:jc w:val="both"/>
        <w:rPr>
          <w:rFonts w:ascii="Calibri Light" w:hAnsi="Calibri Light" w:cstheme="majorHAnsi"/>
          <w:b/>
          <w:i/>
          <w:sz w:val="24"/>
          <w:szCs w:val="24"/>
          <w:lang w:val="ru-RU"/>
        </w:rPr>
      </w:pPr>
      <w:r w:rsidRPr="00AE5F63">
        <w:rPr>
          <w:rFonts w:ascii="Calibri Light" w:hAnsi="Calibri Light" w:cstheme="majorHAnsi"/>
          <w:b/>
          <w:i/>
          <w:sz w:val="24"/>
          <w:szCs w:val="24"/>
          <w:lang w:val="ru-RU"/>
        </w:rPr>
        <w:t xml:space="preserve">Ответственность аудиторской группы </w:t>
      </w:r>
      <w:r w:rsidRPr="00AE5F63">
        <w:rPr>
          <w:rFonts w:ascii="Calibri Light" w:eastAsia="Calibri" w:hAnsi="Calibri Light" w:cstheme="majorHAnsi"/>
          <w:sz w:val="24"/>
          <w:szCs w:val="24"/>
          <w:lang w:val="ru-RU"/>
        </w:rPr>
        <w:t xml:space="preserve">состояла в сборе </w:t>
      </w:r>
      <w:r w:rsidRPr="00AE5F63">
        <w:rPr>
          <w:rFonts w:ascii="Calibri Light" w:eastAsia="Arial" w:hAnsi="Calibri Light" w:cstheme="majorHAnsi"/>
          <w:spacing w:val="1"/>
          <w:sz w:val="24"/>
          <w:szCs w:val="24"/>
          <w:lang w:val="ru-RU"/>
        </w:rPr>
        <w:t xml:space="preserve">достаточных, соответствующих и надежных доказательств, которые позволят поддержать и обосновать констатации и выводы аудита относительно </w:t>
      </w:r>
      <w:r w:rsidRPr="00AE5F63">
        <w:rPr>
          <w:rFonts w:ascii="Calibri Light" w:hAnsi="Calibri Light" w:cs="Calibri Light"/>
          <w:sz w:val="24"/>
          <w:szCs w:val="24"/>
          <w:lang w:val="ru-RU"/>
        </w:rPr>
        <w:t xml:space="preserve">соответствия бюджетного процесса и управления публичным имуществом АТЕ мун. Комрат в </w:t>
      </w:r>
      <w:r w:rsidRPr="00AE5F63">
        <w:rPr>
          <w:rFonts w:ascii="Calibri Light" w:hAnsi="Calibri Light" w:cstheme="majorHAnsi"/>
          <w:sz w:val="24"/>
          <w:szCs w:val="24"/>
          <w:lang w:val="ru-RU"/>
        </w:rPr>
        <w:t>2019 году.</w:t>
      </w:r>
    </w:p>
    <w:p w:rsidR="006E334C" w:rsidRPr="00AE5F63" w:rsidRDefault="006E334C" w:rsidP="006E334C">
      <w:pPr>
        <w:spacing w:after="0" w:line="276" w:lineRule="auto"/>
        <w:ind w:firstLine="709"/>
        <w:jc w:val="both"/>
        <w:rPr>
          <w:rFonts w:ascii="Calibri Light" w:eastAsia="Arial" w:hAnsi="Calibri Light" w:cstheme="majorHAnsi"/>
          <w:spacing w:val="1"/>
          <w:sz w:val="24"/>
          <w:szCs w:val="24"/>
          <w:lang w:val="ru-RU"/>
        </w:rPr>
      </w:pPr>
      <w:r w:rsidRPr="00AE5F63">
        <w:rPr>
          <w:rFonts w:ascii="Calibri Light" w:eastAsia="Arial" w:hAnsi="Calibri Light" w:cstheme="majorHAnsi"/>
          <w:spacing w:val="1"/>
          <w:sz w:val="24"/>
          <w:szCs w:val="24"/>
          <w:lang w:val="ru-RU"/>
        </w:rPr>
        <w:t>Аудиторы были независимы перед субъектами, в рамках которых собирали аудиторские доказательства,</w:t>
      </w:r>
      <w:r w:rsidR="00E07160" w:rsidRPr="00AE5F63">
        <w:rPr>
          <w:rFonts w:ascii="Calibri Light" w:eastAsia="Arial" w:hAnsi="Calibri Light" w:cstheme="majorHAnsi"/>
          <w:spacing w:val="1"/>
          <w:sz w:val="24"/>
          <w:szCs w:val="24"/>
          <w:lang w:val="ru-RU"/>
        </w:rPr>
        <w:t xml:space="preserve"> и выполняли этические обязательства в соответствии с требованиями Кодекса этики Счетной палаты</w:t>
      </w:r>
      <w:r w:rsidR="00E07160" w:rsidRPr="00AE5F63">
        <w:rPr>
          <w:rStyle w:val="FootnoteReference"/>
          <w:rFonts w:ascii="Calibri Light" w:eastAsia="Times New Roman" w:hAnsi="Calibri Light" w:cs="Times New Roman"/>
          <w:szCs w:val="24"/>
          <w:lang w:val="ru-RU"/>
        </w:rPr>
        <w:footnoteReference w:id="12"/>
      </w:r>
      <w:r w:rsidR="00E07160" w:rsidRPr="00AE5F63">
        <w:rPr>
          <w:rFonts w:ascii="Calibri Light" w:hAnsi="Calibri Light" w:cstheme="majorHAnsi"/>
          <w:sz w:val="24"/>
          <w:szCs w:val="24"/>
          <w:lang w:val="ru-RU"/>
        </w:rPr>
        <w:t>.</w:t>
      </w:r>
      <w:r w:rsidR="00E07160" w:rsidRPr="00AE5F63">
        <w:rPr>
          <w:rFonts w:ascii="Calibri Light" w:eastAsia="Arial" w:hAnsi="Calibri Light" w:cstheme="majorHAnsi"/>
          <w:spacing w:val="1"/>
          <w:sz w:val="24"/>
          <w:szCs w:val="24"/>
          <w:lang w:val="ru-RU"/>
        </w:rPr>
        <w:t xml:space="preserve"> </w:t>
      </w:r>
      <w:r w:rsidR="00BA0066" w:rsidRPr="00AE5F63">
        <w:rPr>
          <w:rFonts w:ascii="Calibri Light" w:eastAsia="Arial" w:hAnsi="Calibri Light" w:cstheme="majorHAnsi"/>
          <w:spacing w:val="1"/>
          <w:sz w:val="24"/>
          <w:szCs w:val="24"/>
          <w:lang w:val="ru-RU"/>
        </w:rPr>
        <w:t>Аудиторские доказательства являются достаточными и адекватными для предоставления базы для формулирования выводов в рамках настоящей аудиторской миссии.</w:t>
      </w:r>
      <w:r w:rsidRPr="00AE5F63">
        <w:rPr>
          <w:rFonts w:ascii="Calibri Light" w:hAnsi="Calibri Light" w:cs="Calibri Light"/>
          <w:sz w:val="24"/>
          <w:szCs w:val="24"/>
          <w:lang w:val="ru-RU"/>
        </w:rPr>
        <w:t xml:space="preserve"> Аудитор не несет ответственность за предотвращение фактов мошенничества и ошибок.</w:t>
      </w:r>
    </w:p>
    <w:p w:rsidR="00195A96" w:rsidRPr="00AE5F63" w:rsidRDefault="00195A96" w:rsidP="00195A96">
      <w:pPr>
        <w:tabs>
          <w:tab w:val="left" w:pos="270"/>
        </w:tabs>
        <w:spacing w:after="0" w:line="276" w:lineRule="auto"/>
        <w:ind w:firstLine="709"/>
        <w:jc w:val="both"/>
        <w:rPr>
          <w:rFonts w:ascii="Calibri Light" w:hAnsi="Calibri Light" w:cstheme="majorHAnsi"/>
          <w:sz w:val="24"/>
          <w:szCs w:val="24"/>
          <w:lang w:val="ru-RU"/>
        </w:rPr>
      </w:pPr>
    </w:p>
    <w:p w:rsidR="00195A96" w:rsidRPr="00AE5F63" w:rsidRDefault="00195A96" w:rsidP="00195A96">
      <w:pPr>
        <w:pStyle w:val="Heading1"/>
        <w:spacing w:before="0" w:after="120" w:line="276" w:lineRule="auto"/>
        <w:ind w:firstLine="709"/>
        <w:jc w:val="both"/>
        <w:rPr>
          <w:rFonts w:ascii="Calibri Light" w:hAnsi="Calibri Light" w:cstheme="majorHAnsi"/>
          <w:b/>
          <w:lang w:val="ru-RU"/>
        </w:rPr>
      </w:pPr>
      <w:bookmarkStart w:id="23" w:name="_Toc69205497"/>
      <w:bookmarkStart w:id="24" w:name="_Toc58780362"/>
      <w:r w:rsidRPr="00AE5F63">
        <w:rPr>
          <w:rFonts w:ascii="Calibri Light" w:hAnsi="Calibri Light" w:cstheme="majorHAnsi"/>
          <w:b/>
          <w:lang w:val="ru-RU"/>
        </w:rPr>
        <w:t xml:space="preserve">IV. </w:t>
      </w:r>
      <w:r w:rsidR="00BA0066" w:rsidRPr="00AE5F63">
        <w:rPr>
          <w:rFonts w:ascii="Calibri Light" w:hAnsi="Calibri Light" w:cstheme="majorHAnsi"/>
          <w:b/>
          <w:lang w:val="ru-RU"/>
        </w:rPr>
        <w:t>КОНСТАТАЦИИ</w:t>
      </w:r>
      <w:bookmarkEnd w:id="23"/>
      <w:r w:rsidR="00BA0066" w:rsidRPr="00AE5F63">
        <w:rPr>
          <w:rFonts w:ascii="Calibri Light" w:hAnsi="Calibri Light" w:cstheme="majorHAnsi"/>
          <w:b/>
          <w:lang w:val="ru-RU"/>
        </w:rPr>
        <w:t xml:space="preserve"> </w:t>
      </w:r>
      <w:bookmarkEnd w:id="24"/>
    </w:p>
    <w:p w:rsidR="00C425F4" w:rsidRPr="00AE5F63" w:rsidRDefault="00C425F4" w:rsidP="00195A96">
      <w:pPr>
        <w:pStyle w:val="Heading1"/>
        <w:spacing w:before="0" w:after="120" w:line="276" w:lineRule="auto"/>
        <w:ind w:firstLine="709"/>
        <w:jc w:val="both"/>
        <w:rPr>
          <w:rFonts w:ascii="Calibri Light" w:eastAsia="Arial" w:hAnsi="Calibri Light" w:cstheme="majorHAnsi"/>
          <w:b/>
          <w:i/>
          <w:spacing w:val="1"/>
          <w:sz w:val="28"/>
          <w:szCs w:val="28"/>
          <w:lang w:val="ru-RU"/>
        </w:rPr>
      </w:pPr>
      <w:bookmarkStart w:id="25" w:name="_Toc69205498"/>
      <w:r w:rsidRPr="00AE5F63">
        <w:rPr>
          <w:rFonts w:ascii="Calibri Light" w:eastAsia="Arial" w:hAnsi="Calibri Light" w:cstheme="majorHAnsi"/>
          <w:b/>
          <w:i/>
          <w:spacing w:val="1"/>
          <w:sz w:val="28"/>
          <w:szCs w:val="28"/>
          <w:lang w:val="ru-RU"/>
        </w:rPr>
        <w:t xml:space="preserve">Цель </w:t>
      </w:r>
      <w:r w:rsidR="00195A96" w:rsidRPr="00AE5F63">
        <w:rPr>
          <w:rFonts w:ascii="Calibri Light" w:eastAsia="Arial" w:hAnsi="Calibri Light" w:cstheme="majorHAnsi"/>
          <w:b/>
          <w:i/>
          <w:spacing w:val="1"/>
          <w:sz w:val="28"/>
          <w:szCs w:val="28"/>
          <w:lang w:val="ru-RU"/>
        </w:rPr>
        <w:t xml:space="preserve">I: </w:t>
      </w:r>
      <w:r w:rsidRPr="00AE5F63">
        <w:rPr>
          <w:rFonts w:ascii="Calibri Light" w:eastAsia="Arial" w:hAnsi="Calibri Light" w:cstheme="majorHAnsi"/>
          <w:b/>
          <w:i/>
          <w:spacing w:val="1"/>
          <w:sz w:val="28"/>
          <w:szCs w:val="28"/>
          <w:lang w:val="ru-RU"/>
        </w:rPr>
        <w:t>АТЕ выявила, оценила и собрала бюджетные доходы в соответствии с законодательной и нормативной базой?</w:t>
      </w:r>
      <w:bookmarkEnd w:id="25"/>
    </w:p>
    <w:p w:rsidR="00C425F4" w:rsidRPr="00AE5F63" w:rsidRDefault="00C425F4" w:rsidP="00C425F4">
      <w:pPr>
        <w:tabs>
          <w:tab w:val="left" w:pos="567"/>
          <w:tab w:val="left" w:pos="851"/>
        </w:tabs>
        <w:spacing w:after="0" w:line="276" w:lineRule="auto"/>
        <w:ind w:firstLine="709"/>
        <w:jc w:val="both"/>
        <w:rPr>
          <w:rFonts w:ascii="Calibri Light" w:hAnsi="Calibri Light" w:cstheme="majorHAnsi"/>
          <w:i/>
          <w:sz w:val="24"/>
          <w:szCs w:val="24"/>
          <w:lang w:val="ru-RU"/>
        </w:rPr>
      </w:pPr>
      <w:r w:rsidRPr="00AE5F63">
        <w:rPr>
          <w:rFonts w:ascii="Calibri Light" w:hAnsi="Calibri Light" w:cstheme="majorHAnsi"/>
          <w:i/>
          <w:sz w:val="24"/>
          <w:szCs w:val="24"/>
          <w:lang w:val="ru-RU"/>
        </w:rPr>
        <w:t>Исполнительный и правомочный органы не соблюдали в полной мере положения ст.33 Закона №</w:t>
      </w:r>
      <w:r w:rsidRPr="00AE5F63">
        <w:rPr>
          <w:rFonts w:ascii="Calibri Light" w:hAnsi="Calibri Light" w:cstheme="majorHAnsi"/>
          <w:i/>
          <w:sz w:val="24"/>
          <w:szCs w:val="24"/>
          <w:lang w:val="ru-RU" w:eastAsia="lv-LV"/>
        </w:rPr>
        <w:t>397-XV от 16.10.2013, не было обеспечено надлежащее осуществление процесса по разработке и утверждению местного бюджета и, в случае некоторых компонентов доходов, правильность и достоверность данных, показателей и другой информации, на основании которых был разработан бюджет АТЕ мун. Комрат. Наличие несоответствий, которые учитывались в процессе разработки и утверждения местного бюджета, наряду с отсутствием компетентных кадров</w:t>
      </w:r>
      <w:r w:rsidRPr="00AE5F63">
        <w:rPr>
          <w:rFonts w:ascii="Calibri Light" w:hAnsi="Calibri Light" w:cstheme="majorHAnsi"/>
          <w:i/>
          <w:sz w:val="24"/>
          <w:szCs w:val="24"/>
          <w:vertAlign w:val="superscript"/>
          <w:lang w:val="ru-RU" w:eastAsia="lv-LV"/>
        </w:rPr>
        <w:footnoteReference w:id="13"/>
      </w:r>
      <w:r w:rsidRPr="00AE5F63">
        <w:rPr>
          <w:rFonts w:ascii="Calibri Light" w:hAnsi="Calibri Light" w:cstheme="majorHAnsi"/>
          <w:i/>
          <w:sz w:val="24"/>
          <w:szCs w:val="24"/>
          <w:lang w:val="ru-RU" w:eastAsia="lv-LV"/>
        </w:rPr>
        <w:t>, было обусловлено слабыми местами общего внутреннего контроля</w:t>
      </w:r>
      <w:r w:rsidRPr="00AE5F63">
        <w:rPr>
          <w:rFonts w:ascii="Calibri Light" w:hAnsi="Calibri Light" w:cstheme="majorHAnsi"/>
          <w:i/>
          <w:sz w:val="24"/>
          <w:szCs w:val="24"/>
          <w:vertAlign w:val="superscript"/>
          <w:lang w:val="ru-RU" w:eastAsia="lv-LV"/>
        </w:rPr>
        <w:footnoteReference w:id="14"/>
      </w:r>
      <w:r w:rsidRPr="00AE5F63">
        <w:rPr>
          <w:rFonts w:ascii="Calibri Light" w:hAnsi="Calibri Light" w:cstheme="majorHAnsi"/>
          <w:i/>
          <w:sz w:val="24"/>
          <w:szCs w:val="24"/>
          <w:lang w:val="ru-RU" w:eastAsia="lv-LV"/>
        </w:rPr>
        <w:t>, невнедрением, согласно положениям Закона №229 от 23.09.2010</w:t>
      </w:r>
      <w:r w:rsidRPr="00AE5F63">
        <w:rPr>
          <w:rFonts w:ascii="Calibri Light" w:hAnsi="Calibri Light" w:cstheme="majorHAnsi"/>
          <w:i/>
          <w:sz w:val="24"/>
          <w:szCs w:val="24"/>
          <w:vertAlign w:val="superscript"/>
          <w:lang w:val="ru-RU" w:eastAsia="lv-LV"/>
        </w:rPr>
        <w:footnoteReference w:id="15"/>
      </w:r>
      <w:r w:rsidRPr="00AE5F63">
        <w:rPr>
          <w:rFonts w:ascii="Calibri Light" w:hAnsi="Calibri Light" w:cstheme="majorHAnsi"/>
          <w:i/>
          <w:sz w:val="24"/>
          <w:szCs w:val="24"/>
          <w:lang w:val="ru-RU" w:eastAsia="lv-LV"/>
        </w:rPr>
        <w:t>, системы внутреннего управленческого контроля</w:t>
      </w:r>
      <w:r w:rsidRPr="00AE5F63">
        <w:rPr>
          <w:rFonts w:ascii="Calibri Light" w:hAnsi="Calibri Light" w:cstheme="majorHAnsi"/>
          <w:i/>
          <w:sz w:val="24"/>
          <w:szCs w:val="24"/>
          <w:vertAlign w:val="superscript"/>
          <w:lang w:val="ru-RU" w:eastAsia="lv-LV"/>
        </w:rPr>
        <w:footnoteReference w:id="16"/>
      </w:r>
      <w:r w:rsidRPr="00AE5F63">
        <w:rPr>
          <w:rFonts w:ascii="Calibri Light" w:hAnsi="Calibri Light" w:cstheme="majorHAnsi"/>
          <w:i/>
          <w:sz w:val="24"/>
          <w:szCs w:val="24"/>
          <w:lang w:val="ru-RU" w:eastAsia="lv-LV"/>
        </w:rPr>
        <w:t xml:space="preserve"> на уровне субъекта и невнедрением</w:t>
      </w:r>
      <w:r w:rsidR="00F51D4A" w:rsidRPr="00AE5F63">
        <w:rPr>
          <w:rFonts w:ascii="Calibri Light" w:hAnsi="Calibri Light" w:cstheme="majorHAnsi"/>
          <w:i/>
          <w:sz w:val="24"/>
          <w:szCs w:val="24"/>
          <w:lang w:val="ru-RU" w:eastAsia="lv-LV"/>
        </w:rPr>
        <w:t xml:space="preserve"> основных операционных процессов.</w:t>
      </w:r>
    </w:p>
    <w:p w:rsidR="00195A96" w:rsidRPr="00AE5F63" w:rsidRDefault="00441D3E" w:rsidP="00F51D4A">
      <w:pPr>
        <w:tabs>
          <w:tab w:val="left" w:pos="567"/>
          <w:tab w:val="left" w:pos="851"/>
        </w:tabs>
        <w:spacing w:after="0" w:line="276" w:lineRule="auto"/>
        <w:ind w:firstLine="709"/>
        <w:jc w:val="both"/>
        <w:rPr>
          <w:rFonts w:ascii="Calibri Light" w:hAnsi="Calibri Light" w:cstheme="majorHAnsi"/>
          <w:sz w:val="24"/>
          <w:szCs w:val="24"/>
          <w:lang w:val="ru-RU" w:eastAsia="lv-LV"/>
        </w:rPr>
      </w:pPr>
      <w:r w:rsidRPr="00AE5F63">
        <w:rPr>
          <w:rFonts w:ascii="Calibri Light" w:hAnsi="Calibri Light" w:cstheme="majorHAnsi"/>
          <w:sz w:val="24"/>
          <w:szCs w:val="24"/>
          <w:lang w:val="ru-RU" w:eastAsia="lv-LV"/>
        </w:rPr>
        <w:t>Для некоторых компонентов налоговых и неналоговых доходов, при разработке проекта местного бюджета МПО не обеспечил</w:t>
      </w:r>
      <w:r w:rsidR="0073674D" w:rsidRPr="00AE5F63">
        <w:rPr>
          <w:rFonts w:ascii="Calibri Light" w:hAnsi="Calibri Light" w:cstheme="majorHAnsi"/>
          <w:sz w:val="24"/>
          <w:szCs w:val="24"/>
          <w:lang w:val="ru-RU" w:eastAsia="lv-LV"/>
        </w:rPr>
        <w:t>,</w:t>
      </w:r>
      <w:r w:rsidRPr="00AE5F63">
        <w:rPr>
          <w:rFonts w:ascii="Calibri Light" w:hAnsi="Calibri Light" w:cstheme="majorHAnsi"/>
          <w:sz w:val="24"/>
          <w:szCs w:val="24"/>
          <w:lang w:val="ru-RU" w:eastAsia="lv-LV"/>
        </w:rPr>
        <w:t xml:space="preserve"> согласно законодательным положениям</w:t>
      </w:r>
      <w:r w:rsidRPr="00AE5F63">
        <w:rPr>
          <w:rStyle w:val="FootnoteReference"/>
          <w:rFonts w:ascii="Calibri Light" w:hAnsi="Calibri Light" w:cstheme="majorHAnsi"/>
          <w:bCs/>
          <w:sz w:val="24"/>
          <w:szCs w:val="24"/>
          <w:lang w:val="ru-RU" w:eastAsia="lv-LV"/>
        </w:rPr>
        <w:footnoteReference w:id="17"/>
      </w:r>
      <w:r w:rsidR="00293F92" w:rsidRPr="00AE5F63">
        <w:rPr>
          <w:rFonts w:ascii="Calibri Light" w:hAnsi="Calibri Light" w:cstheme="majorHAnsi"/>
          <w:sz w:val="24"/>
          <w:szCs w:val="24"/>
          <w:lang w:val="ru-RU" w:eastAsia="lv-LV"/>
        </w:rPr>
        <w:t xml:space="preserve">, </w:t>
      </w:r>
      <w:r w:rsidR="00293F92" w:rsidRPr="00AE5F63">
        <w:rPr>
          <w:rFonts w:ascii="Calibri Light" w:hAnsi="Calibri Light" w:cstheme="majorHAnsi"/>
          <w:sz w:val="24"/>
          <w:szCs w:val="24"/>
          <w:lang w:val="ru-RU" w:eastAsia="lv-LV"/>
        </w:rPr>
        <w:lastRenderedPageBreak/>
        <w:t xml:space="preserve">оценку </w:t>
      </w:r>
      <w:r w:rsidR="0073674D" w:rsidRPr="00AE5F63">
        <w:rPr>
          <w:rFonts w:ascii="Calibri Light" w:hAnsi="Calibri Light" w:cstheme="majorHAnsi"/>
          <w:sz w:val="24"/>
          <w:szCs w:val="24"/>
          <w:lang w:val="ru-RU" w:eastAsia="lv-LV"/>
        </w:rPr>
        <w:t>налогооблагаемой базы и утверждение документированных соответствующих аргументов относительно произведенных оценок: анализ и исчисление налогооблагаемой базы</w:t>
      </w:r>
      <w:r w:rsidR="0073674D" w:rsidRPr="00AE5F63">
        <w:rPr>
          <w:rStyle w:val="FootnoteReference"/>
          <w:rFonts w:ascii="Calibri Light" w:hAnsi="Calibri Light" w:cstheme="majorHAnsi"/>
          <w:bCs/>
          <w:sz w:val="24"/>
          <w:szCs w:val="24"/>
          <w:lang w:val="ru-RU" w:eastAsia="lv-LV"/>
        </w:rPr>
        <w:footnoteReference w:id="18"/>
      </w:r>
      <w:r w:rsidR="0073674D" w:rsidRPr="00AE5F63">
        <w:rPr>
          <w:rFonts w:ascii="Calibri Light" w:hAnsi="Calibri Light" w:cstheme="majorHAnsi"/>
          <w:bCs/>
          <w:sz w:val="24"/>
          <w:szCs w:val="24"/>
          <w:lang w:val="ru-RU" w:eastAsia="lv-LV"/>
        </w:rPr>
        <w:t>, анализ и расчет ряда сравнимых показателей  и/или неспецифичных факторов</w:t>
      </w:r>
      <w:r w:rsidR="00531550">
        <w:rPr>
          <w:rFonts w:ascii="Calibri Light" w:hAnsi="Calibri Light" w:cstheme="majorHAnsi"/>
          <w:bCs/>
          <w:sz w:val="24"/>
          <w:szCs w:val="24"/>
          <w:lang w:val="ro-RO" w:eastAsia="lv-LV"/>
        </w:rPr>
        <w:t>.</w:t>
      </w:r>
      <w:r w:rsidR="00F46CF3" w:rsidRPr="00F46CF3">
        <w:rPr>
          <w:rFonts w:ascii="Calibri Light" w:hAnsi="Calibri Light" w:cstheme="majorHAnsi"/>
          <w:bCs/>
          <w:sz w:val="24"/>
          <w:szCs w:val="24"/>
          <w:lang w:val="ro-RO" w:eastAsia="lv-LV"/>
        </w:rPr>
        <w:t xml:space="preserve"> </w:t>
      </w:r>
      <w:r w:rsidR="0073674D" w:rsidRPr="00AE5F63">
        <w:rPr>
          <w:rFonts w:ascii="Calibri Light" w:hAnsi="Calibri Light" w:cstheme="majorHAnsi"/>
          <w:bCs/>
          <w:sz w:val="24"/>
          <w:szCs w:val="24"/>
          <w:lang w:val="ru-RU" w:eastAsia="lv-LV"/>
        </w:rPr>
        <w:t>В результате, допущено неутверждение, недооценка или завышение ряда доходов</w:t>
      </w:r>
      <w:r w:rsidR="00F46CF3">
        <w:rPr>
          <w:rFonts w:ascii="Calibri Light" w:hAnsi="Calibri Light" w:cstheme="majorHAnsi"/>
          <w:bCs/>
          <w:sz w:val="24"/>
          <w:szCs w:val="24"/>
          <w:lang w:val="ro-RO" w:eastAsia="lv-LV"/>
        </w:rPr>
        <w:t xml:space="preserve"> </w:t>
      </w:r>
      <w:r w:rsidR="00F46CF3">
        <w:rPr>
          <w:rFonts w:ascii="Calibri Light" w:hAnsi="Calibri Light" w:cstheme="majorHAnsi"/>
          <w:bCs/>
          <w:sz w:val="24"/>
          <w:szCs w:val="24"/>
          <w:lang w:val="ru-RU" w:eastAsia="lv-LV"/>
        </w:rPr>
        <w:t>бюджета</w:t>
      </w:r>
      <w:r w:rsidR="0073674D" w:rsidRPr="00AE5F63">
        <w:rPr>
          <w:rFonts w:ascii="Calibri Light" w:hAnsi="Calibri Light" w:cstheme="majorHAnsi"/>
          <w:bCs/>
          <w:sz w:val="24"/>
          <w:szCs w:val="24"/>
          <w:lang w:val="ru-RU" w:eastAsia="lv-LV"/>
        </w:rPr>
        <w:t xml:space="preserve">, ситуации, которые подлежали исправлению уже на этапе уточнения местного бюджета, во второй половине отчетного года. Вместе с тем, неправильное </w:t>
      </w:r>
      <w:r w:rsidR="00206829" w:rsidRPr="00AE5F63">
        <w:rPr>
          <w:rFonts w:ascii="Calibri Light" w:hAnsi="Calibri Light" w:cstheme="majorHAnsi"/>
          <w:bCs/>
          <w:sz w:val="24"/>
          <w:szCs w:val="24"/>
          <w:lang w:val="ru-RU" w:eastAsia="lv-LV"/>
        </w:rPr>
        <w:t>утверждение доходов</w:t>
      </w:r>
      <w:r w:rsidR="0073674D" w:rsidRPr="00AE5F63">
        <w:rPr>
          <w:rFonts w:ascii="Calibri Light" w:hAnsi="Calibri Light" w:cstheme="majorHAnsi"/>
          <w:bCs/>
          <w:sz w:val="24"/>
          <w:szCs w:val="24"/>
          <w:lang w:val="ru-RU" w:eastAsia="lv-LV"/>
        </w:rPr>
        <w:t xml:space="preserve"> </w:t>
      </w:r>
      <w:r w:rsidR="00F46CF3">
        <w:rPr>
          <w:rFonts w:ascii="Calibri Light" w:hAnsi="Calibri Light" w:cstheme="majorHAnsi"/>
          <w:bCs/>
          <w:sz w:val="24"/>
          <w:szCs w:val="24"/>
          <w:lang w:val="ru-RU" w:eastAsia="lv-LV"/>
        </w:rPr>
        <w:t xml:space="preserve">бюджета </w:t>
      </w:r>
      <w:r w:rsidR="00F46CF3" w:rsidRPr="00F46CF3">
        <w:rPr>
          <w:rFonts w:ascii="Calibri Light" w:hAnsi="Calibri Light" w:cstheme="majorHAnsi"/>
          <w:bCs/>
          <w:sz w:val="24"/>
          <w:szCs w:val="24"/>
          <w:lang w:val="ro-RO" w:eastAsia="lv-LV"/>
        </w:rPr>
        <w:t>косвенно подрывает деятельность го</w:t>
      </w:r>
      <w:r w:rsidR="00F46CF3">
        <w:rPr>
          <w:rFonts w:ascii="Calibri Light" w:hAnsi="Calibri Light" w:cstheme="majorHAnsi"/>
          <w:bCs/>
          <w:sz w:val="24"/>
          <w:szCs w:val="24"/>
          <w:lang w:val="ro-RO" w:eastAsia="lv-LV"/>
        </w:rPr>
        <w:t>сударственных закупок</w:t>
      </w:r>
      <w:r w:rsidR="00BD102A" w:rsidRPr="00AE5F63">
        <w:rPr>
          <w:rFonts w:ascii="Calibri Light" w:hAnsi="Calibri Light" w:cstheme="majorHAnsi"/>
          <w:bCs/>
          <w:sz w:val="24"/>
          <w:szCs w:val="24"/>
          <w:lang w:val="ru-RU" w:eastAsia="lv-LV"/>
        </w:rPr>
        <w:t xml:space="preserve">, а именно: возможность и реальность планирования ряда расходов, их контрактация; </w:t>
      </w:r>
      <w:r w:rsidR="000B4131" w:rsidRPr="000B4131">
        <w:rPr>
          <w:rFonts w:ascii="Calibri Light" w:hAnsi="Calibri Light" w:cstheme="majorHAnsi"/>
          <w:bCs/>
          <w:sz w:val="24"/>
          <w:szCs w:val="24"/>
          <w:lang w:val="ro-RO" w:eastAsia="lv-LV"/>
        </w:rPr>
        <w:t>введение</w:t>
      </w:r>
      <w:r w:rsidR="00BD102A" w:rsidRPr="000B4131">
        <w:rPr>
          <w:rFonts w:ascii="Calibri Light" w:hAnsi="Calibri Light" w:cstheme="majorHAnsi"/>
          <w:bCs/>
          <w:sz w:val="24"/>
          <w:szCs w:val="24"/>
          <w:lang w:val="ru-RU" w:eastAsia="lv-LV"/>
        </w:rPr>
        <w:t xml:space="preserve"> принудительного разделения закупок путем множества процедур</w:t>
      </w:r>
      <w:r w:rsidR="00BD102A" w:rsidRPr="001C6408">
        <w:rPr>
          <w:rFonts w:ascii="Calibri Light" w:hAnsi="Calibri Light" w:cstheme="majorHAnsi"/>
          <w:bCs/>
          <w:sz w:val="24"/>
          <w:szCs w:val="24"/>
          <w:lang w:val="ru-RU" w:eastAsia="lv-LV"/>
        </w:rPr>
        <w:t>,</w:t>
      </w:r>
      <w:r w:rsidR="00BD102A" w:rsidRPr="00AE5F63">
        <w:rPr>
          <w:rFonts w:ascii="Calibri Light" w:hAnsi="Calibri Light" w:cstheme="majorHAnsi"/>
          <w:bCs/>
          <w:sz w:val="24"/>
          <w:szCs w:val="24"/>
          <w:lang w:val="ru-RU" w:eastAsia="lv-LV"/>
        </w:rPr>
        <w:t xml:space="preserve"> применяемых для этого вида или группы товара; невозможность исполнения ряда договоров или их расторжение.</w:t>
      </w:r>
    </w:p>
    <w:p w:rsidR="00BD102A" w:rsidRPr="00AE5F63" w:rsidRDefault="00BD102A" w:rsidP="00195A96">
      <w:pPr>
        <w:spacing w:after="0" w:line="276" w:lineRule="auto"/>
        <w:ind w:firstLine="708"/>
        <w:jc w:val="both"/>
        <w:rPr>
          <w:rFonts w:ascii="Calibri Light" w:hAnsi="Calibri Light" w:cstheme="majorHAnsi"/>
          <w:color w:val="333333"/>
          <w:sz w:val="24"/>
          <w:szCs w:val="24"/>
          <w:shd w:val="clear" w:color="auto" w:fill="FFFFFF"/>
          <w:lang w:val="ru-RU"/>
        </w:rPr>
      </w:pPr>
      <w:r w:rsidRPr="00AE5F63">
        <w:rPr>
          <w:rFonts w:ascii="Calibri Light" w:hAnsi="Calibri Light" w:cstheme="majorHAnsi"/>
          <w:color w:val="333333"/>
          <w:sz w:val="24"/>
          <w:szCs w:val="24"/>
          <w:shd w:val="clear" w:color="auto" w:fill="FFFFFF"/>
          <w:lang w:val="ru-RU"/>
        </w:rPr>
        <w:t>Несоответствия, допущенные в процессе оценки и администрирования бюджетных доходов, а также уровень задолженностей перед бюджето</w:t>
      </w:r>
      <w:r w:rsidR="00DC1932" w:rsidRPr="00AE5F63">
        <w:rPr>
          <w:rFonts w:ascii="Calibri Light" w:hAnsi="Calibri Light" w:cstheme="majorHAnsi"/>
          <w:color w:val="333333"/>
          <w:sz w:val="24"/>
          <w:szCs w:val="24"/>
          <w:shd w:val="clear" w:color="auto" w:fill="FFFFFF"/>
          <w:lang w:val="ru-RU"/>
        </w:rPr>
        <w:t>м</w:t>
      </w:r>
      <w:r w:rsidRPr="00AE5F63">
        <w:rPr>
          <w:rFonts w:ascii="Calibri Light" w:hAnsi="Calibri Light" w:cstheme="majorHAnsi"/>
          <w:color w:val="333333"/>
          <w:sz w:val="24"/>
          <w:szCs w:val="24"/>
          <w:shd w:val="clear" w:color="auto" w:fill="FFFFFF"/>
          <w:lang w:val="ru-RU"/>
        </w:rPr>
        <w:t xml:space="preserve"> АТЕ снизили возможность МПО относительно расширения базы собственных доходов, а также ограничивают возможности финансирования расходов общественного интереса.</w:t>
      </w:r>
    </w:p>
    <w:p w:rsidR="00DC1932" w:rsidRPr="00AE5F63" w:rsidRDefault="00DC1932" w:rsidP="00195A96">
      <w:pPr>
        <w:spacing w:after="0" w:line="276" w:lineRule="auto"/>
        <w:ind w:firstLine="708"/>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Отсутствие полной и надлежащей информации, связанной с оценочной стоимостью недвижимого имущества, подлежащего налогообложению, а также информации о расчетной базе местных сборов обусловили ограничение аудита в определении полноты поступлений доходов в местный бюджет. </w:t>
      </w:r>
    </w:p>
    <w:p w:rsidR="00DC1932" w:rsidRPr="00AE5F63" w:rsidRDefault="00195A96" w:rsidP="00195A96">
      <w:pPr>
        <w:spacing w:after="0" w:line="276" w:lineRule="auto"/>
        <w:ind w:firstLine="709"/>
        <w:jc w:val="both"/>
        <w:rPr>
          <w:rFonts w:ascii="Calibri Light" w:hAnsi="Calibri Light" w:cstheme="majorHAnsi"/>
          <w:b/>
          <w:i/>
          <w:color w:val="333333"/>
          <w:sz w:val="24"/>
          <w:szCs w:val="24"/>
          <w:lang w:val="ru-RU"/>
        </w:rPr>
      </w:pPr>
      <w:r w:rsidRPr="00AE5F63">
        <w:rPr>
          <w:rFonts w:ascii="Calibri Light" w:hAnsi="Calibri Light" w:cstheme="majorHAnsi"/>
          <w:b/>
          <w:i/>
          <w:color w:val="333333"/>
          <w:sz w:val="24"/>
          <w:szCs w:val="24"/>
          <w:lang w:val="ru-RU"/>
        </w:rPr>
        <w:t xml:space="preserve">4.1.1. </w:t>
      </w:r>
      <w:r w:rsidR="00DC1932" w:rsidRPr="00AE5F63">
        <w:rPr>
          <w:rFonts w:ascii="Calibri Light" w:hAnsi="Calibri Light" w:cstheme="majorHAnsi"/>
          <w:b/>
          <w:i/>
          <w:color w:val="333333"/>
          <w:sz w:val="24"/>
          <w:szCs w:val="24"/>
          <w:lang w:val="ru-RU"/>
        </w:rPr>
        <w:t xml:space="preserve">Процесс прогнозирования и планирования собственных доходов требует </w:t>
      </w:r>
      <w:r w:rsidR="000B4131" w:rsidRPr="000B4131">
        <w:rPr>
          <w:rFonts w:ascii="Calibri Light" w:hAnsi="Calibri Light" w:cstheme="majorHAnsi"/>
          <w:b/>
          <w:i/>
          <w:color w:val="333333"/>
          <w:sz w:val="24"/>
          <w:szCs w:val="24"/>
          <w:lang w:val="ru-RU"/>
        </w:rPr>
        <w:t xml:space="preserve">существенной </w:t>
      </w:r>
      <w:r w:rsidR="00DC1932" w:rsidRPr="00AE5F63">
        <w:rPr>
          <w:rFonts w:ascii="Calibri Light" w:hAnsi="Calibri Light" w:cstheme="majorHAnsi"/>
          <w:b/>
          <w:i/>
          <w:color w:val="333333"/>
          <w:sz w:val="24"/>
          <w:szCs w:val="24"/>
          <w:lang w:val="ru-RU"/>
        </w:rPr>
        <w:t>корректировки.</w:t>
      </w:r>
    </w:p>
    <w:p w:rsidR="00DC1932" w:rsidRPr="00AE5F63" w:rsidRDefault="00DC1932" w:rsidP="00195A96">
      <w:pPr>
        <w:shd w:val="clear" w:color="auto" w:fill="FFFFFF"/>
        <w:spacing w:after="0" w:line="276" w:lineRule="auto"/>
        <w:ind w:firstLine="709"/>
        <w:jc w:val="both"/>
        <w:rPr>
          <w:rFonts w:ascii="Calibri Light" w:hAnsi="Calibri Light" w:cstheme="majorHAnsi"/>
          <w:color w:val="333333"/>
          <w:sz w:val="24"/>
          <w:szCs w:val="24"/>
          <w:lang w:val="ru-RU"/>
        </w:rPr>
      </w:pPr>
      <w:r w:rsidRPr="00AE5F63">
        <w:rPr>
          <w:rFonts w:ascii="Calibri Light" w:hAnsi="Calibri Light" w:cstheme="majorHAnsi"/>
          <w:color w:val="333333"/>
          <w:sz w:val="24"/>
          <w:szCs w:val="24"/>
          <w:lang w:val="ru-RU"/>
        </w:rPr>
        <w:t>Согласно существующей нормативной базе, АТЕ располагает финансовой автономией и, соответственно, разрабатывает и утверждает собственный годовой бюджет в пределах имеющихся средств.</w:t>
      </w:r>
    </w:p>
    <w:p w:rsidR="00195A96" w:rsidRPr="00AE5F63" w:rsidRDefault="00DC1932" w:rsidP="00195A96">
      <w:pPr>
        <w:shd w:val="clear" w:color="auto" w:fill="FFFFFF"/>
        <w:spacing w:after="0" w:line="276" w:lineRule="auto"/>
        <w:ind w:firstLine="709"/>
        <w:jc w:val="both"/>
        <w:rPr>
          <w:rFonts w:ascii="Calibri Light" w:hAnsi="Calibri Light" w:cstheme="majorHAnsi"/>
          <w:color w:val="333333"/>
          <w:sz w:val="24"/>
          <w:szCs w:val="24"/>
          <w:lang w:val="ru-RU"/>
        </w:rPr>
      </w:pPr>
      <w:r w:rsidRPr="00AE5F63">
        <w:rPr>
          <w:rFonts w:ascii="Calibri Light" w:hAnsi="Calibri Light" w:cstheme="majorHAnsi"/>
          <w:color w:val="333333"/>
          <w:sz w:val="24"/>
          <w:szCs w:val="24"/>
          <w:lang w:val="ru-RU"/>
        </w:rPr>
        <w:t>В этом контексте отмечается, что МПО (как примэрия, так и</w:t>
      </w:r>
      <w:r w:rsidR="00906819" w:rsidRPr="00AE5F63">
        <w:rPr>
          <w:rFonts w:ascii="Calibri Light" w:hAnsi="Calibri Light" w:cstheme="majorHAnsi"/>
          <w:color w:val="333333"/>
          <w:sz w:val="24"/>
          <w:szCs w:val="24"/>
          <w:lang w:val="ru-RU"/>
        </w:rPr>
        <w:t xml:space="preserve"> </w:t>
      </w:r>
      <w:r w:rsidRPr="00AE5F63">
        <w:rPr>
          <w:rFonts w:ascii="Calibri Light" w:hAnsi="Calibri Light" w:cstheme="majorHAnsi"/>
          <w:color w:val="333333"/>
          <w:sz w:val="24"/>
          <w:szCs w:val="24"/>
          <w:lang w:val="ru-RU"/>
        </w:rPr>
        <w:t>МС</w:t>
      </w:r>
      <w:r w:rsidR="00906819" w:rsidRPr="00AE5F63">
        <w:rPr>
          <w:rFonts w:ascii="Calibri Light" w:hAnsi="Calibri Light" w:cstheme="majorHAnsi"/>
          <w:color w:val="333333"/>
          <w:sz w:val="24"/>
          <w:szCs w:val="24"/>
          <w:lang w:val="ru-RU"/>
        </w:rPr>
        <w:t>) не создали внутреннюю нормативную базу для аргументированного прогнозирования и планирования:</w:t>
      </w:r>
      <w:r w:rsidR="00195A96" w:rsidRPr="00AE5F63">
        <w:rPr>
          <w:rFonts w:ascii="Calibri Light" w:hAnsi="Calibri Light" w:cstheme="majorHAnsi"/>
          <w:color w:val="333333"/>
          <w:sz w:val="24"/>
          <w:szCs w:val="24"/>
          <w:lang w:val="ru-RU"/>
        </w:rPr>
        <w:t xml:space="preserve"> </w:t>
      </w:r>
      <w:r w:rsidR="00906819" w:rsidRPr="00AE5F63">
        <w:rPr>
          <w:rFonts w:ascii="Calibri Light" w:hAnsi="Calibri Light" w:cstheme="majorHAnsi"/>
          <w:color w:val="333333"/>
          <w:sz w:val="24"/>
          <w:szCs w:val="24"/>
          <w:lang w:val="ru-RU"/>
        </w:rPr>
        <w:t xml:space="preserve">не разработаны и стандартизированы процедуры и рабочие процессы, связанные с </w:t>
      </w:r>
      <w:r w:rsidR="000B4131">
        <w:rPr>
          <w:rFonts w:ascii="Calibri Light" w:hAnsi="Calibri Light" w:cstheme="majorHAnsi"/>
          <w:color w:val="333333"/>
          <w:sz w:val="24"/>
          <w:szCs w:val="24"/>
          <w:lang w:val="ru-RU"/>
        </w:rPr>
        <w:t>составлением</w:t>
      </w:r>
      <w:r w:rsidR="000B4131" w:rsidRPr="00AE5F63">
        <w:rPr>
          <w:rFonts w:ascii="Calibri Light" w:hAnsi="Calibri Light" w:cstheme="majorHAnsi"/>
          <w:color w:val="333333"/>
          <w:sz w:val="24"/>
          <w:szCs w:val="24"/>
          <w:lang w:val="ru-RU"/>
        </w:rPr>
        <w:t xml:space="preserve"> </w:t>
      </w:r>
      <w:r w:rsidR="00906819" w:rsidRPr="00AE5F63">
        <w:rPr>
          <w:rFonts w:ascii="Calibri Light" w:hAnsi="Calibri Light" w:cstheme="majorHAnsi"/>
          <w:color w:val="333333"/>
          <w:sz w:val="24"/>
          <w:szCs w:val="24"/>
          <w:lang w:val="ru-RU"/>
        </w:rPr>
        <w:t>бюджетного прогноза; представленные для рассмотрения проекты бюджета не поддержива</w:t>
      </w:r>
      <w:r w:rsidR="00B06C5B" w:rsidRPr="00AE5F63">
        <w:rPr>
          <w:rFonts w:ascii="Calibri Light" w:hAnsi="Calibri Light" w:cstheme="majorHAnsi"/>
          <w:color w:val="333333"/>
          <w:sz w:val="24"/>
          <w:szCs w:val="24"/>
          <w:lang w:val="ru-RU"/>
        </w:rPr>
        <w:t>е</w:t>
      </w:r>
      <w:r w:rsidR="00906819" w:rsidRPr="00AE5F63">
        <w:rPr>
          <w:rFonts w:ascii="Calibri Light" w:hAnsi="Calibri Light" w:cstheme="majorHAnsi"/>
          <w:color w:val="333333"/>
          <w:sz w:val="24"/>
          <w:szCs w:val="24"/>
          <w:lang w:val="ru-RU"/>
        </w:rPr>
        <w:t>тся доказательствами, подтвержденными ГНС и/или кадастровым органом; сохранение в публичном субъекте неэффективной системы внутреннего управленческого контроля, который не повышает ответственность сторон, вовлеченных в эти процессы. Необходимо отметить, что по некоторым компонентам были утверждены более высокие доходы, а по другим более низкие.</w:t>
      </w:r>
    </w:p>
    <w:p w:rsidR="00906819" w:rsidRPr="00AE5F63" w:rsidRDefault="00906819" w:rsidP="00195A96">
      <w:pPr>
        <w:shd w:val="clear" w:color="auto" w:fill="FFFFFF"/>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Обобщая изложенное, отмечается, что отсутствие исчерпывающей и достоверной информации относительно субъектов и объектов налогообложения и налого</w:t>
      </w:r>
      <w:r w:rsidR="00E43667" w:rsidRPr="00AE5F63">
        <w:rPr>
          <w:rFonts w:ascii="Calibri Light" w:hAnsi="Calibri Light" w:cstheme="majorHAnsi"/>
          <w:sz w:val="24"/>
          <w:szCs w:val="24"/>
          <w:lang w:val="ru-RU"/>
        </w:rPr>
        <w:t xml:space="preserve">облагаемой </w:t>
      </w:r>
      <w:r w:rsidR="00E43667" w:rsidRPr="00AE5F63">
        <w:rPr>
          <w:rFonts w:ascii="Calibri Light" w:hAnsi="Calibri Light" w:cstheme="majorHAnsi"/>
          <w:sz w:val="24"/>
          <w:szCs w:val="24"/>
          <w:lang w:val="ru-RU"/>
        </w:rPr>
        <w:lastRenderedPageBreak/>
        <w:t xml:space="preserve">базы (фонда оплаты труда, оценочной стоимости </w:t>
      </w:r>
      <w:r w:rsidR="00E43667" w:rsidRPr="00AE5F63">
        <w:rPr>
          <w:rFonts w:ascii="Calibri Light" w:hAnsi="Calibri Light" w:cs="Calibri Light"/>
          <w:sz w:val="24"/>
          <w:szCs w:val="24"/>
          <w:lang w:val="ru-RU"/>
        </w:rPr>
        <w:t xml:space="preserve">недвижимого имущества, данных по существу об объектах </w:t>
      </w:r>
      <w:r w:rsidR="00E43667" w:rsidRPr="00AE5F63">
        <w:rPr>
          <w:rFonts w:ascii="Calibri Light" w:hAnsi="Calibri Light" w:cstheme="majorHAnsi"/>
          <w:sz w:val="24"/>
          <w:szCs w:val="24"/>
          <w:lang w:val="ru-RU"/>
        </w:rPr>
        <w:t>налогообложения местными сборами) привело к несоответствующему прогнозированию бюджета АТЕ.</w:t>
      </w:r>
    </w:p>
    <w:p w:rsidR="00195A96" w:rsidRPr="00AE5F63" w:rsidRDefault="00195A96" w:rsidP="00195A96">
      <w:pPr>
        <w:spacing w:after="0" w:line="276" w:lineRule="auto"/>
        <w:ind w:firstLine="709"/>
        <w:jc w:val="both"/>
        <w:rPr>
          <w:rFonts w:ascii="Calibri Light" w:hAnsi="Calibri Light" w:cstheme="majorHAnsi"/>
          <w:color w:val="333333"/>
          <w:sz w:val="24"/>
          <w:szCs w:val="24"/>
          <w:lang w:val="ru-RU"/>
        </w:rPr>
      </w:pPr>
    </w:p>
    <w:p w:rsidR="00E43667" w:rsidRPr="00AE5F63" w:rsidRDefault="00195A96" w:rsidP="00195A96">
      <w:pPr>
        <w:spacing w:after="0" w:line="276" w:lineRule="auto"/>
        <w:ind w:firstLine="709"/>
        <w:jc w:val="both"/>
        <w:rPr>
          <w:rFonts w:ascii="Calibri Light" w:eastAsia="Calibri" w:hAnsi="Calibri Light" w:cstheme="majorHAnsi"/>
          <w:b/>
          <w:i/>
          <w:sz w:val="24"/>
          <w:szCs w:val="24"/>
          <w:lang w:val="ru-RU"/>
        </w:rPr>
      </w:pPr>
      <w:r w:rsidRPr="00AE5F63">
        <w:rPr>
          <w:rFonts w:ascii="Calibri Light" w:eastAsia="Calibri" w:hAnsi="Calibri Light" w:cstheme="majorHAnsi"/>
          <w:b/>
          <w:i/>
          <w:sz w:val="24"/>
          <w:szCs w:val="24"/>
          <w:lang w:val="ru-RU"/>
        </w:rPr>
        <w:t xml:space="preserve">4.1.2. </w:t>
      </w:r>
      <w:r w:rsidR="00E43667" w:rsidRPr="00AE5F63">
        <w:rPr>
          <w:rFonts w:ascii="Calibri Light" w:eastAsia="Calibri" w:hAnsi="Calibri Light" w:cstheme="majorHAnsi"/>
          <w:b/>
          <w:i/>
          <w:sz w:val="24"/>
          <w:szCs w:val="24"/>
          <w:lang w:val="ru-RU"/>
        </w:rPr>
        <w:t>Неточное планирование доходов</w:t>
      </w:r>
      <w:r w:rsidR="00DD74F0" w:rsidRPr="00DD74F0">
        <w:rPr>
          <w:rFonts w:ascii="Calibri Light" w:eastAsia="Calibri" w:hAnsi="Calibri Light" w:cstheme="majorHAnsi"/>
          <w:b/>
          <w:i/>
          <w:sz w:val="24"/>
          <w:szCs w:val="24"/>
          <w:lang w:val="ru-RU"/>
        </w:rPr>
        <w:t xml:space="preserve"> по налогам на </w:t>
      </w:r>
      <w:r w:rsidR="00DD74F0">
        <w:rPr>
          <w:rFonts w:ascii="Calibri Light" w:eastAsia="Calibri" w:hAnsi="Calibri Light" w:cstheme="majorHAnsi"/>
          <w:b/>
          <w:i/>
          <w:sz w:val="24"/>
          <w:szCs w:val="24"/>
          <w:lang w:val="ru-RU"/>
        </w:rPr>
        <w:t>собственность</w:t>
      </w:r>
      <w:r w:rsidR="00DD74F0" w:rsidRPr="00DD74F0">
        <w:rPr>
          <w:rFonts w:ascii="Calibri Light" w:eastAsia="Calibri" w:hAnsi="Calibri Light" w:cstheme="majorHAnsi"/>
          <w:b/>
          <w:i/>
          <w:sz w:val="24"/>
          <w:szCs w:val="24"/>
          <w:lang w:val="ru-RU"/>
        </w:rPr>
        <w:t xml:space="preserve">, вызванное отсутствием достоверной информации о налогооблагаемой базе налога на недвижимость (стоимость, оцененная и не измеряемая для целей налогообложения) и не облагаемой налогом, обусловило более высокое накопление дохода </w:t>
      </w:r>
      <w:r w:rsidR="007610FC" w:rsidRPr="00AE5F63">
        <w:rPr>
          <w:rFonts w:ascii="Calibri Light" w:hAnsi="Calibri Light" w:cstheme="majorHAnsi"/>
          <w:b/>
          <w:i/>
          <w:sz w:val="24"/>
          <w:szCs w:val="24"/>
          <w:vertAlign w:val="superscript"/>
          <w:lang w:val="ru-RU"/>
        </w:rPr>
        <w:footnoteReference w:id="19"/>
      </w:r>
      <w:r w:rsidR="007610FC" w:rsidRPr="00AE5F63">
        <w:rPr>
          <w:rFonts w:ascii="Calibri Light" w:eastAsia="Calibri" w:hAnsi="Calibri Light" w:cstheme="majorHAnsi"/>
          <w:b/>
          <w:i/>
          <w:sz w:val="24"/>
          <w:szCs w:val="24"/>
          <w:lang w:val="ru-RU"/>
        </w:rPr>
        <w:t xml:space="preserve"> </w:t>
      </w:r>
      <w:r w:rsidR="00DD74F0">
        <w:rPr>
          <w:rFonts w:ascii="Calibri Light" w:eastAsia="Calibri" w:hAnsi="Calibri Light" w:cstheme="majorHAnsi"/>
          <w:b/>
          <w:i/>
          <w:sz w:val="24"/>
          <w:szCs w:val="24"/>
          <w:lang w:val="ru-RU"/>
        </w:rPr>
        <w:t>в</w:t>
      </w:r>
      <w:r w:rsidR="00DD74F0" w:rsidRPr="00AE5F63">
        <w:rPr>
          <w:rFonts w:ascii="Calibri Light" w:eastAsia="Calibri" w:hAnsi="Calibri Light" w:cstheme="majorHAnsi"/>
          <w:b/>
          <w:i/>
          <w:sz w:val="24"/>
          <w:szCs w:val="24"/>
          <w:lang w:val="ru-RU"/>
        </w:rPr>
        <w:t xml:space="preserve"> сумм</w:t>
      </w:r>
      <w:r w:rsidR="00DD74F0">
        <w:rPr>
          <w:rFonts w:ascii="Calibri Light" w:eastAsia="Calibri" w:hAnsi="Calibri Light" w:cstheme="majorHAnsi"/>
          <w:b/>
          <w:i/>
          <w:sz w:val="24"/>
          <w:szCs w:val="24"/>
          <w:lang w:val="ru-RU"/>
        </w:rPr>
        <w:t>е</w:t>
      </w:r>
      <w:r w:rsidR="00DD74F0" w:rsidRPr="00AE5F63">
        <w:rPr>
          <w:rFonts w:ascii="Calibri Light" w:eastAsia="Calibri" w:hAnsi="Calibri Light" w:cstheme="majorHAnsi"/>
          <w:b/>
          <w:i/>
          <w:sz w:val="24"/>
          <w:szCs w:val="24"/>
          <w:lang w:val="ru-RU"/>
        </w:rPr>
        <w:t xml:space="preserve"> </w:t>
      </w:r>
      <w:r w:rsidR="007610FC" w:rsidRPr="00AE5F63">
        <w:rPr>
          <w:rFonts w:ascii="Calibri Light" w:eastAsia="Calibri" w:hAnsi="Calibri Light" w:cstheme="majorHAnsi"/>
          <w:b/>
          <w:i/>
          <w:sz w:val="24"/>
          <w:szCs w:val="24"/>
          <w:lang w:val="ru-RU"/>
        </w:rPr>
        <w:t>3,4 млн. леев по сравнению с запланированной в сумме 2,96 млн. леев.</w:t>
      </w:r>
    </w:p>
    <w:p w:rsidR="006053F3" w:rsidRPr="00AE5F63" w:rsidRDefault="006053F3" w:rsidP="00195A96">
      <w:pPr>
        <w:spacing w:after="0" w:line="276" w:lineRule="auto"/>
        <w:ind w:firstLine="709"/>
        <w:contextualSpacing/>
        <w:jc w:val="both"/>
        <w:rPr>
          <w:rFonts w:ascii="Calibri Light" w:hAnsi="Calibri Light" w:cstheme="majorHAnsi"/>
          <w:spacing w:val="-2"/>
          <w:sz w:val="24"/>
          <w:szCs w:val="24"/>
          <w:lang w:val="ru-RU"/>
        </w:rPr>
      </w:pPr>
      <w:r w:rsidRPr="00AE5F63">
        <w:rPr>
          <w:rFonts w:ascii="Calibri Light" w:hAnsi="Calibri Light" w:cstheme="majorHAnsi"/>
          <w:spacing w:val="-2"/>
          <w:sz w:val="24"/>
          <w:szCs w:val="24"/>
          <w:lang w:val="ru-RU"/>
        </w:rPr>
        <w:t xml:space="preserve">Ситуация связана с отсутствием в настоящее время единой и полной базы данных относительно </w:t>
      </w:r>
      <w:r w:rsidRPr="00AE5F63">
        <w:rPr>
          <w:rFonts w:ascii="Calibri Light" w:hAnsi="Calibri Light" w:cs="Calibri Light"/>
          <w:sz w:val="24"/>
          <w:szCs w:val="24"/>
          <w:lang w:val="ru-RU"/>
        </w:rPr>
        <w:t>недвижимого имущества, независимо от его собственности (физические или юридические лица, публичного или частного права), а также незапросом ГНС</w:t>
      </w:r>
      <w:r w:rsidRPr="00AE5F63">
        <w:rPr>
          <w:rFonts w:ascii="Calibri Light" w:hAnsi="Calibri Light" w:cstheme="majorHAnsi"/>
          <w:spacing w:val="-2"/>
          <w:sz w:val="24"/>
          <w:szCs w:val="24"/>
          <w:vertAlign w:val="superscript"/>
          <w:lang w:val="ru-RU"/>
        </w:rPr>
        <w:footnoteReference w:id="20"/>
      </w:r>
      <w:r w:rsidRPr="00AE5F63">
        <w:rPr>
          <w:rFonts w:ascii="Calibri Light" w:hAnsi="Calibri Light" w:cs="Calibri Light"/>
          <w:sz w:val="24"/>
          <w:szCs w:val="24"/>
          <w:lang w:val="ru-RU"/>
        </w:rPr>
        <w:t xml:space="preserve"> от экономических агентов идентификации</w:t>
      </w:r>
      <w:r w:rsidR="005325FA" w:rsidRPr="00AE5F63">
        <w:rPr>
          <w:rFonts w:ascii="Calibri Light" w:hAnsi="Calibri Light" w:cs="Calibri Light"/>
          <w:sz w:val="24"/>
          <w:szCs w:val="24"/>
          <w:lang w:val="ru-RU"/>
        </w:rPr>
        <w:t xml:space="preserve"> всех объектов </w:t>
      </w:r>
      <w:r w:rsidR="005325FA" w:rsidRPr="00AE5F63">
        <w:rPr>
          <w:rFonts w:ascii="Calibri Light" w:hAnsi="Calibri Light" w:cstheme="majorHAnsi"/>
          <w:sz w:val="24"/>
          <w:szCs w:val="24"/>
          <w:lang w:val="ru-RU"/>
        </w:rPr>
        <w:t xml:space="preserve">налогообложения (кадастрового кода, оценочной стоимости, используемой ставки налога, площади, бухгалтерской стоимости объекта </w:t>
      </w:r>
      <w:r w:rsidR="005325FA" w:rsidRPr="00AE5F63">
        <w:rPr>
          <w:rFonts w:ascii="Calibri Light" w:hAnsi="Calibri Light" w:cs="Calibri Light"/>
          <w:sz w:val="24"/>
          <w:szCs w:val="24"/>
          <w:lang w:val="ru-RU"/>
        </w:rPr>
        <w:t>недвижимости). В результате, ГНС и МПО не смогли обеспечить мониторинг</w:t>
      </w:r>
      <w:r w:rsidR="005325FA" w:rsidRPr="00AE5F63">
        <w:rPr>
          <w:rFonts w:ascii="Calibri Light" w:hAnsi="Calibri Light" w:cstheme="majorHAnsi"/>
          <w:spacing w:val="-2"/>
          <w:sz w:val="24"/>
          <w:szCs w:val="24"/>
          <w:vertAlign w:val="superscript"/>
          <w:lang w:val="ru-RU"/>
        </w:rPr>
        <w:footnoteReference w:id="21"/>
      </w:r>
      <w:r w:rsidR="005325FA" w:rsidRPr="00AE5F63">
        <w:rPr>
          <w:rFonts w:ascii="Calibri Light" w:hAnsi="Calibri Light" w:cs="Calibri Light"/>
          <w:sz w:val="24"/>
          <w:szCs w:val="24"/>
          <w:lang w:val="ru-RU"/>
        </w:rPr>
        <w:t xml:space="preserve"> информации по каждому объекту и субъекту</w:t>
      </w:r>
      <w:r w:rsidR="005325FA" w:rsidRPr="00AE5F63">
        <w:rPr>
          <w:rFonts w:ascii="Calibri Light" w:hAnsi="Calibri Light" w:cstheme="majorHAnsi"/>
          <w:sz w:val="24"/>
          <w:szCs w:val="24"/>
          <w:lang w:val="ru-RU"/>
        </w:rPr>
        <w:t xml:space="preserve"> налогообложения путем сопоставления этих данных с информацией из Автоматизированной информационной системы ,,Налоговый кадастр</w:t>
      </w:r>
      <w:r w:rsidR="005325FA" w:rsidRPr="00AE5F63">
        <w:rPr>
          <w:rFonts w:ascii="Calibri Light" w:hAnsi="Calibri Light" w:cstheme="majorHAnsi"/>
          <w:spacing w:val="-2"/>
          <w:sz w:val="24"/>
          <w:szCs w:val="24"/>
          <w:lang w:val="ru-RU"/>
        </w:rPr>
        <w:t>”</w:t>
      </w:r>
      <w:r w:rsidR="005325FA" w:rsidRPr="00AE5F63">
        <w:rPr>
          <w:rFonts w:ascii="Calibri Light" w:hAnsi="Calibri Light" w:cstheme="majorHAnsi"/>
          <w:sz w:val="24"/>
          <w:szCs w:val="24"/>
          <w:lang w:val="ru-RU"/>
        </w:rPr>
        <w:t xml:space="preserve"> (далее – АИС ,,Налоговый кадастр</w:t>
      </w:r>
      <w:r w:rsidR="005325FA" w:rsidRPr="00AE5F63">
        <w:rPr>
          <w:rFonts w:ascii="Calibri Light" w:hAnsi="Calibri Light" w:cstheme="majorHAnsi"/>
          <w:spacing w:val="-2"/>
          <w:sz w:val="24"/>
          <w:szCs w:val="24"/>
          <w:lang w:val="ru-RU"/>
        </w:rPr>
        <w:t xml:space="preserve">”) и Регистра </w:t>
      </w:r>
      <w:r w:rsidR="005325FA" w:rsidRPr="00AE5F63">
        <w:rPr>
          <w:rFonts w:ascii="Calibri Light" w:hAnsi="Calibri Light" w:cs="Calibri Light"/>
          <w:sz w:val="24"/>
          <w:szCs w:val="24"/>
          <w:lang w:val="ru-RU"/>
        </w:rPr>
        <w:t>недвижимого имущества (далее – РНИ).</w:t>
      </w:r>
      <w:r w:rsidR="005325FA" w:rsidRPr="00AE5F63">
        <w:rPr>
          <w:rFonts w:ascii="Calibri Light" w:hAnsi="Calibri Light" w:cstheme="majorHAnsi"/>
          <w:spacing w:val="-2"/>
          <w:sz w:val="24"/>
          <w:szCs w:val="24"/>
          <w:lang w:val="ru-RU"/>
        </w:rPr>
        <w:t xml:space="preserve"> </w:t>
      </w:r>
    </w:p>
    <w:p w:rsidR="00195A96" w:rsidRPr="00AE5F63" w:rsidRDefault="005325FA" w:rsidP="00195A96">
      <w:pPr>
        <w:spacing w:after="0" w:line="276" w:lineRule="auto"/>
        <w:ind w:firstLine="709"/>
        <w:contextualSpacing/>
        <w:jc w:val="both"/>
        <w:rPr>
          <w:rFonts w:ascii="Calibri Light" w:hAnsi="Calibri Light" w:cstheme="majorHAnsi"/>
          <w:spacing w:val="-2"/>
          <w:sz w:val="24"/>
          <w:szCs w:val="24"/>
          <w:lang w:val="ru-RU"/>
        </w:rPr>
      </w:pPr>
      <w:r w:rsidRPr="00AE5F63">
        <w:rPr>
          <w:rFonts w:ascii="Calibri Light" w:hAnsi="Calibri Light" w:cstheme="majorHAnsi"/>
          <w:spacing w:val="-2"/>
          <w:sz w:val="24"/>
          <w:szCs w:val="24"/>
          <w:lang w:val="ru-RU"/>
        </w:rPr>
        <w:t xml:space="preserve">Данные по счету </w:t>
      </w:r>
      <w:r w:rsidRPr="00AE5F63">
        <w:rPr>
          <w:rFonts w:ascii="Calibri Light" w:hAnsi="Calibri Light" w:cstheme="majorHAnsi"/>
          <w:sz w:val="24"/>
          <w:szCs w:val="24"/>
          <w:lang w:val="ru-RU"/>
        </w:rPr>
        <w:t>113240 „Налог на недвижимое имущество, уплачиваемый физическими лицами”,</w:t>
      </w:r>
      <w:r w:rsidR="00195A96" w:rsidRPr="00AE5F63">
        <w:rPr>
          <w:rFonts w:ascii="Calibri Light" w:hAnsi="Calibri Light" w:cstheme="majorHAnsi"/>
          <w:spacing w:val="-2"/>
          <w:sz w:val="24"/>
          <w:szCs w:val="24"/>
          <w:lang w:val="ru-RU"/>
        </w:rPr>
        <w:t xml:space="preserve"> </w:t>
      </w:r>
      <w:r w:rsidRPr="00AE5F63">
        <w:rPr>
          <w:rFonts w:ascii="Calibri Light" w:hAnsi="Calibri Light" w:cstheme="majorHAnsi"/>
          <w:spacing w:val="-2"/>
          <w:sz w:val="24"/>
          <w:szCs w:val="24"/>
          <w:lang w:val="ru-RU"/>
        </w:rPr>
        <w:t>представленны</w:t>
      </w:r>
      <w:r w:rsidR="00FE042B" w:rsidRPr="00AE5F63">
        <w:rPr>
          <w:rFonts w:ascii="Calibri Light" w:hAnsi="Calibri Light" w:cstheme="majorHAnsi"/>
          <w:spacing w:val="-2"/>
          <w:sz w:val="24"/>
          <w:szCs w:val="24"/>
          <w:lang w:val="ru-RU"/>
        </w:rPr>
        <w:t>е</w:t>
      </w:r>
      <w:r w:rsidRPr="00AE5F63">
        <w:rPr>
          <w:rFonts w:ascii="Calibri Light" w:hAnsi="Calibri Light" w:cstheme="majorHAnsi"/>
          <w:spacing w:val="-2"/>
          <w:sz w:val="24"/>
          <w:szCs w:val="24"/>
          <w:lang w:val="ru-RU"/>
        </w:rPr>
        <w:t xml:space="preserve"> в выписке ГНС ,,Информация о нач</w:t>
      </w:r>
      <w:r w:rsidR="00FE042B" w:rsidRPr="00AE5F63">
        <w:rPr>
          <w:rFonts w:ascii="Calibri Light" w:hAnsi="Calibri Light" w:cstheme="majorHAnsi"/>
          <w:spacing w:val="-2"/>
          <w:sz w:val="24"/>
          <w:szCs w:val="24"/>
          <w:lang w:val="ru-RU"/>
        </w:rPr>
        <w:t>исленных, погашенных (оплаченных) суммах и задолженностях, связанных с классификацией бюджетных доходов</w:t>
      </w:r>
      <w:r w:rsidR="00FE042B" w:rsidRPr="00AE5F63">
        <w:rPr>
          <w:rFonts w:ascii="Calibri Light" w:hAnsi="Calibri Light" w:cstheme="majorHAnsi"/>
          <w:sz w:val="24"/>
          <w:szCs w:val="24"/>
          <w:lang w:val="ru-RU"/>
        </w:rPr>
        <w:t>” (Форма CC10CV), и данные, представленные в Отчете ,,</w:t>
      </w:r>
      <w:r w:rsidR="00FE042B" w:rsidRPr="00AE5F63">
        <w:rPr>
          <w:rFonts w:ascii="Calibri Light" w:hAnsi="Calibri Light" w:cstheme="majorHAnsi"/>
          <w:spacing w:val="-2"/>
          <w:sz w:val="24"/>
          <w:szCs w:val="24"/>
          <w:lang w:val="ru-RU"/>
        </w:rPr>
        <w:t xml:space="preserve">Информация об уплате налогов на </w:t>
      </w:r>
      <w:r w:rsidR="00FE042B" w:rsidRPr="00AE5F63">
        <w:rPr>
          <w:rFonts w:ascii="Calibri Light" w:hAnsi="Calibri Light" w:cs="Calibri Light"/>
          <w:sz w:val="24"/>
          <w:szCs w:val="24"/>
          <w:lang w:val="ru-RU"/>
        </w:rPr>
        <w:t>недвижимое имущество</w:t>
      </w:r>
      <w:r w:rsidR="00FE042B" w:rsidRPr="00AE5F63">
        <w:rPr>
          <w:rFonts w:ascii="Calibri Light" w:hAnsi="Calibri Light" w:cstheme="majorHAnsi"/>
          <w:sz w:val="24"/>
          <w:szCs w:val="24"/>
          <w:lang w:val="ru-RU"/>
        </w:rPr>
        <w:t xml:space="preserve">” (Форма CF-1), не соответствуют на </w:t>
      </w:r>
      <w:r w:rsidR="00FE042B" w:rsidRPr="00AE5F63">
        <w:rPr>
          <w:rFonts w:ascii="Calibri Light" w:hAnsi="Calibri Light" w:cstheme="majorHAnsi"/>
          <w:b/>
          <w:sz w:val="24"/>
          <w:szCs w:val="24"/>
          <w:lang w:val="ru-RU"/>
        </w:rPr>
        <w:t>1275,3</w:t>
      </w:r>
      <w:r w:rsidR="00FE042B" w:rsidRPr="00AE5F63">
        <w:rPr>
          <w:rFonts w:ascii="Calibri Light" w:hAnsi="Calibri Light" w:cstheme="majorHAnsi"/>
          <w:sz w:val="24"/>
          <w:szCs w:val="24"/>
          <w:lang w:val="ru-RU"/>
        </w:rPr>
        <w:t xml:space="preserve"> </w:t>
      </w:r>
      <w:r w:rsidR="00FE042B" w:rsidRPr="00AE5F63">
        <w:rPr>
          <w:rFonts w:ascii="Calibri Light" w:hAnsi="Calibri Light" w:cstheme="majorHAnsi"/>
          <w:b/>
          <w:sz w:val="24"/>
          <w:szCs w:val="24"/>
          <w:lang w:val="ru-RU"/>
        </w:rPr>
        <w:t xml:space="preserve">тыс. леев </w:t>
      </w:r>
      <w:r w:rsidR="00FE042B" w:rsidRPr="00AE5F63">
        <w:rPr>
          <w:rFonts w:ascii="Calibri Light" w:hAnsi="Calibri Light" w:cstheme="majorHAnsi"/>
          <w:sz w:val="24"/>
          <w:szCs w:val="24"/>
          <w:lang w:val="ru-RU"/>
        </w:rPr>
        <w:t>с начисленными суммами</w:t>
      </w:r>
      <w:r w:rsidR="00FE042B" w:rsidRPr="00AE5F63">
        <w:rPr>
          <w:rFonts w:ascii="Calibri Light" w:hAnsi="Calibri Light" w:cstheme="majorHAnsi"/>
          <w:sz w:val="24"/>
          <w:szCs w:val="24"/>
          <w:vertAlign w:val="superscript"/>
          <w:lang w:val="ru-RU"/>
        </w:rPr>
        <w:footnoteReference w:id="22"/>
      </w:r>
      <w:r w:rsidR="00FE042B" w:rsidRPr="00AE5F63">
        <w:rPr>
          <w:rFonts w:ascii="Calibri Light" w:hAnsi="Calibri Light" w:cstheme="majorHAnsi"/>
          <w:sz w:val="24"/>
          <w:szCs w:val="24"/>
          <w:lang w:val="ru-RU"/>
        </w:rPr>
        <w:t xml:space="preserve"> и на </w:t>
      </w:r>
      <w:r w:rsidR="00FE042B" w:rsidRPr="00AE5F63">
        <w:rPr>
          <w:rFonts w:ascii="Calibri Light" w:hAnsi="Calibri Light" w:cstheme="majorHAnsi"/>
          <w:b/>
          <w:sz w:val="24"/>
          <w:szCs w:val="24"/>
          <w:lang w:val="ru-RU"/>
        </w:rPr>
        <w:t xml:space="preserve">4,3 тыс. леев </w:t>
      </w:r>
      <w:r w:rsidR="00FE042B" w:rsidRPr="00AE5F63">
        <w:rPr>
          <w:rFonts w:ascii="Calibri Light" w:hAnsi="Calibri Light" w:cstheme="majorHAnsi"/>
          <w:sz w:val="24"/>
          <w:szCs w:val="24"/>
          <w:lang w:val="ru-RU"/>
        </w:rPr>
        <w:t>с оплаченными суммами</w:t>
      </w:r>
      <w:r w:rsidR="00FE042B" w:rsidRPr="00AE5F63">
        <w:rPr>
          <w:rFonts w:ascii="Calibri Light" w:hAnsi="Calibri Light" w:cstheme="majorHAnsi"/>
          <w:sz w:val="24"/>
          <w:szCs w:val="24"/>
          <w:vertAlign w:val="superscript"/>
          <w:lang w:val="ru-RU"/>
        </w:rPr>
        <w:footnoteReference w:id="23"/>
      </w:r>
      <w:r w:rsidR="00FE042B" w:rsidRPr="00AE5F63">
        <w:rPr>
          <w:rFonts w:ascii="Calibri Light" w:hAnsi="Calibri Light" w:cstheme="majorHAnsi"/>
          <w:sz w:val="24"/>
          <w:szCs w:val="24"/>
          <w:lang w:val="ru-RU"/>
        </w:rPr>
        <w:t>.</w:t>
      </w:r>
      <w:r w:rsidR="00C418A3" w:rsidRPr="00AE5F63">
        <w:rPr>
          <w:rFonts w:ascii="Calibri Light" w:hAnsi="Calibri Light" w:cstheme="majorHAnsi"/>
          <w:sz w:val="24"/>
          <w:szCs w:val="24"/>
          <w:lang w:val="ru-RU"/>
        </w:rPr>
        <w:t xml:space="preserve"> Согласно данным из Формы FD-044, размер поступлений этого налога составляет </w:t>
      </w:r>
      <w:r w:rsidR="00C418A3" w:rsidRPr="00AE5F63">
        <w:rPr>
          <w:rFonts w:ascii="Calibri Light" w:hAnsi="Calibri Light" w:cstheme="majorHAnsi"/>
          <w:b/>
          <w:sz w:val="24"/>
          <w:szCs w:val="24"/>
          <w:lang w:val="ru-RU"/>
        </w:rPr>
        <w:t xml:space="preserve">1104,6 тыс. леев, </w:t>
      </w:r>
      <w:r w:rsidR="00C418A3" w:rsidRPr="00AE5F63">
        <w:rPr>
          <w:rFonts w:ascii="Calibri Light" w:hAnsi="Calibri Light" w:cstheme="majorHAnsi"/>
          <w:sz w:val="24"/>
          <w:szCs w:val="24"/>
          <w:lang w:val="ru-RU"/>
        </w:rPr>
        <w:t>который совпадает с данными, отраженными в Форме CC10CV.</w:t>
      </w:r>
    </w:p>
    <w:p w:rsidR="00195A96" w:rsidRPr="00AE5F63" w:rsidRDefault="00C418A3" w:rsidP="00195A96">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i/>
          <w:sz w:val="24"/>
          <w:szCs w:val="24"/>
          <w:lang w:val="ru-RU"/>
        </w:rPr>
        <w:t xml:space="preserve">Отсутствие механизма по осуществлению мониторинга и контроля </w:t>
      </w:r>
      <w:r w:rsidR="00DD74F0" w:rsidRPr="00AE5F63">
        <w:rPr>
          <w:rFonts w:ascii="Calibri Light" w:hAnsi="Calibri Light" w:cstheme="majorHAnsi"/>
          <w:i/>
          <w:sz w:val="24"/>
          <w:szCs w:val="24"/>
          <w:lang w:val="ru-RU"/>
        </w:rPr>
        <w:t>незавершенн</w:t>
      </w:r>
      <w:r w:rsidR="00DD74F0">
        <w:rPr>
          <w:rFonts w:ascii="Calibri Light" w:hAnsi="Calibri Light" w:cstheme="majorHAnsi"/>
          <w:i/>
          <w:sz w:val="24"/>
          <w:szCs w:val="24"/>
          <w:lang w:val="ru-RU"/>
        </w:rPr>
        <w:t>ого</w:t>
      </w:r>
      <w:r w:rsidR="00DD74F0" w:rsidRPr="00AE5F63">
        <w:rPr>
          <w:rFonts w:ascii="Calibri Light" w:hAnsi="Calibri Light" w:cstheme="majorHAnsi"/>
          <w:i/>
          <w:sz w:val="24"/>
          <w:szCs w:val="24"/>
          <w:lang w:val="ru-RU"/>
        </w:rPr>
        <w:t xml:space="preserve"> </w:t>
      </w:r>
      <w:r w:rsidR="00DD74F0" w:rsidRPr="00DD74F0">
        <w:rPr>
          <w:rFonts w:ascii="Calibri Light" w:hAnsi="Calibri Light" w:cstheme="majorHAnsi"/>
          <w:i/>
          <w:sz w:val="24"/>
          <w:szCs w:val="24"/>
          <w:lang w:val="ru-RU"/>
        </w:rPr>
        <w:t>строительства</w:t>
      </w:r>
      <w:r w:rsidRPr="00AE5F63">
        <w:rPr>
          <w:rFonts w:ascii="Calibri Light" w:hAnsi="Calibri Light" w:cstheme="majorHAnsi"/>
          <w:i/>
          <w:sz w:val="24"/>
          <w:szCs w:val="24"/>
          <w:lang w:val="ru-RU"/>
        </w:rPr>
        <w:t>, в том числе с уровнем завершения более 50%</w:t>
      </w:r>
      <w:r w:rsidRPr="00AE5F63">
        <w:rPr>
          <w:rFonts w:ascii="Calibri Light" w:hAnsi="Calibri Light" w:cstheme="majorHAnsi"/>
          <w:sz w:val="24"/>
          <w:szCs w:val="24"/>
          <w:lang w:val="ru-RU"/>
        </w:rPr>
        <w:t xml:space="preserve"> </w:t>
      </w:r>
      <w:r w:rsidRPr="00AE5F63">
        <w:rPr>
          <w:rFonts w:ascii="Calibri Light" w:hAnsi="Calibri Light" w:cstheme="majorHAnsi"/>
          <w:i/>
          <w:sz w:val="24"/>
          <w:szCs w:val="24"/>
          <w:lang w:val="ru-RU"/>
        </w:rPr>
        <w:t xml:space="preserve">и сроком более 3 лет с начала работ, </w:t>
      </w:r>
      <w:r w:rsidR="00487467" w:rsidRPr="00DD74F0">
        <w:rPr>
          <w:rFonts w:ascii="Calibri Light" w:hAnsi="Calibri Light" w:cstheme="majorHAnsi"/>
          <w:i/>
          <w:sz w:val="24"/>
          <w:szCs w:val="24"/>
          <w:lang w:val="ru-RU"/>
        </w:rPr>
        <w:t>порождает</w:t>
      </w:r>
      <w:r w:rsidRPr="00AE5F63">
        <w:rPr>
          <w:rFonts w:ascii="Calibri Light" w:hAnsi="Calibri Light" w:cstheme="majorHAnsi"/>
          <w:i/>
          <w:sz w:val="24"/>
          <w:szCs w:val="24"/>
          <w:lang w:val="ru-RU"/>
        </w:rPr>
        <w:t xml:space="preserve"> риски относительно полноты поступлений доходов в местный бюджет от уплаты налога на недвижимое имущество. </w:t>
      </w:r>
      <w:r w:rsidRPr="00AE5F63">
        <w:rPr>
          <w:rFonts w:ascii="Calibri Light" w:hAnsi="Calibri Light" w:cstheme="majorHAnsi"/>
          <w:sz w:val="24"/>
          <w:szCs w:val="24"/>
          <w:lang w:val="ru-RU"/>
        </w:rPr>
        <w:t>Так, примэрия мун. Комрат не приняла достаточных мер для выявления незавершенных строений</w:t>
      </w:r>
      <w:r w:rsidR="00142D1E" w:rsidRPr="00AE5F63">
        <w:rPr>
          <w:rFonts w:ascii="Calibri Light" w:hAnsi="Calibri Light" w:cstheme="majorHAnsi"/>
          <w:sz w:val="24"/>
          <w:szCs w:val="24"/>
          <w:lang w:val="ru-RU"/>
        </w:rPr>
        <w:t xml:space="preserve"> с уровнем завершения равным более 50% и увеличения налогооблагаемой базы для уплаты налога на недвижимое имущество физическими и юридическими лицами. Это объясняется отсутствием озабоченности и </w:t>
      </w:r>
      <w:r w:rsidR="00487467" w:rsidRPr="00487467">
        <w:rPr>
          <w:rFonts w:ascii="Calibri Light" w:hAnsi="Calibri Light" w:cstheme="majorHAnsi"/>
          <w:sz w:val="24"/>
          <w:szCs w:val="24"/>
          <w:lang w:val="ru-RU"/>
        </w:rPr>
        <w:t xml:space="preserve">несистемным подходом </w:t>
      </w:r>
      <w:r w:rsidR="00142D1E" w:rsidRPr="00AE5F63">
        <w:rPr>
          <w:rFonts w:ascii="Calibri Light" w:hAnsi="Calibri Light" w:cstheme="majorHAnsi"/>
          <w:sz w:val="24"/>
          <w:szCs w:val="24"/>
          <w:lang w:val="ru-RU"/>
        </w:rPr>
        <w:t xml:space="preserve">как со стороны МПО мун. Комрат, так и со стороны ГНС </w:t>
      </w:r>
      <w:r w:rsidR="00487467" w:rsidRPr="00487467">
        <w:rPr>
          <w:rFonts w:ascii="Calibri Light" w:hAnsi="Calibri Light" w:cstheme="majorHAnsi"/>
          <w:sz w:val="24"/>
          <w:szCs w:val="24"/>
          <w:lang w:val="ru-RU"/>
        </w:rPr>
        <w:t>в установлении истинной и убедительной налоговой базы для налогообложения незавершенного строительства</w:t>
      </w:r>
      <w:r w:rsidR="00142D1E" w:rsidRPr="00AE5F63">
        <w:rPr>
          <w:rFonts w:ascii="Calibri Light" w:hAnsi="Calibri Light" w:cstheme="majorHAnsi"/>
          <w:sz w:val="24"/>
          <w:szCs w:val="24"/>
          <w:lang w:val="ru-RU"/>
        </w:rPr>
        <w:t>. Так, аудит установил:</w:t>
      </w:r>
    </w:p>
    <w:p w:rsidR="00206829" w:rsidRDefault="00A27D7D" w:rsidP="00206829">
      <w:pPr>
        <w:pStyle w:val="ListParagraph"/>
        <w:numPr>
          <w:ilvl w:val="0"/>
          <w:numId w:val="37"/>
        </w:numPr>
        <w:spacing w:after="0" w:line="276" w:lineRule="auto"/>
        <w:ind w:left="0" w:firstLine="709"/>
        <w:jc w:val="both"/>
        <w:rPr>
          <w:rFonts w:ascii="Calibri Light" w:hAnsi="Calibri Light" w:cstheme="majorHAnsi"/>
          <w:sz w:val="24"/>
          <w:szCs w:val="24"/>
          <w:lang w:val="ru-RU"/>
        </w:rPr>
      </w:pPr>
      <w:r w:rsidRPr="00206829">
        <w:rPr>
          <w:rFonts w:ascii="Calibri Light" w:hAnsi="Calibri Light" w:cstheme="majorHAnsi"/>
          <w:sz w:val="24"/>
          <w:szCs w:val="24"/>
          <w:lang w:val="ru-RU"/>
        </w:rPr>
        <w:t xml:space="preserve">Главный архитектор муниципия в аудируемом периоде не представил в ССМНС никакой информации относительно субъектов и объектов с незавершенным строительством, для которых </w:t>
      </w:r>
      <w:r w:rsidR="00142D1E" w:rsidRPr="00206829">
        <w:rPr>
          <w:rFonts w:ascii="Calibri Light" w:hAnsi="Calibri Light" w:cstheme="majorHAnsi"/>
          <w:sz w:val="24"/>
          <w:szCs w:val="24"/>
          <w:lang w:val="ru-RU"/>
        </w:rPr>
        <w:t>прошло более трех лет с начала строительных работ;</w:t>
      </w:r>
    </w:p>
    <w:p w:rsidR="009B14AE" w:rsidRPr="00206829" w:rsidRDefault="009B14AE" w:rsidP="00206829">
      <w:pPr>
        <w:pStyle w:val="ListParagraph"/>
        <w:numPr>
          <w:ilvl w:val="0"/>
          <w:numId w:val="37"/>
        </w:numPr>
        <w:spacing w:after="0" w:line="276" w:lineRule="auto"/>
        <w:ind w:left="0" w:firstLine="709"/>
        <w:jc w:val="both"/>
        <w:rPr>
          <w:rFonts w:ascii="Calibri Light" w:hAnsi="Calibri Light" w:cstheme="majorHAnsi"/>
          <w:sz w:val="24"/>
          <w:szCs w:val="24"/>
          <w:lang w:val="ru-RU"/>
        </w:rPr>
      </w:pPr>
      <w:r w:rsidRPr="00206829">
        <w:rPr>
          <w:rFonts w:ascii="Calibri Light" w:hAnsi="Calibri Light" w:cstheme="majorHAnsi"/>
          <w:sz w:val="24"/>
          <w:szCs w:val="24"/>
          <w:lang w:val="ru-RU"/>
        </w:rPr>
        <w:lastRenderedPageBreak/>
        <w:t>Примэрия мун. Комрата совместно с МС Комрат не создавала специализированных комиссий по инвентаризации для целей налогообложения недостроенных зданий со степенью исполнения от 50% и выше. Соответственно, инвентаризация указанных построек не проводилась.</w:t>
      </w:r>
    </w:p>
    <w:p w:rsidR="009172FD" w:rsidRPr="00AE5F63" w:rsidRDefault="009172FD" w:rsidP="009172FD">
      <w:pPr>
        <w:pStyle w:val="ListParagraph"/>
        <w:spacing w:after="0" w:line="276" w:lineRule="auto"/>
        <w:ind w:left="0" w:firstLine="709"/>
        <w:jc w:val="both"/>
        <w:rPr>
          <w:rFonts w:ascii="Calibri Light" w:hAnsi="Calibri Light" w:cstheme="majorHAnsi"/>
          <w:sz w:val="24"/>
          <w:szCs w:val="24"/>
          <w:lang w:val="ru-RU"/>
        </w:rPr>
      </w:pPr>
      <w:r w:rsidRPr="00AE5F63">
        <w:rPr>
          <w:rFonts w:ascii="Calibri Light" w:hAnsi="Calibri Light" w:cstheme="majorHAnsi"/>
          <w:i/>
          <w:sz w:val="24"/>
          <w:szCs w:val="24"/>
          <w:lang w:val="ru-RU"/>
        </w:rPr>
        <w:t>Несмотря на то</w:t>
      </w:r>
      <w:r w:rsidRPr="00AE5F63">
        <w:rPr>
          <w:rFonts w:ascii="Calibri Light" w:hAnsi="Calibri Light" w:cstheme="majorHAnsi"/>
          <w:sz w:val="24"/>
          <w:szCs w:val="24"/>
          <w:lang w:val="ru-RU"/>
        </w:rPr>
        <w:t xml:space="preserve">, что местные исполнительные органы </w:t>
      </w:r>
      <w:r w:rsidR="00A27D7D" w:rsidRPr="00A27D7D">
        <w:rPr>
          <w:rFonts w:ascii="Calibri Light" w:hAnsi="Calibri Light" w:cstheme="majorHAnsi"/>
          <w:i/>
          <w:sz w:val="24"/>
          <w:szCs w:val="24"/>
          <w:lang w:val="ru-RU"/>
        </w:rPr>
        <w:t xml:space="preserve">управляют местными бюджетами </w:t>
      </w:r>
      <w:r w:rsidRPr="00AE5F63">
        <w:rPr>
          <w:rFonts w:ascii="Calibri Light" w:hAnsi="Calibri Light" w:cstheme="majorHAnsi"/>
          <w:sz w:val="24"/>
          <w:szCs w:val="24"/>
          <w:lang w:val="ru-RU"/>
        </w:rPr>
        <w:t>и должны обеспечи</w:t>
      </w:r>
      <w:r w:rsidR="00A27D7D">
        <w:rPr>
          <w:rFonts w:ascii="Calibri Light" w:hAnsi="Calibri Light" w:cstheme="majorHAnsi"/>
          <w:sz w:val="24"/>
          <w:szCs w:val="24"/>
          <w:lang w:val="ru-RU"/>
        </w:rPr>
        <w:t>ва</w:t>
      </w:r>
      <w:r w:rsidRPr="00AE5F63">
        <w:rPr>
          <w:rFonts w:ascii="Calibri Light" w:hAnsi="Calibri Light" w:cstheme="majorHAnsi"/>
          <w:sz w:val="24"/>
          <w:szCs w:val="24"/>
          <w:lang w:val="ru-RU"/>
        </w:rPr>
        <w:t>ть правильность и достоверность данных, показателей и другой информации, на основании которых был разработан с</w:t>
      </w:r>
      <w:r w:rsidRPr="00AE5F63">
        <w:rPr>
          <w:rFonts w:ascii="Calibri Light" w:hAnsi="Calibri Light" w:cstheme="majorHAnsi"/>
          <w:color w:val="333333"/>
          <w:sz w:val="24"/>
          <w:szCs w:val="24"/>
          <w:lang w:val="ru-RU"/>
        </w:rPr>
        <w:t>оответствующий бюджет</w:t>
      </w:r>
      <w:r w:rsidRPr="00AE5F63">
        <w:rPr>
          <w:rFonts w:ascii="Calibri Light" w:hAnsi="Calibri Light" w:cstheme="majorHAnsi"/>
          <w:sz w:val="24"/>
          <w:szCs w:val="24"/>
          <w:vertAlign w:val="superscript"/>
          <w:lang w:val="ru-RU"/>
        </w:rPr>
        <w:footnoteReference w:id="24"/>
      </w:r>
      <w:r w:rsidRPr="00AE5F63">
        <w:rPr>
          <w:rFonts w:ascii="Calibri Light" w:hAnsi="Calibri Light" w:cstheme="majorHAnsi"/>
          <w:sz w:val="24"/>
          <w:szCs w:val="24"/>
          <w:lang w:val="ru-RU"/>
        </w:rPr>
        <w:t xml:space="preserve">, </w:t>
      </w:r>
      <w:r w:rsidRPr="00AE5F63">
        <w:rPr>
          <w:rFonts w:ascii="Calibri Light" w:hAnsi="Calibri Light" w:cstheme="majorHAnsi"/>
          <w:i/>
          <w:sz w:val="24"/>
          <w:szCs w:val="24"/>
          <w:lang w:val="ru-RU"/>
        </w:rPr>
        <w:t xml:space="preserve">задачи по поступлению и </w:t>
      </w:r>
      <w:r w:rsidR="008E61BE" w:rsidRPr="00AE5F63">
        <w:rPr>
          <w:rFonts w:ascii="Calibri Light" w:hAnsi="Calibri Light" w:cstheme="majorHAnsi"/>
          <w:i/>
          <w:sz w:val="24"/>
          <w:szCs w:val="24"/>
          <w:lang w:val="ru-RU"/>
        </w:rPr>
        <w:t xml:space="preserve">администрированию доходов в течение аудируемого периода, в том числе неналоговых платежей, были выполнены ГНС. </w:t>
      </w:r>
      <w:r w:rsidR="008E61BE" w:rsidRPr="00AE5F63">
        <w:rPr>
          <w:rFonts w:ascii="Calibri Light" w:hAnsi="Calibri Light" w:cstheme="majorHAnsi"/>
          <w:sz w:val="24"/>
          <w:szCs w:val="24"/>
          <w:lang w:val="ru-RU"/>
        </w:rPr>
        <w:t>Эта ситуация обоснована положениями существующей нормативной базы</w:t>
      </w:r>
      <w:r w:rsidR="008E61BE" w:rsidRPr="00AE5F63">
        <w:rPr>
          <w:rFonts w:ascii="Calibri Light" w:hAnsi="Calibri Light"/>
          <w:vertAlign w:val="superscript"/>
          <w:lang w:val="ru-RU"/>
        </w:rPr>
        <w:footnoteReference w:id="25"/>
      </w:r>
      <w:r w:rsidR="008E61BE" w:rsidRPr="00AE5F63">
        <w:rPr>
          <w:rFonts w:ascii="Calibri Light" w:hAnsi="Calibri Light" w:cstheme="majorHAnsi"/>
          <w:bCs/>
          <w:sz w:val="24"/>
          <w:szCs w:val="24"/>
          <w:lang w:val="ru-RU"/>
        </w:rPr>
        <w:t>, за исключением четырех видов налогов и сборов</w:t>
      </w:r>
      <w:r w:rsidR="008E61BE" w:rsidRPr="00AE5F63">
        <w:rPr>
          <w:rStyle w:val="FootnoteReference"/>
          <w:rFonts w:ascii="Calibri Light" w:hAnsi="Calibri Light" w:cstheme="majorHAnsi"/>
          <w:bCs/>
          <w:sz w:val="24"/>
          <w:szCs w:val="24"/>
          <w:lang w:val="ru-RU"/>
        </w:rPr>
        <w:footnoteReference w:id="26"/>
      </w:r>
      <w:r w:rsidR="008E61BE" w:rsidRPr="00AE5F63">
        <w:rPr>
          <w:rFonts w:ascii="Calibri Light" w:hAnsi="Calibri Light" w:cstheme="majorHAnsi"/>
          <w:bCs/>
          <w:sz w:val="24"/>
          <w:szCs w:val="24"/>
          <w:lang w:val="ru-RU"/>
        </w:rPr>
        <w:t>, администрируемых ССМНС в рамках примэрий.</w:t>
      </w:r>
      <w:r w:rsidR="00D53C93" w:rsidRPr="00AE5F63">
        <w:rPr>
          <w:rFonts w:ascii="Calibri Light" w:hAnsi="Calibri Light" w:cstheme="majorHAnsi"/>
          <w:bCs/>
          <w:sz w:val="24"/>
          <w:szCs w:val="24"/>
          <w:lang w:val="ru-RU"/>
        </w:rPr>
        <w:t xml:space="preserve"> Даже если налоговое законодательство предусматривает, что ГНС осуществляет контроль за порядком, в котором МПО исполняет установленные полномочия</w:t>
      </w:r>
      <w:r w:rsidR="00D53C93" w:rsidRPr="00AE5F63">
        <w:rPr>
          <w:rFonts w:ascii="Calibri Light" w:hAnsi="Calibri Light"/>
          <w:vertAlign w:val="superscript"/>
          <w:lang w:val="ru-RU"/>
        </w:rPr>
        <w:footnoteReference w:id="27"/>
      </w:r>
      <w:r w:rsidR="00D53C93" w:rsidRPr="00AE5F63">
        <w:rPr>
          <w:rFonts w:ascii="Calibri Light" w:hAnsi="Calibri Light" w:cstheme="majorHAnsi"/>
          <w:bCs/>
          <w:sz w:val="24"/>
          <w:szCs w:val="24"/>
          <w:lang w:val="ru-RU"/>
        </w:rPr>
        <w:t>, в реальности ГНС держит полный контроль за администрированием этих</w:t>
      </w:r>
      <w:r w:rsidR="00B06C5B" w:rsidRPr="00AE5F63">
        <w:rPr>
          <w:rFonts w:ascii="Calibri Light" w:hAnsi="Calibri Light" w:cstheme="majorHAnsi"/>
          <w:bCs/>
          <w:sz w:val="24"/>
          <w:szCs w:val="24"/>
          <w:lang w:val="ru-RU"/>
        </w:rPr>
        <w:t xml:space="preserve"> </w:t>
      </w:r>
      <w:r w:rsidR="00D53C93" w:rsidRPr="00AE5F63">
        <w:rPr>
          <w:rFonts w:ascii="Calibri Light" w:hAnsi="Calibri Light" w:cstheme="majorHAnsi"/>
          <w:bCs/>
          <w:sz w:val="24"/>
          <w:szCs w:val="24"/>
          <w:lang w:val="ru-RU"/>
        </w:rPr>
        <w:t xml:space="preserve">сборов. </w:t>
      </w:r>
    </w:p>
    <w:p w:rsidR="00195A96" w:rsidRPr="00AE5F63" w:rsidRDefault="00D53C93" w:rsidP="00D53C93">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bCs/>
          <w:sz w:val="24"/>
          <w:szCs w:val="24"/>
          <w:lang w:val="ru-RU"/>
        </w:rPr>
        <w:t>Вместе с тем, аудит установил, что как ГНС, так и ССМНС не обеспечивают надлежащий аналитически учет остатков</w:t>
      </w:r>
      <w:r w:rsidR="00195A96" w:rsidRPr="00AE5F63">
        <w:rPr>
          <w:rFonts w:ascii="Calibri Light" w:hAnsi="Calibri Light" w:cstheme="majorHAnsi"/>
          <w:bCs/>
          <w:sz w:val="24"/>
          <w:szCs w:val="24"/>
          <w:lang w:val="ru-RU"/>
        </w:rPr>
        <w:t xml:space="preserve"> </w:t>
      </w:r>
      <w:r w:rsidRPr="00AE5F63">
        <w:rPr>
          <w:rFonts w:ascii="Calibri Light" w:hAnsi="Calibri Light" w:cstheme="majorHAnsi"/>
          <w:bCs/>
          <w:sz w:val="24"/>
          <w:szCs w:val="24"/>
          <w:lang w:val="ru-RU"/>
        </w:rPr>
        <w:t>обязательств и задолженностей, расчетов и оплаты по местным налогам и сборам. Так, ГНС не обеспечила ввод в свою информационную систему расчетов по 5 видам налогов, сборов и платежей</w:t>
      </w:r>
      <w:r w:rsidRPr="00AE5F63">
        <w:rPr>
          <w:rStyle w:val="FootnoteReference"/>
          <w:rFonts w:ascii="Calibri Light" w:hAnsi="Calibri Light" w:cstheme="majorHAnsi"/>
          <w:sz w:val="24"/>
          <w:szCs w:val="24"/>
          <w:lang w:val="ru-RU"/>
        </w:rPr>
        <w:footnoteReference w:id="28"/>
      </w:r>
      <w:r w:rsidRPr="00AE5F63">
        <w:rPr>
          <w:rFonts w:ascii="Calibri Light" w:hAnsi="Calibri Light" w:cstheme="majorHAnsi"/>
          <w:sz w:val="24"/>
          <w:szCs w:val="24"/>
          <w:lang w:val="ru-RU"/>
        </w:rPr>
        <w:t>, доходы от которых поступали в бюджет мун. Комрат. В результате, она на конец года аннулировала накопленные остатки по этим видам доходов. Также, порядок исчисления остатков не соответствует</w:t>
      </w:r>
      <w:r w:rsidR="00661E36">
        <w:rPr>
          <w:rFonts w:ascii="Calibri Light" w:hAnsi="Calibri Light" w:cstheme="majorHAnsi"/>
          <w:sz w:val="24"/>
          <w:szCs w:val="24"/>
          <w:lang w:val="ru-RU"/>
        </w:rPr>
        <w:t xml:space="preserve"> </w:t>
      </w:r>
      <w:r w:rsidR="00661E36" w:rsidRPr="00A27D7D">
        <w:rPr>
          <w:rFonts w:ascii="Calibri Light" w:hAnsi="Calibri Light" w:cstheme="majorHAnsi"/>
          <w:sz w:val="24"/>
          <w:szCs w:val="24"/>
          <w:lang w:val="ru-RU"/>
        </w:rPr>
        <w:t>принципам бухгалтерского учета</w:t>
      </w:r>
      <w:r w:rsidR="00B24ABF" w:rsidRPr="00AE5F63">
        <w:rPr>
          <w:rFonts w:ascii="Calibri Light" w:hAnsi="Calibri Light" w:cstheme="majorHAnsi"/>
          <w:sz w:val="24"/>
          <w:szCs w:val="24"/>
          <w:lang w:val="ru-RU"/>
        </w:rPr>
        <w:t>, размер конечного остатка не был равен первоначальному остатку плюс начисления и минус оплата.</w:t>
      </w:r>
    </w:p>
    <w:p w:rsidR="00B24ABF" w:rsidRPr="00AE5F63" w:rsidRDefault="00B24ABF" w:rsidP="00D53C93">
      <w:pPr>
        <w:spacing w:after="0" w:line="276" w:lineRule="auto"/>
        <w:ind w:firstLine="709"/>
        <w:jc w:val="both"/>
        <w:rPr>
          <w:rFonts w:ascii="Calibri Light" w:hAnsi="Calibri Light" w:cstheme="majorHAnsi"/>
          <w:bCs/>
          <w:sz w:val="24"/>
          <w:szCs w:val="24"/>
          <w:lang w:val="ru-RU"/>
        </w:rPr>
      </w:pPr>
      <w:r w:rsidRPr="00AE5F63">
        <w:rPr>
          <w:rFonts w:ascii="Calibri Light" w:hAnsi="Calibri Light" w:cstheme="majorHAnsi"/>
          <w:sz w:val="24"/>
          <w:szCs w:val="24"/>
          <w:lang w:val="ru-RU"/>
        </w:rPr>
        <w:t xml:space="preserve">Отмечается, что АГУ и ОМПУ не владеют точной информацией относительно объектов </w:t>
      </w:r>
      <w:r w:rsidRPr="00AE5F63">
        <w:rPr>
          <w:rFonts w:ascii="Calibri Light" w:hAnsi="Calibri Light" w:cs="Calibri Light"/>
          <w:sz w:val="24"/>
          <w:szCs w:val="24"/>
          <w:lang w:val="ru-RU"/>
        </w:rPr>
        <w:t>недвижимости, расположенных на территории АТЕ и их стоимости, в том числе незарегистрированных в РНИ. Вследствие этого, в</w:t>
      </w:r>
      <w:r w:rsidRPr="00AE5F63">
        <w:rPr>
          <w:rFonts w:ascii="Calibri Light" w:hAnsi="Calibri Light" w:cstheme="majorHAnsi"/>
          <w:sz w:val="24"/>
          <w:szCs w:val="24"/>
          <w:lang w:val="ru-RU"/>
        </w:rPr>
        <w:t xml:space="preserve"> результате сопоставления данных из АИС ,,Налоговый кадастр</w:t>
      </w:r>
      <w:r w:rsidRPr="00AE5F63">
        <w:rPr>
          <w:rFonts w:ascii="Calibri Light" w:hAnsi="Calibri Light" w:cstheme="majorHAnsi"/>
          <w:spacing w:val="-2"/>
          <w:sz w:val="24"/>
          <w:szCs w:val="24"/>
          <w:lang w:val="ru-RU"/>
        </w:rPr>
        <w:t xml:space="preserve">” относительно стоимости </w:t>
      </w:r>
      <w:r w:rsidRPr="00AE5F63">
        <w:rPr>
          <w:rFonts w:ascii="Calibri Light" w:hAnsi="Calibri Light" w:cs="Calibri Light"/>
          <w:sz w:val="24"/>
          <w:szCs w:val="24"/>
          <w:lang w:val="ru-RU"/>
        </w:rPr>
        <w:t xml:space="preserve">недвижимого имущества (по состоянию на </w:t>
      </w:r>
      <w:r w:rsidRPr="00AE5F63">
        <w:rPr>
          <w:rFonts w:ascii="Calibri Light" w:hAnsi="Calibri Light" w:cstheme="majorHAnsi"/>
          <w:sz w:val="24"/>
          <w:szCs w:val="24"/>
          <w:lang w:val="ru-RU"/>
        </w:rPr>
        <w:t xml:space="preserve">01.01.2020) со стоимостью </w:t>
      </w:r>
      <w:r w:rsidRPr="00AE5F63">
        <w:rPr>
          <w:rFonts w:ascii="Calibri Light" w:hAnsi="Calibri Light" w:cs="Calibri Light"/>
          <w:sz w:val="24"/>
          <w:szCs w:val="24"/>
          <w:lang w:val="ru-RU"/>
        </w:rPr>
        <w:t xml:space="preserve">недвижимого имущества, используемой при </w:t>
      </w:r>
      <w:r w:rsidRPr="00AE5F63">
        <w:rPr>
          <w:rFonts w:ascii="Calibri Light" w:hAnsi="Calibri Light" w:cstheme="majorHAnsi"/>
          <w:color w:val="333333"/>
          <w:sz w:val="24"/>
          <w:szCs w:val="24"/>
          <w:lang w:val="ru-RU"/>
        </w:rPr>
        <w:t xml:space="preserve">прогнозировании налога на </w:t>
      </w:r>
      <w:r w:rsidRPr="00AE5F63">
        <w:rPr>
          <w:rFonts w:ascii="Calibri Light" w:hAnsi="Calibri Light" w:cs="Calibri Light"/>
          <w:sz w:val="24"/>
          <w:szCs w:val="24"/>
          <w:lang w:val="ru-RU"/>
        </w:rPr>
        <w:t xml:space="preserve">недвижимое имущество </w:t>
      </w:r>
      <w:r w:rsidRPr="00AE5F63">
        <w:rPr>
          <w:rFonts w:ascii="Calibri Light" w:hAnsi="Calibri Light" w:cstheme="majorHAnsi"/>
          <w:sz w:val="24"/>
          <w:szCs w:val="24"/>
          <w:lang w:val="ru-RU"/>
        </w:rPr>
        <w:t>(раз.113)</w:t>
      </w:r>
      <w:r w:rsidRPr="00AE5F63">
        <w:rPr>
          <w:rFonts w:ascii="Calibri Light" w:hAnsi="Calibri Light" w:cs="Calibri Light"/>
          <w:sz w:val="24"/>
          <w:szCs w:val="24"/>
          <w:lang w:val="ru-RU"/>
        </w:rPr>
        <w:t xml:space="preserve"> на 2019 год, установлена недооценка налогов от указанного источника на </w:t>
      </w:r>
      <w:r w:rsidRPr="00AE5F63">
        <w:rPr>
          <w:rFonts w:ascii="Calibri Light" w:hAnsi="Calibri Light" w:cstheme="majorHAnsi"/>
          <w:b/>
          <w:sz w:val="24"/>
          <w:szCs w:val="24"/>
          <w:lang w:val="ru-RU"/>
        </w:rPr>
        <w:t>460,5 тыс. леев</w:t>
      </w:r>
      <w:r w:rsidRPr="00AE5F63">
        <w:rPr>
          <w:rStyle w:val="FootnoteReference"/>
          <w:rFonts w:ascii="Calibri Light" w:hAnsi="Calibri Light" w:cstheme="majorHAnsi"/>
          <w:sz w:val="24"/>
          <w:szCs w:val="24"/>
          <w:lang w:val="ru-RU"/>
        </w:rPr>
        <w:footnoteReference w:id="29"/>
      </w:r>
      <w:r w:rsidRPr="00AE5F63">
        <w:rPr>
          <w:rFonts w:ascii="Calibri Light" w:hAnsi="Calibri Light" w:cstheme="majorHAnsi"/>
          <w:sz w:val="24"/>
          <w:szCs w:val="24"/>
          <w:lang w:val="ru-RU"/>
        </w:rPr>
        <w:t>.</w:t>
      </w:r>
      <w:r w:rsidRPr="00AE5F63">
        <w:rPr>
          <w:rFonts w:ascii="Calibri Light" w:hAnsi="Calibri Light" w:cstheme="majorHAnsi"/>
          <w:bCs/>
          <w:i/>
          <w:sz w:val="24"/>
          <w:szCs w:val="24"/>
          <w:lang w:val="ru-RU"/>
        </w:rPr>
        <w:t xml:space="preserve"> </w:t>
      </w:r>
    </w:p>
    <w:p w:rsidR="00195A96" w:rsidRPr="00AE5F63" w:rsidRDefault="00195A96" w:rsidP="00195A96">
      <w:pPr>
        <w:shd w:val="clear" w:color="auto" w:fill="FFFFFF"/>
        <w:spacing w:after="0" w:line="276" w:lineRule="auto"/>
        <w:ind w:firstLine="709"/>
        <w:jc w:val="both"/>
        <w:rPr>
          <w:rFonts w:ascii="Calibri Light" w:hAnsi="Calibri Light" w:cstheme="majorHAnsi"/>
          <w:sz w:val="24"/>
          <w:szCs w:val="24"/>
          <w:lang w:val="ru-RU"/>
        </w:rPr>
      </w:pPr>
    </w:p>
    <w:p w:rsidR="006A1E91" w:rsidRPr="00AE5F63" w:rsidRDefault="00195A96" w:rsidP="00195A96">
      <w:pPr>
        <w:pStyle w:val="NormalWeb"/>
        <w:spacing w:before="0" w:beforeAutospacing="0" w:after="0" w:afterAutospacing="0" w:line="276" w:lineRule="auto"/>
        <w:ind w:firstLine="709"/>
        <w:jc w:val="both"/>
        <w:rPr>
          <w:rFonts w:ascii="Calibri Light" w:hAnsi="Calibri Light" w:cstheme="majorHAnsi"/>
          <w:b/>
          <w:i/>
          <w:color w:val="333333"/>
          <w:lang w:val="ru-RU"/>
        </w:rPr>
      </w:pPr>
      <w:r w:rsidRPr="00AE5F63">
        <w:rPr>
          <w:rFonts w:ascii="Calibri Light" w:hAnsi="Calibri Light" w:cstheme="majorHAnsi"/>
          <w:b/>
          <w:i/>
          <w:color w:val="333333"/>
          <w:lang w:val="ru-RU"/>
        </w:rPr>
        <w:t xml:space="preserve">4.1.3. </w:t>
      </w:r>
      <w:r w:rsidR="006A1E91" w:rsidRPr="00AE5F63">
        <w:rPr>
          <w:rFonts w:ascii="Calibri Light" w:hAnsi="Calibri Light" w:cstheme="majorHAnsi"/>
          <w:b/>
          <w:i/>
          <w:color w:val="333333"/>
          <w:lang w:val="ru-RU"/>
        </w:rPr>
        <w:t xml:space="preserve">Неприменение аналитических инструментов при оценке доходов, поступающих от местных сборов, обусловило </w:t>
      </w:r>
      <w:r w:rsidR="00661E36">
        <w:rPr>
          <w:rFonts w:ascii="Calibri Light" w:hAnsi="Calibri Light" w:cstheme="majorHAnsi"/>
          <w:b/>
          <w:i/>
          <w:color w:val="333333"/>
          <w:lang w:val="ru-RU"/>
        </w:rPr>
        <w:t xml:space="preserve">их </w:t>
      </w:r>
      <w:r w:rsidR="006A1E91" w:rsidRPr="00AE5F63">
        <w:rPr>
          <w:rFonts w:ascii="Calibri Light" w:hAnsi="Calibri Light" w:cstheme="majorHAnsi"/>
          <w:b/>
          <w:i/>
          <w:color w:val="333333"/>
          <w:lang w:val="ru-RU"/>
        </w:rPr>
        <w:t xml:space="preserve">занижение на сумму около </w:t>
      </w:r>
      <w:r w:rsidR="006A1E91" w:rsidRPr="00AE5F63">
        <w:rPr>
          <w:rFonts w:ascii="Calibri Light" w:hAnsi="Calibri Light" w:cstheme="majorHAnsi"/>
          <w:b/>
          <w:i/>
          <w:iCs/>
          <w:lang w:val="ru-RU" w:bidi="ar-SA"/>
        </w:rPr>
        <w:t>807,1 тыс. леев.</w:t>
      </w:r>
    </w:p>
    <w:p w:rsidR="006A1E91" w:rsidRPr="00AE5F63" w:rsidRDefault="006A1E91" w:rsidP="009606B5">
      <w:pPr>
        <w:shd w:val="clear" w:color="auto" w:fill="FFFFFF"/>
        <w:spacing w:after="0" w:line="276" w:lineRule="auto"/>
        <w:ind w:firstLine="709"/>
        <w:jc w:val="both"/>
        <w:rPr>
          <w:rFonts w:ascii="Calibri Light" w:hAnsi="Calibri Light" w:cstheme="majorHAnsi"/>
          <w:bCs/>
          <w:sz w:val="24"/>
          <w:szCs w:val="24"/>
          <w:lang w:val="ru-RU"/>
        </w:rPr>
      </w:pPr>
      <w:r w:rsidRPr="00AE5F63">
        <w:rPr>
          <w:rFonts w:ascii="Calibri Light" w:hAnsi="Calibri Light" w:cstheme="majorHAnsi"/>
          <w:bCs/>
          <w:sz w:val="24"/>
          <w:szCs w:val="24"/>
          <w:lang w:val="ru-RU"/>
        </w:rPr>
        <w:lastRenderedPageBreak/>
        <w:t xml:space="preserve">Ставка </w:t>
      </w:r>
      <w:r w:rsidRPr="00AE5F63">
        <w:rPr>
          <w:rFonts w:ascii="Calibri Light" w:hAnsi="Calibri Light" w:cstheme="majorHAnsi"/>
          <w:sz w:val="24"/>
          <w:szCs w:val="24"/>
          <w:lang w:val="ru-RU"/>
        </w:rPr>
        <w:t xml:space="preserve">налогообложения по </w:t>
      </w:r>
      <w:r w:rsidRPr="00AE5F63">
        <w:rPr>
          <w:rFonts w:ascii="Calibri Light" w:hAnsi="Calibri Light" w:cstheme="majorHAnsi"/>
          <w:i/>
          <w:sz w:val="24"/>
          <w:szCs w:val="24"/>
          <w:lang w:val="ru-RU"/>
        </w:rPr>
        <w:t xml:space="preserve">Сбору </w:t>
      </w:r>
      <w:r w:rsidR="001A7836" w:rsidRPr="00AE5F63">
        <w:rPr>
          <w:rFonts w:ascii="Calibri Light" w:hAnsi="Calibri Light" w:cstheme="majorHAnsi"/>
          <w:i/>
          <w:sz w:val="24"/>
          <w:szCs w:val="24"/>
          <w:lang w:val="ru-RU"/>
        </w:rPr>
        <w:t xml:space="preserve">за объекты торговли и/или объекты по оказанию услуг </w:t>
      </w:r>
      <w:r w:rsidR="001A7836" w:rsidRPr="00AE5F63">
        <w:rPr>
          <w:rFonts w:ascii="Calibri Light" w:hAnsi="Calibri Light" w:cstheme="majorHAnsi"/>
          <w:sz w:val="24"/>
          <w:szCs w:val="24"/>
          <w:lang w:val="ru-RU"/>
        </w:rPr>
        <w:t>установлена МПО</w:t>
      </w:r>
      <w:r w:rsidR="001A7836" w:rsidRPr="00AE5F63">
        <w:rPr>
          <w:rStyle w:val="FootnoteReference"/>
          <w:rFonts w:ascii="Calibri Light" w:hAnsi="Calibri Light" w:cstheme="majorHAnsi"/>
          <w:bCs/>
          <w:sz w:val="24"/>
          <w:szCs w:val="24"/>
          <w:lang w:val="ru-RU"/>
        </w:rPr>
        <w:footnoteReference w:id="30"/>
      </w:r>
      <w:r w:rsidR="001A7836" w:rsidRPr="00AE5F63">
        <w:rPr>
          <w:rFonts w:ascii="Calibri Light" w:hAnsi="Calibri Light" w:cstheme="majorHAnsi"/>
          <w:sz w:val="24"/>
          <w:szCs w:val="24"/>
          <w:lang w:val="ru-RU"/>
        </w:rPr>
        <w:t xml:space="preserve"> в зависимости от деятельности, осуществляемой экономическими агентами согласно Классификатору видов экономической деятельности Молдовы, утвержденному Законом №</w:t>
      </w:r>
      <w:r w:rsidR="001A7836" w:rsidRPr="00AE5F63">
        <w:rPr>
          <w:rFonts w:ascii="Calibri Light" w:hAnsi="Calibri Light" w:cstheme="majorHAnsi"/>
          <w:bCs/>
          <w:sz w:val="24"/>
          <w:szCs w:val="24"/>
          <w:lang w:val="ru-RU"/>
        </w:rPr>
        <w:t>231 от 23.09.2010</w:t>
      </w:r>
      <w:r w:rsidR="001A7836" w:rsidRPr="00AE5F63">
        <w:rPr>
          <w:rStyle w:val="FootnoteReference"/>
          <w:rFonts w:ascii="Calibri Light" w:hAnsi="Calibri Light" w:cstheme="majorHAnsi"/>
          <w:bCs/>
          <w:sz w:val="24"/>
          <w:szCs w:val="24"/>
          <w:lang w:val="ru-RU"/>
        </w:rPr>
        <w:footnoteReference w:id="31"/>
      </w:r>
      <w:r w:rsidR="001A7836" w:rsidRPr="00AE5F63">
        <w:rPr>
          <w:rFonts w:ascii="Calibri Light" w:hAnsi="Calibri Light" w:cstheme="majorHAnsi"/>
          <w:bCs/>
          <w:sz w:val="24"/>
          <w:szCs w:val="24"/>
          <w:lang w:val="ru-RU"/>
        </w:rPr>
        <w:t xml:space="preserve">. Согласно положениям </w:t>
      </w:r>
      <w:r w:rsidR="009606B5" w:rsidRPr="00AE5F63">
        <w:rPr>
          <w:rFonts w:ascii="Calibri Light" w:hAnsi="Calibri Light" w:cstheme="majorHAnsi"/>
          <w:bCs/>
          <w:sz w:val="24"/>
          <w:szCs w:val="24"/>
          <w:lang w:val="ru-RU"/>
        </w:rPr>
        <w:t xml:space="preserve">ст.293 (5) Налогового кодекса, сбор за объекты торговли и/или объекты по оказанию услуг рассчитывается с дня, указанного органом местного публичного управления в соответствующем разрешении/уведомлении/ согласовании, выданным им, и до дня, в котором срок действия разрешения/уведомления/ согласования истек или оно было приостановлено, аннулировано, изъято в порядке, установленном действующим законодательством. </w:t>
      </w:r>
    </w:p>
    <w:p w:rsidR="00BB0BE8" w:rsidRPr="00AE5F63" w:rsidRDefault="009606B5" w:rsidP="00BB0BE8">
      <w:pPr>
        <w:shd w:val="clear" w:color="auto" w:fill="FFFFFF"/>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bCs/>
          <w:sz w:val="24"/>
          <w:szCs w:val="24"/>
          <w:lang w:val="ru-RU"/>
        </w:rPr>
        <w:t>Сбор за объекты торговли и/или объекты по оказанию услуг по социальному обслуживанию имеет два аспекта: налоговый (в результате поступления которого формируются бю</w:t>
      </w:r>
      <w:r w:rsidR="00B06C5B" w:rsidRPr="00AE5F63">
        <w:rPr>
          <w:rFonts w:ascii="Calibri Light" w:hAnsi="Calibri Light" w:cstheme="majorHAnsi"/>
          <w:bCs/>
          <w:sz w:val="24"/>
          <w:szCs w:val="24"/>
          <w:lang w:val="ru-RU"/>
        </w:rPr>
        <w:t>д</w:t>
      </w:r>
      <w:r w:rsidRPr="00AE5F63">
        <w:rPr>
          <w:rFonts w:ascii="Calibri Light" w:hAnsi="Calibri Light" w:cstheme="majorHAnsi"/>
          <w:bCs/>
          <w:sz w:val="24"/>
          <w:szCs w:val="24"/>
          <w:lang w:val="ru-RU"/>
        </w:rPr>
        <w:t xml:space="preserve">жетные доходы) и регулирующий (разрабатывает и внедряет программы по развитию торговли на </w:t>
      </w:r>
      <w:r w:rsidR="00BB0BE8" w:rsidRPr="00AE5F63">
        <w:rPr>
          <w:rFonts w:ascii="Calibri Light" w:hAnsi="Calibri Light" w:cstheme="majorHAnsi"/>
          <w:sz w:val="24"/>
          <w:szCs w:val="24"/>
          <w:lang w:val="ru-RU"/>
        </w:rPr>
        <w:t>соответствующей</w:t>
      </w:r>
      <w:r w:rsidR="00BB0BE8" w:rsidRPr="00AE5F63">
        <w:rPr>
          <w:rFonts w:ascii="Calibri Light" w:hAnsi="Calibri Light" w:cstheme="majorHAnsi"/>
          <w:color w:val="333333"/>
          <w:sz w:val="24"/>
          <w:szCs w:val="24"/>
          <w:lang w:val="ru-RU"/>
        </w:rPr>
        <w:t xml:space="preserve"> территории</w:t>
      </w:r>
      <w:r w:rsidR="00BB0BE8" w:rsidRPr="00AE5F63">
        <w:rPr>
          <w:rFonts w:ascii="Calibri Light" w:hAnsi="Calibri Light" w:cstheme="majorHAnsi"/>
          <w:sz w:val="24"/>
          <w:szCs w:val="24"/>
          <w:lang w:val="ru-RU"/>
        </w:rPr>
        <w:t>)</w:t>
      </w:r>
      <w:r w:rsidR="00BB0BE8" w:rsidRPr="00AE5F63">
        <w:rPr>
          <w:rStyle w:val="FootnoteReference"/>
          <w:rFonts w:ascii="Calibri Light" w:hAnsi="Calibri Light" w:cstheme="majorHAnsi"/>
          <w:sz w:val="24"/>
          <w:szCs w:val="24"/>
          <w:lang w:val="ru-RU"/>
        </w:rPr>
        <w:footnoteReference w:id="32"/>
      </w:r>
      <w:r w:rsidR="00BB0BE8" w:rsidRPr="00AE5F63">
        <w:rPr>
          <w:rFonts w:ascii="Calibri Light" w:hAnsi="Calibri Light" w:cstheme="majorHAnsi"/>
          <w:sz w:val="24"/>
          <w:szCs w:val="24"/>
          <w:lang w:val="ru-RU"/>
        </w:rPr>
        <w:t>.</w:t>
      </w:r>
      <w:r w:rsidR="00195A96" w:rsidRPr="00AE5F63">
        <w:rPr>
          <w:rFonts w:ascii="Calibri Light" w:hAnsi="Calibri Light" w:cstheme="majorHAnsi"/>
          <w:color w:val="333333"/>
          <w:sz w:val="24"/>
          <w:szCs w:val="24"/>
          <w:lang w:val="ru-RU"/>
        </w:rPr>
        <w:t xml:space="preserve"> </w:t>
      </w:r>
      <w:r w:rsidR="00BB0BE8" w:rsidRPr="00AE5F63">
        <w:rPr>
          <w:rFonts w:ascii="Calibri Light" w:hAnsi="Calibri Light" w:cstheme="majorHAnsi"/>
          <w:color w:val="333333"/>
          <w:sz w:val="24"/>
          <w:szCs w:val="24"/>
          <w:lang w:val="ru-RU"/>
        </w:rPr>
        <w:t xml:space="preserve">Если в </w:t>
      </w:r>
      <w:r w:rsidR="00BB0BE8" w:rsidRPr="00AE5F63">
        <w:rPr>
          <w:rFonts w:ascii="Calibri Light" w:hAnsi="Calibri Light" w:cstheme="majorHAnsi"/>
          <w:bCs/>
          <w:sz w:val="24"/>
          <w:szCs w:val="24"/>
          <w:lang w:val="ru-RU"/>
        </w:rPr>
        <w:t xml:space="preserve">налоговом аспекте имеются регламентирования в налоговом законодательстве, то в регулирующем аспекте положения должны быть разработаны исполнительным и правомочным органами МПО, которые в настоящее время отсутствуют. Размер сбора для каждой категории объекта торговли и/или объекта по оказанию услуг по социальному обслуживанию установлен в отсутствие </w:t>
      </w:r>
      <w:r w:rsidR="00BB0BE8" w:rsidRPr="00AE5F63">
        <w:rPr>
          <w:rFonts w:ascii="Calibri Light" w:hAnsi="Calibri Light" w:cstheme="majorHAnsi"/>
          <w:sz w:val="24"/>
          <w:szCs w:val="24"/>
          <w:lang w:val="ru-RU"/>
        </w:rPr>
        <w:t xml:space="preserve">соответствующего обоснования, а также методологии: в зависимости от вида осуществляемой деятельности, вида объекта налогообложения, места размещения, площади, занятой </w:t>
      </w:r>
      <w:r w:rsidR="00BB0BE8" w:rsidRPr="00AE5F63">
        <w:rPr>
          <w:rFonts w:ascii="Calibri Light" w:hAnsi="Calibri Light" w:cstheme="majorHAnsi"/>
          <w:bCs/>
          <w:sz w:val="24"/>
          <w:szCs w:val="24"/>
          <w:lang w:val="ru-RU"/>
        </w:rPr>
        <w:t xml:space="preserve">объектом торговли и/или объектом по оказанию услуг, категории продаваемых товаров и предоставляемых услуг, режима </w:t>
      </w:r>
      <w:r w:rsidR="00BB0BE8" w:rsidRPr="00AE5F63">
        <w:rPr>
          <w:rFonts w:ascii="Calibri Light" w:hAnsi="Calibri Light" w:cstheme="majorHAnsi"/>
          <w:sz w:val="24"/>
          <w:szCs w:val="24"/>
          <w:lang w:val="ru-RU"/>
        </w:rPr>
        <w:t>деятельности.</w:t>
      </w:r>
    </w:p>
    <w:p w:rsidR="005A23F4" w:rsidRPr="00AE5F63" w:rsidRDefault="005A23F4" w:rsidP="00BB0BE8">
      <w:pPr>
        <w:shd w:val="clear" w:color="auto" w:fill="FFFFFF"/>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Оценка доходов от с</w:t>
      </w:r>
      <w:r w:rsidRPr="00AE5F63">
        <w:rPr>
          <w:rFonts w:ascii="Calibri Light" w:hAnsi="Calibri Light" w:cstheme="majorHAnsi"/>
          <w:bCs/>
          <w:sz w:val="24"/>
          <w:szCs w:val="24"/>
          <w:lang w:val="ru-RU"/>
        </w:rPr>
        <w:t xml:space="preserve">бора за объекты торговли и/или объекты по оказанию услуг по социальному обслуживанию производится Примэрией мун. Комрат, исходя из доходов, поступивших в предыдущие годы, хотя должна осуществляться исходя из площади существующих торговых объектов (по каждому виду в отдельности) и из сбора, установленного МС. Ситуация объясняется тем, что МПО мун. Комрат ведет учет лишь уведомлений о торговле и оказанию услуг, остальная информация не обобщается. Так, утвержденные АТЕ доходы были на </w:t>
      </w:r>
      <w:r w:rsidRPr="00AE5F63">
        <w:rPr>
          <w:rFonts w:ascii="Calibri Light" w:eastAsia="Calibri" w:hAnsi="Calibri Light" w:cstheme="majorHAnsi"/>
          <w:b/>
          <w:sz w:val="24"/>
          <w:szCs w:val="24"/>
          <w:lang w:val="ru-RU"/>
        </w:rPr>
        <w:t xml:space="preserve">508,8 </w:t>
      </w:r>
      <w:r w:rsidRPr="00AE5F63">
        <w:rPr>
          <w:rFonts w:ascii="Calibri Light" w:hAnsi="Calibri Light" w:cstheme="majorHAnsi"/>
          <w:b/>
          <w:sz w:val="24"/>
          <w:szCs w:val="24"/>
          <w:lang w:val="ru-RU"/>
        </w:rPr>
        <w:t xml:space="preserve">тыс. леев </w:t>
      </w:r>
      <w:r w:rsidRPr="00AE5F63">
        <w:rPr>
          <w:rFonts w:ascii="Calibri Light" w:hAnsi="Calibri Light" w:cstheme="majorHAnsi"/>
          <w:sz w:val="24"/>
          <w:szCs w:val="24"/>
          <w:lang w:val="ru-RU"/>
        </w:rPr>
        <w:t>меньше,</w:t>
      </w:r>
      <w:r w:rsidRPr="00AE5F63">
        <w:rPr>
          <w:rFonts w:ascii="Calibri Light" w:hAnsi="Calibri Light" w:cstheme="majorHAnsi"/>
          <w:b/>
          <w:sz w:val="24"/>
          <w:szCs w:val="24"/>
          <w:lang w:val="ru-RU"/>
        </w:rPr>
        <w:t xml:space="preserve"> </w:t>
      </w:r>
      <w:r w:rsidRPr="00AE5F63">
        <w:rPr>
          <w:rFonts w:ascii="Calibri Light" w:hAnsi="Calibri Light" w:cstheme="majorHAnsi"/>
          <w:sz w:val="24"/>
          <w:szCs w:val="24"/>
          <w:lang w:val="ru-RU"/>
        </w:rPr>
        <w:t>чем поступившие доходы</w:t>
      </w:r>
      <w:r w:rsidRPr="00AE5F63">
        <w:rPr>
          <w:rStyle w:val="FootnoteReference"/>
          <w:rFonts w:ascii="Calibri Light" w:eastAsia="Calibri" w:hAnsi="Calibri Light" w:cstheme="majorHAnsi"/>
          <w:sz w:val="24"/>
          <w:szCs w:val="24"/>
          <w:lang w:val="ru-RU"/>
        </w:rPr>
        <w:footnoteReference w:id="33"/>
      </w:r>
      <w:r w:rsidRPr="00AE5F63">
        <w:rPr>
          <w:rFonts w:ascii="Calibri Light" w:eastAsia="Calibri" w:hAnsi="Calibri Light" w:cstheme="majorHAnsi"/>
          <w:sz w:val="24"/>
          <w:szCs w:val="24"/>
          <w:lang w:val="ru-RU"/>
        </w:rPr>
        <w:t xml:space="preserve">. </w:t>
      </w:r>
      <w:r w:rsidRPr="00AE5F63">
        <w:rPr>
          <w:rFonts w:ascii="Calibri Light" w:hAnsi="Calibri Light" w:cstheme="majorHAnsi"/>
          <w:sz w:val="24"/>
          <w:szCs w:val="24"/>
          <w:lang w:val="ru-RU"/>
        </w:rPr>
        <w:t xml:space="preserve"> </w:t>
      </w:r>
    </w:p>
    <w:p w:rsidR="005A23F4" w:rsidRPr="00AE5F63" w:rsidRDefault="005A23F4" w:rsidP="00BB0BE8">
      <w:pPr>
        <w:shd w:val="clear" w:color="auto" w:fill="FFFFFF"/>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bCs/>
          <w:sz w:val="24"/>
          <w:szCs w:val="24"/>
          <w:lang w:val="ru-RU"/>
        </w:rPr>
        <w:t xml:space="preserve">Примэрия мун. Комрат не обеспечивает полный и </w:t>
      </w:r>
      <w:r w:rsidR="00CB477B" w:rsidRPr="00AE5F63">
        <w:rPr>
          <w:rFonts w:ascii="Calibri Light" w:hAnsi="Calibri Light" w:cstheme="majorHAnsi"/>
          <w:bCs/>
          <w:sz w:val="24"/>
          <w:szCs w:val="24"/>
          <w:lang w:val="ru-RU"/>
        </w:rPr>
        <w:t>с</w:t>
      </w:r>
      <w:r w:rsidR="00CB477B" w:rsidRPr="00AE5F63">
        <w:rPr>
          <w:rFonts w:ascii="Calibri Light" w:hAnsi="Calibri Light" w:cstheme="majorHAnsi"/>
          <w:sz w:val="24"/>
          <w:szCs w:val="24"/>
          <w:lang w:val="ru-RU"/>
        </w:rPr>
        <w:t xml:space="preserve">оответствующий учет информации относительно выдачи </w:t>
      </w:r>
      <w:r w:rsidR="00CB477B" w:rsidRPr="00AE5F63">
        <w:rPr>
          <w:rFonts w:ascii="Calibri Light" w:hAnsi="Calibri Light" w:cstheme="majorHAnsi"/>
          <w:bCs/>
          <w:sz w:val="24"/>
          <w:szCs w:val="24"/>
          <w:lang w:val="ru-RU"/>
        </w:rPr>
        <w:t>уведомлений и ведение учета торговой сети; не делает возможным пред</w:t>
      </w:r>
      <w:r w:rsidR="00F40F68" w:rsidRPr="00AE5F63">
        <w:rPr>
          <w:rFonts w:ascii="Calibri Light" w:hAnsi="Calibri Light" w:cstheme="majorHAnsi"/>
          <w:bCs/>
          <w:sz w:val="24"/>
          <w:szCs w:val="24"/>
          <w:lang w:val="ru-RU"/>
        </w:rPr>
        <w:t>о</w:t>
      </w:r>
      <w:r w:rsidR="00CB477B" w:rsidRPr="00AE5F63">
        <w:rPr>
          <w:rFonts w:ascii="Calibri Light" w:hAnsi="Calibri Light" w:cstheme="majorHAnsi"/>
          <w:bCs/>
          <w:sz w:val="24"/>
          <w:szCs w:val="24"/>
          <w:lang w:val="ru-RU"/>
        </w:rPr>
        <w:t>ставление достоверной информации за предыдущие периоды; не анализирует возможность относительно наличия по тому же адресу (площади/торговой единицы) уведомления, выданного другому экономическому агенту</w:t>
      </w:r>
      <w:r w:rsidR="00F40F68" w:rsidRPr="00AE5F63">
        <w:rPr>
          <w:rFonts w:ascii="Calibri Light" w:hAnsi="Calibri Light" w:cstheme="majorHAnsi"/>
          <w:bCs/>
          <w:sz w:val="24"/>
          <w:szCs w:val="24"/>
          <w:lang w:val="ru-RU"/>
        </w:rPr>
        <w:t xml:space="preserve"> (в том числе истекшего или непродленного)</w:t>
      </w:r>
      <w:r w:rsidR="00F40F68" w:rsidRPr="00AE5F63">
        <w:rPr>
          <w:rFonts w:ascii="Calibri Light" w:hAnsi="Calibri Light" w:cstheme="majorHAnsi"/>
          <w:sz w:val="24"/>
          <w:szCs w:val="24"/>
          <w:lang w:val="ru-RU"/>
        </w:rPr>
        <w:t xml:space="preserve">; не позволяет систематизировать информацию по определенным критериям (фискальный код, название </w:t>
      </w:r>
      <w:r w:rsidR="00F40F68" w:rsidRPr="00AE5F63">
        <w:rPr>
          <w:rFonts w:ascii="Calibri Light" w:hAnsi="Calibri Light" w:cstheme="majorHAnsi"/>
          <w:bCs/>
          <w:sz w:val="24"/>
          <w:szCs w:val="24"/>
          <w:lang w:val="ru-RU"/>
        </w:rPr>
        <w:t>экономического агента, вид экономического агента</w:t>
      </w:r>
      <w:r w:rsidR="00F40F68" w:rsidRPr="00AE5F63">
        <w:rPr>
          <w:rFonts w:ascii="Calibri Light" w:hAnsi="Calibri Light" w:cstheme="majorHAnsi"/>
          <w:sz w:val="24"/>
          <w:szCs w:val="24"/>
          <w:lang w:val="ru-RU"/>
        </w:rPr>
        <w:t xml:space="preserve"> или торгового объекта, адрес) и др.</w:t>
      </w:r>
    </w:p>
    <w:p w:rsidR="00195A96" w:rsidRPr="00AE5F63" w:rsidRDefault="00F40F68" w:rsidP="00195A96">
      <w:pPr>
        <w:shd w:val="clear" w:color="auto" w:fill="FFFFFF"/>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Согласно положениям Налогового кодекса, поступление и управление доход</w:t>
      </w:r>
      <w:r w:rsidR="009D6D69" w:rsidRPr="00AE5F63">
        <w:rPr>
          <w:rFonts w:ascii="Calibri Light" w:hAnsi="Calibri Light" w:cstheme="majorHAnsi"/>
          <w:sz w:val="24"/>
          <w:szCs w:val="24"/>
          <w:lang w:val="ru-RU"/>
        </w:rPr>
        <w:t>ами от этого сбора производится ГНС на основании налоговых отчетов, представленных налогоплательщиками.</w:t>
      </w:r>
      <w:r w:rsidRPr="00AE5F63">
        <w:rPr>
          <w:rFonts w:ascii="Calibri Light" w:hAnsi="Calibri Light" w:cstheme="majorHAnsi"/>
          <w:sz w:val="24"/>
          <w:szCs w:val="24"/>
          <w:lang w:val="ru-RU"/>
        </w:rPr>
        <w:t xml:space="preserve"> </w:t>
      </w:r>
      <w:r w:rsidR="009D6D69" w:rsidRPr="00AE5F63">
        <w:rPr>
          <w:rFonts w:ascii="Calibri Light" w:hAnsi="Calibri Light" w:cstheme="majorHAnsi"/>
          <w:sz w:val="24"/>
          <w:szCs w:val="24"/>
          <w:lang w:val="ru-RU"/>
        </w:rPr>
        <w:t xml:space="preserve">Сотрудничество между ГНС и Примэрией мун. Комрат </w:t>
      </w:r>
      <w:r w:rsidR="009D6D69" w:rsidRPr="00AE5F63">
        <w:rPr>
          <w:rFonts w:ascii="Calibri Light" w:hAnsi="Calibri Light" w:cstheme="majorHAnsi"/>
          <w:sz w:val="24"/>
          <w:szCs w:val="24"/>
          <w:lang w:val="ru-RU"/>
        </w:rPr>
        <w:lastRenderedPageBreak/>
        <w:t>ограничивается лишь взаимным информированием: Примэрия информирует ГНС о количестве действующих уведомлений (выданных, продленных, аннулированных), а ГНС, в свою очередь, информирует Примэрию об объеме поступлений от сбора за торговые единицы.</w:t>
      </w:r>
    </w:p>
    <w:p w:rsidR="0090312D" w:rsidRPr="00AE5F63" w:rsidRDefault="0090312D" w:rsidP="00195A96">
      <w:pPr>
        <w:shd w:val="clear" w:color="auto" w:fill="FFFFFF"/>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Поскольку данные, которые Примэрия представляет ГНС, не содержат информацию о сумме, </w:t>
      </w:r>
      <w:r w:rsidR="002D77EF" w:rsidRPr="002D77EF">
        <w:rPr>
          <w:rFonts w:ascii="Calibri Light" w:hAnsi="Calibri Light" w:cstheme="majorHAnsi"/>
          <w:sz w:val="24"/>
          <w:szCs w:val="24"/>
          <w:lang w:val="ru-RU"/>
        </w:rPr>
        <w:t xml:space="preserve">подлежащей уплате </w:t>
      </w:r>
      <w:r w:rsidRPr="00AE5F63">
        <w:rPr>
          <w:rFonts w:ascii="Calibri Light" w:hAnsi="Calibri Light" w:cstheme="majorHAnsi"/>
          <w:sz w:val="24"/>
          <w:szCs w:val="24"/>
          <w:lang w:val="ru-RU"/>
        </w:rPr>
        <w:t>каждым экономическим агентом в отдельности, существует риск, что экономический агент не оценит правильно и/или не оплатит полностью необходимую сумму, что приведет к непоступлению соответствующих доходов в муниципальный бюджет.</w:t>
      </w:r>
      <w:r w:rsidR="00B06C5B" w:rsidRPr="00AE5F63">
        <w:rPr>
          <w:rFonts w:ascii="Calibri Light" w:hAnsi="Calibri Light" w:cstheme="majorHAnsi"/>
          <w:sz w:val="24"/>
          <w:szCs w:val="24"/>
          <w:lang w:val="ru-RU"/>
        </w:rPr>
        <w:t xml:space="preserve"> При предоставлении и продлении уведомлений, Примэрия, мотивируя отсутствие</w:t>
      </w:r>
      <w:r w:rsidR="002D77EF">
        <w:rPr>
          <w:rFonts w:ascii="Calibri Light" w:hAnsi="Calibri Light" w:cstheme="majorHAnsi"/>
          <w:sz w:val="24"/>
          <w:szCs w:val="24"/>
          <w:lang w:val="ru-RU"/>
        </w:rPr>
        <w:t>м</w:t>
      </w:r>
      <w:r w:rsidR="00B06C5B" w:rsidRPr="00AE5F63">
        <w:rPr>
          <w:rFonts w:ascii="Calibri Light" w:hAnsi="Calibri Light" w:cstheme="majorHAnsi"/>
          <w:sz w:val="24"/>
          <w:szCs w:val="24"/>
          <w:lang w:val="ru-RU"/>
        </w:rPr>
        <w:t xml:space="preserve"> </w:t>
      </w:r>
      <w:r w:rsidR="002D77EF">
        <w:rPr>
          <w:rFonts w:ascii="Calibri Light" w:hAnsi="Calibri Light" w:cstheme="majorHAnsi"/>
          <w:sz w:val="24"/>
          <w:szCs w:val="24"/>
          <w:lang w:val="ru-RU"/>
        </w:rPr>
        <w:t>полномочий</w:t>
      </w:r>
      <w:r w:rsidR="00B06C5B" w:rsidRPr="00AE5F63">
        <w:rPr>
          <w:rFonts w:ascii="Calibri Light" w:hAnsi="Calibri Light" w:cstheme="majorHAnsi"/>
          <w:sz w:val="24"/>
          <w:szCs w:val="24"/>
          <w:lang w:val="ru-RU"/>
        </w:rPr>
        <w:t>, не проверяет полноту декларирования и оплаты с</w:t>
      </w:r>
      <w:r w:rsidR="00075E94" w:rsidRPr="00AE5F63">
        <w:rPr>
          <w:rFonts w:ascii="Calibri Light" w:hAnsi="Calibri Light" w:cstheme="majorHAnsi"/>
          <w:sz w:val="24"/>
          <w:szCs w:val="24"/>
          <w:lang w:val="ru-RU"/>
        </w:rPr>
        <w:t>б</w:t>
      </w:r>
      <w:r w:rsidR="00B06C5B" w:rsidRPr="00AE5F63">
        <w:rPr>
          <w:rFonts w:ascii="Calibri Light" w:hAnsi="Calibri Light" w:cstheme="majorHAnsi"/>
          <w:sz w:val="24"/>
          <w:szCs w:val="24"/>
          <w:lang w:val="ru-RU"/>
        </w:rPr>
        <w:t xml:space="preserve">ора, даже если ежегодно принимается лишь около 470 уведомлений. В результате, отмечается неэффективная система </w:t>
      </w:r>
      <w:r w:rsidR="00075E94" w:rsidRPr="00AE5F63">
        <w:rPr>
          <w:rFonts w:ascii="Calibri Light" w:hAnsi="Calibri Light" w:cstheme="majorHAnsi"/>
          <w:bCs/>
          <w:sz w:val="24"/>
          <w:szCs w:val="24"/>
          <w:lang w:val="ru-RU"/>
        </w:rPr>
        <w:t xml:space="preserve">администрирования этого сбора, что приводит, в итоге, к риску непоступления </w:t>
      </w:r>
      <w:r w:rsidR="00075E94" w:rsidRPr="00AE5F63">
        <w:rPr>
          <w:rFonts w:ascii="Calibri Light" w:hAnsi="Calibri Light" w:cstheme="majorHAnsi"/>
          <w:sz w:val="24"/>
          <w:szCs w:val="24"/>
          <w:lang w:val="ru-RU"/>
        </w:rPr>
        <w:t>соответствующих доходов в местный бюджет.</w:t>
      </w:r>
    </w:p>
    <w:p w:rsidR="00075E94" w:rsidRPr="00AE5F63" w:rsidRDefault="00075E94" w:rsidP="00195A96">
      <w:pPr>
        <w:shd w:val="clear" w:color="auto" w:fill="FFFFFF"/>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К проекту </w:t>
      </w:r>
      <w:r w:rsidR="006A2287" w:rsidRPr="00AE5F63">
        <w:rPr>
          <w:rFonts w:ascii="Calibri Light" w:hAnsi="Calibri Light" w:cstheme="majorHAnsi"/>
          <w:sz w:val="24"/>
          <w:szCs w:val="24"/>
          <w:lang w:val="ru-RU"/>
        </w:rPr>
        <w:t>местного бюджета не были приложены соответствующие аргументы о налогооблагаемой базе по этому сбору.</w:t>
      </w:r>
    </w:p>
    <w:p w:rsidR="00195A96" w:rsidRPr="00AE5F63" w:rsidRDefault="006A2287" w:rsidP="00195A96">
      <w:pPr>
        <w:pStyle w:val="ListParagraph"/>
        <w:spacing w:after="0" w:line="276" w:lineRule="auto"/>
        <w:ind w:left="0" w:firstLine="709"/>
        <w:jc w:val="both"/>
        <w:rPr>
          <w:rFonts w:ascii="Calibri Light" w:hAnsi="Calibri Light" w:cstheme="majorHAnsi"/>
          <w:bCs/>
          <w:sz w:val="24"/>
          <w:szCs w:val="24"/>
          <w:lang w:val="ru-RU"/>
        </w:rPr>
      </w:pPr>
      <w:r w:rsidRPr="00AE5F63">
        <w:rPr>
          <w:rFonts w:ascii="Calibri Light" w:hAnsi="Calibri Light" w:cstheme="majorHAnsi"/>
          <w:bCs/>
          <w:sz w:val="24"/>
          <w:szCs w:val="24"/>
          <w:lang w:val="ru-RU"/>
        </w:rPr>
        <w:t xml:space="preserve">Доходы от сбора на благоустройство территории были оценены в отсутствие данных о квартальной среднесписочной численности работающих и/или учредителей предприятий. Так, доходы от этого сбора были запланированы в сумме </w:t>
      </w:r>
      <w:r w:rsidRPr="00AE5F63">
        <w:rPr>
          <w:rFonts w:ascii="Calibri Light" w:hAnsi="Calibri Light" w:cstheme="majorHAnsi"/>
          <w:b/>
          <w:sz w:val="24"/>
          <w:szCs w:val="24"/>
          <w:lang w:val="ru-RU"/>
        </w:rPr>
        <w:t>1000,0 тыс. леев</w:t>
      </w:r>
      <w:r w:rsidRPr="00AE5F63">
        <w:rPr>
          <w:rFonts w:ascii="Calibri Light" w:hAnsi="Calibri Light" w:cstheme="majorHAnsi"/>
          <w:sz w:val="24"/>
          <w:szCs w:val="24"/>
          <w:lang w:val="ru-RU"/>
        </w:rPr>
        <w:t xml:space="preserve">, а исполнены в сумме </w:t>
      </w:r>
      <w:r w:rsidRPr="00AE5F63">
        <w:rPr>
          <w:rFonts w:ascii="Calibri Light" w:hAnsi="Calibri Light" w:cstheme="majorHAnsi"/>
          <w:b/>
          <w:sz w:val="24"/>
          <w:szCs w:val="24"/>
          <w:lang w:val="ru-RU"/>
        </w:rPr>
        <w:t>1298,3 тыс. леев</w:t>
      </w:r>
      <w:r w:rsidRPr="00AE5F63">
        <w:rPr>
          <w:rFonts w:ascii="Calibri Light" w:hAnsi="Calibri Light" w:cstheme="majorHAnsi"/>
          <w:sz w:val="24"/>
          <w:szCs w:val="24"/>
          <w:lang w:val="ru-RU"/>
        </w:rPr>
        <w:t>.</w:t>
      </w:r>
    </w:p>
    <w:p w:rsidR="00195A96" w:rsidRPr="00AE5F63" w:rsidRDefault="00195A96" w:rsidP="00195A96">
      <w:pPr>
        <w:pStyle w:val="ListParagraph"/>
        <w:spacing w:after="0" w:line="276" w:lineRule="auto"/>
        <w:ind w:left="0" w:firstLine="709"/>
        <w:jc w:val="both"/>
        <w:rPr>
          <w:rFonts w:ascii="Calibri Light" w:hAnsi="Calibri Light" w:cstheme="majorHAnsi"/>
          <w:sz w:val="12"/>
          <w:szCs w:val="12"/>
          <w:lang w:val="ru-RU"/>
        </w:rPr>
      </w:pPr>
    </w:p>
    <w:p w:rsidR="00577E3A" w:rsidRPr="00AE5F63" w:rsidRDefault="00195A96" w:rsidP="00A73B81">
      <w:pPr>
        <w:pStyle w:val="ListParagraph"/>
        <w:spacing w:after="120" w:line="276" w:lineRule="auto"/>
        <w:ind w:left="0" w:firstLine="709"/>
        <w:jc w:val="both"/>
        <w:rPr>
          <w:rFonts w:ascii="Calibri Light" w:eastAsia="Times New Roman" w:hAnsi="Calibri Light" w:cstheme="majorHAnsi"/>
          <w:bCs/>
          <w:iCs/>
          <w:sz w:val="24"/>
          <w:szCs w:val="24"/>
          <w:lang w:val="ru-RU"/>
        </w:rPr>
      </w:pPr>
      <w:r w:rsidRPr="00AE5F63">
        <w:rPr>
          <w:rFonts w:ascii="Calibri Light" w:eastAsia="Times New Roman" w:hAnsi="Calibri Light" w:cstheme="majorHAnsi"/>
          <w:b/>
          <w:bCs/>
          <w:i/>
          <w:iCs/>
          <w:sz w:val="24"/>
          <w:szCs w:val="24"/>
          <w:lang w:val="ru-RU"/>
        </w:rPr>
        <w:t xml:space="preserve">4.1.4. </w:t>
      </w:r>
      <w:r w:rsidR="00577E3A" w:rsidRPr="00AE5F63">
        <w:rPr>
          <w:rFonts w:ascii="Calibri Light" w:eastAsia="Times New Roman" w:hAnsi="Calibri Light" w:cstheme="majorHAnsi"/>
          <w:b/>
          <w:bCs/>
          <w:i/>
          <w:iCs/>
          <w:sz w:val="24"/>
          <w:szCs w:val="24"/>
          <w:lang w:val="ru-RU"/>
        </w:rPr>
        <w:t xml:space="preserve">В процессе планирования доходов от сбора за предпринимательский патент, они были утверждены на уровне ниже реальных возможностей поступления. </w:t>
      </w:r>
      <w:r w:rsidR="00577E3A" w:rsidRPr="00AE5F63">
        <w:rPr>
          <w:rFonts w:ascii="Calibri Light" w:eastAsia="Times New Roman" w:hAnsi="Calibri Light" w:cstheme="majorHAnsi"/>
          <w:bCs/>
          <w:iCs/>
          <w:sz w:val="24"/>
          <w:szCs w:val="24"/>
          <w:lang w:val="ru-RU"/>
        </w:rPr>
        <w:t xml:space="preserve">Несмотря на то, что в </w:t>
      </w:r>
      <w:r w:rsidR="00577E3A" w:rsidRPr="00AE5F63">
        <w:rPr>
          <w:rFonts w:ascii="Calibri Light" w:eastAsia="Times New Roman" w:hAnsi="Calibri Light" w:cstheme="majorHAnsi"/>
          <w:sz w:val="24"/>
          <w:szCs w:val="24"/>
          <w:lang w:val="ru-RU" w:eastAsia="lv-LV"/>
        </w:rPr>
        <w:t xml:space="preserve">2018 году поступления составили 1362,6 тыс. леев, на 2019 год </w:t>
      </w:r>
      <w:r w:rsidR="00577E3A" w:rsidRPr="00AE5F63">
        <w:rPr>
          <w:rFonts w:ascii="Calibri Light" w:hAnsi="Calibri Light" w:cstheme="majorHAnsi"/>
          <w:sz w:val="24"/>
          <w:szCs w:val="24"/>
          <w:lang w:val="ru-RU"/>
        </w:rPr>
        <w:t>соответствующие доходы были за</w:t>
      </w:r>
      <w:r w:rsidR="00577E3A" w:rsidRPr="00AE5F63">
        <w:rPr>
          <w:rFonts w:ascii="Calibri Light" w:hAnsi="Calibri Light" w:cstheme="majorHAnsi"/>
          <w:color w:val="333333"/>
          <w:sz w:val="24"/>
          <w:szCs w:val="24"/>
          <w:lang w:val="ru-RU"/>
        </w:rPr>
        <w:t>п</w:t>
      </w:r>
      <w:r w:rsidR="00B23EF8">
        <w:rPr>
          <w:rFonts w:ascii="Calibri Light" w:hAnsi="Calibri Light" w:cstheme="majorHAnsi"/>
          <w:color w:val="333333"/>
          <w:sz w:val="24"/>
          <w:szCs w:val="24"/>
          <w:lang w:val="ru-RU"/>
        </w:rPr>
        <w:t xml:space="preserve">ланированы </w:t>
      </w:r>
      <w:r w:rsidR="00577E3A" w:rsidRPr="00AE5F63">
        <w:rPr>
          <w:rFonts w:ascii="Calibri Light" w:hAnsi="Calibri Light" w:cstheme="majorHAnsi"/>
          <w:color w:val="333333"/>
          <w:sz w:val="24"/>
          <w:szCs w:val="24"/>
          <w:lang w:val="ru-RU"/>
        </w:rPr>
        <w:t xml:space="preserve">и утверждены в сумме </w:t>
      </w:r>
      <w:r w:rsidR="00577E3A" w:rsidRPr="00AE5F63">
        <w:rPr>
          <w:rFonts w:ascii="Calibri Light" w:eastAsia="Times New Roman" w:hAnsi="Calibri Light" w:cstheme="majorHAnsi"/>
          <w:sz w:val="24"/>
          <w:szCs w:val="24"/>
          <w:lang w:val="ru-RU" w:eastAsia="lv-LV"/>
        </w:rPr>
        <w:t>1200,0 тыс. леев или на</w:t>
      </w:r>
      <w:r w:rsidR="00D82480" w:rsidRPr="00AE5F63">
        <w:rPr>
          <w:rFonts w:ascii="Calibri Light" w:eastAsia="Times New Roman" w:hAnsi="Calibri Light" w:cstheme="majorHAnsi"/>
          <w:sz w:val="24"/>
          <w:szCs w:val="24"/>
          <w:lang w:val="ru-RU" w:eastAsia="lv-LV"/>
        </w:rPr>
        <w:t xml:space="preserve"> </w:t>
      </w:r>
      <w:r w:rsidR="00577E3A" w:rsidRPr="00AE5F63">
        <w:rPr>
          <w:rFonts w:ascii="Calibri Light" w:eastAsia="Times New Roman" w:hAnsi="Calibri Light" w:cstheme="majorHAnsi"/>
          <w:sz w:val="24"/>
          <w:szCs w:val="24"/>
          <w:lang w:val="ru-RU" w:eastAsia="lv-LV"/>
        </w:rPr>
        <w:t>162,6 тыс. леев меньше. Фактически</w:t>
      </w:r>
      <w:r w:rsidR="00D82480" w:rsidRPr="00AE5F63">
        <w:rPr>
          <w:rFonts w:ascii="Calibri Light" w:eastAsia="Times New Roman" w:hAnsi="Calibri Light" w:cstheme="majorHAnsi"/>
          <w:sz w:val="24"/>
          <w:szCs w:val="24"/>
          <w:lang w:val="ru-RU" w:eastAsia="lv-LV"/>
        </w:rPr>
        <w:t>,</w:t>
      </w:r>
      <w:r w:rsidR="00577E3A" w:rsidRPr="00AE5F63">
        <w:rPr>
          <w:rFonts w:ascii="Calibri Light" w:eastAsia="Times New Roman" w:hAnsi="Calibri Light" w:cstheme="majorHAnsi"/>
          <w:sz w:val="24"/>
          <w:szCs w:val="24"/>
          <w:lang w:val="ru-RU" w:eastAsia="lv-LV"/>
        </w:rPr>
        <w:t xml:space="preserve"> в </w:t>
      </w:r>
      <w:r w:rsidR="00577E3A" w:rsidRPr="00AE5F63">
        <w:rPr>
          <w:rFonts w:ascii="Calibri Light" w:eastAsia="Times New Roman" w:hAnsi="Calibri Light" w:cstheme="majorHAnsi"/>
          <w:bCs/>
          <w:sz w:val="24"/>
          <w:szCs w:val="24"/>
          <w:lang w:val="ru-RU" w:eastAsia="lv-LV"/>
        </w:rPr>
        <w:t xml:space="preserve">2019 году поступили доходы от </w:t>
      </w:r>
      <w:r w:rsidR="00D82480" w:rsidRPr="00AE5F63">
        <w:rPr>
          <w:rFonts w:ascii="Calibri Light" w:hAnsi="Calibri Light" w:cstheme="majorHAnsi"/>
          <w:sz w:val="24"/>
          <w:szCs w:val="24"/>
          <w:lang w:val="ru-RU"/>
        </w:rPr>
        <w:t xml:space="preserve">соответствующего сбора в сумме </w:t>
      </w:r>
      <w:r w:rsidR="00D82480" w:rsidRPr="00AE5F63">
        <w:rPr>
          <w:rFonts w:ascii="Calibri Light" w:eastAsia="Times New Roman" w:hAnsi="Calibri Light" w:cstheme="majorHAnsi"/>
          <w:bCs/>
          <w:sz w:val="24"/>
          <w:szCs w:val="24"/>
          <w:lang w:val="ru-RU" w:eastAsia="lv-LV"/>
        </w:rPr>
        <w:t>1263,7</w:t>
      </w:r>
      <w:r w:rsidR="00D82480" w:rsidRPr="00AE5F63">
        <w:rPr>
          <w:rFonts w:ascii="Calibri Light" w:eastAsia="Times New Roman" w:hAnsi="Calibri Light" w:cstheme="majorHAnsi"/>
          <w:sz w:val="24"/>
          <w:szCs w:val="24"/>
          <w:lang w:val="ru-RU" w:eastAsia="lv-LV"/>
        </w:rPr>
        <w:t xml:space="preserve"> тыс. леев</w:t>
      </w:r>
      <w:r w:rsidR="00D82480" w:rsidRPr="00AE5F63">
        <w:rPr>
          <w:rFonts w:ascii="Calibri Light" w:eastAsia="Times New Roman" w:hAnsi="Calibri Light" w:cstheme="majorHAnsi"/>
          <w:bCs/>
          <w:sz w:val="24"/>
          <w:szCs w:val="24"/>
          <w:lang w:val="ru-RU" w:eastAsia="lv-LV"/>
        </w:rPr>
        <w:t xml:space="preserve"> или на </w:t>
      </w:r>
      <w:r w:rsidR="00D82480" w:rsidRPr="00AE5F63">
        <w:rPr>
          <w:rFonts w:ascii="Calibri Light" w:eastAsia="Times New Roman" w:hAnsi="Calibri Light" w:cstheme="majorHAnsi"/>
          <w:b/>
          <w:bCs/>
          <w:sz w:val="24"/>
          <w:szCs w:val="24"/>
          <w:lang w:val="ru-RU" w:eastAsia="lv-LV"/>
        </w:rPr>
        <w:t>63,7</w:t>
      </w:r>
      <w:r w:rsidR="00D82480" w:rsidRPr="00AE5F63">
        <w:rPr>
          <w:rFonts w:ascii="Calibri Light" w:eastAsia="Times New Roman" w:hAnsi="Calibri Light" w:cstheme="majorHAnsi"/>
          <w:bCs/>
          <w:sz w:val="24"/>
          <w:szCs w:val="24"/>
          <w:lang w:val="ru-RU" w:eastAsia="lv-LV"/>
        </w:rPr>
        <w:t xml:space="preserve"> </w:t>
      </w:r>
      <w:r w:rsidR="00D82480" w:rsidRPr="00AE5F63">
        <w:rPr>
          <w:rFonts w:ascii="Calibri Light" w:hAnsi="Calibri Light" w:cstheme="majorHAnsi"/>
          <w:b/>
          <w:sz w:val="24"/>
          <w:szCs w:val="24"/>
          <w:lang w:val="ru-RU"/>
        </w:rPr>
        <w:t xml:space="preserve">тыс. леев </w:t>
      </w:r>
      <w:r w:rsidR="00D82480" w:rsidRPr="00AE5F63">
        <w:rPr>
          <w:rFonts w:ascii="Calibri Light" w:hAnsi="Calibri Light" w:cstheme="majorHAnsi"/>
          <w:sz w:val="24"/>
          <w:szCs w:val="24"/>
          <w:lang w:val="ru-RU"/>
        </w:rPr>
        <w:t>больше по сравнению с утвержденным уровнем.</w:t>
      </w:r>
    </w:p>
    <w:p w:rsidR="00A73B81" w:rsidRPr="00AE5F63" w:rsidRDefault="00A73B81" w:rsidP="00195A96">
      <w:pPr>
        <w:pStyle w:val="ListParagraph"/>
        <w:spacing w:after="0" w:line="276" w:lineRule="auto"/>
        <w:ind w:left="0" w:firstLine="709"/>
        <w:jc w:val="both"/>
        <w:rPr>
          <w:rFonts w:ascii="Calibri Light" w:eastAsia="Times New Roman" w:hAnsi="Calibri Light" w:cstheme="majorHAnsi"/>
          <w:b/>
          <w:i/>
          <w:iCs/>
          <w:sz w:val="12"/>
          <w:szCs w:val="12"/>
          <w:lang w:val="ru-RU"/>
        </w:rPr>
      </w:pPr>
    </w:p>
    <w:p w:rsidR="00D82480" w:rsidRPr="00AE5F63" w:rsidRDefault="00195A96" w:rsidP="00195A96">
      <w:pPr>
        <w:pStyle w:val="ListParagraph"/>
        <w:spacing w:after="0" w:line="276" w:lineRule="auto"/>
        <w:ind w:left="0" w:firstLine="709"/>
        <w:jc w:val="both"/>
        <w:rPr>
          <w:rFonts w:ascii="Calibri Light" w:hAnsi="Calibri Light" w:cstheme="majorHAnsi"/>
          <w:color w:val="333333"/>
          <w:sz w:val="24"/>
          <w:szCs w:val="24"/>
          <w:lang w:val="ru-RU"/>
        </w:rPr>
      </w:pPr>
      <w:r w:rsidRPr="00AE5F63">
        <w:rPr>
          <w:rFonts w:ascii="Calibri Light" w:eastAsia="Times New Roman" w:hAnsi="Calibri Light" w:cstheme="majorHAnsi"/>
          <w:b/>
          <w:i/>
          <w:iCs/>
          <w:sz w:val="24"/>
          <w:szCs w:val="24"/>
          <w:lang w:val="ru-RU"/>
        </w:rPr>
        <w:t xml:space="preserve">4.1.5. </w:t>
      </w:r>
      <w:r w:rsidR="00D82480" w:rsidRPr="00AE5F63">
        <w:rPr>
          <w:rFonts w:ascii="Calibri Light" w:eastAsia="Times New Roman" w:hAnsi="Calibri Light" w:cstheme="majorHAnsi"/>
          <w:b/>
          <w:i/>
          <w:iCs/>
          <w:sz w:val="24"/>
          <w:szCs w:val="24"/>
          <w:lang w:val="ru-RU"/>
        </w:rPr>
        <w:t xml:space="preserve">При </w:t>
      </w:r>
      <w:r w:rsidR="00D82480" w:rsidRPr="00AE5F63">
        <w:rPr>
          <w:rFonts w:ascii="Calibri Light" w:eastAsia="Times New Roman" w:hAnsi="Calibri Light" w:cstheme="majorHAnsi"/>
          <w:b/>
          <w:bCs/>
          <w:i/>
          <w:iCs/>
          <w:sz w:val="24"/>
          <w:szCs w:val="24"/>
          <w:lang w:val="ru-RU"/>
        </w:rPr>
        <w:t>планировании собственных доходов, примэрия не учитывала и не</w:t>
      </w:r>
      <w:r w:rsidR="0063149E" w:rsidRPr="00AE5F63">
        <w:rPr>
          <w:rFonts w:ascii="Calibri Light" w:eastAsia="Times New Roman" w:hAnsi="Calibri Light" w:cstheme="majorHAnsi"/>
          <w:b/>
          <w:bCs/>
          <w:i/>
          <w:iCs/>
          <w:sz w:val="24"/>
          <w:szCs w:val="24"/>
          <w:lang w:val="ru-RU"/>
        </w:rPr>
        <w:t xml:space="preserve"> бра</w:t>
      </w:r>
      <w:r w:rsidR="00D82480" w:rsidRPr="00AE5F63">
        <w:rPr>
          <w:rFonts w:ascii="Calibri Light" w:eastAsia="Times New Roman" w:hAnsi="Calibri Light" w:cstheme="majorHAnsi"/>
          <w:b/>
          <w:bCs/>
          <w:i/>
          <w:iCs/>
          <w:sz w:val="24"/>
          <w:szCs w:val="24"/>
          <w:lang w:val="ru-RU"/>
        </w:rPr>
        <w:t>ла в расчет доходы от аренды земельных участков, прилегающих к приватизированным</w:t>
      </w:r>
      <w:r w:rsidR="0063149E" w:rsidRPr="00AE5F63">
        <w:rPr>
          <w:rFonts w:ascii="Calibri Light" w:eastAsia="Times New Roman" w:hAnsi="Calibri Light" w:cstheme="majorHAnsi"/>
          <w:b/>
          <w:bCs/>
          <w:i/>
          <w:iCs/>
          <w:sz w:val="24"/>
          <w:szCs w:val="24"/>
          <w:lang w:val="ru-RU"/>
        </w:rPr>
        <w:t>/</w:t>
      </w:r>
      <w:r w:rsidR="004534C8" w:rsidRPr="00AE5F63">
        <w:rPr>
          <w:rFonts w:ascii="Calibri Light" w:eastAsia="Times New Roman" w:hAnsi="Calibri Light" w:cstheme="majorHAnsi"/>
          <w:b/>
          <w:bCs/>
          <w:i/>
          <w:iCs/>
          <w:sz w:val="24"/>
          <w:szCs w:val="24"/>
          <w:lang w:val="ru-RU"/>
        </w:rPr>
        <w:t xml:space="preserve"> </w:t>
      </w:r>
      <w:r w:rsidR="00D82480" w:rsidRPr="00AE5F63">
        <w:rPr>
          <w:rFonts w:ascii="Calibri Light" w:eastAsia="Times New Roman" w:hAnsi="Calibri Light" w:cstheme="majorHAnsi"/>
          <w:b/>
          <w:bCs/>
          <w:i/>
          <w:iCs/>
          <w:sz w:val="24"/>
          <w:szCs w:val="24"/>
          <w:lang w:val="ru-RU"/>
        </w:rPr>
        <w:t>частным объектам (раз.</w:t>
      </w:r>
      <w:r w:rsidR="00D82480" w:rsidRPr="00AE5F63">
        <w:rPr>
          <w:rFonts w:ascii="Calibri Light" w:eastAsia="Times New Roman" w:hAnsi="Calibri Light" w:cstheme="majorHAnsi"/>
          <w:b/>
          <w:i/>
          <w:iCs/>
          <w:sz w:val="24"/>
          <w:szCs w:val="24"/>
          <w:lang w:val="ru-RU"/>
        </w:rPr>
        <w:t xml:space="preserve">141533), в результате не было обеспечено </w:t>
      </w:r>
      <w:r w:rsidR="0063149E" w:rsidRPr="00AE5F63">
        <w:rPr>
          <w:rFonts w:ascii="Calibri Light" w:eastAsia="Times New Roman" w:hAnsi="Calibri Light" w:cstheme="majorHAnsi"/>
          <w:b/>
          <w:i/>
          <w:iCs/>
          <w:sz w:val="24"/>
          <w:szCs w:val="24"/>
          <w:lang w:val="ru-RU"/>
        </w:rPr>
        <w:t>поступление возможных доходов в местный бюджет.</w:t>
      </w:r>
      <w:r w:rsidR="0063149E" w:rsidRPr="00AE5F63">
        <w:rPr>
          <w:rFonts w:ascii="Calibri Light" w:hAnsi="Calibri Light" w:cstheme="majorHAnsi"/>
          <w:color w:val="333333"/>
          <w:sz w:val="24"/>
          <w:szCs w:val="24"/>
          <w:lang w:val="ru-RU"/>
        </w:rPr>
        <w:t xml:space="preserve"> Согласно ст. 10</w:t>
      </w:r>
      <w:r w:rsidR="0063149E" w:rsidRPr="00AE5F63">
        <w:rPr>
          <w:rFonts w:ascii="Calibri Light" w:hAnsi="Calibri Light" w:cstheme="majorHAnsi"/>
          <w:color w:val="333333"/>
          <w:sz w:val="24"/>
          <w:szCs w:val="24"/>
          <w:vertAlign w:val="superscript"/>
          <w:lang w:val="ru-RU"/>
        </w:rPr>
        <w:t>1</w:t>
      </w:r>
      <w:r w:rsidR="0063149E" w:rsidRPr="00AE5F63">
        <w:rPr>
          <w:rFonts w:ascii="Calibri Light" w:hAnsi="Calibri Light" w:cstheme="majorHAnsi"/>
          <w:color w:val="333333"/>
          <w:sz w:val="24"/>
          <w:szCs w:val="24"/>
          <w:lang w:val="ru-RU"/>
        </w:rPr>
        <w:t xml:space="preserve"> (1) Закона №1308 от 25.07.1997</w:t>
      </w:r>
      <w:r w:rsidR="0063149E" w:rsidRPr="00AE5F63">
        <w:rPr>
          <w:rStyle w:val="FootnoteReference"/>
          <w:rFonts w:ascii="Calibri Light" w:eastAsia="Times New Roman" w:hAnsi="Calibri Light" w:cstheme="majorHAnsi"/>
          <w:sz w:val="24"/>
          <w:szCs w:val="24"/>
          <w:lang w:val="ru-RU"/>
        </w:rPr>
        <w:footnoteReference w:id="34"/>
      </w:r>
      <w:r w:rsidR="0063149E" w:rsidRPr="00AE5F63">
        <w:rPr>
          <w:rFonts w:ascii="Calibri Light" w:hAnsi="Calibri Light" w:cstheme="majorHAnsi"/>
          <w:color w:val="333333"/>
          <w:sz w:val="24"/>
          <w:szCs w:val="24"/>
          <w:lang w:val="ru-RU"/>
        </w:rPr>
        <w:t>, в случае</w:t>
      </w:r>
      <w:r w:rsidR="004534C8" w:rsidRPr="00AE5F63">
        <w:rPr>
          <w:rFonts w:ascii="Calibri Light" w:hAnsi="Calibri Light" w:cstheme="majorHAnsi"/>
          <w:color w:val="333333"/>
          <w:sz w:val="24"/>
          <w:szCs w:val="24"/>
          <w:lang w:val="ru-RU"/>
        </w:rPr>
        <w:t>, когда собственники приватизированных объектов и субъектов предпринимательства не приобрели и не арендовали прилегающие к ним земельные участки, от них ежегодно будет взиматься плата за использование земельных участков, установленная в одностороннем порядке местными советами, не менее, чем годовая плата за аренду, и не более 10% от нормативной стоимости земли. Так, Решением МС Комрат №</w:t>
      </w:r>
      <w:r w:rsidR="004534C8" w:rsidRPr="00AE5F63">
        <w:rPr>
          <w:rFonts w:ascii="Calibri Light" w:eastAsia="Times New Roman" w:hAnsi="Calibri Light" w:cstheme="majorHAnsi"/>
          <w:sz w:val="24"/>
          <w:szCs w:val="24"/>
          <w:lang w:val="ru-RU"/>
        </w:rPr>
        <w:t>26/36 от 15.12.2017</w:t>
      </w:r>
      <w:r w:rsidR="004534C8" w:rsidRPr="00AE5F63">
        <w:rPr>
          <w:rStyle w:val="FootnoteReference"/>
          <w:rFonts w:ascii="Calibri Light" w:eastAsia="Times New Roman" w:hAnsi="Calibri Light" w:cstheme="majorHAnsi"/>
          <w:sz w:val="24"/>
          <w:szCs w:val="24"/>
          <w:lang w:val="ru-RU"/>
        </w:rPr>
        <w:footnoteReference w:id="35"/>
      </w:r>
      <w:r w:rsidR="004534C8" w:rsidRPr="00AE5F63">
        <w:rPr>
          <w:rFonts w:ascii="Calibri Light" w:eastAsia="Times New Roman" w:hAnsi="Calibri Light" w:cstheme="majorHAnsi"/>
          <w:sz w:val="24"/>
          <w:szCs w:val="24"/>
          <w:lang w:val="ru-RU"/>
        </w:rPr>
        <w:t xml:space="preserve">, была </w:t>
      </w:r>
      <w:r w:rsidR="004534C8" w:rsidRPr="00AE5F63">
        <w:rPr>
          <w:rFonts w:ascii="Calibri Light" w:hAnsi="Calibri Light" w:cstheme="majorHAnsi"/>
          <w:color w:val="333333"/>
          <w:sz w:val="24"/>
          <w:szCs w:val="24"/>
          <w:lang w:val="ru-RU"/>
        </w:rPr>
        <w:t xml:space="preserve">установлена в одностороннем порядке плата за аренду земельных участков, на которых расположены </w:t>
      </w:r>
      <w:r w:rsidR="002312C9" w:rsidRPr="00AE5F63">
        <w:rPr>
          <w:rFonts w:ascii="Calibri Light" w:hAnsi="Calibri Light" w:cstheme="majorHAnsi"/>
          <w:color w:val="333333"/>
          <w:sz w:val="24"/>
          <w:szCs w:val="24"/>
          <w:lang w:val="ru-RU"/>
        </w:rPr>
        <w:t xml:space="preserve">приватизированные/частные объекты, в размере </w:t>
      </w:r>
      <w:r w:rsidR="002312C9" w:rsidRPr="00AE5F63">
        <w:rPr>
          <w:rFonts w:ascii="Calibri Light" w:eastAsia="Times New Roman" w:hAnsi="Calibri Light" w:cstheme="majorHAnsi"/>
          <w:sz w:val="24"/>
          <w:szCs w:val="24"/>
          <w:lang w:val="ru-RU"/>
        </w:rPr>
        <w:t xml:space="preserve">4% от </w:t>
      </w:r>
      <w:r w:rsidR="002312C9" w:rsidRPr="00AE5F63">
        <w:rPr>
          <w:rFonts w:ascii="Calibri Light" w:hAnsi="Calibri Light" w:cstheme="majorHAnsi"/>
          <w:color w:val="333333"/>
          <w:sz w:val="24"/>
          <w:szCs w:val="24"/>
          <w:lang w:val="ru-RU"/>
        </w:rPr>
        <w:t xml:space="preserve">нормативной цены. В результате, согласно оценкам аудита, сумма </w:t>
      </w:r>
      <w:r w:rsidR="002312C9" w:rsidRPr="00AE5F63">
        <w:rPr>
          <w:rFonts w:ascii="Calibri Light" w:hAnsi="Calibri Light" w:cstheme="majorHAnsi"/>
          <w:color w:val="333333"/>
          <w:sz w:val="24"/>
          <w:szCs w:val="24"/>
          <w:lang w:val="ru-RU"/>
        </w:rPr>
        <w:lastRenderedPageBreak/>
        <w:t xml:space="preserve">непоступивших доходов от использования земель в 2019 году площадью </w:t>
      </w:r>
      <w:r w:rsidR="002312C9" w:rsidRPr="00AE5F63">
        <w:rPr>
          <w:rFonts w:ascii="Calibri Light" w:hAnsi="Calibri Light" w:cstheme="majorHAnsi"/>
          <w:sz w:val="24"/>
          <w:szCs w:val="24"/>
          <w:lang w:val="ru-RU"/>
        </w:rPr>
        <w:t>35,43 га</w:t>
      </w:r>
      <w:r w:rsidR="002312C9" w:rsidRPr="00AE5F63">
        <w:rPr>
          <w:rStyle w:val="FootnoteReference"/>
          <w:rFonts w:ascii="Calibri Light" w:hAnsi="Calibri Light" w:cstheme="majorHAnsi"/>
          <w:sz w:val="24"/>
          <w:szCs w:val="24"/>
          <w:lang w:val="ru-RU"/>
        </w:rPr>
        <w:footnoteReference w:id="36"/>
      </w:r>
      <w:r w:rsidR="002312C9" w:rsidRPr="00AE5F63">
        <w:rPr>
          <w:rFonts w:ascii="Calibri Light" w:hAnsi="Calibri Light" w:cstheme="majorHAnsi"/>
          <w:sz w:val="24"/>
          <w:szCs w:val="24"/>
          <w:lang w:val="ru-RU"/>
        </w:rPr>
        <w:t xml:space="preserve"> составила примерно </w:t>
      </w:r>
      <w:r w:rsidR="002312C9" w:rsidRPr="00AE5F63">
        <w:rPr>
          <w:rFonts w:ascii="Calibri Light" w:hAnsi="Calibri Light" w:cstheme="majorHAnsi"/>
          <w:b/>
          <w:color w:val="333333"/>
          <w:sz w:val="24"/>
          <w:szCs w:val="24"/>
          <w:lang w:val="ru-RU"/>
        </w:rPr>
        <w:t xml:space="preserve">1830,75 </w:t>
      </w:r>
      <w:r w:rsidR="002312C9" w:rsidRPr="00AE5F63">
        <w:rPr>
          <w:rFonts w:ascii="Calibri Light" w:hAnsi="Calibri Light" w:cstheme="majorHAnsi"/>
          <w:b/>
          <w:sz w:val="24"/>
          <w:szCs w:val="24"/>
          <w:lang w:val="ru-RU"/>
        </w:rPr>
        <w:t>тыс. леев</w:t>
      </w:r>
      <w:r w:rsidR="002312C9" w:rsidRPr="00AE5F63">
        <w:rPr>
          <w:rFonts w:ascii="Calibri Light" w:hAnsi="Calibri Light" w:cstheme="majorHAnsi"/>
          <w:color w:val="333333"/>
          <w:sz w:val="24"/>
          <w:szCs w:val="24"/>
          <w:lang w:val="ru-RU"/>
        </w:rPr>
        <w:t>.</w:t>
      </w:r>
    </w:p>
    <w:p w:rsidR="002312C9" w:rsidRPr="00AE5F63" w:rsidRDefault="002312C9" w:rsidP="00195A96">
      <w:pPr>
        <w:pStyle w:val="ListParagraph"/>
        <w:spacing w:after="0" w:line="276" w:lineRule="auto"/>
        <w:ind w:left="0" w:firstLine="709"/>
        <w:jc w:val="both"/>
        <w:rPr>
          <w:rFonts w:ascii="Calibri Light" w:eastAsia="Times New Roman" w:hAnsi="Calibri Light" w:cstheme="majorHAnsi"/>
          <w:b/>
          <w:i/>
          <w:iCs/>
          <w:sz w:val="12"/>
          <w:szCs w:val="12"/>
          <w:lang w:val="ru-RU"/>
        </w:rPr>
      </w:pPr>
    </w:p>
    <w:p w:rsidR="00B9302A" w:rsidRPr="00AE5F63" w:rsidRDefault="00195A96" w:rsidP="00195A96">
      <w:pPr>
        <w:shd w:val="clear" w:color="auto" w:fill="FFFFFF"/>
        <w:spacing w:after="0" w:line="276" w:lineRule="auto"/>
        <w:ind w:firstLine="709"/>
        <w:jc w:val="both"/>
        <w:rPr>
          <w:rFonts w:ascii="Calibri Light" w:hAnsi="Calibri Light" w:cstheme="majorHAnsi"/>
          <w:b/>
          <w:i/>
          <w:sz w:val="24"/>
          <w:szCs w:val="24"/>
          <w:lang w:val="ru-RU"/>
        </w:rPr>
      </w:pPr>
      <w:r w:rsidRPr="00AE5F63">
        <w:rPr>
          <w:rFonts w:ascii="Calibri Light" w:hAnsi="Calibri Light" w:cstheme="majorHAnsi"/>
          <w:b/>
          <w:i/>
          <w:color w:val="000000"/>
          <w:sz w:val="24"/>
          <w:szCs w:val="24"/>
          <w:lang w:val="ru-RU"/>
        </w:rPr>
        <w:t>4.1.6.</w:t>
      </w:r>
      <w:r w:rsidRPr="00AE5F63">
        <w:rPr>
          <w:rFonts w:ascii="Calibri Light" w:hAnsi="Calibri Light" w:cstheme="majorHAnsi"/>
          <w:b/>
          <w:color w:val="000000"/>
          <w:sz w:val="24"/>
          <w:szCs w:val="24"/>
          <w:lang w:val="ru-RU"/>
        </w:rPr>
        <w:t xml:space="preserve"> </w:t>
      </w:r>
      <w:r w:rsidR="002312C9" w:rsidRPr="00AE5F63">
        <w:rPr>
          <w:rFonts w:ascii="Calibri Light" w:hAnsi="Calibri Light" w:cstheme="majorHAnsi"/>
          <w:b/>
          <w:i/>
          <w:sz w:val="24"/>
          <w:szCs w:val="24"/>
          <w:lang w:val="ru-RU"/>
        </w:rPr>
        <w:t>Неустановление и неуплата экономическим агентом</w:t>
      </w:r>
      <w:r w:rsidR="00BD1548" w:rsidRPr="00AE5F63">
        <w:rPr>
          <w:rFonts w:ascii="Calibri Light" w:hAnsi="Calibri Light" w:cstheme="majorHAnsi"/>
          <w:b/>
          <w:i/>
          <w:sz w:val="24"/>
          <w:szCs w:val="24"/>
          <w:lang w:val="ru-RU"/>
        </w:rPr>
        <w:t xml:space="preserve"> </w:t>
      </w:r>
      <w:r w:rsidR="00386BB1" w:rsidRPr="00AE5F63">
        <w:rPr>
          <w:rFonts w:ascii="Calibri Light" w:hAnsi="Calibri Light" w:cstheme="majorHAnsi"/>
          <w:b/>
          <w:i/>
          <w:sz w:val="24"/>
          <w:szCs w:val="24"/>
          <w:lang w:val="ru-RU"/>
        </w:rPr>
        <w:t>роялти</w:t>
      </w:r>
      <w:r w:rsidR="00BD1548" w:rsidRPr="00AE5F63">
        <w:rPr>
          <w:rFonts w:ascii="Calibri Light" w:hAnsi="Calibri Light" w:cstheme="majorHAnsi"/>
          <w:b/>
          <w:i/>
          <w:sz w:val="24"/>
          <w:szCs w:val="24"/>
          <w:lang w:val="ru-RU"/>
        </w:rPr>
        <w:t xml:space="preserve"> на уровне годового износа технико-инженерной инфраструктуры, связанной с публичной услугой водоснабжения и канализации и, соответственно, неперечисление </w:t>
      </w:r>
      <w:r w:rsidR="00386BB1" w:rsidRPr="00AE5F63">
        <w:rPr>
          <w:rFonts w:ascii="Calibri Light" w:hAnsi="Calibri Light" w:cstheme="majorHAnsi"/>
          <w:b/>
          <w:i/>
          <w:sz w:val="24"/>
          <w:szCs w:val="24"/>
          <w:lang w:val="ru-RU"/>
        </w:rPr>
        <w:t xml:space="preserve">роялти </w:t>
      </w:r>
      <w:r w:rsidR="00BD1548" w:rsidRPr="00AE5F63">
        <w:rPr>
          <w:rFonts w:ascii="Calibri Light" w:hAnsi="Calibri Light" w:cstheme="majorHAnsi"/>
          <w:b/>
          <w:i/>
          <w:sz w:val="24"/>
          <w:szCs w:val="24"/>
          <w:lang w:val="ru-RU"/>
        </w:rPr>
        <w:t>в Фонд развития</w:t>
      </w:r>
      <w:r w:rsidR="00B9302A" w:rsidRPr="00AE5F63">
        <w:rPr>
          <w:rFonts w:ascii="Calibri Light" w:hAnsi="Calibri Light" w:cstheme="majorHAnsi"/>
          <w:b/>
          <w:i/>
          <w:sz w:val="24"/>
          <w:szCs w:val="24"/>
          <w:lang w:val="ru-RU"/>
        </w:rPr>
        <w:t xml:space="preserve"> определяет риск, что при выходе из пользования этой инфраструктуры предприятие не будет иметь средств для ее реконструкции.  </w:t>
      </w:r>
    </w:p>
    <w:p w:rsidR="000F2994" w:rsidRPr="00AE5F63" w:rsidRDefault="000F2994" w:rsidP="000F2994">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Одновременно с установлением в 2019 году п.4 Закона №322 от 30.11.2018</w:t>
      </w:r>
      <w:r w:rsidRPr="00AE5F63">
        <w:rPr>
          <w:rStyle w:val="FootnoteReference"/>
          <w:rFonts w:ascii="Calibri Light" w:hAnsi="Calibri Light" w:cstheme="majorHAnsi"/>
          <w:sz w:val="24"/>
          <w:szCs w:val="24"/>
          <w:lang w:val="ru-RU"/>
        </w:rPr>
        <w:footnoteReference w:id="37"/>
      </w:r>
      <w:r w:rsidRPr="00AE5F63">
        <w:rPr>
          <w:rFonts w:ascii="Calibri Light" w:hAnsi="Calibri Light" w:cstheme="majorHAnsi"/>
          <w:sz w:val="24"/>
          <w:szCs w:val="24"/>
          <w:lang w:val="ru-RU"/>
        </w:rPr>
        <w:t xml:space="preserve"> правового режима технико-инженерной инфраструктуры, связанной с публичной услугой водоснабжения и канализации</w:t>
      </w:r>
      <w:r w:rsidR="00386BB1" w:rsidRPr="00AE5F63">
        <w:rPr>
          <w:rFonts w:ascii="Calibri Light" w:hAnsi="Calibri Light" w:cstheme="majorHAnsi"/>
          <w:sz w:val="24"/>
          <w:szCs w:val="24"/>
          <w:lang w:val="ru-RU"/>
        </w:rPr>
        <w:t>, в качест</w:t>
      </w:r>
      <w:r w:rsidR="00B23EF8">
        <w:rPr>
          <w:rFonts w:ascii="Calibri Light" w:hAnsi="Calibri Light" w:cstheme="majorHAnsi"/>
          <w:sz w:val="24"/>
          <w:szCs w:val="24"/>
          <w:lang w:val="ru-RU"/>
        </w:rPr>
        <w:t>в</w:t>
      </w:r>
      <w:r w:rsidR="00386BB1" w:rsidRPr="00AE5F63">
        <w:rPr>
          <w:rFonts w:ascii="Calibri Light" w:hAnsi="Calibri Light" w:cstheme="majorHAnsi"/>
          <w:sz w:val="24"/>
          <w:szCs w:val="24"/>
          <w:lang w:val="ru-RU"/>
        </w:rPr>
        <w:t>е имущества публичного интереса и пользования, принадлежащего по своей природе публичной сфере АТЕ, появилась необходимость декларировать его как имущество публичной собственности</w:t>
      </w:r>
      <w:r w:rsidR="009B14AE">
        <w:rPr>
          <w:rFonts w:ascii="Calibri Light" w:hAnsi="Calibri Light" w:cstheme="majorHAnsi"/>
          <w:sz w:val="24"/>
          <w:szCs w:val="24"/>
          <w:lang w:val="ru-RU"/>
        </w:rPr>
        <w:t xml:space="preserve"> </w:t>
      </w:r>
      <w:r w:rsidR="009B14AE" w:rsidRPr="00AE5F63">
        <w:rPr>
          <w:rFonts w:ascii="Calibri Light" w:hAnsi="Calibri Light" w:cstheme="majorHAnsi"/>
          <w:sz w:val="24"/>
          <w:szCs w:val="24"/>
          <w:lang w:val="ru-RU"/>
        </w:rPr>
        <w:t>МПО</w:t>
      </w:r>
      <w:r w:rsidR="00386BB1" w:rsidRPr="00AE5F63">
        <w:rPr>
          <w:rFonts w:ascii="Calibri Light" w:hAnsi="Calibri Light" w:cstheme="majorHAnsi"/>
          <w:sz w:val="24"/>
          <w:szCs w:val="24"/>
          <w:lang w:val="ru-RU"/>
        </w:rPr>
        <w:t>, факт рекомендова</w:t>
      </w:r>
      <w:r w:rsidR="00531550">
        <w:rPr>
          <w:rFonts w:ascii="Calibri Light" w:hAnsi="Calibri Light" w:cstheme="majorHAnsi"/>
          <w:sz w:val="24"/>
          <w:szCs w:val="24"/>
          <w:lang w:val="ru-RU"/>
        </w:rPr>
        <w:t>н</w:t>
      </w:r>
      <w:r w:rsidR="00386BB1" w:rsidRPr="00AE5F63">
        <w:rPr>
          <w:rFonts w:ascii="Calibri Light" w:hAnsi="Calibri Light" w:cstheme="majorHAnsi"/>
          <w:sz w:val="24"/>
          <w:szCs w:val="24"/>
          <w:lang w:val="ru-RU"/>
        </w:rPr>
        <w:t>н</w:t>
      </w:r>
      <w:r w:rsidR="009B14AE">
        <w:rPr>
          <w:rFonts w:ascii="Calibri Light" w:hAnsi="Calibri Light" w:cstheme="majorHAnsi"/>
          <w:sz w:val="24"/>
          <w:szCs w:val="24"/>
          <w:lang w:val="ru-RU"/>
        </w:rPr>
        <w:t>ый</w:t>
      </w:r>
      <w:r w:rsidR="00386BB1" w:rsidRPr="00AE5F63">
        <w:rPr>
          <w:rFonts w:ascii="Calibri Light" w:hAnsi="Calibri Light" w:cstheme="majorHAnsi"/>
          <w:sz w:val="24"/>
          <w:szCs w:val="24"/>
          <w:lang w:val="ru-RU"/>
        </w:rPr>
        <w:t xml:space="preserve"> Отчетом СПРМ, утвержденным Постановлением №43 от 22.09.2017. В силу </w:t>
      </w:r>
      <w:r w:rsidR="00C67188" w:rsidRPr="00AE5F63">
        <w:rPr>
          <w:rFonts w:ascii="Calibri Light" w:hAnsi="Calibri Light" w:cstheme="majorHAnsi"/>
          <w:sz w:val="24"/>
          <w:szCs w:val="24"/>
          <w:lang w:val="ru-RU"/>
        </w:rPr>
        <w:t>эффекта закона, согласно объяснениям, представленным Министерством финансов: ,,</w:t>
      </w:r>
      <w:r w:rsidR="00C67188" w:rsidRPr="00AE5F63">
        <w:rPr>
          <w:rFonts w:ascii="Calibri Light" w:hAnsi="Calibri Light" w:cstheme="majorHAnsi"/>
          <w:i/>
          <w:sz w:val="24"/>
          <w:szCs w:val="24"/>
          <w:lang w:val="ru-RU"/>
        </w:rPr>
        <w:t xml:space="preserve">объекты технико-инженерной инфраструктуры не соответствуют критериям признания в качестве долгосрочных </w:t>
      </w:r>
      <w:r w:rsidR="00B92878" w:rsidRPr="00AE5F63">
        <w:rPr>
          <w:rFonts w:ascii="Calibri Light" w:hAnsi="Calibri Light" w:cstheme="majorHAnsi"/>
          <w:i/>
          <w:sz w:val="24"/>
          <w:szCs w:val="24"/>
          <w:lang w:val="ru-RU"/>
        </w:rPr>
        <w:t>материальных активов, следовательно, полученные в делегированное управление активы отражаются оператором</w:t>
      </w:r>
      <w:r w:rsidR="00C168A3" w:rsidRPr="00AE5F63">
        <w:rPr>
          <w:rFonts w:ascii="Calibri Light" w:hAnsi="Calibri Light" w:cstheme="majorHAnsi"/>
          <w:i/>
          <w:sz w:val="24"/>
          <w:szCs w:val="24"/>
          <w:lang w:val="ru-RU"/>
        </w:rPr>
        <w:t xml:space="preserve"> на внебюджетных счетах по стоимости, согласованной сторонами в договоре делегирования. За право пользования объектами технико-инженерной инфраструктуры операторы оплачивают роялти”</w:t>
      </w:r>
      <w:r w:rsidR="00C168A3" w:rsidRPr="00AE5F63">
        <w:rPr>
          <w:rFonts w:ascii="Calibri Light" w:hAnsi="Calibri Light" w:cstheme="majorHAnsi"/>
          <w:sz w:val="24"/>
          <w:szCs w:val="24"/>
          <w:lang w:val="ru-RU"/>
        </w:rPr>
        <w:t>.</w:t>
      </w:r>
      <w:r w:rsidR="00C67188" w:rsidRPr="00AE5F63">
        <w:rPr>
          <w:rFonts w:ascii="Calibri Light" w:hAnsi="Calibri Light" w:cstheme="majorHAnsi"/>
          <w:sz w:val="24"/>
          <w:szCs w:val="24"/>
          <w:lang w:val="ru-RU"/>
        </w:rPr>
        <w:t xml:space="preserve"> </w:t>
      </w:r>
    </w:p>
    <w:p w:rsidR="00195A96" w:rsidRPr="00AE5F63" w:rsidRDefault="00C168A3" w:rsidP="00195A96">
      <w:pPr>
        <w:spacing w:after="0" w:line="276" w:lineRule="auto"/>
        <w:ind w:firstLine="709"/>
        <w:jc w:val="both"/>
        <w:rPr>
          <w:rFonts w:ascii="Calibri Light" w:eastAsia="Calibri" w:hAnsi="Calibri Light" w:cs="Calibri Light"/>
          <w:i/>
          <w:sz w:val="24"/>
          <w:szCs w:val="24"/>
          <w:lang w:val="ru-RU"/>
        </w:rPr>
      </w:pPr>
      <w:r w:rsidRPr="00AE5F63">
        <w:rPr>
          <w:rFonts w:ascii="Calibri Light" w:eastAsia="Calibri" w:hAnsi="Calibri Light" w:cs="Calibri Light"/>
          <w:sz w:val="24"/>
          <w:szCs w:val="24"/>
          <w:lang w:val="ru-RU"/>
        </w:rPr>
        <w:t>Эта ситуация определила НАРЭ утвердить новую Методологию по определению, утверждению и применению тарифов на публичную услугу водоснабжения, канализации и очистку сточных вод</w:t>
      </w:r>
      <w:r w:rsidRPr="00AE5F63">
        <w:rPr>
          <w:rStyle w:val="FootnoteReference"/>
          <w:rFonts w:ascii="Calibri Light" w:hAnsi="Calibri Light" w:cstheme="majorHAnsi"/>
          <w:bCs/>
          <w:sz w:val="24"/>
          <w:szCs w:val="24"/>
          <w:lang w:val="ru-RU"/>
        </w:rPr>
        <w:footnoteReference w:id="38"/>
      </w:r>
      <w:r w:rsidRPr="00AE5F63">
        <w:rPr>
          <w:rFonts w:ascii="Calibri Light" w:hAnsi="Calibri Light" w:cstheme="majorHAnsi"/>
          <w:bCs/>
          <w:sz w:val="24"/>
          <w:szCs w:val="24"/>
          <w:lang w:val="ru-RU"/>
        </w:rPr>
        <w:t>, вступившую в силу с</w:t>
      </w:r>
      <w:r w:rsidR="00195A96" w:rsidRPr="00AE5F63">
        <w:rPr>
          <w:rFonts w:ascii="Calibri Light" w:eastAsia="Calibri" w:hAnsi="Calibri Light" w:cs="Calibri Light"/>
          <w:i/>
          <w:sz w:val="24"/>
          <w:szCs w:val="24"/>
          <w:lang w:val="ru-RU"/>
        </w:rPr>
        <w:t xml:space="preserve"> </w:t>
      </w:r>
      <w:r w:rsidRPr="00AE5F63">
        <w:rPr>
          <w:rFonts w:ascii="Calibri Light" w:hAnsi="Calibri Light" w:cstheme="majorHAnsi"/>
          <w:bCs/>
          <w:sz w:val="24"/>
          <w:szCs w:val="24"/>
          <w:lang w:val="ru-RU"/>
        </w:rPr>
        <w:t xml:space="preserve">21.02.2020. Согласно положениям п.37 этой </w:t>
      </w:r>
      <w:r w:rsidRPr="00AE5F63">
        <w:rPr>
          <w:rFonts w:ascii="Calibri Light" w:eastAsia="Calibri" w:hAnsi="Calibri Light" w:cs="Calibri Light"/>
          <w:sz w:val="24"/>
          <w:szCs w:val="24"/>
          <w:lang w:val="ru-RU"/>
        </w:rPr>
        <w:t>Методологии</w:t>
      </w:r>
      <w:r w:rsidR="00FA7953" w:rsidRPr="00AE5F63">
        <w:rPr>
          <w:rFonts w:ascii="Calibri Light" w:eastAsia="Calibri" w:hAnsi="Calibri Light" w:cs="Calibri Light"/>
          <w:sz w:val="24"/>
          <w:szCs w:val="24"/>
          <w:lang w:val="ru-RU"/>
        </w:rPr>
        <w:t xml:space="preserve">, при определении тарифов не </w:t>
      </w:r>
      <w:r w:rsidR="009B14AE">
        <w:rPr>
          <w:rFonts w:ascii="Calibri Light" w:eastAsia="Calibri" w:hAnsi="Calibri Light" w:cs="Calibri Light"/>
          <w:sz w:val="24"/>
          <w:szCs w:val="24"/>
          <w:lang w:val="ru-RU"/>
        </w:rPr>
        <w:t>учитываются</w:t>
      </w:r>
      <w:r w:rsidR="00FA7953" w:rsidRPr="00AE5F63">
        <w:rPr>
          <w:rFonts w:ascii="Calibri Light" w:eastAsia="Calibri" w:hAnsi="Calibri Light" w:cs="Calibri Light"/>
          <w:sz w:val="24"/>
          <w:szCs w:val="24"/>
          <w:lang w:val="ru-RU"/>
        </w:rPr>
        <w:t xml:space="preserve">: </w:t>
      </w:r>
      <w:r w:rsidR="00FA7953" w:rsidRPr="00AE5F63">
        <w:rPr>
          <w:rFonts w:ascii="Calibri Light" w:eastAsia="Calibri" w:hAnsi="Calibri Light" w:cs="Calibri Light"/>
          <w:i/>
          <w:sz w:val="24"/>
          <w:szCs w:val="24"/>
          <w:lang w:val="ru-RU"/>
        </w:rPr>
        <w:t>стоимость основных средств, которые являются составной частью</w:t>
      </w:r>
      <w:r w:rsidR="00FA7953" w:rsidRPr="00AE5F63">
        <w:rPr>
          <w:rFonts w:ascii="Calibri Light" w:eastAsia="Calibri" w:hAnsi="Calibri Light" w:cs="Calibri Light"/>
          <w:sz w:val="24"/>
          <w:szCs w:val="24"/>
          <w:lang w:val="ru-RU"/>
        </w:rPr>
        <w:t xml:space="preserve"> </w:t>
      </w:r>
      <w:r w:rsidR="00FA7953" w:rsidRPr="00AE5F63">
        <w:rPr>
          <w:rFonts w:ascii="Calibri Light" w:hAnsi="Calibri Light" w:cstheme="majorHAnsi"/>
          <w:i/>
          <w:sz w:val="24"/>
          <w:szCs w:val="24"/>
          <w:lang w:val="ru-RU"/>
        </w:rPr>
        <w:t>технико-инженерной инфраструктуры</w:t>
      </w:r>
      <w:r w:rsidR="00FA7953" w:rsidRPr="00AE5F63">
        <w:rPr>
          <w:rFonts w:ascii="Calibri Light" w:eastAsia="Calibri" w:hAnsi="Calibri Light" w:cs="Calibri Light"/>
          <w:sz w:val="24"/>
          <w:szCs w:val="24"/>
          <w:lang w:val="ru-RU"/>
        </w:rPr>
        <w:t xml:space="preserve"> </w:t>
      </w:r>
      <w:r w:rsidR="00FA7953" w:rsidRPr="00AE5F63">
        <w:rPr>
          <w:rFonts w:ascii="Calibri Light" w:eastAsia="Calibri" w:hAnsi="Calibri Light" w:cs="Calibri Light"/>
          <w:i/>
          <w:sz w:val="24"/>
          <w:szCs w:val="24"/>
          <w:lang w:val="ru-RU"/>
        </w:rPr>
        <w:t xml:space="preserve">административно-территориальных единиц, будучи имуществом </w:t>
      </w:r>
      <w:r w:rsidR="00FA7953" w:rsidRPr="00AE5F63">
        <w:rPr>
          <w:rFonts w:ascii="Calibri Light" w:hAnsi="Calibri Light" w:cstheme="majorHAnsi"/>
          <w:i/>
          <w:sz w:val="24"/>
          <w:szCs w:val="24"/>
          <w:lang w:val="ru-RU"/>
        </w:rPr>
        <w:t>публичного интереса и пользования, и принадлежащего по своей природе или согласно Закону №303 от 13.12.2013</w:t>
      </w:r>
      <w:r w:rsidR="00FA7953" w:rsidRPr="00AE5F63">
        <w:rPr>
          <w:rStyle w:val="FootnoteReference"/>
          <w:rFonts w:ascii="Calibri Light" w:hAnsi="Calibri Light" w:cstheme="majorHAnsi"/>
          <w:i/>
          <w:sz w:val="24"/>
          <w:szCs w:val="24"/>
          <w:lang w:val="ru-RU"/>
        </w:rPr>
        <w:footnoteReference w:id="39"/>
      </w:r>
      <w:r w:rsidR="00FA7953" w:rsidRPr="00AE5F63">
        <w:rPr>
          <w:rFonts w:ascii="Calibri Light" w:hAnsi="Calibri Light" w:cstheme="majorHAnsi"/>
          <w:i/>
          <w:sz w:val="24"/>
          <w:szCs w:val="24"/>
          <w:lang w:val="ru-RU"/>
        </w:rPr>
        <w:t xml:space="preserve"> публичной сфере </w:t>
      </w:r>
      <w:r w:rsidR="00FA7953" w:rsidRPr="00AE5F63">
        <w:rPr>
          <w:rFonts w:ascii="Calibri Light" w:eastAsia="Calibri" w:hAnsi="Calibri Light" w:cs="Calibri Light"/>
          <w:i/>
          <w:sz w:val="24"/>
          <w:szCs w:val="24"/>
          <w:lang w:val="ru-RU"/>
        </w:rPr>
        <w:t>административно-территориальных единиц и подчиняющ</w:t>
      </w:r>
      <w:r w:rsidR="003901E6" w:rsidRPr="00AE5F63">
        <w:rPr>
          <w:rFonts w:ascii="Calibri Light" w:eastAsia="Calibri" w:hAnsi="Calibri Light" w:cs="Calibri Light"/>
          <w:i/>
          <w:sz w:val="24"/>
          <w:szCs w:val="24"/>
          <w:lang w:val="ru-RU"/>
        </w:rPr>
        <w:t>егося</w:t>
      </w:r>
      <w:r w:rsidR="00FA7953" w:rsidRPr="00AE5F63">
        <w:rPr>
          <w:rFonts w:ascii="Calibri Light" w:eastAsia="Calibri" w:hAnsi="Calibri Light" w:cs="Calibri Light"/>
          <w:i/>
          <w:sz w:val="24"/>
          <w:szCs w:val="24"/>
          <w:lang w:val="ru-RU"/>
        </w:rPr>
        <w:t xml:space="preserve"> правовому режиму публичной собственности в соответствии с Законом №29 от </w:t>
      </w:r>
      <w:r w:rsidR="00FA7953" w:rsidRPr="00AE5F63">
        <w:rPr>
          <w:rFonts w:ascii="Calibri Light" w:hAnsi="Calibri Light" w:cstheme="majorHAnsi"/>
          <w:i/>
          <w:sz w:val="24"/>
          <w:szCs w:val="24"/>
          <w:lang w:val="ru-RU"/>
        </w:rPr>
        <w:t>05.04.2018</w:t>
      </w:r>
      <w:r w:rsidR="00FA7953" w:rsidRPr="00AE5F63">
        <w:rPr>
          <w:rStyle w:val="FootnoteReference"/>
          <w:rFonts w:ascii="Calibri Light" w:hAnsi="Calibri Light" w:cstheme="majorHAnsi"/>
          <w:i/>
          <w:sz w:val="24"/>
          <w:szCs w:val="24"/>
          <w:lang w:val="ru-RU"/>
        </w:rPr>
        <w:footnoteReference w:id="40"/>
      </w:r>
      <w:r w:rsidR="00FA7953" w:rsidRPr="00AE5F63">
        <w:rPr>
          <w:rFonts w:ascii="Calibri Light" w:hAnsi="Calibri Light" w:cstheme="majorHAnsi"/>
          <w:i/>
          <w:sz w:val="24"/>
          <w:szCs w:val="24"/>
          <w:lang w:val="ru-RU"/>
        </w:rPr>
        <w:t>,</w:t>
      </w:r>
      <w:r w:rsidR="003901E6" w:rsidRPr="00AE5F63">
        <w:rPr>
          <w:rFonts w:ascii="Calibri Light" w:hAnsi="Calibri Light" w:cstheme="majorHAnsi"/>
          <w:i/>
          <w:sz w:val="24"/>
          <w:szCs w:val="24"/>
          <w:lang w:val="ru-RU"/>
        </w:rPr>
        <w:t xml:space="preserve"> основные средства и нематериальные активы, финансируемые из пожертвований, приобретенных за счет субсидий и ассигнований, предоставленных </w:t>
      </w:r>
      <w:r w:rsidR="00BF186A" w:rsidRPr="00AE5F63">
        <w:rPr>
          <w:rFonts w:ascii="Calibri Light" w:hAnsi="Calibri Light" w:cstheme="majorHAnsi"/>
          <w:i/>
          <w:sz w:val="24"/>
          <w:szCs w:val="24"/>
          <w:lang w:val="ru-RU"/>
        </w:rPr>
        <w:t xml:space="preserve">органами </w:t>
      </w:r>
      <w:r w:rsidR="003901E6" w:rsidRPr="00AE5F63">
        <w:rPr>
          <w:rFonts w:ascii="Calibri Light" w:hAnsi="Calibri Light" w:cstheme="majorHAnsi"/>
          <w:i/>
          <w:sz w:val="24"/>
          <w:szCs w:val="24"/>
          <w:lang w:val="ru-RU"/>
        </w:rPr>
        <w:t>центральн</w:t>
      </w:r>
      <w:r w:rsidR="00BF186A" w:rsidRPr="00AE5F63">
        <w:rPr>
          <w:rFonts w:ascii="Calibri Light" w:hAnsi="Calibri Light" w:cstheme="majorHAnsi"/>
          <w:i/>
          <w:sz w:val="24"/>
          <w:szCs w:val="24"/>
          <w:lang w:val="ru-RU"/>
        </w:rPr>
        <w:t>ого</w:t>
      </w:r>
      <w:r w:rsidR="003901E6" w:rsidRPr="00AE5F63">
        <w:rPr>
          <w:rFonts w:ascii="Calibri Light" w:hAnsi="Calibri Light" w:cstheme="majorHAnsi"/>
          <w:i/>
          <w:sz w:val="24"/>
          <w:szCs w:val="24"/>
          <w:lang w:val="ru-RU"/>
        </w:rPr>
        <w:t xml:space="preserve"> и местн</w:t>
      </w:r>
      <w:r w:rsidR="00BF186A" w:rsidRPr="00AE5F63">
        <w:rPr>
          <w:rFonts w:ascii="Calibri Light" w:hAnsi="Calibri Light" w:cstheme="majorHAnsi"/>
          <w:i/>
          <w:sz w:val="24"/>
          <w:szCs w:val="24"/>
          <w:lang w:val="ru-RU"/>
        </w:rPr>
        <w:t>ого</w:t>
      </w:r>
      <w:r w:rsidR="003901E6" w:rsidRPr="00AE5F63">
        <w:rPr>
          <w:rFonts w:ascii="Calibri Light" w:hAnsi="Calibri Light" w:cstheme="majorHAnsi"/>
          <w:i/>
          <w:sz w:val="24"/>
          <w:szCs w:val="24"/>
          <w:lang w:val="ru-RU"/>
        </w:rPr>
        <w:t xml:space="preserve"> публичного управления, переданные безвозмездно оператору или на техническое обслуживание (в слу</w:t>
      </w:r>
      <w:r w:rsidR="00BF186A" w:rsidRPr="00AE5F63">
        <w:rPr>
          <w:rFonts w:ascii="Calibri Light" w:hAnsi="Calibri Light" w:cstheme="majorHAnsi"/>
          <w:i/>
          <w:sz w:val="24"/>
          <w:szCs w:val="24"/>
          <w:lang w:val="ru-RU"/>
        </w:rPr>
        <w:t>ч</w:t>
      </w:r>
      <w:r w:rsidR="003901E6" w:rsidRPr="00AE5F63">
        <w:rPr>
          <w:rFonts w:ascii="Calibri Light" w:hAnsi="Calibri Light" w:cstheme="majorHAnsi"/>
          <w:i/>
          <w:sz w:val="24"/>
          <w:szCs w:val="24"/>
          <w:lang w:val="ru-RU"/>
        </w:rPr>
        <w:t xml:space="preserve">ае делегированного управления). </w:t>
      </w:r>
    </w:p>
    <w:p w:rsidR="00195A96" w:rsidRPr="00AE5F63" w:rsidRDefault="00BF186A" w:rsidP="00195A96">
      <w:pPr>
        <w:spacing w:after="0" w:line="276" w:lineRule="auto"/>
        <w:ind w:firstLine="709"/>
        <w:jc w:val="both"/>
        <w:rPr>
          <w:rFonts w:ascii="Calibri Light" w:eastAsia="Calibri" w:hAnsi="Calibri Light" w:cstheme="majorHAnsi"/>
          <w:sz w:val="24"/>
          <w:szCs w:val="24"/>
          <w:lang w:val="ru-RU"/>
        </w:rPr>
      </w:pPr>
      <w:r w:rsidRPr="00AE5F63">
        <w:rPr>
          <w:rFonts w:ascii="Calibri Light" w:eastAsia="Calibri" w:hAnsi="Calibri Light" w:cstheme="majorHAnsi"/>
          <w:sz w:val="24"/>
          <w:szCs w:val="24"/>
          <w:lang w:val="ru-RU"/>
        </w:rPr>
        <w:t xml:space="preserve">Аудит установил необеспечение исполнительным и правомочным органом мун. Комрат делегирования </w:t>
      </w:r>
      <w:r w:rsidRPr="00AE5F63">
        <w:rPr>
          <w:rFonts w:ascii="Calibri Light" w:hAnsi="Calibri Light" w:cstheme="majorHAnsi"/>
          <w:sz w:val="24"/>
          <w:szCs w:val="24"/>
          <w:lang w:val="ru-RU"/>
        </w:rPr>
        <w:t>публичной услуги водоснабжения и канализации путем неразработки соответствующ</w:t>
      </w:r>
      <w:r w:rsidRPr="00AE5F63">
        <w:rPr>
          <w:rFonts w:ascii="Calibri Light" w:hAnsi="Calibri Light" w:cstheme="majorHAnsi"/>
          <w:color w:val="333333"/>
          <w:sz w:val="24"/>
          <w:szCs w:val="24"/>
          <w:lang w:val="ru-RU"/>
        </w:rPr>
        <w:t xml:space="preserve">его решения, неподписания договора о делегировании управления </w:t>
      </w:r>
      <w:r w:rsidRPr="00AE5F63">
        <w:rPr>
          <w:rFonts w:ascii="Calibri Light" w:hAnsi="Calibri Light" w:cstheme="majorHAnsi"/>
          <w:sz w:val="24"/>
          <w:szCs w:val="24"/>
          <w:lang w:val="ru-RU"/>
        </w:rPr>
        <w:t xml:space="preserve">публичной услугой водоснабжения и канализации, в котором должна быть </w:t>
      </w:r>
      <w:r w:rsidRPr="00AE5F63">
        <w:rPr>
          <w:rFonts w:ascii="Calibri Light" w:hAnsi="Calibri Light" w:cstheme="majorHAnsi"/>
          <w:sz w:val="24"/>
          <w:szCs w:val="24"/>
          <w:lang w:val="ru-RU"/>
        </w:rPr>
        <w:lastRenderedPageBreak/>
        <w:t xml:space="preserve">предусмотрена оплата МП роялти. Необходимо отметить, что согласно </w:t>
      </w:r>
      <w:r w:rsidRPr="00AE5F63">
        <w:rPr>
          <w:rFonts w:ascii="Calibri Light" w:hAnsi="Calibri Light" w:cstheme="majorHAnsi"/>
          <w:bCs/>
          <w:sz w:val="24"/>
          <w:szCs w:val="24"/>
          <w:lang w:val="ru-RU"/>
        </w:rPr>
        <w:t>законодательной базе (ст.</w:t>
      </w:r>
      <w:r w:rsidRPr="00AE5F63">
        <w:rPr>
          <w:rFonts w:ascii="Calibri Light" w:eastAsia="Calibri" w:hAnsi="Calibri Light" w:cstheme="majorHAnsi"/>
          <w:sz w:val="24"/>
          <w:szCs w:val="24"/>
          <w:lang w:val="ru-RU"/>
        </w:rPr>
        <w:t xml:space="preserve"> 36</w:t>
      </w:r>
      <w:r w:rsidRPr="00AE5F63">
        <w:rPr>
          <w:rFonts w:ascii="Calibri Light" w:eastAsia="Calibri" w:hAnsi="Calibri Light" w:cstheme="majorHAnsi"/>
          <w:sz w:val="24"/>
          <w:szCs w:val="24"/>
          <w:vertAlign w:val="superscript"/>
          <w:lang w:val="ru-RU"/>
        </w:rPr>
        <w:t>1</w:t>
      </w:r>
      <w:r w:rsidRPr="00AE5F63">
        <w:rPr>
          <w:rFonts w:ascii="Calibri Light" w:eastAsia="Calibri" w:hAnsi="Calibri Light" w:cstheme="majorHAnsi"/>
          <w:sz w:val="24"/>
          <w:szCs w:val="24"/>
          <w:lang w:val="ru-RU"/>
        </w:rPr>
        <w:t xml:space="preserve">), роялти может быть оплачено в Фонд развития, предназначенный </w:t>
      </w:r>
      <w:r w:rsidR="0033084A" w:rsidRPr="00AE5F63">
        <w:rPr>
          <w:rFonts w:ascii="Calibri Light" w:eastAsia="Calibri" w:hAnsi="Calibri Light" w:cstheme="majorHAnsi"/>
          <w:sz w:val="24"/>
          <w:szCs w:val="24"/>
          <w:lang w:val="ru-RU"/>
        </w:rPr>
        <w:t xml:space="preserve">для замены </w:t>
      </w:r>
      <w:r w:rsidR="0033084A" w:rsidRPr="00AE5F63">
        <w:rPr>
          <w:rFonts w:ascii="Calibri Light" w:hAnsi="Calibri Light" w:cstheme="majorHAnsi"/>
          <w:sz w:val="24"/>
          <w:szCs w:val="24"/>
          <w:lang w:val="ru-RU"/>
        </w:rPr>
        <w:t xml:space="preserve">технико-инженерной инфраструктуры, связанной с публичной услугой водоснабжения и канализации. В результате, появляется ситуация, при которой в случае выбытия </w:t>
      </w:r>
      <w:r w:rsidR="0033084A" w:rsidRPr="00AE5F63">
        <w:rPr>
          <w:rFonts w:ascii="Calibri Light" w:hAnsi="Calibri Light" w:cs="Calibri Light"/>
          <w:sz w:val="24"/>
          <w:szCs w:val="24"/>
          <w:lang w:val="ru-RU"/>
        </w:rPr>
        <w:t xml:space="preserve">имущества предприятие по воде-канализации не будет иметь средства для реконструкции имущества, полученного в управление (в частности, сетей </w:t>
      </w:r>
      <w:r w:rsidR="0033084A" w:rsidRPr="00AE5F63">
        <w:rPr>
          <w:rFonts w:ascii="Calibri Light" w:hAnsi="Calibri Light" w:cstheme="majorHAnsi"/>
          <w:sz w:val="24"/>
          <w:szCs w:val="24"/>
          <w:lang w:val="ru-RU"/>
        </w:rPr>
        <w:t xml:space="preserve">водоснабжения и канализации), соответствующая нагрузка должна быть вновь взята муниципальным или государственным бюджетом. Причина описанной в настоящем разделе ситуации заключается в непонимании порядка применения откорректированной нормативной базы и отсутствие соответствующих объяснений со стороны центральных публичных органов, ответственных за эту область. </w:t>
      </w:r>
    </w:p>
    <w:p w:rsidR="00195A96" w:rsidRPr="00AE5F63" w:rsidRDefault="00195A96" w:rsidP="00195A96">
      <w:pPr>
        <w:spacing w:line="276" w:lineRule="auto"/>
        <w:ind w:firstLine="709"/>
        <w:jc w:val="both"/>
        <w:rPr>
          <w:rFonts w:ascii="Calibri Light" w:hAnsi="Calibri Light" w:cstheme="majorHAnsi"/>
          <w:sz w:val="12"/>
          <w:szCs w:val="12"/>
          <w:lang w:val="ru-RU"/>
        </w:rPr>
      </w:pPr>
    </w:p>
    <w:p w:rsidR="00195A96" w:rsidRPr="00AE5F63" w:rsidRDefault="00BC2250" w:rsidP="00195A96">
      <w:pPr>
        <w:pStyle w:val="Heading2"/>
        <w:spacing w:before="0" w:line="276" w:lineRule="auto"/>
        <w:jc w:val="both"/>
        <w:rPr>
          <w:rFonts w:ascii="Calibri Light" w:hAnsi="Calibri Light" w:cstheme="majorHAnsi"/>
          <w:b/>
          <w:bCs/>
          <w:i/>
          <w:color w:val="auto"/>
          <w:sz w:val="28"/>
          <w:szCs w:val="28"/>
          <w:lang w:val="ru-RU"/>
        </w:rPr>
      </w:pPr>
      <w:bookmarkStart w:id="26" w:name="_Toc69205499"/>
      <w:r w:rsidRPr="00AE5F63">
        <w:rPr>
          <w:rFonts w:ascii="Calibri Light" w:eastAsia="Arial" w:hAnsi="Calibri Light" w:cstheme="majorHAnsi"/>
          <w:b/>
          <w:i/>
          <w:spacing w:val="1"/>
          <w:sz w:val="28"/>
          <w:szCs w:val="28"/>
          <w:lang w:val="ru-RU"/>
        </w:rPr>
        <w:t xml:space="preserve">Цель </w:t>
      </w:r>
      <w:r w:rsidR="00195A96" w:rsidRPr="00AE5F63">
        <w:rPr>
          <w:rFonts w:ascii="Calibri Light" w:eastAsia="Arial" w:hAnsi="Calibri Light" w:cstheme="majorHAnsi"/>
          <w:b/>
          <w:i/>
          <w:spacing w:val="1"/>
          <w:sz w:val="28"/>
          <w:szCs w:val="28"/>
          <w:lang w:val="ru-RU"/>
        </w:rPr>
        <w:t xml:space="preserve">II: </w:t>
      </w:r>
      <w:r w:rsidRPr="00AE5F63">
        <w:rPr>
          <w:rFonts w:ascii="Calibri Light" w:eastAsia="Arial" w:hAnsi="Calibri Light" w:cstheme="majorHAnsi"/>
          <w:b/>
          <w:i/>
          <w:spacing w:val="1"/>
          <w:sz w:val="28"/>
          <w:szCs w:val="28"/>
          <w:lang w:val="ru-RU"/>
        </w:rPr>
        <w:t>АТЕ обосновала осуществление и управление расходами согласно нормативной базе?</w:t>
      </w:r>
      <w:bookmarkEnd w:id="26"/>
      <w:r w:rsidRPr="00AE5F63">
        <w:rPr>
          <w:rFonts w:ascii="Calibri Light" w:eastAsia="Arial" w:hAnsi="Calibri Light" w:cstheme="majorHAnsi"/>
          <w:b/>
          <w:i/>
          <w:spacing w:val="1"/>
          <w:sz w:val="28"/>
          <w:szCs w:val="28"/>
          <w:lang w:val="ru-RU"/>
        </w:rPr>
        <w:t xml:space="preserve"> </w:t>
      </w:r>
    </w:p>
    <w:p w:rsidR="009513A3" w:rsidRPr="00AE5F63" w:rsidRDefault="009513A3" w:rsidP="00195A96">
      <w:pPr>
        <w:pStyle w:val="NormalWeb"/>
        <w:spacing w:before="0" w:beforeAutospacing="0" w:after="0" w:afterAutospacing="0" w:line="276" w:lineRule="auto"/>
        <w:ind w:firstLine="709"/>
        <w:jc w:val="both"/>
        <w:rPr>
          <w:rFonts w:ascii="Calibri Light" w:hAnsi="Calibri Light" w:cstheme="majorHAnsi"/>
          <w:lang w:val="ru-RU"/>
        </w:rPr>
      </w:pPr>
      <w:r w:rsidRPr="00AE5F63">
        <w:rPr>
          <w:rFonts w:ascii="Calibri Light" w:hAnsi="Calibri Light" w:cstheme="majorHAnsi"/>
          <w:lang w:val="ru-RU"/>
        </w:rPr>
        <w:t>Примэрия мун. Комрат не располагала мерами, связанными с осмотрительным и регламентированием исполнением бюджетных расходов. Оценка финансового менеджмента испол</w:t>
      </w:r>
      <w:r w:rsidR="00D73755" w:rsidRPr="00AE5F63">
        <w:rPr>
          <w:rFonts w:ascii="Calibri Light" w:hAnsi="Calibri Light" w:cstheme="majorHAnsi"/>
          <w:lang w:val="ru-RU"/>
        </w:rPr>
        <w:t>н</w:t>
      </w:r>
      <w:r w:rsidRPr="00AE5F63">
        <w:rPr>
          <w:rFonts w:ascii="Calibri Light" w:hAnsi="Calibri Light" w:cstheme="majorHAnsi"/>
          <w:lang w:val="ru-RU"/>
        </w:rPr>
        <w:t>ения расходов бюджета А</w:t>
      </w:r>
      <w:r w:rsidR="00D73755" w:rsidRPr="00AE5F63">
        <w:rPr>
          <w:rFonts w:ascii="Calibri Light" w:hAnsi="Calibri Light" w:cstheme="majorHAnsi"/>
          <w:lang w:val="ru-RU"/>
        </w:rPr>
        <w:t>Т</w:t>
      </w:r>
      <w:r w:rsidRPr="00AE5F63">
        <w:rPr>
          <w:rFonts w:ascii="Calibri Light" w:hAnsi="Calibri Light" w:cstheme="majorHAnsi"/>
          <w:lang w:val="ru-RU"/>
        </w:rPr>
        <w:t xml:space="preserve">Е сквозь призму соблюдения нормативной базы свидетельствует, что на эту область повлияли некоторые несоответствия и отклонения от </w:t>
      </w:r>
      <w:r w:rsidRPr="00AE5F63">
        <w:rPr>
          <w:rFonts w:ascii="Calibri Light" w:hAnsi="Calibri Light" w:cstheme="majorHAnsi"/>
          <w:bCs/>
          <w:lang w:val="ru-RU"/>
        </w:rPr>
        <w:t xml:space="preserve">законодательных норм, выраженные путем: </w:t>
      </w:r>
      <w:r w:rsidR="00D73755" w:rsidRPr="00AE5F63">
        <w:rPr>
          <w:rFonts w:ascii="Calibri Light" w:hAnsi="Calibri Light" w:cstheme="majorHAnsi"/>
          <w:bCs/>
          <w:lang w:val="ru-RU"/>
        </w:rPr>
        <w:t>ненадлежащего освоения трансфертов, предназначенных для питания детей; осуществление работ по капитальному ремонту в отсутствие имеющихся финансовых средств; неразработка планов государственных закупок товаров, работ и услуг; непубликация объявления о намерении некоторых закупок работ; раздробление закупок работ и др.</w:t>
      </w:r>
    </w:p>
    <w:p w:rsidR="00D73755" w:rsidRPr="00AE5F63" w:rsidRDefault="00D73755" w:rsidP="00195A96">
      <w:pPr>
        <w:pStyle w:val="NormalWeb"/>
        <w:spacing w:before="0" w:beforeAutospacing="0" w:after="0" w:afterAutospacing="0" w:line="276" w:lineRule="auto"/>
        <w:ind w:firstLine="709"/>
        <w:jc w:val="both"/>
        <w:rPr>
          <w:rFonts w:ascii="Calibri Light" w:hAnsi="Calibri Light" w:cstheme="majorHAnsi"/>
          <w:lang w:val="ru-RU"/>
        </w:rPr>
      </w:pPr>
      <w:r w:rsidRPr="00AE5F63">
        <w:rPr>
          <w:rFonts w:ascii="Calibri Light" w:hAnsi="Calibri Light" w:cstheme="majorHAnsi"/>
          <w:lang w:val="ru-RU"/>
        </w:rPr>
        <w:t xml:space="preserve">Все отмеченное является результатом недостаточного внутреннего контроля и, соответственно, </w:t>
      </w:r>
      <w:r w:rsidRPr="00AE5F63">
        <w:rPr>
          <w:rFonts w:ascii="Calibri Light" w:hAnsi="Calibri Light" w:cstheme="majorHAnsi"/>
          <w:color w:val="333333"/>
          <w:lang w:val="ru-RU"/>
        </w:rPr>
        <w:t>не</w:t>
      </w:r>
      <w:r w:rsidRPr="00AE5F63">
        <w:rPr>
          <w:rFonts w:ascii="Calibri Light" w:hAnsi="Calibri Light" w:cstheme="majorHAnsi"/>
          <w:lang w:val="ru-RU"/>
        </w:rPr>
        <w:t>соответствующего</w:t>
      </w:r>
      <w:r w:rsidRPr="00AE5F63">
        <w:rPr>
          <w:rFonts w:ascii="Calibri Light" w:hAnsi="Calibri Light" w:cstheme="majorHAnsi"/>
          <w:color w:val="333333"/>
          <w:lang w:val="ru-RU"/>
        </w:rPr>
        <w:t xml:space="preserve"> внедрения положений Закона №</w:t>
      </w:r>
      <w:r w:rsidRPr="00AE5F63">
        <w:rPr>
          <w:rFonts w:ascii="Calibri Light" w:hAnsi="Calibri Light" w:cstheme="majorHAnsi"/>
          <w:lang w:val="ru-RU"/>
        </w:rPr>
        <w:t>229 от 23.09.2010, которые предусматривают повышение менеджерской ответственности за надлежащее управление публичными средствами.</w:t>
      </w:r>
    </w:p>
    <w:p w:rsidR="00D73755" w:rsidRPr="00AE5F63" w:rsidRDefault="00D73755" w:rsidP="00195A96">
      <w:pPr>
        <w:pStyle w:val="NormalWeb"/>
        <w:spacing w:before="0" w:beforeAutospacing="0" w:after="0" w:afterAutospacing="0" w:line="276" w:lineRule="auto"/>
        <w:ind w:firstLine="709"/>
        <w:jc w:val="both"/>
        <w:rPr>
          <w:rFonts w:ascii="Calibri Light" w:hAnsi="Calibri Light" w:cstheme="majorHAnsi"/>
          <w:lang w:val="ru-RU"/>
        </w:rPr>
      </w:pPr>
      <w:r w:rsidRPr="00AE5F63">
        <w:rPr>
          <w:rFonts w:ascii="Calibri Light" w:hAnsi="Calibri Light" w:cstheme="majorHAnsi"/>
          <w:lang w:val="ru-RU"/>
        </w:rPr>
        <w:t>В контексте вышеуказанного, выявлено следующее.</w:t>
      </w:r>
    </w:p>
    <w:p w:rsidR="00D73755" w:rsidRPr="00AE5F63" w:rsidRDefault="00D73755" w:rsidP="00195A96">
      <w:pPr>
        <w:pStyle w:val="NormalWeb"/>
        <w:spacing w:before="0" w:beforeAutospacing="0" w:after="0" w:afterAutospacing="0" w:line="276" w:lineRule="auto"/>
        <w:ind w:firstLine="709"/>
        <w:jc w:val="both"/>
        <w:rPr>
          <w:rFonts w:ascii="Calibri Light" w:hAnsi="Calibri Light" w:cstheme="majorHAnsi"/>
          <w:sz w:val="12"/>
          <w:szCs w:val="12"/>
          <w:lang w:val="ru-RU"/>
        </w:rPr>
      </w:pPr>
    </w:p>
    <w:p w:rsidR="00D73755" w:rsidRPr="00AE5F63" w:rsidRDefault="00195A96" w:rsidP="00195A96">
      <w:pPr>
        <w:spacing w:after="0" w:line="276" w:lineRule="auto"/>
        <w:ind w:firstLine="709"/>
        <w:jc w:val="both"/>
        <w:rPr>
          <w:rFonts w:ascii="Calibri Light" w:hAnsi="Calibri Light" w:cstheme="majorHAnsi"/>
          <w:b/>
          <w:bCs/>
          <w:i/>
          <w:sz w:val="24"/>
          <w:szCs w:val="24"/>
          <w:lang w:val="ru-RU"/>
        </w:rPr>
      </w:pPr>
      <w:r w:rsidRPr="00AE5F63">
        <w:rPr>
          <w:rFonts w:ascii="Calibri Light" w:hAnsi="Calibri Light" w:cstheme="majorHAnsi"/>
          <w:b/>
          <w:bCs/>
          <w:i/>
          <w:sz w:val="24"/>
          <w:szCs w:val="24"/>
          <w:lang w:val="ru-RU"/>
        </w:rPr>
        <w:t xml:space="preserve">4.2.1 </w:t>
      </w:r>
      <w:r w:rsidR="00FB32B7" w:rsidRPr="00AE5F63">
        <w:rPr>
          <w:rFonts w:ascii="Calibri Light" w:hAnsi="Calibri Light" w:cstheme="majorHAnsi"/>
          <w:b/>
          <w:bCs/>
          <w:i/>
          <w:sz w:val="24"/>
          <w:szCs w:val="24"/>
          <w:lang w:val="ru-RU"/>
        </w:rPr>
        <w:t>Трансферты из государственного бюджета/центрального бюджета АТО Гагаузия специального назначения не обоснованы и не соотнесены с потребностями.</w:t>
      </w:r>
    </w:p>
    <w:p w:rsidR="00FB32B7" w:rsidRPr="00AE5F63" w:rsidRDefault="00FB32B7" w:rsidP="00195A96">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На 2019 год трансферты из центрального бюджета АТО Гагаузия были уточнены</w:t>
      </w:r>
      <w:r w:rsidRPr="00AE5F63">
        <w:rPr>
          <w:rStyle w:val="FootnoteReference"/>
          <w:rFonts w:ascii="Calibri Light" w:hAnsi="Calibri Light" w:cstheme="majorHAnsi"/>
          <w:sz w:val="24"/>
          <w:szCs w:val="24"/>
          <w:lang w:val="ru-RU"/>
        </w:rPr>
        <w:footnoteReference w:id="41"/>
      </w:r>
      <w:r w:rsidRPr="00AE5F63">
        <w:rPr>
          <w:rFonts w:ascii="Calibri Light" w:hAnsi="Calibri Light" w:cstheme="majorHAnsi"/>
          <w:sz w:val="24"/>
          <w:szCs w:val="24"/>
          <w:lang w:val="ru-RU"/>
        </w:rPr>
        <w:t xml:space="preserve"> МПО мун. Комрат в сумме 48666,4 </w:t>
      </w:r>
      <w:r w:rsidRPr="00AE5F63">
        <w:rPr>
          <w:rFonts w:ascii="Calibri Light" w:eastAsia="Times New Roman" w:hAnsi="Calibri Light" w:cstheme="majorHAnsi"/>
          <w:sz w:val="24"/>
          <w:szCs w:val="24"/>
          <w:lang w:val="ru-RU" w:eastAsia="lv-LV"/>
        </w:rPr>
        <w:t xml:space="preserve">тыс. леев. Кассовое исполнение составило </w:t>
      </w:r>
      <w:r w:rsidRPr="00AE5F63">
        <w:rPr>
          <w:rFonts w:ascii="Calibri Light" w:hAnsi="Calibri Light" w:cstheme="majorHAnsi"/>
          <w:sz w:val="24"/>
          <w:szCs w:val="24"/>
          <w:lang w:val="ru-RU"/>
        </w:rPr>
        <w:t xml:space="preserve">45781,4 </w:t>
      </w:r>
      <w:r w:rsidRPr="00AE5F63">
        <w:rPr>
          <w:rFonts w:ascii="Calibri Light" w:eastAsia="Times New Roman" w:hAnsi="Calibri Light" w:cstheme="majorHAnsi"/>
          <w:sz w:val="24"/>
          <w:szCs w:val="24"/>
          <w:lang w:val="ru-RU" w:eastAsia="lv-LV"/>
        </w:rPr>
        <w:t xml:space="preserve">тыс. леев или </w:t>
      </w:r>
      <w:r w:rsidRPr="00AE5F63">
        <w:rPr>
          <w:rFonts w:ascii="Calibri Light" w:hAnsi="Calibri Light" w:cstheme="majorHAnsi"/>
          <w:sz w:val="24"/>
          <w:szCs w:val="24"/>
          <w:lang w:val="ru-RU"/>
        </w:rPr>
        <w:t xml:space="preserve">94,1 процента, в том числе текущие трансферты специального назначения – 31294,2 </w:t>
      </w:r>
      <w:r w:rsidRPr="00AE5F63">
        <w:rPr>
          <w:rFonts w:ascii="Calibri Light" w:eastAsia="Times New Roman" w:hAnsi="Calibri Light" w:cstheme="majorHAnsi"/>
          <w:sz w:val="24"/>
          <w:szCs w:val="24"/>
          <w:lang w:val="ru-RU" w:eastAsia="lv-LV"/>
        </w:rPr>
        <w:t xml:space="preserve">тыс. леев, капитальные </w:t>
      </w:r>
      <w:r w:rsidRPr="00AE5F63">
        <w:rPr>
          <w:rFonts w:ascii="Calibri Light" w:hAnsi="Calibri Light" w:cstheme="majorHAnsi"/>
          <w:sz w:val="24"/>
          <w:szCs w:val="24"/>
          <w:lang w:val="ru-RU"/>
        </w:rPr>
        <w:t xml:space="preserve">трансферты специального назначения - 8046,8 </w:t>
      </w:r>
      <w:r w:rsidRPr="00AE5F63">
        <w:rPr>
          <w:rFonts w:ascii="Calibri Light" w:eastAsia="Times New Roman" w:hAnsi="Calibri Light" w:cstheme="majorHAnsi"/>
          <w:sz w:val="24"/>
          <w:szCs w:val="24"/>
          <w:lang w:val="ru-RU" w:eastAsia="lv-LV"/>
        </w:rPr>
        <w:t xml:space="preserve">тыс. леев и, соответственно, общего назначения </w:t>
      </w:r>
      <w:r w:rsidRPr="00AE5F63">
        <w:rPr>
          <w:rFonts w:ascii="Calibri Light" w:hAnsi="Calibri Light" w:cstheme="majorHAnsi"/>
          <w:sz w:val="24"/>
          <w:szCs w:val="24"/>
          <w:lang w:val="ru-RU"/>
        </w:rPr>
        <w:t xml:space="preserve">– 6440,4 </w:t>
      </w:r>
      <w:r w:rsidRPr="00AE5F63">
        <w:rPr>
          <w:rFonts w:ascii="Calibri Light" w:eastAsia="Times New Roman" w:hAnsi="Calibri Light" w:cstheme="majorHAnsi"/>
          <w:sz w:val="24"/>
          <w:szCs w:val="24"/>
          <w:lang w:val="ru-RU" w:eastAsia="lv-LV"/>
        </w:rPr>
        <w:t>тыс. леев.</w:t>
      </w:r>
    </w:p>
    <w:p w:rsidR="00FB32B7" w:rsidRPr="00AE5F63" w:rsidRDefault="00FB32B7" w:rsidP="00130D43">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Согласно проведенному анализу, выделенные в 2019 году для дошкольного образования трансферты были недостаточными для покрытия текущих расходов на сумму 43,1 </w:t>
      </w:r>
      <w:r w:rsidRPr="00AE5F63">
        <w:rPr>
          <w:rFonts w:ascii="Calibri Light" w:eastAsia="Times New Roman" w:hAnsi="Calibri Light" w:cstheme="majorHAnsi"/>
          <w:sz w:val="24"/>
          <w:szCs w:val="24"/>
          <w:lang w:val="ru-RU" w:eastAsia="lv-LV"/>
        </w:rPr>
        <w:t>тыс. леев. Эта ситуация свидетельствует</w:t>
      </w:r>
      <w:r w:rsidR="005C7D3D" w:rsidRPr="00AE5F63">
        <w:rPr>
          <w:rFonts w:ascii="Calibri Light" w:eastAsia="Times New Roman" w:hAnsi="Calibri Light" w:cstheme="majorHAnsi"/>
          <w:sz w:val="24"/>
          <w:szCs w:val="24"/>
          <w:lang w:val="ru-RU" w:eastAsia="lv-LV"/>
        </w:rPr>
        <w:t xml:space="preserve"> о наличии недостатков по правильной оценке/ </w:t>
      </w:r>
      <w:r w:rsidR="005C7D3D" w:rsidRPr="00AE5F63">
        <w:rPr>
          <w:rFonts w:ascii="Calibri Light" w:hAnsi="Calibri Light" w:cstheme="majorHAnsi"/>
          <w:color w:val="333333"/>
          <w:sz w:val="24"/>
          <w:szCs w:val="24"/>
          <w:lang w:val="ru-RU"/>
        </w:rPr>
        <w:t xml:space="preserve">планированию расходов за счет </w:t>
      </w:r>
      <w:r w:rsidR="005C7D3D" w:rsidRPr="00AE5F63">
        <w:rPr>
          <w:rFonts w:ascii="Calibri Light" w:hAnsi="Calibri Light" w:cstheme="majorHAnsi"/>
          <w:sz w:val="24"/>
          <w:szCs w:val="24"/>
          <w:lang w:val="ru-RU"/>
        </w:rPr>
        <w:t xml:space="preserve">трансфертов и отсутствии анализа соответствия при отчетности исполнения бюджетных расходов. Подробный анализ соответствующих расчетов </w:t>
      </w:r>
      <w:r w:rsidR="005C7D3D" w:rsidRPr="00AE5F63">
        <w:rPr>
          <w:rFonts w:ascii="Calibri Light" w:hAnsi="Calibri Light" w:cstheme="majorHAnsi"/>
          <w:color w:val="000000"/>
          <w:sz w:val="24"/>
          <w:szCs w:val="24"/>
          <w:lang w:val="ru-RU"/>
        </w:rPr>
        <w:t xml:space="preserve">представлен в </w:t>
      </w:r>
      <w:r w:rsidR="005C7D3D" w:rsidRPr="00AE5F63">
        <w:rPr>
          <w:rFonts w:ascii="Calibri Light" w:hAnsi="Calibri Light" w:cstheme="majorHAnsi"/>
          <w:b/>
          <w:color w:val="000000"/>
          <w:sz w:val="24"/>
          <w:szCs w:val="24"/>
          <w:lang w:val="ru-RU"/>
        </w:rPr>
        <w:t>Приложении №6 к Отчету</w:t>
      </w:r>
      <w:r w:rsidR="005C7D3D" w:rsidRPr="00AE5F63">
        <w:rPr>
          <w:rFonts w:ascii="Calibri Light" w:hAnsi="Calibri Light" w:cstheme="majorHAnsi"/>
          <w:sz w:val="24"/>
          <w:szCs w:val="24"/>
          <w:lang w:val="ru-RU"/>
        </w:rPr>
        <w:t>.</w:t>
      </w:r>
    </w:p>
    <w:p w:rsidR="00195A96" w:rsidRPr="00AE5F63" w:rsidRDefault="00195A96" w:rsidP="00195A96">
      <w:pPr>
        <w:spacing w:after="0" w:line="276" w:lineRule="auto"/>
        <w:ind w:firstLine="709"/>
        <w:jc w:val="both"/>
        <w:rPr>
          <w:rFonts w:ascii="Calibri Light" w:hAnsi="Calibri Light" w:cstheme="majorHAnsi"/>
          <w:b/>
          <w:bCs/>
          <w:sz w:val="12"/>
          <w:szCs w:val="12"/>
          <w:lang w:val="ru-RU"/>
        </w:rPr>
      </w:pPr>
    </w:p>
    <w:p w:rsidR="005C7D3D" w:rsidRPr="00AE5F63" w:rsidRDefault="005C7D3D" w:rsidP="00195A96">
      <w:pPr>
        <w:pStyle w:val="ListParagraph"/>
        <w:numPr>
          <w:ilvl w:val="2"/>
          <w:numId w:val="10"/>
        </w:numPr>
        <w:tabs>
          <w:tab w:val="left" w:pos="0"/>
          <w:tab w:val="left" w:pos="993"/>
          <w:tab w:val="left" w:pos="1134"/>
        </w:tabs>
        <w:spacing w:after="0" w:line="276" w:lineRule="auto"/>
        <w:ind w:left="0" w:firstLine="709"/>
        <w:jc w:val="both"/>
        <w:rPr>
          <w:rFonts w:ascii="Calibri Light" w:hAnsi="Calibri Light" w:cstheme="majorHAnsi"/>
          <w:b/>
          <w:i/>
          <w:sz w:val="24"/>
          <w:szCs w:val="24"/>
          <w:lang w:val="ru-RU"/>
        </w:rPr>
      </w:pPr>
      <w:bookmarkStart w:id="27" w:name="_Toc56615297"/>
      <w:r w:rsidRPr="00AE5F63">
        <w:rPr>
          <w:rFonts w:ascii="Calibri Light" w:hAnsi="Calibri Light" w:cstheme="majorHAnsi"/>
          <w:b/>
          <w:i/>
          <w:sz w:val="24"/>
          <w:szCs w:val="24"/>
          <w:lang w:val="ru-RU"/>
        </w:rPr>
        <w:t xml:space="preserve">Невнедрение системы финансового менеджмента и контроля в рамках МПО мун. Комрат повлияло на соответствие проведения процедур </w:t>
      </w:r>
      <w:r w:rsidRPr="00AE5F63">
        <w:rPr>
          <w:rFonts w:ascii="Calibri Light" w:hAnsi="Calibri Light" w:cstheme="majorHAnsi"/>
          <w:b/>
          <w:bCs/>
          <w:i/>
          <w:sz w:val="24"/>
          <w:szCs w:val="24"/>
          <w:lang w:val="ru-RU"/>
        </w:rPr>
        <w:t>государственных закупок.</w:t>
      </w:r>
    </w:p>
    <w:bookmarkEnd w:id="27"/>
    <w:p w:rsidR="005C7D3D" w:rsidRPr="00AE5F63" w:rsidRDefault="005C7D3D" w:rsidP="00195A96">
      <w:pPr>
        <w:pStyle w:val="ListParagraph"/>
        <w:spacing w:after="0" w:line="276" w:lineRule="auto"/>
        <w:ind w:left="0"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Для организации и реализации процедур государственных закупок, Примэрия мун. Комрат должна руководствоваться положениями Закона №131 от 03.07.2015 и других нормативных актов</w:t>
      </w:r>
      <w:r w:rsidRPr="00AE5F63">
        <w:rPr>
          <w:rStyle w:val="FootnoteReference"/>
          <w:rFonts w:ascii="Calibri Light" w:hAnsi="Calibri Light" w:cstheme="majorHAnsi"/>
          <w:sz w:val="24"/>
          <w:szCs w:val="24"/>
          <w:lang w:val="ru-RU"/>
        </w:rPr>
        <w:footnoteReference w:id="42"/>
      </w:r>
      <w:r w:rsidRPr="00AE5F63">
        <w:rPr>
          <w:rFonts w:ascii="Calibri Light" w:hAnsi="Calibri Light" w:cstheme="majorHAnsi"/>
          <w:sz w:val="24"/>
          <w:szCs w:val="24"/>
          <w:lang w:val="ru-RU"/>
        </w:rPr>
        <w:t>, которые регламентируют область государственных закупок, путем публикации объявления об участии, разработки технического задания, оценки оферт, организации конкурса и определения победителя, заключения договоров закупок.</w:t>
      </w:r>
      <w:r w:rsidR="00193E3D" w:rsidRPr="00AE5F63">
        <w:rPr>
          <w:rFonts w:ascii="Calibri Light" w:hAnsi="Calibri Light" w:cstheme="majorHAnsi"/>
          <w:sz w:val="24"/>
          <w:szCs w:val="24"/>
          <w:lang w:val="ru-RU"/>
        </w:rPr>
        <w:t xml:space="preserve"> Анализируя порядок, как были проведены указанные процедуры государственных закупок, аудит установил игнорирование ст.11 Закона №</w:t>
      </w:r>
      <w:r w:rsidR="00193E3D" w:rsidRPr="00AE5F63">
        <w:rPr>
          <w:rFonts w:ascii="Calibri Light" w:hAnsi="Calibri Light" w:cstheme="majorHAnsi"/>
          <w:iCs/>
          <w:sz w:val="24"/>
          <w:szCs w:val="24"/>
          <w:lang w:val="ru-RU"/>
        </w:rPr>
        <w:t>229 от 23.09.2010</w:t>
      </w:r>
      <w:r w:rsidR="00193E3D" w:rsidRPr="00AE5F63">
        <w:rPr>
          <w:rFonts w:ascii="Calibri Light" w:hAnsi="Calibri Light" w:cstheme="majorHAnsi"/>
          <w:iCs/>
          <w:vertAlign w:val="superscript"/>
          <w:lang w:val="ru-RU"/>
        </w:rPr>
        <w:footnoteReference w:id="43"/>
      </w:r>
      <w:r w:rsidR="00193E3D" w:rsidRPr="00AE5F63">
        <w:rPr>
          <w:rFonts w:ascii="Calibri Light" w:hAnsi="Calibri Light" w:cstheme="majorHAnsi"/>
          <w:iCs/>
          <w:sz w:val="24"/>
          <w:szCs w:val="24"/>
          <w:lang w:val="ru-RU"/>
        </w:rPr>
        <w:t xml:space="preserve">. В результате, контрольная деятельность, </w:t>
      </w:r>
      <w:r w:rsidR="00DC481B">
        <w:rPr>
          <w:rFonts w:ascii="Calibri Light" w:hAnsi="Calibri Light" w:cstheme="majorHAnsi"/>
          <w:iCs/>
          <w:sz w:val="24"/>
          <w:szCs w:val="24"/>
          <w:lang w:val="ru-RU"/>
        </w:rPr>
        <w:t>предусмотренн</w:t>
      </w:r>
      <w:r w:rsidR="00193E3D" w:rsidRPr="00AE5F63">
        <w:rPr>
          <w:rFonts w:ascii="Calibri Light" w:hAnsi="Calibri Light" w:cstheme="majorHAnsi"/>
          <w:iCs/>
          <w:sz w:val="24"/>
          <w:szCs w:val="24"/>
          <w:lang w:val="ru-RU"/>
        </w:rPr>
        <w:t xml:space="preserve">ая нормативной базой для снижения рисков закупающего органа, была проведена выборочно, подвергая опасности беспристрастный и недискриминационный характер проведенных </w:t>
      </w:r>
      <w:r w:rsidR="00193E3D" w:rsidRPr="00AE5F63">
        <w:rPr>
          <w:rFonts w:ascii="Calibri Light" w:hAnsi="Calibri Light" w:cstheme="majorHAnsi"/>
          <w:sz w:val="24"/>
          <w:szCs w:val="24"/>
          <w:lang w:val="ru-RU"/>
        </w:rPr>
        <w:t>государственных закупок.</w:t>
      </w:r>
    </w:p>
    <w:p w:rsidR="00195A96" w:rsidRPr="00AE5F63" w:rsidRDefault="00193E3D" w:rsidP="00912ACE">
      <w:pPr>
        <w:pStyle w:val="ListParagraph"/>
        <w:spacing w:after="0" w:line="276" w:lineRule="auto"/>
        <w:ind w:left="0"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Согласно представленной информации, в течение 2019 года Примэрия мун. Комрат заключила </w:t>
      </w:r>
      <w:r w:rsidRPr="00AE5F63">
        <w:rPr>
          <w:rFonts w:ascii="Calibri Light" w:eastAsia="Times New Roman" w:hAnsi="Calibri Light" w:cstheme="majorHAnsi"/>
          <w:color w:val="212121"/>
          <w:sz w:val="24"/>
          <w:szCs w:val="24"/>
          <w:lang w:val="ru-RU" w:eastAsia="ru-RU"/>
        </w:rPr>
        <w:t xml:space="preserve">456 договоров </w:t>
      </w:r>
      <w:r w:rsidRPr="00AE5F63">
        <w:rPr>
          <w:rFonts w:ascii="Calibri Light" w:hAnsi="Calibri Light" w:cstheme="majorHAnsi"/>
          <w:sz w:val="24"/>
          <w:szCs w:val="24"/>
          <w:lang w:val="ru-RU"/>
        </w:rPr>
        <w:t xml:space="preserve">государственных закупок общей стоимостью </w:t>
      </w:r>
      <w:r w:rsidRPr="00AE5F63">
        <w:rPr>
          <w:rFonts w:ascii="Calibri Light" w:eastAsia="Times New Roman" w:hAnsi="Calibri Light" w:cstheme="majorHAnsi"/>
          <w:color w:val="212121"/>
          <w:sz w:val="24"/>
          <w:szCs w:val="24"/>
          <w:lang w:val="ru-RU" w:eastAsia="ru-RU"/>
        </w:rPr>
        <w:t>51,68 млн. леев, из которых 412 договоров небольшой стоимости на сумму 22,04 млн. леев</w:t>
      </w:r>
      <w:r w:rsidR="00912ACE" w:rsidRPr="00AE5F63">
        <w:rPr>
          <w:rFonts w:ascii="Calibri Light" w:eastAsia="Times New Roman" w:hAnsi="Calibri Light" w:cstheme="majorHAnsi"/>
          <w:color w:val="212121"/>
          <w:sz w:val="24"/>
          <w:szCs w:val="24"/>
          <w:lang w:val="ru-RU" w:eastAsia="ru-RU"/>
        </w:rPr>
        <w:t xml:space="preserve"> (90% от общего числа договоров) и 35 договоров стоимостью 20,48 млн. леев (8%), проводимых путем </w:t>
      </w:r>
      <w:r w:rsidR="00437763" w:rsidRPr="00AE5F63">
        <w:rPr>
          <w:rFonts w:ascii="Calibri Light" w:eastAsia="Times New Roman" w:hAnsi="Calibri Light" w:cstheme="majorHAnsi"/>
          <w:color w:val="212121"/>
          <w:sz w:val="24"/>
          <w:szCs w:val="24"/>
          <w:lang w:val="ru-RU" w:eastAsia="ru-RU"/>
        </w:rPr>
        <w:t>открыт</w:t>
      </w:r>
      <w:r w:rsidR="00912ACE" w:rsidRPr="00AE5F63">
        <w:rPr>
          <w:rFonts w:ascii="Calibri Light" w:eastAsia="Times New Roman" w:hAnsi="Calibri Light" w:cstheme="majorHAnsi"/>
          <w:color w:val="212121"/>
          <w:sz w:val="24"/>
          <w:szCs w:val="24"/>
          <w:lang w:val="ru-RU" w:eastAsia="ru-RU"/>
        </w:rPr>
        <w:t>ых торгов и запроса ценовых оферт</w:t>
      </w:r>
      <w:r w:rsidR="00912ACE" w:rsidRPr="00AE5F63">
        <w:rPr>
          <w:rStyle w:val="FootnoteReference"/>
          <w:rFonts w:ascii="Calibri Light" w:eastAsia="Times New Roman" w:hAnsi="Calibri Light" w:cstheme="majorHAnsi"/>
          <w:color w:val="212121"/>
          <w:sz w:val="24"/>
          <w:szCs w:val="24"/>
          <w:lang w:val="ru-RU" w:eastAsia="ru-RU"/>
        </w:rPr>
        <w:footnoteReference w:id="44"/>
      </w:r>
      <w:r w:rsidR="00912ACE" w:rsidRPr="00AE5F63">
        <w:rPr>
          <w:rFonts w:ascii="Calibri Light" w:eastAsia="Times New Roman" w:hAnsi="Calibri Light" w:cstheme="majorHAnsi"/>
          <w:color w:val="212121"/>
          <w:sz w:val="24"/>
          <w:szCs w:val="24"/>
          <w:lang w:val="ru-RU" w:eastAsia="ru-RU"/>
        </w:rPr>
        <w:t>. Более подробный анализ представлен ниже в таблице.</w:t>
      </w:r>
    </w:p>
    <w:p w:rsidR="00195A96" w:rsidRPr="00AE5F63" w:rsidRDefault="00AF74C0" w:rsidP="00195A96">
      <w:pPr>
        <w:shd w:val="clear" w:color="auto" w:fill="FFFFFF"/>
        <w:spacing w:after="0" w:line="276" w:lineRule="auto"/>
        <w:jc w:val="right"/>
        <w:rPr>
          <w:rFonts w:ascii="Calibri Light" w:hAnsi="Calibri Light" w:cstheme="majorHAnsi"/>
          <w:b/>
          <w:sz w:val="26"/>
          <w:szCs w:val="26"/>
          <w:lang w:val="ru-RU"/>
        </w:rPr>
      </w:pPr>
      <w:r w:rsidRPr="00AE5F63">
        <w:rPr>
          <w:rFonts w:ascii="Calibri Light" w:eastAsia="Calibri" w:hAnsi="Calibri Light" w:cstheme="majorHAnsi"/>
          <w:b/>
          <w:sz w:val="24"/>
          <w:szCs w:val="24"/>
          <w:lang w:val="ru-RU"/>
        </w:rPr>
        <w:t>Таблица №</w:t>
      </w:r>
      <w:r w:rsidR="00195A96" w:rsidRPr="00AE5F63">
        <w:rPr>
          <w:rFonts w:ascii="Calibri Light" w:eastAsia="Times New Roman" w:hAnsi="Calibri Light" w:cstheme="majorHAnsi"/>
          <w:b/>
          <w:color w:val="212121"/>
          <w:sz w:val="24"/>
          <w:szCs w:val="24"/>
          <w:lang w:val="ru-RU" w:eastAsia="ru-RU"/>
        </w:rPr>
        <w:t>2</w:t>
      </w:r>
    </w:p>
    <w:p w:rsidR="00195A96" w:rsidRPr="00AE5F63" w:rsidRDefault="001B1384" w:rsidP="00195A96">
      <w:pPr>
        <w:pStyle w:val="ListParagraph"/>
        <w:spacing w:after="0" w:line="276" w:lineRule="auto"/>
        <w:ind w:left="396"/>
        <w:rPr>
          <w:rFonts w:ascii="Calibri Light" w:eastAsia="Times New Roman" w:hAnsi="Calibri Light" w:cstheme="majorHAnsi"/>
          <w:b/>
          <w:bCs/>
          <w:color w:val="212121"/>
          <w:sz w:val="24"/>
          <w:szCs w:val="24"/>
          <w:lang w:val="ru-RU" w:eastAsia="ru-RU"/>
        </w:rPr>
      </w:pPr>
      <w:r w:rsidRPr="00AE5F63">
        <w:rPr>
          <w:rFonts w:ascii="Calibri Light" w:eastAsia="Times New Roman" w:hAnsi="Calibri Light" w:cstheme="majorHAnsi"/>
          <w:b/>
          <w:bCs/>
          <w:color w:val="212121"/>
          <w:sz w:val="24"/>
          <w:szCs w:val="24"/>
          <w:lang w:val="ru-RU" w:eastAsia="ru-RU"/>
        </w:rPr>
        <w:t xml:space="preserve">Информация о виде закупок в течение </w:t>
      </w:r>
      <w:r w:rsidR="00195A96" w:rsidRPr="00AE5F63">
        <w:rPr>
          <w:rFonts w:ascii="Calibri Light" w:eastAsia="Times New Roman" w:hAnsi="Calibri Light" w:cstheme="majorHAnsi"/>
          <w:b/>
          <w:bCs/>
          <w:color w:val="212121"/>
          <w:sz w:val="24"/>
          <w:szCs w:val="24"/>
          <w:lang w:val="ru-RU" w:eastAsia="ru-RU"/>
        </w:rPr>
        <w:t>2019</w:t>
      </w:r>
      <w:r w:rsidRPr="00AE5F63">
        <w:rPr>
          <w:rFonts w:ascii="Calibri Light" w:eastAsia="Times New Roman" w:hAnsi="Calibri Light" w:cstheme="majorHAnsi"/>
          <w:b/>
          <w:bCs/>
          <w:color w:val="212121"/>
          <w:sz w:val="24"/>
          <w:szCs w:val="24"/>
          <w:lang w:val="ru-RU" w:eastAsia="ru-RU"/>
        </w:rPr>
        <w:t xml:space="preserve"> года</w:t>
      </w:r>
    </w:p>
    <w:tbl>
      <w:tblPr>
        <w:tblW w:w="9372" w:type="dxa"/>
        <w:tblLook w:val="04A0" w:firstRow="1" w:lastRow="0" w:firstColumn="1" w:lastColumn="0" w:noHBand="0" w:noVBand="1"/>
      </w:tblPr>
      <w:tblGrid>
        <w:gridCol w:w="3613"/>
        <w:gridCol w:w="1822"/>
        <w:gridCol w:w="1947"/>
        <w:gridCol w:w="1982"/>
        <w:gridCol w:w="8"/>
      </w:tblGrid>
      <w:tr w:rsidR="00195A96" w:rsidRPr="00AE5F63" w:rsidTr="00D425B6">
        <w:trPr>
          <w:trHeight w:val="20"/>
        </w:trPr>
        <w:tc>
          <w:tcPr>
            <w:tcW w:w="3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A96" w:rsidRPr="00AE5F63" w:rsidRDefault="001B1384" w:rsidP="00D425B6">
            <w:pPr>
              <w:spacing w:after="0" w:line="240" w:lineRule="auto"/>
              <w:jc w:val="center"/>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Вид процедуры</w:t>
            </w:r>
          </w:p>
        </w:tc>
        <w:tc>
          <w:tcPr>
            <w:tcW w:w="5759" w:type="dxa"/>
            <w:gridSpan w:val="4"/>
            <w:tcBorders>
              <w:top w:val="single" w:sz="4" w:space="0" w:color="auto"/>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center"/>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2019</w:t>
            </w:r>
            <w:r w:rsidR="001B1384" w:rsidRPr="00AE5F63">
              <w:rPr>
                <w:rFonts w:ascii="Calibri Light" w:eastAsia="Times New Roman" w:hAnsi="Calibri Light" w:cs="Calibri Light"/>
                <w:b/>
                <w:bCs/>
                <w:color w:val="000000"/>
                <w:sz w:val="18"/>
                <w:szCs w:val="18"/>
                <w:lang w:val="ru-RU"/>
              </w:rPr>
              <w:t xml:space="preserve"> год</w:t>
            </w:r>
          </w:p>
        </w:tc>
      </w:tr>
      <w:tr w:rsidR="00195A96" w:rsidRPr="00AE5F63" w:rsidTr="00D425B6">
        <w:trPr>
          <w:gridAfter w:val="1"/>
          <w:wAfter w:w="8" w:type="dxa"/>
          <w:trHeight w:val="20"/>
        </w:trPr>
        <w:tc>
          <w:tcPr>
            <w:tcW w:w="3613" w:type="dxa"/>
            <w:vMerge/>
            <w:tcBorders>
              <w:top w:val="single" w:sz="4" w:space="0" w:color="auto"/>
              <w:left w:val="single" w:sz="4" w:space="0" w:color="auto"/>
              <w:bottom w:val="single" w:sz="4" w:space="0" w:color="auto"/>
              <w:right w:val="single" w:sz="4" w:space="0" w:color="auto"/>
            </w:tcBorders>
            <w:vAlign w:val="center"/>
            <w:hideMark/>
          </w:tcPr>
          <w:p w:rsidR="00195A96" w:rsidRPr="00AE5F63" w:rsidRDefault="00195A96" w:rsidP="00D425B6">
            <w:pPr>
              <w:spacing w:after="0" w:line="240" w:lineRule="auto"/>
              <w:rPr>
                <w:rFonts w:ascii="Calibri Light" w:eastAsia="Times New Roman" w:hAnsi="Calibri Light" w:cs="Calibri Light"/>
                <w:b/>
                <w:bCs/>
                <w:color w:val="000000"/>
                <w:sz w:val="18"/>
                <w:szCs w:val="18"/>
                <w:lang w:val="ru-RU"/>
              </w:rPr>
            </w:pPr>
          </w:p>
        </w:tc>
        <w:tc>
          <w:tcPr>
            <w:tcW w:w="1822" w:type="dxa"/>
            <w:tcBorders>
              <w:top w:val="nil"/>
              <w:left w:val="nil"/>
              <w:bottom w:val="single" w:sz="4" w:space="0" w:color="auto"/>
              <w:right w:val="single" w:sz="4" w:space="0" w:color="auto"/>
            </w:tcBorders>
            <w:shd w:val="clear" w:color="auto" w:fill="auto"/>
            <w:vAlign w:val="center"/>
            <w:hideMark/>
          </w:tcPr>
          <w:p w:rsidR="00195A96" w:rsidRPr="00AE5F63" w:rsidRDefault="001B1384" w:rsidP="001B1384">
            <w:pPr>
              <w:spacing w:after="0" w:line="240" w:lineRule="auto"/>
              <w:jc w:val="center"/>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 xml:space="preserve">К-во договоров  </w:t>
            </w:r>
            <w:r w:rsidR="00195A96" w:rsidRPr="00AE5F63">
              <w:rPr>
                <w:rFonts w:ascii="Calibri Light" w:eastAsia="Times New Roman" w:hAnsi="Calibri Light" w:cs="Calibri Light"/>
                <w:b/>
                <w:bCs/>
                <w:color w:val="000000"/>
                <w:sz w:val="18"/>
                <w:szCs w:val="18"/>
                <w:lang w:val="ru-RU"/>
              </w:rPr>
              <w:t>(</w:t>
            </w:r>
            <w:r w:rsidRPr="00AE5F63">
              <w:rPr>
                <w:rFonts w:ascii="Calibri Light" w:eastAsia="Times New Roman" w:hAnsi="Calibri Light" w:cs="Calibri Light"/>
                <w:b/>
                <w:bCs/>
                <w:color w:val="000000"/>
                <w:sz w:val="18"/>
                <w:szCs w:val="18"/>
                <w:lang w:val="ru-RU"/>
              </w:rPr>
              <w:t>единиц</w:t>
            </w:r>
            <w:r w:rsidR="00195A96" w:rsidRPr="00AE5F63">
              <w:rPr>
                <w:rFonts w:ascii="Calibri Light" w:eastAsia="Times New Roman" w:hAnsi="Calibri Light" w:cs="Calibri Light"/>
                <w:b/>
                <w:bCs/>
                <w:color w:val="000000"/>
                <w:sz w:val="18"/>
                <w:szCs w:val="18"/>
                <w:lang w:val="ru-RU"/>
              </w:rPr>
              <w:t>)</w:t>
            </w:r>
          </w:p>
        </w:tc>
        <w:tc>
          <w:tcPr>
            <w:tcW w:w="1947" w:type="dxa"/>
            <w:tcBorders>
              <w:top w:val="nil"/>
              <w:left w:val="nil"/>
              <w:bottom w:val="single" w:sz="4" w:space="0" w:color="auto"/>
              <w:right w:val="single" w:sz="4" w:space="0" w:color="auto"/>
            </w:tcBorders>
            <w:shd w:val="clear" w:color="auto" w:fill="auto"/>
            <w:vAlign w:val="center"/>
            <w:hideMark/>
          </w:tcPr>
          <w:p w:rsidR="00195A96" w:rsidRPr="00AE5F63" w:rsidRDefault="001B1384" w:rsidP="001B1384">
            <w:pPr>
              <w:spacing w:after="0" w:line="240" w:lineRule="auto"/>
              <w:jc w:val="center"/>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Стоимость договоров</w:t>
            </w:r>
            <w:r w:rsidR="00195A96" w:rsidRPr="00AE5F63">
              <w:rPr>
                <w:rFonts w:ascii="Calibri Light" w:eastAsia="Times New Roman" w:hAnsi="Calibri Light" w:cs="Calibri Light"/>
                <w:b/>
                <w:bCs/>
                <w:color w:val="000000"/>
                <w:sz w:val="18"/>
                <w:szCs w:val="18"/>
                <w:lang w:val="ru-RU"/>
              </w:rPr>
              <w:t xml:space="preserve">, </w:t>
            </w:r>
            <w:r w:rsidRPr="00AE5F63">
              <w:rPr>
                <w:rFonts w:ascii="Calibri Light" w:eastAsia="Times New Roman" w:hAnsi="Calibri Light" w:cs="Calibri Light"/>
                <w:b/>
                <w:bCs/>
                <w:color w:val="000000"/>
                <w:sz w:val="18"/>
                <w:szCs w:val="18"/>
                <w:lang w:val="ru-RU"/>
              </w:rPr>
              <w:t xml:space="preserve">тыс. леев </w:t>
            </w:r>
            <w:r w:rsidR="00195A96" w:rsidRPr="00AE5F63">
              <w:rPr>
                <w:rFonts w:ascii="Calibri Light" w:eastAsia="Times New Roman" w:hAnsi="Calibri Light" w:cs="Calibri Light"/>
                <w:b/>
                <w:bCs/>
                <w:color w:val="000000"/>
                <w:sz w:val="18"/>
                <w:szCs w:val="18"/>
                <w:lang w:val="ru-RU"/>
              </w:rPr>
              <w:t xml:space="preserve"> </w:t>
            </w:r>
          </w:p>
        </w:tc>
        <w:tc>
          <w:tcPr>
            <w:tcW w:w="1982" w:type="dxa"/>
            <w:tcBorders>
              <w:top w:val="nil"/>
              <w:left w:val="nil"/>
              <w:bottom w:val="single" w:sz="4" w:space="0" w:color="auto"/>
              <w:right w:val="single" w:sz="4" w:space="0" w:color="auto"/>
            </w:tcBorders>
            <w:shd w:val="clear" w:color="auto" w:fill="auto"/>
            <w:vAlign w:val="center"/>
            <w:hideMark/>
          </w:tcPr>
          <w:p w:rsidR="00195A96" w:rsidRPr="00AE5F63" w:rsidRDefault="001B1384" w:rsidP="001B1384">
            <w:pPr>
              <w:spacing w:after="0" w:line="240" w:lineRule="auto"/>
              <w:jc w:val="center"/>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Исполненная сумма</w:t>
            </w:r>
            <w:r w:rsidR="00195A96" w:rsidRPr="00AE5F63">
              <w:rPr>
                <w:rFonts w:ascii="Calibri Light" w:eastAsia="Times New Roman" w:hAnsi="Calibri Light" w:cs="Calibri Light"/>
                <w:b/>
                <w:bCs/>
                <w:color w:val="000000"/>
                <w:sz w:val="18"/>
                <w:szCs w:val="18"/>
                <w:lang w:val="ru-RU"/>
              </w:rPr>
              <w:t xml:space="preserve">, </w:t>
            </w:r>
            <w:r w:rsidRPr="00AE5F63">
              <w:rPr>
                <w:rFonts w:ascii="Calibri Light" w:eastAsia="Times New Roman" w:hAnsi="Calibri Light" w:cs="Calibri Light"/>
                <w:b/>
                <w:bCs/>
                <w:color w:val="000000"/>
                <w:sz w:val="18"/>
                <w:szCs w:val="18"/>
                <w:lang w:val="ru-RU"/>
              </w:rPr>
              <w:t xml:space="preserve">тыс. леев  </w:t>
            </w:r>
          </w:p>
        </w:tc>
      </w:tr>
      <w:tr w:rsidR="00195A96" w:rsidRPr="00AE5F63" w:rsidTr="00D425B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195A96" w:rsidRPr="00AE5F63" w:rsidRDefault="00437763" w:rsidP="00437763">
            <w:pPr>
              <w:spacing w:after="0" w:line="240" w:lineRule="auto"/>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 xml:space="preserve">Открытые </w:t>
            </w:r>
            <w:r w:rsidR="009E1AAE" w:rsidRPr="00AE5F63">
              <w:rPr>
                <w:rFonts w:ascii="Calibri Light" w:eastAsia="Times New Roman" w:hAnsi="Calibri Light" w:cs="Calibri Light"/>
                <w:color w:val="000000"/>
                <w:sz w:val="18"/>
                <w:szCs w:val="18"/>
                <w:lang w:val="ru-RU"/>
              </w:rPr>
              <w:t>торги (</w:t>
            </w:r>
            <w:r w:rsidRPr="00AE5F63">
              <w:rPr>
                <w:rFonts w:ascii="Calibri Light" w:eastAsia="Times New Roman" w:hAnsi="Calibri Light" w:cs="Calibri Light"/>
                <w:color w:val="000000"/>
                <w:sz w:val="18"/>
                <w:szCs w:val="18"/>
                <w:lang w:val="ru-RU"/>
              </w:rPr>
              <w:t xml:space="preserve">ОТ) </w:t>
            </w:r>
          </w:p>
        </w:tc>
        <w:tc>
          <w:tcPr>
            <w:tcW w:w="1822"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center"/>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18</w:t>
            </w:r>
          </w:p>
        </w:tc>
        <w:tc>
          <w:tcPr>
            <w:tcW w:w="1947"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right"/>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16.603,20</w:t>
            </w:r>
          </w:p>
        </w:tc>
        <w:tc>
          <w:tcPr>
            <w:tcW w:w="1982"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right"/>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12.079,01</w:t>
            </w:r>
          </w:p>
        </w:tc>
      </w:tr>
      <w:tr w:rsidR="00195A96" w:rsidRPr="00AE5F63" w:rsidTr="00D425B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195A96" w:rsidRPr="00AE5F63" w:rsidRDefault="00437763" w:rsidP="00437763">
            <w:pPr>
              <w:spacing w:after="0" w:line="240" w:lineRule="auto"/>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П</w:t>
            </w:r>
            <w:r w:rsidR="00912ACE" w:rsidRPr="00AE5F63">
              <w:rPr>
                <w:rFonts w:ascii="Calibri Light" w:eastAsia="Times New Roman" w:hAnsi="Calibri Light" w:cs="Calibri Light"/>
                <w:color w:val="000000"/>
                <w:sz w:val="18"/>
                <w:szCs w:val="18"/>
                <w:lang w:val="ru-RU"/>
              </w:rPr>
              <w:t>ереговор</w:t>
            </w:r>
            <w:r w:rsidRPr="00AE5F63">
              <w:rPr>
                <w:rFonts w:ascii="Calibri Light" w:eastAsia="Times New Roman" w:hAnsi="Calibri Light" w:cs="Calibri Light"/>
                <w:color w:val="000000"/>
                <w:sz w:val="18"/>
                <w:szCs w:val="18"/>
                <w:lang w:val="ru-RU"/>
              </w:rPr>
              <w:t xml:space="preserve">ные процедуры </w:t>
            </w:r>
            <w:r w:rsidR="00912ACE" w:rsidRPr="00AE5F63">
              <w:rPr>
                <w:rFonts w:ascii="Calibri Light" w:eastAsia="Times New Roman" w:hAnsi="Calibri Light" w:cs="Calibri Light"/>
                <w:color w:val="000000"/>
                <w:sz w:val="18"/>
                <w:szCs w:val="18"/>
                <w:lang w:val="ru-RU"/>
              </w:rPr>
              <w:t xml:space="preserve"> без опубликования </w:t>
            </w:r>
          </w:p>
        </w:tc>
        <w:tc>
          <w:tcPr>
            <w:tcW w:w="1822"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center"/>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1</w:t>
            </w:r>
          </w:p>
        </w:tc>
        <w:tc>
          <w:tcPr>
            <w:tcW w:w="1947"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right"/>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1.036,10</w:t>
            </w:r>
          </w:p>
        </w:tc>
        <w:tc>
          <w:tcPr>
            <w:tcW w:w="1982"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right"/>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0,00</w:t>
            </w:r>
          </w:p>
        </w:tc>
      </w:tr>
      <w:tr w:rsidR="00195A96" w:rsidRPr="00AE5F63" w:rsidTr="00D425B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195A96" w:rsidRPr="00AE5F63" w:rsidRDefault="009E1AAE" w:rsidP="00437763">
            <w:pPr>
              <w:spacing w:after="0" w:line="240" w:lineRule="auto"/>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Запрос ценовых оферт (ЗЦО)</w:t>
            </w:r>
            <w:r w:rsidR="00195A96" w:rsidRPr="00AE5F63">
              <w:rPr>
                <w:rFonts w:ascii="Calibri Light" w:eastAsia="Times New Roman" w:hAnsi="Calibri Light" w:cs="Calibri Light"/>
                <w:color w:val="000000"/>
                <w:sz w:val="18"/>
                <w:szCs w:val="18"/>
                <w:lang w:val="ru-RU"/>
              </w:rPr>
              <w:t xml:space="preserve"> </w:t>
            </w:r>
          </w:p>
        </w:tc>
        <w:tc>
          <w:tcPr>
            <w:tcW w:w="1822"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center"/>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17</w:t>
            </w:r>
          </w:p>
        </w:tc>
        <w:tc>
          <w:tcPr>
            <w:tcW w:w="1947"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right"/>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3.880,80</w:t>
            </w:r>
          </w:p>
        </w:tc>
        <w:tc>
          <w:tcPr>
            <w:tcW w:w="1982"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right"/>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3.297,22</w:t>
            </w:r>
          </w:p>
        </w:tc>
      </w:tr>
      <w:tr w:rsidR="00195A96" w:rsidRPr="00AE5F63" w:rsidTr="00D425B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195A96" w:rsidRPr="00AE5F63" w:rsidRDefault="009E1AAE" w:rsidP="00437763">
            <w:pPr>
              <w:spacing w:after="0" w:line="240" w:lineRule="auto"/>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 xml:space="preserve">Договора небольшой стоимости (НС) </w:t>
            </w:r>
          </w:p>
        </w:tc>
        <w:tc>
          <w:tcPr>
            <w:tcW w:w="1822"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center"/>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412</w:t>
            </w:r>
          </w:p>
        </w:tc>
        <w:tc>
          <w:tcPr>
            <w:tcW w:w="1947"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right"/>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22.042,58</w:t>
            </w:r>
          </w:p>
        </w:tc>
        <w:tc>
          <w:tcPr>
            <w:tcW w:w="1982"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right"/>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20.874,75</w:t>
            </w:r>
          </w:p>
        </w:tc>
      </w:tr>
      <w:tr w:rsidR="00195A96" w:rsidRPr="00AE5F63" w:rsidTr="00D425B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195A96" w:rsidRPr="00AE5F63" w:rsidRDefault="009E1AAE" w:rsidP="009E1AAE">
            <w:pPr>
              <w:spacing w:after="0" w:line="240" w:lineRule="auto"/>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 xml:space="preserve">Другие </w:t>
            </w:r>
          </w:p>
        </w:tc>
        <w:tc>
          <w:tcPr>
            <w:tcW w:w="1822"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center"/>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8</w:t>
            </w:r>
          </w:p>
        </w:tc>
        <w:tc>
          <w:tcPr>
            <w:tcW w:w="1947"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right"/>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8.121,60</w:t>
            </w:r>
          </w:p>
        </w:tc>
        <w:tc>
          <w:tcPr>
            <w:tcW w:w="1982"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right"/>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7.923,33</w:t>
            </w:r>
          </w:p>
        </w:tc>
      </w:tr>
      <w:tr w:rsidR="00195A96" w:rsidRPr="00AE5F63" w:rsidTr="00D425B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195A96" w:rsidRPr="00AE5F63" w:rsidRDefault="009E1AAE" w:rsidP="009E1AAE">
            <w:pPr>
              <w:spacing w:after="0" w:line="240" w:lineRule="auto"/>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 xml:space="preserve">ВСЕГО </w:t>
            </w:r>
            <w:r w:rsidR="00195A96" w:rsidRPr="00AE5F63">
              <w:rPr>
                <w:rFonts w:ascii="Calibri Light" w:eastAsia="Times New Roman" w:hAnsi="Calibri Light" w:cs="Calibri Light"/>
                <w:b/>
                <w:bCs/>
                <w:color w:val="000000"/>
                <w:sz w:val="18"/>
                <w:szCs w:val="18"/>
                <w:lang w:val="ru-RU"/>
              </w:rPr>
              <w:t>2019</w:t>
            </w:r>
            <w:r w:rsidRPr="00AE5F63">
              <w:rPr>
                <w:rFonts w:ascii="Calibri Light" w:eastAsia="Times New Roman" w:hAnsi="Calibri Light" w:cs="Calibri Light"/>
                <w:b/>
                <w:bCs/>
                <w:color w:val="000000"/>
                <w:sz w:val="18"/>
                <w:szCs w:val="18"/>
                <w:lang w:val="ru-RU"/>
              </w:rPr>
              <w:t xml:space="preserve"> год</w:t>
            </w:r>
          </w:p>
        </w:tc>
        <w:tc>
          <w:tcPr>
            <w:tcW w:w="1822"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center"/>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456</w:t>
            </w:r>
          </w:p>
        </w:tc>
        <w:tc>
          <w:tcPr>
            <w:tcW w:w="1947"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right"/>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51.684,28</w:t>
            </w:r>
          </w:p>
        </w:tc>
        <w:tc>
          <w:tcPr>
            <w:tcW w:w="1982"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line="240" w:lineRule="auto"/>
              <w:jc w:val="right"/>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44.174,31</w:t>
            </w:r>
          </w:p>
        </w:tc>
      </w:tr>
      <w:tr w:rsidR="00195A96" w:rsidRPr="00AE5F63" w:rsidTr="00D425B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195A96" w:rsidRPr="00AE5F63" w:rsidRDefault="009E1AAE" w:rsidP="009E1AAE">
            <w:pPr>
              <w:spacing w:after="0" w:line="240" w:lineRule="auto"/>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 xml:space="preserve">Договора в </w:t>
            </w:r>
            <w:r w:rsidR="00195A96" w:rsidRPr="00AE5F63">
              <w:rPr>
                <w:rFonts w:ascii="Calibri Light" w:eastAsia="Times New Roman" w:hAnsi="Calibri Light" w:cs="Calibri Light"/>
                <w:color w:val="000000"/>
                <w:sz w:val="18"/>
                <w:szCs w:val="18"/>
                <w:lang w:val="ru-RU"/>
              </w:rPr>
              <w:t>2018-2019</w:t>
            </w:r>
            <w:r w:rsidRPr="00AE5F63">
              <w:rPr>
                <w:rFonts w:ascii="Calibri Light" w:eastAsia="Times New Roman" w:hAnsi="Calibri Light" w:cs="Calibri Light"/>
                <w:color w:val="000000"/>
                <w:sz w:val="18"/>
                <w:szCs w:val="18"/>
                <w:lang w:val="ru-RU"/>
              </w:rPr>
              <w:t xml:space="preserve"> годах</w:t>
            </w:r>
          </w:p>
        </w:tc>
        <w:tc>
          <w:tcPr>
            <w:tcW w:w="1822" w:type="dxa"/>
            <w:tcBorders>
              <w:top w:val="nil"/>
              <w:left w:val="nil"/>
              <w:bottom w:val="single" w:sz="4" w:space="0" w:color="auto"/>
              <w:right w:val="single" w:sz="4" w:space="0" w:color="auto"/>
            </w:tcBorders>
            <w:shd w:val="clear" w:color="auto" w:fill="auto"/>
            <w:noWrap/>
            <w:vAlign w:val="center"/>
            <w:hideMark/>
          </w:tcPr>
          <w:p w:rsidR="00195A96" w:rsidRPr="00AE5F63" w:rsidRDefault="00195A96" w:rsidP="00D425B6">
            <w:pPr>
              <w:spacing w:after="0" w:line="240" w:lineRule="auto"/>
              <w:jc w:val="center"/>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x</w:t>
            </w:r>
          </w:p>
        </w:tc>
        <w:tc>
          <w:tcPr>
            <w:tcW w:w="1947" w:type="dxa"/>
            <w:tcBorders>
              <w:top w:val="nil"/>
              <w:left w:val="nil"/>
              <w:bottom w:val="single" w:sz="4" w:space="0" w:color="auto"/>
              <w:right w:val="single" w:sz="4" w:space="0" w:color="auto"/>
            </w:tcBorders>
            <w:shd w:val="clear" w:color="auto" w:fill="auto"/>
            <w:noWrap/>
            <w:vAlign w:val="center"/>
            <w:hideMark/>
          </w:tcPr>
          <w:p w:rsidR="00195A96" w:rsidRPr="00AE5F63" w:rsidRDefault="00195A96" w:rsidP="00D425B6">
            <w:pPr>
              <w:spacing w:after="0" w:line="240" w:lineRule="auto"/>
              <w:jc w:val="right"/>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17.913,56</w:t>
            </w:r>
          </w:p>
        </w:tc>
        <w:tc>
          <w:tcPr>
            <w:tcW w:w="1982" w:type="dxa"/>
            <w:tcBorders>
              <w:top w:val="nil"/>
              <w:left w:val="nil"/>
              <w:bottom w:val="single" w:sz="4" w:space="0" w:color="auto"/>
              <w:right w:val="single" w:sz="4" w:space="0" w:color="auto"/>
            </w:tcBorders>
            <w:shd w:val="clear" w:color="auto" w:fill="auto"/>
            <w:noWrap/>
            <w:vAlign w:val="center"/>
            <w:hideMark/>
          </w:tcPr>
          <w:p w:rsidR="00195A96" w:rsidRPr="00AE5F63" w:rsidRDefault="00195A96" w:rsidP="00D425B6">
            <w:pPr>
              <w:spacing w:after="0" w:line="240" w:lineRule="auto"/>
              <w:jc w:val="right"/>
              <w:rPr>
                <w:rFonts w:ascii="Calibri Light" w:eastAsia="Times New Roman" w:hAnsi="Calibri Light" w:cs="Calibri Light"/>
                <w:color w:val="000000"/>
                <w:sz w:val="18"/>
                <w:szCs w:val="18"/>
                <w:lang w:val="ru-RU"/>
              </w:rPr>
            </w:pPr>
            <w:r w:rsidRPr="00AE5F63">
              <w:rPr>
                <w:rFonts w:ascii="Calibri Light" w:eastAsia="Times New Roman" w:hAnsi="Calibri Light" w:cs="Calibri Light"/>
                <w:color w:val="000000"/>
                <w:sz w:val="18"/>
                <w:szCs w:val="18"/>
                <w:lang w:val="ru-RU"/>
              </w:rPr>
              <w:t>9.006,22</w:t>
            </w:r>
          </w:p>
        </w:tc>
      </w:tr>
      <w:tr w:rsidR="00195A96" w:rsidRPr="00AE5F63" w:rsidTr="00D425B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195A96" w:rsidRPr="00AE5F63" w:rsidRDefault="009E1AAE" w:rsidP="009E1AAE">
            <w:pPr>
              <w:spacing w:after="0" w:line="240" w:lineRule="auto"/>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 xml:space="preserve">ВСЕГО </w:t>
            </w:r>
            <w:r w:rsidR="00195A96" w:rsidRPr="00AE5F63">
              <w:rPr>
                <w:rFonts w:ascii="Calibri Light" w:eastAsia="Times New Roman" w:hAnsi="Calibri Light" w:cs="Calibri Light"/>
                <w:b/>
                <w:bCs/>
                <w:color w:val="000000"/>
                <w:sz w:val="18"/>
                <w:szCs w:val="18"/>
                <w:lang w:val="ru-RU"/>
              </w:rPr>
              <w:t xml:space="preserve"> </w:t>
            </w:r>
          </w:p>
        </w:tc>
        <w:tc>
          <w:tcPr>
            <w:tcW w:w="1822" w:type="dxa"/>
            <w:tcBorders>
              <w:top w:val="nil"/>
              <w:left w:val="nil"/>
              <w:bottom w:val="single" w:sz="4" w:space="0" w:color="auto"/>
              <w:right w:val="single" w:sz="4" w:space="0" w:color="auto"/>
            </w:tcBorders>
            <w:shd w:val="clear" w:color="auto" w:fill="auto"/>
            <w:noWrap/>
            <w:vAlign w:val="center"/>
            <w:hideMark/>
          </w:tcPr>
          <w:p w:rsidR="00195A96" w:rsidRPr="00AE5F63" w:rsidRDefault="00195A96" w:rsidP="00D425B6">
            <w:pPr>
              <w:spacing w:after="0" w:line="240" w:lineRule="auto"/>
              <w:jc w:val="center"/>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x</w:t>
            </w:r>
          </w:p>
        </w:tc>
        <w:tc>
          <w:tcPr>
            <w:tcW w:w="1947" w:type="dxa"/>
            <w:tcBorders>
              <w:top w:val="nil"/>
              <w:left w:val="nil"/>
              <w:bottom w:val="single" w:sz="4" w:space="0" w:color="auto"/>
              <w:right w:val="single" w:sz="4" w:space="0" w:color="auto"/>
            </w:tcBorders>
            <w:shd w:val="clear" w:color="auto" w:fill="auto"/>
            <w:noWrap/>
            <w:vAlign w:val="bottom"/>
            <w:hideMark/>
          </w:tcPr>
          <w:p w:rsidR="00195A96" w:rsidRPr="00AE5F63" w:rsidRDefault="00195A96" w:rsidP="00D425B6">
            <w:pPr>
              <w:spacing w:after="0" w:line="240" w:lineRule="auto"/>
              <w:jc w:val="right"/>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69.597,84</w:t>
            </w:r>
          </w:p>
        </w:tc>
        <w:tc>
          <w:tcPr>
            <w:tcW w:w="1982" w:type="dxa"/>
            <w:tcBorders>
              <w:top w:val="nil"/>
              <w:left w:val="nil"/>
              <w:bottom w:val="single" w:sz="4" w:space="0" w:color="auto"/>
              <w:right w:val="single" w:sz="4" w:space="0" w:color="auto"/>
            </w:tcBorders>
            <w:shd w:val="clear" w:color="auto" w:fill="auto"/>
            <w:noWrap/>
            <w:vAlign w:val="bottom"/>
            <w:hideMark/>
          </w:tcPr>
          <w:p w:rsidR="00195A96" w:rsidRPr="00AE5F63" w:rsidRDefault="00195A96" w:rsidP="00D425B6">
            <w:pPr>
              <w:spacing w:after="0" w:line="240" w:lineRule="auto"/>
              <w:jc w:val="right"/>
              <w:rPr>
                <w:rFonts w:ascii="Calibri Light" w:eastAsia="Times New Roman" w:hAnsi="Calibri Light" w:cs="Calibri Light"/>
                <w:b/>
                <w:bCs/>
                <w:color w:val="000000"/>
                <w:sz w:val="18"/>
                <w:szCs w:val="18"/>
                <w:lang w:val="ru-RU"/>
              </w:rPr>
            </w:pPr>
            <w:r w:rsidRPr="00AE5F63">
              <w:rPr>
                <w:rFonts w:ascii="Calibri Light" w:eastAsia="Times New Roman" w:hAnsi="Calibri Light" w:cs="Calibri Light"/>
                <w:b/>
                <w:bCs/>
                <w:color w:val="000000"/>
                <w:sz w:val="18"/>
                <w:szCs w:val="18"/>
                <w:lang w:val="ru-RU"/>
              </w:rPr>
              <w:t>53.180,53</w:t>
            </w:r>
          </w:p>
        </w:tc>
      </w:tr>
    </w:tbl>
    <w:p w:rsidR="00195A96" w:rsidRPr="00AE5F63" w:rsidRDefault="00437763" w:rsidP="00195A96">
      <w:pPr>
        <w:shd w:val="clear" w:color="auto" w:fill="FFFFFF"/>
        <w:spacing w:after="0" w:line="276" w:lineRule="auto"/>
        <w:rPr>
          <w:rFonts w:ascii="Calibri Light" w:eastAsia="Times New Roman" w:hAnsi="Calibri Light" w:cstheme="majorHAnsi"/>
          <w:i/>
          <w:iCs/>
          <w:color w:val="212121"/>
          <w:sz w:val="18"/>
          <w:szCs w:val="18"/>
          <w:lang w:val="ru-RU" w:eastAsia="ru-RU"/>
        </w:rPr>
      </w:pPr>
      <w:r w:rsidRPr="00AE5F63">
        <w:rPr>
          <w:rFonts w:ascii="Calibri Light" w:eastAsia="Times New Roman" w:hAnsi="Calibri Light" w:cstheme="majorHAnsi"/>
          <w:b/>
          <w:bCs/>
          <w:color w:val="212121"/>
          <w:sz w:val="18"/>
          <w:szCs w:val="18"/>
          <w:lang w:val="ru-RU" w:eastAsia="ru-RU"/>
        </w:rPr>
        <w:t>Источник</w:t>
      </w:r>
      <w:r w:rsidR="00195A96" w:rsidRPr="00AE5F63">
        <w:rPr>
          <w:rFonts w:ascii="Calibri Light" w:eastAsia="Times New Roman" w:hAnsi="Calibri Light" w:cstheme="majorHAnsi"/>
          <w:b/>
          <w:bCs/>
          <w:color w:val="212121"/>
          <w:sz w:val="18"/>
          <w:szCs w:val="18"/>
          <w:lang w:val="ru-RU" w:eastAsia="ru-RU"/>
        </w:rPr>
        <w:t>:</w:t>
      </w:r>
      <w:r w:rsidRPr="00AE5F63">
        <w:rPr>
          <w:rFonts w:ascii="Calibri Light" w:eastAsia="Times New Roman" w:hAnsi="Calibri Light" w:cstheme="majorHAnsi"/>
          <w:color w:val="212121"/>
          <w:sz w:val="18"/>
          <w:szCs w:val="18"/>
          <w:lang w:val="ru-RU" w:eastAsia="ru-RU"/>
        </w:rPr>
        <w:t xml:space="preserve"> </w:t>
      </w:r>
      <w:r w:rsidRPr="00AE5F63">
        <w:rPr>
          <w:rFonts w:ascii="Calibri Light" w:eastAsia="Times New Roman" w:hAnsi="Calibri Light" w:cstheme="majorHAnsi"/>
          <w:i/>
          <w:color w:val="212121"/>
          <w:sz w:val="18"/>
          <w:szCs w:val="18"/>
          <w:lang w:val="ru-RU" w:eastAsia="ru-RU"/>
        </w:rPr>
        <w:t xml:space="preserve">Отчеты о договорах государственных закупок, заключенных в период </w:t>
      </w:r>
      <w:r w:rsidR="00195A96" w:rsidRPr="00AE5F63">
        <w:rPr>
          <w:rFonts w:ascii="Calibri Light" w:eastAsia="Times New Roman" w:hAnsi="Calibri Light" w:cstheme="majorHAnsi"/>
          <w:i/>
          <w:iCs/>
          <w:color w:val="212121"/>
          <w:sz w:val="18"/>
          <w:szCs w:val="18"/>
          <w:lang w:val="ru-RU" w:eastAsia="ru-RU"/>
        </w:rPr>
        <w:t>2018-2019</w:t>
      </w:r>
      <w:r w:rsidRPr="00AE5F63">
        <w:rPr>
          <w:rFonts w:ascii="Calibri Light" w:eastAsia="Times New Roman" w:hAnsi="Calibri Light" w:cstheme="majorHAnsi"/>
          <w:i/>
          <w:iCs/>
          <w:color w:val="212121"/>
          <w:sz w:val="18"/>
          <w:szCs w:val="18"/>
          <w:lang w:val="ru-RU" w:eastAsia="ru-RU"/>
        </w:rPr>
        <w:t xml:space="preserve"> годов</w:t>
      </w:r>
      <w:r w:rsidR="00195A96" w:rsidRPr="00AE5F63">
        <w:rPr>
          <w:rFonts w:ascii="Calibri Light" w:eastAsia="Times New Roman" w:hAnsi="Calibri Light" w:cstheme="majorHAnsi"/>
          <w:i/>
          <w:iCs/>
          <w:color w:val="212121"/>
          <w:sz w:val="18"/>
          <w:szCs w:val="18"/>
          <w:lang w:val="ru-RU" w:eastAsia="ru-RU"/>
        </w:rPr>
        <w:t>.</w:t>
      </w:r>
    </w:p>
    <w:p w:rsidR="00437763" w:rsidRPr="00AE5F63" w:rsidRDefault="00437763" w:rsidP="00195A96">
      <w:pPr>
        <w:shd w:val="clear" w:color="auto" w:fill="FFFFFF"/>
        <w:spacing w:after="0" w:line="276" w:lineRule="auto"/>
        <w:rPr>
          <w:rFonts w:ascii="Calibri Light" w:eastAsia="Times New Roman" w:hAnsi="Calibri Light" w:cstheme="majorHAnsi"/>
          <w:bCs/>
          <w:i/>
          <w:color w:val="212121"/>
          <w:sz w:val="12"/>
          <w:szCs w:val="12"/>
          <w:lang w:val="ru-RU" w:eastAsia="ru-RU"/>
        </w:rPr>
      </w:pPr>
    </w:p>
    <w:p w:rsidR="003B19EC" w:rsidRPr="00AE5F63" w:rsidRDefault="006D7A22" w:rsidP="003B19EC">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Согласно положениям ст.4 (22) и ст.15 (1) a) Закона №131 от 03.07.2015, п.13, п.18 Положения, утвержденного ПП №1419 от 28.12.2016</w:t>
      </w:r>
      <w:r w:rsidRPr="00AE5F63">
        <w:rPr>
          <w:rStyle w:val="FootnoteReference"/>
          <w:rFonts w:ascii="Calibri Light" w:hAnsi="Calibri Light" w:cstheme="majorHAnsi"/>
          <w:sz w:val="24"/>
          <w:szCs w:val="24"/>
          <w:lang w:val="ru-RU"/>
        </w:rPr>
        <w:footnoteReference w:id="45"/>
      </w:r>
      <w:r w:rsidRPr="00AE5F63">
        <w:rPr>
          <w:rFonts w:ascii="Calibri Light" w:hAnsi="Calibri Light" w:cstheme="majorHAnsi"/>
          <w:sz w:val="24"/>
          <w:szCs w:val="24"/>
          <w:lang w:val="ru-RU"/>
        </w:rPr>
        <w:t>, закупающий орган должен обеспечить планирование всех договоров государственных закупок, в перво</w:t>
      </w:r>
      <w:r w:rsidR="0078584E" w:rsidRPr="00AE5F63">
        <w:rPr>
          <w:rFonts w:ascii="Calibri Light" w:hAnsi="Calibri Light" w:cstheme="majorHAnsi"/>
          <w:sz w:val="24"/>
          <w:szCs w:val="24"/>
          <w:lang w:val="ru-RU"/>
        </w:rPr>
        <w:t>начальном</w:t>
      </w:r>
      <w:r w:rsidRPr="00AE5F63">
        <w:rPr>
          <w:rFonts w:ascii="Calibri Light" w:hAnsi="Calibri Light" w:cstheme="majorHAnsi"/>
          <w:sz w:val="24"/>
          <w:szCs w:val="24"/>
          <w:lang w:val="ru-RU"/>
        </w:rPr>
        <w:t xml:space="preserve"> варианте до разработки предложений к бюджету и </w:t>
      </w:r>
      <w:r w:rsidR="0078584E" w:rsidRPr="00AE5F63">
        <w:rPr>
          <w:rFonts w:ascii="Calibri Light" w:hAnsi="Calibri Light" w:cstheme="majorHAnsi"/>
          <w:sz w:val="24"/>
          <w:szCs w:val="24"/>
          <w:lang w:val="ru-RU"/>
        </w:rPr>
        <w:t xml:space="preserve">окончательно составляется после </w:t>
      </w:r>
      <w:r w:rsidR="0078584E" w:rsidRPr="00AE5F63">
        <w:rPr>
          <w:rFonts w:ascii="Calibri Light" w:hAnsi="Calibri Light" w:cstheme="majorHAnsi"/>
          <w:sz w:val="24"/>
          <w:szCs w:val="24"/>
          <w:lang w:val="ru-RU"/>
        </w:rPr>
        <w:lastRenderedPageBreak/>
        <w:t xml:space="preserve">утверждения собственного бюджета закупающего органа, который обязан публиковать на своей веб-странице временный/годовой план закупок в течение 15 дней с момента его утверждения или в течение 5 дней с момента его изменения. В нарушение </w:t>
      </w:r>
      <w:r w:rsidR="00D173A8">
        <w:rPr>
          <w:rFonts w:ascii="Calibri Light" w:hAnsi="Calibri Light" w:cstheme="majorHAnsi"/>
          <w:sz w:val="24"/>
          <w:szCs w:val="24"/>
          <w:lang w:val="ru-RU"/>
        </w:rPr>
        <w:t>условий</w:t>
      </w:r>
      <w:r w:rsidR="00D173A8" w:rsidRPr="00AE5F63">
        <w:rPr>
          <w:rFonts w:ascii="Calibri Light" w:hAnsi="Calibri Light" w:cstheme="majorHAnsi"/>
          <w:sz w:val="24"/>
          <w:szCs w:val="24"/>
          <w:lang w:val="ru-RU"/>
        </w:rPr>
        <w:t xml:space="preserve"> </w:t>
      </w:r>
      <w:r w:rsidR="0078584E" w:rsidRPr="00AE5F63">
        <w:rPr>
          <w:rFonts w:ascii="Calibri Light" w:hAnsi="Calibri Light" w:cstheme="majorHAnsi"/>
          <w:sz w:val="24"/>
          <w:szCs w:val="24"/>
          <w:lang w:val="ru-RU"/>
        </w:rPr>
        <w:t>п.2 Положения, утвержденного ПП №1419 от 28.12.2016, Примэрия мун. Комрат не обеспечила разработку годового плана закупок на 2019 год и публикацию объявления о намерении в Бюллетене государственных закупок в течение 30 дней со дня утверждения бюджета закупающего органа. В результате, не был опубликован годовой план закупок на платформе е-Планирование, не был обеспечен доступ к публичной информации о государственных закупках</w:t>
      </w:r>
      <w:r w:rsidR="0035409F" w:rsidRPr="00AE5F63">
        <w:rPr>
          <w:rFonts w:ascii="Calibri Light" w:hAnsi="Calibri Light" w:cstheme="majorHAnsi"/>
          <w:sz w:val="24"/>
          <w:szCs w:val="24"/>
          <w:lang w:val="ru-RU"/>
        </w:rPr>
        <w:t xml:space="preserve"> всех заинтересованных сторон.</w:t>
      </w:r>
    </w:p>
    <w:p w:rsidR="0035409F" w:rsidRPr="00AE5F63" w:rsidRDefault="0035409F" w:rsidP="00195A96">
      <w:pPr>
        <w:pStyle w:val="ListParagraph"/>
        <w:spacing w:after="0" w:line="276" w:lineRule="auto"/>
        <w:ind w:left="0"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Не соблюдая нормативную базу</w:t>
      </w:r>
      <w:r w:rsidRPr="00AE5F63">
        <w:rPr>
          <w:rStyle w:val="FootnoteReference"/>
          <w:rFonts w:ascii="Calibri Light" w:hAnsi="Calibri Light" w:cstheme="majorHAnsi"/>
          <w:sz w:val="24"/>
          <w:szCs w:val="24"/>
          <w:lang w:val="ru-RU"/>
        </w:rPr>
        <w:footnoteReference w:id="46"/>
      </w:r>
      <w:r w:rsidRPr="00AE5F63">
        <w:rPr>
          <w:rFonts w:ascii="Calibri Light" w:hAnsi="Calibri Light" w:cstheme="majorHAnsi"/>
          <w:sz w:val="24"/>
          <w:szCs w:val="24"/>
          <w:lang w:val="ru-RU"/>
        </w:rPr>
        <w:t xml:space="preserve"> путем неразработки годового плана закупок, Примэрия мун. Комрат не обеспечила соответствие закупок с финансированием</w:t>
      </w:r>
      <w:r w:rsidR="00F96CEE" w:rsidRPr="00AE5F63">
        <w:rPr>
          <w:rFonts w:ascii="Calibri Light" w:hAnsi="Calibri Light" w:cstheme="majorHAnsi"/>
          <w:sz w:val="24"/>
          <w:szCs w:val="24"/>
          <w:lang w:val="ru-RU"/>
        </w:rPr>
        <w:t xml:space="preserve">, включенным в муниципальный бюджет, эффективное управление финансовыми средствами и повышение выгоды закупающего органа. Так, в 2019 году расходы на товары, услуги и работы в утвержденном бюджете составляли </w:t>
      </w:r>
      <w:r w:rsidR="00F96CEE" w:rsidRPr="00AE5F63">
        <w:rPr>
          <w:rFonts w:ascii="Calibri Light" w:hAnsi="Calibri Light" w:cstheme="majorHAnsi"/>
          <w:b/>
          <w:sz w:val="24"/>
          <w:szCs w:val="24"/>
          <w:lang w:val="ru-RU"/>
        </w:rPr>
        <w:t>41 392,4 тыс. леев</w:t>
      </w:r>
      <w:r w:rsidR="00F96CEE" w:rsidRPr="00AE5F63">
        <w:rPr>
          <w:rFonts w:ascii="Calibri Light" w:hAnsi="Calibri Light" w:cstheme="majorHAnsi"/>
          <w:sz w:val="24"/>
          <w:szCs w:val="24"/>
          <w:lang w:val="ru-RU"/>
        </w:rPr>
        <w:t xml:space="preserve">, а согласно уточненному бюджету – </w:t>
      </w:r>
      <w:r w:rsidR="00F96CEE" w:rsidRPr="00AE5F63">
        <w:rPr>
          <w:rFonts w:ascii="Calibri Light" w:hAnsi="Calibri Light" w:cstheme="majorHAnsi"/>
          <w:b/>
          <w:sz w:val="24"/>
          <w:szCs w:val="24"/>
          <w:lang w:val="ru-RU"/>
        </w:rPr>
        <w:t>56 663,94 тыс. леев</w:t>
      </w:r>
      <w:r w:rsidR="00F96CEE" w:rsidRPr="00AE5F63">
        <w:rPr>
          <w:rFonts w:ascii="Calibri Light" w:hAnsi="Calibri Light" w:cstheme="majorHAnsi"/>
          <w:sz w:val="24"/>
          <w:szCs w:val="24"/>
          <w:lang w:val="ru-RU"/>
        </w:rPr>
        <w:t xml:space="preserve">, однако стоимость осуществленных закупок составляла сумму </w:t>
      </w:r>
      <w:r w:rsidR="00F96CEE" w:rsidRPr="00AE5F63">
        <w:rPr>
          <w:rFonts w:ascii="Calibri Light" w:eastAsia="Times New Roman" w:hAnsi="Calibri Light" w:cs="Calibri Light"/>
          <w:b/>
          <w:bCs/>
          <w:color w:val="000000"/>
          <w:sz w:val="24"/>
          <w:szCs w:val="24"/>
          <w:lang w:val="ru-RU"/>
        </w:rPr>
        <w:t xml:space="preserve">53 180,53 </w:t>
      </w:r>
      <w:r w:rsidR="00F96CEE" w:rsidRPr="00AE5F63">
        <w:rPr>
          <w:rFonts w:ascii="Calibri Light" w:hAnsi="Calibri Light" w:cstheme="majorHAnsi"/>
          <w:b/>
          <w:sz w:val="24"/>
          <w:szCs w:val="24"/>
          <w:lang w:val="ru-RU"/>
        </w:rPr>
        <w:t>тыс. леев</w:t>
      </w:r>
      <w:r w:rsidR="00F96CEE" w:rsidRPr="00AE5F63">
        <w:rPr>
          <w:rStyle w:val="FootnoteReference"/>
          <w:rFonts w:ascii="Calibri Light" w:hAnsi="Calibri Light" w:cstheme="majorHAnsi"/>
          <w:sz w:val="24"/>
          <w:szCs w:val="24"/>
          <w:lang w:val="ru-RU"/>
        </w:rPr>
        <w:footnoteReference w:id="47"/>
      </w:r>
      <w:r w:rsidR="00F96CEE" w:rsidRPr="00AE5F63">
        <w:rPr>
          <w:rFonts w:ascii="Calibri Light" w:hAnsi="Calibri Light" w:cstheme="majorHAnsi"/>
          <w:b/>
          <w:sz w:val="24"/>
          <w:szCs w:val="24"/>
          <w:lang w:val="ru-RU"/>
        </w:rPr>
        <w:t xml:space="preserve">, </w:t>
      </w:r>
      <w:r w:rsidR="00F96CEE" w:rsidRPr="00AE5F63">
        <w:rPr>
          <w:rFonts w:ascii="Calibri Light" w:hAnsi="Calibri Light" w:cstheme="majorHAnsi"/>
          <w:sz w:val="24"/>
          <w:szCs w:val="24"/>
          <w:lang w:val="ru-RU"/>
        </w:rPr>
        <w:t>генерируя риск неправильной оценки потребностей и неуплаты в сроки взятых обязательств, предусмотренных в договорах</w:t>
      </w:r>
      <w:r w:rsidR="00D173A8">
        <w:rPr>
          <w:rFonts w:ascii="Calibri Light" w:hAnsi="Calibri Light" w:cstheme="majorHAnsi"/>
          <w:sz w:val="24"/>
          <w:szCs w:val="24"/>
          <w:lang w:val="ru-RU"/>
        </w:rPr>
        <w:t>.</w:t>
      </w:r>
      <w:r w:rsidR="00F96CEE" w:rsidRPr="00AE5F63">
        <w:rPr>
          <w:rFonts w:ascii="Calibri Light" w:hAnsi="Calibri Light" w:cstheme="majorHAnsi"/>
          <w:sz w:val="24"/>
          <w:szCs w:val="24"/>
          <w:lang w:val="ru-RU"/>
        </w:rPr>
        <w:t xml:space="preserve"> </w:t>
      </w:r>
    </w:p>
    <w:p w:rsidR="00FC7AA9" w:rsidRPr="00AE5F63" w:rsidRDefault="00FC7AA9" w:rsidP="00B12708">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Согласно положениям ст.66 </w:t>
      </w:r>
      <w:r w:rsidRPr="00AE5F63">
        <w:rPr>
          <w:rFonts w:ascii="Calibri Light" w:eastAsia="Times New Roman" w:hAnsi="Calibri Light" w:cstheme="majorHAnsi"/>
          <w:sz w:val="24"/>
          <w:szCs w:val="24"/>
          <w:lang w:val="ru-RU"/>
        </w:rPr>
        <w:t>(2) Закона №181 от 25.07.2014</w:t>
      </w:r>
      <w:r w:rsidRPr="00AE5F63">
        <w:rPr>
          <w:rStyle w:val="FootnoteReference"/>
          <w:rFonts w:ascii="Calibri Light" w:eastAsia="Times New Roman" w:hAnsi="Calibri Light" w:cstheme="majorHAnsi"/>
          <w:sz w:val="24"/>
          <w:szCs w:val="24"/>
          <w:lang w:val="ru-RU"/>
        </w:rPr>
        <w:footnoteReference w:id="48"/>
      </w:r>
      <w:r w:rsidRPr="00AE5F63">
        <w:rPr>
          <w:rFonts w:ascii="Calibri Light" w:eastAsia="Times New Roman" w:hAnsi="Calibri Light" w:cstheme="majorHAnsi"/>
          <w:sz w:val="24"/>
          <w:szCs w:val="24"/>
          <w:lang w:val="ru-RU"/>
        </w:rPr>
        <w:t xml:space="preserve"> и ст.78 (1) Закона №436-XVI от 28.12.2006</w:t>
      </w:r>
      <w:r w:rsidRPr="00AE5F63">
        <w:rPr>
          <w:rStyle w:val="FootnoteReference"/>
          <w:rFonts w:ascii="Calibri Light" w:eastAsia="Times New Roman" w:hAnsi="Calibri Light" w:cstheme="majorHAnsi"/>
          <w:sz w:val="24"/>
          <w:szCs w:val="24"/>
          <w:lang w:val="ru-RU"/>
        </w:rPr>
        <w:footnoteReference w:id="49"/>
      </w:r>
      <w:r w:rsidRPr="00AE5F63">
        <w:rPr>
          <w:rFonts w:ascii="Calibri Light" w:eastAsia="Times New Roman" w:hAnsi="Calibri Light" w:cstheme="majorHAnsi"/>
          <w:sz w:val="24"/>
          <w:szCs w:val="24"/>
          <w:lang w:val="ru-RU"/>
        </w:rPr>
        <w:t>,</w:t>
      </w:r>
      <w:r w:rsidR="004701D4" w:rsidRPr="00AE5F63">
        <w:rPr>
          <w:rFonts w:ascii="Calibri Light" w:eastAsia="Times New Roman" w:hAnsi="Calibri Light" w:cstheme="majorHAnsi"/>
          <w:sz w:val="24"/>
          <w:szCs w:val="24"/>
          <w:lang w:val="ru-RU"/>
        </w:rPr>
        <w:t xml:space="preserve"> взятие обязательств бюджетными органами/учреждениями позволяется лишь на цели и в пределах бюджетных ассигнований, учитывая задолженности, зарегистрированные на конец предыдущего года. В этой связи аудит отмечает, что в нарушение указанных положений и в отсутствие бюджетных ассигнований, Примэрия мун. Комрат заключила договора на услуги/работы в отсутствие имеющихся финансовых средств, таким образом, генерировав кредиторские задолженности на </w:t>
      </w:r>
      <w:r w:rsidR="004701D4" w:rsidRPr="00AE5F63">
        <w:rPr>
          <w:rFonts w:ascii="Calibri Light" w:hAnsi="Calibri Light" w:cstheme="majorHAnsi"/>
          <w:sz w:val="24"/>
          <w:szCs w:val="24"/>
          <w:lang w:val="ru-RU"/>
        </w:rPr>
        <w:t xml:space="preserve">01.01.2019 в сумме </w:t>
      </w:r>
      <w:r w:rsidR="004701D4" w:rsidRPr="00AE5F63">
        <w:rPr>
          <w:rFonts w:ascii="Calibri Light" w:hAnsi="Calibri Light" w:cstheme="majorHAnsi"/>
          <w:b/>
          <w:i/>
          <w:sz w:val="24"/>
          <w:szCs w:val="24"/>
          <w:lang w:val="ru-RU"/>
        </w:rPr>
        <w:t>3745,2 тыс. леев</w:t>
      </w:r>
      <w:r w:rsidR="004701D4" w:rsidRPr="00AE5F63">
        <w:rPr>
          <w:rFonts w:ascii="Calibri Light" w:hAnsi="Calibri Light" w:cstheme="majorHAnsi"/>
          <w:sz w:val="24"/>
          <w:szCs w:val="24"/>
          <w:lang w:val="ru-RU"/>
        </w:rPr>
        <w:t xml:space="preserve">, а на 31.12.2019 – в сумме </w:t>
      </w:r>
      <w:r w:rsidR="004701D4" w:rsidRPr="00AE5F63">
        <w:rPr>
          <w:rFonts w:ascii="Calibri Light" w:hAnsi="Calibri Light" w:cstheme="majorHAnsi"/>
          <w:b/>
          <w:i/>
          <w:sz w:val="24"/>
          <w:szCs w:val="24"/>
          <w:lang w:val="ru-RU"/>
        </w:rPr>
        <w:t>8372,1 тыс. леев</w:t>
      </w:r>
      <w:r w:rsidR="004701D4" w:rsidRPr="00AE5F63">
        <w:rPr>
          <w:rStyle w:val="FootnoteReference"/>
          <w:rFonts w:ascii="Calibri Light" w:hAnsi="Calibri Light" w:cstheme="majorHAnsi"/>
          <w:sz w:val="24"/>
          <w:szCs w:val="24"/>
          <w:lang w:val="ru-RU"/>
        </w:rPr>
        <w:footnoteReference w:id="50"/>
      </w:r>
      <w:r w:rsidR="004701D4" w:rsidRPr="00AE5F63">
        <w:rPr>
          <w:rFonts w:ascii="Calibri Light" w:hAnsi="Calibri Light" w:cstheme="majorHAnsi"/>
          <w:b/>
          <w:i/>
          <w:sz w:val="24"/>
          <w:szCs w:val="24"/>
          <w:lang w:val="ru-RU"/>
        </w:rPr>
        <w:t xml:space="preserve"> </w:t>
      </w:r>
      <w:r w:rsidR="004701D4" w:rsidRPr="00AE5F63">
        <w:rPr>
          <w:rFonts w:ascii="Calibri Light" w:hAnsi="Calibri Light" w:cstheme="majorHAnsi"/>
          <w:sz w:val="24"/>
          <w:szCs w:val="24"/>
          <w:lang w:val="ru-RU"/>
        </w:rPr>
        <w:t xml:space="preserve">(оплаченные за счет </w:t>
      </w:r>
      <w:r w:rsidR="004701D4" w:rsidRPr="00AE5F63">
        <w:rPr>
          <w:rFonts w:ascii="Calibri Light" w:eastAsia="Times New Roman" w:hAnsi="Calibri Light" w:cstheme="majorHAnsi"/>
          <w:sz w:val="24"/>
          <w:szCs w:val="24"/>
          <w:lang w:val="ru-RU"/>
        </w:rPr>
        <w:t xml:space="preserve">ассигнований </w:t>
      </w:r>
      <w:r w:rsidR="004701D4" w:rsidRPr="00AE5F63">
        <w:rPr>
          <w:rFonts w:ascii="Calibri Light" w:hAnsi="Calibri Light" w:cstheme="majorHAnsi"/>
          <w:sz w:val="24"/>
          <w:szCs w:val="24"/>
          <w:lang w:val="ru-RU"/>
        </w:rPr>
        <w:t>2020 года).</w:t>
      </w:r>
    </w:p>
    <w:p w:rsidR="00B12708" w:rsidRPr="00AE5F63" w:rsidRDefault="00B12708" w:rsidP="00195A96">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В соответствии с положениями </w:t>
      </w:r>
      <w:r w:rsidRPr="00AE5F63">
        <w:rPr>
          <w:rFonts w:ascii="Calibri Light" w:hAnsi="Calibri Light" w:cstheme="majorHAnsi"/>
          <w:i/>
          <w:sz w:val="24"/>
          <w:szCs w:val="24"/>
          <w:lang w:val="ru-RU"/>
        </w:rPr>
        <w:t xml:space="preserve">ст.13 и ст.14 (1) Закона №131 </w:t>
      </w:r>
      <w:r w:rsidR="002002D7" w:rsidRPr="00AE5F63">
        <w:rPr>
          <w:rFonts w:ascii="Calibri Light" w:hAnsi="Calibri Light" w:cstheme="majorHAnsi"/>
          <w:i/>
          <w:sz w:val="24"/>
          <w:szCs w:val="24"/>
          <w:lang w:val="ru-RU"/>
        </w:rPr>
        <w:t>от</w:t>
      </w:r>
      <w:r w:rsidRPr="00AE5F63">
        <w:rPr>
          <w:rFonts w:ascii="Calibri Light" w:hAnsi="Calibri Light" w:cstheme="majorHAnsi"/>
          <w:i/>
          <w:sz w:val="24"/>
          <w:szCs w:val="24"/>
          <w:lang w:val="ru-RU"/>
        </w:rPr>
        <w:t xml:space="preserve"> 03.07.2015</w:t>
      </w:r>
      <w:r w:rsidRPr="00AE5F63">
        <w:rPr>
          <w:rFonts w:ascii="Calibri Light" w:hAnsi="Calibri Light" w:cstheme="majorHAnsi"/>
          <w:sz w:val="24"/>
          <w:szCs w:val="24"/>
          <w:lang w:val="ru-RU"/>
        </w:rPr>
        <w:t>,</w:t>
      </w:r>
      <w:r w:rsidR="002002D7" w:rsidRPr="00AE5F63">
        <w:rPr>
          <w:rFonts w:ascii="Georgia" w:hAnsi="Georgia"/>
          <w:color w:val="333333"/>
          <w:shd w:val="clear" w:color="auto" w:fill="FFFFFF"/>
          <w:lang w:val="ru-RU"/>
        </w:rPr>
        <w:t xml:space="preserve"> </w:t>
      </w:r>
      <w:r w:rsidR="002002D7" w:rsidRPr="00AE5F63">
        <w:rPr>
          <w:rFonts w:ascii="Calibri Light" w:hAnsi="Calibri Light"/>
          <w:color w:val="333333"/>
          <w:sz w:val="24"/>
          <w:szCs w:val="24"/>
          <w:shd w:val="clear" w:color="auto" w:fill="FFFFFF"/>
          <w:lang w:val="ru-RU"/>
        </w:rPr>
        <w:t xml:space="preserve">закупающий орган осуществляет свои функции посредством рабочей группы по </w:t>
      </w:r>
      <w:r w:rsidR="002002D7" w:rsidRPr="00AE5F63">
        <w:rPr>
          <w:rFonts w:ascii="Calibri Light" w:hAnsi="Calibri Light" w:cstheme="majorHAnsi"/>
          <w:sz w:val="24"/>
          <w:szCs w:val="24"/>
          <w:lang w:val="ru-RU"/>
        </w:rPr>
        <w:t>государственным закупкам</w:t>
      </w:r>
      <w:r w:rsidR="002002D7" w:rsidRPr="00AE5F63">
        <w:rPr>
          <w:rFonts w:ascii="Calibri Light" w:hAnsi="Calibri Light"/>
          <w:color w:val="333333"/>
          <w:sz w:val="24"/>
          <w:szCs w:val="24"/>
          <w:shd w:val="clear" w:color="auto" w:fill="FFFFFF"/>
          <w:lang w:val="ru-RU"/>
        </w:rPr>
        <w:t>, созданной с этой целью в пределах имеющихся штатов закупающего органа из служащих и специалистов, обладающих профессиональными навыками в области государственных закупок. Руководствуясь вышеуказанными положениями, Распоряжением №</w:t>
      </w:r>
      <w:r w:rsidR="002002D7" w:rsidRPr="00AE5F63">
        <w:rPr>
          <w:rFonts w:ascii="Calibri Light" w:hAnsi="Calibri Light" w:cstheme="majorHAnsi"/>
          <w:sz w:val="24"/>
          <w:szCs w:val="24"/>
          <w:lang w:val="ru-RU"/>
        </w:rPr>
        <w:t>610 от 21.12.2018</w:t>
      </w:r>
      <w:r w:rsidR="002002D7" w:rsidRPr="00AE5F63">
        <w:rPr>
          <w:rStyle w:val="FootnoteReference"/>
          <w:rFonts w:ascii="Calibri Light" w:hAnsi="Calibri Light" w:cstheme="majorHAnsi"/>
          <w:sz w:val="24"/>
          <w:szCs w:val="24"/>
          <w:lang w:val="ru-RU"/>
        </w:rPr>
        <w:footnoteReference w:id="51"/>
      </w:r>
      <w:r w:rsidR="002002D7" w:rsidRPr="00AE5F63">
        <w:rPr>
          <w:rFonts w:ascii="Calibri Light" w:hAnsi="Calibri Light" w:cstheme="majorHAnsi"/>
          <w:sz w:val="24"/>
          <w:szCs w:val="24"/>
          <w:lang w:val="ru-RU"/>
        </w:rPr>
        <w:t xml:space="preserve"> </w:t>
      </w:r>
      <w:r w:rsidR="002002D7" w:rsidRPr="00AE5F63">
        <w:rPr>
          <w:rFonts w:ascii="Calibri Light" w:hAnsi="Calibri Light"/>
          <w:color w:val="333333"/>
          <w:sz w:val="24"/>
          <w:szCs w:val="24"/>
          <w:shd w:val="clear" w:color="auto" w:fill="FFFFFF"/>
          <w:lang w:val="ru-RU"/>
        </w:rPr>
        <w:t xml:space="preserve">аудируемый субъект создал </w:t>
      </w:r>
      <w:r w:rsidR="002002D7" w:rsidRPr="00AE5F63">
        <w:rPr>
          <w:rFonts w:ascii="Calibri Light" w:hAnsi="Calibri Light" w:cstheme="majorHAnsi"/>
          <w:sz w:val="24"/>
          <w:szCs w:val="24"/>
          <w:lang w:val="ru-RU"/>
        </w:rPr>
        <w:t xml:space="preserve">рабочую группу по государственным закупкам из 8 членов. Аудит отмечает, что </w:t>
      </w:r>
      <w:r w:rsidR="002002D7" w:rsidRPr="00AE5F63">
        <w:rPr>
          <w:rFonts w:ascii="Calibri Light" w:eastAsia="Times New Roman" w:hAnsi="Calibri Light" w:cstheme="majorHAnsi"/>
          <w:sz w:val="24"/>
          <w:szCs w:val="24"/>
          <w:lang w:val="ru-RU"/>
        </w:rPr>
        <w:t xml:space="preserve">Примэрия мун. Комрат не соблюдала требования </w:t>
      </w:r>
      <w:r w:rsidR="002002D7" w:rsidRPr="00AE5F63">
        <w:rPr>
          <w:rFonts w:ascii="Calibri Light" w:eastAsia="Times New Roman" w:hAnsi="Calibri Light" w:cstheme="majorHAnsi"/>
          <w:i/>
          <w:sz w:val="24"/>
          <w:szCs w:val="24"/>
          <w:lang w:val="ru-RU"/>
        </w:rPr>
        <w:t>п.18</w:t>
      </w:r>
      <w:r w:rsidR="002002D7" w:rsidRPr="00AE5F63">
        <w:rPr>
          <w:rFonts w:ascii="Calibri Light" w:eastAsia="Times New Roman" w:hAnsi="Calibri Light" w:cstheme="majorHAnsi"/>
          <w:sz w:val="24"/>
          <w:szCs w:val="24"/>
          <w:lang w:val="ru-RU"/>
        </w:rPr>
        <w:t xml:space="preserve"> </w:t>
      </w:r>
      <w:r w:rsidR="002002D7" w:rsidRPr="00AE5F63">
        <w:rPr>
          <w:rFonts w:ascii="Calibri Light" w:eastAsia="Times New Roman" w:hAnsi="Calibri Light" w:cstheme="majorHAnsi"/>
          <w:i/>
          <w:sz w:val="24"/>
          <w:szCs w:val="24"/>
          <w:lang w:val="ru-RU"/>
        </w:rPr>
        <w:t xml:space="preserve">Положения, утвержденного ПП </w:t>
      </w:r>
      <w:r w:rsidR="009B7896" w:rsidRPr="00AE5F63">
        <w:rPr>
          <w:rFonts w:ascii="Calibri Light" w:eastAsia="Times New Roman" w:hAnsi="Calibri Light" w:cstheme="majorHAnsi"/>
          <w:i/>
          <w:sz w:val="24"/>
          <w:szCs w:val="24"/>
          <w:lang w:val="ru-RU"/>
        </w:rPr>
        <w:t>№</w:t>
      </w:r>
      <w:r w:rsidR="009B7896" w:rsidRPr="00AE5F63">
        <w:rPr>
          <w:rFonts w:ascii="Calibri Light" w:hAnsi="Calibri Light" w:cstheme="majorHAnsi"/>
          <w:i/>
          <w:sz w:val="24"/>
          <w:szCs w:val="24"/>
          <w:lang w:val="ru-RU"/>
        </w:rPr>
        <w:t xml:space="preserve">667 </w:t>
      </w:r>
      <w:r w:rsidR="00E921D2" w:rsidRPr="00AE5F63">
        <w:rPr>
          <w:rFonts w:ascii="Calibri Light" w:hAnsi="Calibri Light" w:cstheme="majorHAnsi"/>
          <w:i/>
          <w:sz w:val="24"/>
          <w:szCs w:val="24"/>
          <w:lang w:val="ru-RU"/>
        </w:rPr>
        <w:t xml:space="preserve">от </w:t>
      </w:r>
      <w:r w:rsidR="009B7896" w:rsidRPr="00AE5F63">
        <w:rPr>
          <w:rFonts w:ascii="Calibri Light" w:hAnsi="Calibri Light" w:cstheme="majorHAnsi"/>
          <w:i/>
          <w:sz w:val="24"/>
          <w:szCs w:val="24"/>
          <w:lang w:val="ru-RU"/>
        </w:rPr>
        <w:lastRenderedPageBreak/>
        <w:t>27.05.2016</w:t>
      </w:r>
      <w:r w:rsidR="009B7896" w:rsidRPr="00AE5F63">
        <w:rPr>
          <w:rStyle w:val="FootnoteReference"/>
          <w:rFonts w:ascii="Calibri Light" w:hAnsi="Calibri Light" w:cstheme="majorHAnsi"/>
          <w:i/>
          <w:sz w:val="24"/>
          <w:szCs w:val="24"/>
          <w:lang w:val="ru-RU"/>
        </w:rPr>
        <w:footnoteReference w:id="52"/>
      </w:r>
      <w:r w:rsidR="009B7896" w:rsidRPr="00AE5F63">
        <w:rPr>
          <w:rFonts w:ascii="Calibri Light" w:hAnsi="Calibri Light" w:cstheme="majorHAnsi"/>
          <w:i/>
          <w:sz w:val="24"/>
          <w:szCs w:val="24"/>
          <w:lang w:val="ru-RU"/>
        </w:rPr>
        <w:t xml:space="preserve">, </w:t>
      </w:r>
      <w:r w:rsidR="009B7896" w:rsidRPr="00AE5F63">
        <w:rPr>
          <w:rFonts w:ascii="Calibri Light" w:hAnsi="Calibri Light" w:cstheme="majorHAnsi"/>
          <w:sz w:val="24"/>
          <w:szCs w:val="24"/>
          <w:lang w:val="ru-RU"/>
        </w:rPr>
        <w:t xml:space="preserve">которые </w:t>
      </w:r>
      <w:r w:rsidR="00C32951" w:rsidRPr="00AE5F63">
        <w:rPr>
          <w:rFonts w:ascii="Calibri Light" w:hAnsi="Calibri Light" w:cstheme="majorHAnsi"/>
          <w:sz w:val="24"/>
          <w:szCs w:val="24"/>
          <w:lang w:val="ru-RU"/>
        </w:rPr>
        <w:t xml:space="preserve">четко </w:t>
      </w:r>
      <w:r w:rsidR="009B7896" w:rsidRPr="00AE5F63">
        <w:rPr>
          <w:rFonts w:ascii="Calibri Light" w:hAnsi="Calibri Light" w:cstheme="majorHAnsi"/>
          <w:sz w:val="24"/>
          <w:szCs w:val="24"/>
          <w:lang w:val="ru-RU"/>
        </w:rPr>
        <w:t xml:space="preserve">регламентируют </w:t>
      </w:r>
      <w:r w:rsidR="00E921D2" w:rsidRPr="00AE5F63">
        <w:rPr>
          <w:rFonts w:ascii="Calibri Light" w:hAnsi="Calibri Light" w:cstheme="majorHAnsi"/>
          <w:sz w:val="24"/>
          <w:szCs w:val="24"/>
          <w:lang w:val="ru-RU"/>
        </w:rPr>
        <w:t>установление функций каждого члена группы в отдельности, необходимые для исполнения в рамках процедур государственных закупок</w:t>
      </w:r>
      <w:r w:rsidR="00E921D2" w:rsidRPr="00AE5F63">
        <w:rPr>
          <w:rStyle w:val="FootnoteReference"/>
          <w:rFonts w:ascii="Calibri Light" w:hAnsi="Calibri Light" w:cstheme="majorHAnsi"/>
          <w:sz w:val="24"/>
          <w:szCs w:val="24"/>
          <w:lang w:val="ru-RU"/>
        </w:rPr>
        <w:footnoteReference w:id="53"/>
      </w:r>
      <w:r w:rsidR="00E921D2" w:rsidRPr="00AE5F63">
        <w:rPr>
          <w:rFonts w:ascii="Calibri Light" w:hAnsi="Calibri Light" w:cstheme="majorHAnsi"/>
          <w:sz w:val="24"/>
          <w:szCs w:val="24"/>
          <w:lang w:val="ru-RU"/>
        </w:rPr>
        <w:t>.</w:t>
      </w:r>
    </w:p>
    <w:p w:rsidR="00195A96" w:rsidRPr="00AE5F63" w:rsidRDefault="00C32951" w:rsidP="00195A96">
      <w:pPr>
        <w:spacing w:after="0" w:line="276" w:lineRule="auto"/>
        <w:ind w:firstLine="709"/>
        <w:jc w:val="both"/>
        <w:rPr>
          <w:rFonts w:ascii="Calibri Light" w:hAnsi="Calibri Light" w:cstheme="majorHAnsi"/>
          <w:i/>
          <w:sz w:val="24"/>
          <w:szCs w:val="24"/>
          <w:lang w:val="ru-RU"/>
        </w:rPr>
      </w:pPr>
      <w:r w:rsidRPr="00AE5F63">
        <w:rPr>
          <w:rFonts w:ascii="Calibri Light" w:hAnsi="Calibri Light" w:cstheme="majorHAnsi"/>
          <w:i/>
          <w:sz w:val="24"/>
          <w:szCs w:val="24"/>
          <w:lang w:val="ru-RU"/>
        </w:rPr>
        <w:t xml:space="preserve">Делегирование полномочий по использованию электронной платформы по закупкам не утверждено примэрией, согласно Положению о </w:t>
      </w:r>
      <w:r w:rsidR="009A06B1" w:rsidRPr="00AE5F63">
        <w:rPr>
          <w:rFonts w:ascii="Calibri Light" w:hAnsi="Calibri Light" w:cstheme="majorHAnsi"/>
          <w:i/>
          <w:sz w:val="24"/>
          <w:szCs w:val="24"/>
          <w:lang w:val="ru-RU"/>
        </w:rPr>
        <w:t>деятельности</w:t>
      </w:r>
      <w:r w:rsidRPr="00AE5F63">
        <w:rPr>
          <w:rFonts w:ascii="Calibri Light" w:hAnsi="Calibri Light" w:cstheme="majorHAnsi"/>
          <w:i/>
          <w:sz w:val="24"/>
          <w:szCs w:val="24"/>
          <w:lang w:val="ru-RU"/>
        </w:rPr>
        <w:t xml:space="preserve"> рабочей группы, а полномочия </w:t>
      </w:r>
      <w:r w:rsidR="001D6DEE" w:rsidRPr="00AE5F63">
        <w:rPr>
          <w:rFonts w:ascii="Calibri Light" w:hAnsi="Calibri Light" w:cstheme="majorHAnsi"/>
          <w:i/>
          <w:sz w:val="24"/>
          <w:szCs w:val="24"/>
          <w:lang w:val="ru-RU"/>
        </w:rPr>
        <w:t xml:space="preserve">не включены в должностные инструкции, и в результате не </w:t>
      </w:r>
      <w:r w:rsidR="009A06B1" w:rsidRPr="00AE5F63">
        <w:rPr>
          <w:rFonts w:ascii="Calibri Light" w:hAnsi="Calibri Light" w:cstheme="majorHAnsi"/>
          <w:i/>
          <w:sz w:val="24"/>
          <w:szCs w:val="24"/>
          <w:lang w:val="ru-RU"/>
        </w:rPr>
        <w:t>имеют</w:t>
      </w:r>
      <w:r w:rsidR="001D6DEE" w:rsidRPr="00AE5F63">
        <w:rPr>
          <w:rFonts w:ascii="Calibri Light" w:hAnsi="Calibri Light" w:cstheme="majorHAnsi"/>
          <w:i/>
          <w:sz w:val="24"/>
          <w:szCs w:val="24"/>
          <w:lang w:val="ru-RU"/>
        </w:rPr>
        <w:t xml:space="preserve"> юридической сил</w:t>
      </w:r>
      <w:r w:rsidR="009A06B1" w:rsidRPr="00AE5F63">
        <w:rPr>
          <w:rFonts w:ascii="Calibri Light" w:hAnsi="Calibri Light" w:cstheme="majorHAnsi"/>
          <w:i/>
          <w:sz w:val="24"/>
          <w:szCs w:val="24"/>
          <w:lang w:val="ru-RU"/>
        </w:rPr>
        <w:t>ы</w:t>
      </w:r>
      <w:r w:rsidR="001D6DEE" w:rsidRPr="00AE5F63">
        <w:rPr>
          <w:rFonts w:ascii="Calibri Light" w:hAnsi="Calibri Light" w:cstheme="majorHAnsi"/>
          <w:i/>
          <w:sz w:val="24"/>
          <w:szCs w:val="24"/>
          <w:lang w:val="ru-RU"/>
        </w:rPr>
        <w:t xml:space="preserve"> действия органа в процессе</w:t>
      </w:r>
      <w:r w:rsidR="009A06B1" w:rsidRPr="00AE5F63">
        <w:rPr>
          <w:rFonts w:ascii="Calibri Light" w:hAnsi="Calibri Light" w:cstheme="majorHAnsi"/>
          <w:i/>
          <w:sz w:val="24"/>
          <w:szCs w:val="24"/>
          <w:lang w:val="ru-RU"/>
        </w:rPr>
        <w:t xml:space="preserve"> работы в рамках системы электронных закупок.</w:t>
      </w:r>
      <w:r w:rsidRPr="00AE5F63">
        <w:rPr>
          <w:rFonts w:ascii="Calibri Light" w:hAnsi="Calibri Light" w:cstheme="majorHAnsi"/>
          <w:i/>
          <w:sz w:val="24"/>
          <w:szCs w:val="24"/>
          <w:lang w:val="ru-RU"/>
        </w:rPr>
        <w:t xml:space="preserve"> </w:t>
      </w:r>
    </w:p>
    <w:p w:rsidR="00F21A58" w:rsidRPr="00AE5F63" w:rsidRDefault="009A06B1" w:rsidP="009A06B1">
      <w:pPr>
        <w:spacing w:after="0" w:line="276" w:lineRule="auto"/>
        <w:ind w:firstLine="709"/>
        <w:jc w:val="both"/>
        <w:rPr>
          <w:rFonts w:ascii="Calibri Light" w:hAnsi="Calibri Light" w:cstheme="majorHAnsi"/>
          <w:iCs/>
          <w:sz w:val="24"/>
          <w:szCs w:val="24"/>
          <w:lang w:val="ru-RU"/>
        </w:rPr>
      </w:pPr>
      <w:r w:rsidRPr="00AE5F63">
        <w:rPr>
          <w:rFonts w:ascii="Calibri Light" w:hAnsi="Calibri Light" w:cstheme="majorHAnsi"/>
          <w:sz w:val="24"/>
          <w:szCs w:val="24"/>
          <w:lang w:val="ru-RU"/>
        </w:rPr>
        <w:t xml:space="preserve">При осуществлении закупок Примэрия не обеспечила соблюдение правил для исключения ситуаций, способных привести к возникновению конфликта интересов, установленных </w:t>
      </w:r>
      <w:r w:rsidRPr="00AE5F63">
        <w:rPr>
          <w:rFonts w:ascii="Calibri Light" w:hAnsi="Calibri Light" w:cstheme="majorHAnsi"/>
          <w:i/>
          <w:sz w:val="24"/>
          <w:szCs w:val="24"/>
          <w:lang w:val="ru-RU"/>
        </w:rPr>
        <w:t>п.41 Положения, утвержденного ПП №667 от 27.05.2016</w:t>
      </w:r>
      <w:r w:rsidRPr="00AE5F63">
        <w:rPr>
          <w:rStyle w:val="FootnoteReference"/>
          <w:rFonts w:ascii="Calibri Light" w:hAnsi="Calibri Light" w:cstheme="majorHAnsi"/>
          <w:iCs/>
          <w:sz w:val="24"/>
          <w:szCs w:val="24"/>
          <w:lang w:val="ru-RU"/>
        </w:rPr>
        <w:footnoteReference w:id="54"/>
      </w:r>
      <w:r w:rsidRPr="00AE5F63">
        <w:rPr>
          <w:rFonts w:ascii="Calibri Light" w:hAnsi="Calibri Light" w:cstheme="majorHAnsi"/>
          <w:iCs/>
          <w:sz w:val="24"/>
          <w:szCs w:val="24"/>
          <w:lang w:val="ru-RU"/>
        </w:rPr>
        <w:t>, путем неподписания декларации о конфиденциальности и непредвзятости каждым членом рабочей группы</w:t>
      </w:r>
      <w:r w:rsidR="00920D62" w:rsidRPr="00AE5F63">
        <w:rPr>
          <w:rFonts w:ascii="Calibri Light" w:hAnsi="Calibri Light" w:cstheme="majorHAnsi"/>
          <w:iCs/>
          <w:sz w:val="24"/>
          <w:szCs w:val="24"/>
          <w:lang w:val="ru-RU"/>
        </w:rPr>
        <w:t>, что не обеспечивает то, чтобы присвоение договоров закупок осуществлялось независимо и беспристрастно.</w:t>
      </w:r>
    </w:p>
    <w:p w:rsidR="00195A96" w:rsidRPr="00AE5F63" w:rsidRDefault="00F21A58" w:rsidP="007A1A33">
      <w:pPr>
        <w:pStyle w:val="ListParagraph"/>
        <w:numPr>
          <w:ilvl w:val="0"/>
          <w:numId w:val="35"/>
        </w:numPr>
        <w:spacing w:after="0" w:line="276" w:lineRule="auto"/>
        <w:ind w:left="0" w:firstLine="0"/>
        <w:jc w:val="both"/>
        <w:rPr>
          <w:rFonts w:ascii="Calibri Light" w:hAnsi="Calibri Light" w:cstheme="majorHAnsi"/>
          <w:sz w:val="24"/>
          <w:szCs w:val="24"/>
          <w:lang w:val="ru-RU"/>
        </w:rPr>
      </w:pPr>
      <w:r w:rsidRPr="00AE5F63">
        <w:rPr>
          <w:rFonts w:ascii="Calibri Light" w:eastAsia="Times New Roman" w:hAnsi="Calibri Light" w:cstheme="majorHAnsi"/>
          <w:sz w:val="24"/>
          <w:szCs w:val="24"/>
          <w:lang w:val="ru-RU"/>
        </w:rPr>
        <w:t xml:space="preserve">Примэрия мун. Комрат не обеспечила прозрачность </w:t>
      </w:r>
      <w:r w:rsidRPr="00AE5F63">
        <w:rPr>
          <w:rFonts w:ascii="Calibri Light" w:hAnsi="Calibri Light" w:cstheme="majorHAnsi"/>
          <w:bCs/>
          <w:sz w:val="24"/>
          <w:szCs w:val="24"/>
          <w:lang w:val="ru-RU"/>
        </w:rPr>
        <w:t>государственных закупок небольшой стоимости путем приведения их в соответствие с четким и формализованным порядком их проведения.</w:t>
      </w:r>
      <w:r w:rsidR="00920D62" w:rsidRPr="00AE5F63">
        <w:rPr>
          <w:rFonts w:ascii="Calibri Light" w:hAnsi="Calibri Light" w:cstheme="majorHAnsi"/>
          <w:iCs/>
          <w:sz w:val="24"/>
          <w:szCs w:val="24"/>
          <w:lang w:val="ru-RU"/>
        </w:rPr>
        <w:t xml:space="preserve"> </w:t>
      </w:r>
      <w:r w:rsidRPr="00AE5F63">
        <w:rPr>
          <w:rFonts w:ascii="Calibri Light" w:hAnsi="Calibri Light" w:cstheme="majorHAnsi"/>
          <w:iCs/>
          <w:sz w:val="24"/>
          <w:szCs w:val="24"/>
          <w:lang w:val="ru-RU"/>
        </w:rPr>
        <w:t xml:space="preserve">Исходя из требований п.12 </w:t>
      </w:r>
      <w:r w:rsidRPr="00AE5F63">
        <w:rPr>
          <w:rFonts w:ascii="Calibri Light" w:hAnsi="Calibri Light" w:cstheme="majorHAnsi"/>
          <w:sz w:val="24"/>
          <w:szCs w:val="24"/>
          <w:lang w:val="ru-RU"/>
        </w:rPr>
        <w:t>Положения, утвержденного ПП №</w:t>
      </w:r>
      <w:r w:rsidRPr="00AE5F63">
        <w:rPr>
          <w:rFonts w:ascii="Calibri Light" w:hAnsi="Calibri Light" w:cs="Calibri Light"/>
          <w:sz w:val="24"/>
          <w:szCs w:val="24"/>
          <w:lang w:val="ru-RU"/>
        </w:rPr>
        <w:t xml:space="preserve">665 от 27.05.2016, закупающий орган вправе применить одну из процедур </w:t>
      </w:r>
      <w:r w:rsidRPr="00AE5F63">
        <w:rPr>
          <w:rFonts w:ascii="Calibri Light" w:hAnsi="Calibri Light" w:cstheme="majorHAnsi"/>
          <w:bCs/>
          <w:sz w:val="24"/>
          <w:szCs w:val="24"/>
          <w:lang w:val="ru-RU"/>
        </w:rPr>
        <w:t>государственных закупок, установленных законодательством</w:t>
      </w:r>
      <w:r w:rsidR="007A1A33" w:rsidRPr="00AE5F63">
        <w:rPr>
          <w:rFonts w:ascii="Calibri Light" w:hAnsi="Calibri Light" w:cstheme="majorHAnsi"/>
          <w:bCs/>
          <w:sz w:val="24"/>
          <w:szCs w:val="24"/>
          <w:lang w:val="ru-RU"/>
        </w:rPr>
        <w:t xml:space="preserve"> в области государственных закупок.</w:t>
      </w:r>
    </w:p>
    <w:p w:rsidR="007333E6" w:rsidRPr="00AE5F63" w:rsidRDefault="007A1A33" w:rsidP="00195A96">
      <w:pPr>
        <w:spacing w:after="0" w:line="276" w:lineRule="auto"/>
        <w:ind w:firstLine="720"/>
        <w:jc w:val="both"/>
        <w:rPr>
          <w:rFonts w:ascii="Calibri Light" w:hAnsi="Calibri Light" w:cstheme="majorHAnsi"/>
          <w:sz w:val="24"/>
          <w:szCs w:val="28"/>
          <w:lang w:val="ru-RU"/>
        </w:rPr>
      </w:pPr>
      <w:r w:rsidRPr="00AE5F63">
        <w:rPr>
          <w:rFonts w:ascii="Calibri Light" w:eastAsia="Times New Roman" w:hAnsi="Calibri Light" w:cstheme="majorHAnsi"/>
          <w:bCs/>
          <w:i/>
          <w:color w:val="212121"/>
          <w:sz w:val="24"/>
          <w:szCs w:val="24"/>
          <w:lang w:val="ru-RU" w:eastAsia="ru-RU"/>
        </w:rPr>
        <w:t>В результате, эти положения должны быть задокументированы и утверждены в обязательном по</w:t>
      </w:r>
      <w:r w:rsidR="000D7F91" w:rsidRPr="00AE5F63">
        <w:rPr>
          <w:rFonts w:ascii="Calibri Light" w:eastAsia="Times New Roman" w:hAnsi="Calibri Light" w:cstheme="majorHAnsi"/>
          <w:bCs/>
          <w:i/>
          <w:color w:val="212121"/>
          <w:sz w:val="24"/>
          <w:szCs w:val="24"/>
          <w:lang w:val="ru-RU" w:eastAsia="ru-RU"/>
        </w:rPr>
        <w:t xml:space="preserve">рядке каждым закупающим органом, </w:t>
      </w:r>
      <w:r w:rsidR="000D7F91" w:rsidRPr="00AE5F63">
        <w:rPr>
          <w:rFonts w:ascii="Calibri Light" w:eastAsia="Times New Roman" w:hAnsi="Calibri Light" w:cstheme="majorHAnsi"/>
          <w:bCs/>
          <w:color w:val="212121"/>
          <w:sz w:val="24"/>
          <w:szCs w:val="24"/>
          <w:lang w:val="ru-RU" w:eastAsia="ru-RU"/>
        </w:rPr>
        <w:t>дополнительными условиями согласно Закону №</w:t>
      </w:r>
      <w:r w:rsidR="000D7F91" w:rsidRPr="00AE5F63">
        <w:rPr>
          <w:rFonts w:ascii="Calibri Light" w:hAnsi="Calibri Light" w:cstheme="majorHAnsi"/>
          <w:sz w:val="24"/>
          <w:szCs w:val="28"/>
          <w:lang w:val="ru-RU"/>
        </w:rPr>
        <w:t>229 от 23.09.2010</w:t>
      </w:r>
      <w:r w:rsidR="000D7F91" w:rsidRPr="00AE5F63">
        <w:rPr>
          <w:rStyle w:val="FootnoteReference"/>
          <w:rFonts w:ascii="Calibri Light" w:hAnsi="Calibri Light" w:cstheme="majorHAnsi"/>
          <w:sz w:val="24"/>
          <w:szCs w:val="28"/>
          <w:lang w:val="ru-RU"/>
        </w:rPr>
        <w:footnoteReference w:id="55"/>
      </w:r>
      <w:r w:rsidR="000D7F91" w:rsidRPr="00AE5F63">
        <w:rPr>
          <w:rFonts w:ascii="Calibri Light" w:hAnsi="Calibri Light" w:cstheme="majorHAnsi"/>
          <w:sz w:val="24"/>
          <w:szCs w:val="28"/>
          <w:lang w:val="ru-RU"/>
        </w:rPr>
        <w:t xml:space="preserve"> и Приказу МФ</w:t>
      </w:r>
      <w:r w:rsidR="000D7F91" w:rsidRPr="00AE5F63">
        <w:rPr>
          <w:rStyle w:val="FootnoteReference"/>
          <w:rFonts w:ascii="Calibri Light" w:hAnsi="Calibri Light" w:cstheme="majorHAnsi"/>
          <w:sz w:val="24"/>
          <w:szCs w:val="28"/>
          <w:lang w:val="ru-RU"/>
        </w:rPr>
        <w:footnoteReference w:id="56"/>
      </w:r>
      <w:r w:rsidR="000D7F91" w:rsidRPr="00AE5F63">
        <w:rPr>
          <w:rFonts w:ascii="Calibri Light" w:hAnsi="Calibri Light" w:cstheme="majorHAnsi"/>
          <w:sz w:val="24"/>
          <w:szCs w:val="28"/>
          <w:lang w:val="ru-RU"/>
        </w:rPr>
        <w:t>, путем установления Стратегии менеджмента рисков, на основ</w:t>
      </w:r>
      <w:r w:rsidR="007333E6" w:rsidRPr="00AE5F63">
        <w:rPr>
          <w:rFonts w:ascii="Calibri Light" w:hAnsi="Calibri Light" w:cstheme="majorHAnsi"/>
          <w:sz w:val="24"/>
          <w:szCs w:val="28"/>
          <w:lang w:val="ru-RU"/>
        </w:rPr>
        <w:t>е которой менеджеры выявляют, регистрируют, оценивают, контролируют, осуществляют мониторинг и систематически отчитываются по рискам, которые могут повлиять на достижение поставленных целей, в том числе связанных с осуществлением закупок.</w:t>
      </w:r>
    </w:p>
    <w:p w:rsidR="00E921D2" w:rsidRPr="00AE5F63" w:rsidRDefault="005E2DA8" w:rsidP="005E2DA8">
      <w:pPr>
        <w:spacing w:after="0" w:line="276" w:lineRule="auto"/>
        <w:ind w:firstLine="709"/>
        <w:jc w:val="both"/>
        <w:rPr>
          <w:rFonts w:ascii="Calibri Light" w:hAnsi="Calibri Light" w:cstheme="majorHAnsi"/>
          <w:sz w:val="24"/>
          <w:szCs w:val="26"/>
          <w:lang w:val="ru-RU"/>
        </w:rPr>
      </w:pPr>
      <w:r w:rsidRPr="00AE5F63">
        <w:rPr>
          <w:rFonts w:ascii="Calibri Light" w:hAnsi="Calibri Light" w:cstheme="majorHAnsi"/>
          <w:sz w:val="24"/>
          <w:szCs w:val="24"/>
          <w:lang w:val="ru-RU"/>
        </w:rPr>
        <w:t xml:space="preserve">Оценка ситуации на уровне примэрии </w:t>
      </w:r>
      <w:r w:rsidRPr="00AE5F63">
        <w:rPr>
          <w:rFonts w:ascii="Calibri Light" w:hAnsi="Calibri Light" w:cstheme="majorHAnsi"/>
          <w:bCs/>
          <w:sz w:val="24"/>
          <w:szCs w:val="24"/>
          <w:lang w:val="ru-RU"/>
        </w:rPr>
        <w:t xml:space="preserve">свидетельствует о том, что не были утверждены </w:t>
      </w:r>
      <w:r w:rsidRPr="00AE5F63">
        <w:rPr>
          <w:rFonts w:ascii="Calibri Light" w:hAnsi="Calibri Light" w:cstheme="majorHAnsi"/>
          <w:sz w:val="24"/>
          <w:szCs w:val="24"/>
          <w:lang w:val="ru-RU"/>
        </w:rPr>
        <w:t>формализованные положения по описанию процесса проведения закупок небольшой стоимости</w:t>
      </w:r>
      <w:r w:rsidR="002D14FB" w:rsidRPr="00AE5F63">
        <w:rPr>
          <w:rFonts w:ascii="Calibri Light" w:hAnsi="Calibri Light" w:cstheme="majorHAnsi"/>
          <w:sz w:val="24"/>
          <w:szCs w:val="24"/>
          <w:lang w:val="ru-RU"/>
        </w:rPr>
        <w:t xml:space="preserve">, который составляет </w:t>
      </w:r>
      <w:r w:rsidR="002D14FB" w:rsidRPr="00AE5F63">
        <w:rPr>
          <w:rFonts w:ascii="Calibri Light" w:hAnsi="Calibri Light" w:cstheme="majorHAnsi"/>
          <w:sz w:val="24"/>
          <w:szCs w:val="26"/>
          <w:lang w:val="ru-RU"/>
        </w:rPr>
        <w:t>42,6 процента</w:t>
      </w:r>
      <w:r w:rsidR="002D14FB" w:rsidRPr="00AE5F63">
        <w:rPr>
          <w:rStyle w:val="FootnoteReference"/>
          <w:rFonts w:ascii="Calibri Light" w:hAnsi="Calibri Light" w:cstheme="majorHAnsi"/>
          <w:sz w:val="24"/>
          <w:szCs w:val="26"/>
          <w:lang w:val="ru-RU"/>
        </w:rPr>
        <w:footnoteReference w:id="57"/>
      </w:r>
      <w:r w:rsidR="002D14FB" w:rsidRPr="00AE5F63">
        <w:rPr>
          <w:rFonts w:ascii="Calibri Light" w:hAnsi="Calibri Light" w:cstheme="majorHAnsi"/>
          <w:sz w:val="24"/>
          <w:szCs w:val="26"/>
          <w:lang w:val="ru-RU"/>
        </w:rPr>
        <w:t xml:space="preserve"> от общей стоимости заключенных договоров.</w:t>
      </w:r>
    </w:p>
    <w:p w:rsidR="002D14FB" w:rsidRPr="00AE5F63" w:rsidRDefault="002D14FB" w:rsidP="005E2DA8">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6"/>
          <w:lang w:val="ru-RU"/>
        </w:rPr>
        <w:t xml:space="preserve">Согласно представленным объяснениям, </w:t>
      </w:r>
      <w:r w:rsidRPr="00AE5F63">
        <w:rPr>
          <w:rFonts w:ascii="Calibri Light" w:hAnsi="Calibri Light" w:cstheme="majorHAnsi"/>
          <w:bCs/>
          <w:sz w:val="24"/>
          <w:szCs w:val="24"/>
          <w:lang w:val="ru-RU"/>
        </w:rPr>
        <w:t xml:space="preserve">государственные закупки </w:t>
      </w:r>
      <w:r w:rsidRPr="00AE5F63">
        <w:rPr>
          <w:rFonts w:ascii="Calibri Light" w:hAnsi="Calibri Light" w:cstheme="majorHAnsi"/>
          <w:sz w:val="24"/>
          <w:szCs w:val="24"/>
          <w:lang w:val="ru-RU"/>
        </w:rPr>
        <w:t xml:space="preserve">небольшой стоимости проводятся закупающим органом исходя из срочных мотивов в результате </w:t>
      </w:r>
      <w:r w:rsidRPr="00AE5F63">
        <w:rPr>
          <w:rFonts w:ascii="Calibri Light" w:hAnsi="Calibri Light" w:cstheme="majorHAnsi"/>
          <w:sz w:val="24"/>
          <w:szCs w:val="24"/>
          <w:lang w:val="ru-RU"/>
        </w:rPr>
        <w:lastRenderedPageBreak/>
        <w:t>появления ряда незапланированных потребностей или непредусмотренных событий, однако эти мотивы не установлены рабочей группой в протоколе.</w:t>
      </w:r>
    </w:p>
    <w:p w:rsidR="00D53502" w:rsidRPr="00AE5F63" w:rsidRDefault="00D53502" w:rsidP="00195A96">
      <w:pPr>
        <w:spacing w:after="0" w:line="276" w:lineRule="auto"/>
        <w:ind w:firstLine="624"/>
        <w:jc w:val="both"/>
        <w:rPr>
          <w:rFonts w:ascii="Calibri Light" w:eastAsia="Times New Roman" w:hAnsi="Calibri Light" w:cstheme="majorHAnsi"/>
          <w:i/>
          <w:iCs/>
          <w:sz w:val="24"/>
          <w:szCs w:val="24"/>
          <w:lang w:val="ru-RU"/>
        </w:rPr>
      </w:pPr>
      <w:r w:rsidRPr="00AE5F63">
        <w:rPr>
          <w:rFonts w:ascii="Calibri Light" w:eastAsia="Times New Roman" w:hAnsi="Calibri Light" w:cstheme="majorHAnsi"/>
          <w:i/>
          <w:iCs/>
          <w:sz w:val="24"/>
          <w:szCs w:val="24"/>
          <w:lang w:val="ru-RU"/>
        </w:rPr>
        <w:t xml:space="preserve">Аудит установил раздробление договоров закупок в рамках </w:t>
      </w:r>
      <w:r w:rsidRPr="00AE5F63">
        <w:rPr>
          <w:rFonts w:ascii="Calibri Light" w:eastAsia="Times New Roman" w:hAnsi="Calibri Light" w:cstheme="majorHAnsi"/>
          <w:i/>
          <w:sz w:val="24"/>
          <w:szCs w:val="24"/>
          <w:lang w:val="ru-RU"/>
        </w:rPr>
        <w:t xml:space="preserve">Примэрии мун. Комрат путем заключения множества отдельных договоров для приобретения тех же видов товаров и услуг, что противоречит ст.76 </w:t>
      </w:r>
      <w:r w:rsidRPr="00AE5F63">
        <w:rPr>
          <w:rFonts w:ascii="Calibri Light" w:eastAsia="Times New Roman" w:hAnsi="Calibri Light" w:cstheme="majorHAnsi"/>
          <w:i/>
          <w:iCs/>
          <w:sz w:val="24"/>
          <w:szCs w:val="24"/>
          <w:lang w:val="ru-RU"/>
        </w:rPr>
        <w:t>(1) Закона №131 от 03.07.2015.</w:t>
      </w:r>
    </w:p>
    <w:p w:rsidR="00D53502" w:rsidRPr="00AE5F63" w:rsidRDefault="00D53502" w:rsidP="00195A96">
      <w:pPr>
        <w:pStyle w:val="ListParagraph"/>
        <w:spacing w:after="0" w:line="276" w:lineRule="auto"/>
        <w:ind w:left="0" w:firstLine="624"/>
        <w:jc w:val="both"/>
        <w:rPr>
          <w:rFonts w:ascii="Calibri Light" w:hAnsi="Calibri Light" w:cstheme="majorHAnsi"/>
          <w:color w:val="000000"/>
          <w:sz w:val="24"/>
          <w:lang w:val="ru-RU"/>
        </w:rPr>
      </w:pPr>
      <w:r w:rsidRPr="00AE5F63">
        <w:rPr>
          <w:rFonts w:ascii="Calibri Light" w:hAnsi="Calibri Light" w:cstheme="majorHAnsi"/>
          <w:color w:val="000000"/>
          <w:sz w:val="24"/>
          <w:lang w:val="ru-RU"/>
        </w:rPr>
        <w:t>В</w:t>
      </w:r>
      <w:r w:rsidR="00195A96" w:rsidRPr="00AE5F63">
        <w:rPr>
          <w:rFonts w:ascii="Calibri Light" w:hAnsi="Calibri Light" w:cstheme="majorHAnsi"/>
          <w:color w:val="000000"/>
          <w:sz w:val="24"/>
          <w:lang w:val="ru-RU"/>
        </w:rPr>
        <w:t xml:space="preserve"> 2019</w:t>
      </w:r>
      <w:r w:rsidRPr="00AE5F63">
        <w:rPr>
          <w:rFonts w:ascii="Calibri Light" w:hAnsi="Calibri Light" w:cstheme="majorHAnsi"/>
          <w:color w:val="000000"/>
          <w:sz w:val="24"/>
          <w:lang w:val="ru-RU"/>
        </w:rPr>
        <w:t xml:space="preserve"> году при определении оценочной стоимости работ по капитальному ремонту, МПО Комрат не обеспечил надлежащее планирование закупок и позволил разделить оценочную стоимость работ по капитальному ремонту зданий на 13 договоров закупок небольшой стоимости на общую сумму </w:t>
      </w:r>
      <w:r w:rsidRPr="00AE5F63">
        <w:rPr>
          <w:rFonts w:ascii="Calibri Light" w:eastAsia="Times New Roman" w:hAnsi="Calibri Light" w:cstheme="majorHAnsi"/>
          <w:b/>
          <w:sz w:val="24"/>
          <w:szCs w:val="24"/>
          <w:lang w:val="ru-RU"/>
        </w:rPr>
        <w:t xml:space="preserve">1918,96 </w:t>
      </w:r>
      <w:r w:rsidRPr="00AE5F63">
        <w:rPr>
          <w:rFonts w:ascii="Calibri Light" w:hAnsi="Calibri Light" w:cstheme="majorHAnsi"/>
          <w:b/>
          <w:sz w:val="24"/>
          <w:szCs w:val="24"/>
          <w:lang w:val="ru-RU"/>
        </w:rPr>
        <w:t>тыс. леев</w:t>
      </w:r>
      <w:r w:rsidRPr="00AE5F63">
        <w:rPr>
          <w:rStyle w:val="FootnoteReference"/>
          <w:rFonts w:ascii="Calibri Light" w:eastAsia="Times New Roman" w:hAnsi="Calibri Light" w:cstheme="majorHAnsi"/>
          <w:sz w:val="24"/>
          <w:szCs w:val="24"/>
          <w:lang w:val="ru-RU"/>
        </w:rPr>
        <w:footnoteReference w:id="58"/>
      </w:r>
      <w:r w:rsidRPr="00AE5F63">
        <w:rPr>
          <w:rFonts w:ascii="Calibri Light" w:eastAsia="Times New Roman" w:hAnsi="Calibri Light" w:cstheme="majorHAnsi"/>
          <w:sz w:val="24"/>
          <w:szCs w:val="24"/>
          <w:lang w:val="ru-RU"/>
        </w:rPr>
        <w:t xml:space="preserve">, не был применен принцип </w:t>
      </w:r>
      <w:r w:rsidR="00CE49F9" w:rsidRPr="00AE5F63">
        <w:rPr>
          <w:rFonts w:ascii="Calibri Light" w:hAnsi="Calibri Light" w:cstheme="majorHAnsi"/>
          <w:color w:val="000000"/>
          <w:sz w:val="24"/>
          <w:lang w:val="ru-RU"/>
        </w:rPr>
        <w:t>совокупной оценочной стоимости всех объектов/лотов из состава работ</w:t>
      </w:r>
      <w:r w:rsidR="00CE49F9" w:rsidRPr="00AE5F63">
        <w:rPr>
          <w:rStyle w:val="FootnoteReference"/>
          <w:rFonts w:ascii="Calibri Light" w:eastAsia="Times New Roman" w:hAnsi="Calibri Light" w:cstheme="majorHAnsi"/>
          <w:sz w:val="24"/>
          <w:szCs w:val="24"/>
          <w:lang w:val="ru-RU"/>
        </w:rPr>
        <w:footnoteReference w:id="59"/>
      </w:r>
      <w:r w:rsidR="00CE49F9" w:rsidRPr="00AE5F63">
        <w:rPr>
          <w:rFonts w:ascii="Calibri Light" w:hAnsi="Calibri Light" w:cstheme="majorHAnsi"/>
          <w:color w:val="000000"/>
          <w:sz w:val="24"/>
          <w:lang w:val="ru-RU"/>
        </w:rPr>
        <w:t xml:space="preserve"> и процедура закупки путем запроса ценовых оферт</w:t>
      </w:r>
      <w:r w:rsidR="00CE49F9" w:rsidRPr="00AE5F63">
        <w:rPr>
          <w:rStyle w:val="FootnoteReference"/>
          <w:rFonts w:ascii="Calibri Light" w:eastAsia="Times New Roman" w:hAnsi="Calibri Light" w:cstheme="majorHAnsi"/>
          <w:sz w:val="24"/>
          <w:szCs w:val="24"/>
          <w:lang w:val="ru-RU"/>
        </w:rPr>
        <w:footnoteReference w:id="60"/>
      </w:r>
      <w:r w:rsidR="00CE49F9" w:rsidRPr="00AE5F63">
        <w:rPr>
          <w:rFonts w:ascii="Calibri Light" w:eastAsia="Times New Roman" w:hAnsi="Calibri Light" w:cstheme="majorHAnsi"/>
          <w:sz w:val="24"/>
          <w:szCs w:val="24"/>
          <w:lang w:val="ru-RU"/>
        </w:rPr>
        <w:t>.</w:t>
      </w:r>
      <w:r w:rsidR="00CE49F9" w:rsidRPr="00AE5F63">
        <w:rPr>
          <w:rFonts w:ascii="Calibri Light" w:hAnsi="Calibri Light" w:cstheme="majorHAnsi"/>
          <w:color w:val="000000"/>
          <w:sz w:val="24"/>
          <w:lang w:val="ru-RU"/>
        </w:rPr>
        <w:t xml:space="preserve"> </w:t>
      </w:r>
    </w:p>
    <w:p w:rsidR="00CE49F9" w:rsidRPr="00AE5F63" w:rsidRDefault="00CE49F9" w:rsidP="00195A96">
      <w:pPr>
        <w:pStyle w:val="ListParagraph"/>
        <w:spacing w:after="0" w:line="276" w:lineRule="auto"/>
        <w:ind w:left="0" w:firstLine="624"/>
        <w:jc w:val="both"/>
        <w:rPr>
          <w:rFonts w:ascii="Calibri Light" w:hAnsi="Calibri Light" w:cstheme="majorHAnsi"/>
          <w:bCs/>
          <w:sz w:val="24"/>
          <w:szCs w:val="24"/>
          <w:lang w:val="ru-RU"/>
        </w:rPr>
      </w:pPr>
      <w:r w:rsidRPr="00AE5F63">
        <w:rPr>
          <w:rFonts w:ascii="Calibri Light" w:hAnsi="Calibri Light" w:cstheme="majorHAnsi"/>
          <w:i/>
          <w:color w:val="000000"/>
          <w:sz w:val="24"/>
          <w:lang w:val="ru-RU"/>
        </w:rPr>
        <w:t xml:space="preserve">Несмотря на то, что примэрия использовала электронную систему закупок, она не разместила все документы, связанные с процедурами, что снижает прозрачность произведенных закупок. </w:t>
      </w:r>
      <w:r w:rsidRPr="00AE5F63">
        <w:rPr>
          <w:rFonts w:ascii="Calibri Light" w:hAnsi="Calibri Light" w:cstheme="majorHAnsi"/>
          <w:color w:val="000000"/>
          <w:sz w:val="24"/>
          <w:lang w:val="ru-RU"/>
        </w:rPr>
        <w:t xml:space="preserve">Например, не были размещены: решение по присвоению договора </w:t>
      </w:r>
      <w:r w:rsidRPr="00AE5F63">
        <w:rPr>
          <w:rFonts w:ascii="Calibri Light" w:hAnsi="Calibri Light" w:cstheme="majorHAnsi"/>
          <w:bCs/>
          <w:sz w:val="24"/>
          <w:szCs w:val="24"/>
          <w:lang w:val="ru-RU"/>
        </w:rPr>
        <w:t xml:space="preserve">государственной закупки, отчет о проведении процедуры закупки, </w:t>
      </w:r>
      <w:r w:rsidR="008C3F7A" w:rsidRPr="00AE5F63">
        <w:rPr>
          <w:rFonts w:ascii="Calibri Light" w:hAnsi="Calibri Light" w:cstheme="majorHAnsi"/>
          <w:bCs/>
          <w:sz w:val="24"/>
          <w:szCs w:val="24"/>
          <w:lang w:val="ru-RU"/>
        </w:rPr>
        <w:t>объявление о присвоении договоров, договор государственной закупки и другие.</w:t>
      </w:r>
    </w:p>
    <w:p w:rsidR="00AA6417" w:rsidRPr="00AE5F63" w:rsidRDefault="008C3F7A" w:rsidP="008C3F7A">
      <w:pPr>
        <w:pStyle w:val="ListParagraph"/>
        <w:numPr>
          <w:ilvl w:val="0"/>
          <w:numId w:val="36"/>
        </w:numPr>
        <w:tabs>
          <w:tab w:val="left" w:pos="851"/>
        </w:tabs>
        <w:spacing w:after="0" w:line="276" w:lineRule="auto"/>
        <w:ind w:left="0" w:firstLine="567"/>
        <w:jc w:val="both"/>
        <w:rPr>
          <w:rFonts w:ascii="Calibri Light" w:hAnsi="Calibri Light" w:cstheme="majorHAnsi"/>
          <w:color w:val="000000"/>
          <w:sz w:val="24"/>
          <w:lang w:val="ru-RU"/>
        </w:rPr>
      </w:pPr>
      <w:r w:rsidRPr="00AE5F63">
        <w:rPr>
          <w:rFonts w:ascii="Calibri Light" w:hAnsi="Calibri Light" w:cstheme="majorHAnsi"/>
          <w:sz w:val="24"/>
          <w:szCs w:val="24"/>
          <w:lang w:val="ru-RU"/>
        </w:rPr>
        <w:t xml:space="preserve">На открытых торгах, зарегистрированных в АГЗ за №ocds-b3wdp1-MD-1550645541954, для выполнения ,,Работ по ремонту тротуаров из асфальтобетона на улицах” в качестве победителя было названо ООО „Moncomtex” со стоимостью работ 9047,65 </w:t>
      </w:r>
      <w:r w:rsidRPr="00AE5F63">
        <w:rPr>
          <w:rFonts w:ascii="Calibri Light" w:eastAsia="Times New Roman" w:hAnsi="Calibri Light" w:cstheme="majorHAnsi"/>
          <w:sz w:val="24"/>
          <w:szCs w:val="24"/>
          <w:lang w:val="ru-RU" w:eastAsia="lv-LV"/>
        </w:rPr>
        <w:t>тыс. леев</w:t>
      </w:r>
      <w:r w:rsidRPr="00AE5F63">
        <w:rPr>
          <w:rFonts w:ascii="Calibri Light" w:hAnsi="Calibri Light" w:cstheme="majorHAnsi"/>
          <w:sz w:val="24"/>
          <w:szCs w:val="24"/>
          <w:lang w:val="ru-RU"/>
        </w:rPr>
        <w:t xml:space="preserve"> (с НД</w:t>
      </w:r>
      <w:r w:rsidR="00AA6417" w:rsidRPr="00AE5F63">
        <w:rPr>
          <w:rFonts w:ascii="Calibri Light" w:hAnsi="Calibri Light" w:cstheme="majorHAnsi"/>
          <w:sz w:val="24"/>
          <w:szCs w:val="24"/>
          <w:lang w:val="ru-RU"/>
        </w:rPr>
        <w:t>С</w:t>
      </w:r>
      <w:r w:rsidRPr="00AE5F63">
        <w:rPr>
          <w:rFonts w:ascii="Calibri Light" w:hAnsi="Calibri Light" w:cstheme="majorHAnsi"/>
          <w:sz w:val="24"/>
          <w:szCs w:val="24"/>
          <w:lang w:val="ru-RU"/>
        </w:rPr>
        <w:t>), а МПО Комрат подписал договор с ООО „Dromas Cons”</w:t>
      </w:r>
      <w:r w:rsidRPr="00AE5F63">
        <w:rPr>
          <w:rStyle w:val="FootnoteReference"/>
          <w:rFonts w:ascii="Calibri Light" w:hAnsi="Calibri Light" w:cstheme="majorHAnsi"/>
          <w:sz w:val="24"/>
          <w:szCs w:val="24"/>
          <w:lang w:val="ru-RU"/>
        </w:rPr>
        <w:footnoteReference w:id="61"/>
      </w:r>
      <w:r w:rsidRPr="00AE5F63">
        <w:rPr>
          <w:rFonts w:ascii="Calibri Light" w:hAnsi="Calibri Light" w:cstheme="majorHAnsi"/>
          <w:sz w:val="24"/>
          <w:szCs w:val="24"/>
          <w:lang w:val="ru-RU"/>
        </w:rPr>
        <w:t>, которое представило следующую оферту</w:t>
      </w:r>
      <w:r w:rsidR="00AA6417" w:rsidRPr="00AE5F63">
        <w:rPr>
          <w:rFonts w:ascii="Calibri Light" w:hAnsi="Calibri Light" w:cstheme="majorHAnsi"/>
          <w:sz w:val="24"/>
          <w:szCs w:val="24"/>
          <w:lang w:val="ru-RU"/>
        </w:rPr>
        <w:t>. МПО Комрат аргументировал изменение экономического оператора тем, что победитель отказался от выполнения работ</w:t>
      </w:r>
      <w:r w:rsidR="00AA6417" w:rsidRPr="00AE5F63">
        <w:rPr>
          <w:rStyle w:val="FootnoteReference"/>
          <w:rFonts w:ascii="Calibri Light" w:hAnsi="Calibri Light" w:cstheme="majorHAnsi"/>
          <w:sz w:val="24"/>
          <w:szCs w:val="24"/>
          <w:lang w:val="ru-RU"/>
        </w:rPr>
        <w:footnoteReference w:id="62"/>
      </w:r>
      <w:r w:rsidR="00AA6417" w:rsidRPr="00AE5F63">
        <w:rPr>
          <w:rFonts w:ascii="Calibri Light" w:hAnsi="Calibri Light" w:cstheme="majorHAnsi"/>
          <w:sz w:val="24"/>
          <w:szCs w:val="24"/>
          <w:lang w:val="ru-RU"/>
        </w:rPr>
        <w:t xml:space="preserve">; </w:t>
      </w:r>
    </w:p>
    <w:p w:rsidR="008C3F7A" w:rsidRPr="00AE5F63" w:rsidRDefault="00AA6417" w:rsidP="008C3F7A">
      <w:pPr>
        <w:pStyle w:val="ListParagraph"/>
        <w:numPr>
          <w:ilvl w:val="0"/>
          <w:numId w:val="36"/>
        </w:numPr>
        <w:tabs>
          <w:tab w:val="left" w:pos="851"/>
        </w:tabs>
        <w:spacing w:after="0" w:line="276" w:lineRule="auto"/>
        <w:ind w:left="0" w:firstLine="567"/>
        <w:jc w:val="both"/>
        <w:rPr>
          <w:rFonts w:ascii="Calibri Light" w:hAnsi="Calibri Light" w:cstheme="majorHAnsi"/>
          <w:color w:val="000000"/>
          <w:sz w:val="24"/>
          <w:lang w:val="ru-RU"/>
        </w:rPr>
      </w:pPr>
      <w:r w:rsidRPr="00AE5F63">
        <w:rPr>
          <w:rFonts w:ascii="Calibri Light" w:hAnsi="Calibri Light" w:cstheme="majorHAnsi"/>
          <w:sz w:val="24"/>
          <w:szCs w:val="24"/>
          <w:lang w:val="ru-RU"/>
        </w:rPr>
        <w:t xml:space="preserve">В рамках открытых торгов, зарегистрированных в АГЗ за №OCDS-b3wdp1-MD-1555488604196, в качестве победителя было названо ООО „APS SERVICE GRUP” со стоимостью работ 1123,033 </w:t>
      </w:r>
      <w:r w:rsidRPr="00AE5F63">
        <w:rPr>
          <w:rFonts w:ascii="Calibri Light" w:eastAsia="Times New Roman" w:hAnsi="Calibri Light" w:cstheme="majorHAnsi"/>
          <w:sz w:val="24"/>
          <w:szCs w:val="24"/>
          <w:lang w:val="ru-RU" w:eastAsia="lv-LV"/>
        </w:rPr>
        <w:t>тыс. леев</w:t>
      </w:r>
      <w:r w:rsidRPr="00AE5F63">
        <w:rPr>
          <w:rFonts w:ascii="Calibri Light" w:hAnsi="Calibri Light" w:cstheme="majorHAnsi"/>
          <w:sz w:val="24"/>
          <w:szCs w:val="24"/>
          <w:lang w:val="ru-RU"/>
        </w:rPr>
        <w:t xml:space="preserve"> (без НДС), а МПО Комрат подписал договор с ООО „Drumuri Comrat”</w:t>
      </w:r>
      <w:r w:rsidRPr="00AE5F63">
        <w:rPr>
          <w:rStyle w:val="FootnoteReference"/>
          <w:rFonts w:ascii="Calibri Light" w:hAnsi="Calibri Light" w:cstheme="majorHAnsi"/>
          <w:sz w:val="24"/>
          <w:szCs w:val="24"/>
          <w:lang w:val="ru-RU"/>
        </w:rPr>
        <w:footnoteReference w:id="63"/>
      </w:r>
      <w:r w:rsidRPr="00AE5F63">
        <w:rPr>
          <w:rFonts w:ascii="Calibri Light" w:hAnsi="Calibri Light" w:cstheme="majorHAnsi"/>
          <w:sz w:val="24"/>
          <w:szCs w:val="24"/>
          <w:lang w:val="ru-RU"/>
        </w:rPr>
        <w:t>, которое представило следующую оферту.</w:t>
      </w:r>
    </w:p>
    <w:p w:rsidR="00195A96" w:rsidRPr="00AE5F63" w:rsidRDefault="00AA6417" w:rsidP="003261F1">
      <w:pPr>
        <w:pStyle w:val="ListParagraph"/>
        <w:tabs>
          <w:tab w:val="left" w:pos="851"/>
        </w:tabs>
        <w:spacing w:after="0" w:line="276" w:lineRule="auto"/>
        <w:ind w:left="0" w:firstLine="709"/>
        <w:jc w:val="both"/>
        <w:rPr>
          <w:rFonts w:ascii="Calibri Light" w:hAnsi="Calibri Light" w:cstheme="majorHAnsi"/>
          <w:color w:val="000000"/>
          <w:sz w:val="24"/>
          <w:lang w:val="ru-RU"/>
        </w:rPr>
      </w:pPr>
      <w:r w:rsidRPr="00AE5F63">
        <w:rPr>
          <w:rFonts w:ascii="Calibri Light" w:eastAsia="Times New Roman" w:hAnsi="Calibri Light" w:cstheme="majorHAnsi"/>
          <w:i/>
          <w:sz w:val="24"/>
          <w:szCs w:val="24"/>
          <w:lang w:val="ru-RU"/>
        </w:rPr>
        <w:t xml:space="preserve">Примэрия мун. Комрат не соблюдала </w:t>
      </w:r>
      <w:r w:rsidRPr="00AE5F63">
        <w:rPr>
          <w:rFonts w:ascii="Calibri Light" w:hAnsi="Calibri Light" w:cstheme="majorHAnsi"/>
          <w:bCs/>
          <w:i/>
          <w:sz w:val="24"/>
          <w:szCs w:val="24"/>
          <w:lang w:val="ru-RU"/>
        </w:rPr>
        <w:t>законодательные нормы</w:t>
      </w:r>
      <w:r w:rsidRPr="00AE5F63">
        <w:rPr>
          <w:rFonts w:ascii="Calibri Light" w:hAnsi="Calibri Light" w:cstheme="majorHAnsi"/>
          <w:i/>
          <w:sz w:val="24"/>
          <w:szCs w:val="24"/>
          <w:vertAlign w:val="superscript"/>
          <w:lang w:val="ru-RU"/>
        </w:rPr>
        <w:footnoteReference w:id="64"/>
      </w:r>
      <w:r w:rsidRPr="00AE5F63">
        <w:rPr>
          <w:rFonts w:ascii="Calibri Light" w:hAnsi="Calibri Light" w:cstheme="majorHAnsi"/>
          <w:bCs/>
          <w:i/>
          <w:sz w:val="24"/>
          <w:szCs w:val="24"/>
          <w:lang w:val="ru-RU"/>
        </w:rPr>
        <w:t xml:space="preserve"> по осуществлению мониторинга договоров в предусмотренные в них</w:t>
      </w:r>
      <w:r w:rsidR="003261F1" w:rsidRPr="00AE5F63">
        <w:rPr>
          <w:rFonts w:ascii="Calibri Light" w:hAnsi="Calibri Light" w:cstheme="majorHAnsi"/>
          <w:bCs/>
          <w:i/>
          <w:sz w:val="24"/>
          <w:szCs w:val="24"/>
          <w:lang w:val="ru-RU"/>
        </w:rPr>
        <w:t xml:space="preserve"> сроки</w:t>
      </w:r>
      <w:r w:rsidRPr="00AE5F63">
        <w:rPr>
          <w:rFonts w:ascii="Calibri Light" w:hAnsi="Calibri Light" w:cstheme="majorHAnsi"/>
          <w:bCs/>
          <w:i/>
          <w:sz w:val="24"/>
          <w:szCs w:val="24"/>
          <w:lang w:val="ru-RU"/>
        </w:rPr>
        <w:t xml:space="preserve"> и применению договорного права</w:t>
      </w:r>
      <w:r w:rsidR="003261F1" w:rsidRPr="00AE5F63">
        <w:rPr>
          <w:rFonts w:ascii="Calibri Light" w:hAnsi="Calibri Light" w:cstheme="majorHAnsi"/>
          <w:bCs/>
          <w:i/>
          <w:sz w:val="24"/>
          <w:szCs w:val="24"/>
          <w:lang w:val="ru-RU"/>
        </w:rPr>
        <w:t xml:space="preserve"> по</w:t>
      </w:r>
      <w:r w:rsidRPr="00AE5F63">
        <w:rPr>
          <w:rFonts w:ascii="Calibri Light" w:hAnsi="Calibri Light" w:cstheme="majorHAnsi"/>
          <w:bCs/>
          <w:i/>
          <w:sz w:val="24"/>
          <w:szCs w:val="24"/>
          <w:lang w:val="ru-RU"/>
        </w:rPr>
        <w:t xml:space="preserve"> </w:t>
      </w:r>
      <w:r w:rsidR="003261F1" w:rsidRPr="00AE5F63">
        <w:rPr>
          <w:rFonts w:ascii="Calibri Light" w:hAnsi="Calibri Light" w:cstheme="majorHAnsi"/>
          <w:bCs/>
          <w:i/>
          <w:sz w:val="24"/>
          <w:szCs w:val="24"/>
          <w:lang w:val="ru-RU"/>
        </w:rPr>
        <w:t xml:space="preserve">материальной ответственности к подрядчикам за выполнение работ с задержкой. </w:t>
      </w:r>
      <w:r w:rsidR="003261F1" w:rsidRPr="00AE5F63">
        <w:rPr>
          <w:rFonts w:ascii="Calibri Light" w:hAnsi="Calibri Light" w:cstheme="majorHAnsi"/>
          <w:bCs/>
          <w:sz w:val="24"/>
          <w:szCs w:val="24"/>
          <w:lang w:val="ru-RU"/>
        </w:rPr>
        <w:t>В этой связи аудит отмечает, что в результате проверок установлено, что 12 подрядчиков, которые подписали 16 договоров, не выполнили в срок работы, которые должны были быть осуществлены, а примэрия не применила положения договорных условий с целью надлежащего взыскания пени за несвоевременное выполнение работ.</w:t>
      </w:r>
    </w:p>
    <w:p w:rsidR="00195A96" w:rsidRPr="00AE5F63" w:rsidRDefault="003261F1" w:rsidP="00195A96">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Согласно </w:t>
      </w:r>
      <w:r w:rsidRPr="00AE5F63">
        <w:rPr>
          <w:rFonts w:ascii="Calibri Light" w:hAnsi="Calibri Light" w:cstheme="majorHAnsi"/>
          <w:i/>
          <w:sz w:val="24"/>
          <w:szCs w:val="24"/>
          <w:lang w:val="ru-RU"/>
        </w:rPr>
        <w:t xml:space="preserve">ст.45 Закона №131 от 03.07.2015, </w:t>
      </w:r>
      <w:r w:rsidR="002F2E39" w:rsidRPr="00AE5F63">
        <w:rPr>
          <w:rFonts w:ascii="Calibri Light" w:hAnsi="Calibri Light" w:cstheme="majorHAnsi"/>
          <w:sz w:val="24"/>
          <w:szCs w:val="24"/>
          <w:lang w:val="ru-RU"/>
        </w:rPr>
        <w:t xml:space="preserve">закупающий орган обязан завести дело о государственной закупке и хранить его в течение 5 лет со дня инициирования процедуры государственной закупки. Анализируя этот аспект в рамках Примэрии мун. Комрат, </w:t>
      </w:r>
      <w:r w:rsidR="002F2E39" w:rsidRPr="00AE5F63">
        <w:rPr>
          <w:rFonts w:ascii="Calibri Light" w:hAnsi="Calibri Light" w:cstheme="majorHAnsi"/>
          <w:sz w:val="24"/>
          <w:szCs w:val="24"/>
          <w:lang w:val="ru-RU"/>
        </w:rPr>
        <w:lastRenderedPageBreak/>
        <w:t xml:space="preserve">установлено формальное составление </w:t>
      </w:r>
      <w:r w:rsidR="002F2E39" w:rsidRPr="00AE5F63">
        <w:rPr>
          <w:rFonts w:ascii="Calibri Light" w:hAnsi="Calibri Light" w:cstheme="majorHAnsi"/>
          <w:i/>
          <w:sz w:val="24"/>
          <w:szCs w:val="24"/>
          <w:lang w:val="ru-RU"/>
        </w:rPr>
        <w:t>дел о государственных закупках</w:t>
      </w:r>
      <w:r w:rsidR="002F2E39" w:rsidRPr="00AE5F63">
        <w:rPr>
          <w:rFonts w:ascii="Calibri Light" w:hAnsi="Calibri Light" w:cstheme="majorHAnsi"/>
          <w:sz w:val="24"/>
          <w:szCs w:val="24"/>
          <w:lang w:val="ru-RU"/>
        </w:rPr>
        <w:t xml:space="preserve"> без привязки дел, отсутствует нумерация страниц, не применена печать, не обеспечена целостность их для исключения изъятия или замены содержащихся в них записей, несоставление дел, связанных с договорами небольшой стоимости. </w:t>
      </w:r>
    </w:p>
    <w:p w:rsidR="00875AE0" w:rsidRPr="005E59DD" w:rsidRDefault="00531550" w:rsidP="005E59DD">
      <w:pPr>
        <w:spacing w:after="0" w:line="276" w:lineRule="auto"/>
        <w:ind w:firstLine="709"/>
        <w:jc w:val="both"/>
        <w:rPr>
          <w:rFonts w:ascii="Calibri Light" w:eastAsia="Calibri" w:hAnsi="Calibri Light" w:cstheme="majorHAnsi"/>
          <w:i/>
          <w:sz w:val="24"/>
          <w:szCs w:val="24"/>
          <w:lang w:val="ru-RU"/>
        </w:rPr>
      </w:pPr>
      <w:r>
        <w:rPr>
          <w:rFonts w:ascii="Calibri Light" w:hAnsi="Calibri Light" w:cs="Calibri Light"/>
          <w:b/>
          <w:i/>
          <w:sz w:val="24"/>
          <w:szCs w:val="24"/>
          <w:lang w:val="ru-RU"/>
        </w:rPr>
        <w:t xml:space="preserve">4.2.3. </w:t>
      </w:r>
      <w:r w:rsidR="00C639AE" w:rsidRPr="00531550">
        <w:rPr>
          <w:rFonts w:ascii="Calibri Light" w:hAnsi="Calibri Light" w:cs="Calibri Light"/>
          <w:b/>
          <w:i/>
          <w:sz w:val="24"/>
          <w:szCs w:val="24"/>
          <w:lang w:val="ru-RU"/>
        </w:rPr>
        <w:t xml:space="preserve">В </w:t>
      </w:r>
      <w:r w:rsidR="00195A96" w:rsidRPr="00531550">
        <w:rPr>
          <w:rFonts w:ascii="Calibri Light" w:hAnsi="Calibri Light" w:cs="Calibri Light"/>
          <w:b/>
          <w:i/>
          <w:sz w:val="24"/>
          <w:szCs w:val="24"/>
          <w:lang w:val="ru-RU"/>
        </w:rPr>
        <w:t>2019</w:t>
      </w:r>
      <w:r w:rsidR="00C639AE" w:rsidRPr="00531550">
        <w:rPr>
          <w:rFonts w:ascii="Calibri Light" w:hAnsi="Calibri Light" w:cs="Calibri Light"/>
          <w:b/>
          <w:i/>
          <w:sz w:val="24"/>
          <w:szCs w:val="24"/>
          <w:lang w:val="ru-RU"/>
        </w:rPr>
        <w:t xml:space="preserve"> году МПО мун. Комрат не соблюдали принципы по правильному составлению меню</w:t>
      </w:r>
      <w:r w:rsidR="005E59DD" w:rsidRPr="00531550">
        <w:rPr>
          <w:rFonts w:ascii="Calibri Light" w:hAnsi="Calibri Light" w:cs="Calibri Light"/>
          <w:b/>
          <w:i/>
          <w:sz w:val="24"/>
          <w:szCs w:val="24"/>
          <w:lang w:val="ro-RO"/>
        </w:rPr>
        <w:t>,</w:t>
      </w:r>
      <w:r w:rsidR="005E59DD" w:rsidRPr="00C35CE6">
        <w:rPr>
          <w:rFonts w:ascii="Calibri Light" w:hAnsi="Calibri Light" w:cs="Calibri Light"/>
          <w:b/>
          <w:i/>
          <w:color w:val="000000" w:themeColor="text1"/>
          <w:sz w:val="24"/>
          <w:szCs w:val="24"/>
          <w:lang w:val="ru-RU"/>
        </w:rPr>
        <w:t xml:space="preserve"> </w:t>
      </w:r>
      <w:r w:rsidR="00C639AE" w:rsidRPr="00C35CE6">
        <w:rPr>
          <w:rFonts w:ascii="Calibri Light" w:hAnsi="Calibri Light" w:cs="Calibri Light"/>
          <w:b/>
          <w:i/>
          <w:color w:val="000000" w:themeColor="text1"/>
          <w:sz w:val="24"/>
          <w:szCs w:val="24"/>
          <w:lang w:val="ru-RU"/>
        </w:rPr>
        <w:t xml:space="preserve"> и </w:t>
      </w:r>
      <w:r w:rsidR="005E59DD" w:rsidRPr="00C35CE6">
        <w:rPr>
          <w:rFonts w:ascii="Calibri Light" w:hAnsi="Calibri Light" w:cs="Calibri Light"/>
          <w:b/>
          <w:i/>
          <w:color w:val="000000" w:themeColor="text1"/>
          <w:sz w:val="24"/>
          <w:szCs w:val="24"/>
          <w:lang w:val="ro-RO"/>
        </w:rPr>
        <w:t xml:space="preserve">не проводилась оценка </w:t>
      </w:r>
      <w:r w:rsidR="00C639AE" w:rsidRPr="00C35CE6">
        <w:rPr>
          <w:rFonts w:ascii="Calibri Light" w:hAnsi="Calibri Light" w:cs="Calibri Light"/>
          <w:b/>
          <w:i/>
          <w:color w:val="000000" w:themeColor="text1"/>
          <w:sz w:val="24"/>
          <w:szCs w:val="24"/>
          <w:lang w:val="ru-RU"/>
        </w:rPr>
        <w:t>питания детей</w:t>
      </w:r>
      <w:r w:rsidR="005E59DD" w:rsidRPr="00C35CE6">
        <w:rPr>
          <w:rFonts w:ascii="Calibri Light" w:hAnsi="Calibri Light" w:cs="Calibri Light"/>
          <w:b/>
          <w:i/>
          <w:color w:val="000000" w:themeColor="text1"/>
          <w:sz w:val="24"/>
          <w:szCs w:val="24"/>
          <w:lang w:val="ru-RU"/>
        </w:rPr>
        <w:t xml:space="preserve"> и режима питания детей</w:t>
      </w:r>
      <w:r w:rsidR="00C639AE" w:rsidRPr="00C35CE6">
        <w:rPr>
          <w:rFonts w:ascii="Calibri Light" w:hAnsi="Calibri Light" w:cs="Calibri Light"/>
          <w:b/>
          <w:i/>
          <w:color w:val="000000" w:themeColor="text1"/>
          <w:sz w:val="24"/>
          <w:szCs w:val="24"/>
          <w:lang w:val="ru-RU"/>
        </w:rPr>
        <w:t xml:space="preserve">, как предусматривает нормативная база, что обусловило несоблюдение ежедневного количества необходимых продуктов питания для </w:t>
      </w:r>
      <w:r w:rsidR="00C639AE" w:rsidRPr="009045AA">
        <w:rPr>
          <w:rFonts w:ascii="Calibri Light" w:hAnsi="Calibri Light" w:cs="Calibri Light"/>
          <w:b/>
          <w:i/>
          <w:color w:val="000000" w:themeColor="text1"/>
          <w:sz w:val="24"/>
          <w:szCs w:val="24"/>
          <w:lang w:val="ru-RU"/>
        </w:rPr>
        <w:t>одного ребенка в дошкольных учреждениях, предусмотренных нормативной базой.</w:t>
      </w:r>
      <w:r w:rsidR="00D173A8" w:rsidRPr="00A8187F">
        <w:rPr>
          <w:rFonts w:ascii="Calibri Light" w:hAnsi="Calibri Light" w:cs="Calibri Light"/>
          <w:b/>
          <w:i/>
          <w:color w:val="000000" w:themeColor="text1"/>
          <w:sz w:val="24"/>
          <w:szCs w:val="24"/>
          <w:lang w:val="ru-RU"/>
        </w:rPr>
        <w:t xml:space="preserve">  </w:t>
      </w:r>
      <w:r w:rsidR="00875AE0" w:rsidRPr="005E59DD">
        <w:rPr>
          <w:rFonts w:ascii="Calibri Light" w:eastAsia="Calibri" w:hAnsi="Calibri Light" w:cstheme="majorHAnsi"/>
          <w:i/>
          <w:sz w:val="24"/>
          <w:szCs w:val="24"/>
          <w:lang w:val="ru-RU"/>
        </w:rPr>
        <w:t xml:space="preserve">Эта ситуация </w:t>
      </w:r>
      <w:r w:rsidR="00106326" w:rsidRPr="005E59DD">
        <w:rPr>
          <w:rFonts w:ascii="Calibri Light" w:eastAsia="Calibri" w:hAnsi="Calibri Light" w:cstheme="majorHAnsi"/>
          <w:i/>
          <w:sz w:val="24"/>
          <w:szCs w:val="24"/>
          <w:lang w:val="ru-RU"/>
        </w:rPr>
        <w:t>привела и к несоблюдению ежедневных лимитов финансовых норм фактических расходов</w:t>
      </w:r>
      <w:r w:rsidR="00106326" w:rsidRPr="00AE5F63">
        <w:rPr>
          <w:rStyle w:val="FootnoteReference"/>
          <w:rFonts w:ascii="Calibri Light" w:eastAsia="Calibri" w:hAnsi="Calibri Light" w:cstheme="majorHAnsi"/>
          <w:i/>
          <w:sz w:val="24"/>
          <w:szCs w:val="24"/>
          <w:lang w:val="ru-RU"/>
        </w:rPr>
        <w:footnoteReference w:id="65"/>
      </w:r>
      <w:r w:rsidR="00106326" w:rsidRPr="005E59DD">
        <w:rPr>
          <w:rFonts w:ascii="Calibri Light" w:eastAsia="Calibri" w:hAnsi="Calibri Light" w:cstheme="majorHAnsi"/>
          <w:i/>
          <w:sz w:val="24"/>
          <w:szCs w:val="24"/>
          <w:lang w:val="ru-RU"/>
        </w:rPr>
        <w:t>.</w:t>
      </w:r>
    </w:p>
    <w:p w:rsidR="005C6F9C" w:rsidRPr="00AE5F63" w:rsidRDefault="00106326" w:rsidP="00195A96">
      <w:pPr>
        <w:spacing w:after="0" w:line="276" w:lineRule="auto"/>
        <w:ind w:firstLine="709"/>
        <w:jc w:val="both"/>
        <w:rPr>
          <w:rFonts w:ascii="Calibri Light" w:hAnsi="Calibri Light" w:cstheme="majorHAnsi"/>
          <w:sz w:val="24"/>
          <w:szCs w:val="24"/>
          <w:lang w:val="ru-RU"/>
        </w:rPr>
      </w:pPr>
      <w:r w:rsidRPr="00AE5F63">
        <w:rPr>
          <w:rFonts w:ascii="Calibri Light" w:eastAsia="Calibri" w:hAnsi="Calibri Light" w:cstheme="majorHAnsi"/>
          <w:sz w:val="24"/>
          <w:szCs w:val="24"/>
          <w:lang w:val="ru-RU"/>
        </w:rPr>
        <w:t>Приказом министра здравоохранения №638 от 12.08.2016</w:t>
      </w:r>
      <w:r w:rsidRPr="00AE5F63">
        <w:rPr>
          <w:rStyle w:val="FootnoteReference"/>
          <w:rFonts w:ascii="Calibri Light" w:eastAsia="Calibri" w:hAnsi="Calibri Light" w:cstheme="majorHAnsi"/>
          <w:sz w:val="24"/>
          <w:szCs w:val="24"/>
          <w:lang w:val="ru-RU"/>
        </w:rPr>
        <w:footnoteReference w:id="66"/>
      </w:r>
      <w:r w:rsidRPr="00AE5F63">
        <w:rPr>
          <w:rFonts w:ascii="Calibri Light" w:eastAsia="Calibri" w:hAnsi="Calibri Light" w:cstheme="majorHAnsi"/>
          <w:sz w:val="24"/>
          <w:szCs w:val="24"/>
          <w:lang w:val="ru-RU"/>
        </w:rPr>
        <w:t xml:space="preserve"> было утверждено ежедневное </w:t>
      </w:r>
      <w:r w:rsidR="00972B7C" w:rsidRPr="00AE5F63">
        <w:rPr>
          <w:rFonts w:ascii="Calibri Light" w:eastAsia="Calibri" w:hAnsi="Calibri Light" w:cstheme="majorHAnsi"/>
          <w:sz w:val="24"/>
          <w:szCs w:val="24"/>
          <w:lang w:val="ru-RU"/>
        </w:rPr>
        <w:t xml:space="preserve">необходимое </w:t>
      </w:r>
      <w:r w:rsidRPr="00AE5F63">
        <w:rPr>
          <w:rFonts w:ascii="Calibri Light" w:eastAsia="Calibri" w:hAnsi="Calibri Light" w:cstheme="majorHAnsi"/>
          <w:sz w:val="24"/>
          <w:szCs w:val="24"/>
          <w:lang w:val="ru-RU"/>
        </w:rPr>
        <w:t>количество продуктов питания для детей из</w:t>
      </w:r>
      <w:r w:rsidRPr="00AE5F63">
        <w:rPr>
          <w:lang w:val="ru-RU"/>
        </w:rPr>
        <w:t xml:space="preserve"> </w:t>
      </w:r>
      <w:r w:rsidRPr="00AE5F63">
        <w:rPr>
          <w:rFonts w:ascii="Calibri Light" w:eastAsia="Calibri" w:hAnsi="Calibri Light" w:cstheme="majorHAnsi"/>
          <w:sz w:val="24"/>
          <w:szCs w:val="24"/>
          <w:lang w:val="ru-RU"/>
        </w:rPr>
        <w:t xml:space="preserve">образовательных учреждений. Накопленные аудиторские доказательства свидетельствуют, что в 2019 году при составлении меню не соблюдалось </w:t>
      </w:r>
      <w:r w:rsidR="00153820" w:rsidRPr="00153820">
        <w:rPr>
          <w:rFonts w:ascii="Calibri Light" w:eastAsia="Times New Roman" w:hAnsi="Calibri Light" w:cstheme="majorHAnsi"/>
          <w:sz w:val="24"/>
          <w:szCs w:val="24"/>
          <w:lang w:val="ru-RU"/>
        </w:rPr>
        <w:t xml:space="preserve">дневное </w:t>
      </w:r>
      <w:r w:rsidRPr="00AE5F63">
        <w:rPr>
          <w:rFonts w:ascii="Calibri Light" w:eastAsia="Calibri" w:hAnsi="Calibri Light" w:cstheme="majorHAnsi"/>
          <w:sz w:val="24"/>
          <w:szCs w:val="24"/>
          <w:lang w:val="ru-RU"/>
        </w:rPr>
        <w:t>количество для одного ребенка, для некоторых продуктов было снижено</w:t>
      </w:r>
      <w:r w:rsidRPr="00AE5F63">
        <w:rPr>
          <w:rStyle w:val="FootnoteReference"/>
          <w:rFonts w:ascii="Calibri Light" w:eastAsia="Calibri" w:hAnsi="Calibri Light" w:cstheme="majorHAnsi"/>
          <w:sz w:val="24"/>
          <w:szCs w:val="24"/>
          <w:lang w:val="ru-RU"/>
        </w:rPr>
        <w:footnoteReference w:id="67"/>
      </w:r>
      <w:r w:rsidRPr="00AE5F63">
        <w:rPr>
          <w:rFonts w:ascii="Calibri Light" w:eastAsia="Calibri" w:hAnsi="Calibri Light" w:cstheme="majorHAnsi"/>
          <w:sz w:val="24"/>
          <w:szCs w:val="24"/>
          <w:lang w:val="ru-RU"/>
        </w:rPr>
        <w:t>, а для других было завышено</w:t>
      </w:r>
      <w:r w:rsidRPr="00AE5F63">
        <w:rPr>
          <w:rStyle w:val="FootnoteReference"/>
          <w:rFonts w:ascii="Calibri Light" w:eastAsia="Calibri" w:hAnsi="Calibri Light" w:cstheme="majorHAnsi"/>
          <w:sz w:val="24"/>
          <w:szCs w:val="24"/>
          <w:lang w:val="ru-RU"/>
        </w:rPr>
        <w:footnoteReference w:id="68"/>
      </w:r>
      <w:r w:rsidRPr="00AE5F63">
        <w:rPr>
          <w:rFonts w:ascii="Calibri Light" w:eastAsia="Calibri" w:hAnsi="Calibri Light" w:cstheme="majorHAnsi"/>
          <w:sz w:val="24"/>
          <w:szCs w:val="24"/>
          <w:lang w:val="ru-RU"/>
        </w:rPr>
        <w:t>.</w:t>
      </w:r>
      <w:r w:rsidR="00DA3F48" w:rsidRPr="00AE5F63">
        <w:rPr>
          <w:rFonts w:ascii="Calibri Light" w:eastAsia="Times New Roman" w:hAnsi="Calibri Light" w:cstheme="majorHAnsi"/>
          <w:sz w:val="24"/>
          <w:szCs w:val="24"/>
          <w:lang w:val="ru-RU"/>
        </w:rPr>
        <w:t>Согласно положениям действующей нормативной базы</w:t>
      </w:r>
      <w:r w:rsidR="00DA3F48" w:rsidRPr="00AE5F63">
        <w:rPr>
          <w:rStyle w:val="FootnoteReference"/>
          <w:rFonts w:ascii="Calibri Light" w:hAnsi="Calibri Light" w:cstheme="majorHAnsi"/>
          <w:sz w:val="24"/>
          <w:szCs w:val="24"/>
          <w:lang w:val="ru-RU"/>
        </w:rPr>
        <w:footnoteReference w:id="69"/>
      </w:r>
      <w:r w:rsidR="00DA3F48" w:rsidRPr="00AE5F63">
        <w:rPr>
          <w:rFonts w:ascii="Calibri Light" w:hAnsi="Calibri Light" w:cstheme="majorHAnsi"/>
          <w:sz w:val="24"/>
          <w:szCs w:val="24"/>
          <w:lang w:val="ru-RU"/>
        </w:rPr>
        <w:t xml:space="preserve">, МПО I уровня несет ответственность за управление и содержание дошкольных учреждений. В целях организации питания детей/учащихся из </w:t>
      </w:r>
      <w:r w:rsidR="00DA3F48" w:rsidRPr="00AE5F63">
        <w:rPr>
          <w:rFonts w:ascii="Calibri Light" w:eastAsia="Calibri" w:hAnsi="Calibri Light" w:cstheme="majorHAnsi"/>
          <w:sz w:val="24"/>
          <w:szCs w:val="24"/>
          <w:lang w:val="ru-RU"/>
        </w:rPr>
        <w:t>образовательных учреждений</w:t>
      </w:r>
      <w:r w:rsidR="005C6F9C" w:rsidRPr="00AE5F63">
        <w:rPr>
          <w:rFonts w:ascii="Calibri Light" w:eastAsia="Calibri" w:hAnsi="Calibri Light" w:cstheme="majorHAnsi"/>
          <w:sz w:val="24"/>
          <w:szCs w:val="24"/>
          <w:lang w:val="ru-RU"/>
        </w:rPr>
        <w:t>,</w:t>
      </w:r>
      <w:r w:rsidR="00DA3F48" w:rsidRPr="00AE5F63">
        <w:rPr>
          <w:rFonts w:ascii="Calibri Light" w:eastAsia="Calibri" w:hAnsi="Calibri Light" w:cstheme="majorHAnsi"/>
          <w:sz w:val="24"/>
          <w:szCs w:val="24"/>
          <w:lang w:val="ru-RU"/>
        </w:rPr>
        <w:t xml:space="preserve"> МОКИ и МФ утвердили финансовые норм</w:t>
      </w:r>
      <w:r w:rsidR="00BB296B">
        <w:rPr>
          <w:rFonts w:ascii="Calibri Light" w:eastAsia="Calibri" w:hAnsi="Calibri Light" w:cstheme="majorHAnsi"/>
          <w:sz w:val="24"/>
          <w:szCs w:val="24"/>
          <w:lang w:val="ru-RU"/>
        </w:rPr>
        <w:t>ативы</w:t>
      </w:r>
      <w:r w:rsidR="00DA3F48" w:rsidRPr="00AE5F63">
        <w:rPr>
          <w:rFonts w:ascii="Calibri Light" w:eastAsia="Calibri" w:hAnsi="Calibri Light" w:cstheme="majorHAnsi"/>
          <w:sz w:val="24"/>
          <w:szCs w:val="24"/>
          <w:lang w:val="ru-RU"/>
        </w:rPr>
        <w:t xml:space="preserve"> для питания детей из учреждений ясельного и дошкольно</w:t>
      </w:r>
      <w:r w:rsidR="005C6F9C" w:rsidRPr="00AE5F63">
        <w:rPr>
          <w:rFonts w:ascii="Calibri Light" w:eastAsia="Calibri" w:hAnsi="Calibri Light" w:cstheme="majorHAnsi"/>
          <w:sz w:val="24"/>
          <w:szCs w:val="24"/>
          <w:lang w:val="ru-RU"/>
        </w:rPr>
        <w:t>г</w:t>
      </w:r>
      <w:r w:rsidR="00DA3F48" w:rsidRPr="00AE5F63">
        <w:rPr>
          <w:rFonts w:ascii="Calibri Light" w:eastAsia="Calibri" w:hAnsi="Calibri Light" w:cstheme="majorHAnsi"/>
          <w:sz w:val="24"/>
          <w:szCs w:val="24"/>
          <w:lang w:val="ru-RU"/>
        </w:rPr>
        <w:t xml:space="preserve">о образования в размере </w:t>
      </w:r>
      <w:r w:rsidR="00DA3F48" w:rsidRPr="00AE5F63">
        <w:rPr>
          <w:rFonts w:ascii="Calibri Light" w:hAnsi="Calibri Light" w:cstheme="majorHAnsi"/>
          <w:sz w:val="24"/>
          <w:szCs w:val="24"/>
          <w:lang w:val="ru-RU"/>
        </w:rPr>
        <w:t>14,20 леев/день и, соответственно, 17,5 леев/день.</w:t>
      </w:r>
      <w:r w:rsidR="005C6F9C" w:rsidRPr="00AE5F63">
        <w:rPr>
          <w:rFonts w:ascii="Calibri Light" w:hAnsi="Calibri Light" w:cstheme="majorHAnsi"/>
          <w:sz w:val="24"/>
          <w:szCs w:val="24"/>
          <w:lang w:val="ru-RU"/>
        </w:rPr>
        <w:t xml:space="preserve"> Вместе с тем, Примэрия мун. Комрат утвердила </w:t>
      </w:r>
      <w:r w:rsidR="00153820">
        <w:rPr>
          <w:rFonts w:ascii="Calibri Light" w:hAnsi="Calibri Light" w:cstheme="majorHAnsi"/>
          <w:sz w:val="24"/>
          <w:szCs w:val="24"/>
          <w:lang w:val="ru-RU"/>
        </w:rPr>
        <w:t>плату за</w:t>
      </w:r>
      <w:r w:rsidR="005C6F9C" w:rsidRPr="00AE5F63">
        <w:rPr>
          <w:rFonts w:ascii="Calibri Light" w:hAnsi="Calibri Light" w:cstheme="majorHAnsi"/>
          <w:sz w:val="24"/>
          <w:szCs w:val="24"/>
          <w:lang w:val="ru-RU"/>
        </w:rPr>
        <w:t xml:space="preserve"> содержание в дошкольных учреждениях </w:t>
      </w:r>
      <w:r w:rsidR="00153820">
        <w:rPr>
          <w:rFonts w:ascii="Calibri Light" w:hAnsi="Calibri Light" w:cstheme="majorHAnsi"/>
          <w:sz w:val="24"/>
          <w:szCs w:val="24"/>
          <w:lang w:val="ru-RU"/>
        </w:rPr>
        <w:t>за день</w:t>
      </w:r>
      <w:r w:rsidR="005C6F9C" w:rsidRPr="00AE5F63">
        <w:rPr>
          <w:rFonts w:ascii="Calibri Light" w:hAnsi="Calibri Light" w:cstheme="majorHAnsi"/>
          <w:sz w:val="24"/>
          <w:szCs w:val="24"/>
          <w:lang w:val="ru-RU"/>
        </w:rPr>
        <w:t xml:space="preserve"> посещения в размере 50 процентов от стоимости норм расходов для питания детей (учащихся), </w:t>
      </w:r>
      <w:r w:rsidR="00153820">
        <w:rPr>
          <w:rFonts w:ascii="Calibri Light" w:hAnsi="Calibri Light" w:cstheme="majorHAnsi"/>
          <w:sz w:val="24"/>
          <w:szCs w:val="24"/>
          <w:lang w:val="ru-RU"/>
        </w:rPr>
        <w:t xml:space="preserve">покрываемых из </w:t>
      </w:r>
      <w:r w:rsidR="005C6F9C" w:rsidRPr="00AE5F63">
        <w:rPr>
          <w:rFonts w:ascii="Calibri Light" w:hAnsi="Calibri Light" w:cstheme="majorHAnsi"/>
          <w:sz w:val="24"/>
          <w:szCs w:val="24"/>
          <w:lang w:val="ru-RU"/>
        </w:rPr>
        <w:t xml:space="preserve"> бюджета. Так, </w:t>
      </w:r>
      <w:r w:rsidR="005C6F9C" w:rsidRPr="00AE5F63">
        <w:rPr>
          <w:rFonts w:ascii="Calibri Light" w:eastAsia="Calibri" w:hAnsi="Calibri Light" w:cstheme="majorHAnsi"/>
          <w:sz w:val="24"/>
          <w:szCs w:val="24"/>
          <w:lang w:val="ru-RU"/>
        </w:rPr>
        <w:t>финансов</w:t>
      </w:r>
      <w:r w:rsidR="00BB296B">
        <w:rPr>
          <w:rFonts w:ascii="Calibri Light" w:eastAsia="Calibri" w:hAnsi="Calibri Light" w:cstheme="majorHAnsi"/>
          <w:sz w:val="24"/>
          <w:szCs w:val="24"/>
          <w:lang w:val="ru-RU"/>
        </w:rPr>
        <w:t>ый</w:t>
      </w:r>
      <w:r w:rsidR="005C6F9C" w:rsidRPr="00AE5F63">
        <w:rPr>
          <w:rFonts w:ascii="Calibri Light" w:eastAsia="Calibri" w:hAnsi="Calibri Light" w:cstheme="majorHAnsi"/>
          <w:sz w:val="24"/>
          <w:szCs w:val="24"/>
          <w:lang w:val="ru-RU"/>
        </w:rPr>
        <w:t xml:space="preserve"> норма</w:t>
      </w:r>
      <w:r w:rsidR="00BB296B">
        <w:rPr>
          <w:rFonts w:ascii="Calibri Light" w:eastAsia="Calibri" w:hAnsi="Calibri Light" w:cstheme="majorHAnsi"/>
          <w:sz w:val="24"/>
          <w:szCs w:val="24"/>
          <w:lang w:val="ru-RU"/>
        </w:rPr>
        <w:t>тив</w:t>
      </w:r>
      <w:r w:rsidR="005C6F9C" w:rsidRPr="00AE5F63">
        <w:rPr>
          <w:rFonts w:ascii="Calibri Light" w:eastAsia="Calibri" w:hAnsi="Calibri Light" w:cstheme="majorHAnsi"/>
          <w:sz w:val="24"/>
          <w:szCs w:val="24"/>
          <w:lang w:val="ru-RU"/>
        </w:rPr>
        <w:t xml:space="preserve"> </w:t>
      </w:r>
      <w:r w:rsidR="005C6F9C" w:rsidRPr="00AE5F63">
        <w:rPr>
          <w:rFonts w:ascii="Calibri Light" w:hAnsi="Calibri Light" w:cstheme="majorHAnsi"/>
          <w:sz w:val="24"/>
          <w:szCs w:val="24"/>
          <w:lang w:val="ru-RU"/>
        </w:rPr>
        <w:t>для питания детей в 2019 году долж</w:t>
      </w:r>
      <w:r w:rsidR="00BB296B">
        <w:rPr>
          <w:rFonts w:ascii="Calibri Light" w:hAnsi="Calibri Light" w:cstheme="majorHAnsi"/>
          <w:sz w:val="24"/>
          <w:szCs w:val="24"/>
          <w:lang w:val="ru-RU"/>
        </w:rPr>
        <w:t>е</w:t>
      </w:r>
      <w:r w:rsidR="005C6F9C" w:rsidRPr="00AE5F63">
        <w:rPr>
          <w:rFonts w:ascii="Calibri Light" w:hAnsi="Calibri Light" w:cstheme="majorHAnsi"/>
          <w:sz w:val="24"/>
          <w:szCs w:val="24"/>
          <w:lang w:val="ru-RU"/>
        </w:rPr>
        <w:t>н был составить 21,30 леев/день и, соответственно, 26,25 леев/день, фактическ</w:t>
      </w:r>
      <w:r w:rsidR="00BB296B">
        <w:rPr>
          <w:rFonts w:ascii="Calibri Light" w:hAnsi="Calibri Light" w:cstheme="majorHAnsi"/>
          <w:sz w:val="24"/>
          <w:szCs w:val="24"/>
          <w:lang w:val="ru-RU"/>
        </w:rPr>
        <w:t xml:space="preserve">ий </w:t>
      </w:r>
      <w:r w:rsidR="005C6F9C" w:rsidRPr="00AE5F63">
        <w:rPr>
          <w:rFonts w:ascii="Calibri Light" w:hAnsi="Calibri Light" w:cstheme="majorHAnsi"/>
          <w:sz w:val="24"/>
          <w:szCs w:val="24"/>
          <w:lang w:val="ru-RU"/>
        </w:rPr>
        <w:t>норма</w:t>
      </w:r>
      <w:r w:rsidR="00BB296B">
        <w:rPr>
          <w:rFonts w:ascii="Calibri Light" w:hAnsi="Calibri Light" w:cstheme="majorHAnsi"/>
          <w:sz w:val="24"/>
          <w:szCs w:val="24"/>
          <w:lang w:val="ru-RU"/>
        </w:rPr>
        <w:t>тив</w:t>
      </w:r>
      <w:r w:rsidR="005C6F9C" w:rsidRPr="00AE5F63">
        <w:rPr>
          <w:rFonts w:ascii="Calibri Light" w:hAnsi="Calibri Light" w:cstheme="majorHAnsi"/>
          <w:sz w:val="24"/>
          <w:szCs w:val="24"/>
          <w:lang w:val="ru-RU"/>
        </w:rPr>
        <w:t xml:space="preserve"> составил 22,37 леев/день и, соответственно, 22,80 леев/день или на 1,07 леев/день больше и, соответственно, на 3,45 леев/день меньше.</w:t>
      </w:r>
    </w:p>
    <w:p w:rsidR="002F2E39" w:rsidRPr="00AE5F63" w:rsidRDefault="00BB0796" w:rsidP="008D5FCC">
      <w:pPr>
        <w:pStyle w:val="ListParagraph"/>
        <w:spacing w:after="0" w:line="276" w:lineRule="auto"/>
        <w:ind w:left="0" w:firstLine="709"/>
        <w:jc w:val="both"/>
        <w:rPr>
          <w:rFonts w:ascii="Calibri Light" w:hAnsi="Calibri Light" w:cstheme="majorHAnsi"/>
          <w:sz w:val="24"/>
          <w:szCs w:val="24"/>
          <w:lang w:val="ru-RU"/>
        </w:rPr>
      </w:pPr>
      <w:r w:rsidRPr="00AE5F63">
        <w:rPr>
          <w:rFonts w:ascii="Calibri Light" w:eastAsia="Calibri" w:hAnsi="Calibri Light" w:cstheme="majorHAnsi"/>
          <w:sz w:val="24"/>
          <w:szCs w:val="24"/>
          <w:lang w:val="ru-RU"/>
        </w:rPr>
        <w:t xml:space="preserve">Аудиторские доказательства показывают, что хотя расходы </w:t>
      </w:r>
      <w:r w:rsidR="00153820">
        <w:rPr>
          <w:rFonts w:ascii="Calibri Light" w:eastAsia="Calibri" w:hAnsi="Calibri Light" w:cstheme="majorHAnsi"/>
          <w:sz w:val="24"/>
          <w:szCs w:val="24"/>
          <w:lang w:val="ru-RU"/>
        </w:rPr>
        <w:t>на</w:t>
      </w:r>
      <w:r w:rsidRPr="00AE5F63">
        <w:rPr>
          <w:rFonts w:ascii="Calibri Light" w:eastAsia="Calibri" w:hAnsi="Calibri Light" w:cstheme="majorHAnsi"/>
          <w:sz w:val="24"/>
          <w:szCs w:val="24"/>
          <w:lang w:val="ru-RU"/>
        </w:rPr>
        <w:t xml:space="preserve"> </w:t>
      </w:r>
      <w:r w:rsidR="00153820" w:rsidRPr="00AE5F63">
        <w:rPr>
          <w:rFonts w:ascii="Calibri Light" w:eastAsia="Calibri" w:hAnsi="Calibri Light" w:cstheme="majorHAnsi"/>
          <w:sz w:val="24"/>
          <w:szCs w:val="24"/>
          <w:lang w:val="ru-RU"/>
        </w:rPr>
        <w:t>питани</w:t>
      </w:r>
      <w:r w:rsidR="00153820">
        <w:rPr>
          <w:rFonts w:ascii="Calibri Light" w:eastAsia="Calibri" w:hAnsi="Calibri Light" w:cstheme="majorHAnsi"/>
          <w:sz w:val="24"/>
          <w:szCs w:val="24"/>
          <w:lang w:val="ru-RU"/>
        </w:rPr>
        <w:t>е</w:t>
      </w:r>
      <w:r w:rsidR="00153820" w:rsidRPr="00AE5F63">
        <w:rPr>
          <w:rFonts w:ascii="Calibri Light" w:eastAsia="Calibri" w:hAnsi="Calibri Light" w:cstheme="majorHAnsi"/>
          <w:sz w:val="24"/>
          <w:szCs w:val="24"/>
          <w:lang w:val="ru-RU"/>
        </w:rPr>
        <w:t xml:space="preserve"> </w:t>
      </w:r>
      <w:r w:rsidRPr="00AE5F63">
        <w:rPr>
          <w:rFonts w:ascii="Calibri Light" w:eastAsia="Calibri" w:hAnsi="Calibri Light" w:cstheme="majorHAnsi"/>
          <w:sz w:val="24"/>
          <w:szCs w:val="24"/>
          <w:lang w:val="ru-RU"/>
        </w:rPr>
        <w:t xml:space="preserve">были утверждены/уточнены в полном размере, </w:t>
      </w:r>
      <w:r w:rsidRPr="00AE5F63">
        <w:rPr>
          <w:rFonts w:ascii="Calibri Light" w:hAnsi="Calibri Light" w:cstheme="majorHAnsi"/>
          <w:sz w:val="24"/>
          <w:szCs w:val="24"/>
          <w:lang w:val="ru-RU"/>
        </w:rPr>
        <w:t xml:space="preserve">Примэрия мун. Комрат не </w:t>
      </w:r>
      <w:r w:rsidR="00D86A8C">
        <w:rPr>
          <w:rFonts w:ascii="Calibri Light" w:hAnsi="Calibri Light" w:cstheme="majorHAnsi"/>
          <w:sz w:val="24"/>
          <w:szCs w:val="24"/>
          <w:lang w:val="ru-RU"/>
        </w:rPr>
        <w:t>предоставила</w:t>
      </w:r>
      <w:r w:rsidR="00D86A8C" w:rsidRPr="00AE5F63">
        <w:rPr>
          <w:rFonts w:ascii="Calibri Light" w:hAnsi="Calibri Light" w:cstheme="majorHAnsi"/>
          <w:sz w:val="24"/>
          <w:szCs w:val="24"/>
          <w:lang w:val="ru-RU"/>
        </w:rPr>
        <w:t xml:space="preserve"> </w:t>
      </w:r>
      <w:r w:rsidR="00BB296B">
        <w:rPr>
          <w:rFonts w:ascii="Calibri Light" w:hAnsi="Calibri Light" w:cstheme="majorHAnsi"/>
          <w:sz w:val="24"/>
          <w:szCs w:val="24"/>
          <w:lang w:val="ru-RU"/>
        </w:rPr>
        <w:t>учреждения</w:t>
      </w:r>
      <w:r w:rsidR="00D86A8C">
        <w:rPr>
          <w:rFonts w:ascii="Calibri Light" w:hAnsi="Calibri Light" w:cstheme="majorHAnsi"/>
          <w:sz w:val="24"/>
          <w:szCs w:val="24"/>
          <w:lang w:val="ru-RU"/>
        </w:rPr>
        <w:t>м</w:t>
      </w:r>
      <w:r w:rsidR="00BB296B">
        <w:rPr>
          <w:rFonts w:ascii="Calibri Light" w:hAnsi="Calibri Light" w:cstheme="majorHAnsi"/>
          <w:sz w:val="24"/>
          <w:szCs w:val="24"/>
          <w:lang w:val="ru-RU"/>
        </w:rPr>
        <w:t xml:space="preserve"> в 2019 году </w:t>
      </w:r>
      <w:r w:rsidR="00D86A8C">
        <w:rPr>
          <w:rFonts w:ascii="Calibri Light" w:hAnsi="Calibri Light" w:cstheme="majorHAnsi"/>
          <w:sz w:val="24"/>
          <w:szCs w:val="24"/>
          <w:lang w:val="ru-RU"/>
        </w:rPr>
        <w:t>финансовую</w:t>
      </w:r>
      <w:r w:rsidR="00D86A8C" w:rsidRPr="00AE5F63">
        <w:rPr>
          <w:rFonts w:ascii="Calibri Light" w:hAnsi="Calibri Light" w:cstheme="majorHAnsi"/>
          <w:sz w:val="24"/>
          <w:szCs w:val="24"/>
          <w:lang w:val="ru-RU"/>
        </w:rPr>
        <w:t xml:space="preserve"> норм</w:t>
      </w:r>
      <w:r w:rsidR="00D86A8C">
        <w:rPr>
          <w:rFonts w:ascii="Calibri Light" w:hAnsi="Calibri Light" w:cstheme="majorHAnsi"/>
          <w:sz w:val="24"/>
          <w:szCs w:val="24"/>
          <w:lang w:val="ru-RU"/>
        </w:rPr>
        <w:t xml:space="preserve">у </w:t>
      </w:r>
      <w:r w:rsidRPr="00AE5F63">
        <w:rPr>
          <w:rFonts w:ascii="Calibri Light" w:hAnsi="Calibri Light" w:cstheme="majorHAnsi"/>
          <w:sz w:val="24"/>
          <w:szCs w:val="24"/>
          <w:lang w:val="ru-RU"/>
        </w:rPr>
        <w:t xml:space="preserve">питания детей, </w:t>
      </w:r>
      <w:r w:rsidR="00D86A8C" w:rsidRPr="00AE5F63">
        <w:rPr>
          <w:rFonts w:ascii="Calibri Light" w:hAnsi="Calibri Light" w:cstheme="majorHAnsi"/>
          <w:sz w:val="24"/>
          <w:szCs w:val="24"/>
          <w:lang w:val="ru-RU"/>
        </w:rPr>
        <w:t>предусмотренн</w:t>
      </w:r>
      <w:r w:rsidR="00D86A8C">
        <w:rPr>
          <w:rFonts w:ascii="Calibri Light" w:hAnsi="Calibri Light" w:cstheme="majorHAnsi"/>
          <w:sz w:val="24"/>
          <w:szCs w:val="24"/>
          <w:lang w:val="ru-RU"/>
        </w:rPr>
        <w:t xml:space="preserve">ую </w:t>
      </w:r>
      <w:r w:rsidRPr="00AE5F63">
        <w:rPr>
          <w:rFonts w:ascii="Calibri Light" w:hAnsi="Calibri Light" w:cstheme="majorHAnsi"/>
          <w:sz w:val="24"/>
          <w:szCs w:val="24"/>
          <w:lang w:val="ru-RU"/>
        </w:rPr>
        <w:t xml:space="preserve">нормативной базой, </w:t>
      </w:r>
      <w:r w:rsidR="00D86A8C" w:rsidRPr="00D86A8C">
        <w:rPr>
          <w:rFonts w:ascii="Calibri Light" w:hAnsi="Calibri Light" w:cstheme="majorHAnsi"/>
          <w:sz w:val="24"/>
          <w:szCs w:val="24"/>
          <w:lang w:val="ru-RU"/>
        </w:rPr>
        <w:t>которая была снижена по сравнению с нормативными положениями в общей сложности на</w:t>
      </w:r>
      <w:r w:rsidR="00D86A8C" w:rsidRPr="00D86A8C" w:rsidDel="00D86A8C">
        <w:rPr>
          <w:rFonts w:ascii="Calibri Light" w:hAnsi="Calibri Light" w:cstheme="majorHAnsi"/>
          <w:sz w:val="24"/>
          <w:szCs w:val="24"/>
          <w:lang w:val="ru-RU"/>
        </w:rPr>
        <w:t xml:space="preserve"> </w:t>
      </w:r>
      <w:r w:rsidRPr="00AE5F63">
        <w:rPr>
          <w:rFonts w:ascii="Calibri Light" w:hAnsi="Calibri Light" w:cstheme="majorHAnsi"/>
          <w:b/>
          <w:sz w:val="24"/>
          <w:szCs w:val="24"/>
          <w:lang w:val="ru-RU"/>
        </w:rPr>
        <w:t>217,91 тыс. леев</w:t>
      </w:r>
      <w:r w:rsidRPr="00AE5F63">
        <w:rPr>
          <w:rStyle w:val="FootnoteReference"/>
          <w:rFonts w:ascii="Calibri Light" w:hAnsi="Calibri Light" w:cstheme="majorHAnsi"/>
          <w:b/>
          <w:sz w:val="24"/>
          <w:szCs w:val="24"/>
          <w:lang w:val="ru-RU"/>
        </w:rPr>
        <w:footnoteReference w:id="70"/>
      </w:r>
      <w:r w:rsidRPr="00AE5F63">
        <w:rPr>
          <w:rFonts w:ascii="Calibri Light" w:hAnsi="Calibri Light" w:cstheme="majorHAnsi"/>
          <w:b/>
          <w:sz w:val="24"/>
          <w:szCs w:val="24"/>
          <w:lang w:val="ru-RU"/>
        </w:rPr>
        <w:t>.</w:t>
      </w:r>
      <w:r w:rsidR="006F1ACD" w:rsidRPr="00AE5F63">
        <w:rPr>
          <w:rFonts w:ascii="Calibri Light" w:hAnsi="Calibri Light" w:cstheme="majorHAnsi"/>
          <w:b/>
          <w:sz w:val="24"/>
          <w:szCs w:val="24"/>
          <w:lang w:val="ru-RU"/>
        </w:rPr>
        <w:t xml:space="preserve"> </w:t>
      </w:r>
      <w:r w:rsidR="006F1ACD" w:rsidRPr="00AE5F63">
        <w:rPr>
          <w:rFonts w:ascii="Calibri Light" w:hAnsi="Calibri Light" w:cstheme="majorHAnsi"/>
          <w:sz w:val="24"/>
          <w:szCs w:val="24"/>
          <w:lang w:val="ru-RU"/>
        </w:rPr>
        <w:t xml:space="preserve">Так, для питания детей в детских садах мун. Комрат были израсходованы финансовые средства на общую сумму </w:t>
      </w:r>
      <w:r w:rsidR="006F1ACD" w:rsidRPr="00AE5F63">
        <w:rPr>
          <w:rFonts w:ascii="Calibri Light" w:eastAsia="Calibri" w:hAnsi="Calibri Light" w:cstheme="majorHAnsi"/>
          <w:sz w:val="24"/>
          <w:szCs w:val="24"/>
          <w:lang w:val="ru-RU"/>
        </w:rPr>
        <w:t xml:space="preserve">4161,3 </w:t>
      </w:r>
      <w:r w:rsidR="006F1ACD" w:rsidRPr="00AE5F63">
        <w:rPr>
          <w:rFonts w:ascii="Calibri Light" w:eastAsia="Times New Roman" w:hAnsi="Calibri Light" w:cstheme="majorHAnsi"/>
          <w:sz w:val="24"/>
          <w:szCs w:val="24"/>
          <w:lang w:val="ru-RU" w:eastAsia="lv-LV"/>
        </w:rPr>
        <w:t>тыс. леев, из которых:</w:t>
      </w:r>
      <w:r w:rsidR="006F1ACD" w:rsidRPr="00AE5F63">
        <w:rPr>
          <w:rFonts w:ascii="Calibri Light" w:eastAsia="Calibri" w:hAnsi="Calibri Light" w:cstheme="majorHAnsi"/>
          <w:sz w:val="24"/>
          <w:szCs w:val="24"/>
          <w:lang w:val="ru-RU"/>
        </w:rPr>
        <w:t xml:space="preserve"> 2555,9 </w:t>
      </w:r>
      <w:r w:rsidR="006F1ACD" w:rsidRPr="00AE5F63">
        <w:rPr>
          <w:rFonts w:ascii="Calibri Light" w:eastAsia="Times New Roman" w:hAnsi="Calibri Light" w:cstheme="majorHAnsi"/>
          <w:sz w:val="24"/>
          <w:szCs w:val="24"/>
          <w:lang w:val="ru-RU" w:eastAsia="lv-LV"/>
        </w:rPr>
        <w:t xml:space="preserve">тыс. леев </w:t>
      </w:r>
      <w:r w:rsidR="006F1ACD" w:rsidRPr="00AE5F63">
        <w:rPr>
          <w:rFonts w:ascii="Calibri Light" w:eastAsia="Calibri" w:hAnsi="Calibri Light" w:cstheme="majorHAnsi"/>
          <w:sz w:val="24"/>
          <w:szCs w:val="24"/>
          <w:lang w:val="ru-RU"/>
        </w:rPr>
        <w:t xml:space="preserve">– за счет бюджета и 1605,3 </w:t>
      </w:r>
      <w:r w:rsidR="006F1ACD" w:rsidRPr="00AE5F63">
        <w:rPr>
          <w:rFonts w:ascii="Calibri Light" w:eastAsia="Times New Roman" w:hAnsi="Calibri Light" w:cstheme="majorHAnsi"/>
          <w:sz w:val="24"/>
          <w:szCs w:val="24"/>
          <w:lang w:val="ru-RU" w:eastAsia="lv-LV"/>
        </w:rPr>
        <w:t xml:space="preserve">тыс. леев – за счет родителей. Вместе с тем, учитывая количество посещаемых дней/детей и утвержденный норматив, фактические расходы должны были составить </w:t>
      </w:r>
      <w:r w:rsidR="006F1ACD" w:rsidRPr="00AE5F63">
        <w:rPr>
          <w:rFonts w:ascii="Calibri Light" w:eastAsia="Calibri" w:hAnsi="Calibri Light" w:cstheme="majorHAnsi"/>
          <w:sz w:val="24"/>
          <w:szCs w:val="24"/>
          <w:lang w:val="ru-RU"/>
        </w:rPr>
        <w:t xml:space="preserve">4379,2 </w:t>
      </w:r>
      <w:r w:rsidR="006F1ACD" w:rsidRPr="00AE5F63">
        <w:rPr>
          <w:rFonts w:ascii="Calibri Light" w:eastAsia="Times New Roman" w:hAnsi="Calibri Light" w:cstheme="majorHAnsi"/>
          <w:sz w:val="24"/>
          <w:szCs w:val="24"/>
          <w:lang w:val="ru-RU" w:eastAsia="lv-LV"/>
        </w:rPr>
        <w:t xml:space="preserve">тыс. леев, из которых: </w:t>
      </w:r>
      <w:r w:rsidR="006F1ACD" w:rsidRPr="00AE5F63">
        <w:rPr>
          <w:rFonts w:ascii="Calibri Light" w:eastAsia="Calibri" w:hAnsi="Calibri Light" w:cstheme="majorHAnsi"/>
          <w:sz w:val="24"/>
          <w:szCs w:val="24"/>
          <w:lang w:val="ru-RU"/>
        </w:rPr>
        <w:t xml:space="preserve">2791,6 </w:t>
      </w:r>
      <w:r w:rsidR="006F1ACD" w:rsidRPr="00AE5F63">
        <w:rPr>
          <w:rFonts w:ascii="Calibri Light" w:eastAsia="Times New Roman" w:hAnsi="Calibri Light" w:cstheme="majorHAnsi"/>
          <w:sz w:val="24"/>
          <w:szCs w:val="24"/>
          <w:lang w:val="ru-RU" w:eastAsia="lv-LV"/>
        </w:rPr>
        <w:t xml:space="preserve">тыс. леев – за </w:t>
      </w:r>
      <w:r w:rsidR="006F1ACD" w:rsidRPr="00AE5F63">
        <w:rPr>
          <w:rFonts w:ascii="Calibri Light" w:eastAsia="Calibri" w:hAnsi="Calibri Light" w:cstheme="majorHAnsi"/>
          <w:sz w:val="24"/>
          <w:szCs w:val="24"/>
          <w:lang w:val="ru-RU"/>
        </w:rPr>
        <w:t xml:space="preserve">счет </w:t>
      </w:r>
      <w:r w:rsidR="006F1ACD" w:rsidRPr="00AE5F63">
        <w:rPr>
          <w:rFonts w:ascii="Calibri Light" w:eastAsia="Calibri" w:hAnsi="Calibri Light" w:cstheme="majorHAnsi"/>
          <w:sz w:val="24"/>
          <w:szCs w:val="24"/>
          <w:lang w:val="ru-RU"/>
        </w:rPr>
        <w:lastRenderedPageBreak/>
        <w:t xml:space="preserve">бюджета (или на 235,6 </w:t>
      </w:r>
      <w:r w:rsidR="006F1ACD" w:rsidRPr="00AE5F63">
        <w:rPr>
          <w:rFonts w:ascii="Calibri Light" w:eastAsia="Times New Roman" w:hAnsi="Calibri Light" w:cstheme="majorHAnsi"/>
          <w:sz w:val="24"/>
          <w:szCs w:val="24"/>
          <w:lang w:val="ru-RU" w:eastAsia="lv-LV"/>
        </w:rPr>
        <w:t xml:space="preserve">тыс. леев больше израсходованной суммы) и </w:t>
      </w:r>
      <w:r w:rsidR="006F1ACD" w:rsidRPr="00AE5F63">
        <w:rPr>
          <w:rFonts w:ascii="Calibri Light" w:eastAsia="Calibri" w:hAnsi="Calibri Light" w:cstheme="majorHAnsi"/>
          <w:sz w:val="24"/>
          <w:szCs w:val="24"/>
          <w:lang w:val="ru-RU"/>
        </w:rPr>
        <w:t xml:space="preserve">1587,6 </w:t>
      </w:r>
      <w:r w:rsidR="006F1ACD" w:rsidRPr="00AE5F63">
        <w:rPr>
          <w:rFonts w:ascii="Calibri Light" w:eastAsia="Times New Roman" w:hAnsi="Calibri Light" w:cstheme="majorHAnsi"/>
          <w:sz w:val="24"/>
          <w:szCs w:val="24"/>
          <w:lang w:val="ru-RU" w:eastAsia="lv-LV"/>
        </w:rPr>
        <w:t xml:space="preserve">тыс. леев – за счет родителей (или на </w:t>
      </w:r>
      <w:r w:rsidR="006F1ACD" w:rsidRPr="00AE5F63">
        <w:rPr>
          <w:rFonts w:ascii="Calibri Light" w:eastAsia="Calibri" w:hAnsi="Calibri Light" w:cstheme="majorHAnsi"/>
          <w:sz w:val="24"/>
          <w:szCs w:val="24"/>
          <w:lang w:val="ru-RU"/>
        </w:rPr>
        <w:t xml:space="preserve">17,7 </w:t>
      </w:r>
      <w:r w:rsidR="006F1ACD" w:rsidRPr="00AE5F63">
        <w:rPr>
          <w:rFonts w:ascii="Calibri Light" w:eastAsia="Times New Roman" w:hAnsi="Calibri Light" w:cstheme="majorHAnsi"/>
          <w:sz w:val="24"/>
          <w:szCs w:val="24"/>
          <w:lang w:val="ru-RU" w:eastAsia="lv-LV"/>
        </w:rPr>
        <w:t>тыс. леев меньше). Таким образом, ежедневный</w:t>
      </w:r>
      <w:r w:rsidR="008D5FCC" w:rsidRPr="00AE5F63">
        <w:rPr>
          <w:rFonts w:ascii="Calibri Light" w:eastAsia="Times New Roman" w:hAnsi="Calibri Light" w:cstheme="majorHAnsi"/>
          <w:sz w:val="24"/>
          <w:szCs w:val="24"/>
          <w:lang w:val="ru-RU" w:eastAsia="lv-LV"/>
        </w:rPr>
        <w:t xml:space="preserve"> финансовый норматив составил </w:t>
      </w:r>
      <w:r w:rsidR="008D5FCC" w:rsidRPr="00AE5F63">
        <w:rPr>
          <w:rFonts w:ascii="Calibri Light" w:eastAsia="Calibri" w:hAnsi="Calibri Light" w:cstheme="majorHAnsi"/>
          <w:b/>
          <w:sz w:val="24"/>
          <w:szCs w:val="24"/>
          <w:lang w:val="ru-RU"/>
        </w:rPr>
        <w:t xml:space="preserve">13,98 леев </w:t>
      </w:r>
      <w:r w:rsidR="008D5FCC" w:rsidRPr="00AE5F63">
        <w:rPr>
          <w:rFonts w:ascii="Calibri Light" w:eastAsia="Times New Roman" w:hAnsi="Calibri Light" w:cstheme="majorHAnsi"/>
          <w:sz w:val="24"/>
          <w:szCs w:val="24"/>
          <w:lang w:val="ru-RU" w:eastAsia="lv-LV"/>
        </w:rPr>
        <w:t xml:space="preserve">– за </w:t>
      </w:r>
      <w:r w:rsidR="008D5FCC" w:rsidRPr="00AE5F63">
        <w:rPr>
          <w:rFonts w:ascii="Calibri Light" w:eastAsia="Calibri" w:hAnsi="Calibri Light" w:cstheme="majorHAnsi"/>
          <w:sz w:val="24"/>
          <w:szCs w:val="24"/>
          <w:lang w:val="ru-RU"/>
        </w:rPr>
        <w:t xml:space="preserve">счет бюджета и </w:t>
      </w:r>
      <w:r w:rsidR="008D5FCC" w:rsidRPr="00AE5F63">
        <w:rPr>
          <w:rFonts w:ascii="Calibri Light" w:eastAsia="Calibri" w:hAnsi="Calibri Light" w:cstheme="majorHAnsi"/>
          <w:b/>
          <w:sz w:val="24"/>
          <w:szCs w:val="24"/>
          <w:lang w:val="ru-RU"/>
        </w:rPr>
        <w:t xml:space="preserve">8,78 леев </w:t>
      </w:r>
      <w:r w:rsidR="008D5FCC" w:rsidRPr="00AE5F63">
        <w:rPr>
          <w:rFonts w:ascii="Calibri Light" w:eastAsia="Times New Roman" w:hAnsi="Calibri Light" w:cstheme="majorHAnsi"/>
          <w:sz w:val="24"/>
          <w:szCs w:val="24"/>
          <w:lang w:val="ru-RU" w:eastAsia="lv-LV"/>
        </w:rPr>
        <w:t xml:space="preserve">– за счет родителей или на </w:t>
      </w:r>
      <w:r w:rsidR="008D5FCC" w:rsidRPr="00AE5F63">
        <w:rPr>
          <w:rFonts w:ascii="Calibri Light" w:eastAsia="Calibri" w:hAnsi="Calibri Light" w:cstheme="majorHAnsi"/>
          <w:sz w:val="24"/>
          <w:szCs w:val="24"/>
          <w:lang w:val="ru-RU"/>
        </w:rPr>
        <w:t>1,24 лея меньше и, соответственно, на 0,10 леев больше, чем предусмотрено нормативной базой</w:t>
      </w:r>
      <w:r w:rsidR="008D5FCC" w:rsidRPr="00AE5F63">
        <w:rPr>
          <w:rStyle w:val="FootnoteReference"/>
          <w:rFonts w:ascii="Calibri Light" w:eastAsia="Calibri" w:hAnsi="Calibri Light" w:cstheme="majorHAnsi"/>
          <w:sz w:val="24"/>
          <w:szCs w:val="24"/>
          <w:lang w:val="ru-RU"/>
        </w:rPr>
        <w:footnoteReference w:id="71"/>
      </w:r>
      <w:r w:rsidR="008D5FCC" w:rsidRPr="00AE5F63">
        <w:rPr>
          <w:rFonts w:ascii="Calibri Light" w:eastAsia="Calibri" w:hAnsi="Calibri Light" w:cstheme="majorHAnsi"/>
          <w:sz w:val="24"/>
          <w:szCs w:val="24"/>
          <w:lang w:val="ru-RU"/>
        </w:rPr>
        <w:t xml:space="preserve">. </w:t>
      </w:r>
    </w:p>
    <w:p w:rsidR="00195A96" w:rsidRPr="00AE5F63" w:rsidRDefault="00195A96" w:rsidP="00195A96">
      <w:pPr>
        <w:tabs>
          <w:tab w:val="left" w:pos="319"/>
          <w:tab w:val="left" w:pos="567"/>
        </w:tabs>
        <w:spacing w:after="0" w:line="276" w:lineRule="auto"/>
        <w:ind w:firstLine="709"/>
        <w:contextualSpacing/>
        <w:jc w:val="both"/>
        <w:rPr>
          <w:rFonts w:ascii="Calibri Light" w:hAnsi="Calibri Light" w:cstheme="majorHAnsi"/>
          <w:sz w:val="12"/>
          <w:szCs w:val="12"/>
          <w:lang w:val="ru-RU"/>
        </w:rPr>
      </w:pPr>
    </w:p>
    <w:p w:rsidR="008D5FCC" w:rsidRPr="00AE5F63" w:rsidRDefault="00195A96" w:rsidP="00195A96">
      <w:pPr>
        <w:spacing w:line="276" w:lineRule="auto"/>
        <w:ind w:firstLine="709"/>
        <w:jc w:val="both"/>
        <w:rPr>
          <w:rFonts w:ascii="Calibri Light" w:eastAsia="Calibri" w:hAnsi="Calibri Light" w:cstheme="majorHAnsi"/>
          <w:sz w:val="24"/>
          <w:szCs w:val="24"/>
          <w:lang w:val="ru-RU"/>
        </w:rPr>
      </w:pPr>
      <w:r w:rsidRPr="00AE5F63">
        <w:rPr>
          <w:rFonts w:ascii="Calibri Light" w:eastAsia="Calibri" w:hAnsi="Calibri Light" w:cstheme="majorHAnsi"/>
          <w:b/>
          <w:i/>
          <w:sz w:val="24"/>
          <w:szCs w:val="24"/>
          <w:lang w:val="ru-RU"/>
        </w:rPr>
        <w:t>4.2.4</w:t>
      </w:r>
      <w:r w:rsidRPr="00AE5F63">
        <w:rPr>
          <w:rFonts w:ascii="Calibri Light" w:eastAsia="Calibri" w:hAnsi="Calibri Light" w:cstheme="majorHAnsi"/>
          <w:sz w:val="24"/>
          <w:szCs w:val="24"/>
          <w:lang w:val="ru-RU"/>
        </w:rPr>
        <w:t xml:space="preserve">. </w:t>
      </w:r>
      <w:r w:rsidR="008D5FCC" w:rsidRPr="00AE5F63">
        <w:rPr>
          <w:rFonts w:ascii="Calibri Light" w:eastAsia="Calibri" w:hAnsi="Calibri Light" w:cstheme="majorHAnsi"/>
          <w:b/>
          <w:i/>
          <w:sz w:val="24"/>
          <w:szCs w:val="24"/>
          <w:lang w:val="ru-RU"/>
        </w:rPr>
        <w:t xml:space="preserve">Организация процесса питания в других подразделениях Примэрии мун. Комрат. </w:t>
      </w:r>
      <w:r w:rsidR="008D5FCC" w:rsidRPr="00AE5F63">
        <w:rPr>
          <w:rFonts w:ascii="Calibri Light" w:eastAsia="Calibri" w:hAnsi="Calibri Light" w:cstheme="majorHAnsi"/>
          <w:sz w:val="24"/>
          <w:szCs w:val="24"/>
          <w:lang w:val="ru-RU"/>
        </w:rPr>
        <w:t xml:space="preserve">В 2019 году МПО Комрат </w:t>
      </w:r>
      <w:r w:rsidR="00E24A99" w:rsidRPr="00AE5F63">
        <w:rPr>
          <w:rFonts w:ascii="Calibri Light" w:eastAsia="Calibri" w:hAnsi="Calibri Light" w:cstheme="majorHAnsi"/>
          <w:sz w:val="24"/>
          <w:szCs w:val="24"/>
          <w:lang w:val="ru-RU"/>
        </w:rPr>
        <w:t>отразил расходы на питание</w:t>
      </w:r>
      <w:r w:rsidR="004D43E5" w:rsidRPr="00AE5F63">
        <w:rPr>
          <w:rFonts w:ascii="Calibri Light" w:eastAsia="Calibri" w:hAnsi="Calibri Light" w:cstheme="majorHAnsi"/>
          <w:sz w:val="24"/>
          <w:szCs w:val="24"/>
          <w:lang w:val="ru-RU"/>
        </w:rPr>
        <w:t xml:space="preserve"> в учреждениях социальной помощи</w:t>
      </w:r>
      <w:r w:rsidR="004D43E5" w:rsidRPr="00AE5F63">
        <w:rPr>
          <w:rStyle w:val="FootnoteReference"/>
          <w:rFonts w:ascii="Calibri Light" w:eastAsia="Calibri" w:hAnsi="Calibri Light" w:cstheme="majorHAnsi"/>
          <w:sz w:val="24"/>
          <w:szCs w:val="24"/>
          <w:lang w:val="ru-RU"/>
        </w:rPr>
        <w:footnoteReference w:id="72"/>
      </w:r>
      <w:r w:rsidR="004D43E5" w:rsidRPr="00AE5F63">
        <w:rPr>
          <w:rFonts w:ascii="Calibri Light" w:eastAsia="Calibri" w:hAnsi="Calibri Light" w:cstheme="majorHAnsi"/>
          <w:sz w:val="24"/>
          <w:szCs w:val="24"/>
          <w:lang w:val="ru-RU"/>
        </w:rPr>
        <w:t xml:space="preserve"> в сумме 307,3 </w:t>
      </w:r>
      <w:r w:rsidR="004D43E5" w:rsidRPr="00AE5F63">
        <w:rPr>
          <w:rFonts w:ascii="Calibri Light" w:eastAsia="Times New Roman" w:hAnsi="Calibri Light" w:cstheme="majorHAnsi"/>
          <w:sz w:val="24"/>
          <w:szCs w:val="24"/>
          <w:lang w:val="ru-RU" w:eastAsia="lv-LV"/>
        </w:rPr>
        <w:t xml:space="preserve">тыс. леев для 55 </w:t>
      </w:r>
      <w:r w:rsidR="00D86A8C">
        <w:rPr>
          <w:rFonts w:ascii="Calibri Light" w:eastAsia="Times New Roman" w:hAnsi="Calibri Light" w:cstheme="majorHAnsi"/>
          <w:sz w:val="24"/>
          <w:szCs w:val="24"/>
          <w:lang w:val="ru-RU" w:eastAsia="lv-LV"/>
        </w:rPr>
        <w:t>человек</w:t>
      </w:r>
      <w:r w:rsidR="004D43E5" w:rsidRPr="00AE5F63">
        <w:rPr>
          <w:rFonts w:ascii="Calibri Light" w:eastAsia="Times New Roman" w:hAnsi="Calibri Light" w:cstheme="majorHAnsi"/>
          <w:sz w:val="24"/>
          <w:szCs w:val="24"/>
          <w:lang w:val="ru-RU" w:eastAsia="lv-LV"/>
        </w:rPr>
        <w:t>. Решением МС</w:t>
      </w:r>
      <w:r w:rsidR="004D43E5" w:rsidRPr="00AE5F63">
        <w:rPr>
          <w:rStyle w:val="FootnoteReference"/>
          <w:rFonts w:ascii="Calibri Light" w:eastAsia="Calibri" w:hAnsi="Calibri Light" w:cstheme="majorHAnsi"/>
          <w:sz w:val="24"/>
          <w:szCs w:val="24"/>
          <w:lang w:val="ru-RU"/>
        </w:rPr>
        <w:footnoteReference w:id="73"/>
      </w:r>
      <w:r w:rsidR="004D43E5" w:rsidRPr="00AE5F63">
        <w:rPr>
          <w:rFonts w:ascii="Calibri Light" w:eastAsia="Times New Roman" w:hAnsi="Calibri Light" w:cstheme="majorHAnsi"/>
          <w:sz w:val="24"/>
          <w:szCs w:val="24"/>
          <w:lang w:val="ru-RU" w:eastAsia="lv-LV"/>
        </w:rPr>
        <w:t xml:space="preserve"> утвержден</w:t>
      </w:r>
      <w:r w:rsidR="00BD735E">
        <w:rPr>
          <w:rFonts w:ascii="Calibri Light" w:eastAsia="Times New Roman" w:hAnsi="Calibri Light" w:cstheme="majorHAnsi"/>
          <w:sz w:val="24"/>
          <w:szCs w:val="24"/>
          <w:lang w:val="ru-RU" w:eastAsia="lv-LV"/>
        </w:rPr>
        <w:t>а</w:t>
      </w:r>
      <w:r w:rsidR="004D43E5" w:rsidRPr="00AE5F63">
        <w:rPr>
          <w:rFonts w:ascii="Calibri Light" w:eastAsia="Times New Roman" w:hAnsi="Calibri Light" w:cstheme="majorHAnsi"/>
          <w:sz w:val="24"/>
          <w:szCs w:val="24"/>
          <w:lang w:val="ru-RU" w:eastAsia="lv-LV"/>
        </w:rPr>
        <w:t xml:space="preserve"> финансов</w:t>
      </w:r>
      <w:r w:rsidR="00BD735E">
        <w:rPr>
          <w:rFonts w:ascii="Calibri Light" w:eastAsia="Times New Roman" w:hAnsi="Calibri Light" w:cstheme="majorHAnsi"/>
          <w:sz w:val="24"/>
          <w:szCs w:val="24"/>
          <w:lang w:val="ru-RU" w:eastAsia="lv-LV"/>
        </w:rPr>
        <w:t xml:space="preserve">ая </w:t>
      </w:r>
      <w:r w:rsidR="004D43E5" w:rsidRPr="00AE5F63">
        <w:rPr>
          <w:rFonts w:ascii="Calibri Light" w:eastAsia="Times New Roman" w:hAnsi="Calibri Light" w:cstheme="majorHAnsi"/>
          <w:sz w:val="24"/>
          <w:szCs w:val="24"/>
          <w:lang w:val="ru-RU" w:eastAsia="lv-LV"/>
        </w:rPr>
        <w:t xml:space="preserve">норма питания </w:t>
      </w:r>
      <w:r w:rsidR="004D43E5" w:rsidRPr="00AE5F63">
        <w:rPr>
          <w:rFonts w:ascii="Calibri Light" w:eastAsia="Calibri" w:hAnsi="Calibri Light" w:cstheme="majorHAnsi"/>
          <w:sz w:val="24"/>
          <w:szCs w:val="24"/>
          <w:lang w:val="ru-RU"/>
        </w:rPr>
        <w:t xml:space="preserve">31,76 леев </w:t>
      </w:r>
      <w:r w:rsidR="00D86A8C">
        <w:rPr>
          <w:rFonts w:ascii="Calibri Light" w:eastAsia="Calibri" w:hAnsi="Calibri Light" w:cstheme="majorHAnsi"/>
          <w:sz w:val="24"/>
          <w:szCs w:val="24"/>
          <w:lang w:val="ru-RU"/>
        </w:rPr>
        <w:t>за</w:t>
      </w:r>
      <w:r w:rsidR="00D86A8C" w:rsidRPr="00AE5F63">
        <w:rPr>
          <w:rFonts w:ascii="Calibri Light" w:eastAsia="Calibri" w:hAnsi="Calibri Light" w:cstheme="majorHAnsi"/>
          <w:sz w:val="24"/>
          <w:szCs w:val="24"/>
          <w:lang w:val="ru-RU"/>
        </w:rPr>
        <w:t xml:space="preserve"> </w:t>
      </w:r>
      <w:r w:rsidR="00D86A8C">
        <w:rPr>
          <w:rFonts w:ascii="Calibri Light" w:eastAsia="Calibri" w:hAnsi="Calibri Light" w:cstheme="majorHAnsi"/>
          <w:sz w:val="24"/>
          <w:szCs w:val="24"/>
          <w:lang w:val="ru-RU"/>
        </w:rPr>
        <w:t>1 койко/день</w:t>
      </w:r>
      <w:r w:rsidR="004D43E5" w:rsidRPr="00AE5F63">
        <w:rPr>
          <w:rFonts w:ascii="Calibri Light" w:eastAsia="Calibri" w:hAnsi="Calibri Light" w:cstheme="majorHAnsi"/>
          <w:sz w:val="24"/>
          <w:szCs w:val="24"/>
          <w:lang w:val="ru-RU"/>
        </w:rPr>
        <w:t xml:space="preserve"> в ,,Доме для престарелых Комрат” и 25,0 леев на день/кровать в Центре реабилитации ,,Ярдимжик”. Проверки соблюдения финансовых норм установили, что согласно отчетным данным, отраженным по состоянию на 31.12.2019</w:t>
      </w:r>
      <w:r w:rsidR="004D43E5" w:rsidRPr="00AE5F63">
        <w:rPr>
          <w:rStyle w:val="FootnoteReference"/>
          <w:rFonts w:ascii="Calibri Light" w:eastAsia="Calibri" w:hAnsi="Calibri Light" w:cstheme="majorHAnsi"/>
          <w:sz w:val="24"/>
          <w:szCs w:val="24"/>
          <w:lang w:val="ru-RU"/>
        </w:rPr>
        <w:footnoteReference w:id="74"/>
      </w:r>
      <w:r w:rsidR="004D43E5" w:rsidRPr="00AE5F63">
        <w:rPr>
          <w:rFonts w:ascii="Calibri Light" w:eastAsia="Calibri" w:hAnsi="Calibri Light" w:cstheme="majorHAnsi"/>
          <w:sz w:val="24"/>
          <w:szCs w:val="24"/>
          <w:lang w:val="ru-RU"/>
        </w:rPr>
        <w:t xml:space="preserve">, МПО не соблюдал </w:t>
      </w:r>
      <w:r w:rsidR="004D43E5" w:rsidRPr="00AE5F63">
        <w:rPr>
          <w:rFonts w:ascii="Calibri Light" w:eastAsia="Times New Roman" w:hAnsi="Calibri Light" w:cstheme="majorHAnsi"/>
          <w:sz w:val="24"/>
          <w:szCs w:val="24"/>
          <w:lang w:val="ru-RU" w:eastAsia="lv-LV"/>
        </w:rPr>
        <w:t xml:space="preserve">финансовые нормы питания </w:t>
      </w:r>
      <w:r w:rsidR="004D43E5" w:rsidRPr="00AE5F63">
        <w:rPr>
          <w:rFonts w:ascii="Calibri Light" w:eastAsia="Calibri" w:hAnsi="Calibri Light" w:cstheme="majorHAnsi"/>
          <w:sz w:val="24"/>
          <w:szCs w:val="24"/>
          <w:lang w:val="ru-RU"/>
        </w:rPr>
        <w:t>в ,,Доме для престарелых Комрат” на 5,43 леев</w:t>
      </w:r>
      <w:r w:rsidR="004D43E5" w:rsidRPr="00AE5F63">
        <w:rPr>
          <w:rStyle w:val="FootnoteReference"/>
          <w:rFonts w:ascii="Calibri Light" w:eastAsia="Calibri" w:hAnsi="Calibri Light" w:cstheme="majorHAnsi"/>
          <w:sz w:val="24"/>
          <w:szCs w:val="24"/>
          <w:lang w:val="ru-RU"/>
        </w:rPr>
        <w:footnoteReference w:id="75"/>
      </w:r>
      <w:r w:rsidR="004D43E5" w:rsidRPr="00AE5F63">
        <w:rPr>
          <w:rFonts w:ascii="Calibri Light" w:eastAsia="Calibri" w:hAnsi="Calibri Light" w:cstheme="majorHAnsi"/>
          <w:sz w:val="24"/>
          <w:szCs w:val="24"/>
          <w:lang w:val="ru-RU"/>
        </w:rPr>
        <w:t xml:space="preserve"> за </w:t>
      </w:r>
      <w:r w:rsidR="00D86A8C">
        <w:rPr>
          <w:rFonts w:ascii="Calibri Light" w:eastAsia="Calibri" w:hAnsi="Calibri Light" w:cstheme="majorHAnsi"/>
          <w:sz w:val="24"/>
          <w:szCs w:val="24"/>
          <w:lang w:val="ru-RU"/>
        </w:rPr>
        <w:t>койко/</w:t>
      </w:r>
      <w:r w:rsidR="004D43E5" w:rsidRPr="00AE5F63">
        <w:rPr>
          <w:rFonts w:ascii="Calibri Light" w:eastAsia="Calibri" w:hAnsi="Calibri Light" w:cstheme="majorHAnsi"/>
          <w:sz w:val="24"/>
          <w:szCs w:val="24"/>
          <w:lang w:val="ru-RU"/>
        </w:rPr>
        <w:t>день</w:t>
      </w:r>
      <w:r w:rsidR="00E24A99" w:rsidRPr="00AE5F63">
        <w:rPr>
          <w:rFonts w:ascii="Calibri Light" w:eastAsia="Calibri" w:hAnsi="Calibri Light" w:cstheme="majorHAnsi"/>
          <w:sz w:val="24"/>
          <w:szCs w:val="24"/>
          <w:lang w:val="ru-RU"/>
        </w:rPr>
        <w:t xml:space="preserve"> и в Центре реабилитации ,,Ярдимжик”, соответственно, на 1,17 леев</w:t>
      </w:r>
      <w:r w:rsidR="00E24A99" w:rsidRPr="00AE5F63">
        <w:rPr>
          <w:rStyle w:val="FootnoteReference"/>
          <w:rFonts w:ascii="Calibri Light" w:eastAsia="Calibri" w:hAnsi="Calibri Light" w:cstheme="majorHAnsi"/>
          <w:sz w:val="24"/>
          <w:szCs w:val="24"/>
          <w:lang w:val="ru-RU"/>
        </w:rPr>
        <w:footnoteReference w:id="76"/>
      </w:r>
      <w:r w:rsidR="00E24A99" w:rsidRPr="00AE5F63">
        <w:rPr>
          <w:rFonts w:ascii="Calibri Light" w:eastAsia="Calibri" w:hAnsi="Calibri Light" w:cstheme="majorHAnsi"/>
          <w:sz w:val="24"/>
          <w:szCs w:val="24"/>
          <w:lang w:val="ru-RU"/>
        </w:rPr>
        <w:t xml:space="preserve"> за </w:t>
      </w:r>
      <w:r w:rsidR="00D86A8C">
        <w:rPr>
          <w:rFonts w:ascii="Calibri Light" w:eastAsia="Calibri" w:hAnsi="Calibri Light" w:cstheme="majorHAnsi"/>
          <w:sz w:val="24"/>
          <w:szCs w:val="24"/>
          <w:lang w:val="ru-RU"/>
        </w:rPr>
        <w:t>койко/</w:t>
      </w:r>
      <w:r w:rsidR="00E24A99" w:rsidRPr="00AE5F63">
        <w:rPr>
          <w:rFonts w:ascii="Calibri Light" w:eastAsia="Calibri" w:hAnsi="Calibri Light" w:cstheme="majorHAnsi"/>
          <w:sz w:val="24"/>
          <w:szCs w:val="24"/>
          <w:lang w:val="ru-RU"/>
        </w:rPr>
        <w:t>день.</w:t>
      </w:r>
    </w:p>
    <w:p w:rsidR="00195A96" w:rsidRPr="00AE5F63" w:rsidRDefault="00BC2250" w:rsidP="00195A96">
      <w:pPr>
        <w:pStyle w:val="Heading2"/>
        <w:jc w:val="both"/>
        <w:rPr>
          <w:rFonts w:ascii="Calibri Light" w:hAnsi="Calibri Light" w:cstheme="majorHAnsi"/>
          <w:b/>
          <w:i/>
          <w:sz w:val="28"/>
          <w:szCs w:val="28"/>
          <w:lang w:val="ru-RU"/>
        </w:rPr>
      </w:pPr>
      <w:bookmarkStart w:id="28" w:name="_Toc69205500"/>
      <w:bookmarkStart w:id="29" w:name="_Toc58780365"/>
      <w:bookmarkStart w:id="30" w:name="_Toc60045177"/>
      <w:r w:rsidRPr="00AE5F63">
        <w:rPr>
          <w:rFonts w:ascii="Calibri Light" w:hAnsi="Calibri Light" w:cstheme="majorHAnsi"/>
          <w:b/>
          <w:i/>
          <w:sz w:val="28"/>
          <w:szCs w:val="28"/>
          <w:lang w:val="ru-RU"/>
        </w:rPr>
        <w:t>Цель</w:t>
      </w:r>
      <w:r w:rsidR="00195A96" w:rsidRPr="00AE5F63">
        <w:rPr>
          <w:rFonts w:ascii="Calibri Light" w:hAnsi="Calibri Light" w:cstheme="majorHAnsi"/>
          <w:b/>
          <w:i/>
          <w:sz w:val="28"/>
          <w:szCs w:val="28"/>
          <w:lang w:val="ru-RU"/>
        </w:rPr>
        <w:t xml:space="preserve"> III: </w:t>
      </w:r>
      <w:r w:rsidRPr="00AE5F63">
        <w:rPr>
          <w:rFonts w:ascii="Calibri Light" w:hAnsi="Calibri Light" w:cstheme="majorHAnsi"/>
          <w:b/>
          <w:i/>
          <w:sz w:val="28"/>
          <w:szCs w:val="28"/>
          <w:lang w:val="ru-RU"/>
        </w:rPr>
        <w:t>Зарегистрировала, администрировала и управляла АТЕ публичным имуществом в соответствующем порядке?</w:t>
      </w:r>
      <w:bookmarkEnd w:id="28"/>
      <w:r w:rsidRPr="00AE5F63">
        <w:rPr>
          <w:rFonts w:ascii="Calibri Light" w:hAnsi="Calibri Light" w:cstheme="majorHAnsi"/>
          <w:b/>
          <w:i/>
          <w:sz w:val="28"/>
          <w:szCs w:val="28"/>
          <w:lang w:val="ru-RU"/>
        </w:rPr>
        <w:t xml:space="preserve"> </w:t>
      </w:r>
      <w:bookmarkEnd w:id="29"/>
    </w:p>
    <w:bookmarkEnd w:id="30"/>
    <w:p w:rsidR="00E24A99" w:rsidRPr="00AE5F63" w:rsidRDefault="00E24A99" w:rsidP="00195A96">
      <w:pPr>
        <w:shd w:val="clear" w:color="auto" w:fill="FFFFFF"/>
        <w:spacing w:after="0" w:line="276" w:lineRule="auto"/>
        <w:ind w:firstLine="709"/>
        <w:jc w:val="both"/>
        <w:rPr>
          <w:rFonts w:ascii="Calibri Light" w:eastAsia="Times New Roman" w:hAnsi="Calibri Light" w:cstheme="majorHAnsi"/>
          <w:sz w:val="24"/>
          <w:szCs w:val="24"/>
          <w:lang w:val="ru-RU"/>
        </w:rPr>
      </w:pPr>
      <w:r w:rsidRPr="00AE5F63">
        <w:rPr>
          <w:rFonts w:ascii="Calibri Light" w:eastAsia="Times New Roman" w:hAnsi="Calibri Light" w:cstheme="majorHAnsi"/>
          <w:sz w:val="24"/>
          <w:szCs w:val="24"/>
          <w:lang w:val="ru-RU"/>
        </w:rPr>
        <w:t xml:space="preserve">Система управления имуществом </w:t>
      </w:r>
      <w:r w:rsidRPr="00AE5F63">
        <w:rPr>
          <w:rFonts w:ascii="Calibri Light" w:hAnsi="Calibri Light" w:cstheme="majorHAnsi"/>
          <w:sz w:val="24"/>
          <w:szCs w:val="24"/>
          <w:lang w:val="ru-RU"/>
        </w:rPr>
        <w:t xml:space="preserve">АТЕ мун. Комрат </w:t>
      </w:r>
      <w:r w:rsidR="005F3222" w:rsidRPr="005F3222">
        <w:rPr>
          <w:rFonts w:ascii="Calibri Light" w:hAnsi="Calibri Light" w:cstheme="majorHAnsi"/>
          <w:sz w:val="24"/>
          <w:szCs w:val="24"/>
          <w:lang w:val="ru-RU"/>
        </w:rPr>
        <w:t>не в полной мере</w:t>
      </w:r>
      <w:r w:rsidRPr="00AE5F63">
        <w:rPr>
          <w:rFonts w:ascii="Calibri Light" w:hAnsi="Calibri Light" w:cstheme="majorHAnsi"/>
          <w:sz w:val="24"/>
          <w:szCs w:val="24"/>
          <w:lang w:val="ru-RU"/>
        </w:rPr>
        <w:t xml:space="preserve"> соответствовала </w:t>
      </w:r>
      <w:r w:rsidR="005F3222" w:rsidRPr="00AE5F63">
        <w:rPr>
          <w:rFonts w:ascii="Calibri Light" w:hAnsi="Calibri Light" w:cstheme="majorHAnsi"/>
          <w:bCs/>
          <w:sz w:val="24"/>
          <w:szCs w:val="24"/>
          <w:lang w:val="ru-RU"/>
        </w:rPr>
        <w:t xml:space="preserve">положениям </w:t>
      </w:r>
      <w:r w:rsidRPr="00AE5F63">
        <w:rPr>
          <w:rFonts w:ascii="Calibri Light" w:hAnsi="Calibri Light" w:cstheme="majorHAnsi"/>
          <w:bCs/>
          <w:sz w:val="24"/>
          <w:szCs w:val="24"/>
          <w:lang w:val="ru-RU"/>
        </w:rPr>
        <w:t>законодатель</w:t>
      </w:r>
      <w:r w:rsidR="005F3222">
        <w:rPr>
          <w:rFonts w:ascii="Calibri Light" w:hAnsi="Calibri Light" w:cstheme="majorHAnsi"/>
          <w:bCs/>
          <w:sz w:val="24"/>
          <w:szCs w:val="24"/>
          <w:lang w:val="ru-RU"/>
        </w:rPr>
        <w:t>ства</w:t>
      </w:r>
      <w:r w:rsidRPr="00AE5F63">
        <w:rPr>
          <w:rFonts w:ascii="Calibri Light" w:hAnsi="Calibri Light" w:cstheme="majorHAnsi"/>
          <w:bCs/>
          <w:sz w:val="24"/>
          <w:szCs w:val="24"/>
          <w:lang w:val="ru-RU"/>
        </w:rPr>
        <w:t xml:space="preserve">, на которую повлияли некоторые недостатки, которые выражаются посредством: необеспечения полной регистрации прав на </w:t>
      </w:r>
      <w:r w:rsidRPr="00AE5F63">
        <w:rPr>
          <w:rFonts w:ascii="Calibri Light" w:hAnsi="Calibri Light" w:cs="Calibri Light"/>
          <w:sz w:val="24"/>
          <w:szCs w:val="24"/>
          <w:lang w:val="ru-RU"/>
        </w:rPr>
        <w:t xml:space="preserve">недвижимое имущество в Регистре недвижимого имущества; ненадлежащей передачи имущества в управление предприятиям, созданным МПО, а также отсутствия достоверной информации по переданным активам; недостаточного регламентирования деятельности созданных предприятий; неоценки соответствующим образом основных активов с целью ненадлежащей </w:t>
      </w:r>
      <w:r w:rsidRPr="00AE5F63">
        <w:rPr>
          <w:rFonts w:ascii="Calibri Light" w:hAnsi="Calibri Light" w:cstheme="majorHAnsi"/>
          <w:bCs/>
          <w:sz w:val="24"/>
          <w:szCs w:val="24"/>
          <w:lang w:val="ru-RU"/>
        </w:rPr>
        <w:t>регистрации в учете их стоимости;</w:t>
      </w:r>
      <w:r w:rsidR="00AD7BD2" w:rsidRPr="00AE5F63">
        <w:rPr>
          <w:rFonts w:ascii="Calibri Light" w:hAnsi="Calibri Light" w:cstheme="majorHAnsi"/>
          <w:bCs/>
          <w:sz w:val="24"/>
          <w:szCs w:val="24"/>
          <w:lang w:val="ru-RU"/>
        </w:rPr>
        <w:t xml:space="preserve"> незавершения процесса выявления, разграничения и регистрации публичного </w:t>
      </w:r>
      <w:r w:rsidR="00AD7BD2" w:rsidRPr="00AE5F63">
        <w:rPr>
          <w:rFonts w:ascii="Calibri Light" w:hAnsi="Calibri Light" w:cs="Calibri Light"/>
          <w:sz w:val="24"/>
          <w:szCs w:val="24"/>
          <w:lang w:val="ru-RU"/>
        </w:rPr>
        <w:t xml:space="preserve">имущества </w:t>
      </w:r>
      <w:r w:rsidR="005F3222" w:rsidRPr="00AE5F63">
        <w:rPr>
          <w:rFonts w:ascii="Calibri Light" w:hAnsi="Calibri Light" w:cs="Calibri Light"/>
          <w:sz w:val="24"/>
          <w:szCs w:val="24"/>
          <w:lang w:val="ru-RU"/>
        </w:rPr>
        <w:t>государств</w:t>
      </w:r>
      <w:r w:rsidR="005F3222">
        <w:rPr>
          <w:rFonts w:ascii="Calibri Light" w:hAnsi="Calibri Light" w:cs="Calibri Light"/>
          <w:sz w:val="24"/>
          <w:szCs w:val="24"/>
          <w:lang w:val="ru-RU"/>
        </w:rPr>
        <w:t>а</w:t>
      </w:r>
      <w:r w:rsidR="00AD7BD2" w:rsidRPr="00AE5F63">
        <w:rPr>
          <w:rFonts w:ascii="Calibri Light" w:hAnsi="Calibri Light" w:cs="Calibri Light"/>
          <w:sz w:val="24"/>
          <w:szCs w:val="24"/>
          <w:lang w:val="ru-RU"/>
        </w:rPr>
        <w:t>,</w:t>
      </w:r>
      <w:r w:rsidR="005F3222">
        <w:rPr>
          <w:rFonts w:ascii="Calibri Light" w:hAnsi="Calibri Light" w:cs="Calibri Light"/>
          <w:sz w:val="24"/>
          <w:szCs w:val="24"/>
          <w:lang w:val="ru-RU"/>
        </w:rPr>
        <w:t xml:space="preserve"> АТЕ и</w:t>
      </w:r>
      <w:r w:rsidR="00AD7BD2" w:rsidRPr="00AE5F63">
        <w:rPr>
          <w:rFonts w:ascii="Calibri Light" w:hAnsi="Calibri Light" w:cs="Calibri Light"/>
          <w:sz w:val="24"/>
          <w:szCs w:val="24"/>
          <w:lang w:val="ru-RU"/>
        </w:rPr>
        <w:t xml:space="preserve"> частной собственности. Все это связано с отсутствием в рамках МПО исчерпывающей политики по регламентированию порядка управления местным публичным имуществом, который, вследствие этого, лишает бюджет АТЕ возможных поступлени</w:t>
      </w:r>
      <w:r w:rsidR="001B713C">
        <w:rPr>
          <w:rFonts w:ascii="Calibri Light" w:hAnsi="Calibri Light" w:cs="Calibri Light"/>
          <w:sz w:val="24"/>
          <w:szCs w:val="24"/>
          <w:lang w:val="ru-RU"/>
        </w:rPr>
        <w:t>й</w:t>
      </w:r>
      <w:r w:rsidR="00AD7BD2" w:rsidRPr="00AE5F63">
        <w:rPr>
          <w:rFonts w:ascii="Calibri Light" w:hAnsi="Calibri Light" w:cs="Calibri Light"/>
          <w:sz w:val="24"/>
          <w:szCs w:val="24"/>
          <w:lang w:val="ru-RU"/>
        </w:rPr>
        <w:t xml:space="preserve"> доходов, необходимых для обеспечения выполнения функциональных обязательств. </w:t>
      </w:r>
    </w:p>
    <w:p w:rsidR="008D5FCC" w:rsidRPr="00AE5F63" w:rsidRDefault="008D5FCC" w:rsidP="008D5FCC">
      <w:pPr>
        <w:pStyle w:val="ListParagraph"/>
        <w:spacing w:after="0" w:line="276" w:lineRule="auto"/>
        <w:ind w:left="570"/>
        <w:jc w:val="both"/>
        <w:rPr>
          <w:rFonts w:ascii="Calibri Light" w:hAnsi="Calibri Light" w:cstheme="majorHAnsi"/>
          <w:sz w:val="12"/>
          <w:szCs w:val="12"/>
          <w:lang w:val="ru-RU"/>
        </w:rPr>
      </w:pPr>
      <w:r w:rsidRPr="00AE5F63">
        <w:rPr>
          <w:rFonts w:ascii="Calibri Light" w:eastAsia="Times New Roman" w:hAnsi="Calibri Light" w:cstheme="majorHAnsi"/>
          <w:color w:val="212121"/>
          <w:sz w:val="24"/>
          <w:szCs w:val="24"/>
          <w:lang w:val="ru-RU" w:eastAsia="ru-RU"/>
        </w:rPr>
        <w:t xml:space="preserve">  </w:t>
      </w:r>
      <w:r w:rsidRPr="00AE5F63">
        <w:rPr>
          <w:rFonts w:ascii="Calibri Light" w:hAnsi="Calibri Light" w:cs="Calibri Light"/>
          <w:sz w:val="24"/>
          <w:szCs w:val="24"/>
          <w:lang w:val="ru-RU"/>
        </w:rPr>
        <w:t xml:space="preserve"> </w:t>
      </w:r>
      <w:r w:rsidRPr="00AE5F63">
        <w:rPr>
          <w:rFonts w:ascii="Calibri Light" w:hAnsi="Calibri Light" w:cstheme="majorHAnsi"/>
          <w:sz w:val="24"/>
          <w:szCs w:val="24"/>
          <w:highlight w:val="red"/>
          <w:lang w:val="ru-RU"/>
        </w:rPr>
        <w:t xml:space="preserve"> </w:t>
      </w:r>
    </w:p>
    <w:p w:rsidR="00B320DF" w:rsidRPr="00AE5F63" w:rsidRDefault="00B320DF" w:rsidP="00B320DF">
      <w:pPr>
        <w:pStyle w:val="ListParagraph"/>
        <w:numPr>
          <w:ilvl w:val="2"/>
          <w:numId w:val="11"/>
        </w:numPr>
        <w:spacing w:after="0" w:line="276" w:lineRule="auto"/>
        <w:ind w:left="0" w:firstLine="709"/>
        <w:jc w:val="both"/>
        <w:rPr>
          <w:rFonts w:ascii="Calibri Light" w:hAnsi="Calibri Light" w:cstheme="majorHAnsi"/>
          <w:b/>
          <w:bCs/>
          <w:i/>
          <w:sz w:val="24"/>
          <w:szCs w:val="24"/>
          <w:lang w:val="ru-RU"/>
        </w:rPr>
      </w:pPr>
      <w:r w:rsidRPr="00AE5F63">
        <w:rPr>
          <w:rFonts w:ascii="Calibri Light" w:hAnsi="Calibri Light" w:cstheme="majorHAnsi"/>
          <w:b/>
          <w:i/>
          <w:sz w:val="24"/>
          <w:szCs w:val="24"/>
          <w:lang w:val="ru-RU"/>
        </w:rPr>
        <w:t>МПО мун. Комрат не обеспечил надлежащую регистрацию в Регистре недвижимого имущества имущественных прав на земельные участки местной публичной собственности.</w:t>
      </w:r>
    </w:p>
    <w:p w:rsidR="00B320DF" w:rsidRPr="00AE5F63" w:rsidRDefault="00B320DF" w:rsidP="00195A96">
      <w:pPr>
        <w:spacing w:after="0" w:line="276" w:lineRule="auto"/>
        <w:ind w:firstLine="709"/>
        <w:jc w:val="both"/>
        <w:rPr>
          <w:rFonts w:ascii="Calibri Light" w:eastAsiaTheme="majorEastAsia" w:hAnsi="Calibri Light" w:cstheme="majorHAnsi"/>
          <w:sz w:val="24"/>
          <w:szCs w:val="24"/>
          <w:lang w:val="ru-RU"/>
        </w:rPr>
      </w:pPr>
      <w:r w:rsidRPr="00AE5F63">
        <w:rPr>
          <w:rFonts w:ascii="Calibri Light" w:eastAsiaTheme="majorEastAsia" w:hAnsi="Calibri Light" w:cstheme="majorHAnsi"/>
          <w:sz w:val="24"/>
          <w:szCs w:val="24"/>
          <w:lang w:val="ru-RU"/>
        </w:rPr>
        <w:lastRenderedPageBreak/>
        <w:t>Согласно действующей нормативной базе</w:t>
      </w:r>
      <w:r w:rsidRPr="00AE5F63">
        <w:rPr>
          <w:rStyle w:val="FootnoteReference"/>
          <w:rFonts w:ascii="Calibri Light" w:eastAsiaTheme="majorEastAsia" w:hAnsi="Calibri Light" w:cstheme="majorHAnsi"/>
          <w:sz w:val="24"/>
          <w:szCs w:val="24"/>
          <w:lang w:val="ru-RU"/>
        </w:rPr>
        <w:footnoteReference w:id="77"/>
      </w:r>
      <w:r w:rsidRPr="00AE5F63">
        <w:rPr>
          <w:rFonts w:ascii="Calibri Light" w:eastAsiaTheme="majorEastAsia" w:hAnsi="Calibri Light" w:cstheme="majorHAnsi"/>
          <w:sz w:val="24"/>
          <w:szCs w:val="24"/>
          <w:lang w:val="ru-RU"/>
        </w:rPr>
        <w:t xml:space="preserve">, собственники </w:t>
      </w:r>
      <w:r w:rsidR="00923590" w:rsidRPr="00AE5F63">
        <w:rPr>
          <w:rFonts w:ascii="Calibri Light" w:hAnsi="Calibri Light" w:cs="Calibri Light"/>
          <w:sz w:val="24"/>
          <w:szCs w:val="24"/>
          <w:lang w:val="ru-RU"/>
        </w:rPr>
        <w:t>недвижимого имущества и другие владельцы имущественных прав должны зарегистрировать недвижимое имущество</w:t>
      </w:r>
      <w:r w:rsidRPr="00AE5F63">
        <w:rPr>
          <w:rFonts w:ascii="Calibri Light" w:eastAsiaTheme="majorEastAsia" w:hAnsi="Calibri Light" w:cstheme="majorHAnsi"/>
          <w:sz w:val="24"/>
          <w:szCs w:val="24"/>
          <w:lang w:val="ru-RU"/>
        </w:rPr>
        <w:t xml:space="preserve"> </w:t>
      </w:r>
      <w:r w:rsidR="00923590" w:rsidRPr="00AE5F63">
        <w:rPr>
          <w:rFonts w:ascii="Calibri Light" w:eastAsiaTheme="majorEastAsia" w:hAnsi="Calibri Light" w:cstheme="majorHAnsi"/>
          <w:sz w:val="24"/>
          <w:szCs w:val="24"/>
          <w:lang w:val="ru-RU"/>
        </w:rPr>
        <w:t>и права на них в территориальном кадастровом органе, в радиусе деятельности которого находится объект недвижимого имущества.</w:t>
      </w:r>
    </w:p>
    <w:p w:rsidR="00195A96" w:rsidRPr="00AE5F63" w:rsidRDefault="00923590" w:rsidP="00195A96">
      <w:pPr>
        <w:spacing w:after="0" w:line="276" w:lineRule="auto"/>
        <w:ind w:firstLine="709"/>
        <w:jc w:val="both"/>
        <w:rPr>
          <w:rFonts w:ascii="Calibri Light" w:eastAsiaTheme="majorEastAsia" w:hAnsi="Calibri Light" w:cstheme="majorHAnsi"/>
          <w:sz w:val="24"/>
          <w:szCs w:val="24"/>
          <w:lang w:val="ru-RU"/>
        </w:rPr>
      </w:pPr>
      <w:r w:rsidRPr="00AE5F63">
        <w:rPr>
          <w:rFonts w:ascii="Calibri Light" w:eastAsiaTheme="majorEastAsia" w:hAnsi="Calibri Light" w:cstheme="majorHAnsi"/>
          <w:sz w:val="24"/>
          <w:szCs w:val="24"/>
          <w:lang w:val="ru-RU"/>
        </w:rPr>
        <w:t xml:space="preserve">Анализ данных из РНИ </w:t>
      </w:r>
      <w:r w:rsidRPr="00AE5F63">
        <w:rPr>
          <w:rFonts w:ascii="Calibri Light" w:hAnsi="Calibri Light" w:cstheme="majorHAnsi"/>
          <w:bCs/>
          <w:sz w:val="24"/>
          <w:szCs w:val="24"/>
          <w:lang w:val="ru-RU"/>
        </w:rPr>
        <w:t xml:space="preserve">свидетельствует, что из </w:t>
      </w:r>
      <w:r w:rsidRPr="00AE5F63">
        <w:rPr>
          <w:rFonts w:ascii="Calibri Light" w:hAnsi="Calibri Light" w:cstheme="majorHAnsi"/>
          <w:sz w:val="24"/>
          <w:szCs w:val="24"/>
          <w:lang w:val="ru-RU"/>
        </w:rPr>
        <w:t>4110,82 га земель публичной собственности АТЕ мун. Комрат (2416 земельных участков) зарегистрированы лишь 921,149 га или 22,4%, из которых оценен 1681 земельный участок площадью 205,911 га (5,0%). Более подробный анализ представлен в таблице №3.</w:t>
      </w:r>
    </w:p>
    <w:p w:rsidR="00195A96" w:rsidRPr="00AE5F63" w:rsidRDefault="00AF74C0" w:rsidP="00195A96">
      <w:pPr>
        <w:pStyle w:val="ListParagraph"/>
        <w:jc w:val="right"/>
        <w:rPr>
          <w:rFonts w:ascii="Calibri Light" w:eastAsia="Times New Roman" w:hAnsi="Calibri Light" w:cstheme="majorHAnsi"/>
          <w:b/>
          <w:iCs/>
          <w:color w:val="212121"/>
          <w:sz w:val="24"/>
          <w:szCs w:val="24"/>
          <w:lang w:val="ru-RU"/>
        </w:rPr>
      </w:pPr>
      <w:r w:rsidRPr="00AE5F63">
        <w:rPr>
          <w:rFonts w:ascii="Calibri Light" w:eastAsia="Calibri" w:hAnsi="Calibri Light" w:cstheme="majorHAnsi"/>
          <w:b/>
          <w:sz w:val="24"/>
          <w:szCs w:val="24"/>
          <w:lang w:val="ru-RU"/>
        </w:rPr>
        <w:t>Таблица №</w:t>
      </w:r>
      <w:r w:rsidR="00195A96" w:rsidRPr="00AE5F63">
        <w:rPr>
          <w:rFonts w:ascii="Calibri Light" w:eastAsia="Times New Roman" w:hAnsi="Calibri Light" w:cstheme="majorHAnsi"/>
          <w:b/>
          <w:iCs/>
          <w:color w:val="212121"/>
          <w:sz w:val="24"/>
          <w:szCs w:val="24"/>
          <w:lang w:val="ru-RU"/>
        </w:rPr>
        <w:t>3</w:t>
      </w:r>
    </w:p>
    <w:p w:rsidR="00195A96" w:rsidRPr="00AE5F63" w:rsidRDefault="009E1AAE" w:rsidP="00195A96">
      <w:pPr>
        <w:rPr>
          <w:rFonts w:ascii="Calibri Light" w:eastAsia="Times New Roman" w:hAnsi="Calibri Light" w:cstheme="majorHAnsi"/>
          <w:b/>
          <w:iCs/>
          <w:color w:val="212121"/>
          <w:sz w:val="24"/>
          <w:szCs w:val="24"/>
          <w:lang w:val="ru-RU"/>
        </w:rPr>
      </w:pPr>
      <w:r w:rsidRPr="00AE5F63">
        <w:rPr>
          <w:rFonts w:ascii="Calibri Light" w:eastAsia="Times New Roman" w:hAnsi="Calibri Light" w:cstheme="majorHAnsi"/>
          <w:b/>
          <w:iCs/>
          <w:color w:val="212121"/>
          <w:sz w:val="24"/>
          <w:szCs w:val="24"/>
          <w:lang w:val="ru-RU"/>
        </w:rPr>
        <w:t xml:space="preserve">Анализ порядка регистрации и оценки земельных участков из АТЕ Комрат  </w:t>
      </w:r>
    </w:p>
    <w:tbl>
      <w:tblPr>
        <w:tblW w:w="9589" w:type="dxa"/>
        <w:tblInd w:w="-5" w:type="dxa"/>
        <w:tblLook w:val="04A0" w:firstRow="1" w:lastRow="0" w:firstColumn="1" w:lastColumn="0" w:noHBand="0" w:noVBand="1"/>
      </w:tblPr>
      <w:tblGrid>
        <w:gridCol w:w="2517"/>
        <w:gridCol w:w="1047"/>
        <w:gridCol w:w="1295"/>
        <w:gridCol w:w="1168"/>
        <w:gridCol w:w="1150"/>
        <w:gridCol w:w="961"/>
        <w:gridCol w:w="709"/>
        <w:gridCol w:w="742"/>
      </w:tblGrid>
      <w:tr w:rsidR="000F301E" w:rsidRPr="00AE5F63" w:rsidTr="00D425B6">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195A96" w:rsidRPr="00AE5F63" w:rsidRDefault="000F301E" w:rsidP="000F301E">
            <w:pPr>
              <w:spacing w:after="0"/>
              <w:jc w:val="center"/>
              <w:rPr>
                <w:rFonts w:ascii="Calibri Light" w:eastAsia="Times New Roman" w:hAnsi="Calibri Light" w:cstheme="majorHAnsi"/>
                <w:b/>
                <w:bCs/>
                <w:color w:val="212121"/>
                <w:sz w:val="18"/>
                <w:szCs w:val="18"/>
                <w:lang w:val="ru-RU"/>
              </w:rPr>
            </w:pPr>
            <w:r w:rsidRPr="00AE5F63">
              <w:rPr>
                <w:rFonts w:ascii="Calibri Light" w:eastAsia="Times New Roman" w:hAnsi="Calibri Light" w:cstheme="majorHAnsi"/>
                <w:b/>
                <w:bCs/>
                <w:color w:val="212121"/>
                <w:sz w:val="18"/>
                <w:szCs w:val="18"/>
                <w:lang w:val="ru-RU"/>
              </w:rPr>
              <w:t>Тип</w:t>
            </w:r>
            <w:r w:rsidR="009E1AAE" w:rsidRPr="00AE5F63">
              <w:rPr>
                <w:rFonts w:ascii="Calibri Light" w:eastAsia="Times New Roman" w:hAnsi="Calibri Light" w:cstheme="majorHAnsi"/>
                <w:b/>
                <w:bCs/>
                <w:color w:val="212121"/>
                <w:sz w:val="18"/>
                <w:szCs w:val="18"/>
                <w:lang w:val="ru-RU"/>
              </w:rPr>
              <w:t xml:space="preserve"> земельного участка по форме собственности  </w:t>
            </w:r>
          </w:p>
        </w:tc>
        <w:tc>
          <w:tcPr>
            <w:tcW w:w="1001" w:type="dxa"/>
            <w:tcBorders>
              <w:top w:val="single" w:sz="4" w:space="0" w:color="auto"/>
              <w:left w:val="nil"/>
              <w:bottom w:val="single" w:sz="4" w:space="0" w:color="auto"/>
              <w:right w:val="single" w:sz="4" w:space="0" w:color="auto"/>
            </w:tcBorders>
            <w:shd w:val="clear" w:color="000000" w:fill="D6DCE4"/>
            <w:vAlign w:val="center"/>
            <w:hideMark/>
          </w:tcPr>
          <w:p w:rsidR="00195A96" w:rsidRPr="00AE5F63" w:rsidRDefault="009E1AAE" w:rsidP="009E1AAE">
            <w:pPr>
              <w:spacing w:after="0"/>
              <w:jc w:val="center"/>
              <w:rPr>
                <w:rFonts w:ascii="Calibri Light" w:eastAsia="Times New Roman" w:hAnsi="Calibri Light" w:cstheme="majorHAnsi"/>
                <w:b/>
                <w:bCs/>
                <w:color w:val="212121"/>
                <w:sz w:val="18"/>
                <w:szCs w:val="18"/>
                <w:lang w:val="ru-RU"/>
              </w:rPr>
            </w:pPr>
            <w:r w:rsidRPr="00AE5F63">
              <w:rPr>
                <w:rFonts w:ascii="Calibri Light" w:eastAsia="Times New Roman" w:hAnsi="Calibri Light" w:cstheme="majorHAnsi"/>
                <w:b/>
                <w:bCs/>
                <w:color w:val="212121"/>
                <w:sz w:val="18"/>
                <w:szCs w:val="18"/>
                <w:lang w:val="ru-RU"/>
              </w:rPr>
              <w:t xml:space="preserve">Площадь земельных участков согласно ЗО </w:t>
            </w:r>
            <w:r w:rsidR="00195A96" w:rsidRPr="00AE5F63">
              <w:rPr>
                <w:rFonts w:ascii="Calibri Light" w:eastAsia="Times New Roman" w:hAnsi="Calibri Light" w:cstheme="majorHAnsi"/>
                <w:b/>
                <w:bCs/>
                <w:color w:val="212121"/>
                <w:sz w:val="18"/>
                <w:szCs w:val="18"/>
                <w:lang w:val="ru-RU"/>
              </w:rPr>
              <w:t>(</w:t>
            </w:r>
            <w:r w:rsidRPr="00AE5F63">
              <w:rPr>
                <w:rFonts w:ascii="Calibri Light" w:eastAsia="Times New Roman" w:hAnsi="Calibri Light" w:cstheme="majorHAnsi"/>
                <w:b/>
                <w:bCs/>
                <w:color w:val="212121"/>
                <w:sz w:val="18"/>
                <w:szCs w:val="18"/>
                <w:lang w:val="ru-RU"/>
              </w:rPr>
              <w:t>га</w:t>
            </w:r>
            <w:r w:rsidR="00195A96" w:rsidRPr="00AE5F63">
              <w:rPr>
                <w:rFonts w:ascii="Calibri Light" w:eastAsia="Times New Roman" w:hAnsi="Calibri Light" w:cstheme="majorHAnsi"/>
                <w:b/>
                <w:bCs/>
                <w:color w:val="212121"/>
                <w:sz w:val="18"/>
                <w:szCs w:val="18"/>
                <w:lang w:val="ru-RU"/>
              </w:rPr>
              <w:t>)</w:t>
            </w:r>
          </w:p>
        </w:tc>
        <w:tc>
          <w:tcPr>
            <w:tcW w:w="1050" w:type="dxa"/>
            <w:tcBorders>
              <w:top w:val="single" w:sz="4" w:space="0" w:color="auto"/>
              <w:left w:val="nil"/>
              <w:bottom w:val="single" w:sz="4" w:space="0" w:color="auto"/>
              <w:right w:val="single" w:sz="4" w:space="0" w:color="auto"/>
            </w:tcBorders>
            <w:shd w:val="clear" w:color="000000" w:fill="D6DCE4"/>
            <w:vAlign w:val="center"/>
            <w:hideMark/>
          </w:tcPr>
          <w:p w:rsidR="00195A96" w:rsidRPr="00AE5F63" w:rsidRDefault="009E1AAE" w:rsidP="000F301E">
            <w:pPr>
              <w:spacing w:after="0"/>
              <w:jc w:val="center"/>
              <w:rPr>
                <w:rFonts w:ascii="Calibri Light" w:eastAsia="Times New Roman" w:hAnsi="Calibri Light" w:cstheme="majorHAnsi"/>
                <w:b/>
                <w:bCs/>
                <w:color w:val="212121"/>
                <w:sz w:val="18"/>
                <w:szCs w:val="18"/>
                <w:lang w:val="ru-RU"/>
              </w:rPr>
            </w:pPr>
            <w:r w:rsidRPr="00AE5F63">
              <w:rPr>
                <w:rFonts w:ascii="Calibri Light" w:eastAsia="Times New Roman" w:hAnsi="Calibri Light" w:cstheme="majorHAnsi"/>
                <w:b/>
                <w:bCs/>
                <w:color w:val="212121"/>
                <w:sz w:val="18"/>
                <w:szCs w:val="18"/>
                <w:lang w:val="ru-RU"/>
              </w:rPr>
              <w:t xml:space="preserve">Площадь земельных участков, зарегистриро-ванных в РНИ  </w:t>
            </w:r>
            <w:r w:rsidR="00195A96" w:rsidRPr="00AE5F63">
              <w:rPr>
                <w:rFonts w:ascii="Calibri Light" w:eastAsia="Times New Roman" w:hAnsi="Calibri Light" w:cstheme="majorHAnsi"/>
                <w:b/>
                <w:bCs/>
                <w:color w:val="212121"/>
                <w:sz w:val="18"/>
                <w:szCs w:val="18"/>
                <w:lang w:val="ru-RU"/>
              </w:rPr>
              <w:t>(</w:t>
            </w:r>
            <w:r w:rsidRPr="00AE5F63">
              <w:rPr>
                <w:rFonts w:ascii="Calibri Light" w:eastAsia="Times New Roman" w:hAnsi="Calibri Light" w:cstheme="majorHAnsi"/>
                <w:b/>
                <w:bCs/>
                <w:color w:val="212121"/>
                <w:sz w:val="18"/>
                <w:szCs w:val="18"/>
                <w:lang w:val="ru-RU"/>
              </w:rPr>
              <w:t>га</w:t>
            </w:r>
            <w:r w:rsidR="00195A96" w:rsidRPr="00AE5F63">
              <w:rPr>
                <w:rFonts w:ascii="Calibri Light" w:eastAsia="Times New Roman" w:hAnsi="Calibri Light" w:cstheme="majorHAnsi"/>
                <w:b/>
                <w:bCs/>
                <w:color w:val="212121"/>
                <w:sz w:val="18"/>
                <w:szCs w:val="18"/>
                <w:lang w:val="ru-RU"/>
              </w:rPr>
              <w:t>)</w:t>
            </w:r>
          </w:p>
        </w:tc>
        <w:tc>
          <w:tcPr>
            <w:tcW w:w="1075" w:type="dxa"/>
            <w:tcBorders>
              <w:top w:val="single" w:sz="4" w:space="0" w:color="auto"/>
              <w:left w:val="nil"/>
              <w:bottom w:val="single" w:sz="4" w:space="0" w:color="auto"/>
              <w:right w:val="single" w:sz="4" w:space="0" w:color="auto"/>
            </w:tcBorders>
            <w:shd w:val="clear" w:color="000000" w:fill="D6DCE4"/>
            <w:vAlign w:val="center"/>
            <w:hideMark/>
          </w:tcPr>
          <w:p w:rsidR="00195A96" w:rsidRPr="00AE5F63" w:rsidRDefault="009E1AAE" w:rsidP="009E1AAE">
            <w:pPr>
              <w:spacing w:after="0"/>
              <w:jc w:val="center"/>
              <w:rPr>
                <w:rFonts w:ascii="Calibri Light" w:eastAsia="Times New Roman" w:hAnsi="Calibri Light" w:cstheme="majorHAnsi"/>
                <w:b/>
                <w:bCs/>
                <w:color w:val="212121"/>
                <w:sz w:val="18"/>
                <w:szCs w:val="18"/>
                <w:lang w:val="ru-RU"/>
              </w:rPr>
            </w:pPr>
            <w:r w:rsidRPr="00AE5F63">
              <w:rPr>
                <w:rFonts w:ascii="Calibri Light" w:eastAsia="Times New Roman" w:hAnsi="Calibri Light" w:cstheme="majorHAnsi"/>
                <w:b/>
                <w:bCs/>
                <w:color w:val="212121"/>
                <w:sz w:val="18"/>
                <w:szCs w:val="18"/>
                <w:lang w:val="ru-RU"/>
              </w:rPr>
              <w:t xml:space="preserve">Уровень регистрации </w:t>
            </w:r>
            <w:r w:rsidR="00195A96" w:rsidRPr="00AE5F63">
              <w:rPr>
                <w:rFonts w:ascii="Calibri Light" w:eastAsia="Times New Roman" w:hAnsi="Calibri Light" w:cstheme="majorHAnsi"/>
                <w:b/>
                <w:bCs/>
                <w:color w:val="212121"/>
                <w:sz w:val="18"/>
                <w:szCs w:val="18"/>
                <w:lang w:val="ru-RU"/>
              </w:rPr>
              <w:t>(%)</w:t>
            </w:r>
          </w:p>
        </w:tc>
        <w:tc>
          <w:tcPr>
            <w:tcW w:w="1179" w:type="dxa"/>
            <w:tcBorders>
              <w:top w:val="single" w:sz="4" w:space="0" w:color="auto"/>
              <w:left w:val="nil"/>
              <w:bottom w:val="single" w:sz="4" w:space="0" w:color="auto"/>
              <w:right w:val="single" w:sz="4" w:space="0" w:color="auto"/>
            </w:tcBorders>
            <w:shd w:val="clear" w:color="000000" w:fill="D6DCE4"/>
            <w:vAlign w:val="center"/>
            <w:hideMark/>
          </w:tcPr>
          <w:p w:rsidR="00195A96" w:rsidRPr="00AE5F63" w:rsidRDefault="000F301E" w:rsidP="000F301E">
            <w:pPr>
              <w:spacing w:after="0"/>
              <w:jc w:val="center"/>
              <w:rPr>
                <w:rFonts w:ascii="Calibri Light" w:eastAsia="Times New Roman" w:hAnsi="Calibri Light" w:cstheme="majorHAnsi"/>
                <w:b/>
                <w:bCs/>
                <w:color w:val="212121"/>
                <w:sz w:val="18"/>
                <w:szCs w:val="18"/>
                <w:lang w:val="ru-RU"/>
              </w:rPr>
            </w:pPr>
            <w:r w:rsidRPr="00AE5F63">
              <w:rPr>
                <w:rFonts w:ascii="Calibri Light" w:eastAsia="Times New Roman" w:hAnsi="Calibri Light" w:cstheme="majorHAnsi"/>
                <w:b/>
                <w:bCs/>
                <w:color w:val="212121"/>
                <w:sz w:val="18"/>
                <w:szCs w:val="18"/>
                <w:lang w:val="ru-RU"/>
              </w:rPr>
              <w:t xml:space="preserve">Площадь земельных участков, оцененных ТКО Комрат </w:t>
            </w:r>
            <w:r w:rsidR="00195A96" w:rsidRPr="00AE5F63">
              <w:rPr>
                <w:rFonts w:ascii="Calibri Light" w:eastAsia="Times New Roman" w:hAnsi="Calibri Light" w:cstheme="majorHAnsi"/>
                <w:b/>
                <w:bCs/>
                <w:color w:val="212121"/>
                <w:sz w:val="18"/>
                <w:szCs w:val="18"/>
                <w:lang w:val="ru-RU"/>
              </w:rPr>
              <w:t>(</w:t>
            </w:r>
            <w:r w:rsidRPr="00AE5F63">
              <w:rPr>
                <w:rFonts w:ascii="Calibri Light" w:eastAsia="Times New Roman" w:hAnsi="Calibri Light" w:cstheme="majorHAnsi"/>
                <w:b/>
                <w:bCs/>
                <w:color w:val="212121"/>
                <w:sz w:val="18"/>
                <w:szCs w:val="18"/>
                <w:lang w:val="ru-RU"/>
              </w:rPr>
              <w:t>га</w:t>
            </w:r>
            <w:r w:rsidR="00195A96" w:rsidRPr="00AE5F63">
              <w:rPr>
                <w:rFonts w:ascii="Calibri Light" w:eastAsia="Times New Roman" w:hAnsi="Calibri Light" w:cstheme="majorHAnsi"/>
                <w:b/>
                <w:bCs/>
                <w:color w:val="212121"/>
                <w:sz w:val="18"/>
                <w:szCs w:val="18"/>
                <w:lang w:val="ru-RU"/>
              </w:rPr>
              <w:t>)</w:t>
            </w:r>
          </w:p>
        </w:tc>
        <w:tc>
          <w:tcPr>
            <w:tcW w:w="998" w:type="dxa"/>
            <w:tcBorders>
              <w:top w:val="single" w:sz="4" w:space="0" w:color="auto"/>
              <w:left w:val="nil"/>
              <w:bottom w:val="single" w:sz="4" w:space="0" w:color="auto"/>
              <w:right w:val="single" w:sz="4" w:space="0" w:color="auto"/>
            </w:tcBorders>
            <w:shd w:val="clear" w:color="000000" w:fill="D6DCE4"/>
            <w:vAlign w:val="center"/>
            <w:hideMark/>
          </w:tcPr>
          <w:p w:rsidR="00195A96" w:rsidRPr="00AE5F63" w:rsidRDefault="009E1AAE" w:rsidP="009E1AAE">
            <w:pPr>
              <w:spacing w:after="0"/>
              <w:jc w:val="center"/>
              <w:rPr>
                <w:rFonts w:ascii="Calibri Light" w:eastAsia="Times New Roman" w:hAnsi="Calibri Light" w:cstheme="majorHAnsi"/>
                <w:b/>
                <w:bCs/>
                <w:color w:val="212121"/>
                <w:sz w:val="18"/>
                <w:szCs w:val="18"/>
                <w:lang w:val="ru-RU"/>
              </w:rPr>
            </w:pPr>
            <w:r w:rsidRPr="00AE5F63">
              <w:rPr>
                <w:rFonts w:ascii="Calibri Light" w:eastAsia="Times New Roman" w:hAnsi="Calibri Light" w:cstheme="majorHAnsi"/>
                <w:b/>
                <w:bCs/>
                <w:color w:val="212121"/>
                <w:sz w:val="18"/>
                <w:szCs w:val="18"/>
                <w:lang w:val="ru-RU"/>
              </w:rPr>
              <w:t xml:space="preserve">Уровень оценки </w:t>
            </w:r>
            <w:r w:rsidR="00195A96" w:rsidRPr="00AE5F63">
              <w:rPr>
                <w:rFonts w:ascii="Calibri Light" w:eastAsia="Times New Roman" w:hAnsi="Calibri Light" w:cstheme="majorHAnsi"/>
                <w:b/>
                <w:bCs/>
                <w:color w:val="212121"/>
                <w:sz w:val="18"/>
                <w:szCs w:val="18"/>
                <w:lang w:val="ru-RU"/>
              </w:rPr>
              <w:t>(%)</w:t>
            </w:r>
          </w:p>
        </w:tc>
        <w:tc>
          <w:tcPr>
            <w:tcW w:w="1451" w:type="dxa"/>
            <w:gridSpan w:val="2"/>
            <w:tcBorders>
              <w:top w:val="single" w:sz="4" w:space="0" w:color="auto"/>
              <w:left w:val="nil"/>
              <w:bottom w:val="single" w:sz="4" w:space="0" w:color="auto"/>
              <w:right w:val="single" w:sz="4" w:space="0" w:color="auto"/>
            </w:tcBorders>
            <w:shd w:val="clear" w:color="000000" w:fill="D6DCE4"/>
            <w:vAlign w:val="center"/>
            <w:hideMark/>
          </w:tcPr>
          <w:p w:rsidR="00195A96" w:rsidRPr="00AE5F63" w:rsidRDefault="009E1AAE" w:rsidP="009E1AAE">
            <w:pPr>
              <w:spacing w:after="0"/>
              <w:jc w:val="center"/>
              <w:rPr>
                <w:rFonts w:ascii="Calibri Light" w:eastAsia="Times New Roman" w:hAnsi="Calibri Light" w:cstheme="majorHAnsi"/>
                <w:b/>
                <w:bCs/>
                <w:color w:val="212121"/>
                <w:sz w:val="18"/>
                <w:szCs w:val="18"/>
                <w:lang w:val="ru-RU"/>
              </w:rPr>
            </w:pPr>
            <w:r w:rsidRPr="00AE5F63">
              <w:rPr>
                <w:rFonts w:ascii="Calibri Light" w:eastAsia="Times New Roman" w:hAnsi="Calibri Light" w:cstheme="majorHAnsi"/>
                <w:b/>
                <w:bCs/>
                <w:color w:val="212121"/>
                <w:sz w:val="18"/>
                <w:szCs w:val="18"/>
                <w:lang w:val="ru-RU"/>
              </w:rPr>
              <w:t xml:space="preserve">Количество земельных участков  </w:t>
            </w:r>
          </w:p>
        </w:tc>
      </w:tr>
      <w:tr w:rsidR="000F301E" w:rsidRPr="00AE5F63" w:rsidTr="00D425B6">
        <w:trPr>
          <w:trHeight w:val="20"/>
        </w:trPr>
        <w:tc>
          <w:tcPr>
            <w:tcW w:w="2835" w:type="dxa"/>
            <w:tcBorders>
              <w:top w:val="nil"/>
              <w:left w:val="single" w:sz="4" w:space="0" w:color="auto"/>
              <w:bottom w:val="single" w:sz="4" w:space="0" w:color="auto"/>
              <w:right w:val="single" w:sz="4" w:space="0" w:color="auto"/>
            </w:tcBorders>
            <w:shd w:val="clear" w:color="000000" w:fill="D6DCE4"/>
            <w:vAlign w:val="center"/>
            <w:hideMark/>
          </w:tcPr>
          <w:p w:rsidR="00195A96" w:rsidRPr="00AE5F63" w:rsidRDefault="00195A96" w:rsidP="00D425B6">
            <w:pPr>
              <w:spacing w:after="0"/>
              <w:jc w:val="center"/>
              <w:rPr>
                <w:rFonts w:ascii="Calibri Light" w:eastAsia="Times New Roman" w:hAnsi="Calibri Light" w:cstheme="majorHAnsi"/>
                <w:b/>
                <w:bCs/>
                <w:color w:val="212121"/>
                <w:sz w:val="14"/>
                <w:szCs w:val="14"/>
                <w:lang w:val="ru-RU"/>
              </w:rPr>
            </w:pPr>
            <w:r w:rsidRPr="00AE5F63">
              <w:rPr>
                <w:rFonts w:ascii="Calibri Light" w:eastAsia="Times New Roman" w:hAnsi="Calibri Light" w:cstheme="majorHAnsi"/>
                <w:b/>
                <w:bCs/>
                <w:color w:val="212121"/>
                <w:sz w:val="14"/>
                <w:szCs w:val="14"/>
                <w:lang w:val="ru-RU"/>
              </w:rPr>
              <w:t>1</w:t>
            </w:r>
          </w:p>
        </w:tc>
        <w:tc>
          <w:tcPr>
            <w:tcW w:w="1001" w:type="dxa"/>
            <w:tcBorders>
              <w:top w:val="nil"/>
              <w:left w:val="nil"/>
              <w:bottom w:val="single" w:sz="4" w:space="0" w:color="auto"/>
              <w:right w:val="single" w:sz="4" w:space="0" w:color="auto"/>
            </w:tcBorders>
            <w:shd w:val="clear" w:color="000000" w:fill="D6DCE4"/>
            <w:vAlign w:val="center"/>
            <w:hideMark/>
          </w:tcPr>
          <w:p w:rsidR="00195A96" w:rsidRPr="00AE5F63" w:rsidRDefault="00195A96" w:rsidP="00D425B6">
            <w:pPr>
              <w:spacing w:after="0"/>
              <w:jc w:val="center"/>
              <w:rPr>
                <w:rFonts w:ascii="Calibri Light" w:eastAsia="Times New Roman" w:hAnsi="Calibri Light" w:cstheme="majorHAnsi"/>
                <w:b/>
                <w:bCs/>
                <w:color w:val="212121"/>
                <w:sz w:val="14"/>
                <w:szCs w:val="14"/>
                <w:lang w:val="ru-RU"/>
              </w:rPr>
            </w:pPr>
            <w:r w:rsidRPr="00AE5F63">
              <w:rPr>
                <w:rFonts w:ascii="Calibri Light" w:eastAsia="Times New Roman" w:hAnsi="Calibri Light" w:cstheme="majorHAnsi"/>
                <w:b/>
                <w:bCs/>
                <w:color w:val="212121"/>
                <w:sz w:val="14"/>
                <w:szCs w:val="14"/>
                <w:lang w:val="ru-RU"/>
              </w:rPr>
              <w:t>2</w:t>
            </w:r>
          </w:p>
        </w:tc>
        <w:tc>
          <w:tcPr>
            <w:tcW w:w="1050" w:type="dxa"/>
            <w:tcBorders>
              <w:top w:val="nil"/>
              <w:left w:val="nil"/>
              <w:bottom w:val="single" w:sz="4" w:space="0" w:color="auto"/>
              <w:right w:val="single" w:sz="4" w:space="0" w:color="auto"/>
            </w:tcBorders>
            <w:shd w:val="clear" w:color="000000" w:fill="D6DCE4"/>
            <w:vAlign w:val="center"/>
            <w:hideMark/>
          </w:tcPr>
          <w:p w:rsidR="00195A96" w:rsidRPr="00AE5F63" w:rsidRDefault="00195A96" w:rsidP="00D425B6">
            <w:pPr>
              <w:spacing w:after="0"/>
              <w:jc w:val="center"/>
              <w:rPr>
                <w:rFonts w:ascii="Calibri Light" w:eastAsia="Times New Roman" w:hAnsi="Calibri Light" w:cstheme="majorHAnsi"/>
                <w:b/>
                <w:bCs/>
                <w:color w:val="212121"/>
                <w:sz w:val="14"/>
                <w:szCs w:val="14"/>
                <w:lang w:val="ru-RU"/>
              </w:rPr>
            </w:pPr>
            <w:r w:rsidRPr="00AE5F63">
              <w:rPr>
                <w:rFonts w:ascii="Calibri Light" w:eastAsia="Times New Roman" w:hAnsi="Calibri Light" w:cstheme="majorHAnsi"/>
                <w:b/>
                <w:bCs/>
                <w:color w:val="212121"/>
                <w:sz w:val="14"/>
                <w:szCs w:val="14"/>
                <w:lang w:val="ru-RU"/>
              </w:rPr>
              <w:t>3</w:t>
            </w:r>
          </w:p>
        </w:tc>
        <w:tc>
          <w:tcPr>
            <w:tcW w:w="1075" w:type="dxa"/>
            <w:tcBorders>
              <w:top w:val="nil"/>
              <w:left w:val="nil"/>
              <w:bottom w:val="single" w:sz="4" w:space="0" w:color="auto"/>
              <w:right w:val="single" w:sz="4" w:space="0" w:color="auto"/>
            </w:tcBorders>
            <w:shd w:val="clear" w:color="000000" w:fill="D6DCE4"/>
            <w:vAlign w:val="center"/>
            <w:hideMark/>
          </w:tcPr>
          <w:p w:rsidR="00195A96" w:rsidRPr="00AE5F63" w:rsidRDefault="00195A96" w:rsidP="00D425B6">
            <w:pPr>
              <w:spacing w:after="0"/>
              <w:jc w:val="center"/>
              <w:rPr>
                <w:rFonts w:ascii="Calibri Light" w:eastAsia="Times New Roman" w:hAnsi="Calibri Light" w:cstheme="majorHAnsi"/>
                <w:b/>
                <w:bCs/>
                <w:color w:val="212121"/>
                <w:sz w:val="14"/>
                <w:szCs w:val="14"/>
                <w:lang w:val="ru-RU"/>
              </w:rPr>
            </w:pPr>
            <w:r w:rsidRPr="00AE5F63">
              <w:rPr>
                <w:rFonts w:ascii="Calibri Light" w:eastAsia="Times New Roman" w:hAnsi="Calibri Light" w:cstheme="majorHAnsi"/>
                <w:b/>
                <w:bCs/>
                <w:color w:val="212121"/>
                <w:sz w:val="14"/>
                <w:szCs w:val="14"/>
                <w:lang w:val="ru-RU"/>
              </w:rPr>
              <w:t>4=3/2*100</w:t>
            </w:r>
          </w:p>
        </w:tc>
        <w:tc>
          <w:tcPr>
            <w:tcW w:w="1179" w:type="dxa"/>
            <w:tcBorders>
              <w:top w:val="nil"/>
              <w:left w:val="nil"/>
              <w:bottom w:val="single" w:sz="4" w:space="0" w:color="auto"/>
              <w:right w:val="single" w:sz="4" w:space="0" w:color="auto"/>
            </w:tcBorders>
            <w:shd w:val="clear" w:color="000000" w:fill="D6DCE4"/>
            <w:vAlign w:val="center"/>
            <w:hideMark/>
          </w:tcPr>
          <w:p w:rsidR="00195A96" w:rsidRPr="00AE5F63" w:rsidRDefault="00195A96" w:rsidP="00D425B6">
            <w:pPr>
              <w:spacing w:after="0"/>
              <w:jc w:val="center"/>
              <w:rPr>
                <w:rFonts w:ascii="Calibri Light" w:eastAsia="Times New Roman" w:hAnsi="Calibri Light" w:cstheme="majorHAnsi"/>
                <w:b/>
                <w:bCs/>
                <w:color w:val="212121"/>
                <w:sz w:val="14"/>
                <w:szCs w:val="14"/>
                <w:lang w:val="ru-RU"/>
              </w:rPr>
            </w:pPr>
            <w:r w:rsidRPr="00AE5F63">
              <w:rPr>
                <w:rFonts w:ascii="Calibri Light" w:eastAsia="Times New Roman" w:hAnsi="Calibri Light" w:cstheme="majorHAnsi"/>
                <w:b/>
                <w:bCs/>
                <w:color w:val="212121"/>
                <w:sz w:val="14"/>
                <w:szCs w:val="14"/>
                <w:lang w:val="ru-RU"/>
              </w:rPr>
              <w:t>5</w:t>
            </w:r>
          </w:p>
        </w:tc>
        <w:tc>
          <w:tcPr>
            <w:tcW w:w="998" w:type="dxa"/>
            <w:tcBorders>
              <w:top w:val="nil"/>
              <w:left w:val="nil"/>
              <w:bottom w:val="single" w:sz="4" w:space="0" w:color="auto"/>
              <w:right w:val="single" w:sz="4" w:space="0" w:color="auto"/>
            </w:tcBorders>
            <w:shd w:val="clear" w:color="000000" w:fill="D6DCE4"/>
            <w:vAlign w:val="center"/>
            <w:hideMark/>
          </w:tcPr>
          <w:p w:rsidR="00195A96" w:rsidRPr="00AE5F63" w:rsidRDefault="00195A96" w:rsidP="00D425B6">
            <w:pPr>
              <w:spacing w:after="0"/>
              <w:jc w:val="center"/>
              <w:rPr>
                <w:rFonts w:ascii="Calibri Light" w:eastAsia="Times New Roman" w:hAnsi="Calibri Light" w:cstheme="majorHAnsi"/>
                <w:b/>
                <w:bCs/>
                <w:color w:val="212121"/>
                <w:sz w:val="14"/>
                <w:szCs w:val="14"/>
                <w:lang w:val="ru-RU"/>
              </w:rPr>
            </w:pPr>
            <w:r w:rsidRPr="00AE5F63">
              <w:rPr>
                <w:rFonts w:ascii="Calibri Light" w:eastAsia="Times New Roman" w:hAnsi="Calibri Light" w:cstheme="majorHAnsi"/>
                <w:b/>
                <w:bCs/>
                <w:color w:val="212121"/>
                <w:sz w:val="14"/>
                <w:szCs w:val="14"/>
                <w:lang w:val="ru-RU"/>
              </w:rPr>
              <w:t>6=5/2*100</w:t>
            </w:r>
          </w:p>
        </w:tc>
        <w:tc>
          <w:tcPr>
            <w:tcW w:w="709" w:type="dxa"/>
            <w:tcBorders>
              <w:top w:val="nil"/>
              <w:left w:val="nil"/>
              <w:bottom w:val="single" w:sz="4" w:space="0" w:color="auto"/>
              <w:right w:val="single" w:sz="4" w:space="0" w:color="auto"/>
            </w:tcBorders>
            <w:shd w:val="clear" w:color="000000" w:fill="D6DCE4"/>
            <w:noWrap/>
            <w:vAlign w:val="center"/>
            <w:hideMark/>
          </w:tcPr>
          <w:p w:rsidR="00195A96" w:rsidRPr="00AE5F63" w:rsidRDefault="009E1AAE" w:rsidP="00D425B6">
            <w:pPr>
              <w:spacing w:after="0"/>
              <w:rPr>
                <w:rFonts w:ascii="Calibri Light" w:eastAsia="Times New Roman" w:hAnsi="Calibri Light" w:cstheme="majorHAnsi"/>
                <w:b/>
                <w:bCs/>
                <w:color w:val="000000"/>
                <w:sz w:val="14"/>
                <w:szCs w:val="14"/>
                <w:lang w:val="ru-RU"/>
              </w:rPr>
            </w:pPr>
            <w:r w:rsidRPr="00AE5F63">
              <w:rPr>
                <w:rFonts w:ascii="Calibri Light" w:eastAsia="Times New Roman" w:hAnsi="Calibri Light" w:cstheme="majorHAnsi"/>
                <w:b/>
                <w:bCs/>
                <w:color w:val="000000"/>
                <w:sz w:val="14"/>
                <w:szCs w:val="14"/>
                <w:lang w:val="ru-RU"/>
              </w:rPr>
              <w:t>всего</w:t>
            </w:r>
          </w:p>
        </w:tc>
        <w:tc>
          <w:tcPr>
            <w:tcW w:w="736" w:type="dxa"/>
            <w:tcBorders>
              <w:top w:val="nil"/>
              <w:left w:val="nil"/>
              <w:bottom w:val="single" w:sz="4" w:space="0" w:color="auto"/>
              <w:right w:val="single" w:sz="4" w:space="0" w:color="auto"/>
            </w:tcBorders>
            <w:shd w:val="clear" w:color="000000" w:fill="D6DCE4"/>
            <w:vAlign w:val="center"/>
            <w:hideMark/>
          </w:tcPr>
          <w:p w:rsidR="00195A96" w:rsidRPr="00AE5F63" w:rsidRDefault="009E1AAE" w:rsidP="009E1AAE">
            <w:pPr>
              <w:spacing w:after="0"/>
              <w:jc w:val="center"/>
              <w:rPr>
                <w:rFonts w:ascii="Calibri Light" w:eastAsia="Times New Roman" w:hAnsi="Calibri Light" w:cstheme="majorHAnsi"/>
                <w:b/>
                <w:bCs/>
                <w:color w:val="212121"/>
                <w:sz w:val="14"/>
                <w:szCs w:val="14"/>
                <w:lang w:val="ru-RU"/>
              </w:rPr>
            </w:pPr>
            <w:r w:rsidRPr="00AE5F63">
              <w:rPr>
                <w:rFonts w:ascii="Calibri Light" w:eastAsia="Times New Roman" w:hAnsi="Calibri Light" w:cstheme="majorHAnsi"/>
                <w:b/>
                <w:bCs/>
                <w:color w:val="212121"/>
                <w:sz w:val="14"/>
                <w:szCs w:val="14"/>
                <w:lang w:val="ru-RU"/>
              </w:rPr>
              <w:t xml:space="preserve">оценены </w:t>
            </w:r>
          </w:p>
        </w:tc>
      </w:tr>
      <w:tr w:rsidR="000F301E" w:rsidRPr="00AE5F63" w:rsidTr="00D425B6">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195A96" w:rsidRPr="00AE5F63" w:rsidRDefault="000F301E" w:rsidP="000F301E">
            <w:pPr>
              <w:spacing w:after="0"/>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 xml:space="preserve">Публичная собственность государства  </w:t>
            </w:r>
          </w:p>
        </w:tc>
        <w:tc>
          <w:tcPr>
            <w:tcW w:w="1001"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center"/>
              <w:rPr>
                <w:rFonts w:ascii="Calibri Light" w:eastAsia="Times New Roman" w:hAnsi="Calibri Light" w:cstheme="majorHAnsi"/>
                <w:sz w:val="18"/>
                <w:szCs w:val="18"/>
                <w:lang w:val="ru-RU"/>
              </w:rPr>
            </w:pPr>
            <w:r w:rsidRPr="00AE5F63">
              <w:rPr>
                <w:rFonts w:ascii="Calibri Light" w:eastAsia="Times New Roman" w:hAnsi="Calibri Light" w:cstheme="majorHAnsi"/>
                <w:sz w:val="18"/>
                <w:szCs w:val="18"/>
                <w:lang w:val="ru-RU"/>
              </w:rPr>
              <w:t>1831.23</w:t>
            </w:r>
          </w:p>
        </w:tc>
        <w:tc>
          <w:tcPr>
            <w:tcW w:w="1050"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565.68</w:t>
            </w:r>
          </w:p>
        </w:tc>
        <w:tc>
          <w:tcPr>
            <w:tcW w:w="1075"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30.89</w:t>
            </w:r>
          </w:p>
        </w:tc>
        <w:tc>
          <w:tcPr>
            <w:tcW w:w="1179"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13.23</w:t>
            </w:r>
          </w:p>
        </w:tc>
        <w:tc>
          <w:tcPr>
            <w:tcW w:w="998"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0.72</w:t>
            </w:r>
          </w:p>
        </w:tc>
        <w:tc>
          <w:tcPr>
            <w:tcW w:w="709" w:type="dxa"/>
            <w:tcBorders>
              <w:top w:val="nil"/>
              <w:left w:val="nil"/>
              <w:bottom w:val="single" w:sz="4" w:space="0" w:color="auto"/>
              <w:right w:val="single" w:sz="4" w:space="0" w:color="auto"/>
            </w:tcBorders>
            <w:shd w:val="clear" w:color="auto" w:fill="auto"/>
            <w:noWrap/>
            <w:vAlign w:val="center"/>
            <w:hideMark/>
          </w:tcPr>
          <w:p w:rsidR="00195A96" w:rsidRPr="00AE5F63" w:rsidRDefault="00195A96" w:rsidP="00D425B6">
            <w:pPr>
              <w:spacing w:after="0"/>
              <w:jc w:val="right"/>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170</w:t>
            </w:r>
          </w:p>
        </w:tc>
        <w:tc>
          <w:tcPr>
            <w:tcW w:w="736" w:type="dxa"/>
            <w:tcBorders>
              <w:top w:val="nil"/>
              <w:left w:val="nil"/>
              <w:bottom w:val="single" w:sz="4" w:space="0" w:color="auto"/>
              <w:right w:val="single" w:sz="4" w:space="0" w:color="auto"/>
            </w:tcBorders>
            <w:shd w:val="clear" w:color="auto" w:fill="auto"/>
            <w:noWrap/>
            <w:vAlign w:val="center"/>
            <w:hideMark/>
          </w:tcPr>
          <w:p w:rsidR="00195A96" w:rsidRPr="00AE5F63" w:rsidRDefault="00195A96" w:rsidP="00D425B6">
            <w:pPr>
              <w:spacing w:after="0"/>
              <w:jc w:val="right"/>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38</w:t>
            </w:r>
          </w:p>
        </w:tc>
      </w:tr>
      <w:tr w:rsidR="000F301E" w:rsidRPr="00AE5F63" w:rsidTr="00D425B6">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195A96" w:rsidRPr="00AE5F63" w:rsidRDefault="000F301E" w:rsidP="000F301E">
            <w:pPr>
              <w:spacing w:after="0"/>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 xml:space="preserve">Публичная собственность АТЕ Комрат </w:t>
            </w:r>
          </w:p>
        </w:tc>
        <w:tc>
          <w:tcPr>
            <w:tcW w:w="1001"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center"/>
              <w:rPr>
                <w:rFonts w:ascii="Calibri Light" w:eastAsia="Times New Roman" w:hAnsi="Calibri Light" w:cstheme="majorHAnsi"/>
                <w:sz w:val="18"/>
                <w:szCs w:val="18"/>
                <w:lang w:val="ru-RU"/>
              </w:rPr>
            </w:pPr>
            <w:r w:rsidRPr="00AE5F63">
              <w:rPr>
                <w:rFonts w:ascii="Calibri Light" w:eastAsia="Times New Roman" w:hAnsi="Calibri Light" w:cstheme="majorHAnsi"/>
                <w:sz w:val="18"/>
                <w:szCs w:val="18"/>
                <w:lang w:val="ru-RU"/>
              </w:rPr>
              <w:t>4110.82</w:t>
            </w:r>
          </w:p>
        </w:tc>
        <w:tc>
          <w:tcPr>
            <w:tcW w:w="1050"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921.15</w:t>
            </w:r>
          </w:p>
        </w:tc>
        <w:tc>
          <w:tcPr>
            <w:tcW w:w="1075"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22.40</w:t>
            </w:r>
          </w:p>
        </w:tc>
        <w:tc>
          <w:tcPr>
            <w:tcW w:w="1179"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205.91</w:t>
            </w:r>
          </w:p>
        </w:tc>
        <w:tc>
          <w:tcPr>
            <w:tcW w:w="998"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5.01</w:t>
            </w:r>
          </w:p>
        </w:tc>
        <w:tc>
          <w:tcPr>
            <w:tcW w:w="709"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2416</w:t>
            </w:r>
          </w:p>
        </w:tc>
        <w:tc>
          <w:tcPr>
            <w:tcW w:w="736"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1681</w:t>
            </w:r>
          </w:p>
        </w:tc>
      </w:tr>
      <w:tr w:rsidR="000F301E" w:rsidRPr="00AE5F63" w:rsidTr="00D425B6">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195A96" w:rsidRPr="00AE5F63" w:rsidRDefault="000F301E" w:rsidP="000F301E">
            <w:pPr>
              <w:spacing w:after="0"/>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 xml:space="preserve">Собственность Исполнительного комитета АТО Гагаузия  </w:t>
            </w:r>
          </w:p>
        </w:tc>
        <w:tc>
          <w:tcPr>
            <w:tcW w:w="1001"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center"/>
              <w:rPr>
                <w:rFonts w:ascii="Calibri Light" w:eastAsia="Times New Roman" w:hAnsi="Calibri Light" w:cstheme="majorHAnsi"/>
                <w:sz w:val="18"/>
                <w:szCs w:val="18"/>
                <w:lang w:val="ru-RU"/>
              </w:rPr>
            </w:pPr>
            <w:r w:rsidRPr="00AE5F63">
              <w:rPr>
                <w:rFonts w:ascii="Calibri Light" w:eastAsia="Times New Roman" w:hAnsi="Calibri Light" w:cstheme="majorHAnsi"/>
                <w:sz w:val="18"/>
                <w:szCs w:val="18"/>
                <w:lang w:val="ru-RU"/>
              </w:rPr>
              <w:t>20.94</w:t>
            </w:r>
          </w:p>
        </w:tc>
        <w:tc>
          <w:tcPr>
            <w:tcW w:w="1050"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sz w:val="18"/>
                <w:szCs w:val="18"/>
                <w:lang w:val="ru-RU"/>
              </w:rPr>
            </w:pPr>
            <w:r w:rsidRPr="00AE5F63">
              <w:rPr>
                <w:rFonts w:ascii="Calibri Light" w:eastAsia="Times New Roman" w:hAnsi="Calibri Light" w:cstheme="majorHAnsi"/>
                <w:sz w:val="18"/>
                <w:szCs w:val="18"/>
                <w:lang w:val="ru-RU"/>
              </w:rPr>
              <w:t>0.29</w:t>
            </w:r>
          </w:p>
        </w:tc>
        <w:tc>
          <w:tcPr>
            <w:tcW w:w="1075"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1.55</w:t>
            </w:r>
          </w:p>
        </w:tc>
        <w:tc>
          <w:tcPr>
            <w:tcW w:w="1179"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10.67</w:t>
            </w:r>
          </w:p>
        </w:tc>
        <w:tc>
          <w:tcPr>
            <w:tcW w:w="998"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56.32</w:t>
            </w:r>
          </w:p>
        </w:tc>
        <w:tc>
          <w:tcPr>
            <w:tcW w:w="709"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8</w:t>
            </w:r>
          </w:p>
        </w:tc>
        <w:tc>
          <w:tcPr>
            <w:tcW w:w="736"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4</w:t>
            </w:r>
          </w:p>
        </w:tc>
      </w:tr>
      <w:tr w:rsidR="000F301E" w:rsidRPr="00AE5F63" w:rsidTr="00D425B6">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195A96" w:rsidRPr="00AE5F63" w:rsidRDefault="000F301E" w:rsidP="000F301E">
            <w:pPr>
              <w:spacing w:after="0"/>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 xml:space="preserve">Частная собственность </w:t>
            </w:r>
          </w:p>
        </w:tc>
        <w:tc>
          <w:tcPr>
            <w:tcW w:w="1001"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center"/>
              <w:rPr>
                <w:rFonts w:ascii="Calibri Light" w:eastAsia="Times New Roman" w:hAnsi="Calibri Light" w:cstheme="majorHAnsi"/>
                <w:sz w:val="18"/>
                <w:szCs w:val="18"/>
                <w:lang w:val="ru-RU"/>
              </w:rPr>
            </w:pPr>
            <w:r w:rsidRPr="00AE5F63">
              <w:rPr>
                <w:rFonts w:ascii="Calibri Light" w:eastAsia="Times New Roman" w:hAnsi="Calibri Light" w:cstheme="majorHAnsi"/>
                <w:sz w:val="18"/>
                <w:szCs w:val="18"/>
                <w:lang w:val="ru-RU"/>
              </w:rPr>
              <w:t>10433.4</w:t>
            </w:r>
          </w:p>
        </w:tc>
        <w:tc>
          <w:tcPr>
            <w:tcW w:w="1050"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9654.98</w:t>
            </w:r>
          </w:p>
        </w:tc>
        <w:tc>
          <w:tcPr>
            <w:tcW w:w="1075"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92.54</w:t>
            </w:r>
          </w:p>
        </w:tc>
        <w:tc>
          <w:tcPr>
            <w:tcW w:w="1179"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768.53</w:t>
            </w:r>
          </w:p>
        </w:tc>
        <w:tc>
          <w:tcPr>
            <w:tcW w:w="998"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7.37</w:t>
            </w:r>
          </w:p>
        </w:tc>
        <w:tc>
          <w:tcPr>
            <w:tcW w:w="709"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15557</w:t>
            </w:r>
          </w:p>
        </w:tc>
        <w:tc>
          <w:tcPr>
            <w:tcW w:w="736" w:type="dxa"/>
            <w:tcBorders>
              <w:top w:val="nil"/>
              <w:left w:val="nil"/>
              <w:bottom w:val="single" w:sz="4" w:space="0" w:color="auto"/>
              <w:right w:val="single" w:sz="4" w:space="0" w:color="auto"/>
            </w:tcBorders>
            <w:shd w:val="clear" w:color="auto" w:fill="auto"/>
            <w:vAlign w:val="center"/>
            <w:hideMark/>
          </w:tcPr>
          <w:p w:rsidR="00195A96" w:rsidRPr="00AE5F63" w:rsidRDefault="00195A96" w:rsidP="00D425B6">
            <w:pPr>
              <w:spacing w:after="0"/>
              <w:jc w:val="right"/>
              <w:rPr>
                <w:rFonts w:ascii="Calibri Light" w:eastAsia="Times New Roman" w:hAnsi="Calibri Light" w:cstheme="majorHAnsi"/>
                <w:color w:val="212121"/>
                <w:sz w:val="18"/>
                <w:szCs w:val="18"/>
                <w:lang w:val="ru-RU"/>
              </w:rPr>
            </w:pPr>
            <w:r w:rsidRPr="00AE5F63">
              <w:rPr>
                <w:rFonts w:ascii="Calibri Light" w:eastAsia="Times New Roman" w:hAnsi="Calibri Light" w:cstheme="majorHAnsi"/>
                <w:color w:val="212121"/>
                <w:sz w:val="18"/>
                <w:szCs w:val="18"/>
                <w:lang w:val="ru-RU"/>
              </w:rPr>
              <w:t>7549</w:t>
            </w:r>
          </w:p>
        </w:tc>
      </w:tr>
      <w:tr w:rsidR="000F301E" w:rsidRPr="00AE5F63" w:rsidTr="00D425B6">
        <w:trPr>
          <w:trHeight w:val="20"/>
        </w:trPr>
        <w:tc>
          <w:tcPr>
            <w:tcW w:w="2835" w:type="dxa"/>
            <w:tcBorders>
              <w:top w:val="nil"/>
              <w:left w:val="single" w:sz="4" w:space="0" w:color="auto"/>
              <w:bottom w:val="single" w:sz="4" w:space="0" w:color="auto"/>
              <w:right w:val="single" w:sz="4" w:space="0" w:color="auto"/>
            </w:tcBorders>
            <w:shd w:val="clear" w:color="000000" w:fill="D6DCE4"/>
            <w:vAlign w:val="center"/>
            <w:hideMark/>
          </w:tcPr>
          <w:p w:rsidR="00195A96" w:rsidRPr="00AE5F63" w:rsidRDefault="009E1AAE" w:rsidP="00D425B6">
            <w:pPr>
              <w:spacing w:after="0"/>
              <w:jc w:val="center"/>
              <w:rPr>
                <w:rFonts w:ascii="Calibri Light" w:eastAsia="Times New Roman" w:hAnsi="Calibri Light" w:cstheme="majorHAnsi"/>
                <w:b/>
                <w:bCs/>
                <w:color w:val="212121"/>
                <w:sz w:val="18"/>
                <w:szCs w:val="18"/>
                <w:lang w:val="ru-RU"/>
              </w:rPr>
            </w:pPr>
            <w:r w:rsidRPr="00AE5F63">
              <w:rPr>
                <w:rFonts w:ascii="Calibri Light" w:eastAsia="Times New Roman" w:hAnsi="Calibri Light" w:cstheme="majorHAnsi"/>
                <w:b/>
                <w:bCs/>
                <w:color w:val="212121"/>
                <w:sz w:val="18"/>
                <w:szCs w:val="18"/>
                <w:lang w:val="ru-RU"/>
              </w:rPr>
              <w:t>ВСЕГО</w:t>
            </w:r>
          </w:p>
        </w:tc>
        <w:tc>
          <w:tcPr>
            <w:tcW w:w="1001" w:type="dxa"/>
            <w:tcBorders>
              <w:top w:val="nil"/>
              <w:left w:val="nil"/>
              <w:bottom w:val="single" w:sz="4" w:space="0" w:color="auto"/>
              <w:right w:val="single" w:sz="4" w:space="0" w:color="auto"/>
            </w:tcBorders>
            <w:shd w:val="clear" w:color="000000" w:fill="D6DCE4"/>
            <w:vAlign w:val="center"/>
            <w:hideMark/>
          </w:tcPr>
          <w:p w:rsidR="00195A96" w:rsidRPr="00AE5F63" w:rsidRDefault="00195A96" w:rsidP="00D425B6">
            <w:pPr>
              <w:spacing w:after="0"/>
              <w:jc w:val="center"/>
              <w:rPr>
                <w:rFonts w:ascii="Calibri Light" w:eastAsia="Times New Roman" w:hAnsi="Calibri Light" w:cstheme="majorHAnsi"/>
                <w:b/>
                <w:bCs/>
                <w:i/>
                <w:iCs/>
                <w:sz w:val="18"/>
                <w:szCs w:val="18"/>
                <w:lang w:val="ru-RU"/>
              </w:rPr>
            </w:pPr>
            <w:r w:rsidRPr="00AE5F63">
              <w:rPr>
                <w:rFonts w:ascii="Calibri Light" w:eastAsia="Times New Roman" w:hAnsi="Calibri Light" w:cstheme="majorHAnsi"/>
                <w:b/>
                <w:bCs/>
                <w:i/>
                <w:iCs/>
                <w:sz w:val="18"/>
                <w:szCs w:val="18"/>
                <w:lang w:val="ru-RU"/>
              </w:rPr>
              <w:t>16396.38</w:t>
            </w:r>
          </w:p>
        </w:tc>
        <w:tc>
          <w:tcPr>
            <w:tcW w:w="1050" w:type="dxa"/>
            <w:tcBorders>
              <w:top w:val="nil"/>
              <w:left w:val="nil"/>
              <w:bottom w:val="single" w:sz="4" w:space="0" w:color="auto"/>
              <w:right w:val="single" w:sz="4" w:space="0" w:color="auto"/>
            </w:tcBorders>
            <w:shd w:val="clear" w:color="000000" w:fill="D6DCE4"/>
            <w:vAlign w:val="center"/>
            <w:hideMark/>
          </w:tcPr>
          <w:p w:rsidR="00195A96" w:rsidRPr="00AE5F63" w:rsidRDefault="00195A96" w:rsidP="00D425B6">
            <w:pPr>
              <w:spacing w:after="0"/>
              <w:jc w:val="right"/>
              <w:rPr>
                <w:rFonts w:ascii="Calibri Light" w:eastAsia="Times New Roman" w:hAnsi="Calibri Light" w:cstheme="majorHAnsi"/>
                <w:b/>
                <w:bCs/>
                <w:color w:val="212121"/>
                <w:sz w:val="18"/>
                <w:szCs w:val="18"/>
                <w:lang w:val="ru-RU"/>
              </w:rPr>
            </w:pPr>
            <w:r w:rsidRPr="00AE5F63">
              <w:rPr>
                <w:rFonts w:ascii="Calibri Light" w:eastAsia="Times New Roman" w:hAnsi="Calibri Light" w:cstheme="majorHAnsi"/>
                <w:b/>
                <w:bCs/>
                <w:color w:val="212121"/>
                <w:sz w:val="18"/>
                <w:szCs w:val="18"/>
                <w:lang w:val="ru-RU"/>
              </w:rPr>
              <w:t>11142.11</w:t>
            </w:r>
          </w:p>
        </w:tc>
        <w:tc>
          <w:tcPr>
            <w:tcW w:w="1075" w:type="dxa"/>
            <w:tcBorders>
              <w:top w:val="nil"/>
              <w:left w:val="nil"/>
              <w:bottom w:val="single" w:sz="4" w:space="0" w:color="auto"/>
              <w:right w:val="single" w:sz="4" w:space="0" w:color="auto"/>
            </w:tcBorders>
            <w:shd w:val="clear" w:color="000000" w:fill="D6DCE4"/>
            <w:vAlign w:val="center"/>
            <w:hideMark/>
          </w:tcPr>
          <w:p w:rsidR="00195A96" w:rsidRPr="00AE5F63" w:rsidRDefault="00195A96" w:rsidP="00D425B6">
            <w:pPr>
              <w:spacing w:after="0"/>
              <w:jc w:val="right"/>
              <w:rPr>
                <w:rFonts w:ascii="Calibri Light" w:eastAsia="Times New Roman" w:hAnsi="Calibri Light" w:cstheme="majorHAnsi"/>
                <w:b/>
                <w:bCs/>
                <w:color w:val="212121"/>
                <w:sz w:val="18"/>
                <w:szCs w:val="18"/>
                <w:lang w:val="ru-RU"/>
              </w:rPr>
            </w:pPr>
            <w:r w:rsidRPr="00AE5F63">
              <w:rPr>
                <w:rFonts w:ascii="Calibri Light" w:eastAsia="Times New Roman" w:hAnsi="Calibri Light" w:cstheme="majorHAnsi"/>
                <w:b/>
                <w:bCs/>
                <w:color w:val="212121"/>
                <w:sz w:val="18"/>
                <w:szCs w:val="18"/>
                <w:lang w:val="ru-RU"/>
              </w:rPr>
              <w:t>67.95</w:t>
            </w:r>
          </w:p>
        </w:tc>
        <w:tc>
          <w:tcPr>
            <w:tcW w:w="1179" w:type="dxa"/>
            <w:tcBorders>
              <w:top w:val="nil"/>
              <w:left w:val="nil"/>
              <w:bottom w:val="single" w:sz="4" w:space="0" w:color="auto"/>
              <w:right w:val="single" w:sz="4" w:space="0" w:color="auto"/>
            </w:tcBorders>
            <w:shd w:val="clear" w:color="000000" w:fill="D6DCE4"/>
            <w:vAlign w:val="center"/>
            <w:hideMark/>
          </w:tcPr>
          <w:p w:rsidR="00195A96" w:rsidRPr="00AE5F63" w:rsidRDefault="00195A96" w:rsidP="00D425B6">
            <w:pPr>
              <w:spacing w:after="0"/>
              <w:jc w:val="right"/>
              <w:rPr>
                <w:rFonts w:ascii="Calibri Light" w:eastAsia="Times New Roman" w:hAnsi="Calibri Light" w:cstheme="majorHAnsi"/>
                <w:b/>
                <w:bCs/>
                <w:color w:val="212121"/>
                <w:sz w:val="18"/>
                <w:szCs w:val="18"/>
                <w:lang w:val="ru-RU"/>
              </w:rPr>
            </w:pPr>
            <w:r w:rsidRPr="00AE5F63">
              <w:rPr>
                <w:rFonts w:ascii="Calibri Light" w:eastAsia="Times New Roman" w:hAnsi="Calibri Light" w:cstheme="majorHAnsi"/>
                <w:b/>
                <w:bCs/>
                <w:color w:val="212121"/>
                <w:sz w:val="18"/>
                <w:szCs w:val="18"/>
                <w:lang w:val="ru-RU"/>
              </w:rPr>
              <w:t>998.33</w:t>
            </w:r>
          </w:p>
        </w:tc>
        <w:tc>
          <w:tcPr>
            <w:tcW w:w="998" w:type="dxa"/>
            <w:tcBorders>
              <w:top w:val="nil"/>
              <w:left w:val="nil"/>
              <w:bottom w:val="single" w:sz="4" w:space="0" w:color="auto"/>
              <w:right w:val="single" w:sz="4" w:space="0" w:color="auto"/>
            </w:tcBorders>
            <w:shd w:val="clear" w:color="000000" w:fill="D6DCE4"/>
            <w:vAlign w:val="center"/>
            <w:hideMark/>
          </w:tcPr>
          <w:p w:rsidR="00195A96" w:rsidRPr="00AE5F63" w:rsidRDefault="00195A96" w:rsidP="00D425B6">
            <w:pPr>
              <w:spacing w:after="0"/>
              <w:jc w:val="right"/>
              <w:rPr>
                <w:rFonts w:ascii="Calibri Light" w:eastAsia="Times New Roman" w:hAnsi="Calibri Light" w:cstheme="majorHAnsi"/>
                <w:b/>
                <w:bCs/>
                <w:color w:val="212121"/>
                <w:sz w:val="18"/>
                <w:szCs w:val="18"/>
                <w:lang w:val="ru-RU"/>
              </w:rPr>
            </w:pPr>
            <w:r w:rsidRPr="00AE5F63">
              <w:rPr>
                <w:rFonts w:ascii="Calibri Light" w:eastAsia="Times New Roman" w:hAnsi="Calibri Light" w:cstheme="majorHAnsi"/>
                <w:b/>
                <w:bCs/>
                <w:color w:val="212121"/>
                <w:sz w:val="18"/>
                <w:szCs w:val="18"/>
                <w:lang w:val="ru-RU"/>
              </w:rPr>
              <w:t>6.09</w:t>
            </w:r>
          </w:p>
        </w:tc>
        <w:tc>
          <w:tcPr>
            <w:tcW w:w="709" w:type="dxa"/>
            <w:tcBorders>
              <w:top w:val="nil"/>
              <w:left w:val="nil"/>
              <w:bottom w:val="single" w:sz="4" w:space="0" w:color="auto"/>
              <w:right w:val="single" w:sz="4" w:space="0" w:color="auto"/>
            </w:tcBorders>
            <w:shd w:val="clear" w:color="000000" w:fill="D6DCE4"/>
            <w:noWrap/>
            <w:vAlign w:val="center"/>
            <w:hideMark/>
          </w:tcPr>
          <w:p w:rsidR="00195A96" w:rsidRPr="00AE5F63" w:rsidRDefault="00195A96" w:rsidP="00D425B6">
            <w:pPr>
              <w:spacing w:after="0"/>
              <w:jc w:val="right"/>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18151</w:t>
            </w:r>
          </w:p>
        </w:tc>
        <w:tc>
          <w:tcPr>
            <w:tcW w:w="736" w:type="dxa"/>
            <w:tcBorders>
              <w:top w:val="nil"/>
              <w:left w:val="nil"/>
              <w:bottom w:val="single" w:sz="4" w:space="0" w:color="auto"/>
              <w:right w:val="single" w:sz="4" w:space="0" w:color="auto"/>
            </w:tcBorders>
            <w:shd w:val="clear" w:color="000000" w:fill="D6DCE4"/>
            <w:noWrap/>
            <w:vAlign w:val="center"/>
            <w:hideMark/>
          </w:tcPr>
          <w:p w:rsidR="00195A96" w:rsidRPr="00AE5F63" w:rsidRDefault="00195A96" w:rsidP="00D425B6">
            <w:pPr>
              <w:spacing w:after="0"/>
              <w:jc w:val="right"/>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9272</w:t>
            </w:r>
          </w:p>
        </w:tc>
      </w:tr>
    </w:tbl>
    <w:p w:rsidR="00195A96" w:rsidRPr="00AE5F63" w:rsidRDefault="00240171" w:rsidP="00240171">
      <w:pPr>
        <w:pStyle w:val="ListParagraph"/>
        <w:spacing w:after="120"/>
        <w:ind w:left="0"/>
        <w:rPr>
          <w:rFonts w:ascii="Calibri Light" w:eastAsia="Times New Roman" w:hAnsi="Calibri Light" w:cstheme="majorHAnsi"/>
          <w:i/>
          <w:iCs/>
          <w:color w:val="212121"/>
          <w:sz w:val="20"/>
          <w:szCs w:val="20"/>
          <w:lang w:val="ru-RU"/>
        </w:rPr>
      </w:pPr>
      <w:r w:rsidRPr="00AE5F63">
        <w:rPr>
          <w:rFonts w:ascii="Calibri Light" w:eastAsia="Times New Roman" w:hAnsi="Calibri Light" w:cstheme="majorHAnsi"/>
          <w:b/>
          <w:i/>
          <w:iCs/>
          <w:color w:val="212121"/>
          <w:sz w:val="20"/>
          <w:szCs w:val="20"/>
          <w:lang w:val="ru-RU"/>
        </w:rPr>
        <w:t>Источник</w:t>
      </w:r>
      <w:r w:rsidR="00195A96" w:rsidRPr="00AE5F63">
        <w:rPr>
          <w:rFonts w:ascii="Calibri Light" w:eastAsia="Times New Roman" w:hAnsi="Calibri Light" w:cstheme="majorHAnsi"/>
          <w:i/>
          <w:iCs/>
          <w:color w:val="212121"/>
          <w:sz w:val="20"/>
          <w:szCs w:val="20"/>
          <w:lang w:val="ru-RU"/>
        </w:rPr>
        <w:t xml:space="preserve">: </w:t>
      </w:r>
      <w:r w:rsidRPr="00AE5F63">
        <w:rPr>
          <w:rFonts w:ascii="Calibri Light" w:eastAsia="Times New Roman" w:hAnsi="Calibri Light" w:cstheme="majorHAnsi"/>
          <w:i/>
          <w:iCs/>
          <w:color w:val="212121"/>
          <w:sz w:val="20"/>
          <w:szCs w:val="20"/>
          <w:lang w:val="ru-RU"/>
        </w:rPr>
        <w:t xml:space="preserve">Земельный отчет </w:t>
      </w:r>
      <w:r w:rsidR="00195A96" w:rsidRPr="00AE5F63">
        <w:rPr>
          <w:rFonts w:ascii="Calibri Light" w:eastAsia="Times New Roman" w:hAnsi="Calibri Light" w:cstheme="majorHAnsi"/>
          <w:i/>
          <w:iCs/>
          <w:color w:val="212121"/>
          <w:sz w:val="20"/>
          <w:szCs w:val="20"/>
          <w:lang w:val="ru-RU"/>
        </w:rPr>
        <w:t>(</w:t>
      </w:r>
      <w:r w:rsidRPr="00AE5F63">
        <w:rPr>
          <w:rFonts w:ascii="Calibri Light" w:eastAsia="Times New Roman" w:hAnsi="Calibri Light" w:cstheme="majorHAnsi"/>
          <w:i/>
          <w:iCs/>
          <w:color w:val="212121"/>
          <w:sz w:val="20"/>
          <w:szCs w:val="20"/>
          <w:lang w:val="ru-RU"/>
        </w:rPr>
        <w:t>ЗО</w:t>
      </w:r>
      <w:r w:rsidR="00195A96" w:rsidRPr="00AE5F63">
        <w:rPr>
          <w:rFonts w:ascii="Calibri Light" w:eastAsia="Times New Roman" w:hAnsi="Calibri Light" w:cstheme="majorHAnsi"/>
          <w:i/>
          <w:iCs/>
          <w:color w:val="212121"/>
          <w:sz w:val="20"/>
          <w:szCs w:val="20"/>
          <w:lang w:val="ru-RU"/>
        </w:rPr>
        <w:t xml:space="preserve">) </w:t>
      </w:r>
      <w:r w:rsidRPr="00AE5F63">
        <w:rPr>
          <w:rFonts w:ascii="Calibri Light" w:eastAsia="Times New Roman" w:hAnsi="Calibri Light" w:cstheme="majorHAnsi"/>
          <w:i/>
          <w:iCs/>
          <w:color w:val="212121"/>
          <w:sz w:val="20"/>
          <w:szCs w:val="20"/>
          <w:lang w:val="ru-RU"/>
        </w:rPr>
        <w:t>по состоянию на 3</w:t>
      </w:r>
      <w:r w:rsidR="00195A96" w:rsidRPr="00AE5F63">
        <w:rPr>
          <w:rFonts w:ascii="Calibri Light" w:eastAsia="Times New Roman" w:hAnsi="Calibri Light" w:cstheme="majorHAnsi"/>
          <w:i/>
          <w:iCs/>
          <w:color w:val="212121"/>
          <w:sz w:val="20"/>
          <w:szCs w:val="20"/>
          <w:lang w:val="ru-RU"/>
        </w:rPr>
        <w:t xml:space="preserve">1.12.2019, </w:t>
      </w:r>
      <w:r w:rsidRPr="00AE5F63">
        <w:rPr>
          <w:rFonts w:ascii="Calibri Light" w:eastAsia="Times New Roman" w:hAnsi="Calibri Light" w:cstheme="majorHAnsi"/>
          <w:i/>
          <w:iCs/>
          <w:color w:val="212121"/>
          <w:sz w:val="20"/>
          <w:szCs w:val="20"/>
          <w:lang w:val="ru-RU"/>
        </w:rPr>
        <w:t>синтетическая информация из РНИ</w:t>
      </w:r>
      <w:r w:rsidR="00195A96" w:rsidRPr="00AE5F63">
        <w:rPr>
          <w:rFonts w:ascii="Calibri Light" w:eastAsia="Times New Roman" w:hAnsi="Calibri Light" w:cstheme="majorHAnsi"/>
          <w:i/>
          <w:iCs/>
          <w:color w:val="212121"/>
          <w:sz w:val="20"/>
          <w:szCs w:val="20"/>
          <w:lang w:val="ru-RU"/>
        </w:rPr>
        <w:t>.</w:t>
      </w:r>
    </w:p>
    <w:p w:rsidR="00240171" w:rsidRPr="00AE5F63" w:rsidRDefault="00240171" w:rsidP="00240171">
      <w:pPr>
        <w:spacing w:after="0" w:line="276" w:lineRule="auto"/>
        <w:ind w:firstLine="567"/>
        <w:jc w:val="both"/>
        <w:rPr>
          <w:rFonts w:ascii="Calibri Light" w:hAnsi="Calibri Light" w:cstheme="majorHAnsi"/>
          <w:i/>
          <w:sz w:val="24"/>
          <w:szCs w:val="24"/>
          <w:lang w:val="ru-RU"/>
        </w:rPr>
      </w:pPr>
      <w:r w:rsidRPr="00AE5F63">
        <w:rPr>
          <w:rFonts w:ascii="Calibri Light" w:hAnsi="Calibri Light" w:cstheme="majorHAnsi"/>
          <w:i/>
          <w:sz w:val="24"/>
          <w:szCs w:val="24"/>
          <w:lang w:val="ru-RU"/>
        </w:rPr>
        <w:t>Аналогичная ситуация относительно регистрации прав установлена и по объектам недвижимости (строени</w:t>
      </w:r>
      <w:r w:rsidR="00923590" w:rsidRPr="00AE5F63">
        <w:rPr>
          <w:rFonts w:ascii="Calibri Light" w:hAnsi="Calibri Light" w:cstheme="majorHAnsi"/>
          <w:i/>
          <w:sz w:val="24"/>
          <w:szCs w:val="24"/>
          <w:lang w:val="ru-RU"/>
        </w:rPr>
        <w:t>ям</w:t>
      </w:r>
      <w:r w:rsidRPr="00AE5F63">
        <w:rPr>
          <w:rFonts w:ascii="Calibri Light" w:hAnsi="Calibri Light" w:cstheme="majorHAnsi"/>
          <w:i/>
          <w:sz w:val="24"/>
          <w:szCs w:val="24"/>
          <w:lang w:val="ru-RU"/>
        </w:rPr>
        <w:t>).</w:t>
      </w:r>
      <w:r w:rsidR="00195A96" w:rsidRPr="00AE5F63">
        <w:rPr>
          <w:rFonts w:ascii="Calibri Light" w:hAnsi="Calibri Light" w:cstheme="majorHAnsi"/>
          <w:i/>
          <w:sz w:val="24"/>
          <w:szCs w:val="24"/>
          <w:lang w:val="ru-RU"/>
        </w:rPr>
        <w:t xml:space="preserve"> </w:t>
      </w:r>
    </w:p>
    <w:p w:rsidR="00195A96" w:rsidRPr="00AE5F63" w:rsidRDefault="00AF74C0" w:rsidP="00195A96">
      <w:pPr>
        <w:ind w:firstLine="709"/>
        <w:jc w:val="right"/>
        <w:rPr>
          <w:rFonts w:ascii="Calibri Light" w:hAnsi="Calibri Light" w:cstheme="majorHAnsi"/>
          <w:b/>
          <w:sz w:val="24"/>
          <w:szCs w:val="24"/>
          <w:lang w:val="ru-RU"/>
        </w:rPr>
      </w:pPr>
      <w:r w:rsidRPr="00AE5F63">
        <w:rPr>
          <w:rFonts w:ascii="Calibri Light" w:eastAsia="Calibri" w:hAnsi="Calibri Light" w:cstheme="majorHAnsi"/>
          <w:b/>
          <w:sz w:val="24"/>
          <w:szCs w:val="24"/>
          <w:lang w:val="ru-RU"/>
        </w:rPr>
        <w:t>Таблица №</w:t>
      </w:r>
      <w:r w:rsidR="00195A96" w:rsidRPr="00AE5F63">
        <w:rPr>
          <w:rFonts w:ascii="Calibri Light" w:hAnsi="Calibri Light" w:cstheme="majorHAnsi"/>
          <w:b/>
          <w:sz w:val="24"/>
          <w:szCs w:val="24"/>
          <w:lang w:val="ru-RU"/>
        </w:rPr>
        <w:t>4</w:t>
      </w:r>
    </w:p>
    <w:p w:rsidR="000F301E" w:rsidRPr="00AE5F63" w:rsidRDefault="000F301E" w:rsidP="000F301E">
      <w:pPr>
        <w:rPr>
          <w:rFonts w:ascii="Calibri Light" w:eastAsia="Times New Roman" w:hAnsi="Calibri Light" w:cstheme="majorHAnsi"/>
          <w:b/>
          <w:iCs/>
          <w:color w:val="212121"/>
          <w:sz w:val="24"/>
          <w:szCs w:val="24"/>
          <w:lang w:val="ru-RU"/>
        </w:rPr>
      </w:pPr>
      <w:r w:rsidRPr="00AE5F63">
        <w:rPr>
          <w:rFonts w:ascii="Calibri Light" w:eastAsia="Times New Roman" w:hAnsi="Calibri Light" w:cstheme="majorHAnsi"/>
          <w:b/>
          <w:iCs/>
          <w:color w:val="212121"/>
          <w:sz w:val="24"/>
          <w:szCs w:val="24"/>
          <w:lang w:val="ru-RU"/>
        </w:rPr>
        <w:t xml:space="preserve">Анализ порядка регистрации и оценки недвижимого имущества АТЕ мун. Комрат  </w:t>
      </w:r>
    </w:p>
    <w:tbl>
      <w:tblPr>
        <w:tblW w:w="92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560"/>
        <w:gridCol w:w="1560"/>
        <w:gridCol w:w="1349"/>
        <w:gridCol w:w="1474"/>
        <w:gridCol w:w="1071"/>
      </w:tblGrid>
      <w:tr w:rsidR="000F301E" w:rsidRPr="00AE5F63" w:rsidTr="00D425B6">
        <w:trPr>
          <w:trHeight w:val="20"/>
        </w:trPr>
        <w:tc>
          <w:tcPr>
            <w:tcW w:w="2620" w:type="dxa"/>
            <w:shd w:val="clear" w:color="auto" w:fill="C6D9F1" w:themeFill="text2" w:themeFillTint="33"/>
            <w:vAlign w:val="center"/>
            <w:hideMark/>
          </w:tcPr>
          <w:p w:rsidR="00195A96" w:rsidRPr="00AE5F63" w:rsidRDefault="000F301E" w:rsidP="000F301E">
            <w:pPr>
              <w:spacing w:after="0"/>
              <w:jc w:val="center"/>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212121"/>
                <w:sz w:val="18"/>
                <w:szCs w:val="18"/>
                <w:lang w:val="ru-RU"/>
              </w:rPr>
              <w:t xml:space="preserve">Тип недвижимости по форме собственности  </w:t>
            </w:r>
          </w:p>
        </w:tc>
        <w:tc>
          <w:tcPr>
            <w:tcW w:w="1256" w:type="dxa"/>
            <w:shd w:val="clear" w:color="auto" w:fill="C6D9F1" w:themeFill="text2" w:themeFillTint="33"/>
            <w:vAlign w:val="center"/>
            <w:hideMark/>
          </w:tcPr>
          <w:p w:rsidR="00195A96" w:rsidRPr="00AE5F63" w:rsidRDefault="000F301E" w:rsidP="000F301E">
            <w:pPr>
              <w:spacing w:after="0"/>
              <w:jc w:val="center"/>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 xml:space="preserve">К-во объектов недвижимости, зарегистрирован-ных в РНИ  </w:t>
            </w:r>
            <w:r w:rsidR="00195A96" w:rsidRPr="00AE5F63">
              <w:rPr>
                <w:rFonts w:ascii="Calibri Light" w:eastAsia="Times New Roman" w:hAnsi="Calibri Light" w:cstheme="majorHAnsi"/>
                <w:b/>
                <w:bCs/>
                <w:color w:val="000000"/>
                <w:sz w:val="18"/>
                <w:szCs w:val="18"/>
                <w:lang w:val="ru-RU"/>
              </w:rPr>
              <w:t>(</w:t>
            </w:r>
            <w:r w:rsidRPr="00AE5F63">
              <w:rPr>
                <w:rFonts w:ascii="Calibri Light" w:eastAsia="Times New Roman" w:hAnsi="Calibri Light" w:cstheme="majorHAnsi"/>
                <w:b/>
                <w:bCs/>
                <w:color w:val="000000"/>
                <w:sz w:val="18"/>
                <w:szCs w:val="18"/>
                <w:lang w:val="ru-RU"/>
              </w:rPr>
              <w:t>единиц</w:t>
            </w:r>
            <w:r w:rsidR="00195A96" w:rsidRPr="00AE5F63">
              <w:rPr>
                <w:rFonts w:ascii="Calibri Light" w:eastAsia="Times New Roman" w:hAnsi="Calibri Light" w:cstheme="majorHAnsi"/>
                <w:b/>
                <w:bCs/>
                <w:color w:val="000000"/>
                <w:sz w:val="18"/>
                <w:szCs w:val="18"/>
                <w:lang w:val="ru-RU"/>
              </w:rPr>
              <w:t>)</w:t>
            </w:r>
          </w:p>
        </w:tc>
        <w:tc>
          <w:tcPr>
            <w:tcW w:w="1526" w:type="dxa"/>
            <w:shd w:val="clear" w:color="auto" w:fill="C6D9F1" w:themeFill="text2" w:themeFillTint="33"/>
            <w:vAlign w:val="center"/>
            <w:hideMark/>
          </w:tcPr>
          <w:p w:rsidR="00195A96" w:rsidRPr="00AE5F63" w:rsidRDefault="000F301E" w:rsidP="000F301E">
            <w:pPr>
              <w:spacing w:after="0"/>
              <w:jc w:val="center"/>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 xml:space="preserve">Площадь зарегистрирован-ных объектов недвижимости, </w:t>
            </w:r>
            <w:r w:rsidR="00195A96" w:rsidRPr="00AE5F63">
              <w:rPr>
                <w:rFonts w:ascii="Calibri Light" w:eastAsia="Times New Roman" w:hAnsi="Calibri Light" w:cstheme="majorHAnsi"/>
                <w:b/>
                <w:bCs/>
                <w:color w:val="000000"/>
                <w:sz w:val="18"/>
                <w:szCs w:val="18"/>
                <w:lang w:val="ru-RU"/>
              </w:rPr>
              <w:t>(</w:t>
            </w:r>
            <w:r w:rsidRPr="00AE5F63">
              <w:rPr>
                <w:rFonts w:ascii="Calibri Light" w:eastAsia="Times New Roman" w:hAnsi="Calibri Light" w:cstheme="majorHAnsi"/>
                <w:b/>
                <w:bCs/>
                <w:color w:val="000000"/>
                <w:sz w:val="18"/>
                <w:szCs w:val="18"/>
                <w:lang w:val="ru-RU"/>
              </w:rPr>
              <w:t>кв</w:t>
            </w:r>
            <w:r w:rsidR="00195A96" w:rsidRPr="00AE5F63">
              <w:rPr>
                <w:rFonts w:ascii="Calibri Light" w:eastAsia="Times New Roman" w:hAnsi="Calibri Light" w:cstheme="majorHAnsi"/>
                <w:b/>
                <w:bCs/>
                <w:color w:val="000000"/>
                <w:sz w:val="18"/>
                <w:szCs w:val="18"/>
                <w:lang w:val="ru-RU"/>
              </w:rPr>
              <w:t>.</w:t>
            </w:r>
            <w:r w:rsidRPr="00AE5F63">
              <w:rPr>
                <w:rFonts w:ascii="Calibri Light" w:eastAsia="Times New Roman" w:hAnsi="Calibri Light" w:cstheme="majorHAnsi"/>
                <w:b/>
                <w:bCs/>
                <w:color w:val="000000"/>
                <w:sz w:val="18"/>
                <w:szCs w:val="18"/>
                <w:lang w:val="ru-RU"/>
              </w:rPr>
              <w:t xml:space="preserve"> м</w:t>
            </w:r>
            <w:r w:rsidR="00195A96" w:rsidRPr="00AE5F63">
              <w:rPr>
                <w:rFonts w:ascii="Calibri Light" w:eastAsia="Times New Roman" w:hAnsi="Calibri Light" w:cstheme="majorHAnsi"/>
                <w:b/>
                <w:bCs/>
                <w:color w:val="000000"/>
                <w:sz w:val="18"/>
                <w:szCs w:val="18"/>
                <w:lang w:val="ru-RU"/>
              </w:rPr>
              <w:t>.)</w:t>
            </w:r>
          </w:p>
        </w:tc>
        <w:tc>
          <w:tcPr>
            <w:tcW w:w="1165" w:type="dxa"/>
            <w:shd w:val="clear" w:color="auto" w:fill="C6D9F1" w:themeFill="text2" w:themeFillTint="33"/>
            <w:vAlign w:val="center"/>
            <w:hideMark/>
          </w:tcPr>
          <w:p w:rsidR="00195A96" w:rsidRPr="00AE5F63" w:rsidRDefault="001F14F0" w:rsidP="001F14F0">
            <w:pPr>
              <w:spacing w:after="0"/>
              <w:jc w:val="center"/>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 xml:space="preserve">К-во оцененных объектов недвижимости </w:t>
            </w:r>
            <w:r w:rsidR="00195A96" w:rsidRPr="00AE5F63">
              <w:rPr>
                <w:rFonts w:ascii="Calibri Light" w:eastAsia="Times New Roman" w:hAnsi="Calibri Light" w:cstheme="majorHAnsi"/>
                <w:b/>
                <w:bCs/>
                <w:color w:val="000000"/>
                <w:sz w:val="18"/>
                <w:szCs w:val="18"/>
                <w:lang w:val="ru-RU"/>
              </w:rPr>
              <w:t>(</w:t>
            </w:r>
            <w:r w:rsidR="000F301E" w:rsidRPr="00AE5F63">
              <w:rPr>
                <w:rFonts w:ascii="Calibri Light" w:eastAsia="Times New Roman" w:hAnsi="Calibri Light" w:cstheme="majorHAnsi"/>
                <w:b/>
                <w:bCs/>
                <w:color w:val="000000"/>
                <w:sz w:val="18"/>
                <w:szCs w:val="18"/>
                <w:lang w:val="ru-RU"/>
              </w:rPr>
              <w:t>единиц</w:t>
            </w:r>
            <w:r w:rsidR="00195A96" w:rsidRPr="00AE5F63">
              <w:rPr>
                <w:rFonts w:ascii="Calibri Light" w:eastAsia="Times New Roman" w:hAnsi="Calibri Light" w:cstheme="majorHAnsi"/>
                <w:b/>
                <w:bCs/>
                <w:color w:val="000000"/>
                <w:sz w:val="18"/>
                <w:szCs w:val="18"/>
                <w:lang w:val="ru-RU"/>
              </w:rPr>
              <w:t>)</w:t>
            </w:r>
          </w:p>
        </w:tc>
        <w:tc>
          <w:tcPr>
            <w:tcW w:w="1526" w:type="dxa"/>
            <w:shd w:val="clear" w:color="auto" w:fill="C6D9F1" w:themeFill="text2" w:themeFillTint="33"/>
            <w:vAlign w:val="center"/>
            <w:hideMark/>
          </w:tcPr>
          <w:p w:rsidR="00195A96" w:rsidRPr="00AE5F63" w:rsidRDefault="001F14F0" w:rsidP="001F14F0">
            <w:pPr>
              <w:spacing w:after="0"/>
              <w:jc w:val="center"/>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 xml:space="preserve">Площадь оцененных объектов недвижимости </w:t>
            </w:r>
            <w:r w:rsidR="00195A96" w:rsidRPr="00AE5F63">
              <w:rPr>
                <w:rFonts w:ascii="Calibri Light" w:eastAsia="Times New Roman" w:hAnsi="Calibri Light" w:cstheme="majorHAnsi"/>
                <w:b/>
                <w:bCs/>
                <w:color w:val="000000"/>
                <w:sz w:val="18"/>
                <w:szCs w:val="18"/>
                <w:lang w:val="ru-RU"/>
              </w:rPr>
              <w:t>(</w:t>
            </w:r>
            <w:r w:rsidRPr="00AE5F63">
              <w:rPr>
                <w:rFonts w:ascii="Calibri Light" w:eastAsia="Times New Roman" w:hAnsi="Calibri Light" w:cstheme="majorHAnsi"/>
                <w:b/>
                <w:bCs/>
                <w:color w:val="000000"/>
                <w:sz w:val="18"/>
                <w:szCs w:val="18"/>
                <w:lang w:val="ru-RU"/>
              </w:rPr>
              <w:t xml:space="preserve">кв. м </w:t>
            </w:r>
            <w:r w:rsidR="00195A96" w:rsidRPr="00AE5F63">
              <w:rPr>
                <w:rFonts w:ascii="Calibri Light" w:eastAsia="Times New Roman" w:hAnsi="Calibri Light" w:cstheme="majorHAnsi"/>
                <w:b/>
                <w:bCs/>
                <w:color w:val="000000"/>
                <w:sz w:val="18"/>
                <w:szCs w:val="18"/>
                <w:lang w:val="ru-RU"/>
              </w:rPr>
              <w:t>)</w:t>
            </w:r>
          </w:p>
        </w:tc>
        <w:tc>
          <w:tcPr>
            <w:tcW w:w="1165" w:type="dxa"/>
            <w:shd w:val="clear" w:color="auto" w:fill="C6D9F1" w:themeFill="text2" w:themeFillTint="33"/>
            <w:vAlign w:val="center"/>
            <w:hideMark/>
          </w:tcPr>
          <w:p w:rsidR="00195A96" w:rsidRPr="00AE5F63" w:rsidRDefault="000F301E" w:rsidP="000F301E">
            <w:pPr>
              <w:spacing w:after="0"/>
              <w:jc w:val="center"/>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 xml:space="preserve">Уровень оценки  </w:t>
            </w:r>
            <w:r w:rsidR="00195A96" w:rsidRPr="00AE5F63">
              <w:rPr>
                <w:rFonts w:ascii="Calibri Light" w:eastAsia="Times New Roman" w:hAnsi="Calibri Light" w:cstheme="majorHAnsi"/>
                <w:b/>
                <w:bCs/>
                <w:color w:val="000000"/>
                <w:sz w:val="18"/>
                <w:szCs w:val="18"/>
                <w:lang w:val="ru-RU"/>
              </w:rPr>
              <w:t>(%)</w:t>
            </w:r>
          </w:p>
        </w:tc>
      </w:tr>
      <w:tr w:rsidR="000F301E" w:rsidRPr="00AE5F63" w:rsidTr="00D425B6">
        <w:trPr>
          <w:trHeight w:val="20"/>
        </w:trPr>
        <w:tc>
          <w:tcPr>
            <w:tcW w:w="2620" w:type="dxa"/>
            <w:shd w:val="clear" w:color="auto" w:fill="C6D9F1" w:themeFill="text2" w:themeFillTint="33"/>
            <w:vAlign w:val="center"/>
            <w:hideMark/>
          </w:tcPr>
          <w:p w:rsidR="00195A96" w:rsidRPr="00AE5F63" w:rsidRDefault="00195A96" w:rsidP="00D425B6">
            <w:pPr>
              <w:spacing w:after="0"/>
              <w:jc w:val="center"/>
              <w:rPr>
                <w:rFonts w:ascii="Calibri Light" w:eastAsia="Times New Roman" w:hAnsi="Calibri Light" w:cstheme="majorHAnsi"/>
                <w:b/>
                <w:bCs/>
                <w:color w:val="000000"/>
                <w:sz w:val="12"/>
                <w:szCs w:val="12"/>
                <w:lang w:val="ru-RU"/>
              </w:rPr>
            </w:pPr>
            <w:r w:rsidRPr="00AE5F63">
              <w:rPr>
                <w:rFonts w:ascii="Calibri Light" w:eastAsia="Times New Roman" w:hAnsi="Calibri Light" w:cstheme="majorHAnsi"/>
                <w:b/>
                <w:bCs/>
                <w:color w:val="000000"/>
                <w:sz w:val="12"/>
                <w:szCs w:val="12"/>
                <w:lang w:val="ru-RU"/>
              </w:rPr>
              <w:t>1</w:t>
            </w:r>
          </w:p>
        </w:tc>
        <w:tc>
          <w:tcPr>
            <w:tcW w:w="1256" w:type="dxa"/>
            <w:shd w:val="clear" w:color="auto" w:fill="C6D9F1" w:themeFill="text2" w:themeFillTint="33"/>
            <w:vAlign w:val="center"/>
            <w:hideMark/>
          </w:tcPr>
          <w:p w:rsidR="00195A96" w:rsidRPr="00AE5F63" w:rsidRDefault="00195A96" w:rsidP="00D425B6">
            <w:pPr>
              <w:spacing w:after="0"/>
              <w:jc w:val="center"/>
              <w:rPr>
                <w:rFonts w:ascii="Calibri Light" w:eastAsia="Times New Roman" w:hAnsi="Calibri Light" w:cstheme="majorHAnsi"/>
                <w:b/>
                <w:bCs/>
                <w:color w:val="000000"/>
                <w:sz w:val="12"/>
                <w:szCs w:val="12"/>
                <w:lang w:val="ru-RU"/>
              </w:rPr>
            </w:pPr>
            <w:r w:rsidRPr="00AE5F63">
              <w:rPr>
                <w:rFonts w:ascii="Calibri Light" w:eastAsia="Times New Roman" w:hAnsi="Calibri Light" w:cstheme="majorHAnsi"/>
                <w:b/>
                <w:bCs/>
                <w:color w:val="000000"/>
                <w:sz w:val="12"/>
                <w:szCs w:val="12"/>
                <w:lang w:val="ru-RU"/>
              </w:rPr>
              <w:t>2</w:t>
            </w:r>
          </w:p>
        </w:tc>
        <w:tc>
          <w:tcPr>
            <w:tcW w:w="1526" w:type="dxa"/>
            <w:shd w:val="clear" w:color="auto" w:fill="C6D9F1" w:themeFill="text2" w:themeFillTint="33"/>
            <w:vAlign w:val="center"/>
            <w:hideMark/>
          </w:tcPr>
          <w:p w:rsidR="00195A96" w:rsidRPr="00AE5F63" w:rsidRDefault="00195A96" w:rsidP="00D425B6">
            <w:pPr>
              <w:spacing w:after="0"/>
              <w:jc w:val="center"/>
              <w:rPr>
                <w:rFonts w:ascii="Calibri Light" w:eastAsia="Times New Roman" w:hAnsi="Calibri Light" w:cstheme="majorHAnsi"/>
                <w:b/>
                <w:bCs/>
                <w:color w:val="000000"/>
                <w:sz w:val="12"/>
                <w:szCs w:val="12"/>
                <w:lang w:val="ru-RU"/>
              </w:rPr>
            </w:pPr>
            <w:r w:rsidRPr="00AE5F63">
              <w:rPr>
                <w:rFonts w:ascii="Calibri Light" w:eastAsia="Times New Roman" w:hAnsi="Calibri Light" w:cstheme="majorHAnsi"/>
                <w:b/>
                <w:bCs/>
                <w:color w:val="000000"/>
                <w:sz w:val="12"/>
                <w:szCs w:val="12"/>
                <w:lang w:val="ru-RU"/>
              </w:rPr>
              <w:t>3</w:t>
            </w:r>
          </w:p>
        </w:tc>
        <w:tc>
          <w:tcPr>
            <w:tcW w:w="1165" w:type="dxa"/>
            <w:shd w:val="clear" w:color="auto" w:fill="C6D9F1" w:themeFill="text2" w:themeFillTint="33"/>
            <w:vAlign w:val="center"/>
            <w:hideMark/>
          </w:tcPr>
          <w:p w:rsidR="00195A96" w:rsidRPr="00AE5F63" w:rsidRDefault="00195A96" w:rsidP="00D425B6">
            <w:pPr>
              <w:spacing w:after="0"/>
              <w:jc w:val="center"/>
              <w:rPr>
                <w:rFonts w:ascii="Calibri Light" w:eastAsia="Times New Roman" w:hAnsi="Calibri Light" w:cstheme="majorHAnsi"/>
                <w:b/>
                <w:bCs/>
                <w:color w:val="000000"/>
                <w:sz w:val="12"/>
                <w:szCs w:val="12"/>
                <w:lang w:val="ru-RU"/>
              </w:rPr>
            </w:pPr>
            <w:r w:rsidRPr="00AE5F63">
              <w:rPr>
                <w:rFonts w:ascii="Calibri Light" w:eastAsia="Times New Roman" w:hAnsi="Calibri Light" w:cstheme="majorHAnsi"/>
                <w:b/>
                <w:bCs/>
                <w:color w:val="000000"/>
                <w:sz w:val="12"/>
                <w:szCs w:val="12"/>
                <w:lang w:val="ru-RU"/>
              </w:rPr>
              <w:t>4</w:t>
            </w:r>
          </w:p>
        </w:tc>
        <w:tc>
          <w:tcPr>
            <w:tcW w:w="1526" w:type="dxa"/>
            <w:shd w:val="clear" w:color="auto" w:fill="C6D9F1" w:themeFill="text2" w:themeFillTint="33"/>
            <w:vAlign w:val="center"/>
            <w:hideMark/>
          </w:tcPr>
          <w:p w:rsidR="00195A96" w:rsidRPr="00AE5F63" w:rsidRDefault="00195A96" w:rsidP="00D425B6">
            <w:pPr>
              <w:spacing w:after="0"/>
              <w:jc w:val="center"/>
              <w:rPr>
                <w:rFonts w:ascii="Calibri Light" w:eastAsia="Times New Roman" w:hAnsi="Calibri Light" w:cstheme="majorHAnsi"/>
                <w:b/>
                <w:bCs/>
                <w:color w:val="000000"/>
                <w:sz w:val="12"/>
                <w:szCs w:val="12"/>
                <w:lang w:val="ru-RU"/>
              </w:rPr>
            </w:pPr>
            <w:r w:rsidRPr="00AE5F63">
              <w:rPr>
                <w:rFonts w:ascii="Calibri Light" w:eastAsia="Times New Roman" w:hAnsi="Calibri Light" w:cstheme="majorHAnsi"/>
                <w:b/>
                <w:bCs/>
                <w:color w:val="000000"/>
                <w:sz w:val="12"/>
                <w:szCs w:val="12"/>
                <w:lang w:val="ru-RU"/>
              </w:rPr>
              <w:t>5</w:t>
            </w:r>
          </w:p>
        </w:tc>
        <w:tc>
          <w:tcPr>
            <w:tcW w:w="1165" w:type="dxa"/>
            <w:shd w:val="clear" w:color="auto" w:fill="C6D9F1" w:themeFill="text2" w:themeFillTint="33"/>
            <w:vAlign w:val="center"/>
            <w:hideMark/>
          </w:tcPr>
          <w:p w:rsidR="00195A96" w:rsidRPr="00AE5F63" w:rsidRDefault="00195A96" w:rsidP="00D425B6">
            <w:pPr>
              <w:spacing w:after="0"/>
              <w:jc w:val="center"/>
              <w:rPr>
                <w:rFonts w:ascii="Calibri Light" w:eastAsia="Times New Roman" w:hAnsi="Calibri Light" w:cstheme="majorHAnsi"/>
                <w:b/>
                <w:bCs/>
                <w:color w:val="000000"/>
                <w:sz w:val="12"/>
                <w:szCs w:val="12"/>
                <w:lang w:val="ru-RU"/>
              </w:rPr>
            </w:pPr>
            <w:r w:rsidRPr="00AE5F63">
              <w:rPr>
                <w:rFonts w:ascii="Calibri Light" w:eastAsia="Times New Roman" w:hAnsi="Calibri Light" w:cstheme="majorHAnsi"/>
                <w:b/>
                <w:bCs/>
                <w:color w:val="000000"/>
                <w:sz w:val="12"/>
                <w:szCs w:val="12"/>
                <w:lang w:val="ru-RU"/>
              </w:rPr>
              <w:t>6=4/2*100</w:t>
            </w:r>
          </w:p>
        </w:tc>
      </w:tr>
      <w:tr w:rsidR="000F301E" w:rsidRPr="00AE5F63" w:rsidTr="00D425B6">
        <w:trPr>
          <w:trHeight w:val="20"/>
        </w:trPr>
        <w:tc>
          <w:tcPr>
            <w:tcW w:w="2620" w:type="dxa"/>
            <w:shd w:val="clear" w:color="auto" w:fill="auto"/>
            <w:vAlign w:val="center"/>
            <w:hideMark/>
          </w:tcPr>
          <w:p w:rsidR="00195A96" w:rsidRPr="00AE5F63" w:rsidRDefault="000F301E" w:rsidP="000F301E">
            <w:pPr>
              <w:spacing w:after="0"/>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212121"/>
                <w:sz w:val="18"/>
                <w:szCs w:val="18"/>
                <w:lang w:val="ru-RU"/>
              </w:rPr>
              <w:t xml:space="preserve">Публичная собственность государства  </w:t>
            </w:r>
          </w:p>
        </w:tc>
        <w:tc>
          <w:tcPr>
            <w:tcW w:w="1256"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69</w:t>
            </w:r>
          </w:p>
        </w:tc>
        <w:tc>
          <w:tcPr>
            <w:tcW w:w="1526"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31604.30</w:t>
            </w:r>
          </w:p>
        </w:tc>
        <w:tc>
          <w:tcPr>
            <w:tcW w:w="1165"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49</w:t>
            </w:r>
          </w:p>
        </w:tc>
        <w:tc>
          <w:tcPr>
            <w:tcW w:w="1526"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22469.30</w:t>
            </w:r>
          </w:p>
        </w:tc>
        <w:tc>
          <w:tcPr>
            <w:tcW w:w="1165"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71.01</w:t>
            </w:r>
          </w:p>
        </w:tc>
      </w:tr>
      <w:tr w:rsidR="000F301E" w:rsidRPr="00AE5F63" w:rsidTr="00D425B6">
        <w:trPr>
          <w:trHeight w:val="20"/>
        </w:trPr>
        <w:tc>
          <w:tcPr>
            <w:tcW w:w="2620" w:type="dxa"/>
            <w:shd w:val="clear" w:color="auto" w:fill="auto"/>
            <w:vAlign w:val="center"/>
            <w:hideMark/>
          </w:tcPr>
          <w:p w:rsidR="00195A96" w:rsidRPr="00AE5F63" w:rsidRDefault="000F301E" w:rsidP="000F301E">
            <w:pPr>
              <w:spacing w:after="0"/>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212121"/>
                <w:sz w:val="18"/>
                <w:szCs w:val="18"/>
                <w:lang w:val="ru-RU"/>
              </w:rPr>
              <w:t xml:space="preserve">Публичная собственность АТЕ </w:t>
            </w:r>
          </w:p>
        </w:tc>
        <w:tc>
          <w:tcPr>
            <w:tcW w:w="1256"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228</w:t>
            </w:r>
          </w:p>
        </w:tc>
        <w:tc>
          <w:tcPr>
            <w:tcW w:w="1526"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69041.23</w:t>
            </w:r>
          </w:p>
        </w:tc>
        <w:tc>
          <w:tcPr>
            <w:tcW w:w="1165"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48</w:t>
            </w:r>
          </w:p>
        </w:tc>
        <w:tc>
          <w:tcPr>
            <w:tcW w:w="1526"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11388.10</w:t>
            </w:r>
          </w:p>
        </w:tc>
        <w:tc>
          <w:tcPr>
            <w:tcW w:w="1165"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21.05</w:t>
            </w:r>
          </w:p>
        </w:tc>
      </w:tr>
      <w:tr w:rsidR="000F301E" w:rsidRPr="00AE5F63" w:rsidTr="00D425B6">
        <w:trPr>
          <w:trHeight w:val="20"/>
        </w:trPr>
        <w:tc>
          <w:tcPr>
            <w:tcW w:w="2620" w:type="dxa"/>
            <w:shd w:val="clear" w:color="auto" w:fill="auto"/>
            <w:vAlign w:val="center"/>
            <w:hideMark/>
          </w:tcPr>
          <w:p w:rsidR="00195A96" w:rsidRPr="00AE5F63" w:rsidRDefault="000F301E" w:rsidP="000F301E">
            <w:pPr>
              <w:spacing w:after="0"/>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 xml:space="preserve">Частная </w:t>
            </w:r>
            <w:r w:rsidRPr="00AE5F63">
              <w:rPr>
                <w:rFonts w:ascii="Calibri Light" w:eastAsia="Times New Roman" w:hAnsi="Calibri Light" w:cstheme="majorHAnsi"/>
                <w:color w:val="212121"/>
                <w:sz w:val="18"/>
                <w:szCs w:val="18"/>
                <w:lang w:val="ru-RU"/>
              </w:rPr>
              <w:t xml:space="preserve">собственность </w:t>
            </w:r>
          </w:p>
        </w:tc>
        <w:tc>
          <w:tcPr>
            <w:tcW w:w="1256"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12695</w:t>
            </w:r>
          </w:p>
        </w:tc>
        <w:tc>
          <w:tcPr>
            <w:tcW w:w="1526"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5982253.30</w:t>
            </w:r>
          </w:p>
        </w:tc>
        <w:tc>
          <w:tcPr>
            <w:tcW w:w="1165"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10579</w:t>
            </w:r>
          </w:p>
        </w:tc>
        <w:tc>
          <w:tcPr>
            <w:tcW w:w="1526"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1048063.30</w:t>
            </w:r>
          </w:p>
        </w:tc>
        <w:tc>
          <w:tcPr>
            <w:tcW w:w="1165" w:type="dxa"/>
            <w:shd w:val="clear" w:color="auto" w:fill="auto"/>
            <w:vAlign w:val="center"/>
            <w:hideMark/>
          </w:tcPr>
          <w:p w:rsidR="00195A96" w:rsidRPr="00AE5F63" w:rsidRDefault="00195A96" w:rsidP="00D425B6">
            <w:pPr>
              <w:spacing w:after="0"/>
              <w:jc w:val="center"/>
              <w:rPr>
                <w:rFonts w:ascii="Calibri Light" w:eastAsia="Times New Roman" w:hAnsi="Calibri Light" w:cstheme="majorHAnsi"/>
                <w:color w:val="000000"/>
                <w:sz w:val="18"/>
                <w:szCs w:val="18"/>
                <w:lang w:val="ru-RU"/>
              </w:rPr>
            </w:pPr>
            <w:r w:rsidRPr="00AE5F63">
              <w:rPr>
                <w:rFonts w:ascii="Calibri Light" w:eastAsia="Times New Roman" w:hAnsi="Calibri Light" w:cstheme="majorHAnsi"/>
                <w:color w:val="000000"/>
                <w:sz w:val="18"/>
                <w:szCs w:val="18"/>
                <w:lang w:val="ru-RU"/>
              </w:rPr>
              <w:t>83.33</w:t>
            </w:r>
          </w:p>
        </w:tc>
      </w:tr>
      <w:tr w:rsidR="000F301E" w:rsidRPr="00AE5F63" w:rsidTr="00D425B6">
        <w:trPr>
          <w:trHeight w:val="20"/>
        </w:trPr>
        <w:tc>
          <w:tcPr>
            <w:tcW w:w="2620" w:type="dxa"/>
            <w:shd w:val="clear" w:color="auto" w:fill="C6D9F1" w:themeFill="text2" w:themeFillTint="33"/>
            <w:vAlign w:val="center"/>
            <w:hideMark/>
          </w:tcPr>
          <w:p w:rsidR="00195A96" w:rsidRPr="00AE5F63" w:rsidRDefault="000F301E" w:rsidP="00D425B6">
            <w:pPr>
              <w:spacing w:after="0"/>
              <w:jc w:val="center"/>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ВСЕГО</w:t>
            </w:r>
          </w:p>
        </w:tc>
        <w:tc>
          <w:tcPr>
            <w:tcW w:w="1256" w:type="dxa"/>
            <w:shd w:val="clear" w:color="auto" w:fill="C6D9F1" w:themeFill="text2" w:themeFillTint="33"/>
            <w:vAlign w:val="center"/>
            <w:hideMark/>
          </w:tcPr>
          <w:p w:rsidR="00195A96" w:rsidRPr="00AE5F63" w:rsidRDefault="00195A96" w:rsidP="00D425B6">
            <w:pPr>
              <w:spacing w:after="0"/>
              <w:jc w:val="center"/>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12992</w:t>
            </w:r>
          </w:p>
        </w:tc>
        <w:tc>
          <w:tcPr>
            <w:tcW w:w="1526" w:type="dxa"/>
            <w:shd w:val="clear" w:color="auto" w:fill="C6D9F1" w:themeFill="text2" w:themeFillTint="33"/>
            <w:vAlign w:val="center"/>
            <w:hideMark/>
          </w:tcPr>
          <w:p w:rsidR="00195A96" w:rsidRPr="00AE5F63" w:rsidRDefault="00195A96" w:rsidP="00D425B6">
            <w:pPr>
              <w:spacing w:after="0"/>
              <w:jc w:val="center"/>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6082898.83</w:t>
            </w:r>
          </w:p>
        </w:tc>
        <w:tc>
          <w:tcPr>
            <w:tcW w:w="1165" w:type="dxa"/>
            <w:shd w:val="clear" w:color="auto" w:fill="C6D9F1" w:themeFill="text2" w:themeFillTint="33"/>
            <w:vAlign w:val="center"/>
            <w:hideMark/>
          </w:tcPr>
          <w:p w:rsidR="00195A96" w:rsidRPr="00AE5F63" w:rsidRDefault="00195A96" w:rsidP="00D425B6">
            <w:pPr>
              <w:spacing w:after="0"/>
              <w:jc w:val="center"/>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10676</w:t>
            </w:r>
          </w:p>
        </w:tc>
        <w:tc>
          <w:tcPr>
            <w:tcW w:w="1526" w:type="dxa"/>
            <w:shd w:val="clear" w:color="auto" w:fill="C6D9F1" w:themeFill="text2" w:themeFillTint="33"/>
            <w:vAlign w:val="center"/>
            <w:hideMark/>
          </w:tcPr>
          <w:p w:rsidR="00195A96" w:rsidRPr="00AE5F63" w:rsidRDefault="00195A96" w:rsidP="00D425B6">
            <w:pPr>
              <w:spacing w:after="0"/>
              <w:jc w:val="center"/>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1081920.70</w:t>
            </w:r>
          </w:p>
        </w:tc>
        <w:tc>
          <w:tcPr>
            <w:tcW w:w="1165" w:type="dxa"/>
            <w:shd w:val="clear" w:color="auto" w:fill="C6D9F1" w:themeFill="text2" w:themeFillTint="33"/>
            <w:vAlign w:val="center"/>
            <w:hideMark/>
          </w:tcPr>
          <w:p w:rsidR="00195A96" w:rsidRPr="00AE5F63" w:rsidRDefault="00195A96" w:rsidP="00D425B6">
            <w:pPr>
              <w:spacing w:after="0"/>
              <w:jc w:val="center"/>
              <w:rPr>
                <w:rFonts w:ascii="Calibri Light" w:eastAsia="Times New Roman" w:hAnsi="Calibri Light" w:cstheme="majorHAnsi"/>
                <w:b/>
                <w:bCs/>
                <w:color w:val="000000"/>
                <w:sz w:val="18"/>
                <w:szCs w:val="18"/>
                <w:lang w:val="ru-RU"/>
              </w:rPr>
            </w:pPr>
            <w:r w:rsidRPr="00AE5F63">
              <w:rPr>
                <w:rFonts w:ascii="Calibri Light" w:eastAsia="Times New Roman" w:hAnsi="Calibri Light" w:cstheme="majorHAnsi"/>
                <w:b/>
                <w:bCs/>
                <w:color w:val="000000"/>
                <w:sz w:val="18"/>
                <w:szCs w:val="18"/>
                <w:lang w:val="ru-RU"/>
              </w:rPr>
              <w:t>82.17</w:t>
            </w:r>
          </w:p>
        </w:tc>
      </w:tr>
    </w:tbl>
    <w:p w:rsidR="00195A96" w:rsidRPr="00AE5F63" w:rsidRDefault="00195A96" w:rsidP="00195A96">
      <w:pPr>
        <w:spacing w:after="0" w:line="276" w:lineRule="auto"/>
        <w:ind w:firstLine="709"/>
        <w:jc w:val="both"/>
        <w:rPr>
          <w:rFonts w:ascii="Calibri Light" w:eastAsiaTheme="majorEastAsia" w:hAnsi="Calibri Light" w:cstheme="majorHAnsi"/>
          <w:sz w:val="12"/>
          <w:szCs w:val="12"/>
          <w:lang w:val="ru-RU"/>
        </w:rPr>
      </w:pPr>
    </w:p>
    <w:p w:rsidR="00AD7BD2" w:rsidRPr="00AE5F63" w:rsidRDefault="00923590" w:rsidP="00195A96">
      <w:pPr>
        <w:spacing w:after="0" w:line="276" w:lineRule="auto"/>
        <w:ind w:firstLine="709"/>
        <w:jc w:val="both"/>
        <w:rPr>
          <w:rFonts w:ascii="Calibri Light" w:eastAsia="Times New Roman" w:hAnsi="Calibri Light" w:cstheme="majorHAnsi"/>
          <w:sz w:val="24"/>
          <w:szCs w:val="24"/>
          <w:lang w:val="ru-RU" w:eastAsia="lv-LV"/>
        </w:rPr>
      </w:pPr>
      <w:r w:rsidRPr="00AE5F63">
        <w:rPr>
          <w:rFonts w:ascii="Calibri Light" w:hAnsi="Calibri Light" w:cstheme="majorHAnsi"/>
          <w:sz w:val="24"/>
          <w:szCs w:val="24"/>
          <w:lang w:val="ru-RU"/>
        </w:rPr>
        <w:t xml:space="preserve">При проверке </w:t>
      </w:r>
      <w:r w:rsidR="005236D1">
        <w:rPr>
          <w:rFonts w:ascii="Calibri Light" w:hAnsi="Calibri Light" w:cstheme="majorHAnsi"/>
          <w:sz w:val="24"/>
          <w:szCs w:val="24"/>
          <w:lang w:val="ru-RU"/>
        </w:rPr>
        <w:t>записей</w:t>
      </w:r>
      <w:r w:rsidR="005236D1" w:rsidRPr="00AE5F63">
        <w:rPr>
          <w:rFonts w:ascii="Calibri Light" w:hAnsi="Calibri Light" w:cstheme="majorHAnsi"/>
          <w:sz w:val="24"/>
          <w:szCs w:val="24"/>
          <w:lang w:val="ru-RU"/>
        </w:rPr>
        <w:t xml:space="preserve"> </w:t>
      </w:r>
      <w:r w:rsidRPr="00AE5F63">
        <w:rPr>
          <w:rFonts w:ascii="Calibri Light" w:hAnsi="Calibri Light" w:cstheme="majorHAnsi"/>
          <w:sz w:val="24"/>
          <w:szCs w:val="24"/>
          <w:lang w:val="ru-RU"/>
        </w:rPr>
        <w:t>по счету 311 „Здания” установлено, что в бухгалтерском учете Примэрии мун. Комрат зарегистрирован 21</w:t>
      </w:r>
      <w:r w:rsidR="002A0E9D" w:rsidRPr="00AE5F63">
        <w:rPr>
          <w:rFonts w:ascii="Calibri Light" w:hAnsi="Calibri Light" w:cstheme="majorHAnsi"/>
          <w:sz w:val="24"/>
          <w:szCs w:val="24"/>
          <w:lang w:val="ru-RU"/>
        </w:rPr>
        <w:t xml:space="preserve"> </w:t>
      </w:r>
      <w:r w:rsidR="002A0E9D" w:rsidRPr="00AE5F63">
        <w:rPr>
          <w:rFonts w:ascii="Calibri Light" w:eastAsiaTheme="majorEastAsia" w:hAnsi="Calibri Light" w:cstheme="majorHAnsi"/>
          <w:sz w:val="24"/>
          <w:szCs w:val="24"/>
          <w:lang w:val="ru-RU"/>
        </w:rPr>
        <w:t xml:space="preserve">объект недвижимого имущества, балансовая стоимость которых по состоянию на </w:t>
      </w:r>
      <w:r w:rsidR="002A0E9D" w:rsidRPr="00AE5F63">
        <w:rPr>
          <w:rFonts w:ascii="Calibri Light" w:hAnsi="Calibri Light" w:cstheme="majorHAnsi"/>
          <w:sz w:val="24"/>
          <w:szCs w:val="24"/>
          <w:lang w:val="ru-RU"/>
        </w:rPr>
        <w:t>31.12.2019 составляла 84703,76</w:t>
      </w:r>
      <w:r w:rsidR="002A0E9D" w:rsidRPr="00AE5F63">
        <w:rPr>
          <w:rFonts w:ascii="Calibri Light" w:eastAsia="Times New Roman" w:hAnsi="Calibri Light" w:cstheme="majorHAnsi"/>
          <w:sz w:val="24"/>
          <w:szCs w:val="24"/>
          <w:lang w:val="ru-RU" w:eastAsia="lv-LV"/>
        </w:rPr>
        <w:t xml:space="preserve"> тыс. леев</w:t>
      </w:r>
      <w:r w:rsidR="002A0E9D" w:rsidRPr="00AE5F63">
        <w:rPr>
          <w:rStyle w:val="FootnoteReference"/>
          <w:rFonts w:ascii="Calibri Light" w:hAnsi="Calibri Light" w:cstheme="majorHAnsi"/>
          <w:sz w:val="24"/>
          <w:szCs w:val="24"/>
          <w:lang w:val="ru-RU"/>
        </w:rPr>
        <w:footnoteReference w:id="78"/>
      </w:r>
      <w:r w:rsidR="002A0E9D" w:rsidRPr="00AE5F63">
        <w:rPr>
          <w:rFonts w:ascii="Calibri Light" w:hAnsi="Calibri Light" w:cstheme="majorHAnsi"/>
          <w:sz w:val="24"/>
          <w:szCs w:val="24"/>
          <w:lang w:val="ru-RU"/>
        </w:rPr>
        <w:t xml:space="preserve">. </w:t>
      </w:r>
      <w:r w:rsidR="00071715" w:rsidRPr="00AE5F63">
        <w:rPr>
          <w:rFonts w:ascii="Calibri Light" w:hAnsi="Calibri Light" w:cstheme="majorHAnsi"/>
          <w:sz w:val="24"/>
          <w:szCs w:val="24"/>
          <w:lang w:val="ru-RU"/>
        </w:rPr>
        <w:t xml:space="preserve">Необходимо отметить, что в РНИ зарегистрированы 228 </w:t>
      </w:r>
      <w:r w:rsidR="00071715" w:rsidRPr="00AE5F63">
        <w:rPr>
          <w:rFonts w:ascii="Calibri Light" w:eastAsiaTheme="majorEastAsia" w:hAnsi="Calibri Light" w:cstheme="majorHAnsi"/>
          <w:sz w:val="24"/>
          <w:szCs w:val="24"/>
          <w:lang w:val="ru-RU"/>
        </w:rPr>
        <w:t xml:space="preserve">объектов недвижимого имущества </w:t>
      </w:r>
      <w:r w:rsidR="00071715" w:rsidRPr="00AE5F63">
        <w:rPr>
          <w:rFonts w:ascii="Calibri Light" w:eastAsiaTheme="majorEastAsia" w:hAnsi="Calibri Light" w:cstheme="majorHAnsi"/>
          <w:sz w:val="24"/>
          <w:szCs w:val="24"/>
          <w:lang w:val="ru-RU"/>
        </w:rPr>
        <w:lastRenderedPageBreak/>
        <w:t xml:space="preserve">или на </w:t>
      </w:r>
      <w:r w:rsidR="00071715" w:rsidRPr="00AE5F63">
        <w:rPr>
          <w:rFonts w:ascii="Calibri Light" w:hAnsi="Calibri Light" w:cstheme="majorHAnsi"/>
          <w:sz w:val="24"/>
          <w:szCs w:val="24"/>
          <w:lang w:val="ru-RU"/>
        </w:rPr>
        <w:t>207</w:t>
      </w:r>
      <w:r w:rsidR="00071715" w:rsidRPr="00AE5F63">
        <w:rPr>
          <w:rStyle w:val="FootnoteReference"/>
          <w:rFonts w:ascii="Calibri Light" w:hAnsi="Calibri Light" w:cstheme="majorHAnsi"/>
          <w:sz w:val="24"/>
          <w:szCs w:val="24"/>
          <w:lang w:val="ru-RU"/>
        </w:rPr>
        <w:footnoteReference w:id="79"/>
      </w:r>
      <w:r w:rsidR="00071715" w:rsidRPr="00AE5F63">
        <w:rPr>
          <w:rFonts w:ascii="Calibri Light" w:hAnsi="Calibri Light" w:cstheme="majorHAnsi"/>
          <w:sz w:val="24"/>
          <w:szCs w:val="24"/>
          <w:lang w:val="ru-RU"/>
        </w:rPr>
        <w:t xml:space="preserve"> больше по сравнению с </w:t>
      </w:r>
      <w:r w:rsidR="00071715" w:rsidRPr="00AE5F63">
        <w:rPr>
          <w:rFonts w:ascii="Calibri Light" w:eastAsiaTheme="majorEastAsia" w:hAnsi="Calibri Light" w:cstheme="majorHAnsi"/>
          <w:sz w:val="24"/>
          <w:szCs w:val="24"/>
          <w:lang w:val="ru-RU"/>
        </w:rPr>
        <w:t xml:space="preserve">объектами недвижимости, </w:t>
      </w:r>
      <w:r w:rsidR="00071715" w:rsidRPr="00AE5F63">
        <w:rPr>
          <w:rFonts w:ascii="Calibri Light" w:hAnsi="Calibri Light" w:cstheme="majorHAnsi"/>
          <w:sz w:val="24"/>
          <w:szCs w:val="24"/>
          <w:lang w:val="ru-RU"/>
        </w:rPr>
        <w:t>зарегистрированными в бухгалтерском учете.</w:t>
      </w:r>
      <w:r w:rsidR="00071715" w:rsidRPr="00AE5F63">
        <w:rPr>
          <w:rFonts w:ascii="Calibri Light" w:eastAsiaTheme="majorEastAsia" w:hAnsi="Calibri Light" w:cstheme="majorHAnsi"/>
          <w:sz w:val="24"/>
          <w:szCs w:val="24"/>
          <w:lang w:val="ru-RU"/>
        </w:rPr>
        <w:t xml:space="preserve"> </w:t>
      </w:r>
      <w:r w:rsidR="00ED17D6" w:rsidRPr="00AE5F63">
        <w:rPr>
          <w:rFonts w:ascii="Calibri Light" w:eastAsiaTheme="majorEastAsia" w:hAnsi="Calibri Light" w:cstheme="majorHAnsi"/>
          <w:sz w:val="24"/>
          <w:szCs w:val="24"/>
          <w:lang w:val="ru-RU"/>
        </w:rPr>
        <w:t xml:space="preserve">Ответственные лица аппарата </w:t>
      </w:r>
      <w:r w:rsidR="00ED17D6" w:rsidRPr="00AE5F63">
        <w:rPr>
          <w:rFonts w:ascii="Calibri Light" w:hAnsi="Calibri Light" w:cstheme="majorHAnsi"/>
          <w:sz w:val="24"/>
          <w:szCs w:val="24"/>
          <w:lang w:val="ru-RU"/>
        </w:rPr>
        <w:t xml:space="preserve">Примэрии мун. Комрат объясняют излишек </w:t>
      </w:r>
      <w:r w:rsidR="00ED17D6" w:rsidRPr="00AE5F63">
        <w:rPr>
          <w:rFonts w:ascii="Calibri Light" w:eastAsiaTheme="majorEastAsia" w:hAnsi="Calibri Light" w:cstheme="majorHAnsi"/>
          <w:sz w:val="24"/>
          <w:szCs w:val="24"/>
          <w:lang w:val="ru-RU"/>
        </w:rPr>
        <w:t xml:space="preserve">объектов недвижимости, не </w:t>
      </w:r>
      <w:r w:rsidR="00ED17D6" w:rsidRPr="00AE5F63">
        <w:rPr>
          <w:rFonts w:ascii="Calibri Light" w:hAnsi="Calibri Light" w:cstheme="majorHAnsi"/>
          <w:sz w:val="24"/>
          <w:szCs w:val="24"/>
          <w:lang w:val="ru-RU"/>
        </w:rPr>
        <w:t xml:space="preserve">зарегистрированных в бухгалтерском учете, тем, что это жилые </w:t>
      </w:r>
      <w:r w:rsidR="005236D1">
        <w:rPr>
          <w:rFonts w:ascii="Calibri Light" w:hAnsi="Calibri Light" w:cstheme="majorHAnsi"/>
          <w:sz w:val="24"/>
          <w:szCs w:val="24"/>
          <w:lang w:val="ru-RU"/>
        </w:rPr>
        <w:t>блоки</w:t>
      </w:r>
      <w:r w:rsidR="00ED17D6" w:rsidRPr="00AE5F63">
        <w:rPr>
          <w:rFonts w:ascii="Calibri Light" w:hAnsi="Calibri Light" w:cstheme="majorHAnsi"/>
          <w:sz w:val="24"/>
          <w:szCs w:val="24"/>
          <w:lang w:val="ru-RU"/>
        </w:rPr>
        <w:t xml:space="preserve">, которые были переданы МП ,,Жилищно-коммунальное хозяйство”, </w:t>
      </w:r>
      <w:r w:rsidR="000508E9" w:rsidRPr="00AE5F63">
        <w:rPr>
          <w:rFonts w:ascii="Calibri Light" w:hAnsi="Calibri Light" w:cstheme="majorHAnsi"/>
          <w:sz w:val="24"/>
          <w:szCs w:val="24"/>
          <w:lang w:val="ru-RU"/>
        </w:rPr>
        <w:t>гаражи, построенные членами кондоминиума, но по которым до настоящего времени не были составлены соответствующие документы о праве собственности на них.</w:t>
      </w:r>
      <w:r w:rsidR="00ED17D6" w:rsidRPr="00AE5F63">
        <w:rPr>
          <w:rFonts w:ascii="Calibri Light" w:hAnsi="Calibri Light" w:cstheme="majorHAnsi"/>
          <w:sz w:val="24"/>
          <w:szCs w:val="24"/>
          <w:lang w:val="ru-RU"/>
        </w:rPr>
        <w:t xml:space="preserve"> </w:t>
      </w:r>
      <w:r w:rsidR="000508E9" w:rsidRPr="00AE5F63">
        <w:rPr>
          <w:rFonts w:ascii="Calibri Light" w:hAnsi="Calibri Light" w:cstheme="majorHAnsi"/>
          <w:sz w:val="24"/>
          <w:szCs w:val="24"/>
          <w:lang w:val="ru-RU"/>
        </w:rPr>
        <w:t xml:space="preserve">Вместе с тем, аудит отмечает, что не были зарегистрированы в ТКО Комрат имущественные права на 9 строений общей стоимостью 2006,6 </w:t>
      </w:r>
      <w:r w:rsidR="000508E9" w:rsidRPr="00AE5F63">
        <w:rPr>
          <w:rFonts w:ascii="Calibri Light" w:eastAsia="Times New Roman" w:hAnsi="Calibri Light" w:cstheme="majorHAnsi"/>
          <w:sz w:val="24"/>
          <w:szCs w:val="24"/>
          <w:lang w:val="ru-RU" w:eastAsia="lv-LV"/>
        </w:rPr>
        <w:t xml:space="preserve">тыс. леев, находящиеся в управлении Примэрии мун. Комрат, из них: 6 строений общей стоимостью </w:t>
      </w:r>
      <w:r w:rsidR="000508E9" w:rsidRPr="00AE5F63">
        <w:rPr>
          <w:rFonts w:ascii="Calibri Light" w:hAnsi="Calibri Light" w:cstheme="majorHAnsi"/>
          <w:sz w:val="24"/>
          <w:szCs w:val="24"/>
          <w:lang w:val="ru-RU"/>
        </w:rPr>
        <w:t xml:space="preserve">1037,1 </w:t>
      </w:r>
      <w:r w:rsidR="000508E9" w:rsidRPr="00AE5F63">
        <w:rPr>
          <w:rFonts w:ascii="Calibri Light" w:eastAsia="Times New Roman" w:hAnsi="Calibri Light" w:cstheme="majorHAnsi"/>
          <w:sz w:val="24"/>
          <w:szCs w:val="24"/>
          <w:lang w:val="ru-RU" w:eastAsia="lv-LV"/>
        </w:rPr>
        <w:t>тыс. леев были переданы в хозяйственное управление муниципальных предприятий</w:t>
      </w:r>
      <w:r w:rsidR="000508E9" w:rsidRPr="00AE5F63">
        <w:rPr>
          <w:rStyle w:val="FootnoteReference"/>
          <w:rFonts w:ascii="Calibri Light" w:hAnsi="Calibri Light" w:cstheme="majorHAnsi"/>
          <w:sz w:val="24"/>
          <w:szCs w:val="24"/>
          <w:lang w:val="ru-RU"/>
        </w:rPr>
        <w:footnoteReference w:id="80"/>
      </w:r>
      <w:r w:rsidR="000508E9" w:rsidRPr="00AE5F63">
        <w:rPr>
          <w:rFonts w:ascii="Calibri Light" w:eastAsia="Times New Roman" w:hAnsi="Calibri Light" w:cstheme="majorHAnsi"/>
          <w:sz w:val="24"/>
          <w:szCs w:val="24"/>
          <w:lang w:val="ru-RU" w:eastAsia="lv-LV"/>
        </w:rPr>
        <w:t xml:space="preserve"> и 3 строения в сумме </w:t>
      </w:r>
      <w:r w:rsidR="000508E9" w:rsidRPr="00AE5F63">
        <w:rPr>
          <w:rFonts w:ascii="Calibri Light" w:hAnsi="Calibri Light" w:cstheme="majorHAnsi"/>
          <w:sz w:val="24"/>
          <w:szCs w:val="24"/>
          <w:lang w:val="ru-RU"/>
        </w:rPr>
        <w:t xml:space="preserve">969,5 </w:t>
      </w:r>
      <w:r w:rsidR="000508E9" w:rsidRPr="00AE5F63">
        <w:rPr>
          <w:rFonts w:ascii="Calibri Light" w:eastAsia="Times New Roman" w:hAnsi="Calibri Light" w:cstheme="majorHAnsi"/>
          <w:sz w:val="24"/>
          <w:szCs w:val="24"/>
          <w:lang w:val="ru-RU" w:eastAsia="lv-LV"/>
        </w:rPr>
        <w:t>тыс. леев</w:t>
      </w:r>
      <w:r w:rsidR="000508E9" w:rsidRPr="00AE5F63">
        <w:rPr>
          <w:rStyle w:val="FootnoteReference"/>
          <w:rFonts w:ascii="Calibri Light" w:hAnsi="Calibri Light" w:cstheme="majorHAnsi"/>
          <w:sz w:val="24"/>
          <w:szCs w:val="24"/>
          <w:lang w:val="ru-RU"/>
        </w:rPr>
        <w:footnoteReference w:id="81"/>
      </w:r>
      <w:r w:rsidR="000508E9" w:rsidRPr="00AE5F63">
        <w:rPr>
          <w:rFonts w:ascii="Calibri Light" w:eastAsia="Times New Roman" w:hAnsi="Calibri Light" w:cstheme="majorHAnsi"/>
          <w:sz w:val="24"/>
          <w:szCs w:val="24"/>
          <w:lang w:val="ru-RU" w:eastAsia="lv-LV"/>
        </w:rPr>
        <w:t>, принадлежащих МПО мун. Комрат.</w:t>
      </w:r>
    </w:p>
    <w:p w:rsidR="000508E9" w:rsidRPr="00AE5F63" w:rsidRDefault="000508E9" w:rsidP="00195A96">
      <w:pPr>
        <w:spacing w:after="0" w:line="276" w:lineRule="auto"/>
        <w:ind w:firstLine="709"/>
        <w:jc w:val="both"/>
        <w:rPr>
          <w:rFonts w:ascii="Calibri Light" w:hAnsi="Calibri Light" w:cstheme="majorHAnsi"/>
          <w:sz w:val="24"/>
          <w:szCs w:val="24"/>
          <w:lang w:val="ru-RU"/>
        </w:rPr>
      </w:pPr>
      <w:r w:rsidRPr="00AE5F63">
        <w:rPr>
          <w:rFonts w:ascii="Calibri Light" w:eastAsia="Times New Roman" w:hAnsi="Calibri Light" w:cstheme="majorHAnsi"/>
          <w:sz w:val="24"/>
          <w:szCs w:val="24"/>
          <w:lang w:val="ru-RU" w:eastAsia="lv-LV"/>
        </w:rPr>
        <w:t xml:space="preserve">Необходимо отметить, что согласно Государственной программе, утвержденной ПП №80 от </w:t>
      </w:r>
      <w:r w:rsidR="00E1454E" w:rsidRPr="00AE5F63">
        <w:rPr>
          <w:rFonts w:ascii="Calibri Light" w:hAnsi="Calibri Light" w:cstheme="majorHAnsi"/>
          <w:sz w:val="24"/>
          <w:szCs w:val="24"/>
          <w:lang w:val="ru-RU"/>
        </w:rPr>
        <w:t>11.02.2019</w:t>
      </w:r>
      <w:r w:rsidR="00E1454E" w:rsidRPr="00AE5F63">
        <w:rPr>
          <w:rStyle w:val="FootnoteReference"/>
          <w:rFonts w:ascii="Calibri Light" w:hAnsi="Calibri Light" w:cstheme="majorHAnsi"/>
          <w:sz w:val="24"/>
          <w:szCs w:val="24"/>
          <w:lang w:val="ru-RU"/>
        </w:rPr>
        <w:footnoteReference w:id="82"/>
      </w:r>
      <w:r w:rsidR="00E1454E" w:rsidRPr="00AE5F63">
        <w:rPr>
          <w:rFonts w:ascii="Calibri Light" w:hAnsi="Calibri Light" w:cstheme="majorHAnsi"/>
          <w:sz w:val="24"/>
          <w:szCs w:val="24"/>
          <w:lang w:val="ru-RU"/>
        </w:rPr>
        <w:t>, работы по массовому разграничению объектов недвижимого имущества, в том числе земель государственной собственности на территории АТО Гагаузия были предусмотрены на 2019-2020 годы, но не были реализованы.</w:t>
      </w:r>
    </w:p>
    <w:p w:rsidR="00195A96" w:rsidRPr="00AE5F63" w:rsidRDefault="00195A96" w:rsidP="00195A96">
      <w:pPr>
        <w:spacing w:after="0" w:line="276" w:lineRule="auto"/>
        <w:ind w:firstLine="709"/>
        <w:jc w:val="both"/>
        <w:rPr>
          <w:rFonts w:ascii="Calibri Light" w:hAnsi="Calibri Light" w:cstheme="majorHAnsi"/>
          <w:sz w:val="12"/>
          <w:szCs w:val="12"/>
          <w:lang w:val="ru-RU"/>
        </w:rPr>
      </w:pPr>
    </w:p>
    <w:p w:rsidR="00E1454E" w:rsidRPr="00AE5F63" w:rsidRDefault="00E1454E" w:rsidP="00195A96">
      <w:pPr>
        <w:pStyle w:val="ListParagraph"/>
        <w:numPr>
          <w:ilvl w:val="2"/>
          <w:numId w:val="11"/>
        </w:numPr>
        <w:spacing w:after="0" w:line="276" w:lineRule="auto"/>
        <w:ind w:left="0" w:firstLine="709"/>
        <w:jc w:val="both"/>
        <w:rPr>
          <w:rFonts w:ascii="Calibri Light" w:eastAsia="Times New Roman" w:hAnsi="Calibri Light" w:cstheme="majorHAnsi"/>
          <w:sz w:val="24"/>
          <w:szCs w:val="24"/>
          <w:lang w:val="ru-RU" w:eastAsia="ru-RU"/>
        </w:rPr>
      </w:pPr>
      <w:r w:rsidRPr="00AE5F63">
        <w:rPr>
          <w:rFonts w:ascii="Calibri Light" w:eastAsia="Times New Roman" w:hAnsi="Calibri Light" w:cstheme="majorHAnsi"/>
          <w:b/>
          <w:i/>
          <w:sz w:val="24"/>
          <w:szCs w:val="24"/>
          <w:lang w:val="ru-RU" w:eastAsia="ru-RU"/>
        </w:rPr>
        <w:t>Земельный кадастр АТЕ мун. Комрат,</w:t>
      </w:r>
      <w:r w:rsidR="00CE743F" w:rsidRPr="00AE5F63">
        <w:rPr>
          <w:rFonts w:ascii="Calibri Light" w:eastAsia="Times New Roman" w:hAnsi="Calibri Light" w:cstheme="majorHAnsi"/>
          <w:b/>
          <w:i/>
          <w:sz w:val="24"/>
          <w:szCs w:val="24"/>
          <w:lang w:val="ru-RU" w:eastAsia="ru-RU"/>
        </w:rPr>
        <w:t xml:space="preserve"> согласно ситуации по состоянию на 1 января </w:t>
      </w:r>
      <w:r w:rsidR="00CE743F" w:rsidRPr="00AE5F63">
        <w:rPr>
          <w:rFonts w:ascii="Calibri Light" w:eastAsia="Times New Roman" w:hAnsi="Calibri Light" w:cstheme="majorHAnsi"/>
          <w:b/>
          <w:bCs/>
          <w:i/>
          <w:iCs/>
          <w:sz w:val="24"/>
          <w:szCs w:val="24"/>
          <w:lang w:val="ru-RU" w:eastAsia="ru-RU"/>
        </w:rPr>
        <w:t>2020 года, утвержденный в установленном порядке, не предоставляет пользователям достоверной информации, так как он включает неактуализ</w:t>
      </w:r>
      <w:r w:rsidR="00A56E7E">
        <w:rPr>
          <w:rFonts w:ascii="Calibri Light" w:eastAsia="Times New Roman" w:hAnsi="Calibri Light" w:cstheme="majorHAnsi"/>
          <w:b/>
          <w:bCs/>
          <w:i/>
          <w:iCs/>
          <w:sz w:val="24"/>
          <w:szCs w:val="24"/>
          <w:lang w:val="ru-RU" w:eastAsia="ru-RU"/>
        </w:rPr>
        <w:t>ир</w:t>
      </w:r>
      <w:r w:rsidR="00CE743F" w:rsidRPr="00AE5F63">
        <w:rPr>
          <w:rFonts w:ascii="Calibri Light" w:eastAsia="Times New Roman" w:hAnsi="Calibri Light" w:cstheme="majorHAnsi"/>
          <w:b/>
          <w:bCs/>
          <w:i/>
          <w:iCs/>
          <w:sz w:val="24"/>
          <w:szCs w:val="24"/>
          <w:lang w:val="ru-RU" w:eastAsia="ru-RU"/>
        </w:rPr>
        <w:t>ованные данные.</w:t>
      </w:r>
    </w:p>
    <w:p w:rsidR="00CE743F" w:rsidRPr="00AE5F63" w:rsidRDefault="00CE743F" w:rsidP="00195A96">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Земельный кадастр ведется АТЕ согласно единой системе для всей страны. Заполнение кадастрового регистра производится на основании документов, подтверждающих права на землю (решения местного совета, договора купли-продажи, аренды, обмена, сертификаты о наследовании, дарении).</w:t>
      </w:r>
    </w:p>
    <w:p w:rsidR="00195A96" w:rsidRPr="00AE5F63" w:rsidRDefault="00CE743F" w:rsidP="00195A96">
      <w:pPr>
        <w:spacing w:after="0" w:line="276" w:lineRule="auto"/>
        <w:ind w:firstLine="709"/>
        <w:jc w:val="both"/>
        <w:rPr>
          <w:rFonts w:ascii="Calibri Light" w:eastAsia="Times New Roman" w:hAnsi="Calibri Light" w:cstheme="majorHAnsi"/>
          <w:sz w:val="24"/>
          <w:szCs w:val="24"/>
          <w:lang w:val="ru-RU"/>
        </w:rPr>
      </w:pPr>
      <w:r w:rsidRPr="00AE5F63">
        <w:rPr>
          <w:rFonts w:ascii="Calibri Light" w:eastAsia="Times New Roman" w:hAnsi="Calibri Light" w:cstheme="majorHAnsi"/>
          <w:sz w:val="24"/>
          <w:szCs w:val="24"/>
          <w:lang w:val="ru-RU"/>
        </w:rPr>
        <w:t>Сопоставление площадей земель частной собственности, включенных в з</w:t>
      </w:r>
      <w:r w:rsidRPr="00AE5F63">
        <w:rPr>
          <w:rFonts w:ascii="Calibri Light" w:hAnsi="Calibri Light" w:cstheme="majorHAnsi"/>
          <w:sz w:val="24"/>
          <w:szCs w:val="24"/>
          <w:lang w:val="ru-RU"/>
        </w:rPr>
        <w:t xml:space="preserve">емельный кадастр, с их площадью в РНИ по состоянию на </w:t>
      </w:r>
      <w:r w:rsidRPr="00AE5F63">
        <w:rPr>
          <w:rFonts w:ascii="Calibri Light" w:eastAsia="Times New Roman" w:hAnsi="Calibri Light" w:cstheme="majorHAnsi"/>
          <w:sz w:val="24"/>
          <w:szCs w:val="24"/>
          <w:lang w:val="ru-RU" w:eastAsia="ru-RU"/>
        </w:rPr>
        <w:t>01.01.2020, выявило отклонения</w:t>
      </w:r>
      <w:r w:rsidR="00195A96" w:rsidRPr="00AE5F63">
        <w:rPr>
          <w:rFonts w:ascii="Calibri Light" w:eastAsia="Times New Roman" w:hAnsi="Calibri Light" w:cstheme="majorHAnsi"/>
          <w:sz w:val="24"/>
          <w:szCs w:val="24"/>
          <w:lang w:val="ru-RU"/>
        </w:rPr>
        <w:t xml:space="preserve">. </w:t>
      </w:r>
      <w:r w:rsidRPr="00AE5F63">
        <w:rPr>
          <w:rFonts w:ascii="Calibri Light" w:eastAsia="Times New Roman" w:hAnsi="Calibri Light" w:cstheme="majorHAnsi"/>
          <w:sz w:val="24"/>
          <w:szCs w:val="24"/>
          <w:lang w:val="ru-RU"/>
        </w:rPr>
        <w:t xml:space="preserve">Так, в РНИ </w:t>
      </w:r>
      <w:r w:rsidR="002038B8" w:rsidRPr="00AE5F63">
        <w:rPr>
          <w:rFonts w:ascii="Calibri Light" w:hAnsi="Calibri Light" w:cstheme="majorHAnsi"/>
          <w:sz w:val="24"/>
          <w:szCs w:val="24"/>
          <w:lang w:val="ru-RU"/>
        </w:rPr>
        <w:t xml:space="preserve">зарегистрирована площадь земельных участков на </w:t>
      </w:r>
      <w:r w:rsidR="002038B8" w:rsidRPr="00AE5F63">
        <w:rPr>
          <w:rFonts w:ascii="Calibri Light" w:eastAsia="Times New Roman" w:hAnsi="Calibri Light" w:cstheme="majorHAnsi"/>
          <w:b/>
          <w:sz w:val="24"/>
          <w:szCs w:val="24"/>
          <w:lang w:val="ru-RU" w:eastAsia="ru-RU"/>
        </w:rPr>
        <w:t>778,8 га</w:t>
      </w:r>
      <w:r w:rsidR="002038B8" w:rsidRPr="00AE5F63">
        <w:rPr>
          <w:rStyle w:val="FootnoteReference"/>
          <w:rFonts w:ascii="Calibri Light" w:eastAsia="Times New Roman" w:hAnsi="Calibri Light" w:cstheme="majorHAnsi"/>
          <w:b/>
          <w:sz w:val="24"/>
          <w:szCs w:val="24"/>
          <w:lang w:val="ru-RU" w:eastAsia="ru-RU"/>
        </w:rPr>
        <w:footnoteReference w:id="83"/>
      </w:r>
      <w:r w:rsidR="002038B8" w:rsidRPr="00AE5F63">
        <w:rPr>
          <w:rFonts w:ascii="Calibri Light" w:eastAsia="Times New Roman" w:hAnsi="Calibri Light" w:cstheme="majorHAnsi"/>
          <w:b/>
          <w:sz w:val="24"/>
          <w:szCs w:val="24"/>
          <w:lang w:val="ru-RU" w:eastAsia="ru-RU"/>
        </w:rPr>
        <w:t xml:space="preserve"> </w:t>
      </w:r>
      <w:r w:rsidR="002038B8" w:rsidRPr="00AE5F63">
        <w:rPr>
          <w:rFonts w:ascii="Calibri Light" w:eastAsia="Times New Roman" w:hAnsi="Calibri Light" w:cstheme="majorHAnsi"/>
          <w:sz w:val="24"/>
          <w:szCs w:val="24"/>
          <w:lang w:val="ru-RU" w:eastAsia="ru-RU"/>
        </w:rPr>
        <w:t xml:space="preserve">меньше по сравнению с площадью земель, </w:t>
      </w:r>
      <w:r w:rsidR="002038B8" w:rsidRPr="00AE5F63">
        <w:rPr>
          <w:rFonts w:ascii="Calibri Light" w:hAnsi="Calibri Light" w:cstheme="majorHAnsi"/>
          <w:sz w:val="24"/>
          <w:szCs w:val="24"/>
          <w:lang w:val="ru-RU"/>
        </w:rPr>
        <w:t xml:space="preserve">зарегистрированных в </w:t>
      </w:r>
      <w:r w:rsidR="002038B8" w:rsidRPr="00AE5F63">
        <w:rPr>
          <w:rFonts w:ascii="Calibri Light" w:eastAsia="Times New Roman" w:hAnsi="Calibri Light" w:cstheme="majorHAnsi"/>
          <w:sz w:val="24"/>
          <w:szCs w:val="24"/>
          <w:lang w:val="ru-RU"/>
        </w:rPr>
        <w:t>з</w:t>
      </w:r>
      <w:r w:rsidR="002038B8" w:rsidRPr="00AE5F63">
        <w:rPr>
          <w:rFonts w:ascii="Calibri Light" w:hAnsi="Calibri Light" w:cstheme="majorHAnsi"/>
          <w:sz w:val="24"/>
          <w:szCs w:val="24"/>
          <w:lang w:val="ru-RU"/>
        </w:rPr>
        <w:t xml:space="preserve">емельном кадастре </w:t>
      </w:r>
      <w:r w:rsidR="002038B8" w:rsidRPr="00AE5F63">
        <w:rPr>
          <w:rFonts w:ascii="Calibri Light" w:eastAsia="Times New Roman" w:hAnsi="Calibri Light" w:cstheme="majorHAnsi"/>
          <w:sz w:val="24"/>
          <w:szCs w:val="24"/>
          <w:lang w:val="ru-RU" w:eastAsia="ru-RU"/>
        </w:rPr>
        <w:t>(</w:t>
      </w:r>
      <w:r w:rsidR="002038B8" w:rsidRPr="00AE5F63">
        <w:rPr>
          <w:rFonts w:ascii="Calibri Light" w:eastAsia="Times New Roman" w:hAnsi="Calibri Light" w:cstheme="majorHAnsi"/>
          <w:bCs/>
          <w:sz w:val="24"/>
          <w:szCs w:val="24"/>
          <w:lang w:val="ru-RU" w:eastAsia="ru-RU"/>
        </w:rPr>
        <w:t>10433,4 га)</w:t>
      </w:r>
      <w:r w:rsidR="002038B8" w:rsidRPr="00AE5F63">
        <w:rPr>
          <w:rFonts w:ascii="Calibri Light" w:eastAsia="Times New Roman" w:hAnsi="Calibri Light" w:cstheme="majorHAnsi"/>
          <w:sz w:val="24"/>
          <w:szCs w:val="24"/>
          <w:lang w:val="ru-RU" w:eastAsia="ru-RU"/>
        </w:rPr>
        <w:t>.</w:t>
      </w:r>
    </w:p>
    <w:p w:rsidR="001B11D3" w:rsidRPr="00AE5F63" w:rsidRDefault="001B11D3" w:rsidP="001B11D3">
      <w:pPr>
        <w:spacing w:after="0" w:line="276" w:lineRule="auto"/>
        <w:ind w:firstLine="709"/>
        <w:jc w:val="both"/>
        <w:rPr>
          <w:rFonts w:ascii="Calibri Light" w:eastAsia="Times New Roman" w:hAnsi="Calibri Light" w:cstheme="majorHAnsi"/>
          <w:sz w:val="12"/>
          <w:szCs w:val="12"/>
          <w:lang w:val="ru-RU" w:eastAsia="ru-RU"/>
        </w:rPr>
      </w:pPr>
    </w:p>
    <w:p w:rsidR="002038B8" w:rsidRPr="00AE5F63" w:rsidRDefault="002038B8" w:rsidP="002038B8">
      <w:pPr>
        <w:pStyle w:val="ListParagraph"/>
        <w:numPr>
          <w:ilvl w:val="2"/>
          <w:numId w:val="11"/>
        </w:numPr>
        <w:spacing w:after="0" w:line="276" w:lineRule="auto"/>
        <w:ind w:left="0" w:firstLine="709"/>
        <w:jc w:val="both"/>
        <w:rPr>
          <w:rFonts w:ascii="Calibri Light" w:eastAsia="Times New Roman" w:hAnsi="Calibri Light" w:cstheme="majorHAnsi"/>
          <w:b/>
          <w:i/>
          <w:iCs/>
          <w:sz w:val="24"/>
          <w:szCs w:val="24"/>
          <w:lang w:val="ru-RU"/>
        </w:rPr>
      </w:pPr>
      <w:r w:rsidRPr="00AE5F63">
        <w:rPr>
          <w:rFonts w:ascii="Calibri Light" w:eastAsia="Times New Roman" w:hAnsi="Calibri Light" w:cstheme="majorHAnsi"/>
          <w:b/>
          <w:i/>
          <w:iCs/>
          <w:sz w:val="24"/>
          <w:szCs w:val="24"/>
          <w:lang w:val="ru-RU"/>
        </w:rPr>
        <w:t>МПО не обеспечил приведение уставов МП в соответствие с законодательной базой и регламентированное администрирование публичного имущества, переданного учрежденным субъектам. Вместе с тем, отмечается недостоверный учет и отчетность финансовой/имущественной ситуации по причине того, что он</w:t>
      </w:r>
      <w:r w:rsidR="00173B97" w:rsidRPr="00AE5F63">
        <w:rPr>
          <w:rFonts w:ascii="Calibri Light" w:eastAsia="Times New Roman" w:hAnsi="Calibri Light" w:cstheme="majorHAnsi"/>
          <w:b/>
          <w:i/>
          <w:iCs/>
          <w:sz w:val="24"/>
          <w:szCs w:val="24"/>
          <w:lang w:val="ru-RU"/>
        </w:rPr>
        <w:t>и</w:t>
      </w:r>
      <w:r w:rsidRPr="00AE5F63">
        <w:rPr>
          <w:rFonts w:ascii="Calibri Light" w:eastAsia="Times New Roman" w:hAnsi="Calibri Light" w:cstheme="majorHAnsi"/>
          <w:b/>
          <w:i/>
          <w:iCs/>
          <w:sz w:val="24"/>
          <w:szCs w:val="24"/>
          <w:lang w:val="ru-RU"/>
        </w:rPr>
        <w:t xml:space="preserve"> не представил</w:t>
      </w:r>
      <w:r w:rsidR="00173B97" w:rsidRPr="00AE5F63">
        <w:rPr>
          <w:rFonts w:ascii="Calibri Light" w:eastAsia="Times New Roman" w:hAnsi="Calibri Light" w:cstheme="majorHAnsi"/>
          <w:b/>
          <w:i/>
          <w:iCs/>
          <w:sz w:val="24"/>
          <w:szCs w:val="24"/>
          <w:lang w:val="ru-RU"/>
        </w:rPr>
        <w:t xml:space="preserve">и, а учредитель не запросил представление финансовых отчетов; не были составлены акты сверки и инвентаризации администрируемого имущества; не </w:t>
      </w:r>
      <w:r w:rsidR="00ED0BDC" w:rsidRPr="00AE5F63">
        <w:rPr>
          <w:rFonts w:ascii="Calibri Light" w:eastAsia="Times New Roman" w:hAnsi="Calibri Light" w:cstheme="majorHAnsi"/>
          <w:b/>
          <w:i/>
          <w:iCs/>
          <w:sz w:val="24"/>
          <w:szCs w:val="24"/>
          <w:lang w:val="ru-RU"/>
        </w:rPr>
        <w:t>соответствовал</w:t>
      </w:r>
      <w:r w:rsidR="00173B97" w:rsidRPr="00AE5F63">
        <w:rPr>
          <w:rFonts w:ascii="Calibri Light" w:eastAsia="Times New Roman" w:hAnsi="Calibri Light" w:cstheme="majorHAnsi"/>
          <w:b/>
          <w:i/>
          <w:iCs/>
          <w:sz w:val="24"/>
          <w:szCs w:val="24"/>
          <w:lang w:val="ru-RU"/>
        </w:rPr>
        <w:t>и</w:t>
      </w:r>
      <w:r w:rsidRPr="00AE5F63">
        <w:rPr>
          <w:rFonts w:ascii="Calibri Light" w:eastAsia="Times New Roman" w:hAnsi="Calibri Light" w:cstheme="majorHAnsi"/>
          <w:b/>
          <w:i/>
          <w:iCs/>
          <w:sz w:val="24"/>
          <w:szCs w:val="24"/>
          <w:lang w:val="ru-RU"/>
        </w:rPr>
        <w:t xml:space="preserve"> </w:t>
      </w:r>
      <w:r w:rsidR="00ED0BDC" w:rsidRPr="00AE5F63">
        <w:rPr>
          <w:rFonts w:ascii="Calibri Light" w:eastAsia="Times New Roman" w:hAnsi="Calibri Light" w:cstheme="majorHAnsi"/>
          <w:b/>
          <w:i/>
          <w:iCs/>
          <w:sz w:val="24"/>
          <w:szCs w:val="24"/>
          <w:lang w:val="ru-RU"/>
        </w:rPr>
        <w:t xml:space="preserve">в полной мере отношения по управлению публичным </w:t>
      </w:r>
      <w:r w:rsidR="00ED0BDC" w:rsidRPr="00AE5F63">
        <w:rPr>
          <w:rFonts w:ascii="Calibri Light" w:eastAsiaTheme="majorEastAsia" w:hAnsi="Calibri Light" w:cstheme="majorHAnsi"/>
          <w:b/>
          <w:i/>
          <w:sz w:val="24"/>
          <w:szCs w:val="24"/>
          <w:lang w:val="ru-RU"/>
        </w:rPr>
        <w:t>имуществом, что не позволяет сформулировать выводы о его целостности.</w:t>
      </w:r>
    </w:p>
    <w:p w:rsidR="00ED0BDC" w:rsidRPr="00AE5F63" w:rsidRDefault="00ED0BDC" w:rsidP="00FA67F8">
      <w:pPr>
        <w:pStyle w:val="ListParagraph"/>
        <w:spacing w:after="0" w:line="276" w:lineRule="auto"/>
        <w:ind w:left="0" w:firstLine="709"/>
        <w:jc w:val="both"/>
        <w:rPr>
          <w:rFonts w:ascii="Calibri Light" w:eastAsia="Times New Roman" w:hAnsi="Calibri Light" w:cstheme="majorHAnsi"/>
          <w:bCs/>
          <w:sz w:val="24"/>
          <w:szCs w:val="24"/>
          <w:lang w:val="ru-RU"/>
        </w:rPr>
      </w:pPr>
      <w:r w:rsidRPr="00AE5F63">
        <w:rPr>
          <w:rFonts w:ascii="Calibri Light" w:eastAsia="Times New Roman" w:hAnsi="Calibri Light" w:cstheme="majorHAnsi"/>
          <w:bCs/>
          <w:sz w:val="24"/>
          <w:szCs w:val="24"/>
          <w:lang w:val="ru-RU"/>
        </w:rPr>
        <w:lastRenderedPageBreak/>
        <w:t xml:space="preserve">ОМПУ </w:t>
      </w:r>
      <w:r w:rsidR="00FE3DB7" w:rsidRPr="00AE5F63">
        <w:rPr>
          <w:rFonts w:ascii="Calibri Light" w:eastAsia="Times New Roman" w:hAnsi="Calibri Light" w:cstheme="majorHAnsi"/>
          <w:bCs/>
          <w:sz w:val="24"/>
          <w:szCs w:val="24"/>
          <w:lang w:val="ru-RU"/>
        </w:rPr>
        <w:t>мун.</w:t>
      </w:r>
      <w:r w:rsidR="0096445A" w:rsidRPr="00AE5F63">
        <w:rPr>
          <w:rFonts w:ascii="Calibri Light" w:eastAsia="Times New Roman" w:hAnsi="Calibri Light" w:cstheme="majorHAnsi"/>
          <w:bCs/>
          <w:sz w:val="24"/>
          <w:szCs w:val="24"/>
          <w:lang w:val="ru-RU"/>
        </w:rPr>
        <w:t xml:space="preserve"> </w:t>
      </w:r>
      <w:r w:rsidR="00FE3DB7" w:rsidRPr="00AE5F63">
        <w:rPr>
          <w:rFonts w:ascii="Calibri Light" w:eastAsia="Times New Roman" w:hAnsi="Calibri Light" w:cstheme="majorHAnsi"/>
          <w:bCs/>
          <w:sz w:val="24"/>
          <w:szCs w:val="24"/>
          <w:lang w:val="ru-RU"/>
        </w:rPr>
        <w:t xml:space="preserve">Комрат не пересмотрели уставы МП </w:t>
      </w:r>
      <w:r w:rsidR="00FE3DB7" w:rsidRPr="00AE5F63">
        <w:rPr>
          <w:rFonts w:ascii="Calibri Light" w:eastAsia="Times New Roman" w:hAnsi="Calibri Light" w:cstheme="majorHAnsi"/>
          <w:sz w:val="24"/>
          <w:szCs w:val="24"/>
          <w:lang w:val="ru-RU"/>
        </w:rPr>
        <w:t>„Su Canal” и МП ,,ЖКХ</w:t>
      </w:r>
      <w:r w:rsidR="00FA67F8" w:rsidRPr="00AE5F63">
        <w:rPr>
          <w:rFonts w:ascii="Calibri Light" w:eastAsia="Times New Roman" w:hAnsi="Calibri Light" w:cstheme="majorHAnsi"/>
          <w:sz w:val="24"/>
          <w:szCs w:val="24"/>
          <w:lang w:val="ru-RU"/>
        </w:rPr>
        <w:t>” и не привели их по</w:t>
      </w:r>
      <w:r w:rsidR="0096445A" w:rsidRPr="00AE5F63">
        <w:rPr>
          <w:rFonts w:ascii="Calibri Light" w:eastAsia="Times New Roman" w:hAnsi="Calibri Light" w:cstheme="majorHAnsi"/>
          <w:sz w:val="24"/>
          <w:szCs w:val="24"/>
          <w:lang w:val="ru-RU"/>
        </w:rPr>
        <w:t>л</w:t>
      </w:r>
      <w:r w:rsidR="00FA67F8" w:rsidRPr="00AE5F63">
        <w:rPr>
          <w:rFonts w:ascii="Calibri Light" w:eastAsia="Times New Roman" w:hAnsi="Calibri Light" w:cstheme="majorHAnsi"/>
          <w:sz w:val="24"/>
          <w:szCs w:val="24"/>
          <w:lang w:val="ru-RU"/>
        </w:rPr>
        <w:t>ожения в соответствие с требованиями ст.2 (4) Закона №246 от 23.11/2017</w:t>
      </w:r>
      <w:r w:rsidR="00FA67F8" w:rsidRPr="00AE5F63">
        <w:rPr>
          <w:rStyle w:val="FootnoteReference"/>
          <w:rFonts w:ascii="Calibri Light" w:eastAsia="Times New Roman" w:hAnsi="Calibri Light" w:cstheme="majorHAnsi"/>
          <w:sz w:val="24"/>
          <w:szCs w:val="24"/>
          <w:lang w:val="ru-RU"/>
        </w:rPr>
        <w:footnoteReference w:id="84"/>
      </w:r>
      <w:r w:rsidR="0096445A" w:rsidRPr="00AE5F63">
        <w:rPr>
          <w:rFonts w:ascii="Calibri Light" w:eastAsia="Times New Roman" w:hAnsi="Calibri Light" w:cstheme="majorHAnsi"/>
          <w:sz w:val="24"/>
          <w:szCs w:val="24"/>
          <w:lang w:val="ru-RU"/>
        </w:rPr>
        <w:t xml:space="preserve"> и Типового положения, утвержденного ПП №484 от </w:t>
      </w:r>
      <w:r w:rsidR="0096445A" w:rsidRPr="00AE5F63">
        <w:rPr>
          <w:rFonts w:ascii="Calibri Light" w:hAnsi="Calibri Light" w:cstheme="majorHAnsi"/>
          <w:sz w:val="24"/>
          <w:szCs w:val="24"/>
          <w:lang w:val="ru-RU"/>
        </w:rPr>
        <w:t>18.10.2019</w:t>
      </w:r>
      <w:r w:rsidR="0096445A" w:rsidRPr="00AE5F63">
        <w:rPr>
          <w:rFonts w:ascii="Calibri Light" w:eastAsia="Times New Roman" w:hAnsi="Calibri Light" w:cstheme="majorHAnsi"/>
          <w:sz w:val="24"/>
          <w:szCs w:val="24"/>
          <w:lang w:val="ru-RU"/>
        </w:rPr>
        <w:t>, для обеспечения эффективного, законного и прозрачного управления публичной собственностью, в том числе путем установления ряда критериев по оценке качества и эффективности деятельности руководящих органов предприятий, ограничения расходов на содержание этих органов, повышения ответственности их перед учредителем.</w:t>
      </w:r>
      <w:r w:rsidR="0096445A" w:rsidRPr="00AE5F63">
        <w:rPr>
          <w:rFonts w:ascii="Calibri Light" w:eastAsia="Times New Roman" w:hAnsi="Calibri Light" w:cstheme="majorHAnsi"/>
          <w:bCs/>
          <w:sz w:val="24"/>
          <w:szCs w:val="24"/>
          <w:lang w:val="ru-RU"/>
        </w:rPr>
        <w:t xml:space="preserve"> ОМПУ мун. Комрат не утвердили </w:t>
      </w:r>
      <w:r w:rsidR="00B62720">
        <w:rPr>
          <w:rFonts w:ascii="Calibri Light" w:eastAsia="Times New Roman" w:hAnsi="Calibri Light" w:cstheme="majorHAnsi"/>
          <w:bCs/>
          <w:sz w:val="24"/>
          <w:szCs w:val="24"/>
          <w:lang w:val="ro-RO"/>
        </w:rPr>
        <w:t>перечень</w:t>
      </w:r>
      <w:r w:rsidR="00B62720" w:rsidRPr="00AE5F63">
        <w:rPr>
          <w:rFonts w:ascii="Calibri Light" w:eastAsia="Times New Roman" w:hAnsi="Calibri Light" w:cstheme="majorHAnsi"/>
          <w:bCs/>
          <w:sz w:val="24"/>
          <w:szCs w:val="24"/>
          <w:lang w:val="ru-RU"/>
        </w:rPr>
        <w:t xml:space="preserve"> </w:t>
      </w:r>
      <w:r w:rsidR="0096445A" w:rsidRPr="00AE5F63">
        <w:rPr>
          <w:rFonts w:ascii="Calibri Light" w:eastAsia="Times New Roman" w:hAnsi="Calibri Light" w:cstheme="majorHAnsi"/>
          <w:bCs/>
          <w:sz w:val="24"/>
          <w:szCs w:val="24"/>
          <w:lang w:val="ru-RU"/>
        </w:rPr>
        <w:t xml:space="preserve">имущества и его стоимость, включенного в уставный капитал и переданного в управление МП. Не были созданы административный совет и ревизионная комиссия. Вместе с тем, аудиторские доказательства показывают, что необеспечение </w:t>
      </w:r>
      <w:r w:rsidR="006626FC" w:rsidRPr="00AE5F63">
        <w:rPr>
          <w:rFonts w:ascii="Calibri Light" w:eastAsia="Times New Roman" w:hAnsi="Calibri Light" w:cstheme="majorHAnsi"/>
          <w:bCs/>
          <w:sz w:val="24"/>
          <w:szCs w:val="24"/>
          <w:lang w:val="ru-RU"/>
        </w:rPr>
        <w:t>разграничения и отдельного отражения в бухгалтерском учете публичного имущества, находящегося в управлении учрежденных субъектов, является следствием игнорирования МПО положений ст.</w:t>
      </w:r>
      <w:r w:rsidR="006626FC" w:rsidRPr="00AE5F63">
        <w:rPr>
          <w:rFonts w:ascii="Calibri Light" w:eastAsia="Times New Roman" w:hAnsi="Calibri Light" w:cstheme="majorHAnsi"/>
          <w:sz w:val="24"/>
          <w:szCs w:val="24"/>
          <w:lang w:val="ru-RU"/>
        </w:rPr>
        <w:t>10</w:t>
      </w:r>
      <w:r w:rsidR="006626FC" w:rsidRPr="00AE5F63">
        <w:rPr>
          <w:rFonts w:ascii="Calibri Light" w:eastAsia="Times New Roman" w:hAnsi="Calibri Light" w:cstheme="majorHAnsi"/>
          <w:sz w:val="24"/>
          <w:szCs w:val="24"/>
          <w:vertAlign w:val="superscript"/>
          <w:lang w:val="ru-RU"/>
        </w:rPr>
        <w:t xml:space="preserve">1 </w:t>
      </w:r>
      <w:r w:rsidR="006626FC" w:rsidRPr="00AE5F63">
        <w:rPr>
          <w:rFonts w:ascii="Calibri Light" w:eastAsia="Times New Roman" w:hAnsi="Calibri Light" w:cstheme="majorHAnsi"/>
          <w:sz w:val="24"/>
          <w:szCs w:val="24"/>
          <w:lang w:val="ru-RU"/>
        </w:rPr>
        <w:t xml:space="preserve">и ст.11 Закона №121-XVI от 04.05.2007 относительно проведения инвентаризации имущества публичной собственности и разграничения его по сферам (публичная/частная), а также </w:t>
      </w:r>
      <w:r w:rsidR="00B62720" w:rsidRPr="00AE5F63">
        <w:rPr>
          <w:rFonts w:ascii="Calibri Light" w:eastAsia="Times New Roman" w:hAnsi="Calibri Light" w:cstheme="majorHAnsi"/>
          <w:sz w:val="24"/>
          <w:szCs w:val="24"/>
          <w:lang w:val="ru-RU"/>
        </w:rPr>
        <w:t>неопредел</w:t>
      </w:r>
      <w:r w:rsidR="00B62720">
        <w:rPr>
          <w:rFonts w:ascii="Calibri Light" w:eastAsia="Times New Roman" w:hAnsi="Calibri Light" w:cstheme="majorHAnsi"/>
          <w:sz w:val="24"/>
          <w:szCs w:val="24"/>
          <w:lang w:val="ru-RU"/>
        </w:rPr>
        <w:t>ённость</w:t>
      </w:r>
      <w:r w:rsidR="00B62720" w:rsidRPr="00AE5F63">
        <w:rPr>
          <w:rFonts w:ascii="Calibri Light" w:eastAsia="Times New Roman" w:hAnsi="Calibri Light" w:cstheme="majorHAnsi"/>
          <w:sz w:val="24"/>
          <w:szCs w:val="24"/>
          <w:lang w:val="ru-RU"/>
        </w:rPr>
        <w:t xml:space="preserve"> </w:t>
      </w:r>
      <w:r w:rsidR="006626FC" w:rsidRPr="00AE5F63">
        <w:rPr>
          <w:rFonts w:ascii="Calibri Light" w:eastAsia="Times New Roman" w:hAnsi="Calibri Light" w:cstheme="majorHAnsi"/>
          <w:sz w:val="24"/>
          <w:szCs w:val="24"/>
          <w:lang w:val="ru-RU"/>
        </w:rPr>
        <w:t>в решениях местных советов относительно передачи имущества, прав пре</w:t>
      </w:r>
      <w:r w:rsidR="00C85CEE">
        <w:rPr>
          <w:rFonts w:ascii="Calibri Light" w:eastAsia="Times New Roman" w:hAnsi="Calibri Light" w:cstheme="majorHAnsi"/>
          <w:sz w:val="24"/>
          <w:szCs w:val="24"/>
          <w:lang w:val="ru-RU"/>
        </w:rPr>
        <w:t>д</w:t>
      </w:r>
      <w:r w:rsidR="006626FC" w:rsidRPr="00AE5F63">
        <w:rPr>
          <w:rFonts w:ascii="Calibri Light" w:eastAsia="Times New Roman" w:hAnsi="Calibri Light" w:cstheme="majorHAnsi"/>
          <w:sz w:val="24"/>
          <w:szCs w:val="24"/>
          <w:lang w:val="ru-RU"/>
        </w:rPr>
        <w:t>приятий на них.</w:t>
      </w:r>
    </w:p>
    <w:p w:rsidR="00195A96" w:rsidRPr="00AE5F63" w:rsidRDefault="006626FC" w:rsidP="00ED0BDC">
      <w:pPr>
        <w:pStyle w:val="ListParagraph"/>
        <w:spacing w:after="0" w:line="276" w:lineRule="auto"/>
        <w:ind w:left="0" w:firstLine="709"/>
        <w:jc w:val="both"/>
        <w:rPr>
          <w:rFonts w:ascii="Calibri Light" w:eastAsia="Times New Roman" w:hAnsi="Calibri Light" w:cstheme="majorHAnsi"/>
          <w:sz w:val="24"/>
          <w:szCs w:val="24"/>
          <w:lang w:val="ru-RU"/>
        </w:rPr>
      </w:pPr>
      <w:r w:rsidRPr="00AE5F63">
        <w:rPr>
          <w:rFonts w:ascii="Calibri Light" w:eastAsia="Times New Roman" w:hAnsi="Calibri Light" w:cstheme="majorHAnsi"/>
          <w:bCs/>
          <w:sz w:val="24"/>
          <w:szCs w:val="24"/>
          <w:lang w:val="ru-RU"/>
        </w:rPr>
        <w:t>Вместе с тем, в нарушение положений ст.21 Закона №</w:t>
      </w:r>
      <w:r w:rsidRPr="00AE5F63">
        <w:rPr>
          <w:rFonts w:ascii="Calibri Light" w:eastAsia="Times New Roman" w:hAnsi="Calibri Light" w:cstheme="majorHAnsi"/>
          <w:sz w:val="24"/>
          <w:szCs w:val="24"/>
          <w:lang w:val="ru-RU"/>
        </w:rPr>
        <w:t>121-XVI от 04.05.2007 и требований Положения, утвержденного ПП №56 от 17.01.2018</w:t>
      </w:r>
      <w:r w:rsidRPr="00AE5F63">
        <w:rPr>
          <w:rStyle w:val="FootnoteReference"/>
          <w:rFonts w:ascii="Calibri Light" w:eastAsia="Times New Roman" w:hAnsi="Calibri Light" w:cstheme="majorHAnsi"/>
          <w:sz w:val="24"/>
          <w:szCs w:val="24"/>
          <w:lang w:val="ru-RU"/>
        </w:rPr>
        <w:footnoteReference w:id="85"/>
      </w:r>
      <w:r w:rsidRPr="00AE5F63">
        <w:rPr>
          <w:rFonts w:ascii="Calibri Light" w:eastAsia="Times New Roman" w:hAnsi="Calibri Light" w:cstheme="majorHAnsi"/>
          <w:sz w:val="24"/>
          <w:szCs w:val="24"/>
          <w:lang w:val="ru-RU"/>
        </w:rPr>
        <w:t xml:space="preserve">, МПО Комрат не обеспечил осуществление необходимого мониторинга </w:t>
      </w:r>
      <w:r w:rsidRPr="00AE5F63">
        <w:rPr>
          <w:rFonts w:ascii="Calibri Light" w:eastAsia="Times New Roman" w:hAnsi="Calibri Light" w:cstheme="majorHAnsi"/>
          <w:bCs/>
          <w:sz w:val="24"/>
          <w:szCs w:val="24"/>
          <w:lang w:val="ru-RU"/>
        </w:rPr>
        <w:t>учрежденных субъектов с целью укрепления финансовой дисциплины и повышения эффективности использования публичного имущества, не обеспечил реализацию положений ст.4 Закона №</w:t>
      </w:r>
      <w:r w:rsidRPr="00AE5F63">
        <w:rPr>
          <w:rFonts w:ascii="Calibri Light" w:eastAsia="Times New Roman" w:hAnsi="Calibri Light" w:cstheme="majorHAnsi"/>
          <w:sz w:val="24"/>
          <w:szCs w:val="24"/>
          <w:lang w:val="ru-RU"/>
        </w:rPr>
        <w:t xml:space="preserve">246 от 23.11.2017 при проведении инвентаризации объектов публичной собственности, переданных в управление </w:t>
      </w:r>
      <w:r w:rsidRPr="00AE5F63">
        <w:rPr>
          <w:rFonts w:ascii="Calibri Light" w:eastAsia="Times New Roman" w:hAnsi="Calibri Light" w:cstheme="majorHAnsi"/>
          <w:bCs/>
          <w:sz w:val="24"/>
          <w:szCs w:val="24"/>
          <w:lang w:val="ru-RU"/>
        </w:rPr>
        <w:t xml:space="preserve">учрежденным предприятиям. При составлении актов сверки и </w:t>
      </w:r>
      <w:r w:rsidRPr="00AE5F63">
        <w:rPr>
          <w:rFonts w:ascii="Calibri Light" w:eastAsia="Times New Roman" w:hAnsi="Calibri Light" w:cstheme="majorHAnsi"/>
          <w:sz w:val="24"/>
          <w:szCs w:val="24"/>
          <w:lang w:val="ru-RU"/>
        </w:rPr>
        <w:t>инвентаризации</w:t>
      </w:r>
      <w:r w:rsidR="009A58CA" w:rsidRPr="00AE5F63">
        <w:rPr>
          <w:rFonts w:ascii="Calibri Light" w:eastAsia="Times New Roman" w:hAnsi="Calibri Light" w:cstheme="majorHAnsi"/>
          <w:sz w:val="24"/>
          <w:szCs w:val="24"/>
          <w:lang w:val="ru-RU"/>
        </w:rPr>
        <w:t xml:space="preserve"> находящегося в управлении имущества, в инвентаризационных списках не был уточнен состав уставного капитала, переданного учредителем.</w:t>
      </w:r>
    </w:p>
    <w:p w:rsidR="00195A96" w:rsidRPr="00AE5F63" w:rsidRDefault="00195A96" w:rsidP="00195A96">
      <w:pPr>
        <w:pStyle w:val="Heading1"/>
        <w:rPr>
          <w:rFonts w:ascii="Calibri Light" w:hAnsi="Calibri Light" w:cstheme="majorHAnsi"/>
          <w:b/>
          <w:lang w:val="ru-RU"/>
        </w:rPr>
      </w:pPr>
      <w:bookmarkStart w:id="31" w:name="_Toc69205501"/>
      <w:bookmarkStart w:id="32" w:name="_Toc58780366"/>
      <w:r w:rsidRPr="00AE5F63">
        <w:rPr>
          <w:rFonts w:ascii="Calibri Light" w:hAnsi="Calibri Light" w:cstheme="majorHAnsi"/>
          <w:b/>
          <w:lang w:val="ru-RU"/>
        </w:rPr>
        <w:t xml:space="preserve">V. </w:t>
      </w:r>
      <w:r w:rsidR="00AF74C0" w:rsidRPr="00AE5F63">
        <w:rPr>
          <w:rFonts w:ascii="Calibri Light" w:hAnsi="Calibri Light" w:cstheme="majorHAnsi"/>
          <w:b/>
          <w:lang w:val="ru-RU"/>
        </w:rPr>
        <w:t>ОБЩИЕ ВЫВОДЫ АУДИТА</w:t>
      </w:r>
      <w:bookmarkEnd w:id="31"/>
      <w:r w:rsidR="00AF74C0" w:rsidRPr="00AE5F63">
        <w:rPr>
          <w:rFonts w:ascii="Calibri Light" w:hAnsi="Calibri Light" w:cstheme="majorHAnsi"/>
          <w:b/>
          <w:lang w:val="ru-RU"/>
        </w:rPr>
        <w:t xml:space="preserve"> </w:t>
      </w:r>
      <w:bookmarkEnd w:id="32"/>
    </w:p>
    <w:p w:rsidR="009A58CA" w:rsidRPr="00AE5F63" w:rsidRDefault="009A58CA" w:rsidP="00195A96">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t xml:space="preserve">Аудиторская миссия </w:t>
      </w:r>
      <w:r w:rsidRPr="00AE5F63">
        <w:rPr>
          <w:rFonts w:ascii="Calibri Light" w:hAnsi="Calibri Light" w:cstheme="majorHAnsi"/>
          <w:bCs/>
          <w:sz w:val="24"/>
          <w:szCs w:val="24"/>
          <w:lang w:val="ru-RU"/>
        </w:rPr>
        <w:t>свидетельствует, что в аудируемом периоде, хотя МПО мун. Комрат</w:t>
      </w:r>
      <w:r w:rsidR="006D15F0" w:rsidRPr="00AE5F63">
        <w:rPr>
          <w:rFonts w:ascii="Calibri Light" w:hAnsi="Calibri Light" w:cstheme="majorHAnsi"/>
          <w:bCs/>
          <w:sz w:val="24"/>
          <w:szCs w:val="24"/>
          <w:lang w:val="ru-RU"/>
        </w:rPr>
        <w:t xml:space="preserve"> </w:t>
      </w:r>
      <w:r w:rsidRPr="00AE5F63">
        <w:rPr>
          <w:rFonts w:ascii="Calibri Light" w:hAnsi="Calibri Light" w:cstheme="majorHAnsi"/>
          <w:bCs/>
          <w:sz w:val="24"/>
          <w:szCs w:val="24"/>
          <w:lang w:val="ru-RU"/>
        </w:rPr>
        <w:t>принял меры для обеспечения соответствующего управления бюджетным процессом и местным публичным имуществом, еще существуют области, которые не соответствуют требованиям и, безусловно, духу соответствия и надлежащего управления.</w:t>
      </w:r>
      <w:r w:rsidR="006D15F0" w:rsidRPr="00AE5F63">
        <w:rPr>
          <w:rFonts w:ascii="Calibri Light" w:hAnsi="Calibri Light" w:cstheme="majorHAnsi"/>
          <w:bCs/>
          <w:sz w:val="24"/>
          <w:szCs w:val="24"/>
          <w:lang w:val="ru-RU"/>
        </w:rPr>
        <w:t xml:space="preserve"> Таким образом, аудит указывает на отклонения и несоответствия, а именно: неразработка и невнедрение ряда процедур внутреннего контроля, которые повысят ответственность </w:t>
      </w:r>
      <w:r w:rsidR="00B46376" w:rsidRPr="00AE5F63">
        <w:rPr>
          <w:rFonts w:ascii="Calibri Light" w:hAnsi="Calibri Light" w:cstheme="majorHAnsi"/>
          <w:bCs/>
          <w:sz w:val="24"/>
          <w:szCs w:val="24"/>
          <w:lang w:val="ru-RU"/>
        </w:rPr>
        <w:t xml:space="preserve">сторон, вовлеченных в бюджетный процесс; законодательный/нормативный вакуум в отношении выявления/оценки/осуществления мониторинга экономического потенциала, связанного с формированием убедительной </w:t>
      </w:r>
      <w:r w:rsidR="00B46376" w:rsidRPr="00AE5F63">
        <w:rPr>
          <w:rFonts w:ascii="Calibri Light" w:hAnsi="Calibri Light" w:cstheme="majorHAnsi"/>
          <w:sz w:val="24"/>
          <w:szCs w:val="24"/>
          <w:lang w:val="ru-RU"/>
        </w:rPr>
        <w:t>налогооблагаемой базы; несоблюдение процедур закупок товаров, работ и услуг; нерегламентированное использование публичных средств, предназначенных для освоения инвестиций и капитального ремонта; необеспечение полной целостности права собственности и др.</w:t>
      </w:r>
    </w:p>
    <w:p w:rsidR="00B46376" w:rsidRPr="00AE5F63" w:rsidRDefault="00B46376" w:rsidP="009A58CA">
      <w:pPr>
        <w:spacing w:after="0" w:line="276" w:lineRule="auto"/>
        <w:ind w:firstLine="709"/>
        <w:jc w:val="both"/>
        <w:rPr>
          <w:rFonts w:ascii="Calibri Light" w:hAnsi="Calibri Light" w:cstheme="majorHAnsi"/>
          <w:sz w:val="24"/>
          <w:szCs w:val="24"/>
          <w:lang w:val="ru-RU"/>
        </w:rPr>
      </w:pPr>
      <w:r w:rsidRPr="00AE5F63">
        <w:rPr>
          <w:rFonts w:ascii="Calibri Light" w:hAnsi="Calibri Light" w:cstheme="majorHAnsi"/>
          <w:sz w:val="24"/>
          <w:szCs w:val="24"/>
          <w:lang w:val="ru-RU"/>
        </w:rPr>
        <w:lastRenderedPageBreak/>
        <w:t>В данном контексте, внешний публичный аудит направляет рекомендации для устранения пробелов, недостатков, несоответствий, а также для снижения указанных в настоящем Отчете аудита рисков.</w:t>
      </w:r>
    </w:p>
    <w:p w:rsidR="00195A96" w:rsidRPr="00AE5F63" w:rsidRDefault="00AF74C0" w:rsidP="00195A96">
      <w:pPr>
        <w:pStyle w:val="Heading1"/>
        <w:rPr>
          <w:rFonts w:ascii="Calibri Light" w:hAnsi="Calibri Light" w:cstheme="majorHAnsi"/>
          <w:b/>
          <w:lang w:val="ru-RU"/>
        </w:rPr>
      </w:pPr>
      <w:bookmarkStart w:id="33" w:name="_Toc60045179"/>
      <w:bookmarkStart w:id="34" w:name="_Toc58780367"/>
      <w:bookmarkStart w:id="35" w:name="_Toc69205502"/>
      <w:r w:rsidRPr="00AE5F63">
        <w:rPr>
          <w:rFonts w:ascii="Calibri Light" w:hAnsi="Calibri Light" w:cstheme="majorHAnsi"/>
          <w:b/>
          <w:lang w:val="ru-RU"/>
        </w:rPr>
        <w:t>VI. РЕКОМЕНДАЦИИ</w:t>
      </w:r>
      <w:r w:rsidR="00195A96" w:rsidRPr="00AE5F63">
        <w:rPr>
          <w:rFonts w:ascii="Calibri Light" w:hAnsi="Calibri Light" w:cstheme="majorHAnsi"/>
          <w:b/>
          <w:lang w:val="ru-RU"/>
        </w:rPr>
        <w:t>:</w:t>
      </w:r>
      <w:bookmarkEnd w:id="33"/>
      <w:bookmarkEnd w:id="34"/>
      <w:bookmarkEnd w:id="35"/>
    </w:p>
    <w:p w:rsidR="00195A96" w:rsidRPr="00AE5F63" w:rsidRDefault="00B46376" w:rsidP="00195A96">
      <w:pPr>
        <w:spacing w:after="0" w:line="276" w:lineRule="auto"/>
        <w:ind w:firstLine="624"/>
        <w:jc w:val="both"/>
        <w:rPr>
          <w:rFonts w:ascii="Calibri Light" w:hAnsi="Calibri Light" w:cstheme="majorHAnsi"/>
          <w:b/>
          <w:sz w:val="24"/>
          <w:szCs w:val="24"/>
          <w:lang w:val="ru-RU"/>
        </w:rPr>
      </w:pPr>
      <w:r w:rsidRPr="00AE5F63">
        <w:rPr>
          <w:rFonts w:ascii="Calibri Light" w:hAnsi="Calibri Light" w:cstheme="majorHAnsi"/>
          <w:b/>
          <w:sz w:val="24"/>
          <w:szCs w:val="24"/>
          <w:lang w:val="ru-RU"/>
        </w:rPr>
        <w:t>Примару и Совету мун. Комрат</w:t>
      </w:r>
      <w:r w:rsidR="00195A96" w:rsidRPr="00AE5F63">
        <w:rPr>
          <w:rFonts w:ascii="Calibri Light" w:hAnsi="Calibri Light" w:cstheme="majorHAnsi"/>
          <w:b/>
          <w:sz w:val="24"/>
          <w:szCs w:val="24"/>
          <w:lang w:val="ru-RU"/>
        </w:rPr>
        <w:t xml:space="preserve">: </w:t>
      </w:r>
    </w:p>
    <w:p w:rsidR="00195A96" w:rsidRPr="00AE5F63" w:rsidRDefault="00B46376" w:rsidP="00200988">
      <w:pPr>
        <w:pStyle w:val="ListParagraph"/>
        <w:numPr>
          <w:ilvl w:val="0"/>
          <w:numId w:val="7"/>
        </w:numPr>
        <w:shd w:val="clear" w:color="auto" w:fill="FFFFFF"/>
        <w:tabs>
          <w:tab w:val="left" w:pos="1134"/>
        </w:tabs>
        <w:spacing w:after="0" w:line="276" w:lineRule="auto"/>
        <w:ind w:left="0" w:firstLine="624"/>
        <w:jc w:val="both"/>
        <w:rPr>
          <w:rFonts w:ascii="Calibri Light" w:hAnsi="Calibri Light" w:cstheme="majorHAnsi"/>
          <w:i/>
          <w:sz w:val="24"/>
          <w:szCs w:val="24"/>
          <w:lang w:val="ru-RU"/>
        </w:rPr>
      </w:pPr>
      <w:r w:rsidRPr="00AE5F63">
        <w:rPr>
          <w:rFonts w:ascii="Calibri Light" w:hAnsi="Calibri Light" w:cstheme="majorHAnsi"/>
          <w:i/>
          <w:sz w:val="24"/>
          <w:szCs w:val="24"/>
          <w:lang w:val="ru-RU"/>
        </w:rPr>
        <w:t xml:space="preserve">устранить недостатки, указанные в настоящем Отчете аудита; </w:t>
      </w:r>
    </w:p>
    <w:p w:rsidR="00200988" w:rsidRPr="00AE5F63" w:rsidRDefault="00200988" w:rsidP="00200988">
      <w:pPr>
        <w:pStyle w:val="ListParagraph"/>
        <w:numPr>
          <w:ilvl w:val="0"/>
          <w:numId w:val="7"/>
        </w:numPr>
        <w:shd w:val="clear" w:color="auto" w:fill="FFFFFF"/>
        <w:tabs>
          <w:tab w:val="left" w:pos="993"/>
        </w:tabs>
        <w:spacing w:after="0" w:line="276" w:lineRule="auto"/>
        <w:ind w:left="0" w:firstLine="624"/>
        <w:jc w:val="both"/>
        <w:rPr>
          <w:rFonts w:ascii="Calibri Light" w:hAnsi="Calibri Light" w:cstheme="majorHAnsi"/>
          <w:i/>
          <w:sz w:val="24"/>
          <w:szCs w:val="24"/>
          <w:lang w:val="ru-RU"/>
        </w:rPr>
      </w:pPr>
      <w:r w:rsidRPr="00AE5F63">
        <w:rPr>
          <w:rFonts w:ascii="Calibri Light" w:hAnsi="Calibri Light" w:cstheme="majorHAnsi"/>
          <w:i/>
          <w:color w:val="333333"/>
          <w:sz w:val="24"/>
          <w:szCs w:val="24"/>
          <w:lang w:val="ru-RU"/>
        </w:rPr>
        <w:t>внедрить ВУК по разработке, утверждению и осуществлению мониторинга операционных процессов, связанных с разработкой и обоснованием бюджетного прогноза по всем видам доходов и расходов, с соответствующим указанием ответственности (п.4.1.1);</w:t>
      </w:r>
    </w:p>
    <w:p w:rsidR="00195A96" w:rsidRPr="00AE5F63" w:rsidRDefault="00200988" w:rsidP="00200988">
      <w:pPr>
        <w:pStyle w:val="ListParagraph"/>
        <w:numPr>
          <w:ilvl w:val="0"/>
          <w:numId w:val="7"/>
        </w:numPr>
        <w:shd w:val="clear" w:color="auto" w:fill="FFFFFF"/>
        <w:tabs>
          <w:tab w:val="left" w:pos="993"/>
        </w:tabs>
        <w:spacing w:after="0" w:line="276" w:lineRule="auto"/>
        <w:ind w:left="0" w:firstLine="624"/>
        <w:jc w:val="both"/>
        <w:rPr>
          <w:rFonts w:ascii="Calibri Light" w:hAnsi="Calibri Light" w:cstheme="majorHAnsi"/>
          <w:i/>
          <w:sz w:val="24"/>
          <w:szCs w:val="24"/>
          <w:lang w:val="ru-RU"/>
        </w:rPr>
      </w:pPr>
      <w:r w:rsidRPr="00AE5F63">
        <w:rPr>
          <w:rFonts w:ascii="Calibri Light" w:hAnsi="Calibri Light" w:cstheme="majorHAnsi"/>
          <w:i/>
          <w:color w:val="333333"/>
          <w:sz w:val="24"/>
          <w:szCs w:val="24"/>
          <w:lang w:val="ru-RU"/>
        </w:rPr>
        <w:t xml:space="preserve">выявить все объекты </w:t>
      </w:r>
      <w:r w:rsidRPr="00AE5F63">
        <w:rPr>
          <w:rFonts w:ascii="Calibri Light" w:eastAsiaTheme="majorEastAsia" w:hAnsi="Calibri Light" w:cstheme="majorHAnsi"/>
          <w:i/>
          <w:sz w:val="24"/>
          <w:szCs w:val="24"/>
          <w:lang w:val="ru-RU"/>
        </w:rPr>
        <w:t xml:space="preserve">недвижимого имущества (в том числе земельные участки и незавершенные строения), не оцененные в налоговых целях, оценить их стоимость комиссией, созданной АТЕ мун. Комрат, а также информировать ГНС и АГУ </w:t>
      </w:r>
      <w:r w:rsidR="008A2C3F" w:rsidRPr="00AE5F63">
        <w:rPr>
          <w:rFonts w:ascii="Calibri Light" w:eastAsiaTheme="majorEastAsia" w:hAnsi="Calibri Light" w:cstheme="majorHAnsi"/>
          <w:i/>
          <w:sz w:val="24"/>
          <w:szCs w:val="24"/>
          <w:lang w:val="ru-RU"/>
        </w:rPr>
        <w:t>для их оценки, в том числе переданных в аренду/наем/пользование/хозяйственное управление, с обеспечением надлежащей регистрации</w:t>
      </w:r>
      <w:r w:rsidRPr="00AE5F63">
        <w:rPr>
          <w:rFonts w:ascii="Calibri Light" w:eastAsiaTheme="majorEastAsia" w:hAnsi="Calibri Light" w:cstheme="majorHAnsi"/>
          <w:i/>
          <w:sz w:val="24"/>
          <w:szCs w:val="24"/>
          <w:lang w:val="ru-RU"/>
        </w:rPr>
        <w:t xml:space="preserve"> </w:t>
      </w:r>
      <w:r w:rsidR="008A2C3F" w:rsidRPr="00AE5F63">
        <w:rPr>
          <w:rFonts w:ascii="Calibri Light" w:eastAsiaTheme="majorEastAsia" w:hAnsi="Calibri Light" w:cstheme="majorHAnsi"/>
          <w:i/>
          <w:sz w:val="24"/>
          <w:szCs w:val="24"/>
          <w:lang w:val="ru-RU"/>
        </w:rPr>
        <w:t xml:space="preserve">соответствующих договоров </w:t>
      </w:r>
      <w:r w:rsidR="008A2C3F" w:rsidRPr="00AE5F63">
        <w:rPr>
          <w:rFonts w:ascii="Calibri Light" w:hAnsi="Calibri Light" w:cstheme="majorHAnsi"/>
          <w:i/>
          <w:sz w:val="24"/>
          <w:szCs w:val="24"/>
          <w:lang w:val="ru-RU"/>
        </w:rPr>
        <w:t>(п.4.1.2);</w:t>
      </w:r>
    </w:p>
    <w:p w:rsidR="007A7E34" w:rsidRPr="00AE5F63" w:rsidRDefault="008A2C3F" w:rsidP="007A7E34">
      <w:pPr>
        <w:pStyle w:val="ListParagraph"/>
        <w:numPr>
          <w:ilvl w:val="0"/>
          <w:numId w:val="7"/>
        </w:numPr>
        <w:shd w:val="clear" w:color="auto" w:fill="FFFFFF"/>
        <w:tabs>
          <w:tab w:val="left" w:pos="993"/>
        </w:tabs>
        <w:spacing w:after="0" w:line="276" w:lineRule="auto"/>
        <w:ind w:left="0" w:firstLine="567"/>
        <w:jc w:val="both"/>
        <w:rPr>
          <w:rFonts w:ascii="Calibri Light" w:hAnsi="Calibri Light" w:cstheme="majorHAnsi"/>
          <w:i/>
          <w:sz w:val="24"/>
          <w:szCs w:val="24"/>
          <w:lang w:val="ru-RU"/>
        </w:rPr>
      </w:pPr>
      <w:r w:rsidRPr="00AE5F63">
        <w:rPr>
          <w:rFonts w:ascii="Calibri Light" w:hAnsi="Calibri Light" w:cstheme="majorHAnsi"/>
          <w:i/>
          <w:sz w:val="24"/>
          <w:szCs w:val="24"/>
          <w:lang w:val="ru-RU"/>
        </w:rPr>
        <w:t xml:space="preserve">провести </w:t>
      </w:r>
      <w:r w:rsidR="007A7E34" w:rsidRPr="00AE5F63">
        <w:rPr>
          <w:rFonts w:ascii="Calibri Light" w:hAnsi="Calibri Light" w:cstheme="majorHAnsi"/>
          <w:i/>
          <w:sz w:val="24"/>
          <w:szCs w:val="24"/>
          <w:lang w:val="ru-RU"/>
        </w:rPr>
        <w:t xml:space="preserve">инвентаризацию всех уведомлений и объектов торговли, обеспечивая учет торговых единиц по видам деятельности и специальным условиям разрешений, с составлением базы данных, которая будет содержать информацию, необходимую для отслеживания и уплаты </w:t>
      </w:r>
      <w:r w:rsidR="007A7E34" w:rsidRPr="00AE5F63">
        <w:rPr>
          <w:rFonts w:ascii="Calibri Light" w:eastAsiaTheme="majorEastAsia" w:hAnsi="Calibri Light" w:cstheme="majorHAnsi"/>
          <w:i/>
          <w:sz w:val="24"/>
          <w:szCs w:val="24"/>
          <w:lang w:val="ru-RU"/>
        </w:rPr>
        <w:t xml:space="preserve">соответствующего местного сбора, а также выявить </w:t>
      </w:r>
      <w:r w:rsidR="007A7E34" w:rsidRPr="00AE5F63">
        <w:rPr>
          <w:rFonts w:ascii="Calibri Light" w:hAnsi="Calibri Light" w:cstheme="majorHAnsi"/>
          <w:i/>
          <w:sz w:val="24"/>
          <w:szCs w:val="24"/>
          <w:lang w:val="ru-RU"/>
        </w:rPr>
        <w:t>уведомления, срок действия которых должен истечь (истек) и др. (п.4.1.3, 4.1.4);</w:t>
      </w:r>
    </w:p>
    <w:p w:rsidR="007A7E34" w:rsidRPr="00AE5F63" w:rsidRDefault="007A7E34" w:rsidP="007A7E34">
      <w:pPr>
        <w:pStyle w:val="ListParagraph"/>
        <w:numPr>
          <w:ilvl w:val="0"/>
          <w:numId w:val="7"/>
        </w:numPr>
        <w:shd w:val="clear" w:color="auto" w:fill="FFFFFF"/>
        <w:tabs>
          <w:tab w:val="left" w:pos="993"/>
        </w:tabs>
        <w:spacing w:after="0" w:line="276" w:lineRule="auto"/>
        <w:ind w:left="0" w:firstLine="567"/>
        <w:jc w:val="both"/>
        <w:rPr>
          <w:rFonts w:ascii="Calibri Light" w:hAnsi="Calibri Light" w:cstheme="majorHAnsi"/>
          <w:i/>
          <w:sz w:val="24"/>
          <w:szCs w:val="24"/>
          <w:lang w:val="ru-RU"/>
        </w:rPr>
      </w:pPr>
      <w:r w:rsidRPr="00AE5F63">
        <w:rPr>
          <w:rFonts w:ascii="Calibri Light" w:hAnsi="Calibri Light" w:cstheme="majorHAnsi"/>
          <w:i/>
          <w:sz w:val="24"/>
          <w:szCs w:val="24"/>
          <w:lang w:val="ru-RU"/>
        </w:rPr>
        <w:t xml:space="preserve">выявить все земельные участки публичной собственности МПО Комрат, прилегающие к частным объектам; установить, рассчитать и взыскать, согласно </w:t>
      </w:r>
      <w:r w:rsidRPr="00AE5F63">
        <w:rPr>
          <w:rFonts w:ascii="Calibri Light" w:hAnsi="Calibri Light" w:cstheme="majorHAnsi"/>
          <w:bCs/>
          <w:i/>
          <w:sz w:val="24"/>
          <w:szCs w:val="24"/>
          <w:lang w:val="ru-RU"/>
        </w:rPr>
        <w:t xml:space="preserve">законодательным положениям, плату за использование </w:t>
      </w:r>
      <w:r w:rsidRPr="00AE5F63">
        <w:rPr>
          <w:rFonts w:ascii="Calibri Light" w:hAnsi="Calibri Light" w:cstheme="majorHAnsi"/>
          <w:i/>
          <w:sz w:val="24"/>
          <w:szCs w:val="24"/>
          <w:lang w:val="ru-RU"/>
        </w:rPr>
        <w:t xml:space="preserve">земельных участков публичной </w:t>
      </w:r>
      <w:r w:rsidR="00972B7C" w:rsidRPr="00AE5F63">
        <w:rPr>
          <w:rFonts w:ascii="Calibri Light" w:hAnsi="Calibri Light" w:cstheme="majorHAnsi"/>
          <w:i/>
          <w:sz w:val="24"/>
          <w:szCs w:val="24"/>
          <w:lang w:val="ru-RU"/>
        </w:rPr>
        <w:t>собственности, на которых расположены частные объекты</w:t>
      </w:r>
      <w:r w:rsidR="00972B7C" w:rsidRPr="00AE5F63">
        <w:rPr>
          <w:rFonts w:ascii="Calibri Light" w:hAnsi="Calibri Light" w:cstheme="majorHAnsi"/>
          <w:i/>
          <w:color w:val="333333"/>
          <w:sz w:val="24"/>
          <w:szCs w:val="24"/>
          <w:lang w:val="ru-RU"/>
        </w:rPr>
        <w:t xml:space="preserve"> (п.4.1.5);</w:t>
      </w:r>
    </w:p>
    <w:p w:rsidR="00972B7C" w:rsidRPr="00AE5F63" w:rsidRDefault="00972B7C" w:rsidP="007A7E34">
      <w:pPr>
        <w:pStyle w:val="ListParagraph"/>
        <w:numPr>
          <w:ilvl w:val="0"/>
          <w:numId w:val="7"/>
        </w:numPr>
        <w:shd w:val="clear" w:color="auto" w:fill="FFFFFF"/>
        <w:tabs>
          <w:tab w:val="left" w:pos="993"/>
        </w:tabs>
        <w:spacing w:after="0" w:line="276" w:lineRule="auto"/>
        <w:ind w:left="0" w:firstLine="567"/>
        <w:jc w:val="both"/>
        <w:rPr>
          <w:rFonts w:ascii="Calibri Light" w:hAnsi="Calibri Light" w:cstheme="majorHAnsi"/>
          <w:i/>
          <w:sz w:val="24"/>
          <w:szCs w:val="24"/>
          <w:lang w:val="ru-RU"/>
        </w:rPr>
      </w:pPr>
      <w:r w:rsidRPr="00AE5F63">
        <w:rPr>
          <w:rFonts w:ascii="Calibri Light" w:hAnsi="Calibri Light" w:cstheme="majorHAnsi"/>
          <w:i/>
          <w:sz w:val="24"/>
          <w:szCs w:val="24"/>
          <w:lang w:val="ru-RU"/>
        </w:rPr>
        <w:t xml:space="preserve">внедрить процедуры внутреннего контроля, которые обеспечат прозрачность, законность и соответствие в процессе государственных закупок небольшой стоимости, в том числе при: планировании (годовые/квартальные планы), составлении отчетности и </w:t>
      </w:r>
      <w:r w:rsidRPr="00AE5F63">
        <w:rPr>
          <w:rFonts w:ascii="Calibri Light" w:hAnsi="Calibri Light" w:cstheme="majorHAnsi"/>
          <w:i/>
          <w:color w:val="333333"/>
          <w:sz w:val="24"/>
          <w:szCs w:val="24"/>
          <w:lang w:val="ru-RU"/>
        </w:rPr>
        <w:t>осуществлении мониторинга выполнения договорных положений и др.</w:t>
      </w:r>
      <w:r w:rsidRPr="00AE5F63">
        <w:rPr>
          <w:rFonts w:ascii="Calibri Light" w:hAnsi="Calibri Light" w:cstheme="majorHAnsi"/>
          <w:i/>
          <w:sz w:val="24"/>
          <w:szCs w:val="24"/>
          <w:lang w:val="ru-RU"/>
        </w:rPr>
        <w:t xml:space="preserve"> (п.4.2.2);</w:t>
      </w:r>
    </w:p>
    <w:p w:rsidR="00972B7C" w:rsidRPr="00AE5F63" w:rsidRDefault="00972B7C" w:rsidP="007A7E34">
      <w:pPr>
        <w:pStyle w:val="ListParagraph"/>
        <w:numPr>
          <w:ilvl w:val="0"/>
          <w:numId w:val="7"/>
        </w:numPr>
        <w:shd w:val="clear" w:color="auto" w:fill="FFFFFF"/>
        <w:tabs>
          <w:tab w:val="left" w:pos="993"/>
        </w:tabs>
        <w:spacing w:after="0" w:line="276" w:lineRule="auto"/>
        <w:ind w:left="0" w:firstLine="567"/>
        <w:jc w:val="both"/>
        <w:rPr>
          <w:rFonts w:ascii="Calibri Light" w:hAnsi="Calibri Light" w:cstheme="majorHAnsi"/>
          <w:i/>
          <w:sz w:val="24"/>
          <w:szCs w:val="24"/>
          <w:lang w:val="ru-RU"/>
        </w:rPr>
      </w:pPr>
      <w:r w:rsidRPr="00AE5F63">
        <w:rPr>
          <w:rFonts w:ascii="Calibri Light" w:hAnsi="Calibri Light" w:cstheme="majorHAnsi"/>
          <w:i/>
          <w:sz w:val="24"/>
          <w:szCs w:val="24"/>
          <w:lang w:val="ru-RU"/>
        </w:rPr>
        <w:t xml:space="preserve">оценить </w:t>
      </w:r>
      <w:r w:rsidRPr="00AE5F63">
        <w:rPr>
          <w:rFonts w:ascii="Calibri Light" w:hAnsi="Calibri Light" w:cstheme="majorHAnsi"/>
          <w:i/>
          <w:color w:val="000000" w:themeColor="text1"/>
          <w:sz w:val="24"/>
          <w:szCs w:val="24"/>
          <w:lang w:val="ru-RU"/>
        </w:rPr>
        <w:t xml:space="preserve">статус питания детей, обеспечивая соблюдение ежедневного необходимого количества </w:t>
      </w:r>
      <w:r w:rsidR="00844538" w:rsidRPr="00AE5F63">
        <w:rPr>
          <w:rFonts w:ascii="Calibri Light" w:hAnsi="Calibri Light" w:cstheme="majorHAnsi"/>
          <w:i/>
          <w:color w:val="000000" w:themeColor="text1"/>
          <w:sz w:val="24"/>
          <w:szCs w:val="24"/>
          <w:lang w:val="ru-RU"/>
        </w:rPr>
        <w:t xml:space="preserve">продуктов питания, а также финансовый норматив для питания одного ребенка из дошкольных учреждений, предусмотренный нормативной базой </w:t>
      </w:r>
      <w:r w:rsidR="00844538" w:rsidRPr="00AE5F63">
        <w:rPr>
          <w:rFonts w:ascii="Calibri Light" w:eastAsia="Calibri" w:hAnsi="Calibri Light" w:cstheme="majorHAnsi"/>
          <w:i/>
          <w:sz w:val="24"/>
          <w:szCs w:val="24"/>
          <w:lang w:val="ru-RU"/>
        </w:rPr>
        <w:t>(п.4.2.3);</w:t>
      </w:r>
      <w:r w:rsidR="00844538" w:rsidRPr="00AE5F63">
        <w:rPr>
          <w:rFonts w:ascii="Calibri Light" w:hAnsi="Calibri Light" w:cstheme="majorHAnsi"/>
          <w:i/>
          <w:color w:val="000000" w:themeColor="text1"/>
          <w:sz w:val="24"/>
          <w:szCs w:val="24"/>
          <w:lang w:val="ru-RU"/>
        </w:rPr>
        <w:t xml:space="preserve"> </w:t>
      </w:r>
    </w:p>
    <w:p w:rsidR="00844538" w:rsidRPr="00AE5F63" w:rsidRDefault="00844538" w:rsidP="007A7E34">
      <w:pPr>
        <w:pStyle w:val="ListParagraph"/>
        <w:numPr>
          <w:ilvl w:val="0"/>
          <w:numId w:val="7"/>
        </w:numPr>
        <w:shd w:val="clear" w:color="auto" w:fill="FFFFFF"/>
        <w:tabs>
          <w:tab w:val="left" w:pos="993"/>
        </w:tabs>
        <w:spacing w:after="0" w:line="276" w:lineRule="auto"/>
        <w:ind w:left="0" w:firstLine="567"/>
        <w:jc w:val="both"/>
        <w:rPr>
          <w:rFonts w:ascii="Calibri Light" w:hAnsi="Calibri Light" w:cstheme="majorHAnsi"/>
          <w:i/>
          <w:sz w:val="24"/>
          <w:szCs w:val="24"/>
          <w:lang w:val="ru-RU"/>
        </w:rPr>
      </w:pPr>
      <w:r w:rsidRPr="00AE5F63">
        <w:rPr>
          <w:rFonts w:ascii="Calibri Light" w:hAnsi="Calibri Light" w:cstheme="majorHAnsi"/>
          <w:i/>
          <w:sz w:val="24"/>
          <w:szCs w:val="24"/>
          <w:lang w:val="ru-RU"/>
        </w:rPr>
        <w:t xml:space="preserve">обеспечить соблюдение </w:t>
      </w:r>
      <w:r w:rsidRPr="00AE5F63">
        <w:rPr>
          <w:rFonts w:ascii="Calibri Light" w:hAnsi="Calibri Light" w:cstheme="majorHAnsi"/>
          <w:i/>
          <w:color w:val="000000" w:themeColor="text1"/>
          <w:sz w:val="24"/>
          <w:szCs w:val="24"/>
          <w:lang w:val="ru-RU"/>
        </w:rPr>
        <w:t xml:space="preserve">финансовых норм для питания одного лица из учреждений социальной помощи, утвержденных решениями МС Комрат </w:t>
      </w:r>
      <w:r w:rsidRPr="00AE5F63">
        <w:rPr>
          <w:rFonts w:ascii="Calibri Light" w:eastAsia="Calibri" w:hAnsi="Calibri Light" w:cstheme="majorHAnsi"/>
          <w:i/>
          <w:sz w:val="24"/>
          <w:szCs w:val="24"/>
          <w:lang w:val="ru-RU"/>
        </w:rPr>
        <w:t>(п. 4.2.4);</w:t>
      </w:r>
    </w:p>
    <w:p w:rsidR="00844538" w:rsidRPr="00AE5F63" w:rsidRDefault="00844538" w:rsidP="007A7E34">
      <w:pPr>
        <w:pStyle w:val="ListParagraph"/>
        <w:numPr>
          <w:ilvl w:val="0"/>
          <w:numId w:val="7"/>
        </w:numPr>
        <w:shd w:val="clear" w:color="auto" w:fill="FFFFFF"/>
        <w:tabs>
          <w:tab w:val="left" w:pos="993"/>
        </w:tabs>
        <w:spacing w:after="0" w:line="276" w:lineRule="auto"/>
        <w:ind w:left="0" w:firstLine="567"/>
        <w:jc w:val="both"/>
        <w:rPr>
          <w:rFonts w:ascii="Calibri Light" w:hAnsi="Calibri Light" w:cstheme="majorHAnsi"/>
          <w:i/>
          <w:sz w:val="24"/>
          <w:szCs w:val="24"/>
          <w:lang w:val="ru-RU"/>
        </w:rPr>
      </w:pPr>
      <w:r w:rsidRPr="00AE5F63">
        <w:rPr>
          <w:rFonts w:ascii="Calibri Light" w:hAnsi="Calibri Light" w:cstheme="majorHAnsi"/>
          <w:i/>
          <w:sz w:val="24"/>
          <w:szCs w:val="24"/>
          <w:lang w:val="ru-RU"/>
        </w:rPr>
        <w:t xml:space="preserve">утвердить план на среднесрочный период по обеспечению осуществления действий, необходимых для регистрации в Регистре </w:t>
      </w:r>
      <w:r w:rsidRPr="00AE5F63">
        <w:rPr>
          <w:rFonts w:ascii="Calibri Light" w:eastAsiaTheme="majorEastAsia" w:hAnsi="Calibri Light" w:cstheme="majorHAnsi"/>
          <w:i/>
          <w:sz w:val="24"/>
          <w:szCs w:val="24"/>
          <w:lang w:val="ru-RU"/>
        </w:rPr>
        <w:t xml:space="preserve">недвижимого имущества прав на объекты недвижимости (в том числе земельных участков) </w:t>
      </w:r>
      <w:r w:rsidRPr="00AE5F63">
        <w:rPr>
          <w:rFonts w:ascii="Calibri Light" w:hAnsi="Calibri Light" w:cstheme="majorHAnsi"/>
          <w:i/>
          <w:lang w:val="ru-RU"/>
        </w:rPr>
        <w:t>(п.4.3.1)</w:t>
      </w:r>
      <w:r w:rsidRPr="00AE5F63">
        <w:rPr>
          <w:rFonts w:ascii="Calibri Light" w:hAnsi="Calibri Light" w:cstheme="majorHAnsi"/>
          <w:i/>
          <w:color w:val="000000" w:themeColor="text1"/>
          <w:lang w:val="ru-RU"/>
        </w:rPr>
        <w:t>;</w:t>
      </w:r>
    </w:p>
    <w:p w:rsidR="00844538" w:rsidRPr="00AE5F63" w:rsidRDefault="00844538" w:rsidP="007A7E34">
      <w:pPr>
        <w:pStyle w:val="ListParagraph"/>
        <w:numPr>
          <w:ilvl w:val="0"/>
          <w:numId w:val="7"/>
        </w:numPr>
        <w:shd w:val="clear" w:color="auto" w:fill="FFFFFF"/>
        <w:tabs>
          <w:tab w:val="left" w:pos="993"/>
        </w:tabs>
        <w:spacing w:after="0" w:line="276" w:lineRule="auto"/>
        <w:ind w:left="0" w:firstLine="567"/>
        <w:jc w:val="both"/>
        <w:rPr>
          <w:rFonts w:ascii="Calibri Light" w:hAnsi="Calibri Light" w:cstheme="majorHAnsi"/>
          <w:i/>
          <w:sz w:val="24"/>
          <w:szCs w:val="24"/>
          <w:lang w:val="ru-RU"/>
        </w:rPr>
      </w:pPr>
      <w:r w:rsidRPr="00AE5F63">
        <w:rPr>
          <w:rFonts w:ascii="Calibri Light" w:hAnsi="Calibri Light" w:cstheme="majorHAnsi"/>
          <w:i/>
          <w:sz w:val="24"/>
          <w:szCs w:val="24"/>
          <w:lang w:val="ru-RU"/>
        </w:rPr>
        <w:t>провести инвентаризацию, оценку и разграничение прав собственности согласно сферам и надлежащее отражение в бухгалтерском учете местного публичного имущества</w:t>
      </w:r>
      <w:r w:rsidR="00B87935" w:rsidRPr="00AE5F63">
        <w:rPr>
          <w:rFonts w:ascii="Calibri Light" w:hAnsi="Calibri Light" w:cstheme="majorHAnsi"/>
          <w:i/>
          <w:sz w:val="24"/>
          <w:szCs w:val="24"/>
          <w:lang w:val="ru-RU"/>
        </w:rPr>
        <w:t xml:space="preserve">, в том числе переданного в управление созданным субъектам </w:t>
      </w:r>
      <w:r w:rsidR="00B87935" w:rsidRPr="00AE5F63">
        <w:rPr>
          <w:rFonts w:ascii="Calibri Light" w:hAnsi="Calibri Light" w:cstheme="majorHAnsi"/>
          <w:i/>
          <w:color w:val="000000" w:themeColor="text1"/>
          <w:lang w:val="ru-RU"/>
        </w:rPr>
        <w:t>(п.4.3.2);</w:t>
      </w:r>
    </w:p>
    <w:p w:rsidR="00195A96" w:rsidRPr="00AE5F63" w:rsidRDefault="00B87935" w:rsidP="00B87935">
      <w:pPr>
        <w:pStyle w:val="NormalWeb"/>
        <w:numPr>
          <w:ilvl w:val="0"/>
          <w:numId w:val="7"/>
        </w:numPr>
        <w:tabs>
          <w:tab w:val="left" w:pos="993"/>
        </w:tabs>
        <w:spacing w:before="0" w:beforeAutospacing="0" w:after="0" w:afterAutospacing="0" w:line="276" w:lineRule="auto"/>
        <w:ind w:left="0" w:firstLine="624"/>
        <w:jc w:val="both"/>
        <w:rPr>
          <w:rFonts w:ascii="Calibri Light" w:hAnsi="Calibri Light" w:cstheme="majorHAnsi"/>
          <w:i/>
          <w:color w:val="000000" w:themeColor="text1"/>
          <w:lang w:val="ru-RU"/>
        </w:rPr>
      </w:pPr>
      <w:r w:rsidRPr="00AE5F63">
        <w:rPr>
          <w:rFonts w:ascii="Calibri Light" w:hAnsi="Calibri Light" w:cstheme="majorHAnsi"/>
          <w:i/>
          <w:color w:val="000000" w:themeColor="text1"/>
          <w:lang w:val="ru-RU"/>
        </w:rPr>
        <w:lastRenderedPageBreak/>
        <w:t xml:space="preserve">заключить договор по делегированию управления услугой водоснабжения и канализации, установить роялти на уровне годового износа технико-инженерной инфраструктуры, связанной с публичной услугой водоснабжения и канализации, и перечислить роялти в Фонд развития </w:t>
      </w:r>
      <w:r w:rsidRPr="00AE5F63">
        <w:rPr>
          <w:rFonts w:ascii="Calibri Light" w:hAnsi="Calibri Light" w:cstheme="majorHAnsi"/>
          <w:i/>
          <w:iCs/>
          <w:lang w:val="ru-RU"/>
        </w:rPr>
        <w:t>(п.4.3.3, 4.1.6);</w:t>
      </w:r>
      <w:r w:rsidR="00195A96" w:rsidRPr="00AE5F63">
        <w:rPr>
          <w:rFonts w:ascii="Calibri Light" w:hAnsi="Calibri Light" w:cstheme="majorHAnsi"/>
          <w:i/>
          <w:color w:val="000000" w:themeColor="text1"/>
          <w:lang w:val="ru-RU"/>
        </w:rPr>
        <w:t xml:space="preserve"> </w:t>
      </w:r>
    </w:p>
    <w:p w:rsidR="00194F18" w:rsidRPr="00AE5F63" w:rsidRDefault="00B87935" w:rsidP="00194F18">
      <w:pPr>
        <w:pStyle w:val="ListParagraph"/>
        <w:numPr>
          <w:ilvl w:val="0"/>
          <w:numId w:val="7"/>
        </w:numPr>
        <w:shd w:val="clear" w:color="auto" w:fill="FFFFFF"/>
        <w:tabs>
          <w:tab w:val="left" w:pos="993"/>
        </w:tabs>
        <w:spacing w:after="0" w:line="276" w:lineRule="auto"/>
        <w:ind w:left="0" w:firstLine="567"/>
        <w:jc w:val="both"/>
        <w:rPr>
          <w:rFonts w:ascii="Calibri Light" w:hAnsi="Calibri Light" w:cstheme="majorHAnsi"/>
          <w:i/>
          <w:sz w:val="24"/>
          <w:szCs w:val="24"/>
          <w:lang w:val="ru-RU"/>
        </w:rPr>
      </w:pPr>
      <w:r w:rsidRPr="00AE5F63">
        <w:rPr>
          <w:rFonts w:ascii="Calibri Light" w:hAnsi="Calibri Light" w:cstheme="majorHAnsi"/>
          <w:i/>
          <w:sz w:val="24"/>
          <w:szCs w:val="24"/>
          <w:lang w:val="ru-RU"/>
        </w:rPr>
        <w:t>обеспечить надлежащ</w:t>
      </w:r>
      <w:r w:rsidR="00194F18" w:rsidRPr="00AE5F63">
        <w:rPr>
          <w:rFonts w:ascii="Calibri Light" w:hAnsi="Calibri Light" w:cstheme="majorHAnsi"/>
          <w:i/>
          <w:sz w:val="24"/>
          <w:szCs w:val="24"/>
          <w:lang w:val="ru-RU"/>
        </w:rPr>
        <w:t xml:space="preserve">ее составление </w:t>
      </w:r>
      <w:r w:rsidRPr="00AE5F63">
        <w:rPr>
          <w:rFonts w:ascii="Calibri Light" w:hAnsi="Calibri Light" w:cstheme="majorHAnsi"/>
          <w:i/>
          <w:sz w:val="24"/>
          <w:szCs w:val="24"/>
          <w:lang w:val="ru-RU"/>
        </w:rPr>
        <w:t>отчетност</w:t>
      </w:r>
      <w:r w:rsidR="00194F18" w:rsidRPr="00AE5F63">
        <w:rPr>
          <w:rFonts w:ascii="Calibri Light" w:hAnsi="Calibri Light" w:cstheme="majorHAnsi"/>
          <w:i/>
          <w:sz w:val="24"/>
          <w:szCs w:val="24"/>
          <w:lang w:val="ru-RU"/>
        </w:rPr>
        <w:t>и</w:t>
      </w:r>
      <w:r w:rsidRPr="00AE5F63">
        <w:rPr>
          <w:rFonts w:ascii="Calibri Light" w:hAnsi="Calibri Light" w:cstheme="majorHAnsi"/>
          <w:i/>
          <w:sz w:val="24"/>
          <w:szCs w:val="24"/>
          <w:lang w:val="ru-RU"/>
        </w:rPr>
        <w:t xml:space="preserve"> публичного имущества и уставного капитала созданных предприятий, с принятием соответствующих мер по регламентированному управлению, укреплению финансовой дисциплины и п</w:t>
      </w:r>
      <w:r w:rsidR="00194F18" w:rsidRPr="00AE5F63">
        <w:rPr>
          <w:rFonts w:ascii="Calibri Light" w:hAnsi="Calibri Light" w:cstheme="majorHAnsi"/>
          <w:i/>
          <w:sz w:val="24"/>
          <w:szCs w:val="24"/>
          <w:lang w:val="ru-RU"/>
        </w:rPr>
        <w:t>о</w:t>
      </w:r>
      <w:r w:rsidRPr="00AE5F63">
        <w:rPr>
          <w:rFonts w:ascii="Calibri Light" w:hAnsi="Calibri Light" w:cstheme="majorHAnsi"/>
          <w:i/>
          <w:sz w:val="24"/>
          <w:szCs w:val="24"/>
          <w:lang w:val="ru-RU"/>
        </w:rPr>
        <w:t xml:space="preserve">вышению эффективности использования публичного имущества, находящегося в управлении муниципальных предприятий, с внедрением </w:t>
      </w:r>
      <w:r w:rsidR="00194F18" w:rsidRPr="00AE5F63">
        <w:rPr>
          <w:rFonts w:ascii="Calibri Light" w:hAnsi="Calibri Light" w:cstheme="majorHAnsi"/>
          <w:i/>
          <w:sz w:val="24"/>
          <w:szCs w:val="24"/>
          <w:lang w:val="ru-RU"/>
        </w:rPr>
        <w:t xml:space="preserve">в этой связи </w:t>
      </w:r>
      <w:r w:rsidRPr="00AE5F63">
        <w:rPr>
          <w:rFonts w:ascii="Calibri Light" w:hAnsi="Calibri Light" w:cstheme="majorHAnsi"/>
          <w:i/>
          <w:sz w:val="24"/>
          <w:szCs w:val="24"/>
          <w:lang w:val="ru-RU"/>
        </w:rPr>
        <w:t xml:space="preserve">соответствующего внутреннего контроля </w:t>
      </w:r>
      <w:r w:rsidR="00194F18" w:rsidRPr="00AE5F63">
        <w:rPr>
          <w:rFonts w:ascii="Calibri Light" w:eastAsia="Calibri" w:hAnsi="Calibri Light" w:cstheme="majorHAnsi"/>
          <w:i/>
          <w:sz w:val="24"/>
          <w:szCs w:val="24"/>
          <w:lang w:val="ru-RU"/>
        </w:rPr>
        <w:t>(п. 4.3.3)</w:t>
      </w:r>
      <w:r w:rsidR="00194F18" w:rsidRPr="00AE5F63">
        <w:rPr>
          <w:rFonts w:ascii="Calibri Light" w:eastAsia="Times New Roman" w:hAnsi="Calibri Light" w:cstheme="majorHAnsi"/>
          <w:i/>
          <w:sz w:val="24"/>
          <w:szCs w:val="24"/>
          <w:lang w:val="ru-RU"/>
        </w:rPr>
        <w:t>.</w:t>
      </w:r>
      <w:r w:rsidR="00194F18" w:rsidRPr="00AE5F63">
        <w:rPr>
          <w:rFonts w:ascii="Calibri Light" w:hAnsi="Calibri Light" w:cstheme="majorHAnsi"/>
          <w:i/>
          <w:sz w:val="24"/>
          <w:szCs w:val="24"/>
          <w:lang w:val="ru-RU"/>
        </w:rPr>
        <w:t xml:space="preserve"> </w:t>
      </w:r>
    </w:p>
    <w:p w:rsidR="00195A96" w:rsidRPr="00AE5F63" w:rsidRDefault="00195A96" w:rsidP="00195A96">
      <w:pPr>
        <w:rPr>
          <w:rFonts w:ascii="Calibri Light" w:hAnsi="Calibri Light" w:cstheme="majorHAnsi"/>
          <w:lang w:val="ru-RU"/>
        </w:rPr>
      </w:pPr>
    </w:p>
    <w:p w:rsidR="00195A96" w:rsidRPr="00AE5F63" w:rsidRDefault="001F14F0" w:rsidP="00195A96">
      <w:pPr>
        <w:shd w:val="clear" w:color="auto" w:fill="FFFFFF" w:themeFill="background1"/>
        <w:jc w:val="both"/>
        <w:rPr>
          <w:rFonts w:ascii="Calibri Light" w:eastAsia="TimesNewRoman" w:hAnsi="Calibri Light" w:cstheme="majorHAnsi"/>
          <w:b/>
          <w:lang w:val="ru-RU"/>
        </w:rPr>
      </w:pPr>
      <w:r w:rsidRPr="00AE5F63">
        <w:rPr>
          <w:rFonts w:ascii="Calibri Light" w:eastAsia="TimesNewRoman" w:hAnsi="Calibri Light" w:cstheme="majorHAnsi"/>
          <w:b/>
          <w:lang w:val="ru-RU"/>
        </w:rPr>
        <w:t xml:space="preserve">ПОДПИСИ АУДИТОРСКОЙ ГРУППЫ </w:t>
      </w:r>
    </w:p>
    <w:p w:rsidR="00195A96" w:rsidRPr="00AE5F63" w:rsidRDefault="001F14F0" w:rsidP="001F14F0">
      <w:pPr>
        <w:spacing w:after="0" w:line="276" w:lineRule="auto"/>
        <w:jc w:val="both"/>
        <w:rPr>
          <w:rFonts w:ascii="Calibri Light" w:hAnsi="Calibri Light" w:cstheme="majorHAnsi"/>
          <w:b/>
          <w:i/>
          <w:lang w:val="ru-RU"/>
        </w:rPr>
      </w:pPr>
      <w:r w:rsidRPr="00AE5F63">
        <w:rPr>
          <w:rFonts w:ascii="Calibri Light" w:hAnsi="Calibri Light" w:cstheme="majorHAnsi"/>
          <w:b/>
          <w:i/>
          <w:lang w:val="ru-RU"/>
        </w:rPr>
        <w:t>Ответственный за составление Отчета аудита:</w:t>
      </w:r>
    </w:p>
    <w:p w:rsidR="00195A96" w:rsidRPr="00AE5F63" w:rsidRDefault="00195A96" w:rsidP="00195A96">
      <w:pPr>
        <w:spacing w:line="276" w:lineRule="auto"/>
        <w:jc w:val="both"/>
        <w:rPr>
          <w:rFonts w:ascii="Calibri Light" w:hAnsi="Calibri Light" w:cstheme="majorHAnsi"/>
          <w:b/>
          <w:i/>
          <w:lang w:val="ru-RU"/>
        </w:rPr>
      </w:pPr>
      <w:r w:rsidRPr="00AE5F63">
        <w:rPr>
          <w:rFonts w:ascii="Calibri Light" w:hAnsi="Calibri Light" w:cstheme="majorHAnsi"/>
          <w:b/>
          <w:i/>
          <w:lang w:val="ru-RU"/>
        </w:rPr>
        <w:t xml:space="preserve"> </w:t>
      </w:r>
    </w:p>
    <w:p w:rsidR="00195A96" w:rsidRPr="00AE5F63" w:rsidRDefault="001F14F0" w:rsidP="001F14F0">
      <w:pPr>
        <w:tabs>
          <w:tab w:val="left" w:pos="1080"/>
          <w:tab w:val="left" w:pos="7513"/>
        </w:tabs>
        <w:spacing w:after="0" w:line="276" w:lineRule="auto"/>
        <w:rPr>
          <w:rFonts w:ascii="Calibri Light" w:hAnsi="Calibri Light" w:cstheme="majorHAnsi"/>
          <w:bCs/>
          <w:iCs/>
          <w:lang w:val="ru-RU"/>
        </w:rPr>
      </w:pPr>
      <w:r w:rsidRPr="00AE5F63">
        <w:rPr>
          <w:rFonts w:ascii="Calibri Light" w:eastAsia="Times New Roman" w:hAnsi="Calibri Light" w:cstheme="majorHAnsi"/>
          <w:bCs/>
          <w:i/>
          <w:iCs/>
          <w:lang w:val="ru-RU"/>
        </w:rPr>
        <w:t>Старший публичный аудитор</w:t>
      </w:r>
      <w:r w:rsidR="00195A96" w:rsidRPr="00AE5F63">
        <w:rPr>
          <w:rFonts w:ascii="Calibri Light" w:hAnsi="Calibri Light" w:cstheme="majorHAnsi"/>
          <w:bCs/>
          <w:iCs/>
          <w:lang w:val="ru-RU"/>
        </w:rPr>
        <w:t xml:space="preserve">,                                                                                        </w:t>
      </w:r>
    </w:p>
    <w:p w:rsidR="00195A96" w:rsidRPr="00AE5F63" w:rsidRDefault="001F14F0" w:rsidP="00195A96">
      <w:pPr>
        <w:tabs>
          <w:tab w:val="left" w:pos="1080"/>
          <w:tab w:val="left" w:pos="7513"/>
        </w:tabs>
        <w:spacing w:line="276" w:lineRule="auto"/>
        <w:rPr>
          <w:rFonts w:ascii="Calibri Light" w:hAnsi="Calibri Light" w:cstheme="majorHAnsi"/>
          <w:bCs/>
          <w:iCs/>
          <w:sz w:val="16"/>
          <w:szCs w:val="16"/>
          <w:lang w:val="ru-RU"/>
        </w:rPr>
      </w:pPr>
      <w:r w:rsidRPr="00AE5F63">
        <w:rPr>
          <w:rFonts w:ascii="Calibri Light" w:eastAsia="Times New Roman" w:hAnsi="Calibri Light" w:cstheme="majorHAnsi"/>
          <w:b/>
          <w:bCs/>
          <w:i/>
          <w:iCs/>
          <w:sz w:val="24"/>
          <w:szCs w:val="24"/>
          <w:lang w:val="ru-RU"/>
        </w:rPr>
        <w:t>Мария Табакарь</w:t>
      </w:r>
      <w:r w:rsidRPr="00AE5F63">
        <w:rPr>
          <w:rFonts w:ascii="Calibri Light" w:hAnsi="Calibri Light" w:cstheme="majorHAnsi"/>
          <w:b/>
          <w:bCs/>
          <w:i/>
          <w:iCs/>
          <w:lang w:val="ru-RU"/>
        </w:rPr>
        <w:t xml:space="preserve"> </w:t>
      </w:r>
    </w:p>
    <w:p w:rsidR="00195A96" w:rsidRPr="00AE5F63" w:rsidRDefault="00195A96" w:rsidP="00195A96">
      <w:pPr>
        <w:tabs>
          <w:tab w:val="left" w:pos="7513"/>
        </w:tabs>
        <w:spacing w:line="276" w:lineRule="auto"/>
        <w:rPr>
          <w:rFonts w:ascii="Calibri Light" w:hAnsi="Calibri Light" w:cstheme="majorHAnsi"/>
          <w:b/>
          <w:i/>
          <w:iCs/>
          <w:lang w:val="ru-RU"/>
        </w:rPr>
      </w:pPr>
    </w:p>
    <w:p w:rsidR="00195A96" w:rsidRPr="00AE5F63" w:rsidRDefault="001F14F0" w:rsidP="00195A96">
      <w:pPr>
        <w:tabs>
          <w:tab w:val="left" w:pos="7513"/>
        </w:tabs>
        <w:spacing w:line="276" w:lineRule="auto"/>
        <w:rPr>
          <w:rFonts w:ascii="Calibri Light" w:hAnsi="Calibri Light" w:cstheme="majorHAnsi"/>
          <w:b/>
          <w:i/>
          <w:iCs/>
          <w:lang w:val="ru-RU"/>
        </w:rPr>
      </w:pPr>
      <w:r w:rsidRPr="00AE5F63">
        <w:rPr>
          <w:rFonts w:ascii="Calibri Light" w:hAnsi="Calibri Light" w:cstheme="majorHAnsi"/>
          <w:b/>
          <w:i/>
          <w:iCs/>
          <w:lang w:val="ru-RU"/>
        </w:rPr>
        <w:t xml:space="preserve">Ответственный за мониторинг и обеспечение качества аудита: </w:t>
      </w:r>
    </w:p>
    <w:p w:rsidR="00195A96" w:rsidRPr="00AE5F63" w:rsidRDefault="001F14F0" w:rsidP="001F14F0">
      <w:pPr>
        <w:tabs>
          <w:tab w:val="left" w:pos="7513"/>
        </w:tabs>
        <w:spacing w:after="0" w:line="276" w:lineRule="auto"/>
        <w:rPr>
          <w:rFonts w:ascii="Calibri Light" w:hAnsi="Calibri Light" w:cstheme="majorHAnsi"/>
          <w:bCs/>
          <w:i/>
          <w:lang w:val="ru-RU"/>
        </w:rPr>
      </w:pPr>
      <w:r w:rsidRPr="00AE5F63">
        <w:rPr>
          <w:rFonts w:ascii="Calibri Light" w:eastAsia="Times New Roman" w:hAnsi="Calibri Light" w:cstheme="majorHAnsi"/>
          <w:i/>
          <w:lang w:val="ru-RU"/>
        </w:rPr>
        <w:t>начальник Главного управления аудита V</w:t>
      </w:r>
      <w:r w:rsidR="00195A96" w:rsidRPr="00AE5F63">
        <w:rPr>
          <w:rFonts w:ascii="Calibri Light" w:hAnsi="Calibri Light" w:cstheme="majorHAnsi"/>
          <w:bCs/>
          <w:i/>
          <w:lang w:val="ru-RU"/>
        </w:rPr>
        <w:t xml:space="preserve">,                                                                       </w:t>
      </w:r>
    </w:p>
    <w:p w:rsidR="00195A96" w:rsidRPr="00AE5F63" w:rsidRDefault="001F14F0" w:rsidP="00195A96">
      <w:pPr>
        <w:tabs>
          <w:tab w:val="left" w:pos="7513"/>
        </w:tabs>
        <w:spacing w:line="276" w:lineRule="auto"/>
        <w:rPr>
          <w:rFonts w:ascii="Calibri Light" w:hAnsi="Calibri Light" w:cstheme="majorHAnsi"/>
          <w:b/>
          <w:bCs/>
          <w:iCs/>
          <w:lang w:val="ru-RU"/>
        </w:rPr>
      </w:pPr>
      <w:r w:rsidRPr="00AE5F63">
        <w:rPr>
          <w:rFonts w:ascii="Calibri Light" w:eastAsia="Times New Roman" w:hAnsi="Calibri Light" w:cstheme="majorHAnsi"/>
          <w:b/>
          <w:i/>
          <w:lang w:val="ru-RU"/>
        </w:rPr>
        <w:t>Серджиу ШТИРБУ</w:t>
      </w:r>
      <w:r w:rsidRPr="00AE5F63">
        <w:rPr>
          <w:rFonts w:ascii="Calibri Light" w:hAnsi="Calibri Light" w:cstheme="majorHAnsi"/>
          <w:b/>
          <w:bCs/>
          <w:iCs/>
          <w:lang w:val="ru-RU"/>
        </w:rPr>
        <w:t xml:space="preserve"> </w:t>
      </w:r>
      <w:bookmarkStart w:id="36" w:name="_Toc60045181"/>
    </w:p>
    <w:p w:rsidR="001F14F0" w:rsidRPr="00AE5F63" w:rsidRDefault="001F14F0" w:rsidP="00195A96">
      <w:pPr>
        <w:tabs>
          <w:tab w:val="left" w:pos="7513"/>
        </w:tabs>
        <w:spacing w:line="276" w:lineRule="auto"/>
        <w:rPr>
          <w:rFonts w:ascii="Calibri Light" w:hAnsi="Calibri Light" w:cstheme="majorHAnsi"/>
          <w:b/>
          <w:bCs/>
          <w:iCs/>
          <w:lang w:val="ru-RU"/>
        </w:rPr>
      </w:pPr>
    </w:p>
    <w:p w:rsidR="00195A96" w:rsidRPr="00C35CE6" w:rsidRDefault="00195A96" w:rsidP="00195A96">
      <w:pPr>
        <w:tabs>
          <w:tab w:val="left" w:pos="7513"/>
        </w:tabs>
        <w:spacing w:line="276" w:lineRule="auto"/>
        <w:rPr>
          <w:rFonts w:ascii="Calibri Light" w:hAnsi="Calibri Light" w:cstheme="majorHAnsi"/>
          <w:b/>
          <w:bCs/>
          <w:iCs/>
          <w:lang w:val="ru-RU"/>
        </w:rPr>
        <w:sectPr w:rsidR="00195A96" w:rsidRPr="00C35CE6" w:rsidSect="00D425B6">
          <w:pgSz w:w="11909" w:h="16834" w:code="9"/>
          <w:pgMar w:top="851" w:right="851" w:bottom="851" w:left="1701" w:header="720" w:footer="130" w:gutter="0"/>
          <w:cols w:space="720"/>
          <w:titlePg/>
          <w:docGrid w:linePitch="360"/>
        </w:sectPr>
      </w:pPr>
    </w:p>
    <w:p w:rsidR="00195A96" w:rsidRPr="009D2039" w:rsidRDefault="00195A96" w:rsidP="00195A96">
      <w:pPr>
        <w:pStyle w:val="Heading1"/>
        <w:spacing w:before="0" w:line="276" w:lineRule="auto"/>
        <w:jc w:val="right"/>
        <w:rPr>
          <w:rFonts w:ascii="Calibri Light" w:eastAsia="Times New Roman" w:hAnsi="Calibri Light" w:cstheme="majorHAnsi"/>
          <w:b/>
          <w:color w:val="auto"/>
          <w:sz w:val="24"/>
          <w:szCs w:val="24"/>
          <w:lang w:val="ru-RU"/>
        </w:rPr>
      </w:pPr>
      <w:bookmarkStart w:id="37" w:name="_Toc69205503"/>
      <w:r w:rsidRPr="00194F18">
        <w:rPr>
          <w:rFonts w:ascii="Calibri Light" w:eastAsia="Times New Roman" w:hAnsi="Calibri Light" w:cstheme="majorHAnsi"/>
          <w:b/>
          <w:color w:val="auto"/>
          <w:sz w:val="24"/>
          <w:szCs w:val="24"/>
          <w:lang w:val="ru-RU"/>
        </w:rPr>
        <w:lastRenderedPageBreak/>
        <w:t>Приложение №</w:t>
      </w:r>
      <w:r w:rsidRPr="009D2039">
        <w:rPr>
          <w:rFonts w:ascii="Calibri Light" w:eastAsia="Times New Roman" w:hAnsi="Calibri Light" w:cstheme="majorHAnsi"/>
          <w:b/>
          <w:color w:val="auto"/>
          <w:sz w:val="24"/>
          <w:szCs w:val="24"/>
          <w:lang w:val="ru-RU"/>
        </w:rPr>
        <w:t>1</w:t>
      </w:r>
      <w:bookmarkEnd w:id="36"/>
      <w:bookmarkEnd w:id="37"/>
    </w:p>
    <w:p w:rsidR="00195A96" w:rsidRPr="00240171" w:rsidRDefault="00240171" w:rsidP="00195A96">
      <w:pPr>
        <w:spacing w:line="276" w:lineRule="auto"/>
        <w:jc w:val="center"/>
        <w:rPr>
          <w:rFonts w:ascii="Calibri Light" w:hAnsi="Calibri Light" w:cstheme="majorHAnsi"/>
          <w:b/>
          <w:bCs/>
          <w:sz w:val="24"/>
          <w:szCs w:val="24"/>
          <w:lang w:val="ru-RU"/>
        </w:rPr>
      </w:pPr>
      <w:r>
        <w:rPr>
          <w:rFonts w:ascii="Calibri Light" w:hAnsi="Calibri Light" w:cstheme="majorHAnsi"/>
          <w:b/>
          <w:bCs/>
          <w:sz w:val="24"/>
          <w:szCs w:val="24"/>
          <w:lang w:val="ru-RU"/>
        </w:rPr>
        <w:t>АНАЛИЗ</w:t>
      </w:r>
      <w:r w:rsidRPr="00240171">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 xml:space="preserve">БУХГАЛТЕРСКОГО БАЛАНСА МПО </w:t>
      </w:r>
      <w:r w:rsidR="00A56E7E">
        <w:rPr>
          <w:rFonts w:ascii="Calibri Light" w:hAnsi="Calibri Light" w:cstheme="majorHAnsi"/>
          <w:b/>
          <w:bCs/>
          <w:sz w:val="24"/>
          <w:szCs w:val="24"/>
          <w:lang w:val="ru-RU"/>
        </w:rPr>
        <w:t>мун</w:t>
      </w:r>
      <w:r>
        <w:rPr>
          <w:rFonts w:ascii="Calibri Light" w:hAnsi="Calibri Light" w:cstheme="majorHAnsi"/>
          <w:b/>
          <w:bCs/>
          <w:sz w:val="24"/>
          <w:szCs w:val="24"/>
          <w:lang w:val="ru-RU"/>
        </w:rPr>
        <w:t>. КОМРАТ</w:t>
      </w:r>
      <w:r w:rsidRPr="00A56E7E">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ЗА</w:t>
      </w:r>
      <w:r w:rsidRPr="00A56E7E">
        <w:rPr>
          <w:rFonts w:ascii="Calibri Light" w:hAnsi="Calibri Light" w:cstheme="majorHAnsi"/>
          <w:b/>
          <w:bCs/>
          <w:sz w:val="24"/>
          <w:szCs w:val="24"/>
          <w:lang w:val="ru-RU"/>
        </w:rPr>
        <w:t xml:space="preserve"> </w:t>
      </w:r>
      <w:r w:rsidR="00195A96" w:rsidRPr="00A56E7E">
        <w:rPr>
          <w:rFonts w:ascii="Calibri Light" w:hAnsi="Calibri Light" w:cstheme="majorHAnsi"/>
          <w:b/>
          <w:bCs/>
          <w:sz w:val="24"/>
          <w:szCs w:val="24"/>
          <w:lang w:val="ru-RU"/>
        </w:rPr>
        <w:t>2018-2019</w:t>
      </w:r>
      <w:r>
        <w:rPr>
          <w:rFonts w:ascii="Calibri Light" w:hAnsi="Calibri Light" w:cstheme="majorHAnsi"/>
          <w:b/>
          <w:bCs/>
          <w:sz w:val="24"/>
          <w:szCs w:val="24"/>
          <w:lang w:val="ru-RU"/>
        </w:rPr>
        <w:t xml:space="preserve"> ГОДЫ</w:t>
      </w:r>
    </w:p>
    <w:tbl>
      <w:tblPr>
        <w:tblW w:w="9869" w:type="dxa"/>
        <w:tblInd w:w="-5" w:type="dxa"/>
        <w:tblLayout w:type="fixed"/>
        <w:tblLook w:val="04A0" w:firstRow="1" w:lastRow="0" w:firstColumn="1" w:lastColumn="0" w:noHBand="0" w:noVBand="1"/>
      </w:tblPr>
      <w:tblGrid>
        <w:gridCol w:w="547"/>
        <w:gridCol w:w="2809"/>
        <w:gridCol w:w="839"/>
        <w:gridCol w:w="978"/>
        <w:gridCol w:w="828"/>
        <w:gridCol w:w="735"/>
        <w:gridCol w:w="847"/>
        <w:gridCol w:w="847"/>
        <w:gridCol w:w="722"/>
        <w:gridCol w:w="717"/>
      </w:tblGrid>
      <w:tr w:rsidR="00240171" w:rsidRPr="00195A96" w:rsidTr="008D06AF">
        <w:trPr>
          <w:trHeight w:val="1200"/>
        </w:trPr>
        <w:tc>
          <w:tcPr>
            <w:tcW w:w="547" w:type="dxa"/>
            <w:tcBorders>
              <w:top w:val="single" w:sz="4" w:space="0" w:color="auto"/>
              <w:left w:val="single" w:sz="4" w:space="0" w:color="auto"/>
              <w:bottom w:val="single" w:sz="4" w:space="0" w:color="auto"/>
              <w:right w:val="single" w:sz="4" w:space="0" w:color="auto"/>
            </w:tcBorders>
            <w:shd w:val="clear" w:color="000000" w:fill="D3D3D3"/>
            <w:hideMark/>
          </w:tcPr>
          <w:p w:rsidR="00240171" w:rsidRPr="00FB2568" w:rsidRDefault="00240171" w:rsidP="008D06AF">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Группа счетов</w:t>
            </w:r>
          </w:p>
        </w:tc>
        <w:tc>
          <w:tcPr>
            <w:tcW w:w="2809" w:type="dxa"/>
            <w:tcBorders>
              <w:top w:val="single" w:sz="4" w:space="0" w:color="auto"/>
              <w:left w:val="nil"/>
              <w:bottom w:val="single" w:sz="4" w:space="0" w:color="auto"/>
              <w:right w:val="single" w:sz="4" w:space="0" w:color="auto"/>
            </w:tcBorders>
            <w:shd w:val="clear" w:color="000000" w:fill="D3D3D3"/>
            <w:hideMark/>
          </w:tcPr>
          <w:p w:rsidR="00240171" w:rsidRDefault="00240171" w:rsidP="008D06AF">
            <w:pPr>
              <w:spacing w:after="0" w:line="240" w:lineRule="auto"/>
              <w:rPr>
                <w:rFonts w:ascii="Calibri Light" w:eastAsia="Times New Roman" w:hAnsi="Calibri Light" w:cstheme="majorHAnsi"/>
                <w:b/>
                <w:bCs/>
                <w:color w:val="000000"/>
                <w:sz w:val="16"/>
                <w:szCs w:val="16"/>
                <w:lang w:val="ru-RU" w:eastAsia="ru-RU"/>
              </w:rPr>
            </w:pPr>
          </w:p>
          <w:p w:rsidR="00240171" w:rsidRDefault="00240171" w:rsidP="008D06AF">
            <w:pPr>
              <w:spacing w:after="0" w:line="240" w:lineRule="auto"/>
              <w:rPr>
                <w:rFonts w:ascii="Calibri Light" w:eastAsia="Times New Roman" w:hAnsi="Calibri Light" w:cstheme="majorHAnsi"/>
                <w:b/>
                <w:bCs/>
                <w:color w:val="000000"/>
                <w:sz w:val="16"/>
                <w:szCs w:val="16"/>
                <w:lang w:val="ru-RU" w:eastAsia="ru-RU"/>
              </w:rPr>
            </w:pPr>
          </w:p>
          <w:p w:rsidR="00240171" w:rsidRPr="00FB2568" w:rsidRDefault="00240171" w:rsidP="008D06AF">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Название показателя</w:t>
            </w:r>
          </w:p>
        </w:tc>
        <w:tc>
          <w:tcPr>
            <w:tcW w:w="839" w:type="dxa"/>
            <w:tcBorders>
              <w:top w:val="single" w:sz="4" w:space="0" w:color="auto"/>
              <w:left w:val="nil"/>
              <w:bottom w:val="single" w:sz="4" w:space="0" w:color="auto"/>
              <w:right w:val="single" w:sz="4" w:space="0" w:color="auto"/>
            </w:tcBorders>
            <w:shd w:val="clear" w:color="000000" w:fill="D3D3D3"/>
            <w:vAlign w:val="center"/>
            <w:hideMark/>
          </w:tcPr>
          <w:p w:rsidR="00240171" w:rsidRPr="00240171" w:rsidRDefault="00240171" w:rsidP="00240171">
            <w:pPr>
              <w:spacing w:after="0" w:line="240" w:lineRule="auto"/>
              <w:ind w:right="-137"/>
              <w:rPr>
                <w:rFonts w:ascii="Calibri Light" w:eastAsia="Times New Roman" w:hAnsi="Calibri Light" w:cstheme="majorHAnsi"/>
                <w:b/>
                <w:bCs/>
                <w:color w:val="000000"/>
                <w:sz w:val="14"/>
                <w:szCs w:val="14"/>
                <w:lang w:val="ru-RU"/>
              </w:rPr>
            </w:pPr>
            <w:r>
              <w:rPr>
                <w:rFonts w:ascii="Calibri Light" w:eastAsia="Times New Roman" w:hAnsi="Calibri Light" w:cstheme="majorHAnsi"/>
                <w:b/>
                <w:bCs/>
                <w:color w:val="000000"/>
                <w:sz w:val="14"/>
                <w:szCs w:val="14"/>
                <w:lang w:val="ru-RU" w:eastAsia="ru-RU"/>
              </w:rPr>
              <w:t>Остаток</w:t>
            </w:r>
            <w:r w:rsidRPr="00240171">
              <w:rPr>
                <w:rFonts w:ascii="Calibri Light" w:eastAsia="Times New Roman" w:hAnsi="Calibri Light" w:cstheme="majorHAnsi"/>
                <w:b/>
                <w:bCs/>
                <w:color w:val="000000"/>
                <w:sz w:val="14"/>
                <w:szCs w:val="14"/>
                <w:lang w:val="ru-RU" w:eastAsia="ru-RU"/>
              </w:rPr>
              <w:t xml:space="preserve"> </w:t>
            </w:r>
            <w:r>
              <w:rPr>
                <w:rFonts w:ascii="Calibri Light" w:eastAsia="Times New Roman" w:hAnsi="Calibri Light" w:cstheme="majorHAnsi"/>
                <w:b/>
                <w:bCs/>
                <w:color w:val="000000"/>
                <w:sz w:val="14"/>
                <w:szCs w:val="14"/>
                <w:lang w:val="ru-RU" w:eastAsia="ru-RU"/>
              </w:rPr>
              <w:t>на</w:t>
            </w:r>
            <w:r w:rsidRPr="00240171">
              <w:rPr>
                <w:rFonts w:ascii="Calibri Light" w:eastAsia="Times New Roman" w:hAnsi="Calibri Light" w:cstheme="majorHAnsi"/>
                <w:b/>
                <w:bCs/>
                <w:color w:val="000000"/>
                <w:sz w:val="14"/>
                <w:szCs w:val="14"/>
                <w:lang w:val="ru-RU" w:eastAsia="ru-RU"/>
              </w:rPr>
              <w:t xml:space="preserve"> 01.01.2018 </w:t>
            </w:r>
            <w:r w:rsidRPr="00240171">
              <w:rPr>
                <w:rFonts w:ascii="Calibri Light" w:eastAsia="Times New Roman" w:hAnsi="Calibri Light" w:cstheme="majorHAnsi"/>
                <w:b/>
                <w:bCs/>
                <w:color w:val="000000"/>
                <w:sz w:val="14"/>
                <w:szCs w:val="14"/>
                <w:lang w:val="ru-RU"/>
              </w:rPr>
              <w:t>(</w:t>
            </w:r>
            <w:r>
              <w:rPr>
                <w:rFonts w:ascii="Calibri Light" w:eastAsia="Times New Roman" w:hAnsi="Calibri Light" w:cstheme="majorHAnsi"/>
                <w:b/>
                <w:bCs/>
                <w:color w:val="000000"/>
                <w:sz w:val="14"/>
                <w:szCs w:val="14"/>
                <w:lang w:val="ru-RU"/>
              </w:rPr>
              <w:t>тыс</w:t>
            </w:r>
            <w:r w:rsidRPr="00240171">
              <w:rPr>
                <w:rFonts w:ascii="Calibri Light" w:eastAsia="Times New Roman" w:hAnsi="Calibri Light" w:cstheme="majorHAnsi"/>
                <w:b/>
                <w:bCs/>
                <w:color w:val="000000"/>
                <w:sz w:val="14"/>
                <w:szCs w:val="14"/>
                <w:lang w:val="ru-RU"/>
              </w:rPr>
              <w:t xml:space="preserve">. </w:t>
            </w:r>
            <w:r>
              <w:rPr>
                <w:rFonts w:ascii="Calibri Light" w:eastAsia="Times New Roman" w:hAnsi="Calibri Light" w:cstheme="majorHAnsi"/>
                <w:b/>
                <w:bCs/>
                <w:color w:val="000000"/>
                <w:sz w:val="14"/>
                <w:szCs w:val="14"/>
                <w:lang w:val="ru-RU"/>
              </w:rPr>
              <w:t>леев</w:t>
            </w:r>
            <w:r w:rsidRPr="00240171">
              <w:rPr>
                <w:rFonts w:ascii="Calibri Light" w:eastAsia="Times New Roman" w:hAnsi="Calibri Light" w:cstheme="majorHAnsi"/>
                <w:b/>
                <w:bCs/>
                <w:color w:val="000000"/>
                <w:sz w:val="14"/>
                <w:szCs w:val="14"/>
                <w:lang w:val="ru-RU"/>
              </w:rPr>
              <w:t>)</w:t>
            </w:r>
          </w:p>
        </w:tc>
        <w:tc>
          <w:tcPr>
            <w:tcW w:w="978" w:type="dxa"/>
            <w:tcBorders>
              <w:top w:val="single" w:sz="4" w:space="0" w:color="auto"/>
              <w:left w:val="nil"/>
              <w:bottom w:val="single" w:sz="4" w:space="0" w:color="auto"/>
              <w:right w:val="single" w:sz="4" w:space="0" w:color="auto"/>
            </w:tcBorders>
            <w:shd w:val="clear" w:color="000000" w:fill="D3D3D3"/>
            <w:vAlign w:val="center"/>
            <w:hideMark/>
          </w:tcPr>
          <w:p w:rsidR="00240171" w:rsidRPr="00240171" w:rsidRDefault="00240171" w:rsidP="00240171">
            <w:pPr>
              <w:spacing w:after="0" w:line="240" w:lineRule="auto"/>
              <w:rPr>
                <w:rFonts w:ascii="Calibri Light" w:eastAsia="Times New Roman" w:hAnsi="Calibri Light" w:cstheme="majorHAnsi"/>
                <w:b/>
                <w:bCs/>
                <w:color w:val="000000"/>
                <w:sz w:val="14"/>
                <w:szCs w:val="14"/>
                <w:lang w:val="ru-RU"/>
              </w:rPr>
            </w:pPr>
            <w:r>
              <w:rPr>
                <w:rFonts w:ascii="Calibri Light" w:eastAsia="Times New Roman" w:hAnsi="Calibri Light" w:cstheme="majorHAnsi"/>
                <w:b/>
                <w:bCs/>
                <w:color w:val="000000"/>
                <w:sz w:val="14"/>
                <w:szCs w:val="14"/>
                <w:lang w:val="ru-RU" w:eastAsia="ru-RU"/>
              </w:rPr>
              <w:t>Остаток</w:t>
            </w:r>
            <w:r w:rsidRPr="00240171">
              <w:rPr>
                <w:rFonts w:ascii="Calibri Light" w:eastAsia="Times New Roman" w:hAnsi="Calibri Light" w:cstheme="majorHAnsi"/>
                <w:b/>
                <w:bCs/>
                <w:color w:val="000000"/>
                <w:sz w:val="14"/>
                <w:szCs w:val="14"/>
                <w:lang w:val="ru-RU" w:eastAsia="ru-RU"/>
              </w:rPr>
              <w:t xml:space="preserve"> </w:t>
            </w:r>
            <w:r>
              <w:rPr>
                <w:rFonts w:ascii="Calibri Light" w:eastAsia="Times New Roman" w:hAnsi="Calibri Light" w:cstheme="majorHAnsi"/>
                <w:b/>
                <w:bCs/>
                <w:color w:val="000000"/>
                <w:sz w:val="14"/>
                <w:szCs w:val="14"/>
                <w:lang w:val="ru-RU" w:eastAsia="ru-RU"/>
              </w:rPr>
              <w:t>на</w:t>
            </w:r>
            <w:r w:rsidRPr="00240171">
              <w:rPr>
                <w:rFonts w:ascii="Calibri Light" w:eastAsia="Times New Roman" w:hAnsi="Calibri Light" w:cstheme="majorHAnsi"/>
                <w:b/>
                <w:bCs/>
                <w:color w:val="000000"/>
                <w:sz w:val="14"/>
                <w:szCs w:val="14"/>
                <w:lang w:val="ru-RU" w:eastAsia="ru-RU"/>
              </w:rPr>
              <w:t xml:space="preserve"> </w:t>
            </w:r>
            <w:r>
              <w:rPr>
                <w:rFonts w:ascii="Calibri Light" w:eastAsia="Times New Roman" w:hAnsi="Calibri Light" w:cstheme="majorHAnsi"/>
                <w:b/>
                <w:bCs/>
                <w:color w:val="000000"/>
                <w:sz w:val="14"/>
                <w:szCs w:val="14"/>
                <w:lang w:val="ru-RU" w:eastAsia="ru-RU"/>
              </w:rPr>
              <w:t>01.01.2019</w:t>
            </w:r>
            <w:r w:rsidRPr="00240171">
              <w:rPr>
                <w:rFonts w:ascii="Calibri Light" w:eastAsia="Times New Roman" w:hAnsi="Calibri Light" w:cstheme="majorHAnsi"/>
                <w:b/>
                <w:bCs/>
                <w:color w:val="000000"/>
                <w:sz w:val="14"/>
                <w:szCs w:val="14"/>
                <w:lang w:val="ru-RU" w:eastAsia="ru-RU"/>
              </w:rPr>
              <w:t xml:space="preserve"> </w:t>
            </w:r>
            <w:r w:rsidRPr="00240171">
              <w:rPr>
                <w:rFonts w:ascii="Calibri Light" w:eastAsia="Times New Roman" w:hAnsi="Calibri Light" w:cstheme="majorHAnsi"/>
                <w:b/>
                <w:bCs/>
                <w:color w:val="000000"/>
                <w:sz w:val="14"/>
                <w:szCs w:val="14"/>
                <w:lang w:val="ru-RU"/>
              </w:rPr>
              <w:t>(</w:t>
            </w:r>
            <w:r>
              <w:rPr>
                <w:rFonts w:ascii="Calibri Light" w:eastAsia="Times New Roman" w:hAnsi="Calibri Light" w:cstheme="majorHAnsi"/>
                <w:b/>
                <w:bCs/>
                <w:color w:val="000000"/>
                <w:sz w:val="14"/>
                <w:szCs w:val="14"/>
                <w:lang w:val="ru-RU"/>
              </w:rPr>
              <w:t>тыс</w:t>
            </w:r>
            <w:r w:rsidRPr="00240171">
              <w:rPr>
                <w:rFonts w:ascii="Calibri Light" w:eastAsia="Times New Roman" w:hAnsi="Calibri Light" w:cstheme="majorHAnsi"/>
                <w:b/>
                <w:bCs/>
                <w:color w:val="000000"/>
                <w:sz w:val="14"/>
                <w:szCs w:val="14"/>
                <w:lang w:val="ru-RU"/>
              </w:rPr>
              <w:t xml:space="preserve">. </w:t>
            </w:r>
            <w:r>
              <w:rPr>
                <w:rFonts w:ascii="Calibri Light" w:eastAsia="Times New Roman" w:hAnsi="Calibri Light" w:cstheme="majorHAnsi"/>
                <w:b/>
                <w:bCs/>
                <w:color w:val="000000"/>
                <w:sz w:val="14"/>
                <w:szCs w:val="14"/>
                <w:lang w:val="ru-RU"/>
              </w:rPr>
              <w:t>леев</w:t>
            </w:r>
            <w:r w:rsidRPr="00240171">
              <w:rPr>
                <w:rFonts w:ascii="Calibri Light" w:eastAsia="Times New Roman" w:hAnsi="Calibri Light" w:cstheme="majorHAnsi"/>
                <w:b/>
                <w:bCs/>
                <w:color w:val="000000"/>
                <w:sz w:val="14"/>
                <w:szCs w:val="14"/>
                <w:lang w:val="ru-RU"/>
              </w:rPr>
              <w:t>)</w:t>
            </w:r>
            <w:r>
              <w:rPr>
                <w:rFonts w:ascii="Calibri Light" w:eastAsia="Times New Roman" w:hAnsi="Calibri Light" w:cstheme="majorHAnsi"/>
                <w:b/>
                <w:bCs/>
                <w:color w:val="000000"/>
                <w:sz w:val="14"/>
                <w:szCs w:val="14"/>
                <w:lang w:val="ru-RU"/>
              </w:rPr>
              <w:t xml:space="preserve"> </w:t>
            </w:r>
          </w:p>
        </w:tc>
        <w:tc>
          <w:tcPr>
            <w:tcW w:w="828" w:type="dxa"/>
            <w:tcBorders>
              <w:top w:val="single" w:sz="4" w:space="0" w:color="auto"/>
              <w:left w:val="nil"/>
              <w:bottom w:val="single" w:sz="4" w:space="0" w:color="auto"/>
              <w:right w:val="single" w:sz="4" w:space="0" w:color="auto"/>
            </w:tcBorders>
            <w:shd w:val="clear" w:color="000000" w:fill="D3D3D3"/>
            <w:vAlign w:val="center"/>
            <w:hideMark/>
          </w:tcPr>
          <w:p w:rsidR="00240171" w:rsidRPr="00240171" w:rsidRDefault="00240171" w:rsidP="00240171">
            <w:pPr>
              <w:spacing w:after="0" w:line="240" w:lineRule="auto"/>
              <w:ind w:right="-174"/>
              <w:rPr>
                <w:rFonts w:ascii="Calibri Light" w:eastAsia="Times New Roman" w:hAnsi="Calibri Light" w:cstheme="majorHAnsi"/>
                <w:b/>
                <w:bCs/>
                <w:color w:val="000000"/>
                <w:sz w:val="14"/>
                <w:szCs w:val="14"/>
                <w:lang w:val="ru-RU"/>
              </w:rPr>
            </w:pPr>
            <w:r>
              <w:rPr>
                <w:rFonts w:ascii="Calibri Light" w:eastAsia="Times New Roman" w:hAnsi="Calibri Light" w:cstheme="majorHAnsi"/>
                <w:b/>
                <w:bCs/>
                <w:color w:val="000000"/>
                <w:sz w:val="14"/>
                <w:szCs w:val="14"/>
                <w:lang w:val="ru-RU" w:eastAsia="ru-RU"/>
              </w:rPr>
              <w:t>Остаток</w:t>
            </w:r>
            <w:r w:rsidRPr="00240171">
              <w:rPr>
                <w:rFonts w:ascii="Calibri Light" w:eastAsia="Times New Roman" w:hAnsi="Calibri Light" w:cstheme="majorHAnsi"/>
                <w:b/>
                <w:bCs/>
                <w:color w:val="000000"/>
                <w:sz w:val="14"/>
                <w:szCs w:val="14"/>
                <w:lang w:val="ru-RU" w:eastAsia="ru-RU"/>
              </w:rPr>
              <w:t xml:space="preserve"> </w:t>
            </w:r>
            <w:r>
              <w:rPr>
                <w:rFonts w:ascii="Calibri Light" w:eastAsia="Times New Roman" w:hAnsi="Calibri Light" w:cstheme="majorHAnsi"/>
                <w:b/>
                <w:bCs/>
                <w:color w:val="000000"/>
                <w:sz w:val="14"/>
                <w:szCs w:val="14"/>
                <w:lang w:val="ru-RU" w:eastAsia="ru-RU"/>
              </w:rPr>
              <w:t>на</w:t>
            </w:r>
            <w:r w:rsidRPr="00240171">
              <w:rPr>
                <w:rFonts w:ascii="Calibri Light" w:eastAsia="Times New Roman" w:hAnsi="Calibri Light" w:cstheme="majorHAnsi"/>
                <w:b/>
                <w:bCs/>
                <w:color w:val="000000"/>
                <w:sz w:val="14"/>
                <w:szCs w:val="14"/>
                <w:lang w:val="ru-RU" w:eastAsia="ru-RU"/>
              </w:rPr>
              <w:t xml:space="preserve"> </w:t>
            </w:r>
            <w:r>
              <w:rPr>
                <w:rFonts w:ascii="Calibri Light" w:eastAsia="Times New Roman" w:hAnsi="Calibri Light" w:cstheme="majorHAnsi"/>
                <w:b/>
                <w:bCs/>
                <w:color w:val="000000"/>
                <w:sz w:val="14"/>
                <w:szCs w:val="14"/>
                <w:lang w:val="ru-RU" w:eastAsia="ru-RU"/>
              </w:rPr>
              <w:t xml:space="preserve">01.01.2020 </w:t>
            </w:r>
            <w:r w:rsidRPr="00240171">
              <w:rPr>
                <w:rFonts w:ascii="Calibri Light" w:eastAsia="Times New Roman" w:hAnsi="Calibri Light" w:cstheme="majorHAnsi"/>
                <w:b/>
                <w:bCs/>
                <w:color w:val="000000"/>
                <w:sz w:val="14"/>
                <w:szCs w:val="14"/>
                <w:lang w:val="ru-RU" w:eastAsia="ru-RU"/>
              </w:rPr>
              <w:t xml:space="preserve"> </w:t>
            </w:r>
            <w:r w:rsidRPr="00240171">
              <w:rPr>
                <w:rFonts w:ascii="Calibri Light" w:eastAsia="Times New Roman" w:hAnsi="Calibri Light" w:cstheme="majorHAnsi"/>
                <w:b/>
                <w:bCs/>
                <w:color w:val="000000"/>
                <w:sz w:val="14"/>
                <w:szCs w:val="14"/>
                <w:lang w:val="ru-RU"/>
              </w:rPr>
              <w:t>(</w:t>
            </w:r>
            <w:r>
              <w:rPr>
                <w:rFonts w:ascii="Calibri Light" w:eastAsia="Times New Roman" w:hAnsi="Calibri Light" w:cstheme="majorHAnsi"/>
                <w:b/>
                <w:bCs/>
                <w:color w:val="000000"/>
                <w:sz w:val="14"/>
                <w:szCs w:val="14"/>
                <w:lang w:val="ru-RU"/>
              </w:rPr>
              <w:t>тыс</w:t>
            </w:r>
            <w:r w:rsidRPr="00240171">
              <w:rPr>
                <w:rFonts w:ascii="Calibri Light" w:eastAsia="Times New Roman" w:hAnsi="Calibri Light" w:cstheme="majorHAnsi"/>
                <w:b/>
                <w:bCs/>
                <w:color w:val="000000"/>
                <w:sz w:val="14"/>
                <w:szCs w:val="14"/>
                <w:lang w:val="ru-RU"/>
              </w:rPr>
              <w:t xml:space="preserve">. </w:t>
            </w:r>
            <w:r>
              <w:rPr>
                <w:rFonts w:ascii="Calibri Light" w:eastAsia="Times New Roman" w:hAnsi="Calibri Light" w:cstheme="majorHAnsi"/>
                <w:b/>
                <w:bCs/>
                <w:color w:val="000000"/>
                <w:sz w:val="14"/>
                <w:szCs w:val="14"/>
                <w:lang w:val="ru-RU"/>
              </w:rPr>
              <w:t>леев</w:t>
            </w:r>
            <w:r w:rsidRPr="00240171">
              <w:rPr>
                <w:rFonts w:ascii="Calibri Light" w:eastAsia="Times New Roman" w:hAnsi="Calibri Light" w:cstheme="majorHAnsi"/>
                <w:b/>
                <w:bCs/>
                <w:color w:val="000000"/>
                <w:sz w:val="14"/>
                <w:szCs w:val="14"/>
                <w:lang w:val="ru-RU"/>
              </w:rPr>
              <w:t>)</w:t>
            </w:r>
            <w:r>
              <w:rPr>
                <w:rFonts w:ascii="Calibri Light" w:eastAsia="Times New Roman" w:hAnsi="Calibri Light" w:cstheme="majorHAnsi"/>
                <w:b/>
                <w:bCs/>
                <w:color w:val="000000"/>
                <w:sz w:val="14"/>
                <w:szCs w:val="14"/>
                <w:lang w:val="ru-RU"/>
              </w:rPr>
              <w:t xml:space="preserve"> </w:t>
            </w:r>
          </w:p>
        </w:tc>
        <w:tc>
          <w:tcPr>
            <w:tcW w:w="735" w:type="dxa"/>
            <w:tcBorders>
              <w:top w:val="single" w:sz="4" w:space="0" w:color="auto"/>
              <w:left w:val="nil"/>
              <w:bottom w:val="single" w:sz="4" w:space="0" w:color="auto"/>
              <w:right w:val="single" w:sz="4" w:space="0" w:color="auto"/>
            </w:tcBorders>
            <w:shd w:val="clear" w:color="000000" w:fill="D3D3D3"/>
            <w:vAlign w:val="center"/>
            <w:hideMark/>
          </w:tcPr>
          <w:p w:rsidR="00240171" w:rsidRDefault="00240171" w:rsidP="00240171">
            <w:pPr>
              <w:spacing w:after="0" w:line="240" w:lineRule="auto"/>
              <w:ind w:right="-148" w:hanging="42"/>
              <w:rPr>
                <w:rFonts w:ascii="Calibri Light" w:eastAsia="Times New Roman" w:hAnsi="Calibri Light" w:cstheme="majorHAnsi"/>
                <w:b/>
                <w:bCs/>
                <w:color w:val="000000"/>
                <w:sz w:val="14"/>
                <w:szCs w:val="14"/>
                <w:lang w:val="ru-RU"/>
              </w:rPr>
            </w:pPr>
            <w:r>
              <w:rPr>
                <w:rFonts w:ascii="Calibri Light" w:eastAsia="Times New Roman" w:hAnsi="Calibri Light" w:cstheme="majorHAnsi"/>
                <w:b/>
                <w:bCs/>
                <w:color w:val="000000"/>
                <w:sz w:val="14"/>
                <w:szCs w:val="14"/>
                <w:lang w:val="ru-RU"/>
              </w:rPr>
              <w:t>Удельный вес в</w:t>
            </w:r>
          </w:p>
          <w:p w:rsidR="00240171" w:rsidRPr="00240171" w:rsidRDefault="00240171" w:rsidP="00240171">
            <w:pPr>
              <w:spacing w:after="0" w:line="240" w:lineRule="auto"/>
              <w:ind w:right="-148" w:hanging="42"/>
              <w:rPr>
                <w:rFonts w:ascii="Calibri Light" w:eastAsia="Times New Roman" w:hAnsi="Calibri Light" w:cstheme="majorHAnsi"/>
                <w:b/>
                <w:bCs/>
                <w:color w:val="000000"/>
                <w:sz w:val="14"/>
                <w:szCs w:val="14"/>
                <w:lang w:val="ru-RU"/>
              </w:rPr>
            </w:pPr>
            <w:r>
              <w:rPr>
                <w:rFonts w:ascii="Calibri Light" w:eastAsia="Times New Roman" w:hAnsi="Calibri Light" w:cstheme="majorHAnsi"/>
                <w:b/>
                <w:bCs/>
                <w:color w:val="000000"/>
                <w:sz w:val="14"/>
                <w:szCs w:val="14"/>
                <w:lang w:val="ru-RU"/>
              </w:rPr>
              <w:t xml:space="preserve"> итоге </w:t>
            </w:r>
            <w:r w:rsidRPr="00240171">
              <w:rPr>
                <w:rFonts w:ascii="Calibri Light" w:eastAsia="Times New Roman" w:hAnsi="Calibri Light" w:cstheme="majorHAnsi"/>
                <w:b/>
                <w:bCs/>
                <w:color w:val="000000"/>
                <w:sz w:val="14"/>
                <w:szCs w:val="14"/>
                <w:lang w:val="ru-RU"/>
              </w:rPr>
              <w:t>(%)</w:t>
            </w:r>
          </w:p>
        </w:tc>
        <w:tc>
          <w:tcPr>
            <w:tcW w:w="847" w:type="dxa"/>
            <w:tcBorders>
              <w:top w:val="single" w:sz="4" w:space="0" w:color="auto"/>
              <w:left w:val="nil"/>
              <w:bottom w:val="single" w:sz="4" w:space="0" w:color="auto"/>
              <w:right w:val="single" w:sz="4" w:space="0" w:color="auto"/>
            </w:tcBorders>
            <w:shd w:val="clear" w:color="000000" w:fill="D3D3D3"/>
            <w:vAlign w:val="center"/>
            <w:hideMark/>
          </w:tcPr>
          <w:p w:rsidR="00240171" w:rsidRPr="00CB7907" w:rsidRDefault="00240171" w:rsidP="00CB7907">
            <w:pPr>
              <w:spacing w:after="0" w:line="240" w:lineRule="auto"/>
              <w:rPr>
                <w:rFonts w:ascii="Calibri Light" w:eastAsia="Times New Roman" w:hAnsi="Calibri Light" w:cstheme="majorHAnsi"/>
                <w:b/>
                <w:bCs/>
                <w:color w:val="000000"/>
                <w:sz w:val="14"/>
                <w:szCs w:val="14"/>
                <w:lang w:val="ru-RU"/>
              </w:rPr>
            </w:pPr>
            <w:r>
              <w:rPr>
                <w:rFonts w:ascii="Calibri Light" w:eastAsia="Times New Roman" w:hAnsi="Calibri Light" w:cstheme="majorHAnsi"/>
                <w:b/>
                <w:bCs/>
                <w:color w:val="000000"/>
                <w:sz w:val="14"/>
                <w:szCs w:val="14"/>
                <w:lang w:val="ru-RU"/>
              </w:rPr>
              <w:t>Рост</w:t>
            </w:r>
            <w:r w:rsidRPr="00CB7907">
              <w:rPr>
                <w:rFonts w:ascii="Calibri Light" w:eastAsia="Times New Roman" w:hAnsi="Calibri Light" w:cstheme="majorHAnsi"/>
                <w:b/>
                <w:bCs/>
                <w:color w:val="000000"/>
                <w:sz w:val="14"/>
                <w:szCs w:val="14"/>
                <w:lang w:val="ru-RU"/>
              </w:rPr>
              <w:t xml:space="preserve">/ </w:t>
            </w:r>
            <w:r>
              <w:rPr>
                <w:rFonts w:ascii="Calibri Light" w:eastAsia="Times New Roman" w:hAnsi="Calibri Light" w:cstheme="majorHAnsi"/>
                <w:b/>
                <w:bCs/>
                <w:color w:val="000000"/>
                <w:sz w:val="14"/>
                <w:szCs w:val="14"/>
                <w:lang w:val="ru-RU"/>
              </w:rPr>
              <w:t>снижение</w:t>
            </w:r>
            <w:r w:rsidRPr="00CB7907">
              <w:rPr>
                <w:rFonts w:ascii="Calibri Light" w:eastAsia="Times New Roman" w:hAnsi="Calibri Light" w:cstheme="majorHAnsi"/>
                <w:b/>
                <w:bCs/>
                <w:color w:val="000000"/>
                <w:sz w:val="14"/>
                <w:szCs w:val="14"/>
                <w:lang w:val="ru-RU"/>
              </w:rPr>
              <w:t xml:space="preserve"> 2019</w:t>
            </w:r>
            <w:r w:rsidR="00CB7907">
              <w:rPr>
                <w:rFonts w:ascii="Calibri Light" w:eastAsia="Times New Roman" w:hAnsi="Calibri Light" w:cstheme="majorHAnsi"/>
                <w:b/>
                <w:bCs/>
                <w:color w:val="000000"/>
                <w:sz w:val="14"/>
                <w:szCs w:val="14"/>
                <w:lang w:val="ru-RU"/>
              </w:rPr>
              <w:t xml:space="preserve"> против </w:t>
            </w:r>
            <w:r w:rsidRPr="00CB7907">
              <w:rPr>
                <w:rFonts w:ascii="Calibri Light" w:eastAsia="Times New Roman" w:hAnsi="Calibri Light" w:cstheme="majorHAnsi"/>
                <w:b/>
                <w:bCs/>
                <w:color w:val="000000"/>
                <w:sz w:val="14"/>
                <w:szCs w:val="14"/>
                <w:lang w:val="ru-RU"/>
              </w:rPr>
              <w:t xml:space="preserve"> 2018 (</w:t>
            </w:r>
            <w:r w:rsidR="00CB7907">
              <w:rPr>
                <w:rFonts w:ascii="Calibri Light" w:eastAsia="Times New Roman" w:hAnsi="Calibri Light" w:cstheme="majorHAnsi"/>
                <w:b/>
                <w:bCs/>
                <w:color w:val="000000"/>
                <w:sz w:val="14"/>
                <w:szCs w:val="14"/>
                <w:lang w:val="ru-RU"/>
              </w:rPr>
              <w:t>тыс</w:t>
            </w:r>
            <w:r w:rsidR="00CB7907" w:rsidRPr="00240171">
              <w:rPr>
                <w:rFonts w:ascii="Calibri Light" w:eastAsia="Times New Roman" w:hAnsi="Calibri Light" w:cstheme="majorHAnsi"/>
                <w:b/>
                <w:bCs/>
                <w:color w:val="000000"/>
                <w:sz w:val="14"/>
                <w:szCs w:val="14"/>
                <w:lang w:val="ru-RU"/>
              </w:rPr>
              <w:t xml:space="preserve">. </w:t>
            </w:r>
            <w:r w:rsidR="00CB7907">
              <w:rPr>
                <w:rFonts w:ascii="Calibri Light" w:eastAsia="Times New Roman" w:hAnsi="Calibri Light" w:cstheme="majorHAnsi"/>
                <w:b/>
                <w:bCs/>
                <w:color w:val="000000"/>
                <w:sz w:val="14"/>
                <w:szCs w:val="14"/>
                <w:lang w:val="ru-RU"/>
              </w:rPr>
              <w:t>леев</w:t>
            </w:r>
            <w:r w:rsidRPr="00CB7907">
              <w:rPr>
                <w:rFonts w:ascii="Calibri Light" w:eastAsia="Times New Roman" w:hAnsi="Calibri Light" w:cstheme="majorHAnsi"/>
                <w:b/>
                <w:bCs/>
                <w:color w:val="000000"/>
                <w:sz w:val="14"/>
                <w:szCs w:val="14"/>
                <w:lang w:val="ru-RU"/>
              </w:rPr>
              <w:t>)</w:t>
            </w:r>
          </w:p>
        </w:tc>
        <w:tc>
          <w:tcPr>
            <w:tcW w:w="847" w:type="dxa"/>
            <w:tcBorders>
              <w:top w:val="single" w:sz="4" w:space="0" w:color="auto"/>
              <w:left w:val="nil"/>
              <w:bottom w:val="single" w:sz="4" w:space="0" w:color="auto"/>
              <w:right w:val="single" w:sz="4" w:space="0" w:color="auto"/>
            </w:tcBorders>
            <w:shd w:val="clear" w:color="000000" w:fill="D3D3D3"/>
            <w:vAlign w:val="center"/>
            <w:hideMark/>
          </w:tcPr>
          <w:p w:rsidR="00240171" w:rsidRPr="00CB7907" w:rsidRDefault="00CB7907" w:rsidP="00CB7907">
            <w:pPr>
              <w:spacing w:after="0" w:line="240" w:lineRule="auto"/>
              <w:rPr>
                <w:rFonts w:ascii="Calibri Light" w:eastAsia="Times New Roman" w:hAnsi="Calibri Light" w:cstheme="majorHAnsi"/>
                <w:b/>
                <w:bCs/>
                <w:color w:val="000000"/>
                <w:sz w:val="14"/>
                <w:szCs w:val="14"/>
                <w:lang w:val="ru-RU"/>
              </w:rPr>
            </w:pPr>
            <w:r>
              <w:rPr>
                <w:rFonts w:ascii="Calibri Light" w:eastAsia="Times New Roman" w:hAnsi="Calibri Light" w:cstheme="majorHAnsi"/>
                <w:b/>
                <w:bCs/>
                <w:color w:val="000000"/>
                <w:sz w:val="14"/>
                <w:szCs w:val="14"/>
                <w:lang w:val="ru-RU"/>
              </w:rPr>
              <w:t>Рост</w:t>
            </w:r>
            <w:r w:rsidRPr="00CB7907">
              <w:rPr>
                <w:rFonts w:ascii="Calibri Light" w:eastAsia="Times New Roman" w:hAnsi="Calibri Light" w:cstheme="majorHAnsi"/>
                <w:b/>
                <w:bCs/>
                <w:color w:val="000000"/>
                <w:sz w:val="14"/>
                <w:szCs w:val="14"/>
                <w:lang w:val="ru-RU"/>
              </w:rPr>
              <w:t xml:space="preserve">/ </w:t>
            </w:r>
            <w:r>
              <w:rPr>
                <w:rFonts w:ascii="Calibri Light" w:eastAsia="Times New Roman" w:hAnsi="Calibri Light" w:cstheme="majorHAnsi"/>
                <w:b/>
                <w:bCs/>
                <w:color w:val="000000"/>
                <w:sz w:val="14"/>
                <w:szCs w:val="14"/>
                <w:lang w:val="ru-RU"/>
              </w:rPr>
              <w:t>снижение</w:t>
            </w:r>
            <w:r w:rsidRPr="00CB7907">
              <w:rPr>
                <w:rFonts w:ascii="Calibri Light" w:eastAsia="Times New Roman" w:hAnsi="Calibri Light" w:cstheme="majorHAnsi"/>
                <w:b/>
                <w:bCs/>
                <w:color w:val="000000"/>
                <w:sz w:val="14"/>
                <w:szCs w:val="14"/>
                <w:lang w:val="ru-RU"/>
              </w:rPr>
              <w:t xml:space="preserve"> </w:t>
            </w:r>
            <w:r w:rsidR="00240171" w:rsidRPr="00CB7907">
              <w:rPr>
                <w:rFonts w:ascii="Calibri Light" w:eastAsia="Times New Roman" w:hAnsi="Calibri Light" w:cstheme="majorHAnsi"/>
                <w:b/>
                <w:bCs/>
                <w:color w:val="000000"/>
                <w:sz w:val="14"/>
                <w:szCs w:val="14"/>
                <w:lang w:val="ru-RU"/>
              </w:rPr>
              <w:t xml:space="preserve">2020 </w:t>
            </w:r>
            <w:r>
              <w:rPr>
                <w:rFonts w:ascii="Calibri Light" w:eastAsia="Times New Roman" w:hAnsi="Calibri Light" w:cstheme="majorHAnsi"/>
                <w:b/>
                <w:bCs/>
                <w:color w:val="000000"/>
                <w:sz w:val="14"/>
                <w:szCs w:val="14"/>
                <w:lang w:val="ru-RU"/>
              </w:rPr>
              <w:t>против</w:t>
            </w:r>
            <w:r w:rsidR="00240171" w:rsidRPr="00CB7907">
              <w:rPr>
                <w:rFonts w:ascii="Calibri Light" w:eastAsia="Times New Roman" w:hAnsi="Calibri Light" w:cstheme="majorHAnsi"/>
                <w:b/>
                <w:bCs/>
                <w:color w:val="000000"/>
                <w:sz w:val="14"/>
                <w:szCs w:val="14"/>
                <w:lang w:val="ru-RU"/>
              </w:rPr>
              <w:t xml:space="preserve"> 2019 (</w:t>
            </w:r>
            <w:r>
              <w:rPr>
                <w:rFonts w:ascii="Calibri Light" w:eastAsia="Times New Roman" w:hAnsi="Calibri Light" w:cstheme="majorHAnsi"/>
                <w:b/>
                <w:bCs/>
                <w:color w:val="000000"/>
                <w:sz w:val="14"/>
                <w:szCs w:val="14"/>
                <w:lang w:val="ru-RU"/>
              </w:rPr>
              <w:t>тыс</w:t>
            </w:r>
            <w:r w:rsidRPr="00CB7907">
              <w:rPr>
                <w:rFonts w:ascii="Calibri Light" w:eastAsia="Times New Roman" w:hAnsi="Calibri Light" w:cstheme="majorHAnsi"/>
                <w:b/>
                <w:bCs/>
                <w:color w:val="000000"/>
                <w:sz w:val="14"/>
                <w:szCs w:val="14"/>
                <w:lang w:val="ru-RU"/>
              </w:rPr>
              <w:t xml:space="preserve">. </w:t>
            </w:r>
            <w:r>
              <w:rPr>
                <w:rFonts w:ascii="Calibri Light" w:eastAsia="Times New Roman" w:hAnsi="Calibri Light" w:cstheme="majorHAnsi"/>
                <w:b/>
                <w:bCs/>
                <w:color w:val="000000"/>
                <w:sz w:val="14"/>
                <w:szCs w:val="14"/>
                <w:lang w:val="ru-RU"/>
              </w:rPr>
              <w:t>леев</w:t>
            </w:r>
            <w:r w:rsidR="00240171" w:rsidRPr="00CB7907">
              <w:rPr>
                <w:rFonts w:ascii="Calibri Light" w:eastAsia="Times New Roman" w:hAnsi="Calibri Light" w:cstheme="majorHAnsi"/>
                <w:b/>
                <w:bCs/>
                <w:color w:val="000000"/>
                <w:sz w:val="14"/>
                <w:szCs w:val="14"/>
                <w:lang w:val="ru-RU"/>
              </w:rPr>
              <w:t>)</w:t>
            </w:r>
          </w:p>
        </w:tc>
        <w:tc>
          <w:tcPr>
            <w:tcW w:w="722" w:type="dxa"/>
            <w:tcBorders>
              <w:top w:val="single" w:sz="4" w:space="0" w:color="auto"/>
              <w:left w:val="nil"/>
              <w:bottom w:val="single" w:sz="4" w:space="0" w:color="auto"/>
              <w:right w:val="single" w:sz="4" w:space="0" w:color="auto"/>
            </w:tcBorders>
            <w:shd w:val="clear" w:color="000000" w:fill="D3D3D3"/>
            <w:vAlign w:val="center"/>
            <w:hideMark/>
          </w:tcPr>
          <w:p w:rsidR="00240171" w:rsidRPr="00CB7907" w:rsidRDefault="00CB7907" w:rsidP="00CB7907">
            <w:pPr>
              <w:spacing w:after="0" w:line="240" w:lineRule="auto"/>
              <w:rPr>
                <w:rFonts w:ascii="Calibri Light" w:eastAsia="Times New Roman" w:hAnsi="Calibri Light" w:cstheme="majorHAnsi"/>
                <w:b/>
                <w:bCs/>
                <w:color w:val="000000"/>
                <w:sz w:val="14"/>
                <w:szCs w:val="14"/>
                <w:lang w:val="ru-RU"/>
              </w:rPr>
            </w:pPr>
            <w:r>
              <w:rPr>
                <w:rFonts w:ascii="Calibri Light" w:eastAsia="Times New Roman" w:hAnsi="Calibri Light" w:cstheme="majorHAnsi"/>
                <w:b/>
                <w:bCs/>
                <w:color w:val="000000"/>
                <w:sz w:val="14"/>
                <w:szCs w:val="14"/>
                <w:lang w:val="ru-RU"/>
              </w:rPr>
              <w:t xml:space="preserve">Процент роста </w:t>
            </w:r>
            <w:r w:rsidR="00240171" w:rsidRPr="00CB7907">
              <w:rPr>
                <w:rFonts w:ascii="Calibri Light" w:eastAsia="Times New Roman" w:hAnsi="Calibri Light" w:cstheme="majorHAnsi"/>
                <w:b/>
                <w:bCs/>
                <w:color w:val="000000"/>
                <w:sz w:val="14"/>
                <w:szCs w:val="14"/>
                <w:lang w:val="ru-RU"/>
              </w:rPr>
              <w:t xml:space="preserve">2019 </w:t>
            </w:r>
            <w:r>
              <w:rPr>
                <w:rFonts w:ascii="Calibri Light" w:eastAsia="Times New Roman" w:hAnsi="Calibri Light" w:cstheme="majorHAnsi"/>
                <w:b/>
                <w:bCs/>
                <w:color w:val="000000"/>
                <w:sz w:val="14"/>
                <w:szCs w:val="14"/>
                <w:lang w:val="ru-RU"/>
              </w:rPr>
              <w:t xml:space="preserve">против </w:t>
            </w:r>
            <w:r w:rsidR="00240171" w:rsidRPr="00CB7907">
              <w:rPr>
                <w:rFonts w:ascii="Calibri Light" w:eastAsia="Times New Roman" w:hAnsi="Calibri Light" w:cstheme="majorHAnsi"/>
                <w:b/>
                <w:bCs/>
                <w:color w:val="000000"/>
                <w:sz w:val="14"/>
                <w:szCs w:val="14"/>
                <w:lang w:val="ru-RU"/>
              </w:rPr>
              <w:t>2018, (%)</w:t>
            </w:r>
          </w:p>
        </w:tc>
        <w:tc>
          <w:tcPr>
            <w:tcW w:w="717" w:type="dxa"/>
            <w:tcBorders>
              <w:top w:val="single" w:sz="4" w:space="0" w:color="auto"/>
              <w:left w:val="nil"/>
              <w:bottom w:val="single" w:sz="4" w:space="0" w:color="auto"/>
              <w:right w:val="single" w:sz="4" w:space="0" w:color="auto"/>
            </w:tcBorders>
            <w:shd w:val="clear" w:color="000000" w:fill="D3D3D3"/>
            <w:vAlign w:val="center"/>
            <w:hideMark/>
          </w:tcPr>
          <w:p w:rsidR="00240171" w:rsidRPr="00195A96" w:rsidRDefault="00CB7907" w:rsidP="00CB7907">
            <w:pPr>
              <w:spacing w:after="0" w:line="240" w:lineRule="auto"/>
              <w:rPr>
                <w:rFonts w:ascii="Calibri Light" w:eastAsia="Times New Roman" w:hAnsi="Calibri Light" w:cstheme="majorHAnsi"/>
                <w:b/>
                <w:bCs/>
                <w:color w:val="000000"/>
                <w:sz w:val="14"/>
                <w:szCs w:val="14"/>
              </w:rPr>
            </w:pPr>
            <w:r>
              <w:rPr>
                <w:rFonts w:ascii="Calibri Light" w:eastAsia="Times New Roman" w:hAnsi="Calibri Light" w:cstheme="majorHAnsi"/>
                <w:b/>
                <w:bCs/>
                <w:color w:val="000000"/>
                <w:sz w:val="14"/>
                <w:szCs w:val="14"/>
                <w:lang w:val="ru-RU"/>
              </w:rPr>
              <w:t xml:space="preserve">Процент роста </w:t>
            </w:r>
            <w:r w:rsidR="00240171" w:rsidRPr="00195A96">
              <w:rPr>
                <w:rFonts w:ascii="Calibri Light" w:eastAsia="Times New Roman" w:hAnsi="Calibri Light" w:cstheme="majorHAnsi"/>
                <w:b/>
                <w:bCs/>
                <w:color w:val="000000"/>
                <w:sz w:val="14"/>
                <w:szCs w:val="14"/>
              </w:rPr>
              <w:t xml:space="preserve">2020 </w:t>
            </w:r>
            <w:r>
              <w:rPr>
                <w:rFonts w:ascii="Calibri Light" w:eastAsia="Times New Roman" w:hAnsi="Calibri Light" w:cstheme="majorHAnsi"/>
                <w:b/>
                <w:bCs/>
                <w:color w:val="000000"/>
                <w:sz w:val="14"/>
                <w:szCs w:val="14"/>
                <w:lang w:val="ru-RU"/>
              </w:rPr>
              <w:t>против</w:t>
            </w:r>
            <w:r w:rsidR="00240171" w:rsidRPr="00195A96">
              <w:rPr>
                <w:rFonts w:ascii="Calibri Light" w:eastAsia="Times New Roman" w:hAnsi="Calibri Light" w:cstheme="majorHAnsi"/>
                <w:b/>
                <w:bCs/>
                <w:color w:val="000000"/>
                <w:sz w:val="14"/>
                <w:szCs w:val="14"/>
              </w:rPr>
              <w:t xml:space="preserve"> 2019 (%)</w:t>
            </w:r>
          </w:p>
        </w:tc>
      </w:tr>
      <w:tr w:rsidR="00240171" w:rsidRPr="00195A96" w:rsidTr="00D425B6">
        <w:trPr>
          <w:trHeight w:val="133"/>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240171" w:rsidRPr="00195A96" w:rsidRDefault="00240171" w:rsidP="00D425B6">
            <w:pPr>
              <w:spacing w:after="0" w:line="240" w:lineRule="auto"/>
              <w:jc w:val="center"/>
              <w:rPr>
                <w:rFonts w:ascii="Calibri Light" w:eastAsia="Times New Roman" w:hAnsi="Calibri Light" w:cstheme="majorHAnsi"/>
                <w:b/>
                <w:bCs/>
                <w:color w:val="000000"/>
                <w:sz w:val="10"/>
                <w:szCs w:val="10"/>
              </w:rPr>
            </w:pPr>
            <w:r w:rsidRPr="00195A96">
              <w:rPr>
                <w:rFonts w:ascii="Calibri Light" w:eastAsia="Times New Roman" w:hAnsi="Calibri Light" w:cstheme="majorHAnsi"/>
                <w:b/>
                <w:bCs/>
                <w:color w:val="000000"/>
                <w:sz w:val="10"/>
                <w:szCs w:val="10"/>
              </w:rPr>
              <w:t>1</w:t>
            </w:r>
          </w:p>
        </w:tc>
        <w:tc>
          <w:tcPr>
            <w:tcW w:w="2809" w:type="dxa"/>
            <w:tcBorders>
              <w:top w:val="nil"/>
              <w:left w:val="nil"/>
              <w:bottom w:val="single" w:sz="4" w:space="0" w:color="auto"/>
              <w:right w:val="single" w:sz="4" w:space="0" w:color="auto"/>
            </w:tcBorders>
            <w:shd w:val="clear" w:color="auto" w:fill="auto"/>
            <w:vAlign w:val="bottom"/>
            <w:hideMark/>
          </w:tcPr>
          <w:p w:rsidR="00240171" w:rsidRPr="00195A96" w:rsidRDefault="00240171" w:rsidP="00D425B6">
            <w:pPr>
              <w:spacing w:after="0" w:line="240" w:lineRule="auto"/>
              <w:jc w:val="center"/>
              <w:rPr>
                <w:rFonts w:ascii="Calibri Light" w:eastAsia="Times New Roman" w:hAnsi="Calibri Light" w:cstheme="majorHAnsi"/>
                <w:b/>
                <w:bCs/>
                <w:color w:val="000000"/>
                <w:sz w:val="10"/>
                <w:szCs w:val="10"/>
              </w:rPr>
            </w:pPr>
            <w:r w:rsidRPr="00195A96">
              <w:rPr>
                <w:rFonts w:ascii="Calibri Light" w:eastAsia="Times New Roman" w:hAnsi="Calibri Light" w:cstheme="majorHAnsi"/>
                <w:b/>
                <w:bCs/>
                <w:color w:val="000000"/>
                <w:sz w:val="10"/>
                <w:szCs w:val="10"/>
              </w:rPr>
              <w:t>2</w:t>
            </w:r>
          </w:p>
        </w:tc>
        <w:tc>
          <w:tcPr>
            <w:tcW w:w="839" w:type="dxa"/>
            <w:tcBorders>
              <w:top w:val="nil"/>
              <w:left w:val="nil"/>
              <w:bottom w:val="single" w:sz="4" w:space="0" w:color="auto"/>
              <w:right w:val="single" w:sz="4" w:space="0" w:color="auto"/>
            </w:tcBorders>
            <w:shd w:val="clear" w:color="auto" w:fill="auto"/>
            <w:vAlign w:val="bottom"/>
            <w:hideMark/>
          </w:tcPr>
          <w:p w:rsidR="00240171" w:rsidRPr="00195A96" w:rsidRDefault="00240171" w:rsidP="00D425B6">
            <w:pPr>
              <w:spacing w:after="0" w:line="240" w:lineRule="auto"/>
              <w:jc w:val="center"/>
              <w:rPr>
                <w:rFonts w:ascii="Calibri Light" w:eastAsia="Times New Roman" w:hAnsi="Calibri Light" w:cstheme="majorHAnsi"/>
                <w:b/>
                <w:bCs/>
                <w:color w:val="000000"/>
                <w:sz w:val="10"/>
                <w:szCs w:val="10"/>
              </w:rPr>
            </w:pPr>
            <w:r w:rsidRPr="00195A96">
              <w:rPr>
                <w:rFonts w:ascii="Calibri Light" w:eastAsia="Times New Roman" w:hAnsi="Calibri Light" w:cstheme="majorHAnsi"/>
                <w:b/>
                <w:bCs/>
                <w:color w:val="000000"/>
                <w:sz w:val="10"/>
                <w:szCs w:val="10"/>
              </w:rPr>
              <w:t>4</w:t>
            </w:r>
          </w:p>
        </w:tc>
        <w:tc>
          <w:tcPr>
            <w:tcW w:w="978" w:type="dxa"/>
            <w:tcBorders>
              <w:top w:val="nil"/>
              <w:left w:val="nil"/>
              <w:bottom w:val="single" w:sz="4" w:space="0" w:color="auto"/>
              <w:right w:val="single" w:sz="4" w:space="0" w:color="auto"/>
            </w:tcBorders>
            <w:shd w:val="clear" w:color="auto" w:fill="auto"/>
            <w:vAlign w:val="bottom"/>
            <w:hideMark/>
          </w:tcPr>
          <w:p w:rsidR="00240171" w:rsidRPr="00195A96" w:rsidRDefault="00240171" w:rsidP="00D425B6">
            <w:pPr>
              <w:spacing w:after="0" w:line="240" w:lineRule="auto"/>
              <w:jc w:val="center"/>
              <w:rPr>
                <w:rFonts w:ascii="Calibri Light" w:eastAsia="Times New Roman" w:hAnsi="Calibri Light" w:cstheme="majorHAnsi"/>
                <w:b/>
                <w:bCs/>
                <w:color w:val="000000"/>
                <w:sz w:val="10"/>
                <w:szCs w:val="10"/>
              </w:rPr>
            </w:pPr>
            <w:r w:rsidRPr="00195A96">
              <w:rPr>
                <w:rFonts w:ascii="Calibri Light" w:eastAsia="Times New Roman" w:hAnsi="Calibri Light" w:cstheme="majorHAnsi"/>
                <w:b/>
                <w:bCs/>
                <w:color w:val="000000"/>
                <w:sz w:val="10"/>
                <w:szCs w:val="10"/>
              </w:rPr>
              <w:t>5</w:t>
            </w:r>
          </w:p>
        </w:tc>
        <w:tc>
          <w:tcPr>
            <w:tcW w:w="828" w:type="dxa"/>
            <w:tcBorders>
              <w:top w:val="nil"/>
              <w:left w:val="nil"/>
              <w:bottom w:val="single" w:sz="4" w:space="0" w:color="auto"/>
              <w:right w:val="single" w:sz="4" w:space="0" w:color="auto"/>
            </w:tcBorders>
            <w:shd w:val="clear" w:color="auto" w:fill="auto"/>
            <w:vAlign w:val="bottom"/>
            <w:hideMark/>
          </w:tcPr>
          <w:p w:rsidR="00240171" w:rsidRPr="00195A96" w:rsidRDefault="00240171" w:rsidP="00D425B6">
            <w:pPr>
              <w:spacing w:after="0" w:line="240" w:lineRule="auto"/>
              <w:jc w:val="center"/>
              <w:rPr>
                <w:rFonts w:ascii="Calibri Light" w:eastAsia="Times New Roman" w:hAnsi="Calibri Light" w:cstheme="majorHAnsi"/>
                <w:b/>
                <w:bCs/>
                <w:color w:val="000000"/>
                <w:sz w:val="10"/>
                <w:szCs w:val="10"/>
              </w:rPr>
            </w:pPr>
            <w:r w:rsidRPr="00195A96">
              <w:rPr>
                <w:rFonts w:ascii="Calibri Light" w:eastAsia="Times New Roman" w:hAnsi="Calibri Light" w:cstheme="majorHAnsi"/>
                <w:b/>
                <w:bCs/>
                <w:color w:val="000000"/>
                <w:sz w:val="10"/>
                <w:szCs w:val="10"/>
              </w:rPr>
              <w:t>6</w:t>
            </w:r>
          </w:p>
        </w:tc>
        <w:tc>
          <w:tcPr>
            <w:tcW w:w="735" w:type="dxa"/>
            <w:tcBorders>
              <w:top w:val="nil"/>
              <w:left w:val="nil"/>
              <w:bottom w:val="single" w:sz="4" w:space="0" w:color="auto"/>
              <w:right w:val="single" w:sz="4" w:space="0" w:color="auto"/>
            </w:tcBorders>
            <w:shd w:val="clear" w:color="auto" w:fill="auto"/>
            <w:vAlign w:val="bottom"/>
            <w:hideMark/>
          </w:tcPr>
          <w:p w:rsidR="00240171" w:rsidRPr="00195A96" w:rsidRDefault="00240171" w:rsidP="00D425B6">
            <w:pPr>
              <w:spacing w:after="0" w:line="240" w:lineRule="auto"/>
              <w:jc w:val="center"/>
              <w:rPr>
                <w:rFonts w:ascii="Calibri Light" w:eastAsia="Times New Roman" w:hAnsi="Calibri Light" w:cstheme="majorHAnsi"/>
                <w:b/>
                <w:bCs/>
                <w:color w:val="000000"/>
                <w:sz w:val="10"/>
                <w:szCs w:val="10"/>
              </w:rPr>
            </w:pPr>
            <w:r w:rsidRPr="00195A96">
              <w:rPr>
                <w:rFonts w:ascii="Calibri Light" w:eastAsia="Times New Roman" w:hAnsi="Calibri Light" w:cstheme="majorHAnsi"/>
                <w:b/>
                <w:bCs/>
                <w:color w:val="000000"/>
                <w:sz w:val="10"/>
                <w:szCs w:val="10"/>
              </w:rPr>
              <w:t>7</w:t>
            </w:r>
          </w:p>
        </w:tc>
        <w:tc>
          <w:tcPr>
            <w:tcW w:w="847" w:type="dxa"/>
            <w:tcBorders>
              <w:top w:val="nil"/>
              <w:left w:val="nil"/>
              <w:bottom w:val="single" w:sz="4" w:space="0" w:color="auto"/>
              <w:right w:val="single" w:sz="4" w:space="0" w:color="auto"/>
            </w:tcBorders>
            <w:shd w:val="clear" w:color="auto" w:fill="auto"/>
            <w:noWrap/>
            <w:vAlign w:val="bottom"/>
            <w:hideMark/>
          </w:tcPr>
          <w:p w:rsidR="00240171" w:rsidRPr="00195A96" w:rsidRDefault="00240171" w:rsidP="00D425B6">
            <w:pPr>
              <w:spacing w:after="0" w:line="240" w:lineRule="auto"/>
              <w:rPr>
                <w:rFonts w:ascii="Calibri Light" w:eastAsia="Times New Roman" w:hAnsi="Calibri Light" w:cstheme="majorHAnsi"/>
                <w:b/>
                <w:bCs/>
                <w:color w:val="000000"/>
                <w:sz w:val="10"/>
                <w:szCs w:val="10"/>
              </w:rPr>
            </w:pPr>
            <w:r w:rsidRPr="00195A96">
              <w:rPr>
                <w:rFonts w:ascii="Calibri Light" w:eastAsia="Times New Roman" w:hAnsi="Calibri Light" w:cstheme="majorHAnsi"/>
                <w:b/>
                <w:bCs/>
                <w:color w:val="000000"/>
                <w:sz w:val="10"/>
                <w:szCs w:val="10"/>
              </w:rPr>
              <w:t>8=5-4</w:t>
            </w:r>
          </w:p>
        </w:tc>
        <w:tc>
          <w:tcPr>
            <w:tcW w:w="847" w:type="dxa"/>
            <w:tcBorders>
              <w:top w:val="nil"/>
              <w:left w:val="nil"/>
              <w:bottom w:val="single" w:sz="4" w:space="0" w:color="auto"/>
              <w:right w:val="single" w:sz="4" w:space="0" w:color="auto"/>
            </w:tcBorders>
            <w:shd w:val="clear" w:color="auto" w:fill="auto"/>
            <w:noWrap/>
            <w:vAlign w:val="bottom"/>
            <w:hideMark/>
          </w:tcPr>
          <w:p w:rsidR="00240171" w:rsidRPr="00195A96" w:rsidRDefault="00240171" w:rsidP="00D425B6">
            <w:pPr>
              <w:spacing w:after="0" w:line="240" w:lineRule="auto"/>
              <w:rPr>
                <w:rFonts w:ascii="Calibri Light" w:eastAsia="Times New Roman" w:hAnsi="Calibri Light" w:cstheme="majorHAnsi"/>
                <w:b/>
                <w:bCs/>
                <w:color w:val="000000"/>
                <w:sz w:val="10"/>
                <w:szCs w:val="10"/>
              </w:rPr>
            </w:pPr>
            <w:r w:rsidRPr="00195A96">
              <w:rPr>
                <w:rFonts w:ascii="Calibri Light" w:eastAsia="Times New Roman" w:hAnsi="Calibri Light" w:cstheme="majorHAnsi"/>
                <w:b/>
                <w:bCs/>
                <w:color w:val="000000"/>
                <w:sz w:val="10"/>
                <w:szCs w:val="10"/>
              </w:rPr>
              <w:t>9=6-5</w:t>
            </w:r>
          </w:p>
        </w:tc>
        <w:tc>
          <w:tcPr>
            <w:tcW w:w="722" w:type="dxa"/>
            <w:tcBorders>
              <w:top w:val="nil"/>
              <w:left w:val="nil"/>
              <w:bottom w:val="single" w:sz="4" w:space="0" w:color="auto"/>
              <w:right w:val="single" w:sz="4" w:space="0" w:color="auto"/>
            </w:tcBorders>
            <w:shd w:val="clear" w:color="auto" w:fill="auto"/>
            <w:noWrap/>
            <w:vAlign w:val="bottom"/>
            <w:hideMark/>
          </w:tcPr>
          <w:p w:rsidR="00240171" w:rsidRPr="00195A96" w:rsidRDefault="00240171" w:rsidP="00D425B6">
            <w:pPr>
              <w:spacing w:after="0" w:line="240" w:lineRule="auto"/>
              <w:rPr>
                <w:rFonts w:ascii="Calibri Light" w:eastAsia="Times New Roman" w:hAnsi="Calibri Light" w:cstheme="majorHAnsi"/>
                <w:b/>
                <w:bCs/>
                <w:color w:val="000000"/>
                <w:sz w:val="10"/>
                <w:szCs w:val="10"/>
              </w:rPr>
            </w:pPr>
            <w:r w:rsidRPr="00195A96">
              <w:rPr>
                <w:rFonts w:ascii="Calibri Light" w:eastAsia="Times New Roman" w:hAnsi="Calibri Light" w:cstheme="majorHAnsi"/>
                <w:b/>
                <w:bCs/>
                <w:color w:val="000000"/>
                <w:sz w:val="10"/>
                <w:szCs w:val="10"/>
              </w:rPr>
              <w:t>10=8/4*100</w:t>
            </w:r>
          </w:p>
        </w:tc>
        <w:tc>
          <w:tcPr>
            <w:tcW w:w="717" w:type="dxa"/>
            <w:tcBorders>
              <w:top w:val="nil"/>
              <w:left w:val="nil"/>
              <w:bottom w:val="single" w:sz="4" w:space="0" w:color="auto"/>
              <w:right w:val="single" w:sz="4" w:space="0" w:color="auto"/>
            </w:tcBorders>
            <w:shd w:val="clear" w:color="auto" w:fill="auto"/>
            <w:noWrap/>
            <w:vAlign w:val="bottom"/>
            <w:hideMark/>
          </w:tcPr>
          <w:p w:rsidR="00240171" w:rsidRPr="00195A96" w:rsidRDefault="00240171" w:rsidP="00D425B6">
            <w:pPr>
              <w:spacing w:after="0" w:line="240" w:lineRule="auto"/>
              <w:rPr>
                <w:rFonts w:ascii="Calibri Light" w:eastAsia="Times New Roman" w:hAnsi="Calibri Light" w:cstheme="majorHAnsi"/>
                <w:b/>
                <w:bCs/>
                <w:color w:val="000000"/>
                <w:sz w:val="10"/>
                <w:szCs w:val="10"/>
              </w:rPr>
            </w:pPr>
            <w:r w:rsidRPr="00195A96">
              <w:rPr>
                <w:rFonts w:ascii="Calibri Light" w:eastAsia="Times New Roman" w:hAnsi="Calibri Light" w:cstheme="majorHAnsi"/>
                <w:b/>
                <w:bCs/>
                <w:color w:val="000000"/>
                <w:sz w:val="10"/>
                <w:szCs w:val="10"/>
              </w:rPr>
              <w:t>11=9/5*100</w:t>
            </w:r>
          </w:p>
        </w:tc>
      </w:tr>
      <w:tr w:rsidR="00CB7907" w:rsidRPr="00195A96" w:rsidTr="008D06AF">
        <w:trPr>
          <w:trHeight w:val="278"/>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b/>
                <w:bCs/>
                <w:color w:val="000000"/>
                <w:sz w:val="14"/>
                <w:szCs w:val="14"/>
                <w:lang w:val="ru-RU" w:eastAsia="ru-RU"/>
              </w:rPr>
            </w:pPr>
            <w:r w:rsidRPr="00CB7907">
              <w:rPr>
                <w:rFonts w:ascii="Calibri Light" w:eastAsia="Times New Roman" w:hAnsi="Calibri Light" w:cstheme="majorHAnsi"/>
                <w:b/>
                <w:bCs/>
                <w:color w:val="000000"/>
                <w:sz w:val="14"/>
                <w:szCs w:val="14"/>
                <w:lang w:val="ru-RU" w:eastAsia="ru-RU"/>
              </w:rPr>
              <w:t xml:space="preserve">НЕФИНАНСОВЫЕ АКТИВЫ </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34453,6</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861465,7</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863619,3</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76,1</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827012,1</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2153,6</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2400,4</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0,2</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31</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b/>
                <w:bCs/>
                <w:color w:val="000000"/>
                <w:sz w:val="14"/>
                <w:szCs w:val="14"/>
                <w:lang w:val="ru-RU" w:eastAsia="ru-RU"/>
              </w:rPr>
            </w:pPr>
            <w:r w:rsidRPr="00CB7907">
              <w:rPr>
                <w:rFonts w:ascii="Calibri Light" w:eastAsia="Times New Roman" w:hAnsi="Calibri Light" w:cstheme="majorHAnsi"/>
                <w:b/>
                <w:bCs/>
                <w:color w:val="000000"/>
                <w:sz w:val="14"/>
                <w:szCs w:val="14"/>
                <w:lang w:val="ru-RU" w:eastAsia="ru-RU"/>
              </w:rPr>
              <w:t xml:space="preserve">ОСНОВНЫЕ СРЕДСТВА </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54730,7</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106910,6</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112089,4</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9,4</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52179,9</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5178,8</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95,3</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4,8</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311</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color w:val="000000"/>
                <w:sz w:val="14"/>
                <w:szCs w:val="14"/>
                <w:lang w:val="ru-RU" w:eastAsia="ru-RU"/>
              </w:rPr>
            </w:pPr>
            <w:r w:rsidRPr="00CB7907">
              <w:rPr>
                <w:rFonts w:ascii="Calibri Light" w:eastAsia="Times New Roman" w:hAnsi="Calibri Light" w:cstheme="majorHAnsi"/>
                <w:color w:val="000000"/>
                <w:sz w:val="14"/>
                <w:szCs w:val="14"/>
                <w:lang w:val="ru-RU" w:eastAsia="ru-RU"/>
              </w:rPr>
              <w:t xml:space="preserve">Здания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33347,3</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83266,3</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84703,8</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7,4</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49919,1</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1437,4</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149,7</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1,7</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312</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hAnsi="Calibri Light" w:cstheme="majorHAnsi"/>
                <w:sz w:val="14"/>
                <w:szCs w:val="14"/>
                <w:lang w:val="ru-RU"/>
              </w:rPr>
            </w:pPr>
            <w:r w:rsidRPr="00CB7907">
              <w:rPr>
                <w:rFonts w:ascii="Calibri Light" w:hAnsi="Calibri Light" w:cstheme="majorHAnsi"/>
                <w:sz w:val="14"/>
                <w:szCs w:val="14"/>
                <w:lang w:val="ru-RU"/>
              </w:rPr>
              <w:t xml:space="preserve">Специальные сооружения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8854,7</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12400,1</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12795,4</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3545,4</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395,3</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40,0</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3,2</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313</w:t>
            </w:r>
          </w:p>
        </w:tc>
        <w:tc>
          <w:tcPr>
            <w:tcW w:w="2809" w:type="dxa"/>
            <w:tcBorders>
              <w:top w:val="nil"/>
              <w:left w:val="nil"/>
              <w:bottom w:val="single" w:sz="4" w:space="0" w:color="auto"/>
              <w:right w:val="single" w:sz="4" w:space="0" w:color="auto"/>
            </w:tcBorders>
            <w:shd w:val="clear" w:color="auto" w:fill="auto"/>
            <w:vAlign w:val="center"/>
            <w:hideMark/>
          </w:tcPr>
          <w:p w:rsidR="00CB7907" w:rsidRPr="00CB7907" w:rsidRDefault="00CB7907" w:rsidP="008D06AF">
            <w:pPr>
              <w:spacing w:after="0" w:line="276" w:lineRule="auto"/>
              <w:rPr>
                <w:rFonts w:ascii="Calibri Light" w:eastAsia="Times New Roman" w:hAnsi="Calibri Light" w:cstheme="majorHAnsi"/>
                <w:color w:val="000000"/>
                <w:sz w:val="14"/>
                <w:szCs w:val="14"/>
                <w:lang w:val="ru-RU" w:bidi="bo-CN"/>
              </w:rPr>
            </w:pPr>
            <w:r w:rsidRPr="00CB7907">
              <w:rPr>
                <w:rFonts w:ascii="Calibri Light" w:eastAsia="Times New Roman" w:hAnsi="Calibri Light" w:cstheme="majorHAnsi"/>
                <w:color w:val="000000"/>
                <w:sz w:val="14"/>
                <w:szCs w:val="14"/>
                <w:lang w:val="ru-RU" w:bidi="bo-CN"/>
              </w:rPr>
              <w:t xml:space="preserve">Передаточные установки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1857,9</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1857,9</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1922,9</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0,2</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65,0</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0,0</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3,5</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314</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hAnsi="Calibri Light" w:cstheme="majorHAnsi"/>
                <w:sz w:val="14"/>
                <w:szCs w:val="14"/>
                <w:lang w:val="ru-RU"/>
              </w:rPr>
            </w:pPr>
            <w:r w:rsidRPr="00CB7907">
              <w:rPr>
                <w:rFonts w:ascii="Calibri Light" w:hAnsi="Calibri Light" w:cstheme="majorHAnsi"/>
                <w:sz w:val="14"/>
                <w:szCs w:val="14"/>
                <w:lang w:val="ru-RU"/>
              </w:rPr>
              <w:t>Машины и оборудование</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2608,0</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3409,2</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4136,4</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0,3</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801,3</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727,2</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30,7</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21,3</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315</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hAnsi="Calibri Light" w:cstheme="majorHAnsi"/>
                <w:sz w:val="14"/>
                <w:szCs w:val="14"/>
                <w:lang w:val="ru-RU"/>
              </w:rPr>
            </w:pPr>
            <w:r w:rsidRPr="00CB7907">
              <w:rPr>
                <w:rFonts w:ascii="Calibri Light" w:hAnsi="Calibri Light" w:cstheme="majorHAnsi"/>
                <w:sz w:val="14"/>
                <w:szCs w:val="14"/>
                <w:lang w:val="ru-RU"/>
              </w:rPr>
              <w:t xml:space="preserve">Транспортные средства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1605,5</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1318,7</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1270,0</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0,1</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-286,9</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-48,7</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-17,9</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-3,7</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316</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hAnsi="Calibri Light" w:cstheme="majorHAnsi"/>
                <w:sz w:val="14"/>
                <w:szCs w:val="14"/>
                <w:lang w:val="ru-RU"/>
              </w:rPr>
            </w:pPr>
            <w:r w:rsidRPr="00CB7907">
              <w:rPr>
                <w:rFonts w:ascii="Calibri Light" w:hAnsi="Calibri Light" w:cstheme="majorHAnsi"/>
                <w:sz w:val="14"/>
                <w:szCs w:val="14"/>
                <w:lang w:val="ru-RU"/>
              </w:rPr>
              <w:t xml:space="preserve">Орудия и инструменты, производственный и хозяйственный инвентарь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3918,5</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2958,6</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4755,5</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0,3</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-959,9</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1796,9</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-24,5</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60,7</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317</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hAnsi="Calibri Light" w:cstheme="majorHAnsi"/>
                <w:sz w:val="14"/>
                <w:szCs w:val="14"/>
                <w:lang w:val="ru-RU"/>
              </w:rPr>
            </w:pPr>
            <w:r w:rsidRPr="00CB7907">
              <w:rPr>
                <w:rFonts w:ascii="Calibri Light" w:hAnsi="Calibri Light" w:cstheme="majorHAnsi"/>
                <w:sz w:val="14"/>
                <w:szCs w:val="14"/>
                <w:lang w:val="ru-RU"/>
              </w:rPr>
              <w:t xml:space="preserve">Нематериальные активы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14,7</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26,7</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26,7</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12,0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0,0</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81,6</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0,0</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318</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hAnsi="Calibri Light" w:cstheme="majorHAnsi"/>
                <w:sz w:val="14"/>
                <w:szCs w:val="14"/>
                <w:lang w:val="ru-RU"/>
              </w:rPr>
            </w:pPr>
            <w:r w:rsidRPr="00CB7907">
              <w:rPr>
                <w:rFonts w:ascii="Calibri Light" w:hAnsi="Calibri Light" w:cstheme="majorHAnsi"/>
                <w:sz w:val="14"/>
                <w:szCs w:val="14"/>
                <w:lang w:val="ru-RU"/>
              </w:rPr>
              <w:t>Другие основные средства</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1697,5</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1673,1</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1685,1</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0,1</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-24,4</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12,1</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-1,4</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0,7</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319</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hAnsi="Calibri Light" w:cstheme="majorHAnsi"/>
                <w:sz w:val="14"/>
                <w:szCs w:val="14"/>
                <w:lang w:val="ru-RU"/>
              </w:rPr>
            </w:pPr>
            <w:r w:rsidRPr="00CB7907">
              <w:rPr>
                <w:rFonts w:ascii="Calibri Light" w:hAnsi="Calibri Light" w:cstheme="majorHAnsi"/>
                <w:sz w:val="14"/>
                <w:szCs w:val="14"/>
                <w:lang w:val="ru-RU"/>
              </w:rPr>
              <w:t xml:space="preserve">Незавершенные капитальные вложения в активы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826,6</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0,0</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793,7</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-826,6</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793,7</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-100,0</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0,0</w:t>
            </w:r>
          </w:p>
        </w:tc>
      </w:tr>
      <w:tr w:rsidR="00CB7907" w:rsidRPr="00195A96" w:rsidTr="008D06AF">
        <w:trPr>
          <w:trHeight w:val="383"/>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39</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b/>
                <w:bCs/>
                <w:color w:val="000000"/>
                <w:sz w:val="14"/>
                <w:szCs w:val="14"/>
                <w:lang w:val="ru-RU" w:eastAsia="ru-RU"/>
              </w:rPr>
            </w:pPr>
            <w:r w:rsidRPr="00CB7907">
              <w:rPr>
                <w:rFonts w:ascii="Calibri Light" w:eastAsia="Times New Roman" w:hAnsi="Calibri Light" w:cstheme="majorHAnsi"/>
                <w:b/>
                <w:bCs/>
                <w:color w:val="000000"/>
                <w:sz w:val="14"/>
                <w:szCs w:val="14"/>
                <w:lang w:val="ru-RU" w:eastAsia="ru-RU"/>
              </w:rPr>
              <w:t xml:space="preserve">ИЗНОС ОСНОВНЫХ СРЕДСТВ И АМОРТИЗАЦИЯ НЕМАТЕРИАЛЬНЫХ АКТИВОВ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23442,0</w:t>
            </w:r>
          </w:p>
        </w:tc>
        <w:tc>
          <w:tcPr>
            <w:tcW w:w="97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41825,7</w:t>
            </w:r>
          </w:p>
        </w:tc>
        <w:tc>
          <w:tcPr>
            <w:tcW w:w="82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45849,4</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3,7</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18383,7</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4023,7</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78,4</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9,6</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391</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color w:val="000000"/>
                <w:sz w:val="14"/>
                <w:szCs w:val="14"/>
                <w:lang w:val="ru-RU" w:eastAsia="ru-RU"/>
              </w:rPr>
            </w:pPr>
            <w:r w:rsidRPr="00CB7907">
              <w:rPr>
                <w:rFonts w:ascii="Calibri Light" w:eastAsia="Times New Roman" w:hAnsi="Calibri Light" w:cstheme="majorHAnsi"/>
                <w:color w:val="000000"/>
                <w:sz w:val="14"/>
                <w:szCs w:val="14"/>
                <w:lang w:val="ru-RU" w:eastAsia="ru-RU"/>
              </w:rPr>
              <w:t xml:space="preserve">Износ основных средств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23442,0</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41825,7</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45849,4</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3,7</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18383,7</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4023,7</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78,4</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9,6</w:t>
            </w:r>
          </w:p>
        </w:tc>
      </w:tr>
      <w:tr w:rsidR="00CB7907" w:rsidRPr="00195A96" w:rsidTr="00D425B6">
        <w:trPr>
          <w:trHeight w:val="383"/>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center"/>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 </w:t>
            </w:r>
          </w:p>
        </w:tc>
        <w:tc>
          <w:tcPr>
            <w:tcW w:w="2809" w:type="dxa"/>
            <w:tcBorders>
              <w:top w:val="nil"/>
              <w:left w:val="nil"/>
              <w:bottom w:val="single" w:sz="4" w:space="0" w:color="auto"/>
              <w:right w:val="single" w:sz="4" w:space="0" w:color="auto"/>
            </w:tcBorders>
            <w:shd w:val="clear" w:color="auto" w:fill="auto"/>
            <w:vAlign w:val="bottom"/>
            <w:hideMark/>
          </w:tcPr>
          <w:p w:rsidR="00CB7907" w:rsidRPr="00CB7907" w:rsidRDefault="00CB7907" w:rsidP="00CB7907">
            <w:pPr>
              <w:spacing w:after="0" w:line="240" w:lineRule="auto"/>
              <w:rPr>
                <w:rFonts w:ascii="Calibri Light" w:eastAsia="Times New Roman" w:hAnsi="Calibri Light" w:cstheme="majorHAnsi"/>
                <w:b/>
                <w:bCs/>
                <w:color w:val="000000"/>
                <w:sz w:val="14"/>
                <w:szCs w:val="14"/>
                <w:lang w:val="ru-RU"/>
              </w:rPr>
            </w:pPr>
            <w:r w:rsidRPr="00CB7907">
              <w:rPr>
                <w:rFonts w:ascii="Calibri Light" w:eastAsia="Times New Roman" w:hAnsi="Calibri Light" w:cstheme="majorHAnsi"/>
                <w:b/>
                <w:bCs/>
                <w:color w:val="000000"/>
                <w:sz w:val="14"/>
                <w:szCs w:val="14"/>
                <w:lang w:val="ru-RU"/>
              </w:rPr>
              <w:t>Балансовая стоимость основных средств (1.3=1.1.999-1.2.999)</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31288,7</w:t>
            </w:r>
          </w:p>
        </w:tc>
        <w:tc>
          <w:tcPr>
            <w:tcW w:w="97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65085,0</w:t>
            </w:r>
          </w:p>
        </w:tc>
        <w:tc>
          <w:tcPr>
            <w:tcW w:w="82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66240,1</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5,8</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33796,3</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1155,1</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108,0</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1,8</w:t>
            </w:r>
          </w:p>
        </w:tc>
      </w:tr>
      <w:tr w:rsidR="00CB7907" w:rsidRPr="00195A96" w:rsidTr="008D06AF">
        <w:trPr>
          <w:trHeight w:val="278"/>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33</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b/>
                <w:bCs/>
                <w:color w:val="000000"/>
                <w:sz w:val="14"/>
                <w:szCs w:val="14"/>
                <w:lang w:eastAsia="ru-RU"/>
              </w:rPr>
            </w:pPr>
            <w:r w:rsidRPr="00CB7907">
              <w:rPr>
                <w:rFonts w:ascii="Calibri Light" w:eastAsia="Times New Roman" w:hAnsi="Calibri Light" w:cstheme="majorHAnsi"/>
                <w:b/>
                <w:bCs/>
                <w:color w:val="000000"/>
                <w:sz w:val="14"/>
                <w:szCs w:val="14"/>
                <w:lang w:val="ru-RU" w:eastAsia="ru-RU"/>
              </w:rPr>
              <w:t>ЗАПАСЫ</w:t>
            </w:r>
            <w:r w:rsidRPr="00CB7907">
              <w:rPr>
                <w:rFonts w:ascii="Calibri Light" w:eastAsia="Times New Roman" w:hAnsi="Calibri Light" w:cstheme="majorHAnsi"/>
                <w:b/>
                <w:bCs/>
                <w:color w:val="000000"/>
                <w:sz w:val="14"/>
                <w:szCs w:val="14"/>
                <w:lang w:eastAsia="ru-RU"/>
              </w:rPr>
              <w:t xml:space="preserve"> </w:t>
            </w:r>
            <w:r w:rsidRPr="00CB7907">
              <w:rPr>
                <w:rFonts w:ascii="Calibri Light" w:eastAsia="Times New Roman" w:hAnsi="Calibri Light" w:cstheme="majorHAnsi"/>
                <w:b/>
                <w:bCs/>
                <w:color w:val="000000"/>
                <w:sz w:val="14"/>
                <w:szCs w:val="14"/>
                <w:lang w:val="ru-RU" w:eastAsia="ru-RU"/>
              </w:rPr>
              <w:t>ОБОРОТНЫХ</w:t>
            </w:r>
            <w:r w:rsidRPr="00CB7907">
              <w:rPr>
                <w:rFonts w:ascii="Calibri Light" w:eastAsia="Times New Roman" w:hAnsi="Calibri Light" w:cstheme="majorHAnsi"/>
                <w:b/>
                <w:bCs/>
                <w:color w:val="000000"/>
                <w:sz w:val="14"/>
                <w:szCs w:val="14"/>
                <w:lang w:eastAsia="ru-RU"/>
              </w:rPr>
              <w:t xml:space="preserve"> </w:t>
            </w:r>
            <w:r w:rsidRPr="00CB7907">
              <w:rPr>
                <w:rFonts w:ascii="Calibri Light" w:eastAsia="Times New Roman" w:hAnsi="Calibri Light" w:cstheme="majorHAnsi"/>
                <w:b/>
                <w:bCs/>
                <w:color w:val="000000"/>
                <w:sz w:val="14"/>
                <w:szCs w:val="14"/>
                <w:lang w:val="ru-RU" w:eastAsia="ru-RU"/>
              </w:rPr>
              <w:t>МАТЕРИАЛОВ</w:t>
            </w:r>
            <w:r w:rsidRPr="00CB7907">
              <w:rPr>
                <w:rFonts w:ascii="Calibri Light" w:eastAsia="Times New Roman" w:hAnsi="Calibri Light" w:cstheme="majorHAnsi"/>
                <w:b/>
                <w:bCs/>
                <w:color w:val="000000"/>
                <w:sz w:val="14"/>
                <w:szCs w:val="14"/>
                <w:lang w:eastAsia="ru-RU"/>
              </w:rPr>
              <w:t xml:space="preserve">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2874,4</w:t>
            </w:r>
          </w:p>
        </w:tc>
        <w:tc>
          <w:tcPr>
            <w:tcW w:w="97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3554,8</w:t>
            </w:r>
          </w:p>
        </w:tc>
        <w:tc>
          <w:tcPr>
            <w:tcW w:w="82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4553,3</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0,3</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680,5</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998,5</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23,7</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28,1</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331</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rPr>
                <w:rFonts w:ascii="Calibri Light" w:hAnsi="Calibri Light" w:cstheme="majorHAnsi"/>
                <w:sz w:val="14"/>
                <w:szCs w:val="14"/>
                <w:lang w:val="ru-RU"/>
              </w:rPr>
            </w:pPr>
            <w:r w:rsidRPr="00CB7907">
              <w:rPr>
                <w:rFonts w:ascii="Calibri Light" w:hAnsi="Calibri Light" w:cstheme="majorHAnsi"/>
                <w:sz w:val="14"/>
                <w:szCs w:val="14"/>
                <w:lang w:val="ru-RU"/>
              </w:rPr>
              <w:t xml:space="preserve">Топливо, горюче-смазочные материалы </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2,2</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3,0</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25,0</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0,8</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22,0</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38,1</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732,2</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332</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rPr>
                <w:rFonts w:ascii="Calibri Light" w:hAnsi="Calibri Light" w:cstheme="majorHAnsi"/>
                <w:sz w:val="14"/>
                <w:szCs w:val="14"/>
                <w:lang w:val="ru-RU"/>
              </w:rPr>
            </w:pPr>
            <w:r w:rsidRPr="00CB7907">
              <w:rPr>
                <w:rFonts w:ascii="Calibri Light" w:hAnsi="Calibri Light" w:cstheme="majorHAnsi"/>
                <w:sz w:val="14"/>
                <w:szCs w:val="14"/>
                <w:lang w:val="ru-RU"/>
              </w:rPr>
              <w:t>Запасные части</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110,9</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104,2</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100,0</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-6,7</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-4,2</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-6,0</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-4,0</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333</w:t>
            </w:r>
          </w:p>
        </w:tc>
        <w:tc>
          <w:tcPr>
            <w:tcW w:w="2809" w:type="dxa"/>
            <w:tcBorders>
              <w:top w:val="nil"/>
              <w:left w:val="nil"/>
              <w:bottom w:val="single" w:sz="4" w:space="0" w:color="auto"/>
              <w:right w:val="single" w:sz="4" w:space="0" w:color="auto"/>
            </w:tcBorders>
            <w:shd w:val="clear" w:color="auto" w:fill="auto"/>
            <w:vAlign w:val="center"/>
            <w:hideMark/>
          </w:tcPr>
          <w:p w:rsidR="00CB7907" w:rsidRPr="00CB7907" w:rsidRDefault="00CB7907" w:rsidP="008D06AF">
            <w:pPr>
              <w:spacing w:after="0" w:line="276" w:lineRule="auto"/>
              <w:rPr>
                <w:rFonts w:ascii="Calibri Light" w:eastAsia="Times New Roman" w:hAnsi="Calibri Light" w:cstheme="majorHAnsi"/>
                <w:color w:val="000000"/>
                <w:sz w:val="14"/>
                <w:szCs w:val="14"/>
                <w:lang w:bidi="bo-CN"/>
              </w:rPr>
            </w:pPr>
            <w:r w:rsidRPr="00CB7907">
              <w:rPr>
                <w:rFonts w:ascii="Calibri Light" w:eastAsia="Times New Roman" w:hAnsi="Calibri Light" w:cstheme="majorHAnsi"/>
                <w:color w:val="000000"/>
                <w:sz w:val="14"/>
                <w:szCs w:val="14"/>
                <w:lang w:val="ru-RU" w:bidi="bo-CN"/>
              </w:rPr>
              <w:t xml:space="preserve">Продукты питания </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181,4</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156,9</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237,4</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-24,5</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80,5</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-13,5</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51,3</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334</w:t>
            </w:r>
          </w:p>
        </w:tc>
        <w:tc>
          <w:tcPr>
            <w:tcW w:w="2809" w:type="dxa"/>
            <w:tcBorders>
              <w:top w:val="nil"/>
              <w:left w:val="nil"/>
              <w:bottom w:val="single" w:sz="4" w:space="0" w:color="auto"/>
              <w:right w:val="single" w:sz="4" w:space="0" w:color="auto"/>
            </w:tcBorders>
            <w:shd w:val="clear" w:color="auto" w:fill="auto"/>
            <w:vAlign w:val="center"/>
            <w:hideMark/>
          </w:tcPr>
          <w:p w:rsidR="00CB7907" w:rsidRPr="00CB7907" w:rsidRDefault="00CB7907" w:rsidP="008D06AF">
            <w:pPr>
              <w:spacing w:after="0" w:line="276" w:lineRule="auto"/>
              <w:rPr>
                <w:rFonts w:ascii="Calibri Light" w:eastAsia="Times New Roman" w:hAnsi="Calibri Light" w:cstheme="majorHAnsi"/>
                <w:color w:val="000000"/>
                <w:sz w:val="14"/>
                <w:szCs w:val="14"/>
                <w:lang w:val="ru-RU" w:bidi="bo-CN"/>
              </w:rPr>
            </w:pPr>
            <w:r w:rsidRPr="00CB7907">
              <w:rPr>
                <w:rFonts w:ascii="Calibri Light" w:eastAsia="Times New Roman" w:hAnsi="Calibri Light" w:cstheme="majorHAnsi"/>
                <w:color w:val="000000"/>
                <w:sz w:val="14"/>
                <w:szCs w:val="14"/>
                <w:lang w:val="ru-RU" w:bidi="bo-CN"/>
              </w:rPr>
              <w:t>Лекарственные средства и санитарные материалы</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5,6</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22,3</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33,5</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16,8</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11,1</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301,9</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49,9</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336</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hAnsi="Calibri Light" w:cstheme="majorHAnsi"/>
                <w:sz w:val="14"/>
                <w:szCs w:val="14"/>
                <w:lang w:val="ru-RU"/>
              </w:rPr>
            </w:pPr>
            <w:r w:rsidRPr="00CB7907">
              <w:rPr>
                <w:rFonts w:ascii="Calibri Light" w:hAnsi="Calibri Light" w:cstheme="majorHAnsi"/>
                <w:sz w:val="14"/>
                <w:szCs w:val="14"/>
                <w:lang w:val="ru-RU"/>
              </w:rPr>
              <w:t xml:space="preserve">Хозяйственные материалы и канцелярские товары </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102,6</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75,0</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305,3</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-27,6</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230,4</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-26,9</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307,2</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337</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hAnsi="Calibri Light" w:cstheme="majorHAnsi"/>
                <w:sz w:val="14"/>
                <w:szCs w:val="14"/>
                <w:lang w:val="ru-RU"/>
              </w:rPr>
            </w:pPr>
            <w:r w:rsidRPr="00CB7907">
              <w:rPr>
                <w:rFonts w:ascii="Calibri Light" w:hAnsi="Calibri Light" w:cstheme="majorHAnsi"/>
                <w:sz w:val="14"/>
                <w:szCs w:val="14"/>
                <w:lang w:val="ru-RU"/>
              </w:rPr>
              <w:t xml:space="preserve">Строительные материалы </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656,3</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551,8</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578,0</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-104,5</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26,2</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-15,9</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4,7</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338</w:t>
            </w:r>
          </w:p>
        </w:tc>
        <w:tc>
          <w:tcPr>
            <w:tcW w:w="2809" w:type="dxa"/>
            <w:tcBorders>
              <w:top w:val="nil"/>
              <w:left w:val="nil"/>
              <w:bottom w:val="single" w:sz="4" w:space="0" w:color="auto"/>
              <w:right w:val="single" w:sz="4" w:space="0" w:color="auto"/>
            </w:tcBorders>
            <w:shd w:val="clear" w:color="auto" w:fill="auto"/>
            <w:vAlign w:val="center"/>
            <w:hideMark/>
          </w:tcPr>
          <w:p w:rsidR="00CB7907" w:rsidRPr="00CB7907" w:rsidRDefault="00CB7907" w:rsidP="008D06AF">
            <w:pPr>
              <w:spacing w:after="0" w:line="240" w:lineRule="auto"/>
              <w:rPr>
                <w:rFonts w:ascii="Calibri Light" w:eastAsia="Times New Roman" w:hAnsi="Calibri Light" w:cs="Times New Roman"/>
                <w:sz w:val="14"/>
                <w:szCs w:val="14"/>
                <w:lang w:val="ru-RU"/>
              </w:rPr>
            </w:pPr>
            <w:r w:rsidRPr="00CB7907">
              <w:rPr>
                <w:rFonts w:ascii="Calibri Light" w:eastAsia="Times New Roman" w:hAnsi="Calibri Light" w:cs="Times New Roman"/>
                <w:sz w:val="14"/>
                <w:szCs w:val="14"/>
                <w:lang w:val="ru-RU"/>
              </w:rPr>
              <w:t xml:space="preserve">Постельные принадлежности, одежда и обувь </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652,3</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928,5</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1278,3</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0,1</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276,2</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349,8</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42,3</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37,7</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339</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hAnsi="Calibri Light" w:cstheme="majorHAnsi"/>
                <w:sz w:val="14"/>
                <w:szCs w:val="14"/>
                <w:lang w:val="ru-RU"/>
              </w:rPr>
            </w:pPr>
            <w:r w:rsidRPr="00CB7907">
              <w:rPr>
                <w:rFonts w:ascii="Calibri Light" w:hAnsi="Calibri Light" w:cstheme="majorHAnsi"/>
                <w:sz w:val="14"/>
                <w:szCs w:val="14"/>
                <w:lang w:val="ru-RU"/>
              </w:rPr>
              <w:t xml:space="preserve">Прочие материалы </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1163,1</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1713,1</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1995,8</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0,2</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550,0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282,7</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47,3</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16,5</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37</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b/>
                <w:bCs/>
                <w:color w:val="000000"/>
                <w:sz w:val="14"/>
                <w:szCs w:val="14"/>
                <w:lang w:val="ru-RU" w:eastAsia="ru-RU"/>
              </w:rPr>
            </w:pPr>
            <w:r w:rsidRPr="00CB7907">
              <w:rPr>
                <w:rFonts w:ascii="Calibri Light" w:eastAsia="Times New Roman" w:hAnsi="Calibri Light" w:cstheme="majorHAnsi"/>
                <w:b/>
                <w:bCs/>
                <w:color w:val="000000"/>
                <w:sz w:val="14"/>
                <w:szCs w:val="14"/>
                <w:lang w:val="ru-RU" w:eastAsia="ru-RU"/>
              </w:rPr>
              <w:t xml:space="preserve">НЕПРОДУКТИВНЫЕ АКТИВЫ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290,6</w:t>
            </w:r>
          </w:p>
        </w:tc>
        <w:tc>
          <w:tcPr>
            <w:tcW w:w="97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792825,9</w:t>
            </w:r>
          </w:p>
        </w:tc>
        <w:tc>
          <w:tcPr>
            <w:tcW w:w="82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792825,9</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70,1</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792535,3</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0,0</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CB7907">
            <w:pPr>
              <w:spacing w:after="0" w:line="240" w:lineRule="auto"/>
              <w:ind w:hanging="61"/>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272705,0</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0,0</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371</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color w:val="000000"/>
                <w:sz w:val="14"/>
                <w:szCs w:val="14"/>
                <w:lang w:val="ru-RU" w:eastAsia="ru-RU"/>
              </w:rPr>
            </w:pPr>
            <w:r w:rsidRPr="00CB7907">
              <w:rPr>
                <w:rFonts w:ascii="Calibri Light" w:eastAsia="Times New Roman" w:hAnsi="Calibri Light" w:cstheme="majorHAnsi"/>
                <w:color w:val="000000"/>
                <w:sz w:val="14"/>
                <w:szCs w:val="14"/>
                <w:lang w:val="ru-RU" w:eastAsia="ru-RU"/>
              </w:rPr>
              <w:t xml:space="preserve">Земельные участки </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290,6</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792825,9</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792825,9</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70,1</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792535,3</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0,0</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CB7907">
            <w:pPr>
              <w:spacing w:after="0" w:line="240" w:lineRule="auto"/>
              <w:ind w:hanging="61"/>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272705,0</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0,0</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b/>
                <w:bCs/>
                <w:color w:val="000000"/>
                <w:sz w:val="14"/>
                <w:szCs w:val="14"/>
                <w:lang w:val="ru-RU" w:eastAsia="ru-RU"/>
              </w:rPr>
            </w:pPr>
            <w:r w:rsidRPr="00CB7907">
              <w:rPr>
                <w:rFonts w:ascii="Calibri Light" w:eastAsia="Times New Roman" w:hAnsi="Calibri Light" w:cstheme="majorHAnsi"/>
                <w:b/>
                <w:bCs/>
                <w:color w:val="000000"/>
                <w:sz w:val="14"/>
                <w:szCs w:val="14"/>
                <w:lang w:val="ru-RU" w:eastAsia="ru-RU"/>
              </w:rPr>
              <w:t xml:space="preserve">ФИНАНСОВЫЕ АКТИВЫ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266355,7</w:t>
            </w:r>
          </w:p>
        </w:tc>
        <w:tc>
          <w:tcPr>
            <w:tcW w:w="97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270188,0</w:t>
            </w:r>
          </w:p>
        </w:tc>
        <w:tc>
          <w:tcPr>
            <w:tcW w:w="82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139898,6</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23,9</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3832,3</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-130289,4</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1,4</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-48,2</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41</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b/>
                <w:bCs/>
                <w:color w:val="000000"/>
                <w:sz w:val="14"/>
                <w:szCs w:val="14"/>
                <w:lang w:val="ru-RU" w:eastAsia="ru-RU"/>
              </w:rPr>
            </w:pPr>
            <w:r w:rsidRPr="00CB7907">
              <w:rPr>
                <w:rFonts w:ascii="Calibri Light" w:eastAsia="Times New Roman" w:hAnsi="Calibri Light" w:cstheme="majorHAnsi"/>
                <w:b/>
                <w:bCs/>
                <w:color w:val="000000"/>
                <w:sz w:val="14"/>
                <w:szCs w:val="14"/>
                <w:lang w:val="ru-RU" w:eastAsia="ru-RU"/>
              </w:rPr>
              <w:t xml:space="preserve">ВНУТРЕННИЕ ОБЯЗАТЕЛЬСТВА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262255,4</w:t>
            </w:r>
          </w:p>
        </w:tc>
        <w:tc>
          <w:tcPr>
            <w:tcW w:w="97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265074,3</w:t>
            </w:r>
          </w:p>
        </w:tc>
        <w:tc>
          <w:tcPr>
            <w:tcW w:w="82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136893,6</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23,4</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2818,9</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-128180,7</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-48,4</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415</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color w:val="000000"/>
                <w:sz w:val="14"/>
                <w:szCs w:val="14"/>
                <w:lang w:val="ru-RU" w:eastAsia="ru-RU"/>
              </w:rPr>
            </w:pPr>
            <w:r w:rsidRPr="00CB7907">
              <w:rPr>
                <w:rFonts w:ascii="Calibri Light" w:eastAsia="Times New Roman" w:hAnsi="Calibri Light" w:cstheme="majorHAnsi"/>
                <w:color w:val="000000"/>
                <w:sz w:val="14"/>
                <w:szCs w:val="14"/>
                <w:lang w:val="ru-RU" w:eastAsia="ru-RU"/>
              </w:rPr>
              <w:t xml:space="preserve">Акции и другие формы участия в капитале внутри страны </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261740,9</w:t>
            </w:r>
          </w:p>
        </w:tc>
        <w:tc>
          <w:tcPr>
            <w:tcW w:w="97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264183,4</w:t>
            </w:r>
          </w:p>
        </w:tc>
        <w:tc>
          <w:tcPr>
            <w:tcW w:w="82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136620,5</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23,3</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2442,6</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-127562,9</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0,9</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-48,3</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419</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color w:val="000000"/>
                <w:sz w:val="14"/>
                <w:szCs w:val="14"/>
                <w:lang w:val="ru-RU" w:eastAsia="ru-RU"/>
              </w:rPr>
            </w:pPr>
            <w:r w:rsidRPr="00CB7907">
              <w:rPr>
                <w:rFonts w:ascii="Calibri Light" w:eastAsia="Times New Roman" w:hAnsi="Calibri Light" w:cstheme="majorHAnsi"/>
                <w:color w:val="000000"/>
                <w:sz w:val="14"/>
                <w:szCs w:val="14"/>
                <w:lang w:val="ru-RU" w:eastAsia="ru-RU"/>
              </w:rPr>
              <w:t xml:space="preserve">Другие обязательства бюджетных учреждений  </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514,5</w:t>
            </w:r>
          </w:p>
        </w:tc>
        <w:tc>
          <w:tcPr>
            <w:tcW w:w="97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890,9</w:t>
            </w:r>
          </w:p>
        </w:tc>
        <w:tc>
          <w:tcPr>
            <w:tcW w:w="82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273,1</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0,1</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376,4</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-617,8</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73,1</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-69,3</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43</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b/>
                <w:bCs/>
                <w:color w:val="000000"/>
                <w:sz w:val="14"/>
                <w:szCs w:val="14"/>
                <w:lang w:val="ru-RU" w:eastAsia="ru-RU"/>
              </w:rPr>
            </w:pPr>
            <w:r w:rsidRPr="00CB7907">
              <w:rPr>
                <w:rFonts w:ascii="Calibri Light" w:eastAsia="Times New Roman" w:hAnsi="Calibri Light" w:cstheme="majorHAnsi"/>
                <w:b/>
                <w:bCs/>
                <w:color w:val="000000"/>
                <w:sz w:val="14"/>
                <w:szCs w:val="14"/>
                <w:lang w:val="ru-RU" w:eastAsia="ru-RU"/>
              </w:rPr>
              <w:t xml:space="preserve">ДЕНЕЖНЫЕ СРЕДСТВА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4100,3</w:t>
            </w:r>
          </w:p>
        </w:tc>
        <w:tc>
          <w:tcPr>
            <w:tcW w:w="97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5113,7</w:t>
            </w:r>
          </w:p>
        </w:tc>
        <w:tc>
          <w:tcPr>
            <w:tcW w:w="82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3005,0</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0,5</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1013,4</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-2108,8</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24,7</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-41,2</w:t>
            </w:r>
          </w:p>
        </w:tc>
      </w:tr>
      <w:tr w:rsidR="00CB7907"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431</w:t>
            </w:r>
          </w:p>
        </w:tc>
        <w:tc>
          <w:tcPr>
            <w:tcW w:w="2809" w:type="dxa"/>
            <w:tcBorders>
              <w:top w:val="nil"/>
              <w:left w:val="nil"/>
              <w:bottom w:val="single" w:sz="4" w:space="0" w:color="auto"/>
              <w:right w:val="single" w:sz="4" w:space="0" w:color="auto"/>
            </w:tcBorders>
            <w:shd w:val="clear" w:color="auto" w:fill="auto"/>
            <w:hideMark/>
          </w:tcPr>
          <w:p w:rsidR="00CB7907" w:rsidRPr="00CB7907" w:rsidRDefault="00CB7907" w:rsidP="008D06AF">
            <w:pPr>
              <w:spacing w:after="0" w:line="240" w:lineRule="auto"/>
              <w:rPr>
                <w:rFonts w:ascii="Calibri Light" w:eastAsia="Times New Roman" w:hAnsi="Calibri Light" w:cstheme="majorHAnsi"/>
                <w:color w:val="000000"/>
                <w:sz w:val="14"/>
                <w:szCs w:val="14"/>
                <w:lang w:val="ru-RU" w:eastAsia="ru-RU"/>
              </w:rPr>
            </w:pPr>
            <w:r w:rsidRPr="00CB7907">
              <w:rPr>
                <w:rFonts w:ascii="Calibri Light" w:eastAsia="Times New Roman" w:hAnsi="Calibri Light" w:cstheme="majorHAnsi"/>
                <w:color w:val="000000"/>
                <w:sz w:val="14"/>
                <w:szCs w:val="14"/>
                <w:lang w:val="ru-RU" w:eastAsia="ru-RU"/>
              </w:rPr>
              <w:t xml:space="preserve">Текущие счета в казначейской системе  </w:t>
            </w:r>
          </w:p>
        </w:tc>
        <w:tc>
          <w:tcPr>
            <w:tcW w:w="839"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4095,2</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5108,6</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3000,1</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0,5</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1013,4</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-2108,5</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24,7</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-41,3</w:t>
            </w:r>
          </w:p>
        </w:tc>
      </w:tr>
      <w:tr w:rsidR="00CB7907" w:rsidRPr="00195A96" w:rsidTr="00D425B6">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439</w:t>
            </w:r>
          </w:p>
        </w:tc>
        <w:tc>
          <w:tcPr>
            <w:tcW w:w="2809" w:type="dxa"/>
            <w:tcBorders>
              <w:top w:val="nil"/>
              <w:left w:val="nil"/>
              <w:bottom w:val="single" w:sz="4" w:space="0" w:color="auto"/>
              <w:right w:val="single" w:sz="4" w:space="0" w:color="auto"/>
            </w:tcBorders>
            <w:shd w:val="clear" w:color="auto" w:fill="auto"/>
            <w:vAlign w:val="bottom"/>
            <w:hideMark/>
          </w:tcPr>
          <w:p w:rsidR="00CB7907" w:rsidRPr="00CB7907" w:rsidRDefault="00CB7907" w:rsidP="00CB7907">
            <w:pPr>
              <w:spacing w:after="0" w:line="240" w:lineRule="auto"/>
              <w:rPr>
                <w:rFonts w:ascii="Calibri Light" w:eastAsia="Times New Roman" w:hAnsi="Calibri Light" w:cstheme="majorHAnsi"/>
                <w:color w:val="000000"/>
                <w:sz w:val="14"/>
                <w:szCs w:val="14"/>
                <w:lang w:val="ru-RU"/>
              </w:rPr>
            </w:pPr>
            <w:r w:rsidRPr="00CB7907">
              <w:rPr>
                <w:rFonts w:ascii="Calibri Light" w:eastAsia="Times New Roman" w:hAnsi="Calibri Light" w:cstheme="majorHAnsi"/>
                <w:color w:val="000000"/>
                <w:sz w:val="14"/>
                <w:szCs w:val="14"/>
                <w:lang w:val="ru-RU"/>
              </w:rPr>
              <w:t xml:space="preserve">Прочие ценности и денежные средства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5,1</w:t>
            </w:r>
          </w:p>
        </w:tc>
        <w:tc>
          <w:tcPr>
            <w:tcW w:w="97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5,1</w:t>
            </w:r>
          </w:p>
        </w:tc>
        <w:tc>
          <w:tcPr>
            <w:tcW w:w="828"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4,9</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-0,2</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0,7</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-4,6</w:t>
            </w:r>
          </w:p>
        </w:tc>
      </w:tr>
      <w:tr w:rsidR="00CB7907" w:rsidRPr="00195A96" w:rsidTr="00D425B6">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center"/>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 </w:t>
            </w:r>
          </w:p>
        </w:tc>
        <w:tc>
          <w:tcPr>
            <w:tcW w:w="2809" w:type="dxa"/>
            <w:tcBorders>
              <w:top w:val="nil"/>
              <w:left w:val="nil"/>
              <w:bottom w:val="single" w:sz="4" w:space="0" w:color="auto"/>
              <w:right w:val="single" w:sz="4" w:space="0" w:color="auto"/>
            </w:tcBorders>
            <w:shd w:val="clear" w:color="auto" w:fill="auto"/>
            <w:vAlign w:val="bottom"/>
            <w:hideMark/>
          </w:tcPr>
          <w:p w:rsidR="00CB7907" w:rsidRPr="00195A96" w:rsidRDefault="00CF2C91" w:rsidP="00CF2C91">
            <w:pPr>
              <w:spacing w:after="0" w:line="240" w:lineRule="auto"/>
              <w:rPr>
                <w:rFonts w:ascii="Calibri Light" w:eastAsia="Times New Roman" w:hAnsi="Calibri Light" w:cstheme="majorHAnsi"/>
                <w:b/>
                <w:bCs/>
                <w:color w:val="000000"/>
                <w:sz w:val="14"/>
                <w:szCs w:val="14"/>
              </w:rPr>
            </w:pPr>
            <w:r>
              <w:rPr>
                <w:rFonts w:ascii="Calibri Light" w:eastAsia="Times New Roman" w:hAnsi="Calibri Light" w:cstheme="majorHAnsi"/>
                <w:b/>
                <w:bCs/>
                <w:color w:val="000000"/>
                <w:sz w:val="14"/>
                <w:szCs w:val="14"/>
                <w:lang w:val="ru-RU"/>
              </w:rPr>
              <w:t xml:space="preserve">ВСЕГО АКТИВ </w:t>
            </w:r>
            <w:r w:rsidR="00CB7907" w:rsidRPr="00195A96">
              <w:rPr>
                <w:rFonts w:ascii="Calibri Light" w:eastAsia="Times New Roman" w:hAnsi="Calibri Light" w:cstheme="majorHAnsi"/>
                <w:b/>
                <w:bCs/>
                <w:color w:val="000000"/>
                <w:sz w:val="14"/>
                <w:szCs w:val="14"/>
              </w:rPr>
              <w:t>(5=2+4)</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300809,4</w:t>
            </w:r>
          </w:p>
        </w:tc>
        <w:tc>
          <w:tcPr>
            <w:tcW w:w="97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1131653,7</w:t>
            </w:r>
          </w:p>
        </w:tc>
        <w:tc>
          <w:tcPr>
            <w:tcW w:w="82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1003517,9</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100,0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830844,4</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-128135,8</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276,2</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-11,3</w:t>
            </w:r>
          </w:p>
        </w:tc>
      </w:tr>
      <w:tr w:rsidR="00CB7907" w:rsidRPr="00195A96" w:rsidTr="00D425B6">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5</w:t>
            </w:r>
          </w:p>
        </w:tc>
        <w:tc>
          <w:tcPr>
            <w:tcW w:w="2809" w:type="dxa"/>
            <w:tcBorders>
              <w:top w:val="nil"/>
              <w:left w:val="nil"/>
              <w:bottom w:val="single" w:sz="4" w:space="0" w:color="auto"/>
              <w:right w:val="single" w:sz="4" w:space="0" w:color="auto"/>
            </w:tcBorders>
            <w:shd w:val="clear" w:color="auto" w:fill="auto"/>
            <w:vAlign w:val="bottom"/>
            <w:hideMark/>
          </w:tcPr>
          <w:p w:rsidR="00CB7907" w:rsidRPr="00195A96" w:rsidRDefault="00CF2C91" w:rsidP="00CF2C91">
            <w:pPr>
              <w:spacing w:after="0" w:line="240" w:lineRule="auto"/>
              <w:rPr>
                <w:rFonts w:ascii="Calibri Light" w:eastAsia="Times New Roman" w:hAnsi="Calibri Light" w:cstheme="majorHAnsi"/>
                <w:b/>
                <w:bCs/>
                <w:color w:val="000000"/>
                <w:sz w:val="14"/>
                <w:szCs w:val="14"/>
              </w:rPr>
            </w:pPr>
            <w:r>
              <w:rPr>
                <w:rFonts w:ascii="Calibri Light" w:eastAsia="Times New Roman" w:hAnsi="Calibri Light" w:cstheme="majorHAnsi"/>
                <w:b/>
                <w:bCs/>
                <w:color w:val="000000"/>
                <w:sz w:val="14"/>
                <w:szCs w:val="14"/>
                <w:lang w:val="ru-RU"/>
              </w:rPr>
              <w:t xml:space="preserve">ДОЛГИ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4050,8</w:t>
            </w:r>
          </w:p>
        </w:tc>
        <w:tc>
          <w:tcPr>
            <w:tcW w:w="97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5676,7</w:t>
            </w:r>
          </w:p>
        </w:tc>
        <w:tc>
          <w:tcPr>
            <w:tcW w:w="82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11212,7</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0,5</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1626,0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5535,9</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40,1</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97,5</w:t>
            </w:r>
          </w:p>
        </w:tc>
      </w:tr>
      <w:tr w:rsidR="00CB7907" w:rsidRPr="00195A96" w:rsidTr="00D425B6">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51</w:t>
            </w:r>
          </w:p>
        </w:tc>
        <w:tc>
          <w:tcPr>
            <w:tcW w:w="2809" w:type="dxa"/>
            <w:tcBorders>
              <w:top w:val="nil"/>
              <w:left w:val="nil"/>
              <w:bottom w:val="single" w:sz="4" w:space="0" w:color="auto"/>
              <w:right w:val="single" w:sz="4" w:space="0" w:color="auto"/>
            </w:tcBorders>
            <w:shd w:val="clear" w:color="auto" w:fill="auto"/>
            <w:vAlign w:val="bottom"/>
            <w:hideMark/>
          </w:tcPr>
          <w:p w:rsidR="00CB7907" w:rsidRPr="00195A96" w:rsidRDefault="00CF2C91" w:rsidP="00CF2C91">
            <w:pPr>
              <w:spacing w:after="0" w:line="240" w:lineRule="auto"/>
              <w:rPr>
                <w:rFonts w:ascii="Calibri Light" w:eastAsia="Times New Roman" w:hAnsi="Calibri Light" w:cstheme="majorHAnsi"/>
                <w:b/>
                <w:bCs/>
                <w:color w:val="000000"/>
                <w:sz w:val="14"/>
                <w:szCs w:val="14"/>
              </w:rPr>
            </w:pPr>
            <w:r>
              <w:rPr>
                <w:rFonts w:ascii="Calibri Light" w:eastAsia="Times New Roman" w:hAnsi="Calibri Light" w:cstheme="majorHAnsi"/>
                <w:b/>
                <w:bCs/>
                <w:color w:val="000000"/>
                <w:sz w:val="14"/>
                <w:szCs w:val="14"/>
                <w:lang w:val="ru-RU"/>
              </w:rPr>
              <w:t xml:space="preserve">ВНУТРЕННИЕ ДОЛГИ </w:t>
            </w:r>
          </w:p>
        </w:tc>
        <w:tc>
          <w:tcPr>
            <w:tcW w:w="839"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4050,8</w:t>
            </w:r>
          </w:p>
        </w:tc>
        <w:tc>
          <w:tcPr>
            <w:tcW w:w="97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5676,7</w:t>
            </w:r>
          </w:p>
        </w:tc>
        <w:tc>
          <w:tcPr>
            <w:tcW w:w="828"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11212,7</w:t>
            </w:r>
          </w:p>
        </w:tc>
        <w:tc>
          <w:tcPr>
            <w:tcW w:w="735" w:type="dxa"/>
            <w:tcBorders>
              <w:top w:val="nil"/>
              <w:left w:val="nil"/>
              <w:bottom w:val="single" w:sz="4" w:space="0" w:color="auto"/>
              <w:right w:val="single" w:sz="4" w:space="0" w:color="auto"/>
            </w:tcBorders>
            <w:shd w:val="clear" w:color="auto" w:fill="auto"/>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0,5</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1626,0</w:t>
            </w:r>
          </w:p>
        </w:tc>
        <w:tc>
          <w:tcPr>
            <w:tcW w:w="84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5535,9</w:t>
            </w:r>
          </w:p>
        </w:tc>
        <w:tc>
          <w:tcPr>
            <w:tcW w:w="722"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40,1</w:t>
            </w:r>
          </w:p>
        </w:tc>
        <w:tc>
          <w:tcPr>
            <w:tcW w:w="717" w:type="dxa"/>
            <w:tcBorders>
              <w:top w:val="nil"/>
              <w:left w:val="nil"/>
              <w:bottom w:val="single" w:sz="4" w:space="0" w:color="auto"/>
              <w:right w:val="single" w:sz="4" w:space="0" w:color="auto"/>
            </w:tcBorders>
            <w:shd w:val="clear" w:color="auto" w:fill="auto"/>
            <w:noWrap/>
            <w:vAlign w:val="bottom"/>
            <w:hideMark/>
          </w:tcPr>
          <w:p w:rsidR="00CB7907" w:rsidRPr="00195A96" w:rsidRDefault="00CB7907"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97,5</w:t>
            </w:r>
          </w:p>
        </w:tc>
      </w:tr>
      <w:tr w:rsidR="00CF2C91"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519</w:t>
            </w:r>
          </w:p>
        </w:tc>
        <w:tc>
          <w:tcPr>
            <w:tcW w:w="2809" w:type="dxa"/>
            <w:tcBorders>
              <w:top w:val="nil"/>
              <w:left w:val="nil"/>
              <w:bottom w:val="single" w:sz="4" w:space="0" w:color="auto"/>
              <w:right w:val="single" w:sz="4" w:space="0" w:color="auto"/>
            </w:tcBorders>
            <w:shd w:val="clear" w:color="auto" w:fill="auto"/>
            <w:vAlign w:val="center"/>
            <w:hideMark/>
          </w:tcPr>
          <w:p w:rsidR="00CF2C91" w:rsidRPr="00CF2C91" w:rsidRDefault="00CF2C91" w:rsidP="008D06AF">
            <w:pPr>
              <w:spacing w:after="0" w:line="276" w:lineRule="auto"/>
              <w:rPr>
                <w:rFonts w:ascii="Calibri Light" w:eastAsia="Times New Roman" w:hAnsi="Calibri Light" w:cstheme="majorHAnsi"/>
                <w:color w:val="000000"/>
                <w:sz w:val="14"/>
                <w:szCs w:val="14"/>
                <w:lang w:bidi="bo-CN"/>
              </w:rPr>
            </w:pPr>
            <w:r w:rsidRPr="00CF2C91">
              <w:rPr>
                <w:rFonts w:ascii="Calibri Light" w:eastAsia="Times New Roman" w:hAnsi="Calibri Light" w:cstheme="majorHAnsi"/>
                <w:color w:val="000000"/>
                <w:sz w:val="14"/>
                <w:szCs w:val="14"/>
                <w:lang w:val="ru-RU" w:bidi="bo-CN"/>
              </w:rPr>
              <w:t>Другие</w:t>
            </w:r>
            <w:r w:rsidRPr="00CF2C91">
              <w:rPr>
                <w:rFonts w:ascii="Calibri Light" w:eastAsia="Times New Roman" w:hAnsi="Calibri Light" w:cstheme="majorHAnsi"/>
                <w:color w:val="000000"/>
                <w:sz w:val="14"/>
                <w:szCs w:val="14"/>
                <w:lang w:bidi="bo-CN"/>
              </w:rPr>
              <w:t xml:space="preserve"> </w:t>
            </w:r>
            <w:r w:rsidRPr="00CF2C91">
              <w:rPr>
                <w:rFonts w:ascii="Calibri Light" w:eastAsia="Times New Roman" w:hAnsi="Calibri Light" w:cstheme="majorHAnsi"/>
                <w:color w:val="000000"/>
                <w:sz w:val="14"/>
                <w:szCs w:val="14"/>
                <w:lang w:val="ru-RU" w:bidi="bo-CN"/>
              </w:rPr>
              <w:t>долги</w:t>
            </w:r>
            <w:r w:rsidRPr="00CF2C91">
              <w:rPr>
                <w:rFonts w:ascii="Calibri Light" w:eastAsia="Times New Roman" w:hAnsi="Calibri Light" w:cstheme="majorHAnsi"/>
                <w:color w:val="000000"/>
                <w:sz w:val="14"/>
                <w:szCs w:val="14"/>
                <w:lang w:bidi="bo-CN"/>
              </w:rPr>
              <w:t xml:space="preserve"> </w:t>
            </w:r>
            <w:r w:rsidRPr="00CF2C91">
              <w:rPr>
                <w:rFonts w:ascii="Calibri Light" w:eastAsia="Times New Roman" w:hAnsi="Calibri Light" w:cstheme="majorHAnsi"/>
                <w:color w:val="000000"/>
                <w:sz w:val="14"/>
                <w:szCs w:val="14"/>
                <w:lang w:val="ru-RU" w:bidi="bo-CN"/>
              </w:rPr>
              <w:t>бюджетных</w:t>
            </w:r>
            <w:r w:rsidRPr="00CF2C91">
              <w:rPr>
                <w:rFonts w:ascii="Calibri Light" w:eastAsia="Times New Roman" w:hAnsi="Calibri Light" w:cstheme="majorHAnsi"/>
                <w:color w:val="000000"/>
                <w:sz w:val="14"/>
                <w:szCs w:val="14"/>
                <w:lang w:bidi="bo-CN"/>
              </w:rPr>
              <w:t xml:space="preserve"> </w:t>
            </w:r>
            <w:r w:rsidRPr="00CF2C91">
              <w:rPr>
                <w:rFonts w:ascii="Calibri Light" w:eastAsia="Times New Roman" w:hAnsi="Calibri Light" w:cstheme="majorHAnsi"/>
                <w:color w:val="000000"/>
                <w:sz w:val="14"/>
                <w:szCs w:val="14"/>
                <w:lang w:val="ru-RU" w:bidi="bo-CN"/>
              </w:rPr>
              <w:t>учреждений</w:t>
            </w:r>
            <w:r w:rsidRPr="00CF2C91">
              <w:rPr>
                <w:rFonts w:ascii="Calibri Light" w:eastAsia="Times New Roman" w:hAnsi="Calibri Light" w:cstheme="majorHAnsi"/>
                <w:color w:val="000000"/>
                <w:sz w:val="14"/>
                <w:szCs w:val="14"/>
                <w:lang w:bidi="bo-CN"/>
              </w:rPr>
              <w:t xml:space="preserve">  </w:t>
            </w:r>
          </w:p>
        </w:tc>
        <w:tc>
          <w:tcPr>
            <w:tcW w:w="839"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4050,8</w:t>
            </w:r>
          </w:p>
        </w:tc>
        <w:tc>
          <w:tcPr>
            <w:tcW w:w="978"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5676,7</w:t>
            </w:r>
          </w:p>
        </w:tc>
        <w:tc>
          <w:tcPr>
            <w:tcW w:w="828"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11212,7</w:t>
            </w:r>
          </w:p>
        </w:tc>
        <w:tc>
          <w:tcPr>
            <w:tcW w:w="735"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0,5</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1626,0</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5535,9</w:t>
            </w:r>
          </w:p>
        </w:tc>
        <w:tc>
          <w:tcPr>
            <w:tcW w:w="722"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40,1</w:t>
            </w:r>
          </w:p>
        </w:tc>
        <w:tc>
          <w:tcPr>
            <w:tcW w:w="71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97,5</w:t>
            </w:r>
          </w:p>
        </w:tc>
      </w:tr>
      <w:tr w:rsidR="00CF2C91"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7</w:t>
            </w:r>
          </w:p>
        </w:tc>
        <w:tc>
          <w:tcPr>
            <w:tcW w:w="2809" w:type="dxa"/>
            <w:tcBorders>
              <w:top w:val="nil"/>
              <w:left w:val="nil"/>
              <w:bottom w:val="single" w:sz="4" w:space="0" w:color="auto"/>
              <w:right w:val="single" w:sz="4" w:space="0" w:color="auto"/>
            </w:tcBorders>
            <w:shd w:val="clear" w:color="auto" w:fill="auto"/>
            <w:hideMark/>
          </w:tcPr>
          <w:p w:rsidR="00CF2C91" w:rsidRPr="00CF2C91" w:rsidRDefault="00CF2C91" w:rsidP="008D06AF">
            <w:pPr>
              <w:spacing w:after="0" w:line="240" w:lineRule="auto"/>
              <w:rPr>
                <w:rFonts w:ascii="Calibri Light" w:eastAsia="Times New Roman" w:hAnsi="Calibri Light" w:cstheme="majorHAnsi"/>
                <w:b/>
                <w:bCs/>
                <w:color w:val="000000"/>
                <w:sz w:val="14"/>
                <w:szCs w:val="14"/>
                <w:lang w:val="ru-RU" w:eastAsia="ru-RU"/>
              </w:rPr>
            </w:pPr>
            <w:r w:rsidRPr="00CF2C91">
              <w:rPr>
                <w:rFonts w:ascii="Calibri Light" w:eastAsia="Times New Roman" w:hAnsi="Calibri Light" w:cstheme="majorHAnsi"/>
                <w:b/>
                <w:bCs/>
                <w:color w:val="000000"/>
                <w:sz w:val="14"/>
                <w:szCs w:val="14"/>
                <w:lang w:val="ru-RU" w:eastAsia="ru-RU"/>
              </w:rPr>
              <w:t xml:space="preserve">РЕЗУЛЬТАТ </w:t>
            </w:r>
          </w:p>
        </w:tc>
        <w:tc>
          <w:tcPr>
            <w:tcW w:w="839"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296758,6</w:t>
            </w:r>
          </w:p>
        </w:tc>
        <w:tc>
          <w:tcPr>
            <w:tcW w:w="978"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1125977,0</w:t>
            </w:r>
          </w:p>
        </w:tc>
        <w:tc>
          <w:tcPr>
            <w:tcW w:w="828"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992306,5</w:t>
            </w:r>
          </w:p>
        </w:tc>
        <w:tc>
          <w:tcPr>
            <w:tcW w:w="735"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99,5</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829218,4</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-133670,5</w:t>
            </w:r>
          </w:p>
        </w:tc>
        <w:tc>
          <w:tcPr>
            <w:tcW w:w="722"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279,4</w:t>
            </w:r>
          </w:p>
        </w:tc>
        <w:tc>
          <w:tcPr>
            <w:tcW w:w="71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-11,9</w:t>
            </w:r>
          </w:p>
        </w:tc>
      </w:tr>
      <w:tr w:rsidR="00CF2C91" w:rsidRPr="00195A96" w:rsidTr="008D06AF">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72</w:t>
            </w:r>
          </w:p>
        </w:tc>
        <w:tc>
          <w:tcPr>
            <w:tcW w:w="2809" w:type="dxa"/>
            <w:tcBorders>
              <w:top w:val="nil"/>
              <w:left w:val="nil"/>
              <w:bottom w:val="single" w:sz="4" w:space="0" w:color="auto"/>
              <w:right w:val="single" w:sz="4" w:space="0" w:color="auto"/>
            </w:tcBorders>
            <w:shd w:val="clear" w:color="auto" w:fill="auto"/>
            <w:hideMark/>
          </w:tcPr>
          <w:p w:rsidR="00CF2C91" w:rsidRPr="00CF2C91" w:rsidRDefault="00CF2C91" w:rsidP="008D06AF">
            <w:pPr>
              <w:spacing w:after="0" w:line="240" w:lineRule="auto"/>
              <w:rPr>
                <w:rFonts w:ascii="Calibri Light" w:eastAsia="Times New Roman" w:hAnsi="Calibri Light" w:cstheme="majorHAnsi"/>
                <w:b/>
                <w:bCs/>
                <w:color w:val="000000"/>
                <w:sz w:val="14"/>
                <w:szCs w:val="14"/>
                <w:lang w:val="ru-RU" w:eastAsia="ru-RU"/>
              </w:rPr>
            </w:pPr>
            <w:r w:rsidRPr="00CF2C91">
              <w:rPr>
                <w:rFonts w:ascii="Calibri Light" w:eastAsia="Times New Roman" w:hAnsi="Calibri Light" w:cstheme="majorHAnsi"/>
                <w:b/>
                <w:bCs/>
                <w:color w:val="000000"/>
                <w:sz w:val="14"/>
                <w:szCs w:val="14"/>
                <w:lang w:val="ru-RU" w:eastAsia="ru-RU"/>
              </w:rPr>
              <w:t xml:space="preserve">ФИНАНСОВЫЙ РЕЗУЛЬТАТ БЮДЖЕТНОГО УЧРЕЖДЕНИЯ </w:t>
            </w:r>
          </w:p>
        </w:tc>
        <w:tc>
          <w:tcPr>
            <w:tcW w:w="839"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296758,6</w:t>
            </w:r>
          </w:p>
        </w:tc>
        <w:tc>
          <w:tcPr>
            <w:tcW w:w="978"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1125977,0</w:t>
            </w:r>
          </w:p>
        </w:tc>
        <w:tc>
          <w:tcPr>
            <w:tcW w:w="828"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992306,5</w:t>
            </w:r>
          </w:p>
        </w:tc>
        <w:tc>
          <w:tcPr>
            <w:tcW w:w="735"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99,5</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829218,4</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-133670,5</w:t>
            </w:r>
          </w:p>
        </w:tc>
        <w:tc>
          <w:tcPr>
            <w:tcW w:w="722"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279,4</w:t>
            </w:r>
          </w:p>
        </w:tc>
        <w:tc>
          <w:tcPr>
            <w:tcW w:w="71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-11,9</w:t>
            </w:r>
          </w:p>
        </w:tc>
      </w:tr>
      <w:tr w:rsidR="00CF2C91" w:rsidRPr="00195A96" w:rsidTr="00D425B6">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722</w:t>
            </w:r>
          </w:p>
        </w:tc>
        <w:tc>
          <w:tcPr>
            <w:tcW w:w="2809" w:type="dxa"/>
            <w:tcBorders>
              <w:top w:val="nil"/>
              <w:left w:val="nil"/>
              <w:bottom w:val="single" w:sz="4" w:space="0" w:color="auto"/>
              <w:right w:val="single" w:sz="4" w:space="0" w:color="auto"/>
            </w:tcBorders>
            <w:shd w:val="clear" w:color="auto" w:fill="auto"/>
            <w:vAlign w:val="bottom"/>
            <w:hideMark/>
          </w:tcPr>
          <w:p w:rsidR="00CF2C91" w:rsidRPr="00194F18" w:rsidRDefault="00CF2C91" w:rsidP="00CF2C91">
            <w:pPr>
              <w:spacing w:after="0" w:line="240" w:lineRule="auto"/>
              <w:rPr>
                <w:rFonts w:ascii="Calibri Light" w:eastAsia="Times New Roman" w:hAnsi="Calibri Light" w:cstheme="majorHAnsi"/>
                <w:color w:val="000000"/>
                <w:sz w:val="14"/>
                <w:szCs w:val="14"/>
                <w:lang w:val="ru-RU"/>
              </w:rPr>
            </w:pPr>
            <w:r w:rsidRPr="00194F18">
              <w:rPr>
                <w:rFonts w:ascii="Calibri Light" w:eastAsia="Times New Roman" w:hAnsi="Calibri Light" w:cstheme="majorHAnsi"/>
                <w:color w:val="000000"/>
                <w:sz w:val="14"/>
                <w:szCs w:val="14"/>
                <w:lang w:val="ru-RU"/>
              </w:rPr>
              <w:t xml:space="preserve">Финансовый результат публичного учреждения за предыдущие годы  </w:t>
            </w:r>
          </w:p>
        </w:tc>
        <w:tc>
          <w:tcPr>
            <w:tcW w:w="839"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296758,6</w:t>
            </w:r>
          </w:p>
        </w:tc>
        <w:tc>
          <w:tcPr>
            <w:tcW w:w="978"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1125977,0</w:t>
            </w:r>
          </w:p>
        </w:tc>
        <w:tc>
          <w:tcPr>
            <w:tcW w:w="828"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992306,5</w:t>
            </w:r>
          </w:p>
        </w:tc>
        <w:tc>
          <w:tcPr>
            <w:tcW w:w="735"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99,5</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829218,4</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-133670,5</w:t>
            </w:r>
          </w:p>
        </w:tc>
        <w:tc>
          <w:tcPr>
            <w:tcW w:w="722"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279,4</w:t>
            </w:r>
          </w:p>
        </w:tc>
        <w:tc>
          <w:tcPr>
            <w:tcW w:w="71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-11,9</w:t>
            </w:r>
          </w:p>
        </w:tc>
      </w:tr>
      <w:tr w:rsidR="00CF2C91" w:rsidRPr="00195A96" w:rsidTr="00D425B6">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center"/>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 </w:t>
            </w:r>
          </w:p>
        </w:tc>
        <w:tc>
          <w:tcPr>
            <w:tcW w:w="2809" w:type="dxa"/>
            <w:tcBorders>
              <w:top w:val="nil"/>
              <w:left w:val="nil"/>
              <w:bottom w:val="single" w:sz="4" w:space="0" w:color="auto"/>
              <w:right w:val="single" w:sz="4" w:space="0" w:color="auto"/>
            </w:tcBorders>
            <w:shd w:val="clear" w:color="auto" w:fill="auto"/>
            <w:vAlign w:val="bottom"/>
            <w:hideMark/>
          </w:tcPr>
          <w:p w:rsidR="00CF2C91" w:rsidRPr="00194F18" w:rsidRDefault="00CF2C91" w:rsidP="00CF2C91">
            <w:pPr>
              <w:spacing w:after="0" w:line="240" w:lineRule="auto"/>
              <w:rPr>
                <w:rFonts w:ascii="Calibri Light" w:eastAsia="Times New Roman" w:hAnsi="Calibri Light" w:cstheme="majorHAnsi"/>
                <w:b/>
                <w:bCs/>
                <w:color w:val="000000"/>
                <w:sz w:val="14"/>
                <w:szCs w:val="14"/>
                <w:lang w:val="ru-RU"/>
              </w:rPr>
            </w:pPr>
            <w:r w:rsidRPr="00194F18">
              <w:rPr>
                <w:rFonts w:ascii="Calibri Light" w:eastAsia="Times New Roman" w:hAnsi="Calibri Light" w:cstheme="majorHAnsi"/>
                <w:b/>
                <w:bCs/>
                <w:color w:val="000000"/>
                <w:sz w:val="14"/>
                <w:szCs w:val="14"/>
                <w:lang w:val="ru-RU"/>
              </w:rPr>
              <w:t>ВСЕГО ПАССИВ (12=7+9+11) (12=5)</w:t>
            </w:r>
          </w:p>
        </w:tc>
        <w:tc>
          <w:tcPr>
            <w:tcW w:w="839"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300809,4</w:t>
            </w:r>
          </w:p>
        </w:tc>
        <w:tc>
          <w:tcPr>
            <w:tcW w:w="978"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1131653,7</w:t>
            </w:r>
          </w:p>
        </w:tc>
        <w:tc>
          <w:tcPr>
            <w:tcW w:w="828"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1003519,1</w:t>
            </w:r>
          </w:p>
        </w:tc>
        <w:tc>
          <w:tcPr>
            <w:tcW w:w="735"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100,0</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830844,3</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-128134,6</w:t>
            </w:r>
          </w:p>
        </w:tc>
        <w:tc>
          <w:tcPr>
            <w:tcW w:w="722"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276,2</w:t>
            </w:r>
          </w:p>
        </w:tc>
        <w:tc>
          <w:tcPr>
            <w:tcW w:w="71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-11,3</w:t>
            </w:r>
          </w:p>
        </w:tc>
      </w:tr>
      <w:tr w:rsidR="00CF2C91" w:rsidRPr="00195A96" w:rsidTr="00D425B6">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8</w:t>
            </w:r>
          </w:p>
        </w:tc>
        <w:tc>
          <w:tcPr>
            <w:tcW w:w="2809" w:type="dxa"/>
            <w:tcBorders>
              <w:top w:val="nil"/>
              <w:left w:val="nil"/>
              <w:bottom w:val="single" w:sz="4" w:space="0" w:color="auto"/>
              <w:right w:val="single" w:sz="4" w:space="0" w:color="auto"/>
            </w:tcBorders>
            <w:shd w:val="clear" w:color="auto" w:fill="auto"/>
            <w:vAlign w:val="bottom"/>
            <w:hideMark/>
          </w:tcPr>
          <w:p w:rsidR="00CF2C91" w:rsidRPr="00194F18" w:rsidRDefault="00CF2C91" w:rsidP="00D425B6">
            <w:pPr>
              <w:spacing w:after="0" w:line="240" w:lineRule="auto"/>
              <w:rPr>
                <w:rFonts w:ascii="Calibri Light" w:eastAsia="Times New Roman" w:hAnsi="Calibri Light" w:cstheme="majorHAnsi"/>
                <w:b/>
                <w:bCs/>
                <w:color w:val="000000"/>
                <w:sz w:val="14"/>
                <w:szCs w:val="14"/>
                <w:lang w:val="ru-RU"/>
              </w:rPr>
            </w:pPr>
            <w:r w:rsidRPr="00194F18">
              <w:rPr>
                <w:rFonts w:ascii="Calibri Light" w:eastAsia="Times New Roman" w:hAnsi="Calibri Light" w:cstheme="majorHAnsi"/>
                <w:b/>
                <w:bCs/>
                <w:color w:val="000000"/>
                <w:sz w:val="14"/>
                <w:szCs w:val="14"/>
                <w:lang w:val="ru-RU"/>
              </w:rPr>
              <w:t>ЗАБАЛАНСОВЫЕ СЧЕТА</w:t>
            </w:r>
          </w:p>
        </w:tc>
        <w:tc>
          <w:tcPr>
            <w:tcW w:w="839"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979,9</w:t>
            </w:r>
          </w:p>
        </w:tc>
        <w:tc>
          <w:tcPr>
            <w:tcW w:w="978"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974,0</w:t>
            </w:r>
          </w:p>
        </w:tc>
        <w:tc>
          <w:tcPr>
            <w:tcW w:w="828"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3804,0</w:t>
            </w:r>
          </w:p>
        </w:tc>
        <w:tc>
          <w:tcPr>
            <w:tcW w:w="735"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 </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-6,0</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2830,0</w:t>
            </w:r>
          </w:p>
        </w:tc>
        <w:tc>
          <w:tcPr>
            <w:tcW w:w="722"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-0,6</w:t>
            </w:r>
          </w:p>
        </w:tc>
        <w:tc>
          <w:tcPr>
            <w:tcW w:w="71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b/>
                <w:bCs/>
                <w:color w:val="000000"/>
                <w:sz w:val="14"/>
                <w:szCs w:val="14"/>
              </w:rPr>
            </w:pPr>
            <w:r w:rsidRPr="00195A96">
              <w:rPr>
                <w:rFonts w:ascii="Calibri Light" w:eastAsia="Times New Roman" w:hAnsi="Calibri Light" w:cstheme="majorHAnsi"/>
                <w:b/>
                <w:bCs/>
                <w:color w:val="000000"/>
                <w:sz w:val="14"/>
                <w:szCs w:val="14"/>
              </w:rPr>
              <w:t>290,6</w:t>
            </w:r>
          </w:p>
        </w:tc>
      </w:tr>
      <w:tr w:rsidR="00CF2C91" w:rsidRPr="00195A96" w:rsidTr="00D425B6">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811420</w:t>
            </w:r>
          </w:p>
        </w:tc>
        <w:tc>
          <w:tcPr>
            <w:tcW w:w="2809" w:type="dxa"/>
            <w:tcBorders>
              <w:top w:val="nil"/>
              <w:left w:val="nil"/>
              <w:bottom w:val="single" w:sz="4" w:space="0" w:color="auto"/>
              <w:right w:val="single" w:sz="4" w:space="0" w:color="auto"/>
            </w:tcBorders>
            <w:shd w:val="clear" w:color="auto" w:fill="auto"/>
            <w:vAlign w:val="bottom"/>
            <w:hideMark/>
          </w:tcPr>
          <w:p w:rsidR="00CF2C91" w:rsidRPr="00194F18" w:rsidRDefault="00CF2C91" w:rsidP="00CF2C91">
            <w:pPr>
              <w:spacing w:after="0" w:line="240" w:lineRule="auto"/>
              <w:rPr>
                <w:rFonts w:ascii="Calibri Light" w:eastAsia="Times New Roman" w:hAnsi="Calibri Light" w:cstheme="majorHAnsi"/>
                <w:color w:val="000000"/>
                <w:sz w:val="14"/>
                <w:szCs w:val="14"/>
                <w:lang w:val="ru-RU"/>
              </w:rPr>
            </w:pPr>
            <w:r w:rsidRPr="00194F18">
              <w:rPr>
                <w:rFonts w:ascii="Calibri Light" w:eastAsia="Times New Roman" w:hAnsi="Calibri Light" w:cstheme="majorHAnsi"/>
                <w:color w:val="000000"/>
                <w:sz w:val="14"/>
                <w:szCs w:val="14"/>
                <w:lang w:val="ru-RU"/>
              </w:rPr>
              <w:t xml:space="preserve">Обязательства налогоплательщиков перед государственным бюджетов  </w:t>
            </w:r>
          </w:p>
        </w:tc>
        <w:tc>
          <w:tcPr>
            <w:tcW w:w="839"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979,9</w:t>
            </w:r>
          </w:p>
        </w:tc>
        <w:tc>
          <w:tcPr>
            <w:tcW w:w="978"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974,0</w:t>
            </w:r>
          </w:p>
        </w:tc>
        <w:tc>
          <w:tcPr>
            <w:tcW w:w="828"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974,0</w:t>
            </w:r>
          </w:p>
        </w:tc>
        <w:tc>
          <w:tcPr>
            <w:tcW w:w="735"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 </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-6,0</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0,0</w:t>
            </w:r>
          </w:p>
        </w:tc>
        <w:tc>
          <w:tcPr>
            <w:tcW w:w="722"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-0,6</w:t>
            </w:r>
          </w:p>
        </w:tc>
        <w:tc>
          <w:tcPr>
            <w:tcW w:w="71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0,0</w:t>
            </w:r>
          </w:p>
        </w:tc>
      </w:tr>
      <w:tr w:rsidR="00CF2C91" w:rsidRPr="00195A96" w:rsidTr="00D425B6">
        <w:trPr>
          <w:trHeight w:val="383"/>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812212</w:t>
            </w:r>
          </w:p>
        </w:tc>
        <w:tc>
          <w:tcPr>
            <w:tcW w:w="2809" w:type="dxa"/>
            <w:tcBorders>
              <w:top w:val="nil"/>
              <w:left w:val="nil"/>
              <w:bottom w:val="single" w:sz="4" w:space="0" w:color="auto"/>
              <w:right w:val="single" w:sz="4" w:space="0" w:color="auto"/>
            </w:tcBorders>
            <w:shd w:val="clear" w:color="auto" w:fill="auto"/>
            <w:vAlign w:val="bottom"/>
            <w:hideMark/>
          </w:tcPr>
          <w:p w:rsidR="00CF2C91" w:rsidRPr="00194F18" w:rsidRDefault="00CF2C91" w:rsidP="00CF2C91">
            <w:pPr>
              <w:spacing w:after="0" w:line="240" w:lineRule="auto"/>
              <w:rPr>
                <w:rFonts w:ascii="Calibri Light" w:eastAsia="Times New Roman" w:hAnsi="Calibri Light" w:cstheme="majorHAnsi"/>
                <w:color w:val="000000"/>
                <w:sz w:val="14"/>
                <w:szCs w:val="14"/>
                <w:lang w:val="ru-RU"/>
              </w:rPr>
            </w:pPr>
            <w:r w:rsidRPr="00194F18">
              <w:rPr>
                <w:rFonts w:ascii="Calibri Light" w:eastAsia="Times New Roman" w:hAnsi="Calibri Light" w:cstheme="majorHAnsi"/>
                <w:color w:val="000000"/>
                <w:sz w:val="14"/>
                <w:szCs w:val="14"/>
                <w:lang w:val="ru-RU"/>
              </w:rPr>
              <w:t xml:space="preserve">Долг государственному бюджету займам, предоставленным финансовыми организациями </w:t>
            </w:r>
          </w:p>
        </w:tc>
        <w:tc>
          <w:tcPr>
            <w:tcW w:w="839" w:type="dxa"/>
            <w:tcBorders>
              <w:top w:val="nil"/>
              <w:left w:val="nil"/>
              <w:bottom w:val="single" w:sz="4" w:space="0" w:color="auto"/>
              <w:right w:val="single" w:sz="4" w:space="0" w:color="auto"/>
            </w:tcBorders>
            <w:shd w:val="clear" w:color="auto" w:fill="auto"/>
            <w:noWrap/>
            <w:vAlign w:val="bottom"/>
            <w:hideMark/>
          </w:tcPr>
          <w:p w:rsidR="00CF2C91" w:rsidRPr="009D2039" w:rsidRDefault="00CF2C91" w:rsidP="00D425B6">
            <w:pPr>
              <w:spacing w:after="0" w:line="240" w:lineRule="auto"/>
              <w:jc w:val="right"/>
              <w:rPr>
                <w:rFonts w:ascii="Calibri Light" w:eastAsia="Times New Roman" w:hAnsi="Calibri Light" w:cstheme="majorHAnsi"/>
                <w:color w:val="000000"/>
                <w:sz w:val="14"/>
                <w:szCs w:val="14"/>
                <w:lang w:val="ru-RU"/>
              </w:rPr>
            </w:pPr>
            <w:r w:rsidRPr="00195A96">
              <w:rPr>
                <w:rFonts w:ascii="Calibri Light" w:eastAsia="Times New Roman" w:hAnsi="Calibri Light" w:cstheme="majorHAnsi"/>
                <w:color w:val="000000"/>
                <w:sz w:val="14"/>
                <w:szCs w:val="14"/>
              </w:rPr>
              <w:t> </w:t>
            </w:r>
          </w:p>
        </w:tc>
        <w:tc>
          <w:tcPr>
            <w:tcW w:w="978" w:type="dxa"/>
            <w:tcBorders>
              <w:top w:val="nil"/>
              <w:left w:val="nil"/>
              <w:bottom w:val="single" w:sz="4" w:space="0" w:color="auto"/>
              <w:right w:val="single" w:sz="4" w:space="0" w:color="auto"/>
            </w:tcBorders>
            <w:shd w:val="clear" w:color="auto" w:fill="auto"/>
            <w:noWrap/>
            <w:vAlign w:val="bottom"/>
            <w:hideMark/>
          </w:tcPr>
          <w:p w:rsidR="00CF2C91" w:rsidRPr="009D2039" w:rsidRDefault="00CF2C91" w:rsidP="00D425B6">
            <w:pPr>
              <w:spacing w:after="0" w:line="240" w:lineRule="auto"/>
              <w:jc w:val="right"/>
              <w:rPr>
                <w:rFonts w:ascii="Calibri Light" w:eastAsia="Times New Roman" w:hAnsi="Calibri Light" w:cstheme="majorHAnsi"/>
                <w:color w:val="000000"/>
                <w:sz w:val="14"/>
                <w:szCs w:val="14"/>
                <w:lang w:val="ru-RU"/>
              </w:rPr>
            </w:pPr>
            <w:r w:rsidRPr="00195A96">
              <w:rPr>
                <w:rFonts w:ascii="Calibri Light" w:eastAsia="Times New Roman" w:hAnsi="Calibri Light" w:cstheme="majorHAnsi"/>
                <w:color w:val="000000"/>
                <w:sz w:val="14"/>
                <w:szCs w:val="14"/>
              </w:rPr>
              <w:t> </w:t>
            </w:r>
          </w:p>
        </w:tc>
        <w:tc>
          <w:tcPr>
            <w:tcW w:w="828" w:type="dxa"/>
            <w:tcBorders>
              <w:top w:val="nil"/>
              <w:left w:val="nil"/>
              <w:bottom w:val="single" w:sz="4" w:space="0" w:color="auto"/>
              <w:right w:val="single" w:sz="4" w:space="0" w:color="auto"/>
            </w:tcBorders>
            <w:shd w:val="clear" w:color="auto" w:fill="auto"/>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2830,0</w:t>
            </w:r>
          </w:p>
        </w:tc>
        <w:tc>
          <w:tcPr>
            <w:tcW w:w="735"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 </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0,0</w:t>
            </w:r>
          </w:p>
        </w:tc>
        <w:tc>
          <w:tcPr>
            <w:tcW w:w="84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jc w:val="right"/>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2830,0</w:t>
            </w:r>
          </w:p>
        </w:tc>
        <w:tc>
          <w:tcPr>
            <w:tcW w:w="722"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 </w:t>
            </w:r>
          </w:p>
        </w:tc>
        <w:tc>
          <w:tcPr>
            <w:tcW w:w="717" w:type="dxa"/>
            <w:tcBorders>
              <w:top w:val="nil"/>
              <w:left w:val="nil"/>
              <w:bottom w:val="single" w:sz="4" w:space="0" w:color="auto"/>
              <w:right w:val="single" w:sz="4" w:space="0" w:color="auto"/>
            </w:tcBorders>
            <w:shd w:val="clear" w:color="auto" w:fill="auto"/>
            <w:noWrap/>
            <w:vAlign w:val="bottom"/>
            <w:hideMark/>
          </w:tcPr>
          <w:p w:rsidR="00CF2C91" w:rsidRPr="00195A96" w:rsidRDefault="00CF2C91" w:rsidP="00D425B6">
            <w:pPr>
              <w:spacing w:after="0" w:line="240" w:lineRule="auto"/>
              <w:rPr>
                <w:rFonts w:ascii="Calibri Light" w:eastAsia="Times New Roman" w:hAnsi="Calibri Light" w:cstheme="majorHAnsi"/>
                <w:color w:val="000000"/>
                <w:sz w:val="14"/>
                <w:szCs w:val="14"/>
              </w:rPr>
            </w:pPr>
            <w:r w:rsidRPr="00195A96">
              <w:rPr>
                <w:rFonts w:ascii="Calibri Light" w:eastAsia="Times New Roman" w:hAnsi="Calibri Light" w:cstheme="majorHAnsi"/>
                <w:color w:val="000000"/>
                <w:sz w:val="14"/>
                <w:szCs w:val="14"/>
              </w:rPr>
              <w:t> </w:t>
            </w:r>
          </w:p>
        </w:tc>
      </w:tr>
    </w:tbl>
    <w:p w:rsidR="00195A96" w:rsidRPr="00CF2C91" w:rsidRDefault="00CF2C91" w:rsidP="00195A96">
      <w:pPr>
        <w:spacing w:line="276" w:lineRule="auto"/>
        <w:rPr>
          <w:rFonts w:ascii="Calibri Light" w:hAnsi="Calibri Light" w:cstheme="majorHAnsi"/>
          <w:i/>
          <w:iCs/>
          <w:sz w:val="16"/>
          <w:szCs w:val="16"/>
          <w:lang w:val="ru-RU"/>
        </w:rPr>
        <w:sectPr w:rsidR="00195A96" w:rsidRPr="00CF2C91" w:rsidSect="00D425B6">
          <w:pgSz w:w="11909" w:h="16834" w:code="9"/>
          <w:pgMar w:top="851" w:right="851" w:bottom="851" w:left="1701" w:header="720" w:footer="130" w:gutter="0"/>
          <w:cols w:space="720"/>
          <w:titlePg/>
          <w:docGrid w:linePitch="360"/>
        </w:sectPr>
      </w:pPr>
      <w:r>
        <w:rPr>
          <w:rFonts w:ascii="Calibri Light" w:hAnsi="Calibri Light" w:cstheme="majorHAnsi"/>
          <w:b/>
          <w:bCs/>
          <w:sz w:val="16"/>
          <w:szCs w:val="16"/>
          <w:lang w:val="ru-RU"/>
        </w:rPr>
        <w:t>Источник</w:t>
      </w:r>
      <w:r w:rsidRPr="00CF2C91">
        <w:rPr>
          <w:rFonts w:ascii="Calibri Light" w:hAnsi="Calibri Light" w:cstheme="majorHAnsi"/>
          <w:b/>
          <w:bCs/>
          <w:sz w:val="16"/>
          <w:szCs w:val="16"/>
          <w:lang w:val="ru-RU"/>
        </w:rPr>
        <w:t xml:space="preserve">: </w:t>
      </w:r>
      <w:r w:rsidR="00195A96" w:rsidRPr="00CF2C91">
        <w:rPr>
          <w:rFonts w:ascii="Calibri Light" w:hAnsi="Calibri Light" w:cstheme="majorHAnsi"/>
          <w:b/>
          <w:bCs/>
          <w:sz w:val="16"/>
          <w:szCs w:val="16"/>
          <w:lang w:val="ru-RU"/>
        </w:rPr>
        <w:t xml:space="preserve"> </w:t>
      </w:r>
      <w:r>
        <w:rPr>
          <w:rFonts w:ascii="Calibri Light" w:hAnsi="Calibri Light" w:cstheme="majorHAnsi"/>
          <w:i/>
          <w:iCs/>
          <w:sz w:val="16"/>
          <w:szCs w:val="16"/>
          <w:lang w:val="ru-RU"/>
        </w:rPr>
        <w:t>Форма</w:t>
      </w:r>
      <w:r w:rsidRPr="00CF2C91">
        <w:rPr>
          <w:rFonts w:ascii="Calibri Light" w:hAnsi="Calibri Light" w:cstheme="majorHAnsi"/>
          <w:i/>
          <w:iCs/>
          <w:sz w:val="16"/>
          <w:szCs w:val="16"/>
          <w:lang w:val="ru-RU"/>
        </w:rPr>
        <w:t xml:space="preserve"> </w:t>
      </w:r>
      <w:r w:rsidR="00195A96" w:rsidRPr="00195A96">
        <w:rPr>
          <w:rFonts w:ascii="Calibri Light" w:hAnsi="Calibri Light" w:cstheme="majorHAnsi"/>
          <w:i/>
          <w:iCs/>
          <w:sz w:val="16"/>
          <w:szCs w:val="16"/>
        </w:rPr>
        <w:t>FD</w:t>
      </w:r>
      <w:r w:rsidR="00195A96" w:rsidRPr="00CF2C91">
        <w:rPr>
          <w:rFonts w:ascii="Calibri Light" w:hAnsi="Calibri Light" w:cstheme="majorHAnsi"/>
          <w:i/>
          <w:iCs/>
          <w:sz w:val="16"/>
          <w:szCs w:val="16"/>
          <w:lang w:val="ru-RU"/>
        </w:rPr>
        <w:t xml:space="preserve">-041 </w:t>
      </w:r>
      <w:r>
        <w:rPr>
          <w:rFonts w:ascii="Calibri Light" w:hAnsi="Calibri Light" w:cstheme="majorHAnsi"/>
          <w:i/>
          <w:iCs/>
          <w:sz w:val="16"/>
          <w:szCs w:val="16"/>
          <w:lang w:val="ru-RU"/>
        </w:rPr>
        <w:t xml:space="preserve">за </w:t>
      </w:r>
      <w:r w:rsidR="00195A96" w:rsidRPr="00CF2C91">
        <w:rPr>
          <w:rFonts w:ascii="Calibri Light" w:hAnsi="Calibri Light" w:cstheme="majorHAnsi"/>
          <w:i/>
          <w:iCs/>
          <w:sz w:val="16"/>
          <w:szCs w:val="16"/>
          <w:lang w:val="ru-RU"/>
        </w:rPr>
        <w:t>2018- 2019</w:t>
      </w:r>
      <w:r>
        <w:rPr>
          <w:rFonts w:ascii="Calibri Light" w:hAnsi="Calibri Light" w:cstheme="majorHAnsi"/>
          <w:i/>
          <w:iCs/>
          <w:sz w:val="16"/>
          <w:szCs w:val="16"/>
          <w:lang w:val="ru-RU"/>
        </w:rPr>
        <w:t xml:space="preserve"> годы</w:t>
      </w:r>
      <w:r w:rsidR="00195A96" w:rsidRPr="00CF2C91">
        <w:rPr>
          <w:rFonts w:ascii="Calibri Light" w:hAnsi="Calibri Light" w:cstheme="majorHAnsi"/>
          <w:i/>
          <w:iCs/>
          <w:sz w:val="16"/>
          <w:szCs w:val="16"/>
          <w:lang w:val="ru-RU"/>
        </w:rPr>
        <w:t>.</w:t>
      </w:r>
      <w:bookmarkStart w:id="38" w:name="_Toc60045182"/>
    </w:p>
    <w:p w:rsidR="00195A96" w:rsidRPr="008D06AF" w:rsidRDefault="00195A96" w:rsidP="00195A96">
      <w:pPr>
        <w:pStyle w:val="Heading1"/>
        <w:spacing w:before="0" w:line="276" w:lineRule="auto"/>
        <w:jc w:val="right"/>
        <w:rPr>
          <w:rFonts w:ascii="Calibri Light" w:eastAsia="Times New Roman" w:hAnsi="Calibri Light" w:cstheme="majorHAnsi"/>
          <w:b/>
          <w:color w:val="auto"/>
          <w:sz w:val="24"/>
          <w:szCs w:val="24"/>
          <w:lang w:val="ru-RU"/>
        </w:rPr>
      </w:pPr>
      <w:bookmarkStart w:id="39" w:name="_Toc69205504"/>
      <w:r w:rsidRPr="008D06AF">
        <w:rPr>
          <w:rFonts w:ascii="Calibri Light" w:eastAsia="Times New Roman" w:hAnsi="Calibri Light" w:cstheme="majorHAnsi"/>
          <w:b/>
          <w:color w:val="auto"/>
          <w:sz w:val="24"/>
          <w:szCs w:val="24"/>
          <w:lang w:val="ru-RU"/>
        </w:rPr>
        <w:lastRenderedPageBreak/>
        <w:t>Приложение №2</w:t>
      </w:r>
      <w:bookmarkEnd w:id="39"/>
    </w:p>
    <w:p w:rsidR="00195A96" w:rsidRPr="008D06AF" w:rsidRDefault="008D06AF" w:rsidP="00195A96">
      <w:pPr>
        <w:spacing w:line="276" w:lineRule="auto"/>
        <w:jc w:val="center"/>
        <w:rPr>
          <w:rFonts w:ascii="Calibri Light" w:eastAsia="Times New Roman" w:hAnsi="Calibri Light" w:cstheme="majorHAnsi"/>
          <w:b/>
          <w:sz w:val="24"/>
          <w:szCs w:val="24"/>
          <w:lang w:val="ru-RU"/>
        </w:rPr>
      </w:pPr>
      <w:r>
        <w:rPr>
          <w:rFonts w:ascii="Calibri Light" w:hAnsi="Calibri Light" w:cs="Calibri Light"/>
          <w:b/>
          <w:bCs/>
          <w:lang w:val="ru-RU"/>
        </w:rPr>
        <w:t>АНАЛИЗ</w:t>
      </w:r>
      <w:r w:rsidRPr="008D06AF">
        <w:rPr>
          <w:rFonts w:ascii="Calibri Light" w:hAnsi="Calibri Light" w:cs="Calibri Light"/>
          <w:b/>
          <w:bCs/>
          <w:lang w:val="ru-RU"/>
        </w:rPr>
        <w:t xml:space="preserve"> </w:t>
      </w:r>
      <w:r>
        <w:rPr>
          <w:rFonts w:ascii="Calibri Light" w:hAnsi="Calibri Light" w:cs="Calibri Light"/>
          <w:b/>
          <w:bCs/>
          <w:lang w:val="ru-RU"/>
        </w:rPr>
        <w:t>ИСПОЛНЕНИЯ</w:t>
      </w:r>
      <w:r w:rsidRPr="008D06AF">
        <w:rPr>
          <w:rFonts w:ascii="Calibri Light" w:hAnsi="Calibri Light" w:cs="Calibri Light"/>
          <w:b/>
          <w:bCs/>
          <w:lang w:val="ru-RU"/>
        </w:rPr>
        <w:t xml:space="preserve"> </w:t>
      </w:r>
      <w:r>
        <w:rPr>
          <w:rFonts w:ascii="Calibri Light" w:hAnsi="Calibri Light" w:cs="Calibri Light"/>
          <w:b/>
          <w:bCs/>
          <w:lang w:val="ru-RU"/>
        </w:rPr>
        <w:t>БЮДЖЕТА</w:t>
      </w:r>
      <w:r w:rsidRPr="008D06AF">
        <w:rPr>
          <w:rFonts w:ascii="Calibri Light" w:hAnsi="Calibri Light" w:cs="Calibri Light"/>
          <w:b/>
          <w:bCs/>
          <w:lang w:val="ru-RU"/>
        </w:rPr>
        <w:t xml:space="preserve"> </w:t>
      </w:r>
      <w:r>
        <w:rPr>
          <w:rFonts w:ascii="Calibri Light" w:hAnsi="Calibri Light" w:cs="Calibri Light"/>
          <w:b/>
          <w:bCs/>
          <w:lang w:val="ru-RU"/>
        </w:rPr>
        <w:t>ПРИМЭРИИ</w:t>
      </w:r>
      <w:r w:rsidRPr="008D06AF">
        <w:rPr>
          <w:rFonts w:ascii="Calibri Light" w:hAnsi="Calibri Light" w:cs="Calibri Light"/>
          <w:b/>
          <w:bCs/>
          <w:lang w:val="ru-RU"/>
        </w:rPr>
        <w:t xml:space="preserve"> </w:t>
      </w:r>
      <w:r>
        <w:rPr>
          <w:rFonts w:ascii="Calibri Light" w:hAnsi="Calibri Light" w:cs="Calibri Light"/>
          <w:b/>
          <w:bCs/>
          <w:lang w:val="ru-RU"/>
        </w:rPr>
        <w:t>МУН</w:t>
      </w:r>
      <w:r w:rsidRPr="008D06AF">
        <w:rPr>
          <w:rFonts w:ascii="Calibri Light" w:hAnsi="Calibri Light" w:cs="Calibri Light"/>
          <w:b/>
          <w:bCs/>
          <w:lang w:val="ru-RU"/>
        </w:rPr>
        <w:t>.</w:t>
      </w:r>
      <w:r>
        <w:rPr>
          <w:rFonts w:ascii="Calibri Light" w:hAnsi="Calibri Light" w:cs="Calibri Light"/>
          <w:b/>
          <w:bCs/>
          <w:lang w:val="ru-RU"/>
        </w:rPr>
        <w:t xml:space="preserve"> КОМРАТ</w:t>
      </w:r>
      <w:r w:rsidRPr="008D06AF">
        <w:rPr>
          <w:rFonts w:ascii="Calibri Light" w:hAnsi="Calibri Light" w:cs="Calibri Light"/>
          <w:b/>
          <w:bCs/>
        </w:rPr>
        <w:t xml:space="preserve"> </w:t>
      </w:r>
      <w:r>
        <w:rPr>
          <w:rFonts w:ascii="Calibri Light" w:hAnsi="Calibri Light" w:cs="Calibri Light"/>
          <w:b/>
          <w:bCs/>
          <w:lang w:val="ru-RU"/>
        </w:rPr>
        <w:t xml:space="preserve">ЗА </w:t>
      </w:r>
      <w:r w:rsidR="00195A96" w:rsidRPr="00195A96">
        <w:rPr>
          <w:rFonts w:ascii="Calibri Light" w:hAnsi="Calibri Light" w:cs="Calibri Light"/>
          <w:b/>
          <w:bCs/>
        </w:rPr>
        <w:t>2019</w:t>
      </w:r>
      <w:r>
        <w:rPr>
          <w:rFonts w:ascii="Calibri Light" w:hAnsi="Calibri Light" w:cs="Calibri Light"/>
          <w:b/>
          <w:bCs/>
          <w:lang w:val="ru-RU"/>
        </w:rPr>
        <w:t xml:space="preserve"> ГОД </w:t>
      </w:r>
    </w:p>
    <w:tbl>
      <w:tblPr>
        <w:tblW w:w="15333" w:type="dxa"/>
        <w:tblInd w:w="-10" w:type="dxa"/>
        <w:tblLook w:val="04A0" w:firstRow="1" w:lastRow="0" w:firstColumn="1" w:lastColumn="0" w:noHBand="0" w:noVBand="1"/>
      </w:tblPr>
      <w:tblGrid>
        <w:gridCol w:w="6085"/>
        <w:gridCol w:w="707"/>
        <w:gridCol w:w="1265"/>
        <w:gridCol w:w="1037"/>
        <w:gridCol w:w="963"/>
        <w:gridCol w:w="990"/>
        <w:gridCol w:w="726"/>
        <w:gridCol w:w="823"/>
        <w:gridCol w:w="958"/>
        <w:gridCol w:w="958"/>
        <w:gridCol w:w="846"/>
      </w:tblGrid>
      <w:tr w:rsidR="008D06AF" w:rsidRPr="00195A96" w:rsidTr="008D06AF">
        <w:trPr>
          <w:trHeight w:val="850"/>
        </w:trPr>
        <w:tc>
          <w:tcPr>
            <w:tcW w:w="609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D06AF" w:rsidRPr="00195A96" w:rsidRDefault="008D06AF" w:rsidP="008D06AF">
            <w:pPr>
              <w:spacing w:after="0" w:line="240" w:lineRule="auto"/>
              <w:jc w:val="center"/>
              <w:rPr>
                <w:rFonts w:ascii="Calibri Light" w:eastAsia="Times New Roman" w:hAnsi="Calibri Light" w:cs="Calibri Light"/>
                <w:b/>
                <w:bCs/>
                <w:color w:val="000000"/>
                <w:sz w:val="16"/>
                <w:szCs w:val="16"/>
              </w:rPr>
            </w:pPr>
            <w:r w:rsidRPr="00350684">
              <w:rPr>
                <w:rFonts w:ascii="Calibri Light" w:hAnsi="Calibri Light" w:cstheme="majorHAnsi"/>
                <w:b/>
                <w:bCs/>
                <w:sz w:val="16"/>
                <w:szCs w:val="16"/>
                <w:lang w:val="ru-RU"/>
              </w:rPr>
              <w:t xml:space="preserve">Название показателя </w:t>
            </w:r>
          </w:p>
        </w:tc>
        <w:tc>
          <w:tcPr>
            <w:tcW w:w="708" w:type="dxa"/>
            <w:tcBorders>
              <w:top w:val="single" w:sz="8" w:space="0" w:color="auto"/>
              <w:left w:val="nil"/>
              <w:bottom w:val="single" w:sz="8" w:space="0" w:color="auto"/>
              <w:right w:val="single" w:sz="8" w:space="0" w:color="auto"/>
            </w:tcBorders>
            <w:shd w:val="clear" w:color="000000" w:fill="D9D9D9"/>
            <w:hideMark/>
          </w:tcPr>
          <w:p w:rsidR="008D06AF" w:rsidRPr="008D06AF" w:rsidRDefault="008D06AF" w:rsidP="008D06AF">
            <w:pPr>
              <w:spacing w:after="0" w:line="240" w:lineRule="auto"/>
              <w:rPr>
                <w:rFonts w:ascii="Calibri Light" w:hAnsi="Calibri Light" w:cstheme="majorHAnsi"/>
                <w:b/>
                <w:bCs/>
                <w:sz w:val="16"/>
                <w:szCs w:val="16"/>
                <w:lang w:val="ru-RU"/>
              </w:rPr>
            </w:pPr>
          </w:p>
          <w:p w:rsidR="008D06AF" w:rsidRPr="008D06AF" w:rsidRDefault="008D06AF" w:rsidP="008D06AF">
            <w:pPr>
              <w:spacing w:after="0" w:line="240" w:lineRule="auto"/>
              <w:rPr>
                <w:rFonts w:ascii="Calibri Light" w:hAnsi="Calibri Light" w:cstheme="majorHAnsi"/>
                <w:b/>
                <w:bCs/>
                <w:sz w:val="16"/>
                <w:szCs w:val="16"/>
                <w:lang w:val="ru-RU"/>
              </w:rPr>
            </w:pPr>
            <w:r w:rsidRPr="008D06AF">
              <w:rPr>
                <w:rFonts w:ascii="Calibri Light" w:hAnsi="Calibri Light" w:cstheme="majorHAnsi"/>
                <w:b/>
                <w:bCs/>
                <w:sz w:val="16"/>
                <w:szCs w:val="16"/>
                <w:lang w:val="ru-RU"/>
              </w:rPr>
              <w:t xml:space="preserve">Код </w:t>
            </w:r>
          </w:p>
          <w:p w:rsidR="008D06AF" w:rsidRPr="008D06AF" w:rsidRDefault="008D06AF" w:rsidP="008D06AF">
            <w:pPr>
              <w:spacing w:after="0" w:line="240" w:lineRule="auto"/>
              <w:rPr>
                <w:rFonts w:ascii="Calibri Light" w:hAnsi="Calibri Light" w:cstheme="majorHAnsi"/>
                <w:b/>
                <w:bCs/>
                <w:sz w:val="16"/>
                <w:szCs w:val="16"/>
                <w:lang w:val="ru-RU"/>
              </w:rPr>
            </w:pPr>
            <w:r w:rsidRPr="008D06AF">
              <w:rPr>
                <w:rFonts w:ascii="Calibri Light" w:hAnsi="Calibri Light" w:cstheme="majorHAnsi"/>
                <w:b/>
                <w:bCs/>
                <w:sz w:val="16"/>
                <w:szCs w:val="16"/>
                <w:lang w:val="ru-RU"/>
              </w:rPr>
              <w:t>ЭКО</w:t>
            </w:r>
          </w:p>
        </w:tc>
        <w:tc>
          <w:tcPr>
            <w:tcW w:w="1246" w:type="dxa"/>
            <w:tcBorders>
              <w:top w:val="single" w:sz="8" w:space="0" w:color="auto"/>
              <w:left w:val="nil"/>
              <w:bottom w:val="single" w:sz="8" w:space="0" w:color="auto"/>
              <w:right w:val="single" w:sz="8" w:space="0" w:color="auto"/>
            </w:tcBorders>
            <w:shd w:val="clear" w:color="000000" w:fill="D9D9D9"/>
            <w:hideMark/>
          </w:tcPr>
          <w:p w:rsidR="008D06AF" w:rsidRPr="008D06AF" w:rsidRDefault="008D06AF" w:rsidP="008D06AF">
            <w:pPr>
              <w:spacing w:after="0" w:line="240" w:lineRule="auto"/>
              <w:rPr>
                <w:rFonts w:ascii="Calibri Light" w:hAnsi="Calibri Light" w:cstheme="majorHAnsi"/>
                <w:b/>
                <w:bCs/>
                <w:sz w:val="16"/>
                <w:szCs w:val="16"/>
                <w:lang w:val="ru-RU"/>
              </w:rPr>
            </w:pPr>
            <w:r w:rsidRPr="008D06AF">
              <w:rPr>
                <w:rFonts w:ascii="Calibri Light" w:hAnsi="Calibri Light" w:cstheme="majorHAnsi"/>
                <w:b/>
                <w:bCs/>
                <w:sz w:val="16"/>
                <w:szCs w:val="16"/>
                <w:lang w:val="ru-RU"/>
              </w:rPr>
              <w:t>Первоначально утверждено на год (</w:t>
            </w:r>
            <w:r>
              <w:rPr>
                <w:rFonts w:ascii="Calibri Light" w:hAnsi="Calibri Light" w:cstheme="majorHAnsi"/>
                <w:b/>
                <w:bCs/>
                <w:sz w:val="16"/>
                <w:szCs w:val="16"/>
                <w:lang w:val="ru-RU"/>
              </w:rPr>
              <w:t>тыс</w:t>
            </w:r>
            <w:r w:rsidRPr="008D06AF">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леев)</w:t>
            </w:r>
          </w:p>
        </w:tc>
        <w:tc>
          <w:tcPr>
            <w:tcW w:w="1023" w:type="dxa"/>
            <w:tcBorders>
              <w:top w:val="single" w:sz="8" w:space="0" w:color="auto"/>
              <w:left w:val="nil"/>
              <w:bottom w:val="single" w:sz="8" w:space="0" w:color="auto"/>
              <w:right w:val="single" w:sz="8" w:space="0" w:color="auto"/>
            </w:tcBorders>
            <w:shd w:val="clear" w:color="000000" w:fill="D9D9D9"/>
            <w:vAlign w:val="center"/>
            <w:hideMark/>
          </w:tcPr>
          <w:p w:rsidR="008D06AF" w:rsidRDefault="008D06AF" w:rsidP="00D425B6">
            <w:pPr>
              <w:spacing w:after="0" w:line="240" w:lineRule="auto"/>
              <w:jc w:val="center"/>
              <w:rPr>
                <w:rFonts w:ascii="Calibri Light" w:eastAsia="Times New Roman" w:hAnsi="Calibri Light" w:cs="Calibri Light"/>
                <w:b/>
                <w:bCs/>
                <w:color w:val="000000"/>
                <w:sz w:val="16"/>
                <w:szCs w:val="16"/>
                <w:lang w:val="ru-RU"/>
              </w:rPr>
            </w:pPr>
            <w:r>
              <w:rPr>
                <w:rFonts w:ascii="Calibri Light" w:eastAsia="Times New Roman" w:hAnsi="Calibri Light" w:cs="Calibri Light"/>
                <w:b/>
                <w:bCs/>
                <w:color w:val="000000"/>
                <w:sz w:val="16"/>
                <w:szCs w:val="16"/>
                <w:lang w:val="ru-RU"/>
              </w:rPr>
              <w:t xml:space="preserve">Уточненный план </w:t>
            </w:r>
          </w:p>
          <w:p w:rsidR="008D06AF" w:rsidRPr="00195A96" w:rsidRDefault="008D06AF" w:rsidP="008D06AF">
            <w:pPr>
              <w:spacing w:after="0" w:line="240" w:lineRule="auto"/>
              <w:jc w:val="center"/>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w:t>
            </w:r>
            <w:r>
              <w:rPr>
                <w:rFonts w:ascii="Calibri Light" w:hAnsi="Calibri Light" w:cstheme="majorHAnsi"/>
                <w:b/>
                <w:bCs/>
                <w:sz w:val="16"/>
                <w:szCs w:val="16"/>
                <w:lang w:val="ru-RU"/>
              </w:rPr>
              <w:t>тыс</w:t>
            </w:r>
            <w:r w:rsidRPr="008D06AF">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леев</w:t>
            </w:r>
            <w:r w:rsidRPr="00195A96">
              <w:rPr>
                <w:rFonts w:ascii="Calibri Light" w:eastAsia="Times New Roman" w:hAnsi="Calibri Light" w:cs="Calibri Light"/>
                <w:b/>
                <w:bCs/>
                <w:color w:val="000000"/>
                <w:sz w:val="16"/>
                <w:szCs w:val="16"/>
              </w:rPr>
              <w:t>)</w:t>
            </w:r>
          </w:p>
        </w:tc>
        <w:tc>
          <w:tcPr>
            <w:tcW w:w="950" w:type="dxa"/>
            <w:tcBorders>
              <w:top w:val="single" w:sz="8" w:space="0" w:color="auto"/>
              <w:left w:val="nil"/>
              <w:bottom w:val="single" w:sz="8" w:space="0" w:color="auto"/>
              <w:right w:val="single" w:sz="8" w:space="0" w:color="auto"/>
            </w:tcBorders>
            <w:shd w:val="clear" w:color="000000" w:fill="D9D9D9"/>
            <w:vAlign w:val="center"/>
            <w:hideMark/>
          </w:tcPr>
          <w:p w:rsidR="008D06AF" w:rsidRPr="008D06AF" w:rsidRDefault="008D06AF" w:rsidP="008D06AF">
            <w:pPr>
              <w:spacing w:after="0" w:line="240" w:lineRule="auto"/>
              <w:jc w:val="center"/>
              <w:rPr>
                <w:rFonts w:ascii="Calibri Light" w:eastAsia="Times New Roman" w:hAnsi="Calibri Light" w:cs="Calibri Light"/>
                <w:b/>
                <w:bCs/>
                <w:color w:val="000000"/>
                <w:sz w:val="16"/>
                <w:szCs w:val="16"/>
                <w:lang w:val="ru-RU"/>
              </w:rPr>
            </w:pPr>
            <w:r>
              <w:rPr>
                <w:rFonts w:ascii="Calibri Light" w:eastAsia="Times New Roman" w:hAnsi="Calibri Light" w:cs="Calibri Light"/>
                <w:b/>
                <w:bCs/>
                <w:color w:val="000000"/>
                <w:sz w:val="16"/>
                <w:szCs w:val="16"/>
                <w:lang w:val="ru-RU"/>
              </w:rPr>
              <w:t xml:space="preserve">Исполнено за отчетный период </w:t>
            </w:r>
            <w:r w:rsidRPr="008D06AF">
              <w:rPr>
                <w:rFonts w:ascii="Calibri Light" w:eastAsia="Times New Roman" w:hAnsi="Calibri Light" w:cs="Calibri Light"/>
                <w:b/>
                <w:bCs/>
                <w:color w:val="000000"/>
                <w:sz w:val="16"/>
                <w:szCs w:val="16"/>
                <w:lang w:val="ru-RU"/>
              </w:rPr>
              <w:t>(</w:t>
            </w:r>
            <w:r>
              <w:rPr>
                <w:rFonts w:ascii="Calibri Light" w:hAnsi="Calibri Light" w:cstheme="majorHAnsi"/>
                <w:b/>
                <w:bCs/>
                <w:sz w:val="16"/>
                <w:szCs w:val="16"/>
                <w:lang w:val="ru-RU"/>
              </w:rPr>
              <w:t>тыс</w:t>
            </w:r>
            <w:r w:rsidRPr="008D06AF">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леев</w:t>
            </w:r>
            <w:r w:rsidRPr="008D06AF">
              <w:rPr>
                <w:rFonts w:ascii="Calibri Light" w:eastAsia="Times New Roman" w:hAnsi="Calibri Light" w:cs="Calibri Light"/>
                <w:b/>
                <w:bCs/>
                <w:color w:val="000000"/>
                <w:sz w:val="16"/>
                <w:szCs w:val="16"/>
                <w:lang w:val="ru-RU"/>
              </w:rPr>
              <w:t>)</w:t>
            </w:r>
          </w:p>
        </w:tc>
        <w:tc>
          <w:tcPr>
            <w:tcW w:w="992" w:type="dxa"/>
            <w:tcBorders>
              <w:top w:val="single" w:sz="8" w:space="0" w:color="auto"/>
              <w:left w:val="nil"/>
              <w:bottom w:val="single" w:sz="8" w:space="0" w:color="auto"/>
              <w:right w:val="single" w:sz="8" w:space="0" w:color="auto"/>
            </w:tcBorders>
            <w:shd w:val="clear" w:color="000000" w:fill="D9D9D9"/>
            <w:hideMark/>
          </w:tcPr>
          <w:p w:rsidR="008D06AF" w:rsidRPr="008D06AF" w:rsidRDefault="008D06AF" w:rsidP="008D06AF">
            <w:pPr>
              <w:spacing w:after="0" w:line="240" w:lineRule="auto"/>
              <w:ind w:hanging="121"/>
              <w:rPr>
                <w:rFonts w:ascii="Calibri Light" w:hAnsi="Calibri Light" w:cstheme="majorHAnsi"/>
                <w:b/>
                <w:bCs/>
                <w:sz w:val="16"/>
                <w:szCs w:val="16"/>
                <w:lang w:val="ru-RU"/>
              </w:rPr>
            </w:pPr>
            <w:r w:rsidRPr="008D06AF">
              <w:rPr>
                <w:rFonts w:ascii="Calibri Light" w:hAnsi="Calibri Light" w:cstheme="majorHAnsi"/>
                <w:b/>
                <w:bCs/>
                <w:sz w:val="16"/>
                <w:szCs w:val="16"/>
                <w:lang w:val="ru-RU"/>
              </w:rPr>
              <w:t xml:space="preserve">Фактические доходы/ расходы </w:t>
            </w:r>
            <w:r w:rsidRPr="008D06AF">
              <w:rPr>
                <w:rFonts w:ascii="Calibri Light" w:eastAsia="Times New Roman" w:hAnsi="Calibri Light" w:cs="Calibri Light"/>
                <w:b/>
                <w:bCs/>
                <w:color w:val="000000"/>
                <w:sz w:val="16"/>
                <w:szCs w:val="16"/>
                <w:lang w:val="ru-RU"/>
              </w:rPr>
              <w:t>(</w:t>
            </w:r>
            <w:r>
              <w:rPr>
                <w:rFonts w:ascii="Calibri Light" w:hAnsi="Calibri Light" w:cstheme="majorHAnsi"/>
                <w:b/>
                <w:bCs/>
                <w:sz w:val="16"/>
                <w:szCs w:val="16"/>
                <w:lang w:val="ru-RU"/>
              </w:rPr>
              <w:t>тыс</w:t>
            </w:r>
            <w:r w:rsidRPr="008D06AF">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леев</w:t>
            </w:r>
            <w:r w:rsidRPr="008D06AF">
              <w:rPr>
                <w:rFonts w:ascii="Calibri Light" w:eastAsia="Times New Roman" w:hAnsi="Calibri Light" w:cs="Calibri Light"/>
                <w:b/>
                <w:bCs/>
                <w:color w:val="000000"/>
                <w:sz w:val="16"/>
                <w:szCs w:val="16"/>
                <w:lang w:val="ru-RU"/>
              </w:rPr>
              <w:t>)</w:t>
            </w:r>
          </w:p>
        </w:tc>
        <w:tc>
          <w:tcPr>
            <w:tcW w:w="727" w:type="dxa"/>
            <w:tcBorders>
              <w:top w:val="single" w:sz="8" w:space="0" w:color="auto"/>
              <w:left w:val="nil"/>
              <w:bottom w:val="single" w:sz="8" w:space="0" w:color="auto"/>
              <w:right w:val="single" w:sz="8" w:space="0" w:color="auto"/>
            </w:tcBorders>
            <w:shd w:val="clear" w:color="000000" w:fill="D9D9D9"/>
            <w:hideMark/>
          </w:tcPr>
          <w:p w:rsidR="008D06AF" w:rsidRPr="008D06AF" w:rsidRDefault="008D06AF" w:rsidP="008D06AF">
            <w:pPr>
              <w:spacing w:after="0" w:line="240" w:lineRule="auto"/>
              <w:ind w:left="-69"/>
              <w:rPr>
                <w:rFonts w:ascii="Calibri Light" w:hAnsi="Calibri Light" w:cstheme="majorHAnsi"/>
                <w:b/>
                <w:bCs/>
                <w:sz w:val="16"/>
                <w:szCs w:val="16"/>
                <w:lang w:val="ru-RU"/>
              </w:rPr>
            </w:pPr>
            <w:r w:rsidRPr="008D06AF">
              <w:rPr>
                <w:rFonts w:ascii="Calibri Light" w:hAnsi="Calibri Light" w:cstheme="majorHAnsi"/>
                <w:b/>
                <w:bCs/>
                <w:sz w:val="16"/>
                <w:szCs w:val="16"/>
                <w:lang w:val="ru-RU"/>
              </w:rPr>
              <w:t xml:space="preserve">Всего обяза-тельства </w:t>
            </w:r>
            <w:r w:rsidRPr="008D06AF">
              <w:rPr>
                <w:rFonts w:ascii="Calibri Light" w:eastAsia="Times New Roman" w:hAnsi="Calibri Light" w:cs="Calibri Light"/>
                <w:b/>
                <w:bCs/>
                <w:color w:val="000000"/>
                <w:sz w:val="16"/>
                <w:szCs w:val="16"/>
                <w:lang w:val="ru-RU"/>
              </w:rPr>
              <w:t>(</w:t>
            </w:r>
            <w:r>
              <w:rPr>
                <w:rFonts w:ascii="Calibri Light" w:hAnsi="Calibri Light" w:cstheme="majorHAnsi"/>
                <w:b/>
                <w:bCs/>
                <w:sz w:val="16"/>
                <w:szCs w:val="16"/>
                <w:lang w:val="ru-RU"/>
              </w:rPr>
              <w:t>тыс</w:t>
            </w:r>
            <w:r w:rsidRPr="008D06AF">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леев</w:t>
            </w:r>
            <w:r w:rsidRPr="008D06AF">
              <w:rPr>
                <w:rFonts w:ascii="Calibri Light" w:eastAsia="Times New Roman" w:hAnsi="Calibri Light" w:cs="Calibri Light"/>
                <w:b/>
                <w:bCs/>
                <w:color w:val="000000"/>
                <w:sz w:val="16"/>
                <w:szCs w:val="16"/>
                <w:lang w:val="ru-RU"/>
              </w:rPr>
              <w:t>)</w:t>
            </w:r>
          </w:p>
        </w:tc>
        <w:tc>
          <w:tcPr>
            <w:tcW w:w="824" w:type="dxa"/>
            <w:tcBorders>
              <w:top w:val="single" w:sz="8" w:space="0" w:color="auto"/>
              <w:left w:val="nil"/>
              <w:bottom w:val="single" w:sz="8" w:space="0" w:color="auto"/>
              <w:right w:val="single" w:sz="8" w:space="0" w:color="auto"/>
            </w:tcBorders>
            <w:shd w:val="clear" w:color="000000" w:fill="D9D9D9"/>
            <w:hideMark/>
          </w:tcPr>
          <w:p w:rsidR="008D06AF" w:rsidRPr="008D06AF" w:rsidRDefault="008D06AF" w:rsidP="008D06AF">
            <w:pPr>
              <w:spacing w:after="0" w:line="240" w:lineRule="auto"/>
              <w:rPr>
                <w:rFonts w:ascii="Calibri Light" w:hAnsi="Calibri Light" w:cstheme="majorHAnsi"/>
                <w:b/>
                <w:bCs/>
                <w:sz w:val="16"/>
                <w:szCs w:val="16"/>
                <w:lang w:val="ru-RU"/>
              </w:rPr>
            </w:pPr>
            <w:r w:rsidRPr="008D06AF">
              <w:rPr>
                <w:rFonts w:ascii="Calibri Light" w:hAnsi="Calibri Light" w:cstheme="majorHAnsi"/>
                <w:b/>
                <w:bCs/>
                <w:sz w:val="16"/>
                <w:szCs w:val="16"/>
                <w:lang w:val="ru-RU"/>
              </w:rPr>
              <w:t xml:space="preserve">Всего долги </w:t>
            </w:r>
            <w:r w:rsidRPr="008D06AF">
              <w:rPr>
                <w:rFonts w:ascii="Calibri Light" w:eastAsia="Times New Roman" w:hAnsi="Calibri Light" w:cs="Calibri Light"/>
                <w:b/>
                <w:bCs/>
                <w:color w:val="000000"/>
                <w:sz w:val="16"/>
                <w:szCs w:val="16"/>
                <w:lang w:val="ru-RU"/>
              </w:rPr>
              <w:t>(</w:t>
            </w:r>
            <w:r>
              <w:rPr>
                <w:rFonts w:ascii="Calibri Light" w:hAnsi="Calibri Light" w:cstheme="majorHAnsi"/>
                <w:b/>
                <w:bCs/>
                <w:sz w:val="16"/>
                <w:szCs w:val="16"/>
                <w:lang w:val="ru-RU"/>
              </w:rPr>
              <w:t>тыс</w:t>
            </w:r>
            <w:r w:rsidRPr="008D06AF">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леев</w:t>
            </w:r>
            <w:r w:rsidRPr="008D06AF">
              <w:rPr>
                <w:rFonts w:ascii="Calibri Light" w:eastAsia="Times New Roman" w:hAnsi="Calibri Light" w:cs="Calibri Light"/>
                <w:b/>
                <w:bCs/>
                <w:color w:val="000000"/>
                <w:sz w:val="16"/>
                <w:szCs w:val="16"/>
                <w:lang w:val="ru-RU"/>
              </w:rPr>
              <w:t>)</w:t>
            </w:r>
          </w:p>
        </w:tc>
        <w:tc>
          <w:tcPr>
            <w:tcW w:w="960" w:type="dxa"/>
            <w:tcBorders>
              <w:top w:val="single" w:sz="8" w:space="0" w:color="auto"/>
              <w:left w:val="nil"/>
              <w:bottom w:val="nil"/>
              <w:right w:val="nil"/>
            </w:tcBorders>
            <w:shd w:val="clear" w:color="000000" w:fill="D9D9D9"/>
            <w:hideMark/>
          </w:tcPr>
          <w:p w:rsidR="008D06AF" w:rsidRPr="008D06AF" w:rsidRDefault="008D06AF" w:rsidP="008D06AF">
            <w:pPr>
              <w:spacing w:after="0" w:line="240" w:lineRule="auto"/>
              <w:rPr>
                <w:rFonts w:ascii="Calibri Light" w:hAnsi="Calibri Light" w:cstheme="majorHAnsi"/>
                <w:b/>
                <w:sz w:val="16"/>
                <w:szCs w:val="16"/>
                <w:lang w:val="ru-RU"/>
              </w:rPr>
            </w:pPr>
            <w:r w:rsidRPr="008D06AF">
              <w:rPr>
                <w:rFonts w:ascii="Calibri Light" w:hAnsi="Calibri Light" w:cstheme="majorHAnsi"/>
                <w:b/>
                <w:sz w:val="16"/>
                <w:szCs w:val="16"/>
                <w:lang w:val="ru-RU"/>
              </w:rPr>
              <w:t xml:space="preserve">Удельный вес в кассовых доходах/ расходах </w:t>
            </w:r>
          </w:p>
        </w:tc>
        <w:tc>
          <w:tcPr>
            <w:tcW w:w="960" w:type="dxa"/>
            <w:tcBorders>
              <w:top w:val="single" w:sz="8" w:space="0" w:color="auto"/>
              <w:left w:val="single" w:sz="8" w:space="0" w:color="auto"/>
              <w:bottom w:val="nil"/>
              <w:right w:val="single" w:sz="8" w:space="0" w:color="auto"/>
            </w:tcBorders>
            <w:shd w:val="clear" w:color="000000" w:fill="D9D9D9"/>
            <w:hideMark/>
          </w:tcPr>
          <w:p w:rsidR="008D06AF" w:rsidRPr="008D06AF" w:rsidRDefault="008D06AF" w:rsidP="008D06AF">
            <w:pPr>
              <w:spacing w:after="0" w:line="240" w:lineRule="auto"/>
              <w:ind w:right="-136" w:hanging="32"/>
              <w:rPr>
                <w:rFonts w:ascii="Calibri Light" w:hAnsi="Calibri Light" w:cstheme="majorHAnsi"/>
                <w:b/>
                <w:sz w:val="16"/>
                <w:szCs w:val="16"/>
                <w:lang w:val="ru-RU"/>
              </w:rPr>
            </w:pPr>
            <w:r w:rsidRPr="008D06AF">
              <w:rPr>
                <w:rFonts w:ascii="Calibri Light" w:hAnsi="Calibri Light" w:cstheme="majorHAnsi"/>
                <w:b/>
                <w:sz w:val="16"/>
                <w:szCs w:val="16"/>
                <w:lang w:val="ru-RU"/>
              </w:rPr>
              <w:t xml:space="preserve">Удельный вес в фактических доходах/ расходах </w:t>
            </w:r>
          </w:p>
        </w:tc>
        <w:tc>
          <w:tcPr>
            <w:tcW w:w="847" w:type="dxa"/>
            <w:tcBorders>
              <w:top w:val="single" w:sz="8" w:space="0" w:color="auto"/>
              <w:left w:val="nil"/>
              <w:bottom w:val="single" w:sz="8" w:space="0" w:color="auto"/>
              <w:right w:val="single" w:sz="8" w:space="0" w:color="auto"/>
            </w:tcBorders>
            <w:shd w:val="clear" w:color="000000" w:fill="D9D9D9"/>
            <w:vAlign w:val="center"/>
            <w:hideMark/>
          </w:tcPr>
          <w:p w:rsidR="008D06AF" w:rsidRPr="00195A96" w:rsidRDefault="008D06AF" w:rsidP="00D425B6">
            <w:pPr>
              <w:spacing w:after="0" w:line="240" w:lineRule="auto"/>
              <w:jc w:val="center"/>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lang w:val="ru-RU"/>
              </w:rPr>
              <w:t>Уровень исполне-ния</w:t>
            </w:r>
            <w:r w:rsidRPr="00195A96">
              <w:rPr>
                <w:rFonts w:ascii="Calibri Light" w:eastAsia="Times New Roman" w:hAnsi="Calibri Light" w:cs="Calibri Light"/>
                <w:b/>
                <w:bCs/>
                <w:color w:val="000000"/>
                <w:sz w:val="16"/>
                <w:szCs w:val="16"/>
              </w:rPr>
              <w:t xml:space="preserve"> (%)</w:t>
            </w:r>
          </w:p>
        </w:tc>
      </w:tr>
      <w:tr w:rsidR="008D06AF" w:rsidRPr="00195A96" w:rsidTr="008D06AF">
        <w:trPr>
          <w:trHeight w:val="300"/>
        </w:trPr>
        <w:tc>
          <w:tcPr>
            <w:tcW w:w="6096" w:type="dxa"/>
            <w:tcBorders>
              <w:top w:val="nil"/>
              <w:left w:val="single" w:sz="8" w:space="0" w:color="auto"/>
              <w:bottom w:val="single" w:sz="8" w:space="0" w:color="auto"/>
              <w:right w:val="single" w:sz="8" w:space="0" w:color="auto"/>
            </w:tcBorders>
            <w:shd w:val="clear" w:color="000000" w:fill="D9D9D9"/>
            <w:vAlign w:val="center"/>
            <w:hideMark/>
          </w:tcPr>
          <w:p w:rsidR="008D06AF" w:rsidRPr="00195A96" w:rsidRDefault="008D06AF" w:rsidP="00D425B6">
            <w:pPr>
              <w:spacing w:after="0" w:line="240" w:lineRule="auto"/>
              <w:jc w:val="center"/>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w:t>
            </w:r>
          </w:p>
        </w:tc>
        <w:tc>
          <w:tcPr>
            <w:tcW w:w="708" w:type="dxa"/>
            <w:tcBorders>
              <w:top w:val="nil"/>
              <w:left w:val="nil"/>
              <w:bottom w:val="single" w:sz="8" w:space="0" w:color="auto"/>
              <w:right w:val="single" w:sz="8" w:space="0" w:color="auto"/>
            </w:tcBorders>
            <w:shd w:val="clear" w:color="000000" w:fill="D9D9D9"/>
            <w:vAlign w:val="center"/>
            <w:hideMark/>
          </w:tcPr>
          <w:p w:rsidR="008D06AF" w:rsidRPr="00195A96" w:rsidRDefault="008D06AF" w:rsidP="00D425B6">
            <w:pPr>
              <w:spacing w:after="0" w:line="240" w:lineRule="auto"/>
              <w:jc w:val="center"/>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2</w:t>
            </w:r>
          </w:p>
        </w:tc>
        <w:tc>
          <w:tcPr>
            <w:tcW w:w="1246" w:type="dxa"/>
            <w:tcBorders>
              <w:top w:val="nil"/>
              <w:left w:val="nil"/>
              <w:bottom w:val="single" w:sz="8" w:space="0" w:color="auto"/>
              <w:right w:val="single" w:sz="8" w:space="0" w:color="auto"/>
            </w:tcBorders>
            <w:shd w:val="clear" w:color="000000" w:fill="D9D9D9"/>
            <w:vAlign w:val="center"/>
            <w:hideMark/>
          </w:tcPr>
          <w:p w:rsidR="008D06AF" w:rsidRPr="00195A96" w:rsidRDefault="008D06AF" w:rsidP="00D425B6">
            <w:pPr>
              <w:spacing w:after="0" w:line="240" w:lineRule="auto"/>
              <w:jc w:val="center"/>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3</w:t>
            </w:r>
          </w:p>
        </w:tc>
        <w:tc>
          <w:tcPr>
            <w:tcW w:w="1023" w:type="dxa"/>
            <w:tcBorders>
              <w:top w:val="nil"/>
              <w:left w:val="nil"/>
              <w:bottom w:val="single" w:sz="8" w:space="0" w:color="auto"/>
              <w:right w:val="single" w:sz="8" w:space="0" w:color="auto"/>
            </w:tcBorders>
            <w:shd w:val="clear" w:color="000000" w:fill="D9D9D9"/>
            <w:vAlign w:val="center"/>
            <w:hideMark/>
          </w:tcPr>
          <w:p w:rsidR="008D06AF" w:rsidRPr="00195A96" w:rsidRDefault="008D06AF" w:rsidP="00D425B6">
            <w:pPr>
              <w:spacing w:after="0" w:line="240" w:lineRule="auto"/>
              <w:jc w:val="center"/>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4</w:t>
            </w:r>
          </w:p>
        </w:tc>
        <w:tc>
          <w:tcPr>
            <w:tcW w:w="950" w:type="dxa"/>
            <w:tcBorders>
              <w:top w:val="nil"/>
              <w:left w:val="nil"/>
              <w:bottom w:val="single" w:sz="8" w:space="0" w:color="auto"/>
              <w:right w:val="single" w:sz="8" w:space="0" w:color="auto"/>
            </w:tcBorders>
            <w:shd w:val="clear" w:color="000000" w:fill="D9D9D9"/>
            <w:vAlign w:val="center"/>
            <w:hideMark/>
          </w:tcPr>
          <w:p w:rsidR="008D06AF" w:rsidRPr="00195A96" w:rsidRDefault="008D06AF" w:rsidP="00D425B6">
            <w:pPr>
              <w:spacing w:after="0" w:line="240" w:lineRule="auto"/>
              <w:jc w:val="center"/>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5</w:t>
            </w:r>
          </w:p>
        </w:tc>
        <w:tc>
          <w:tcPr>
            <w:tcW w:w="992" w:type="dxa"/>
            <w:tcBorders>
              <w:top w:val="nil"/>
              <w:left w:val="nil"/>
              <w:bottom w:val="single" w:sz="8" w:space="0" w:color="auto"/>
              <w:right w:val="single" w:sz="8" w:space="0" w:color="auto"/>
            </w:tcBorders>
            <w:shd w:val="clear" w:color="000000" w:fill="D9D9D9"/>
            <w:vAlign w:val="center"/>
            <w:hideMark/>
          </w:tcPr>
          <w:p w:rsidR="008D06AF" w:rsidRPr="00195A96" w:rsidRDefault="008D06AF" w:rsidP="00D425B6">
            <w:pPr>
              <w:spacing w:after="0" w:line="240" w:lineRule="auto"/>
              <w:jc w:val="center"/>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6</w:t>
            </w:r>
          </w:p>
        </w:tc>
        <w:tc>
          <w:tcPr>
            <w:tcW w:w="727" w:type="dxa"/>
            <w:tcBorders>
              <w:top w:val="nil"/>
              <w:left w:val="nil"/>
              <w:bottom w:val="single" w:sz="8" w:space="0" w:color="auto"/>
              <w:right w:val="single" w:sz="8" w:space="0" w:color="auto"/>
            </w:tcBorders>
            <w:shd w:val="clear" w:color="000000" w:fill="D9D9D9"/>
            <w:vAlign w:val="center"/>
            <w:hideMark/>
          </w:tcPr>
          <w:p w:rsidR="008D06AF" w:rsidRPr="00195A96" w:rsidRDefault="008D06AF" w:rsidP="00D425B6">
            <w:pPr>
              <w:spacing w:after="0" w:line="240" w:lineRule="auto"/>
              <w:jc w:val="center"/>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7</w:t>
            </w:r>
          </w:p>
        </w:tc>
        <w:tc>
          <w:tcPr>
            <w:tcW w:w="824" w:type="dxa"/>
            <w:tcBorders>
              <w:top w:val="nil"/>
              <w:left w:val="nil"/>
              <w:bottom w:val="single" w:sz="8" w:space="0" w:color="auto"/>
              <w:right w:val="single" w:sz="8" w:space="0" w:color="auto"/>
            </w:tcBorders>
            <w:shd w:val="clear" w:color="000000" w:fill="D9D9D9"/>
            <w:vAlign w:val="center"/>
            <w:hideMark/>
          </w:tcPr>
          <w:p w:rsidR="008D06AF" w:rsidRPr="00195A96" w:rsidRDefault="008D06AF" w:rsidP="00D425B6">
            <w:pPr>
              <w:spacing w:after="0" w:line="240" w:lineRule="auto"/>
              <w:jc w:val="center"/>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8</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8D06AF" w:rsidRPr="00195A96" w:rsidRDefault="008D06AF" w:rsidP="00D425B6">
            <w:pPr>
              <w:spacing w:after="0" w:line="240" w:lineRule="auto"/>
              <w:jc w:val="center"/>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9</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8D06AF" w:rsidRPr="00195A96" w:rsidRDefault="008D06AF" w:rsidP="00D425B6">
            <w:pPr>
              <w:spacing w:after="0" w:line="240" w:lineRule="auto"/>
              <w:jc w:val="center"/>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10</w:t>
            </w:r>
          </w:p>
        </w:tc>
        <w:tc>
          <w:tcPr>
            <w:tcW w:w="847" w:type="dxa"/>
            <w:tcBorders>
              <w:top w:val="nil"/>
              <w:left w:val="nil"/>
              <w:bottom w:val="single" w:sz="8" w:space="0" w:color="auto"/>
              <w:right w:val="single" w:sz="8" w:space="0" w:color="auto"/>
            </w:tcBorders>
            <w:shd w:val="clear" w:color="000000" w:fill="D9D9D9"/>
            <w:vAlign w:val="center"/>
            <w:hideMark/>
          </w:tcPr>
          <w:p w:rsidR="008D06AF" w:rsidRPr="00195A96" w:rsidRDefault="008D06AF" w:rsidP="00D425B6">
            <w:pPr>
              <w:spacing w:after="0" w:line="240" w:lineRule="auto"/>
              <w:jc w:val="center"/>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11=5/4</w:t>
            </w:r>
          </w:p>
        </w:tc>
      </w:tr>
      <w:tr w:rsidR="008D06AF" w:rsidRPr="00195A96" w:rsidTr="008D06AF">
        <w:trPr>
          <w:trHeight w:val="300"/>
        </w:trPr>
        <w:tc>
          <w:tcPr>
            <w:tcW w:w="6096" w:type="dxa"/>
            <w:tcBorders>
              <w:top w:val="nil"/>
              <w:left w:val="single" w:sz="8" w:space="0" w:color="auto"/>
              <w:bottom w:val="single" w:sz="8" w:space="0" w:color="auto"/>
              <w:right w:val="single" w:sz="4" w:space="0" w:color="auto"/>
            </w:tcBorders>
            <w:shd w:val="clear" w:color="auto" w:fill="auto"/>
            <w:noWrap/>
            <w:vAlign w:val="bottom"/>
            <w:hideMark/>
          </w:tcPr>
          <w:p w:rsidR="008D06AF" w:rsidRPr="00195A96" w:rsidRDefault="008D06AF" w:rsidP="008D06AF">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xml:space="preserve">I. </w:t>
            </w:r>
            <w:r>
              <w:rPr>
                <w:rFonts w:ascii="Calibri Light" w:eastAsia="Times New Roman" w:hAnsi="Calibri Light" w:cs="Calibri Light"/>
                <w:b/>
                <w:bCs/>
                <w:color w:val="000000"/>
                <w:sz w:val="16"/>
                <w:szCs w:val="16"/>
                <w:lang w:val="ru-RU"/>
              </w:rPr>
              <w:t>ДОХОДЫ</w:t>
            </w:r>
            <w:r w:rsidRPr="00195A96">
              <w:rPr>
                <w:rFonts w:ascii="Calibri Light" w:eastAsia="Times New Roman" w:hAnsi="Calibri Light" w:cs="Calibri Light"/>
                <w:b/>
                <w:bCs/>
                <w:color w:val="000000"/>
                <w:sz w:val="16"/>
                <w:szCs w:val="16"/>
              </w:rPr>
              <w:t xml:space="preserve">, </w:t>
            </w:r>
            <w:r>
              <w:rPr>
                <w:rFonts w:ascii="Calibri Light" w:eastAsia="Times New Roman" w:hAnsi="Calibri Light" w:cs="Calibri Light"/>
                <w:b/>
                <w:bCs/>
                <w:color w:val="000000"/>
                <w:sz w:val="16"/>
                <w:szCs w:val="16"/>
                <w:lang w:val="ru-RU"/>
              </w:rPr>
              <w:t xml:space="preserve">ВСЕГО </w:t>
            </w:r>
          </w:p>
        </w:tc>
        <w:tc>
          <w:tcPr>
            <w:tcW w:w="708" w:type="dxa"/>
            <w:tcBorders>
              <w:top w:val="nil"/>
              <w:left w:val="nil"/>
              <w:bottom w:val="single" w:sz="8"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1246" w:type="dxa"/>
            <w:tcBorders>
              <w:top w:val="nil"/>
              <w:left w:val="nil"/>
              <w:bottom w:val="single" w:sz="8"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70803,20</w:t>
            </w:r>
          </w:p>
        </w:tc>
        <w:tc>
          <w:tcPr>
            <w:tcW w:w="1023" w:type="dxa"/>
            <w:tcBorders>
              <w:top w:val="nil"/>
              <w:left w:val="nil"/>
              <w:bottom w:val="single" w:sz="8"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90737,29</w:t>
            </w:r>
          </w:p>
        </w:tc>
        <w:tc>
          <w:tcPr>
            <w:tcW w:w="950" w:type="dxa"/>
            <w:tcBorders>
              <w:top w:val="nil"/>
              <w:left w:val="nil"/>
              <w:bottom w:val="single" w:sz="8"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90188,09</w:t>
            </w:r>
          </w:p>
        </w:tc>
        <w:tc>
          <w:tcPr>
            <w:tcW w:w="992" w:type="dxa"/>
            <w:tcBorders>
              <w:top w:val="nil"/>
              <w:left w:val="nil"/>
              <w:bottom w:val="single" w:sz="8"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92119,66</w:t>
            </w:r>
          </w:p>
        </w:tc>
        <w:tc>
          <w:tcPr>
            <w:tcW w:w="727" w:type="dxa"/>
            <w:tcBorders>
              <w:top w:val="nil"/>
              <w:left w:val="nil"/>
              <w:bottom w:val="single" w:sz="8"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146,90</w:t>
            </w:r>
          </w:p>
        </w:tc>
        <w:tc>
          <w:tcPr>
            <w:tcW w:w="824" w:type="dxa"/>
            <w:tcBorders>
              <w:top w:val="nil"/>
              <w:left w:val="nil"/>
              <w:bottom w:val="single" w:sz="8"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331,60</w:t>
            </w:r>
          </w:p>
        </w:tc>
        <w:tc>
          <w:tcPr>
            <w:tcW w:w="960" w:type="dxa"/>
            <w:tcBorders>
              <w:top w:val="nil"/>
              <w:left w:val="nil"/>
              <w:bottom w:val="single" w:sz="8"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100,00</w:t>
            </w:r>
          </w:p>
        </w:tc>
        <w:tc>
          <w:tcPr>
            <w:tcW w:w="960" w:type="dxa"/>
            <w:tcBorders>
              <w:top w:val="nil"/>
              <w:left w:val="nil"/>
              <w:bottom w:val="single" w:sz="8"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100,00</w:t>
            </w:r>
          </w:p>
        </w:tc>
        <w:tc>
          <w:tcPr>
            <w:tcW w:w="847" w:type="dxa"/>
            <w:tcBorders>
              <w:top w:val="nil"/>
              <w:left w:val="nil"/>
              <w:bottom w:val="single" w:sz="8" w:space="0" w:color="auto"/>
              <w:right w:val="single" w:sz="8"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99,39</w:t>
            </w:r>
          </w:p>
        </w:tc>
      </w:tr>
      <w:tr w:rsidR="008D06AF"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8D06AF" w:rsidRPr="001C7B43" w:rsidRDefault="008D06AF" w:rsidP="008D06AF">
            <w:pPr>
              <w:spacing w:after="0" w:line="240" w:lineRule="auto"/>
              <w:rPr>
                <w:rFonts w:ascii="Calibri Light" w:hAnsi="Calibri Light" w:cstheme="majorHAnsi"/>
                <w:sz w:val="16"/>
                <w:szCs w:val="16"/>
                <w:lang w:val="ru-RU"/>
              </w:rPr>
            </w:pPr>
            <w:r w:rsidRPr="001C7B43">
              <w:rPr>
                <w:rFonts w:ascii="Calibri Light" w:hAnsi="Calibri Light" w:cstheme="majorHAnsi"/>
                <w:sz w:val="16"/>
                <w:szCs w:val="16"/>
                <w:lang w:val="ru-RU"/>
              </w:rPr>
              <w:t xml:space="preserve">Подоходный налог с заработной платы </w:t>
            </w:r>
          </w:p>
        </w:tc>
        <w:tc>
          <w:tcPr>
            <w:tcW w:w="708"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111110</w:t>
            </w:r>
          </w:p>
        </w:tc>
        <w:tc>
          <w:tcPr>
            <w:tcW w:w="1246"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16380,00</w:t>
            </w:r>
          </w:p>
        </w:tc>
        <w:tc>
          <w:tcPr>
            <w:tcW w:w="1023"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19526,00</w:t>
            </w:r>
          </w:p>
        </w:tc>
        <w:tc>
          <w:tcPr>
            <w:tcW w:w="950"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19931,67</w:t>
            </w:r>
          </w:p>
        </w:tc>
        <w:tc>
          <w:tcPr>
            <w:tcW w:w="992"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19931,67</w:t>
            </w:r>
          </w:p>
        </w:tc>
        <w:tc>
          <w:tcPr>
            <w:tcW w:w="727"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22,10</w:t>
            </w:r>
          </w:p>
        </w:tc>
        <w:tc>
          <w:tcPr>
            <w:tcW w:w="960"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21,64</w:t>
            </w:r>
          </w:p>
        </w:tc>
        <w:tc>
          <w:tcPr>
            <w:tcW w:w="847"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102,08</w:t>
            </w:r>
          </w:p>
        </w:tc>
      </w:tr>
      <w:tr w:rsidR="008D06AF"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8D06AF" w:rsidRPr="00042D44" w:rsidRDefault="008D06AF" w:rsidP="008D06AF">
            <w:pPr>
              <w:spacing w:after="0" w:line="240" w:lineRule="auto"/>
              <w:rPr>
                <w:rFonts w:ascii="Calibri Light" w:hAnsi="Calibri Light" w:cstheme="majorHAnsi"/>
                <w:sz w:val="16"/>
                <w:szCs w:val="16"/>
                <w:lang w:val="ru-RU"/>
              </w:rPr>
            </w:pPr>
            <w:r w:rsidRPr="00042D44">
              <w:rPr>
                <w:rFonts w:ascii="Calibri Light" w:hAnsi="Calibri Light" w:cstheme="majorHAnsi"/>
                <w:sz w:val="16"/>
                <w:szCs w:val="16"/>
                <w:lang w:val="ru-RU"/>
              </w:rPr>
              <w:t xml:space="preserve">Налог на доходы физических лиц предъявленный к оплате/уплаченный </w:t>
            </w:r>
          </w:p>
        </w:tc>
        <w:tc>
          <w:tcPr>
            <w:tcW w:w="708"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111121</w:t>
            </w:r>
          </w:p>
        </w:tc>
        <w:tc>
          <w:tcPr>
            <w:tcW w:w="1246"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911,20</w:t>
            </w:r>
          </w:p>
        </w:tc>
        <w:tc>
          <w:tcPr>
            <w:tcW w:w="950"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1001,12</w:t>
            </w:r>
          </w:p>
        </w:tc>
        <w:tc>
          <w:tcPr>
            <w:tcW w:w="992"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1001,12</w:t>
            </w:r>
          </w:p>
        </w:tc>
        <w:tc>
          <w:tcPr>
            <w:tcW w:w="727"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1,11</w:t>
            </w:r>
          </w:p>
        </w:tc>
        <w:tc>
          <w:tcPr>
            <w:tcW w:w="960"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1,09</w:t>
            </w:r>
          </w:p>
        </w:tc>
        <w:tc>
          <w:tcPr>
            <w:tcW w:w="847"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109,87</w:t>
            </w:r>
          </w:p>
        </w:tc>
      </w:tr>
      <w:tr w:rsidR="008D06AF"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8D06AF" w:rsidRPr="00042D44" w:rsidRDefault="008D06AF" w:rsidP="008D06AF">
            <w:pPr>
              <w:spacing w:after="0" w:line="240" w:lineRule="auto"/>
              <w:rPr>
                <w:rFonts w:ascii="Calibri Light" w:hAnsi="Calibri Light" w:cstheme="majorHAnsi"/>
                <w:sz w:val="16"/>
                <w:szCs w:val="16"/>
                <w:lang w:val="ru-RU"/>
              </w:rPr>
            </w:pPr>
            <w:r w:rsidRPr="00042D44">
              <w:rPr>
                <w:rFonts w:ascii="Calibri Light" w:hAnsi="Calibri Light" w:cstheme="majorHAnsi"/>
                <w:sz w:val="16"/>
                <w:szCs w:val="16"/>
                <w:lang w:val="ru-RU"/>
              </w:rPr>
              <w:t xml:space="preserve">Налог на доходы физических лиц, осуществляющих независимую деятельность в области торговли </w:t>
            </w:r>
          </w:p>
        </w:tc>
        <w:tc>
          <w:tcPr>
            <w:tcW w:w="708"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111124</w:t>
            </w:r>
          </w:p>
        </w:tc>
        <w:tc>
          <w:tcPr>
            <w:tcW w:w="1246"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6,30</w:t>
            </w:r>
          </w:p>
        </w:tc>
        <w:tc>
          <w:tcPr>
            <w:tcW w:w="950"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6,35</w:t>
            </w:r>
          </w:p>
        </w:tc>
        <w:tc>
          <w:tcPr>
            <w:tcW w:w="992"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6,35</w:t>
            </w:r>
          </w:p>
        </w:tc>
        <w:tc>
          <w:tcPr>
            <w:tcW w:w="727"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847"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100,79</w:t>
            </w:r>
          </w:p>
        </w:tc>
      </w:tr>
      <w:tr w:rsidR="008D06AF"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8D06AF" w:rsidRPr="009D2039" w:rsidRDefault="008D06AF" w:rsidP="008D06AF">
            <w:pPr>
              <w:spacing w:after="0" w:line="240" w:lineRule="auto"/>
              <w:rPr>
                <w:rFonts w:ascii="Calibri Light" w:eastAsia="Times New Roman" w:hAnsi="Calibri Light" w:cs="Calibri Light"/>
                <w:color w:val="000000"/>
                <w:sz w:val="16"/>
                <w:szCs w:val="16"/>
                <w:lang w:val="ru-RU"/>
              </w:rPr>
            </w:pPr>
            <w:r w:rsidRPr="001C7B43">
              <w:rPr>
                <w:rFonts w:ascii="Calibri Light" w:hAnsi="Calibri Light" w:cstheme="majorHAnsi"/>
                <w:sz w:val="16"/>
                <w:szCs w:val="16"/>
                <w:lang w:val="ru-RU"/>
              </w:rPr>
              <w:t>Налог</w:t>
            </w:r>
            <w:r w:rsidRPr="009D2039">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на</w:t>
            </w:r>
            <w:r w:rsidRPr="009D2039">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доход</w:t>
            </w:r>
            <w:r w:rsidRPr="009D2039">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причитающийся</w:t>
            </w:r>
            <w:r w:rsidRPr="009D2039">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с</w:t>
            </w:r>
            <w:r w:rsidRPr="009D2039">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операций</w:t>
            </w:r>
            <w:r w:rsidRPr="009D2039">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передачи</w:t>
            </w:r>
            <w:r w:rsidRPr="009D2039">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во</w:t>
            </w:r>
            <w:r w:rsidRPr="009D2039">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владение</w:t>
            </w:r>
            <w:r w:rsidRPr="009D2039">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и</w:t>
            </w:r>
            <w:r w:rsidRPr="009D2039">
              <w:rPr>
                <w:rFonts w:ascii="Calibri Light" w:hAnsi="Calibri Light" w:cstheme="majorHAnsi"/>
                <w:sz w:val="16"/>
                <w:szCs w:val="16"/>
                <w:lang w:val="ru-RU"/>
              </w:rPr>
              <w:t>/</w:t>
            </w:r>
            <w:r w:rsidRPr="001C7B43">
              <w:rPr>
                <w:rFonts w:ascii="Calibri Light" w:hAnsi="Calibri Light" w:cstheme="majorHAnsi"/>
                <w:sz w:val="16"/>
                <w:szCs w:val="16"/>
                <w:lang w:val="ru-RU"/>
              </w:rPr>
              <w:t>или</w:t>
            </w:r>
            <w:r w:rsidRPr="009D2039">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пользование</w:t>
            </w:r>
            <w:r w:rsidRPr="009D2039">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недвижимого</w:t>
            </w:r>
            <w:r w:rsidRPr="009D2039">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имущества</w:t>
            </w:r>
            <w:r w:rsidRPr="009D2039">
              <w:rPr>
                <w:rFonts w:ascii="Calibri Light" w:eastAsia="Times New Roman" w:hAnsi="Calibri Light" w:cstheme="majorHAnsi"/>
                <w:color w:val="000000"/>
                <w:sz w:val="14"/>
                <w:szCs w:val="14"/>
                <w:lang w:val="ru-RU" w:eastAsia="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111130</w:t>
            </w:r>
          </w:p>
        </w:tc>
        <w:tc>
          <w:tcPr>
            <w:tcW w:w="1246"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25,00</w:t>
            </w:r>
          </w:p>
        </w:tc>
        <w:tc>
          <w:tcPr>
            <w:tcW w:w="950"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34,75</w:t>
            </w:r>
          </w:p>
        </w:tc>
        <w:tc>
          <w:tcPr>
            <w:tcW w:w="992"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34,75</w:t>
            </w:r>
          </w:p>
        </w:tc>
        <w:tc>
          <w:tcPr>
            <w:tcW w:w="727"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0,04</w:t>
            </w:r>
          </w:p>
        </w:tc>
        <w:tc>
          <w:tcPr>
            <w:tcW w:w="960"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0,04</w:t>
            </w:r>
          </w:p>
        </w:tc>
        <w:tc>
          <w:tcPr>
            <w:tcW w:w="847" w:type="dxa"/>
            <w:tcBorders>
              <w:top w:val="nil"/>
              <w:left w:val="nil"/>
              <w:bottom w:val="single" w:sz="4" w:space="0" w:color="auto"/>
              <w:right w:val="single" w:sz="4" w:space="0" w:color="auto"/>
            </w:tcBorders>
            <w:shd w:val="clear" w:color="auto" w:fill="auto"/>
            <w:noWrap/>
            <w:vAlign w:val="bottom"/>
            <w:hideMark/>
          </w:tcPr>
          <w:p w:rsidR="008D06AF" w:rsidRPr="00195A96" w:rsidRDefault="008D06AF"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139,00</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1C7B43" w:rsidRDefault="00F30652" w:rsidP="00154769">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Земельный налог на земли сельскохозяйственного  назначения, за исключением</w:t>
            </w:r>
            <w:r w:rsidRPr="001C7B43">
              <w:rPr>
                <w:rStyle w:val="apple-converted-space"/>
                <w:rFonts w:ascii="Calibri Light" w:hAnsi="Calibri Light"/>
                <w:color w:val="000000"/>
                <w:sz w:val="16"/>
                <w:szCs w:val="16"/>
                <w:lang w:val="ru-RU"/>
              </w:rPr>
              <w:t xml:space="preserve"> от крестьянских (фермерских) хозяйств </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113110</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830,00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911,13</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918,28</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918,28</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1,02</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100,79</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1C7B43" w:rsidRDefault="00F30652" w:rsidP="00154769">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 xml:space="preserve">Земельный налог на земли сельскохозяйственного  назначения  от </w:t>
            </w:r>
            <w:r w:rsidRPr="001C7B43">
              <w:rPr>
                <w:rStyle w:val="apple-converted-space"/>
                <w:rFonts w:ascii="Calibri Light" w:hAnsi="Calibri Light"/>
                <w:color w:val="000000"/>
                <w:sz w:val="16"/>
                <w:szCs w:val="16"/>
                <w:lang w:val="ru-RU"/>
              </w:rPr>
              <w:t>крестьянских (фермерских) хозяйств</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113120</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54,00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54,00</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57,28</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57,28</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0,06</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0,06</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106,07</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1C7B43" w:rsidRDefault="00F30652" w:rsidP="00154769">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Земельный налог на земли несельскохозяйственного назначения</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113130</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18,50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16,74</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17,30</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17,30</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0,02</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0,02</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103,36</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1C7B43" w:rsidRDefault="00F30652" w:rsidP="00154769">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Земельный налог с физических лиц</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113140</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35,36</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35,55</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35,55</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0,04</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0,04</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100,54</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1C7B43" w:rsidRDefault="00F30652" w:rsidP="00154769">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Земельный налог на пастбища и сенокосы</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113150</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9,19</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9,19</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1C7B43" w:rsidRDefault="00F30652" w:rsidP="00154769">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Налог на недвижимое имущество юридических лиц</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113210</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177,61</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179,56</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179,56</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0,19</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101,10</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1C7B43" w:rsidRDefault="00F30652" w:rsidP="00154769">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Налог на недвижимое имущество физических лиц</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113220</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23,30</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31,73</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31,73</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0,04</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0,03</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136,19</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1C7B43" w:rsidRDefault="00F30652" w:rsidP="00154769">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r w:rsidRPr="001C7B43">
              <w:rPr>
                <w:rFonts w:ascii="Calibri Light" w:hAnsi="Calibri Light"/>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113230</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800,00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1043,99</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1069,49</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1069,49</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1,19</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1,16</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102,44</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1C7B43" w:rsidRDefault="00F30652" w:rsidP="00154769">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Налог на недвижимое имущество, уплачиваемый физическими лицами – гражданами, исходя из оценочной (рыночной) стоимости недвижимого имущества</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113240</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1020,00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1020,00</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1104,63</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1104,63</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1,22</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1,20</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108,30</w:t>
            </w:r>
          </w:p>
        </w:tc>
      </w:tr>
      <w:tr w:rsidR="00F30652"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F30652" w:rsidRPr="009D2039" w:rsidRDefault="00F30652" w:rsidP="00F30652">
            <w:pPr>
              <w:spacing w:after="0" w:line="240" w:lineRule="auto"/>
              <w:rPr>
                <w:rFonts w:ascii="Calibri Light" w:eastAsia="Times New Roman" w:hAnsi="Calibri Light" w:cs="Calibri Light"/>
                <w:color w:val="000000"/>
                <w:sz w:val="16"/>
                <w:szCs w:val="16"/>
                <w:lang w:val="ru-RU"/>
              </w:rPr>
            </w:pPr>
            <w:r w:rsidRPr="00042D44">
              <w:rPr>
                <w:rFonts w:ascii="Calibri Light" w:hAnsi="Calibri Light" w:cstheme="majorHAnsi"/>
                <w:sz w:val="16"/>
                <w:szCs w:val="16"/>
                <w:lang w:val="ru-RU"/>
              </w:rPr>
              <w:t>Приватный</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налог</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уплачиваемый</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в</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местный</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бюджет</w:t>
            </w:r>
            <w:r w:rsidRPr="009D2039">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уровня</w:t>
            </w:r>
            <w:r w:rsidRPr="009D2039">
              <w:rPr>
                <w:rFonts w:ascii="Calibri Light" w:hAnsi="Calibri Light" w:cstheme="majorHAnsi"/>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113313</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2,57</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2,58</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2,58</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100,59</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296298" w:rsidRDefault="00F30652" w:rsidP="00154769">
            <w:pPr>
              <w:spacing w:after="0" w:line="240" w:lineRule="auto"/>
              <w:rPr>
                <w:rFonts w:ascii="Calibri Light" w:eastAsia="Times New Roman" w:hAnsi="Calibri Light" w:cstheme="majorHAnsi"/>
                <w:color w:val="000000"/>
                <w:sz w:val="14"/>
                <w:szCs w:val="14"/>
                <w:lang w:val="ru-RU" w:eastAsia="ru-RU"/>
              </w:rPr>
            </w:pPr>
            <w:r w:rsidRPr="00350684">
              <w:rPr>
                <w:rFonts w:ascii="Calibri Light" w:eastAsia="Times New Roman" w:hAnsi="Calibri Light" w:cstheme="majorHAnsi"/>
                <w:color w:val="000000"/>
                <w:sz w:val="16"/>
                <w:szCs w:val="16"/>
                <w:lang w:val="ru-RU" w:eastAsia="ru-RU"/>
              </w:rPr>
              <w:t>Рыночный сбор</w:t>
            </w:r>
            <w:r>
              <w:rPr>
                <w:rFonts w:ascii="Calibri Light" w:eastAsia="Times New Roman" w:hAnsi="Calibri Light" w:cstheme="majorHAnsi"/>
                <w:color w:val="000000"/>
                <w:sz w:val="14"/>
                <w:szCs w:val="14"/>
                <w:lang w:val="ru-RU" w:eastAsia="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114411</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200,00</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214,27</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214,27</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0,24</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0,23</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107,14</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350684" w:rsidRDefault="00F30652" w:rsidP="00154769">
            <w:pPr>
              <w:spacing w:after="0" w:line="240" w:lineRule="auto"/>
              <w:rPr>
                <w:rFonts w:ascii="Calibri Light" w:hAnsi="Calibri Light"/>
                <w:sz w:val="16"/>
                <w:szCs w:val="16"/>
                <w:lang w:val="ru-RU"/>
              </w:rPr>
            </w:pPr>
            <w:r w:rsidRPr="00350684">
              <w:rPr>
                <w:rFonts w:ascii="Calibri Light" w:hAnsi="Calibri Light"/>
                <w:color w:val="000000"/>
                <w:sz w:val="16"/>
                <w:szCs w:val="16"/>
                <w:lang w:val="ru-RU"/>
              </w:rPr>
              <w:t>Сбор на благоустройство территории</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114412</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1250,00</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1298,28</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1298,28</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1,44</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1,41</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103,86</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1C7B43" w:rsidRDefault="00F30652" w:rsidP="00154769">
            <w:pPr>
              <w:spacing w:after="0" w:line="240" w:lineRule="auto"/>
              <w:ind w:right="-81"/>
              <w:rPr>
                <w:rFonts w:ascii="Calibri Light" w:hAnsi="Calibri Light"/>
                <w:sz w:val="16"/>
                <w:szCs w:val="16"/>
                <w:lang w:val="ru-RU"/>
              </w:rPr>
            </w:pPr>
            <w:r w:rsidRPr="001C7B43">
              <w:rPr>
                <w:rFonts w:ascii="Calibri Light" w:hAnsi="Calibri Light"/>
                <w:color w:val="000000"/>
                <w:sz w:val="16"/>
                <w:szCs w:val="16"/>
                <w:lang w:val="ru-RU"/>
              </w:rPr>
              <w:t>Сбор за предоставление услуг по автомобиль</w:t>
            </w:r>
            <w:r>
              <w:rPr>
                <w:rFonts w:ascii="Calibri Light" w:hAnsi="Calibri Light"/>
                <w:color w:val="000000"/>
                <w:sz w:val="16"/>
                <w:szCs w:val="16"/>
                <w:lang w:val="ru-RU"/>
              </w:rPr>
              <w:t>-</w:t>
            </w:r>
            <w:r w:rsidRPr="001C7B43">
              <w:rPr>
                <w:rFonts w:ascii="Calibri Light" w:hAnsi="Calibri Light"/>
                <w:color w:val="000000"/>
                <w:sz w:val="16"/>
                <w:szCs w:val="16"/>
                <w:lang w:val="ru-RU"/>
              </w:rPr>
              <w:t>ной перевозке пассажиров на территории муниципиев, городов и сел (коммун)</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114413</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205,40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185,79</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195,66</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195,66</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0,22</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0,21</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105,31</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A96F4C" w:rsidRDefault="00F30652" w:rsidP="00154769">
            <w:pPr>
              <w:spacing w:after="0" w:line="240" w:lineRule="auto"/>
              <w:rPr>
                <w:rFonts w:ascii="Calibri Light" w:hAnsi="Calibri Light"/>
                <w:sz w:val="16"/>
                <w:szCs w:val="16"/>
                <w:lang w:val="ru-RU"/>
              </w:rPr>
            </w:pPr>
            <w:r w:rsidRPr="00A96F4C">
              <w:rPr>
                <w:rFonts w:ascii="Calibri Light" w:hAnsi="Calibri Light"/>
                <w:color w:val="000000"/>
                <w:sz w:val="16"/>
                <w:szCs w:val="16"/>
                <w:lang w:val="ru-RU"/>
              </w:rPr>
              <w:t>Сбор за размещение рекламы</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114414</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13,17</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13,17</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A96F4C" w:rsidRDefault="00F30652" w:rsidP="00154769">
            <w:pPr>
              <w:spacing w:after="0" w:line="240" w:lineRule="auto"/>
              <w:rPr>
                <w:rFonts w:ascii="Calibri Light" w:eastAsia="Times New Roman" w:hAnsi="Calibri Light" w:cstheme="majorHAnsi"/>
                <w:color w:val="000000"/>
                <w:sz w:val="16"/>
                <w:szCs w:val="16"/>
                <w:lang w:val="ru-RU" w:eastAsia="ru-RU"/>
              </w:rPr>
            </w:pPr>
            <w:r w:rsidRPr="00A96F4C">
              <w:rPr>
                <w:rFonts w:ascii="Calibri Light" w:hAnsi="Calibri Light" w:cstheme="majorHAnsi"/>
                <w:sz w:val="16"/>
                <w:szCs w:val="16"/>
                <w:lang w:val="ru-RU"/>
              </w:rPr>
              <w:t xml:space="preserve">Сбор за рекламные устройства </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114415</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350,00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324,83</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327,18</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327,18</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0,36</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0,36</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100,72</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A96F4C" w:rsidRDefault="00F30652" w:rsidP="00154769">
            <w:pPr>
              <w:spacing w:after="0" w:line="240" w:lineRule="auto"/>
              <w:rPr>
                <w:rFonts w:ascii="Calibri Light" w:eastAsia="Times New Roman" w:hAnsi="Calibri Light" w:cstheme="majorHAnsi"/>
                <w:color w:val="000000"/>
                <w:sz w:val="16"/>
                <w:szCs w:val="16"/>
                <w:lang w:val="ru-RU" w:eastAsia="ru-RU"/>
              </w:rPr>
            </w:pPr>
            <w:r w:rsidRPr="00A96F4C">
              <w:rPr>
                <w:rFonts w:ascii="Calibri Light" w:eastAsia="Times New Roman" w:hAnsi="Calibri Light" w:cstheme="majorHAnsi"/>
                <w:color w:val="000000"/>
                <w:sz w:val="16"/>
                <w:szCs w:val="16"/>
                <w:lang w:val="ru-RU" w:eastAsia="ru-RU"/>
              </w:rPr>
              <w:lastRenderedPageBreak/>
              <w:t xml:space="preserve">Сбор за парковку автотранспорта </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114416</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2,40</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2,40</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0A4ED8" w:rsidRDefault="00F30652" w:rsidP="00154769">
            <w:pPr>
              <w:spacing w:after="0" w:line="240" w:lineRule="auto"/>
              <w:rPr>
                <w:rFonts w:ascii="Calibri Light" w:eastAsia="Times New Roman" w:hAnsi="Calibri Light" w:cstheme="majorHAnsi"/>
                <w:color w:val="000000"/>
                <w:sz w:val="14"/>
                <w:szCs w:val="14"/>
                <w:lang w:val="ru-RU" w:eastAsia="ru-RU"/>
              </w:rPr>
            </w:pPr>
            <w:r w:rsidRPr="00042D44">
              <w:rPr>
                <w:rFonts w:ascii="Calibri Light" w:hAnsi="Calibri Light" w:cstheme="majorHAnsi"/>
                <w:sz w:val="16"/>
                <w:szCs w:val="16"/>
                <w:lang w:val="ru-RU"/>
              </w:rPr>
              <w:t>Сбор</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за</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объекты</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торговли</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и</w:t>
            </w:r>
            <w:r w:rsidRPr="000A4ED8">
              <w:rPr>
                <w:rFonts w:ascii="Calibri Light" w:hAnsi="Calibri Light" w:cstheme="majorHAnsi"/>
                <w:sz w:val="16"/>
                <w:szCs w:val="16"/>
                <w:lang w:val="ru-RU"/>
              </w:rPr>
              <w:t>/</w:t>
            </w:r>
            <w:r w:rsidRPr="00042D44">
              <w:rPr>
                <w:rFonts w:ascii="Calibri Light" w:hAnsi="Calibri Light" w:cstheme="majorHAnsi"/>
                <w:sz w:val="16"/>
                <w:szCs w:val="16"/>
                <w:lang w:val="ru-RU"/>
              </w:rPr>
              <w:t>или</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объекты</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по</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оказанию</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услуг</w:t>
            </w:r>
            <w:r w:rsidRPr="000A4ED8">
              <w:rPr>
                <w:rFonts w:ascii="Calibri Light" w:hAnsi="Calibri Light" w:cstheme="majorHAnsi"/>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114418</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3180,00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3566,40</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3688,78</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3688,78</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4,09</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4,00</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103,43</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296298" w:rsidRDefault="00F30652" w:rsidP="00154769">
            <w:pPr>
              <w:spacing w:after="0" w:line="240" w:lineRule="auto"/>
              <w:rPr>
                <w:rFonts w:ascii="Calibri Light" w:eastAsia="Times New Roman" w:hAnsi="Calibri Light" w:cstheme="majorHAnsi"/>
                <w:color w:val="000000"/>
                <w:sz w:val="14"/>
                <w:szCs w:val="14"/>
                <w:lang w:val="ru-RU" w:eastAsia="ru-RU"/>
              </w:rPr>
            </w:pPr>
            <w:r w:rsidRPr="005B0DA6">
              <w:rPr>
                <w:rFonts w:ascii="Calibri Light" w:hAnsi="Calibri Light" w:cstheme="majorHAnsi"/>
                <w:sz w:val="16"/>
                <w:szCs w:val="16"/>
                <w:lang w:val="ru-RU"/>
              </w:rPr>
              <w:t xml:space="preserve">Сбор за временное проживание </w:t>
            </w:r>
            <w:r>
              <w:rPr>
                <w:rFonts w:ascii="Calibri Light" w:hAnsi="Calibri Light" w:cstheme="majorHAnsi"/>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114421</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205,00</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205,48</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205,48</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0,23</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0,22</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100,24</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A96F4C" w:rsidRDefault="00F30652" w:rsidP="00154769">
            <w:pPr>
              <w:spacing w:after="0" w:line="240" w:lineRule="auto"/>
              <w:rPr>
                <w:rFonts w:ascii="Calibri Light" w:eastAsia="Times New Roman" w:hAnsi="Calibri Light" w:cstheme="majorHAnsi"/>
                <w:color w:val="000000"/>
                <w:sz w:val="16"/>
                <w:szCs w:val="16"/>
                <w:lang w:val="ru-RU" w:eastAsia="ru-RU"/>
              </w:rPr>
            </w:pPr>
            <w:r w:rsidRPr="00A96F4C">
              <w:rPr>
                <w:rFonts w:ascii="Calibri Light" w:eastAsia="Times New Roman" w:hAnsi="Calibri Light" w:cstheme="majorHAnsi"/>
                <w:color w:val="000000"/>
                <w:sz w:val="16"/>
                <w:szCs w:val="16"/>
                <w:lang w:val="ru-RU" w:eastAsia="ru-RU"/>
              </w:rPr>
              <w:t xml:space="preserve">Сбор на санитарную очистку </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114426</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1500,00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1262,86</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1391,55</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1391,55</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1,54</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1,51</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110,19</w:t>
            </w:r>
          </w:p>
        </w:tc>
      </w:tr>
      <w:tr w:rsidR="00F30652"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F30652" w:rsidRPr="00A96F4C" w:rsidRDefault="00F30652" w:rsidP="00154769">
            <w:pPr>
              <w:spacing w:after="0" w:line="240" w:lineRule="auto"/>
              <w:rPr>
                <w:rFonts w:ascii="Calibri Light" w:eastAsia="Times New Roman" w:hAnsi="Calibri Light" w:cstheme="majorHAnsi"/>
                <w:color w:val="000000"/>
                <w:sz w:val="16"/>
                <w:szCs w:val="16"/>
                <w:lang w:val="ru-RU" w:eastAsia="ru-RU"/>
              </w:rPr>
            </w:pPr>
            <w:r w:rsidRPr="00A96F4C">
              <w:rPr>
                <w:rFonts w:ascii="Calibri Light" w:eastAsia="Times New Roman" w:hAnsi="Calibri Light" w:cstheme="majorHAnsi"/>
                <w:color w:val="000000"/>
                <w:sz w:val="16"/>
                <w:szCs w:val="16"/>
                <w:lang w:val="ru-RU" w:eastAsia="ru-RU"/>
              </w:rPr>
              <w:t xml:space="preserve">Сбор за предпринимательский патент </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114522</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1200,00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1158,00</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1263,68</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1263,68</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1,40</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1,37</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109,13</w:t>
            </w:r>
          </w:p>
        </w:tc>
      </w:tr>
      <w:tr w:rsidR="00F30652"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F30652" w:rsidRPr="009D2039" w:rsidRDefault="00127791" w:rsidP="00127791">
            <w:pPr>
              <w:spacing w:after="0" w:line="240" w:lineRule="auto"/>
              <w:rPr>
                <w:rFonts w:ascii="Calibri Light" w:eastAsia="Times New Roman" w:hAnsi="Calibri Light" w:cs="Calibri Light"/>
                <w:color w:val="000000"/>
                <w:sz w:val="16"/>
                <w:szCs w:val="16"/>
                <w:lang w:val="ru-RU"/>
              </w:rPr>
            </w:pPr>
            <w:r w:rsidRPr="00A96F4C">
              <w:rPr>
                <w:rFonts w:ascii="Calibri Light" w:eastAsia="Times New Roman" w:hAnsi="Calibri Light" w:cstheme="majorHAnsi"/>
                <w:color w:val="000000"/>
                <w:sz w:val="16"/>
                <w:szCs w:val="16"/>
                <w:lang w:val="ru-RU" w:eastAsia="ru-RU"/>
              </w:rPr>
              <w:t>Капитальные</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гранты</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полученные</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от</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правительств</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других</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государств</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для</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проектов</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финансируемых</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из</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внешних</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источников</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для</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местного</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бюджета</w:t>
            </w:r>
            <w:r w:rsidRPr="009D2039">
              <w:rPr>
                <w:rFonts w:ascii="Calibri Light" w:eastAsia="Times New Roman" w:hAnsi="Calibri Light" w:cstheme="majorHAnsi"/>
                <w:color w:val="000000"/>
                <w:sz w:val="16"/>
                <w:szCs w:val="16"/>
                <w:lang w:val="ru-RU" w:eastAsia="ru-RU"/>
              </w:rPr>
              <w:t xml:space="preserve"> </w:t>
            </w:r>
            <w:r w:rsidRPr="009D2039">
              <w:rPr>
                <w:rFonts w:ascii="Calibri Light" w:eastAsia="Times New Roman" w:hAnsi="Calibri Light" w:cstheme="majorHAnsi"/>
                <w:color w:val="000000"/>
                <w:sz w:val="14"/>
                <w:szCs w:val="14"/>
                <w:lang w:val="ru-RU" w:eastAsia="ru-RU"/>
              </w:rPr>
              <w:t>1</w:t>
            </w:r>
            <w:r w:rsidRPr="009D2039">
              <w:rPr>
                <w:rFonts w:ascii="Calibri Light" w:eastAsia="Times New Roman" w:hAnsi="Calibri Light" w:cstheme="majorHAnsi"/>
                <w:color w:val="000000"/>
                <w:sz w:val="16"/>
                <w:szCs w:val="16"/>
                <w:lang w:val="ru-RU" w:eastAsia="ru-RU"/>
              </w:rPr>
              <w:t xml:space="preserve"> </w:t>
            </w:r>
            <w:r w:rsidRPr="00A96F4C">
              <w:rPr>
                <w:rFonts w:ascii="Calibri Light" w:eastAsia="Times New Roman" w:hAnsi="Calibri Light" w:cstheme="majorHAnsi"/>
                <w:color w:val="000000"/>
                <w:sz w:val="16"/>
                <w:szCs w:val="16"/>
                <w:lang w:val="ru-RU" w:eastAsia="ru-RU"/>
              </w:rPr>
              <w:t>уровня</w:t>
            </w:r>
            <w:r w:rsidRPr="009D2039">
              <w:rPr>
                <w:rFonts w:ascii="Calibri Light" w:eastAsia="Times New Roman" w:hAnsi="Calibri Light" w:cstheme="majorHAnsi"/>
                <w:color w:val="000000"/>
                <w:sz w:val="16"/>
                <w:szCs w:val="16"/>
                <w:lang w:val="ru-RU" w:eastAsia="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131223</w:t>
            </w:r>
          </w:p>
        </w:tc>
        <w:tc>
          <w:tcPr>
            <w:tcW w:w="1246"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1550,95</w:t>
            </w:r>
          </w:p>
        </w:tc>
        <w:tc>
          <w:tcPr>
            <w:tcW w:w="992"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1550,95</w:t>
            </w:r>
          </w:p>
        </w:tc>
        <w:tc>
          <w:tcPr>
            <w:tcW w:w="72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1,72</w:t>
            </w:r>
          </w:p>
        </w:tc>
        <w:tc>
          <w:tcPr>
            <w:tcW w:w="960"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1,68</w:t>
            </w:r>
          </w:p>
        </w:tc>
        <w:tc>
          <w:tcPr>
            <w:tcW w:w="847" w:type="dxa"/>
            <w:tcBorders>
              <w:top w:val="nil"/>
              <w:left w:val="nil"/>
              <w:bottom w:val="single" w:sz="4" w:space="0" w:color="auto"/>
              <w:right w:val="single" w:sz="4" w:space="0" w:color="auto"/>
            </w:tcBorders>
            <w:shd w:val="clear" w:color="auto" w:fill="auto"/>
            <w:noWrap/>
            <w:vAlign w:val="bottom"/>
            <w:hideMark/>
          </w:tcPr>
          <w:p w:rsidR="00F30652" w:rsidRPr="00195A96" w:rsidRDefault="00F30652"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127791"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127791" w:rsidRPr="000A4ED8" w:rsidRDefault="00127791" w:rsidP="00154769">
            <w:pPr>
              <w:spacing w:after="0" w:line="240" w:lineRule="auto"/>
              <w:rPr>
                <w:rFonts w:ascii="Calibri Light" w:eastAsia="Times New Roman" w:hAnsi="Calibri Light" w:cstheme="majorHAnsi"/>
                <w:color w:val="000000"/>
                <w:sz w:val="14"/>
                <w:szCs w:val="14"/>
                <w:lang w:val="ru-RU" w:eastAsia="ru-RU"/>
              </w:rPr>
            </w:pPr>
            <w:r w:rsidRPr="005B0DA6">
              <w:rPr>
                <w:rFonts w:ascii="Calibri Light" w:hAnsi="Calibri Light" w:cstheme="majorHAnsi"/>
                <w:sz w:val="16"/>
                <w:szCs w:val="16"/>
                <w:lang w:val="ru-RU"/>
              </w:rPr>
              <w:t>Арендная</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плата</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за</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земли</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сельскохозяйственного</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назначения</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перечисляемая</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в</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местный</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бюджет</w:t>
            </w:r>
            <w:r w:rsidRPr="000A4ED8">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уровня</w:t>
            </w:r>
            <w:r w:rsidRPr="000A4ED8">
              <w:rPr>
                <w:rFonts w:ascii="Calibri Light" w:eastAsia="Times New Roman" w:hAnsi="Calibri Light" w:cstheme="majorHAnsi"/>
                <w:color w:val="000000"/>
                <w:sz w:val="14"/>
                <w:szCs w:val="14"/>
                <w:lang w:val="ru-RU" w:eastAsia="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141522</w:t>
            </w:r>
          </w:p>
        </w:tc>
        <w:tc>
          <w:tcPr>
            <w:tcW w:w="1246"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380,00</w:t>
            </w:r>
          </w:p>
        </w:tc>
        <w:tc>
          <w:tcPr>
            <w:tcW w:w="1023"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380,00</w:t>
            </w:r>
          </w:p>
        </w:tc>
        <w:tc>
          <w:tcPr>
            <w:tcW w:w="95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482,30</w:t>
            </w:r>
          </w:p>
        </w:tc>
        <w:tc>
          <w:tcPr>
            <w:tcW w:w="992"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482,30</w:t>
            </w:r>
          </w:p>
        </w:tc>
        <w:tc>
          <w:tcPr>
            <w:tcW w:w="72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0,53</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0,52</w:t>
            </w:r>
          </w:p>
        </w:tc>
        <w:tc>
          <w:tcPr>
            <w:tcW w:w="84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126,92</w:t>
            </w:r>
          </w:p>
        </w:tc>
      </w:tr>
      <w:tr w:rsidR="00127791"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127791" w:rsidRPr="00177472" w:rsidRDefault="00127791" w:rsidP="00154769">
            <w:pPr>
              <w:spacing w:after="0" w:line="240" w:lineRule="auto"/>
              <w:rPr>
                <w:rFonts w:ascii="Calibri Light" w:eastAsia="Times New Roman" w:hAnsi="Calibri Light" w:cstheme="majorHAnsi"/>
                <w:color w:val="000000"/>
                <w:sz w:val="16"/>
                <w:szCs w:val="16"/>
                <w:lang w:val="ru-RU" w:eastAsia="ru-RU"/>
              </w:rPr>
            </w:pPr>
            <w:r w:rsidRPr="00177472">
              <w:rPr>
                <w:rFonts w:ascii="Calibri Light" w:eastAsia="Times New Roman" w:hAnsi="Calibri Light" w:cstheme="majorHAnsi"/>
                <w:color w:val="000000"/>
                <w:sz w:val="16"/>
                <w:szCs w:val="16"/>
                <w:lang w:val="ru-RU" w:eastAsia="ru-RU"/>
              </w:rPr>
              <w:t xml:space="preserve">Арендная плата за земли несельскохозяйственного назначения, перечисляемая в местный бюджет I уровня </w:t>
            </w:r>
          </w:p>
        </w:tc>
        <w:tc>
          <w:tcPr>
            <w:tcW w:w="708"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141533</w:t>
            </w:r>
          </w:p>
        </w:tc>
        <w:tc>
          <w:tcPr>
            <w:tcW w:w="1246"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800,00</w:t>
            </w:r>
          </w:p>
        </w:tc>
        <w:tc>
          <w:tcPr>
            <w:tcW w:w="1023"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955,00</w:t>
            </w:r>
          </w:p>
        </w:tc>
        <w:tc>
          <w:tcPr>
            <w:tcW w:w="95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1021,10</w:t>
            </w:r>
          </w:p>
        </w:tc>
        <w:tc>
          <w:tcPr>
            <w:tcW w:w="992"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1021,10</w:t>
            </w:r>
          </w:p>
        </w:tc>
        <w:tc>
          <w:tcPr>
            <w:tcW w:w="72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1,11</w:t>
            </w:r>
          </w:p>
        </w:tc>
        <w:tc>
          <w:tcPr>
            <w:tcW w:w="84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106,92</w:t>
            </w:r>
          </w:p>
        </w:tc>
      </w:tr>
      <w:tr w:rsidR="00127791"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127791" w:rsidRPr="009D2039" w:rsidRDefault="00127791" w:rsidP="00127791">
            <w:pPr>
              <w:spacing w:after="0" w:line="240" w:lineRule="auto"/>
              <w:rPr>
                <w:rFonts w:ascii="Calibri Light" w:eastAsia="Times New Roman" w:hAnsi="Calibri Light" w:cs="Calibri Light"/>
                <w:color w:val="000000"/>
                <w:sz w:val="16"/>
                <w:szCs w:val="16"/>
                <w:lang w:val="ru-RU"/>
              </w:rPr>
            </w:pPr>
            <w:r w:rsidRPr="00042D44">
              <w:rPr>
                <w:rFonts w:ascii="Calibri Light" w:hAnsi="Calibri Light" w:cstheme="majorHAnsi"/>
                <w:sz w:val="16"/>
                <w:szCs w:val="16"/>
                <w:lang w:val="ru-RU"/>
              </w:rPr>
              <w:t>Плата</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за</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градостроительные</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сертификаты</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и</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разрешени</w:t>
            </w:r>
            <w:r>
              <w:rPr>
                <w:rFonts w:ascii="Calibri Light" w:hAnsi="Calibri Light" w:cstheme="majorHAnsi"/>
                <w:sz w:val="16"/>
                <w:szCs w:val="16"/>
                <w:lang w:val="ru-RU"/>
              </w:rPr>
              <w:t>я</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на</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строительство</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или</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ликвидацию</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строений</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перечисляемая</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в</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местный</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бюджет</w:t>
            </w:r>
            <w:r w:rsidRPr="009D2039">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уровня</w:t>
            </w:r>
            <w:r w:rsidRPr="009D2039">
              <w:rPr>
                <w:rFonts w:ascii="Calibri Light" w:hAnsi="Calibri Light" w:cstheme="majorHAnsi"/>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142215</w:t>
            </w:r>
          </w:p>
        </w:tc>
        <w:tc>
          <w:tcPr>
            <w:tcW w:w="1246"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80,00</w:t>
            </w:r>
          </w:p>
        </w:tc>
        <w:tc>
          <w:tcPr>
            <w:tcW w:w="1023"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39,81</w:t>
            </w:r>
          </w:p>
        </w:tc>
        <w:tc>
          <w:tcPr>
            <w:tcW w:w="95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40,41</w:t>
            </w:r>
          </w:p>
        </w:tc>
        <w:tc>
          <w:tcPr>
            <w:tcW w:w="992"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40,41</w:t>
            </w:r>
          </w:p>
        </w:tc>
        <w:tc>
          <w:tcPr>
            <w:tcW w:w="72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0,04</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0,04</w:t>
            </w:r>
          </w:p>
        </w:tc>
        <w:tc>
          <w:tcPr>
            <w:tcW w:w="84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101,51</w:t>
            </w:r>
          </w:p>
        </w:tc>
      </w:tr>
      <w:tr w:rsidR="00127791"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127791" w:rsidRPr="009D2039" w:rsidRDefault="00127791" w:rsidP="00127791">
            <w:pPr>
              <w:spacing w:after="0" w:line="240" w:lineRule="auto"/>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Плата</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от</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продажи</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конфискованного</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имущества</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и</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валюты</w:t>
            </w:r>
            <w:r w:rsidRPr="009D2039">
              <w:rPr>
                <w:rFonts w:ascii="Calibri Light" w:eastAsia="Times New Roman" w:hAnsi="Calibri Light" w:cs="Calibri Light"/>
                <w:color w:val="000000"/>
                <w:sz w:val="16"/>
                <w:szCs w:val="16"/>
                <w:lang w:val="ru-RU"/>
              </w:rPr>
              <w:t xml:space="preserve">, </w:t>
            </w:r>
            <w:r w:rsidRPr="00042D44">
              <w:rPr>
                <w:rFonts w:ascii="Calibri Light" w:hAnsi="Calibri Light" w:cstheme="majorHAnsi"/>
                <w:sz w:val="16"/>
                <w:szCs w:val="16"/>
                <w:lang w:val="ru-RU"/>
              </w:rPr>
              <w:t>перечисляемая</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в</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местный</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бюджет</w:t>
            </w:r>
            <w:r w:rsidRPr="009D2039">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уровня</w:t>
            </w:r>
            <w:r w:rsidRPr="009D2039">
              <w:rPr>
                <w:rFonts w:ascii="Calibri Light" w:eastAsia="Times New Roman" w:hAnsi="Calibri Light" w:cs="Calibri Light"/>
                <w:color w:val="000000"/>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142233</w:t>
            </w:r>
          </w:p>
        </w:tc>
        <w:tc>
          <w:tcPr>
            <w:tcW w:w="1246"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0,85</w:t>
            </w:r>
          </w:p>
        </w:tc>
        <w:tc>
          <w:tcPr>
            <w:tcW w:w="992"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0,85</w:t>
            </w:r>
          </w:p>
        </w:tc>
        <w:tc>
          <w:tcPr>
            <w:tcW w:w="72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127791"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127791" w:rsidRPr="00127791" w:rsidRDefault="00127791" w:rsidP="00127791">
            <w:pPr>
              <w:spacing w:after="0" w:line="240" w:lineRule="auto"/>
              <w:rPr>
                <w:rFonts w:ascii="Calibri Light" w:eastAsia="Times New Roman" w:hAnsi="Calibri Light" w:cs="Calibri Light"/>
                <w:color w:val="000000"/>
                <w:sz w:val="16"/>
                <w:szCs w:val="16"/>
                <w:lang w:val="ru-RU"/>
              </w:rPr>
            </w:pPr>
            <w:r w:rsidRPr="005B0DA6">
              <w:rPr>
                <w:rFonts w:ascii="Calibri Light" w:hAnsi="Calibri Light"/>
                <w:sz w:val="16"/>
                <w:szCs w:val="16"/>
                <w:lang w:val="ru-RU"/>
              </w:rPr>
              <w:t xml:space="preserve">Поступления от предоставления платных услуг </w:t>
            </w:r>
          </w:p>
        </w:tc>
        <w:tc>
          <w:tcPr>
            <w:tcW w:w="708"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142310</w:t>
            </w:r>
          </w:p>
        </w:tc>
        <w:tc>
          <w:tcPr>
            <w:tcW w:w="1246"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2278,60</w:t>
            </w:r>
          </w:p>
        </w:tc>
        <w:tc>
          <w:tcPr>
            <w:tcW w:w="1023"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2278,60</w:t>
            </w:r>
          </w:p>
        </w:tc>
        <w:tc>
          <w:tcPr>
            <w:tcW w:w="95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2202,56</w:t>
            </w:r>
          </w:p>
        </w:tc>
        <w:tc>
          <w:tcPr>
            <w:tcW w:w="992"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2202,56</w:t>
            </w:r>
          </w:p>
        </w:tc>
        <w:tc>
          <w:tcPr>
            <w:tcW w:w="72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85,30</w:t>
            </w:r>
          </w:p>
        </w:tc>
        <w:tc>
          <w:tcPr>
            <w:tcW w:w="824"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266,90</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2,44</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2,39</w:t>
            </w:r>
          </w:p>
        </w:tc>
        <w:tc>
          <w:tcPr>
            <w:tcW w:w="84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96,66</w:t>
            </w:r>
          </w:p>
        </w:tc>
      </w:tr>
      <w:tr w:rsidR="00127791"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127791" w:rsidRPr="009D2039" w:rsidRDefault="002F202B" w:rsidP="002F202B">
            <w:pPr>
              <w:spacing w:after="0" w:line="240" w:lineRule="auto"/>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Штрафы</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и</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санкции</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от</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правонарушений</w:t>
            </w:r>
            <w:r w:rsidRPr="009D2039">
              <w:rPr>
                <w:rFonts w:ascii="Calibri Light" w:eastAsia="Times New Roman" w:hAnsi="Calibri Light" w:cs="Calibri Light"/>
                <w:color w:val="000000"/>
                <w:sz w:val="16"/>
                <w:szCs w:val="16"/>
                <w:lang w:val="ru-RU"/>
              </w:rPr>
              <w:t xml:space="preserve">, </w:t>
            </w:r>
            <w:r w:rsidRPr="00042D44">
              <w:rPr>
                <w:rFonts w:ascii="Calibri Light" w:hAnsi="Calibri Light" w:cstheme="majorHAnsi"/>
                <w:sz w:val="16"/>
                <w:szCs w:val="16"/>
                <w:lang w:val="ru-RU"/>
              </w:rPr>
              <w:t>перечисляем</w:t>
            </w:r>
            <w:r>
              <w:rPr>
                <w:rFonts w:ascii="Calibri Light" w:hAnsi="Calibri Light" w:cstheme="majorHAnsi"/>
                <w:sz w:val="16"/>
                <w:szCs w:val="16"/>
                <w:lang w:val="ru-RU"/>
              </w:rPr>
              <w:t>ые</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в</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местный</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бюджет</w:t>
            </w:r>
            <w:r w:rsidRPr="009D2039">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уровня</w:t>
            </w:r>
            <w:r w:rsidRPr="009D2039">
              <w:rPr>
                <w:rFonts w:ascii="Calibri Light" w:eastAsia="Times New Roman" w:hAnsi="Calibri Light" w:cs="Calibri Light"/>
                <w:color w:val="000000"/>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142320</w:t>
            </w:r>
          </w:p>
        </w:tc>
        <w:tc>
          <w:tcPr>
            <w:tcW w:w="1246"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3515,00</w:t>
            </w:r>
          </w:p>
        </w:tc>
        <w:tc>
          <w:tcPr>
            <w:tcW w:w="1023"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3455,00</w:t>
            </w:r>
          </w:p>
        </w:tc>
        <w:tc>
          <w:tcPr>
            <w:tcW w:w="95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2657,54</w:t>
            </w:r>
          </w:p>
        </w:tc>
        <w:tc>
          <w:tcPr>
            <w:tcW w:w="992"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2657,54</w:t>
            </w:r>
          </w:p>
        </w:tc>
        <w:tc>
          <w:tcPr>
            <w:tcW w:w="72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61,60</w:t>
            </w:r>
          </w:p>
        </w:tc>
        <w:tc>
          <w:tcPr>
            <w:tcW w:w="824"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64,70</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2,95</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2,88</w:t>
            </w:r>
          </w:p>
        </w:tc>
        <w:tc>
          <w:tcPr>
            <w:tcW w:w="84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76,92</w:t>
            </w:r>
          </w:p>
        </w:tc>
      </w:tr>
      <w:tr w:rsidR="00127791"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127791" w:rsidRPr="002F202B" w:rsidRDefault="002F202B" w:rsidP="002F202B">
            <w:pPr>
              <w:spacing w:after="0" w:line="240" w:lineRule="auto"/>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Прочие</w:t>
            </w:r>
            <w:r w:rsidRPr="002F202B">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штрафы</w:t>
            </w:r>
            <w:r w:rsidRPr="002F202B">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и</w:t>
            </w:r>
            <w:r w:rsidRPr="002F202B">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санкции,</w:t>
            </w:r>
            <w:r w:rsidRPr="002F202B">
              <w:rPr>
                <w:rFonts w:ascii="Calibri Light" w:eastAsia="Times New Roman" w:hAnsi="Calibri Light" w:cs="Calibri Light"/>
                <w:color w:val="000000"/>
                <w:sz w:val="16"/>
                <w:szCs w:val="16"/>
                <w:lang w:val="ru-RU"/>
              </w:rPr>
              <w:t xml:space="preserve"> </w:t>
            </w:r>
            <w:r w:rsidRPr="00042D44">
              <w:rPr>
                <w:rFonts w:ascii="Calibri Light" w:hAnsi="Calibri Light" w:cstheme="majorHAnsi"/>
                <w:sz w:val="16"/>
                <w:szCs w:val="16"/>
                <w:lang w:val="ru-RU"/>
              </w:rPr>
              <w:t>перечисляем</w:t>
            </w:r>
            <w:r>
              <w:rPr>
                <w:rFonts w:ascii="Calibri Light" w:hAnsi="Calibri Light" w:cstheme="majorHAnsi"/>
                <w:sz w:val="16"/>
                <w:szCs w:val="16"/>
                <w:lang w:val="ru-RU"/>
              </w:rPr>
              <w:t>ые</w:t>
            </w:r>
            <w:r w:rsidRPr="002F202B">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в</w:t>
            </w:r>
            <w:r w:rsidRPr="002F202B">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местный</w:t>
            </w:r>
            <w:r w:rsidRPr="002F202B">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бюджет</w:t>
            </w:r>
            <w:r w:rsidRPr="002F202B">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2F202B">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уровня</w:t>
            </w:r>
            <w:r w:rsidR="00127791" w:rsidRPr="002F202B">
              <w:rPr>
                <w:rFonts w:ascii="Calibri Light" w:eastAsia="Times New Roman" w:hAnsi="Calibri Light" w:cs="Calibri Light"/>
                <w:color w:val="000000"/>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143493</w:t>
            </w:r>
          </w:p>
        </w:tc>
        <w:tc>
          <w:tcPr>
            <w:tcW w:w="1246"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w:t>
            </w:r>
          </w:p>
        </w:tc>
        <w:tc>
          <w:tcPr>
            <w:tcW w:w="1023"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w:t>
            </w:r>
          </w:p>
        </w:tc>
        <w:tc>
          <w:tcPr>
            <w:tcW w:w="95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8,10</w:t>
            </w:r>
          </w:p>
        </w:tc>
        <w:tc>
          <w:tcPr>
            <w:tcW w:w="992"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8,10</w:t>
            </w:r>
          </w:p>
        </w:tc>
        <w:tc>
          <w:tcPr>
            <w:tcW w:w="72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847" w:type="dxa"/>
            <w:tcBorders>
              <w:top w:val="nil"/>
              <w:left w:val="nil"/>
              <w:bottom w:val="single" w:sz="4" w:space="0" w:color="auto"/>
              <w:right w:val="single" w:sz="4" w:space="0" w:color="auto"/>
            </w:tcBorders>
            <w:shd w:val="clear" w:color="auto" w:fill="auto"/>
            <w:noWrap/>
            <w:vAlign w:val="bottom"/>
            <w:hideMark/>
          </w:tcPr>
          <w:p w:rsidR="00127791" w:rsidRPr="00195A96" w:rsidRDefault="00127791"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405,00</w:t>
            </w:r>
          </w:p>
        </w:tc>
      </w:tr>
      <w:tr w:rsidR="002F202B" w:rsidRPr="00195A96" w:rsidTr="00154769">
        <w:trPr>
          <w:trHeight w:val="290"/>
        </w:trPr>
        <w:tc>
          <w:tcPr>
            <w:tcW w:w="6096" w:type="dxa"/>
            <w:tcBorders>
              <w:top w:val="nil"/>
              <w:left w:val="single" w:sz="4" w:space="0" w:color="auto"/>
              <w:bottom w:val="single" w:sz="4" w:space="0" w:color="auto"/>
              <w:right w:val="single" w:sz="4" w:space="0" w:color="auto"/>
            </w:tcBorders>
            <w:shd w:val="clear" w:color="auto" w:fill="auto"/>
            <w:noWrap/>
            <w:hideMark/>
          </w:tcPr>
          <w:p w:rsidR="002F202B" w:rsidRPr="000A4ED8" w:rsidRDefault="002F202B" w:rsidP="00154769">
            <w:pPr>
              <w:spacing w:after="0" w:line="240" w:lineRule="auto"/>
              <w:rPr>
                <w:rFonts w:ascii="Calibri Light" w:eastAsia="Times New Roman" w:hAnsi="Calibri Light" w:cstheme="majorHAnsi"/>
                <w:color w:val="000000"/>
                <w:sz w:val="14"/>
                <w:szCs w:val="14"/>
                <w:lang w:val="ru-RU" w:eastAsia="ru-RU"/>
              </w:rPr>
            </w:pPr>
            <w:r w:rsidRPr="00042D44">
              <w:rPr>
                <w:rFonts w:ascii="Calibri Light" w:hAnsi="Calibri Light" w:cstheme="majorHAnsi"/>
                <w:sz w:val="16"/>
                <w:szCs w:val="16"/>
                <w:lang w:val="ru-RU"/>
              </w:rPr>
              <w:t>Добровольные</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пожертвования</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на</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текущи</w:t>
            </w:r>
            <w:r w:rsidRPr="00042D44">
              <w:rPr>
                <w:rFonts w:ascii="Calibri Light" w:hAnsi="Calibri Light" w:cstheme="majorHAnsi"/>
                <w:sz w:val="16"/>
                <w:szCs w:val="16"/>
                <w:lang w:val="ru-RU"/>
              </w:rPr>
              <w:t>е</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расходы</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из</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внутренних</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источников</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для</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бюджетных</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учреждений</w:t>
            </w:r>
            <w:r w:rsidRPr="000A4ED8">
              <w:rPr>
                <w:rFonts w:ascii="Calibri Light" w:hAnsi="Calibri Light" w:cstheme="majorHAnsi"/>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144114</w:t>
            </w:r>
          </w:p>
        </w:tc>
        <w:tc>
          <w:tcPr>
            <w:tcW w:w="1246"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161,00</w:t>
            </w:r>
          </w:p>
        </w:tc>
        <w:tc>
          <w:tcPr>
            <w:tcW w:w="95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345,18</w:t>
            </w:r>
          </w:p>
        </w:tc>
        <w:tc>
          <w:tcPr>
            <w:tcW w:w="992"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345,18</w:t>
            </w:r>
          </w:p>
        </w:tc>
        <w:tc>
          <w:tcPr>
            <w:tcW w:w="72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0,38</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0,37</w:t>
            </w:r>
          </w:p>
        </w:tc>
        <w:tc>
          <w:tcPr>
            <w:tcW w:w="84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214,40</w:t>
            </w:r>
          </w:p>
        </w:tc>
      </w:tr>
      <w:tr w:rsidR="002F202B"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2F202B" w:rsidRPr="009D2039" w:rsidRDefault="002F202B" w:rsidP="002F202B">
            <w:pPr>
              <w:spacing w:after="0" w:line="240" w:lineRule="auto"/>
              <w:rPr>
                <w:rFonts w:ascii="Calibri Light" w:eastAsia="Times New Roman" w:hAnsi="Calibri Light" w:cs="Calibri Light"/>
                <w:color w:val="000000"/>
                <w:sz w:val="16"/>
                <w:szCs w:val="16"/>
                <w:lang w:val="ru-RU"/>
              </w:rPr>
            </w:pPr>
            <w:r w:rsidRPr="00042D44">
              <w:rPr>
                <w:rFonts w:ascii="Calibri Light" w:hAnsi="Calibri Light" w:cstheme="majorHAnsi"/>
                <w:sz w:val="16"/>
                <w:szCs w:val="16"/>
                <w:lang w:val="ru-RU"/>
              </w:rPr>
              <w:t>Добровольные</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пожертвования</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на</w:t>
            </w:r>
            <w:r w:rsidRPr="009D2039">
              <w:rPr>
                <w:rFonts w:ascii="Calibri Light" w:hAnsi="Calibri Light" w:cstheme="majorHAnsi"/>
                <w:sz w:val="16"/>
                <w:szCs w:val="16"/>
                <w:lang w:val="ru-RU"/>
              </w:rPr>
              <w:t xml:space="preserve"> </w:t>
            </w:r>
            <w:r>
              <w:rPr>
                <w:rFonts w:ascii="Calibri Light" w:hAnsi="Calibri Light" w:cstheme="majorHAnsi"/>
                <w:sz w:val="16"/>
                <w:szCs w:val="16"/>
                <w:lang w:val="ru-RU"/>
              </w:rPr>
              <w:t>капитальны</w:t>
            </w:r>
            <w:r w:rsidRPr="00042D44">
              <w:rPr>
                <w:rFonts w:ascii="Calibri Light" w:hAnsi="Calibri Light" w:cstheme="majorHAnsi"/>
                <w:sz w:val="16"/>
                <w:szCs w:val="16"/>
                <w:lang w:val="ru-RU"/>
              </w:rPr>
              <w:t>е</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расходы</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из</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вн</w:t>
            </w:r>
            <w:r>
              <w:rPr>
                <w:rFonts w:ascii="Calibri Light" w:hAnsi="Calibri Light" w:cstheme="majorHAnsi"/>
                <w:sz w:val="16"/>
                <w:szCs w:val="16"/>
                <w:lang w:val="ru-RU"/>
              </w:rPr>
              <w:t>ешних</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источников</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для</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бюджетных</w:t>
            </w:r>
            <w:r w:rsidRPr="009D2039">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учреждений</w:t>
            </w:r>
            <w:r w:rsidRPr="009D2039">
              <w:rPr>
                <w:rFonts w:ascii="Calibri Light" w:hAnsi="Calibri Light" w:cstheme="majorHAnsi"/>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144224</w:t>
            </w:r>
          </w:p>
        </w:tc>
        <w:tc>
          <w:tcPr>
            <w:tcW w:w="1246"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58,00</w:t>
            </w:r>
          </w:p>
        </w:tc>
        <w:tc>
          <w:tcPr>
            <w:tcW w:w="95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58,15</w:t>
            </w:r>
          </w:p>
        </w:tc>
        <w:tc>
          <w:tcPr>
            <w:tcW w:w="992"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58,15</w:t>
            </w:r>
          </w:p>
        </w:tc>
        <w:tc>
          <w:tcPr>
            <w:tcW w:w="72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0,06</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0,06</w:t>
            </w:r>
          </w:p>
        </w:tc>
        <w:tc>
          <w:tcPr>
            <w:tcW w:w="84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100,27</w:t>
            </w:r>
          </w:p>
        </w:tc>
      </w:tr>
      <w:tr w:rsidR="002F202B"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2F202B" w:rsidRPr="009D2039" w:rsidRDefault="002F202B" w:rsidP="002F202B">
            <w:pPr>
              <w:spacing w:after="0" w:line="240" w:lineRule="auto"/>
              <w:rPr>
                <w:rFonts w:ascii="Calibri Light" w:eastAsia="Times New Roman" w:hAnsi="Calibri Light" w:cs="Calibri Light"/>
                <w:color w:val="000000"/>
                <w:sz w:val="16"/>
                <w:szCs w:val="16"/>
                <w:lang w:val="ru-RU"/>
              </w:rPr>
            </w:pPr>
            <w:r w:rsidRPr="000E33C7">
              <w:rPr>
                <w:rFonts w:ascii="Calibri Light" w:hAnsi="Calibri Light" w:cstheme="majorHAnsi"/>
                <w:sz w:val="16"/>
                <w:szCs w:val="16"/>
                <w:lang w:val="ru-RU"/>
              </w:rPr>
              <w:t>Прочие</w:t>
            </w:r>
            <w:r w:rsidRPr="009D2039">
              <w:rPr>
                <w:rFonts w:ascii="Calibri Light" w:hAnsi="Calibri Light" w:cstheme="majorHAnsi"/>
                <w:sz w:val="16"/>
                <w:szCs w:val="16"/>
                <w:lang w:val="ru-RU"/>
              </w:rPr>
              <w:t xml:space="preserve"> </w:t>
            </w:r>
            <w:r w:rsidRPr="000E33C7">
              <w:rPr>
                <w:rFonts w:ascii="Calibri Light" w:hAnsi="Calibri Light" w:cstheme="majorHAnsi"/>
                <w:sz w:val="16"/>
                <w:szCs w:val="16"/>
                <w:lang w:val="ru-RU"/>
              </w:rPr>
              <w:t>доходы</w:t>
            </w:r>
            <w:r w:rsidRPr="009D2039">
              <w:rPr>
                <w:rFonts w:ascii="Calibri Light" w:hAnsi="Calibri Light" w:cstheme="majorHAnsi"/>
                <w:sz w:val="16"/>
                <w:szCs w:val="16"/>
                <w:lang w:val="ru-RU"/>
              </w:rPr>
              <w:t xml:space="preserve">, </w:t>
            </w:r>
            <w:r w:rsidRPr="000E33C7">
              <w:rPr>
                <w:rFonts w:ascii="Calibri Light" w:hAnsi="Calibri Light" w:cstheme="majorHAnsi"/>
                <w:sz w:val="16"/>
                <w:szCs w:val="16"/>
                <w:lang w:val="ru-RU"/>
              </w:rPr>
              <w:t>перечисляемые</w:t>
            </w:r>
            <w:r w:rsidRPr="009D2039">
              <w:rPr>
                <w:rFonts w:ascii="Calibri Light" w:hAnsi="Calibri Light" w:cstheme="majorHAnsi"/>
                <w:sz w:val="16"/>
                <w:szCs w:val="16"/>
                <w:lang w:val="ru-RU"/>
              </w:rPr>
              <w:t xml:space="preserve"> </w:t>
            </w:r>
            <w:r w:rsidRPr="000E33C7">
              <w:rPr>
                <w:rFonts w:ascii="Calibri Light" w:hAnsi="Calibri Light" w:cstheme="majorHAnsi"/>
                <w:sz w:val="16"/>
                <w:szCs w:val="16"/>
                <w:lang w:val="ru-RU"/>
              </w:rPr>
              <w:t>в</w:t>
            </w:r>
            <w:r w:rsidRPr="009D2039">
              <w:rPr>
                <w:rFonts w:ascii="Calibri Light" w:hAnsi="Calibri Light" w:cstheme="majorHAnsi"/>
                <w:sz w:val="16"/>
                <w:szCs w:val="16"/>
                <w:lang w:val="ru-RU"/>
              </w:rPr>
              <w:t xml:space="preserve"> </w:t>
            </w:r>
            <w:r w:rsidRPr="000E33C7">
              <w:rPr>
                <w:rFonts w:ascii="Calibri Light" w:hAnsi="Calibri Light" w:cstheme="majorHAnsi"/>
                <w:sz w:val="16"/>
                <w:szCs w:val="16"/>
                <w:lang w:val="ru-RU"/>
              </w:rPr>
              <w:t>местные</w:t>
            </w:r>
            <w:r w:rsidRPr="009D2039">
              <w:rPr>
                <w:rFonts w:ascii="Calibri Light" w:hAnsi="Calibri Light" w:cstheme="majorHAnsi"/>
                <w:sz w:val="16"/>
                <w:szCs w:val="16"/>
                <w:lang w:val="ru-RU"/>
              </w:rPr>
              <w:t xml:space="preserve"> </w:t>
            </w:r>
            <w:r w:rsidRPr="000E33C7">
              <w:rPr>
                <w:rFonts w:ascii="Calibri Light" w:hAnsi="Calibri Light" w:cstheme="majorHAnsi"/>
                <w:sz w:val="16"/>
                <w:szCs w:val="16"/>
                <w:lang w:val="ru-RU"/>
              </w:rPr>
              <w:t>бюджеты</w:t>
            </w:r>
            <w:r w:rsidRPr="009D2039">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9D2039">
              <w:rPr>
                <w:rFonts w:ascii="Calibri Light" w:hAnsi="Calibri Light" w:cstheme="majorHAnsi"/>
                <w:sz w:val="16"/>
                <w:szCs w:val="16"/>
                <w:lang w:val="ru-RU"/>
              </w:rPr>
              <w:t xml:space="preserve"> </w:t>
            </w:r>
            <w:r w:rsidRPr="000E33C7">
              <w:rPr>
                <w:rFonts w:ascii="Calibri Light" w:hAnsi="Calibri Light" w:cstheme="majorHAnsi"/>
                <w:sz w:val="16"/>
                <w:szCs w:val="16"/>
                <w:lang w:val="ru-RU"/>
              </w:rPr>
              <w:t>уровня</w:t>
            </w:r>
            <w:r w:rsidRPr="009D2039">
              <w:rPr>
                <w:rFonts w:ascii="Calibri Light" w:hAnsi="Calibri Light" w:cstheme="majorHAnsi"/>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145142</w:t>
            </w:r>
          </w:p>
        </w:tc>
        <w:tc>
          <w:tcPr>
            <w:tcW w:w="1246"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2800,00</w:t>
            </w:r>
          </w:p>
        </w:tc>
        <w:tc>
          <w:tcPr>
            <w:tcW w:w="1023"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2834,43</w:t>
            </w:r>
          </w:p>
        </w:tc>
        <w:tc>
          <w:tcPr>
            <w:tcW w:w="95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3003,99</w:t>
            </w:r>
          </w:p>
        </w:tc>
        <w:tc>
          <w:tcPr>
            <w:tcW w:w="992"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3003,99</w:t>
            </w:r>
          </w:p>
        </w:tc>
        <w:tc>
          <w:tcPr>
            <w:tcW w:w="72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3,33</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3,26</w:t>
            </w:r>
          </w:p>
        </w:tc>
        <w:tc>
          <w:tcPr>
            <w:tcW w:w="84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105,98</w:t>
            </w:r>
          </w:p>
        </w:tc>
      </w:tr>
      <w:tr w:rsidR="002F202B"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2F202B" w:rsidRPr="00194F18" w:rsidRDefault="002F202B" w:rsidP="00194F18">
            <w:pPr>
              <w:spacing w:after="0" w:line="240" w:lineRule="auto"/>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Единовременный</w:t>
            </w:r>
            <w:r w:rsidRPr="00194F18">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доход</w:t>
            </w:r>
            <w:r w:rsidRPr="00194F18">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взыск</w:t>
            </w:r>
            <w:r w:rsidR="00194F18">
              <w:rPr>
                <w:rFonts w:ascii="Calibri Light" w:eastAsia="Times New Roman" w:hAnsi="Calibri Light" w:cs="Calibri Light"/>
                <w:color w:val="000000"/>
                <w:sz w:val="16"/>
                <w:szCs w:val="16"/>
                <w:lang w:val="ru-RU"/>
              </w:rPr>
              <w:t>и</w:t>
            </w:r>
            <w:r>
              <w:rPr>
                <w:rFonts w:ascii="Calibri Light" w:eastAsia="Times New Roman" w:hAnsi="Calibri Light" w:cs="Calibri Light"/>
                <w:color w:val="000000"/>
                <w:sz w:val="16"/>
                <w:szCs w:val="16"/>
                <w:lang w:val="ru-RU"/>
              </w:rPr>
              <w:t>ваемый</w:t>
            </w:r>
            <w:r w:rsidRPr="00194F18">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от</w:t>
            </w:r>
            <w:r w:rsidRPr="00194F18">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резидентов</w:t>
            </w:r>
            <w:r w:rsidRPr="00194F18">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парков</w:t>
            </w:r>
            <w:r w:rsidRPr="00194F18">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информационных</w:t>
            </w:r>
            <w:r w:rsidRPr="00194F18">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технологий</w:t>
            </w:r>
            <w:r w:rsidRPr="00194F18">
              <w:rPr>
                <w:rFonts w:ascii="Calibri Light" w:eastAsia="Times New Roman" w:hAnsi="Calibri Light" w:cs="Calibri Light"/>
                <w:color w:val="000000"/>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145161</w:t>
            </w:r>
          </w:p>
        </w:tc>
        <w:tc>
          <w:tcPr>
            <w:tcW w:w="1246"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35,68</w:t>
            </w:r>
          </w:p>
        </w:tc>
        <w:tc>
          <w:tcPr>
            <w:tcW w:w="992"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35,68</w:t>
            </w:r>
          </w:p>
        </w:tc>
        <w:tc>
          <w:tcPr>
            <w:tcW w:w="72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0,04</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0,04</w:t>
            </w:r>
          </w:p>
        </w:tc>
        <w:tc>
          <w:tcPr>
            <w:tcW w:w="84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2F202B"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2F202B" w:rsidRPr="009D2039" w:rsidRDefault="002F202B" w:rsidP="002F202B">
            <w:pPr>
              <w:spacing w:after="0" w:line="240" w:lineRule="auto"/>
              <w:rPr>
                <w:rFonts w:ascii="Calibri Light" w:eastAsia="Times New Roman" w:hAnsi="Calibri Light" w:cs="Calibri Light"/>
                <w:color w:val="000000"/>
                <w:sz w:val="16"/>
                <w:szCs w:val="16"/>
                <w:lang w:val="ru-RU"/>
              </w:rPr>
            </w:pPr>
            <w:r w:rsidRPr="000E33C7">
              <w:rPr>
                <w:rFonts w:ascii="Calibri Light" w:hAnsi="Calibri Light"/>
                <w:sz w:val="16"/>
                <w:szCs w:val="16"/>
                <w:lang w:val="ru-RU"/>
              </w:rPr>
              <w:t>Доходы</w:t>
            </w:r>
            <w:r w:rsidRPr="009D2039">
              <w:rPr>
                <w:rFonts w:ascii="Calibri Light" w:hAnsi="Calibri Light"/>
                <w:sz w:val="16"/>
                <w:szCs w:val="16"/>
                <w:lang w:val="ru-RU"/>
              </w:rPr>
              <w:t xml:space="preserve"> </w:t>
            </w:r>
            <w:r w:rsidRPr="000E33C7">
              <w:rPr>
                <w:rFonts w:ascii="Calibri Light" w:hAnsi="Calibri Light"/>
                <w:sz w:val="16"/>
                <w:szCs w:val="16"/>
                <w:lang w:val="ru-RU"/>
              </w:rPr>
              <w:t>от</w:t>
            </w:r>
            <w:r w:rsidRPr="009D2039">
              <w:rPr>
                <w:rFonts w:ascii="Calibri Light" w:hAnsi="Calibri Light"/>
                <w:sz w:val="16"/>
                <w:szCs w:val="16"/>
                <w:lang w:val="ru-RU"/>
              </w:rPr>
              <w:t xml:space="preserve"> </w:t>
            </w:r>
            <w:r w:rsidRPr="000E33C7">
              <w:rPr>
                <w:rFonts w:ascii="Calibri Light" w:hAnsi="Calibri Light"/>
                <w:sz w:val="16"/>
                <w:szCs w:val="16"/>
                <w:lang w:val="ru-RU"/>
              </w:rPr>
              <w:t>активов</w:t>
            </w:r>
            <w:r w:rsidRPr="009D2039">
              <w:rPr>
                <w:rFonts w:ascii="Calibri Light" w:hAnsi="Calibri Light"/>
                <w:sz w:val="16"/>
                <w:szCs w:val="16"/>
                <w:lang w:val="ru-RU"/>
              </w:rPr>
              <w:t xml:space="preserve">, </w:t>
            </w:r>
            <w:r w:rsidRPr="000E33C7">
              <w:rPr>
                <w:rFonts w:ascii="Calibri Light" w:hAnsi="Calibri Light"/>
                <w:sz w:val="16"/>
                <w:szCs w:val="16"/>
                <w:lang w:val="ru-RU"/>
              </w:rPr>
              <w:t>полученных</w:t>
            </w:r>
            <w:r w:rsidRPr="009D2039">
              <w:rPr>
                <w:rFonts w:ascii="Calibri Light" w:hAnsi="Calibri Light"/>
                <w:sz w:val="16"/>
                <w:szCs w:val="16"/>
                <w:lang w:val="ru-RU"/>
              </w:rPr>
              <w:t xml:space="preserve"> </w:t>
            </w:r>
            <w:r w:rsidRPr="000E33C7">
              <w:rPr>
                <w:rFonts w:ascii="Calibri Light" w:hAnsi="Calibri Light"/>
                <w:sz w:val="16"/>
                <w:szCs w:val="16"/>
                <w:lang w:val="ru-RU"/>
              </w:rPr>
              <w:t>безвозмездно</w:t>
            </w:r>
            <w:r w:rsidRPr="009D2039">
              <w:rPr>
                <w:rFonts w:ascii="Calibri Light" w:hAnsi="Calibri Light"/>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149200</w:t>
            </w:r>
          </w:p>
        </w:tc>
        <w:tc>
          <w:tcPr>
            <w:tcW w:w="1246"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1931,57</w:t>
            </w:r>
          </w:p>
        </w:tc>
        <w:tc>
          <w:tcPr>
            <w:tcW w:w="72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2,10</w:t>
            </w:r>
          </w:p>
        </w:tc>
        <w:tc>
          <w:tcPr>
            <w:tcW w:w="84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2F202B"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2F202B" w:rsidRPr="005A1B08" w:rsidRDefault="002F202B" w:rsidP="002F202B">
            <w:pPr>
              <w:spacing w:after="0" w:line="240" w:lineRule="auto"/>
              <w:rPr>
                <w:rFonts w:ascii="Calibri Light" w:eastAsia="Times New Roman" w:hAnsi="Calibri Light" w:cs="Calibri Light"/>
                <w:color w:val="000000"/>
                <w:sz w:val="16"/>
                <w:szCs w:val="16"/>
                <w:lang w:val="ru-RU"/>
              </w:rPr>
            </w:pPr>
            <w:r w:rsidRPr="002F202B">
              <w:rPr>
                <w:rFonts w:ascii="Calibri Light" w:eastAsia="Times New Roman" w:hAnsi="Calibri Light" w:cs="Calibri Light"/>
                <w:color w:val="000000"/>
                <w:sz w:val="16"/>
                <w:szCs w:val="16"/>
                <w:lang w:val="ru-RU"/>
              </w:rPr>
              <w:t>Полученные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1</w:t>
            </w:r>
            <w:r>
              <w:rPr>
                <w:rFonts w:ascii="Calibri Light" w:eastAsia="Times New Roman" w:hAnsi="Calibri Light" w:cs="Calibri Light"/>
                <w:color w:val="000000"/>
                <w:sz w:val="16"/>
                <w:szCs w:val="16"/>
                <w:lang w:val="ru-RU"/>
              </w:rPr>
              <w:t xml:space="preserve"> </w:t>
            </w:r>
            <w:r w:rsidRPr="002F202B">
              <w:rPr>
                <w:rFonts w:ascii="Calibri Light" w:eastAsia="Times New Roman" w:hAnsi="Calibri Light" w:cs="Calibri Light"/>
                <w:color w:val="000000"/>
                <w:sz w:val="16"/>
                <w:szCs w:val="16"/>
                <w:lang w:val="ru-RU"/>
              </w:rPr>
              <w:t xml:space="preserve">уровня </w:t>
            </w:r>
          </w:p>
        </w:tc>
        <w:tc>
          <w:tcPr>
            <w:tcW w:w="708"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191420</w:t>
            </w:r>
          </w:p>
        </w:tc>
        <w:tc>
          <w:tcPr>
            <w:tcW w:w="1246"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w:t>
            </w:r>
          </w:p>
        </w:tc>
        <w:tc>
          <w:tcPr>
            <w:tcW w:w="95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72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r>
      <w:tr w:rsidR="002F202B"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2F202B" w:rsidRPr="009D2039" w:rsidRDefault="005A1B08" w:rsidP="005A1B08">
            <w:pPr>
              <w:spacing w:after="0" w:line="240" w:lineRule="auto"/>
              <w:rPr>
                <w:rFonts w:ascii="Calibri Light" w:eastAsia="Times New Roman" w:hAnsi="Calibri Light" w:cs="Calibri Light"/>
                <w:color w:val="000000"/>
                <w:sz w:val="16"/>
                <w:szCs w:val="16"/>
                <w:lang w:val="ru-RU"/>
              </w:rPr>
            </w:pPr>
            <w:r w:rsidRPr="0071522D">
              <w:rPr>
                <w:rFonts w:ascii="Calibri Light" w:hAnsi="Calibri Light" w:cstheme="majorHAnsi"/>
                <w:sz w:val="16"/>
                <w:szCs w:val="16"/>
                <w:lang w:val="ru-RU"/>
              </w:rPr>
              <w:t>Полученные</w:t>
            </w:r>
            <w:r w:rsidRPr="009D2039">
              <w:rPr>
                <w:rFonts w:ascii="Calibri Light" w:hAnsi="Calibri Light" w:cstheme="majorHAnsi"/>
                <w:sz w:val="16"/>
                <w:szCs w:val="16"/>
                <w:lang w:val="ru-RU"/>
              </w:rPr>
              <w:t xml:space="preserve"> </w:t>
            </w:r>
            <w:r w:rsidRPr="0071522D">
              <w:rPr>
                <w:rFonts w:ascii="Calibri Light" w:hAnsi="Calibri Light" w:cstheme="majorHAnsi"/>
                <w:sz w:val="16"/>
                <w:szCs w:val="16"/>
                <w:lang w:val="ru-RU"/>
              </w:rPr>
              <w:t>текущие</w:t>
            </w:r>
            <w:r w:rsidRPr="009D2039">
              <w:rPr>
                <w:rFonts w:ascii="Calibri Light" w:hAnsi="Calibri Light" w:cstheme="majorHAnsi"/>
                <w:sz w:val="16"/>
                <w:szCs w:val="16"/>
                <w:lang w:val="ru-RU"/>
              </w:rPr>
              <w:t xml:space="preserve"> </w:t>
            </w:r>
            <w:r w:rsidRPr="0071522D">
              <w:rPr>
                <w:rFonts w:ascii="Calibri Light" w:hAnsi="Calibri Light" w:cstheme="majorHAnsi"/>
                <w:sz w:val="16"/>
                <w:szCs w:val="16"/>
                <w:lang w:val="ru-RU"/>
              </w:rPr>
              <w:t>трансферты</w:t>
            </w:r>
            <w:r w:rsidRPr="009D2039">
              <w:rPr>
                <w:rFonts w:ascii="Calibri Light" w:hAnsi="Calibri Light" w:cstheme="majorHAnsi"/>
                <w:sz w:val="16"/>
                <w:szCs w:val="16"/>
                <w:lang w:val="ru-RU"/>
              </w:rPr>
              <w:t xml:space="preserve"> </w:t>
            </w:r>
            <w:r w:rsidRPr="0071522D">
              <w:rPr>
                <w:rFonts w:ascii="Calibri Light" w:hAnsi="Calibri Light" w:cstheme="majorHAnsi"/>
                <w:sz w:val="16"/>
                <w:szCs w:val="16"/>
                <w:lang w:val="ru-RU"/>
              </w:rPr>
              <w:t>специального</w:t>
            </w:r>
            <w:r w:rsidRPr="009D2039">
              <w:rPr>
                <w:rFonts w:ascii="Calibri Light" w:hAnsi="Calibri Light" w:cstheme="majorHAnsi"/>
                <w:sz w:val="16"/>
                <w:szCs w:val="16"/>
                <w:lang w:val="ru-RU"/>
              </w:rPr>
              <w:t xml:space="preserve"> </w:t>
            </w:r>
            <w:r w:rsidRPr="0071522D">
              <w:rPr>
                <w:rFonts w:ascii="Calibri Light" w:hAnsi="Calibri Light" w:cstheme="majorHAnsi"/>
                <w:sz w:val="16"/>
                <w:szCs w:val="16"/>
                <w:lang w:val="ru-RU"/>
              </w:rPr>
              <w:t>назначения</w:t>
            </w:r>
            <w:r w:rsidRPr="009D2039">
              <w:rPr>
                <w:rFonts w:ascii="Calibri Light" w:hAnsi="Calibri Light" w:cstheme="majorHAnsi"/>
                <w:sz w:val="16"/>
                <w:szCs w:val="16"/>
                <w:lang w:val="ru-RU"/>
              </w:rPr>
              <w:t xml:space="preserve"> </w:t>
            </w:r>
            <w:r w:rsidRPr="0071522D">
              <w:rPr>
                <w:rFonts w:ascii="Calibri Light" w:hAnsi="Calibri Light" w:cstheme="majorHAnsi"/>
                <w:sz w:val="16"/>
                <w:szCs w:val="16"/>
                <w:lang w:val="ru-RU"/>
              </w:rPr>
              <w:t>между</w:t>
            </w:r>
            <w:r w:rsidRPr="009D2039">
              <w:rPr>
                <w:rFonts w:ascii="Calibri Light" w:hAnsi="Calibri Light" w:cstheme="majorHAnsi"/>
                <w:sz w:val="16"/>
                <w:szCs w:val="16"/>
                <w:lang w:val="ru-RU"/>
              </w:rPr>
              <w:t xml:space="preserve"> </w:t>
            </w:r>
            <w:r w:rsidRPr="0071522D">
              <w:rPr>
                <w:rFonts w:ascii="Calibri Light" w:hAnsi="Calibri Light" w:cstheme="majorHAnsi"/>
                <w:sz w:val="16"/>
                <w:szCs w:val="16"/>
                <w:lang w:val="ru-RU"/>
              </w:rPr>
              <w:t>местными</w:t>
            </w:r>
            <w:r w:rsidRPr="009D2039">
              <w:rPr>
                <w:rFonts w:ascii="Calibri Light" w:hAnsi="Calibri Light" w:cstheme="majorHAnsi"/>
                <w:sz w:val="16"/>
                <w:szCs w:val="16"/>
                <w:lang w:val="ru-RU"/>
              </w:rPr>
              <w:t xml:space="preserve"> </w:t>
            </w:r>
            <w:r w:rsidRPr="0071522D">
              <w:rPr>
                <w:rFonts w:ascii="Calibri Light" w:hAnsi="Calibri Light" w:cstheme="majorHAnsi"/>
                <w:sz w:val="16"/>
                <w:szCs w:val="16"/>
                <w:lang w:val="ru-RU"/>
              </w:rPr>
              <w:t>бюджетами</w:t>
            </w:r>
            <w:r w:rsidRPr="009D2039">
              <w:rPr>
                <w:rFonts w:ascii="Calibri Light" w:eastAsia="Times New Roman" w:hAnsi="Calibri Light" w:cstheme="majorHAnsi"/>
                <w:color w:val="000000"/>
                <w:sz w:val="14"/>
                <w:szCs w:val="14"/>
                <w:lang w:val="ru-RU" w:eastAsia="ru-RU"/>
              </w:rPr>
              <w:t xml:space="preserve"> </w:t>
            </w:r>
            <w:r w:rsidRPr="005A1B08">
              <w:rPr>
                <w:rFonts w:ascii="Calibri Light" w:eastAsia="Times New Roman" w:hAnsi="Calibri Light" w:cstheme="majorHAnsi"/>
                <w:color w:val="000000"/>
                <w:sz w:val="16"/>
                <w:szCs w:val="16"/>
                <w:lang w:eastAsia="ru-RU"/>
              </w:rPr>
              <w:t>II</w:t>
            </w:r>
            <w:r w:rsidRPr="009D2039">
              <w:rPr>
                <w:rFonts w:ascii="Calibri Light" w:eastAsia="Times New Roman" w:hAnsi="Calibri Light" w:cstheme="majorHAnsi"/>
                <w:color w:val="000000"/>
                <w:sz w:val="16"/>
                <w:szCs w:val="16"/>
                <w:lang w:val="ru-RU" w:eastAsia="ru-RU"/>
              </w:rPr>
              <w:t xml:space="preserve"> </w:t>
            </w:r>
            <w:r w:rsidRPr="0071522D">
              <w:rPr>
                <w:rFonts w:ascii="Calibri Light" w:eastAsia="Times New Roman" w:hAnsi="Calibri Light" w:cstheme="majorHAnsi"/>
                <w:color w:val="000000"/>
                <w:sz w:val="16"/>
                <w:szCs w:val="16"/>
                <w:lang w:val="ru-RU" w:eastAsia="ru-RU"/>
              </w:rPr>
              <w:t>уровня</w:t>
            </w:r>
            <w:r w:rsidRPr="009D2039">
              <w:rPr>
                <w:rFonts w:ascii="Calibri Light" w:eastAsia="Times New Roman" w:hAnsi="Calibri Light" w:cstheme="majorHAnsi"/>
                <w:color w:val="000000"/>
                <w:sz w:val="16"/>
                <w:szCs w:val="16"/>
                <w:lang w:val="ru-RU" w:eastAsia="ru-RU"/>
              </w:rPr>
              <w:t xml:space="preserve"> </w:t>
            </w:r>
            <w:r w:rsidRPr="0071522D">
              <w:rPr>
                <w:rFonts w:ascii="Calibri Light" w:eastAsia="Times New Roman" w:hAnsi="Calibri Light" w:cstheme="majorHAnsi"/>
                <w:color w:val="000000"/>
                <w:sz w:val="16"/>
                <w:szCs w:val="16"/>
                <w:lang w:val="ru-RU" w:eastAsia="ru-RU"/>
              </w:rPr>
              <w:t>и</w:t>
            </w:r>
            <w:r w:rsidRPr="009D2039">
              <w:rPr>
                <w:rFonts w:ascii="Calibri Light" w:eastAsia="Times New Roman" w:hAnsi="Calibri Light" w:cstheme="majorHAnsi"/>
                <w:color w:val="000000"/>
                <w:sz w:val="16"/>
                <w:szCs w:val="16"/>
                <w:lang w:val="ru-RU" w:eastAsia="ru-RU"/>
              </w:rPr>
              <w:t xml:space="preserve"> </w:t>
            </w:r>
            <w:r w:rsidRPr="0071522D">
              <w:rPr>
                <w:rFonts w:ascii="Calibri Light" w:hAnsi="Calibri Light" w:cstheme="majorHAnsi"/>
                <w:sz w:val="16"/>
                <w:szCs w:val="16"/>
                <w:lang w:val="ru-RU"/>
              </w:rPr>
              <w:t>местными</w:t>
            </w:r>
            <w:r w:rsidRPr="009D2039">
              <w:rPr>
                <w:rFonts w:ascii="Calibri Light" w:hAnsi="Calibri Light" w:cstheme="majorHAnsi"/>
                <w:sz w:val="16"/>
                <w:szCs w:val="16"/>
                <w:lang w:val="ru-RU"/>
              </w:rPr>
              <w:t xml:space="preserve"> </w:t>
            </w:r>
            <w:r w:rsidRPr="0071522D">
              <w:rPr>
                <w:rFonts w:ascii="Calibri Light" w:hAnsi="Calibri Light" w:cstheme="majorHAnsi"/>
                <w:sz w:val="16"/>
                <w:szCs w:val="16"/>
                <w:lang w:val="ru-RU"/>
              </w:rPr>
              <w:t>бюджетами</w:t>
            </w:r>
            <w:r w:rsidRPr="009D2039">
              <w:rPr>
                <w:rFonts w:ascii="Calibri Light" w:eastAsia="Times New Roman" w:hAnsi="Calibri Light" w:cstheme="majorHAnsi"/>
                <w:color w:val="000000"/>
                <w:sz w:val="14"/>
                <w:szCs w:val="14"/>
                <w:lang w:val="ru-RU" w:eastAsia="ru-RU"/>
              </w:rPr>
              <w:t xml:space="preserve"> </w:t>
            </w:r>
            <w:r w:rsidRPr="005A1B08">
              <w:rPr>
                <w:rFonts w:ascii="Calibri Light" w:eastAsia="Times New Roman" w:hAnsi="Calibri Light" w:cstheme="majorHAnsi"/>
                <w:color w:val="000000"/>
                <w:sz w:val="16"/>
                <w:szCs w:val="16"/>
                <w:lang w:eastAsia="ru-RU"/>
              </w:rPr>
              <w:t>I</w:t>
            </w:r>
            <w:r w:rsidRPr="009D2039">
              <w:rPr>
                <w:rFonts w:ascii="Calibri Light" w:eastAsia="Times New Roman" w:hAnsi="Calibri Light" w:cstheme="majorHAnsi"/>
                <w:color w:val="000000"/>
                <w:sz w:val="16"/>
                <w:szCs w:val="16"/>
                <w:lang w:val="ru-RU" w:eastAsia="ru-RU"/>
              </w:rPr>
              <w:t xml:space="preserve"> </w:t>
            </w:r>
            <w:r w:rsidRPr="0071522D">
              <w:rPr>
                <w:rFonts w:ascii="Calibri Light" w:eastAsia="Times New Roman" w:hAnsi="Calibri Light" w:cstheme="majorHAnsi"/>
                <w:color w:val="000000"/>
                <w:sz w:val="16"/>
                <w:szCs w:val="16"/>
                <w:lang w:val="ru-RU" w:eastAsia="ru-RU"/>
              </w:rPr>
              <w:t>уровня</w:t>
            </w:r>
            <w:r w:rsidRPr="009D2039">
              <w:rPr>
                <w:rFonts w:ascii="Calibri Light" w:eastAsia="Times New Roman" w:hAnsi="Calibri Light" w:cstheme="majorHAnsi"/>
                <w:color w:val="000000"/>
                <w:sz w:val="16"/>
                <w:szCs w:val="16"/>
                <w:lang w:val="ru-RU" w:eastAsia="ru-RU"/>
              </w:rPr>
              <w:t xml:space="preserve"> </w:t>
            </w:r>
            <w:r w:rsidRPr="0071522D">
              <w:rPr>
                <w:rFonts w:ascii="Calibri Light" w:eastAsia="Times New Roman" w:hAnsi="Calibri Light" w:cstheme="majorHAnsi"/>
                <w:color w:val="000000"/>
                <w:sz w:val="16"/>
                <w:szCs w:val="16"/>
                <w:lang w:val="ru-RU" w:eastAsia="ru-RU"/>
              </w:rPr>
              <w:t>в</w:t>
            </w:r>
            <w:r w:rsidRPr="009D2039">
              <w:rPr>
                <w:rFonts w:ascii="Calibri Light" w:eastAsia="Times New Roman" w:hAnsi="Calibri Light" w:cstheme="majorHAnsi"/>
                <w:color w:val="000000"/>
                <w:sz w:val="16"/>
                <w:szCs w:val="16"/>
                <w:lang w:val="ru-RU" w:eastAsia="ru-RU"/>
              </w:rPr>
              <w:t xml:space="preserve"> </w:t>
            </w:r>
            <w:r w:rsidRPr="0071522D">
              <w:rPr>
                <w:rFonts w:ascii="Calibri Light" w:eastAsia="Times New Roman" w:hAnsi="Calibri Light" w:cstheme="majorHAnsi"/>
                <w:color w:val="000000"/>
                <w:sz w:val="16"/>
                <w:szCs w:val="16"/>
                <w:lang w:val="ru-RU" w:eastAsia="ru-RU"/>
              </w:rPr>
              <w:t>рамках</w:t>
            </w:r>
            <w:r w:rsidRPr="009D2039">
              <w:rPr>
                <w:rFonts w:ascii="Calibri Light" w:eastAsia="Times New Roman" w:hAnsi="Calibri Light" w:cstheme="majorHAnsi"/>
                <w:color w:val="000000"/>
                <w:sz w:val="16"/>
                <w:szCs w:val="16"/>
                <w:lang w:val="ru-RU" w:eastAsia="ru-RU"/>
              </w:rPr>
              <w:t xml:space="preserve"> </w:t>
            </w:r>
            <w:r w:rsidRPr="0071522D">
              <w:rPr>
                <w:rFonts w:ascii="Calibri Light" w:eastAsia="Times New Roman" w:hAnsi="Calibri Light" w:cstheme="majorHAnsi"/>
                <w:color w:val="000000"/>
                <w:sz w:val="16"/>
                <w:szCs w:val="16"/>
                <w:lang w:val="ru-RU" w:eastAsia="ru-RU"/>
              </w:rPr>
              <w:t>одной</w:t>
            </w:r>
            <w:r w:rsidRPr="009D2039">
              <w:rPr>
                <w:rFonts w:ascii="Calibri Light" w:eastAsia="Times New Roman" w:hAnsi="Calibri Light" w:cstheme="majorHAnsi"/>
                <w:color w:val="000000"/>
                <w:sz w:val="16"/>
                <w:szCs w:val="16"/>
                <w:lang w:val="ru-RU" w:eastAsia="ru-RU"/>
              </w:rPr>
              <w:t xml:space="preserve"> </w:t>
            </w:r>
            <w:r w:rsidRPr="0071522D">
              <w:rPr>
                <w:rFonts w:ascii="Calibri Light" w:eastAsia="Times New Roman" w:hAnsi="Calibri Light" w:cstheme="majorHAnsi"/>
                <w:color w:val="000000"/>
                <w:sz w:val="16"/>
                <w:szCs w:val="16"/>
                <w:lang w:val="ru-RU" w:eastAsia="ru-RU"/>
              </w:rPr>
              <w:t>административно</w:t>
            </w:r>
            <w:r w:rsidRPr="009D2039">
              <w:rPr>
                <w:rFonts w:ascii="Calibri Light" w:eastAsia="Times New Roman" w:hAnsi="Calibri Light" w:cstheme="majorHAnsi"/>
                <w:color w:val="000000"/>
                <w:sz w:val="16"/>
                <w:szCs w:val="16"/>
                <w:lang w:val="ru-RU" w:eastAsia="ru-RU"/>
              </w:rPr>
              <w:t>-</w:t>
            </w:r>
            <w:r w:rsidRPr="0071522D">
              <w:rPr>
                <w:rFonts w:ascii="Calibri Light" w:eastAsia="Times New Roman" w:hAnsi="Calibri Light" w:cstheme="majorHAnsi"/>
                <w:color w:val="000000"/>
                <w:sz w:val="16"/>
                <w:szCs w:val="16"/>
                <w:lang w:val="ru-RU" w:eastAsia="ru-RU"/>
              </w:rPr>
              <w:t>территориальной</w:t>
            </w:r>
            <w:r w:rsidRPr="009D2039">
              <w:rPr>
                <w:rFonts w:ascii="Calibri Light" w:eastAsia="Times New Roman" w:hAnsi="Calibri Light" w:cstheme="majorHAnsi"/>
                <w:color w:val="000000"/>
                <w:sz w:val="16"/>
                <w:szCs w:val="16"/>
                <w:lang w:val="ru-RU" w:eastAsia="ru-RU"/>
              </w:rPr>
              <w:t xml:space="preserve"> </w:t>
            </w:r>
            <w:r w:rsidRPr="0071522D">
              <w:rPr>
                <w:rFonts w:ascii="Calibri Light" w:eastAsia="Times New Roman" w:hAnsi="Calibri Light" w:cstheme="majorHAnsi"/>
                <w:color w:val="000000"/>
                <w:sz w:val="16"/>
                <w:szCs w:val="16"/>
                <w:lang w:val="ru-RU" w:eastAsia="ru-RU"/>
              </w:rPr>
              <w:t>единицы</w:t>
            </w:r>
            <w:r w:rsidRPr="009D2039">
              <w:rPr>
                <w:rFonts w:ascii="Calibri Light" w:eastAsia="Times New Roman" w:hAnsi="Calibri Light" w:cs="Calibri Light"/>
                <w:color w:val="000000"/>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193111</w:t>
            </w:r>
          </w:p>
        </w:tc>
        <w:tc>
          <w:tcPr>
            <w:tcW w:w="1246"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1484,00</w:t>
            </w:r>
          </w:p>
        </w:tc>
        <w:tc>
          <w:tcPr>
            <w:tcW w:w="1023"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2216,30</w:t>
            </w:r>
          </w:p>
        </w:tc>
        <w:tc>
          <w:tcPr>
            <w:tcW w:w="95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2009,49</w:t>
            </w:r>
          </w:p>
        </w:tc>
        <w:tc>
          <w:tcPr>
            <w:tcW w:w="992"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2009,49</w:t>
            </w:r>
          </w:p>
        </w:tc>
        <w:tc>
          <w:tcPr>
            <w:tcW w:w="72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2,23</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2,18</w:t>
            </w:r>
          </w:p>
        </w:tc>
        <w:tc>
          <w:tcPr>
            <w:tcW w:w="84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90,67</w:t>
            </w:r>
          </w:p>
        </w:tc>
      </w:tr>
      <w:tr w:rsidR="002F202B"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2F202B" w:rsidRPr="005A1B08" w:rsidRDefault="005A1B08" w:rsidP="005A1B08">
            <w:pPr>
              <w:spacing w:after="0" w:line="240" w:lineRule="auto"/>
              <w:rPr>
                <w:rFonts w:ascii="Calibri Light" w:eastAsia="Times New Roman" w:hAnsi="Calibri Light" w:cs="Calibri Light"/>
                <w:color w:val="000000"/>
                <w:sz w:val="16"/>
                <w:szCs w:val="16"/>
                <w:lang w:val="ru-RU"/>
              </w:rPr>
            </w:pPr>
            <w:r w:rsidRPr="005A1B08">
              <w:rPr>
                <w:rFonts w:ascii="Calibri Light" w:eastAsia="Times New Roman" w:hAnsi="Calibri Light" w:cs="Calibri Light"/>
                <w:color w:val="000000"/>
                <w:sz w:val="16"/>
                <w:szCs w:val="16"/>
                <w:lang w:val="ru-RU"/>
              </w:rPr>
              <w:t xml:space="preserve">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w:t>
            </w:r>
            <w:r w:rsidRPr="00195A96">
              <w:rPr>
                <w:rFonts w:ascii="Calibri Light" w:eastAsia="Times New Roman" w:hAnsi="Calibri Light" w:cs="Calibri Light"/>
                <w:color w:val="000000"/>
                <w:sz w:val="16"/>
                <w:szCs w:val="16"/>
              </w:rPr>
              <w:t>I</w:t>
            </w:r>
            <w:r w:rsidRPr="005A1B08">
              <w:rPr>
                <w:rFonts w:ascii="Calibri Light" w:eastAsia="Times New Roman" w:hAnsi="Calibri Light" w:cs="Calibri Light"/>
                <w:color w:val="000000"/>
                <w:sz w:val="16"/>
                <w:szCs w:val="16"/>
                <w:lang w:val="ru-RU"/>
              </w:rPr>
              <w:t xml:space="preserve"> уровня для дошкольного, начального, общего среднего, специального и дополнительного (внешкольного) образования </w:t>
            </w:r>
          </w:p>
        </w:tc>
        <w:tc>
          <w:tcPr>
            <w:tcW w:w="708"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193112</w:t>
            </w:r>
          </w:p>
        </w:tc>
        <w:tc>
          <w:tcPr>
            <w:tcW w:w="1246"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24698,00</w:t>
            </w:r>
          </w:p>
        </w:tc>
        <w:tc>
          <w:tcPr>
            <w:tcW w:w="1023"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26635,90</w:t>
            </w:r>
          </w:p>
        </w:tc>
        <w:tc>
          <w:tcPr>
            <w:tcW w:w="95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26635,90</w:t>
            </w:r>
          </w:p>
        </w:tc>
        <w:tc>
          <w:tcPr>
            <w:tcW w:w="992"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26635,90</w:t>
            </w:r>
          </w:p>
        </w:tc>
        <w:tc>
          <w:tcPr>
            <w:tcW w:w="72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29,53</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28,91</w:t>
            </w:r>
          </w:p>
        </w:tc>
        <w:tc>
          <w:tcPr>
            <w:tcW w:w="84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100,00</w:t>
            </w:r>
          </w:p>
        </w:tc>
      </w:tr>
      <w:tr w:rsidR="002F202B"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2F202B" w:rsidRPr="00194F18" w:rsidRDefault="005A1B08" w:rsidP="005A1B08">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спортивных школ </w:t>
            </w:r>
          </w:p>
        </w:tc>
        <w:tc>
          <w:tcPr>
            <w:tcW w:w="708"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193114</w:t>
            </w:r>
          </w:p>
        </w:tc>
        <w:tc>
          <w:tcPr>
            <w:tcW w:w="1246"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572,20</w:t>
            </w:r>
          </w:p>
        </w:tc>
        <w:tc>
          <w:tcPr>
            <w:tcW w:w="1023"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573,20</w:t>
            </w:r>
          </w:p>
        </w:tc>
        <w:tc>
          <w:tcPr>
            <w:tcW w:w="95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573,20</w:t>
            </w:r>
          </w:p>
        </w:tc>
        <w:tc>
          <w:tcPr>
            <w:tcW w:w="992"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573,20</w:t>
            </w:r>
          </w:p>
        </w:tc>
        <w:tc>
          <w:tcPr>
            <w:tcW w:w="72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0,64</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0,62</w:t>
            </w:r>
          </w:p>
        </w:tc>
        <w:tc>
          <w:tcPr>
            <w:tcW w:w="84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100,00</w:t>
            </w:r>
          </w:p>
        </w:tc>
      </w:tr>
      <w:tr w:rsidR="002F202B"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2F202B" w:rsidRPr="005A1B08" w:rsidRDefault="005A1B08" w:rsidP="00D425B6">
            <w:pPr>
              <w:spacing w:after="0" w:line="240" w:lineRule="auto"/>
              <w:rPr>
                <w:rFonts w:ascii="Calibri Light" w:eastAsia="Times New Roman" w:hAnsi="Calibri Light" w:cs="Calibri Light"/>
                <w:color w:val="000000"/>
                <w:sz w:val="16"/>
                <w:szCs w:val="16"/>
                <w:lang w:val="ru-RU"/>
              </w:rPr>
            </w:pPr>
            <w:r w:rsidRPr="005A1B08">
              <w:rPr>
                <w:rFonts w:ascii="Calibri Light" w:eastAsia="Times New Roman" w:hAnsi="Calibri Light" w:cs="Calibri Light"/>
                <w:color w:val="000000"/>
                <w:sz w:val="16"/>
                <w:szCs w:val="16"/>
                <w:lang w:val="ru-RU"/>
              </w:rPr>
              <w:t xml:space="preserve">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w:t>
            </w:r>
            <w:r w:rsidRPr="005A1B08">
              <w:rPr>
                <w:rFonts w:ascii="Calibri Light" w:eastAsia="Times New Roman" w:hAnsi="Calibri Light" w:cs="Calibri Light"/>
                <w:color w:val="000000"/>
                <w:sz w:val="16"/>
                <w:szCs w:val="16"/>
                <w:lang w:val="ru-RU"/>
              </w:rPr>
              <w:lastRenderedPageBreak/>
              <w:t xml:space="preserve">и местными бюджетами </w:t>
            </w:r>
            <w:r w:rsidRPr="00195A96">
              <w:rPr>
                <w:rFonts w:ascii="Calibri Light" w:eastAsia="Times New Roman" w:hAnsi="Calibri Light" w:cs="Calibri Light"/>
                <w:color w:val="000000"/>
                <w:sz w:val="16"/>
                <w:szCs w:val="16"/>
              </w:rPr>
              <w:t>I</w:t>
            </w:r>
            <w:r w:rsidRPr="005A1B08">
              <w:rPr>
                <w:rFonts w:ascii="Calibri Light" w:eastAsia="Times New Roman" w:hAnsi="Calibri Light" w:cs="Calibri Light"/>
                <w:color w:val="000000"/>
                <w:sz w:val="16"/>
                <w:szCs w:val="16"/>
                <w:lang w:val="ru-RU"/>
              </w:rPr>
              <w:t xml:space="preserve"> уровня для</w:t>
            </w:r>
            <w:r>
              <w:rPr>
                <w:rFonts w:ascii="Calibri Light" w:eastAsia="Times New Roman" w:hAnsi="Calibri Light" w:cs="Calibri Light"/>
                <w:color w:val="000000"/>
                <w:sz w:val="16"/>
                <w:szCs w:val="16"/>
                <w:lang w:val="ru-RU"/>
              </w:rPr>
              <w:t xml:space="preserve"> инфраструктуры дорог </w:t>
            </w:r>
          </w:p>
        </w:tc>
        <w:tc>
          <w:tcPr>
            <w:tcW w:w="708"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lastRenderedPageBreak/>
              <w:t>193116</w:t>
            </w:r>
          </w:p>
        </w:tc>
        <w:tc>
          <w:tcPr>
            <w:tcW w:w="1246"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2724,80</w:t>
            </w:r>
          </w:p>
        </w:tc>
        <w:tc>
          <w:tcPr>
            <w:tcW w:w="1023"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2724,80</w:t>
            </w:r>
          </w:p>
        </w:tc>
        <w:tc>
          <w:tcPr>
            <w:tcW w:w="95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2724,80</w:t>
            </w:r>
          </w:p>
        </w:tc>
        <w:tc>
          <w:tcPr>
            <w:tcW w:w="992"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2724,80</w:t>
            </w:r>
          </w:p>
        </w:tc>
        <w:tc>
          <w:tcPr>
            <w:tcW w:w="72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3,02</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2,96</w:t>
            </w:r>
          </w:p>
        </w:tc>
        <w:tc>
          <w:tcPr>
            <w:tcW w:w="84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100,00</w:t>
            </w:r>
          </w:p>
        </w:tc>
      </w:tr>
      <w:tr w:rsidR="002F202B"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2F202B" w:rsidRPr="00194F18" w:rsidRDefault="005A1B08" w:rsidP="005A1B08">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Полученные капитальные трансферты специального назначения между местными бюджетами 2 уровня и местными бюджетами 1 уровня в рамках одной административно-территориальной единицы  </w:t>
            </w:r>
          </w:p>
        </w:tc>
        <w:tc>
          <w:tcPr>
            <w:tcW w:w="708"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193120</w:t>
            </w:r>
          </w:p>
        </w:tc>
        <w:tc>
          <w:tcPr>
            <w:tcW w:w="1246"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10649,39</w:t>
            </w:r>
          </w:p>
        </w:tc>
        <w:tc>
          <w:tcPr>
            <w:tcW w:w="95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8046,76</w:t>
            </w:r>
          </w:p>
        </w:tc>
        <w:tc>
          <w:tcPr>
            <w:tcW w:w="992"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8046,76</w:t>
            </w:r>
          </w:p>
        </w:tc>
        <w:tc>
          <w:tcPr>
            <w:tcW w:w="72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8,92</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8,74</w:t>
            </w:r>
          </w:p>
        </w:tc>
        <w:tc>
          <w:tcPr>
            <w:tcW w:w="84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75,56</w:t>
            </w:r>
          </w:p>
        </w:tc>
      </w:tr>
      <w:tr w:rsidR="002F202B" w:rsidRPr="00195A96" w:rsidTr="008D06AF">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2F202B" w:rsidRPr="00194F18" w:rsidRDefault="005A1B08" w:rsidP="005A1B08">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Полученные текущие трансферты общего назначения между местными бюджетами II уровня и местными бюджетами I уровня в рамках одной административно-территориальной единицы </w:t>
            </w:r>
          </w:p>
        </w:tc>
        <w:tc>
          <w:tcPr>
            <w:tcW w:w="708"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193131</w:t>
            </w:r>
          </w:p>
        </w:tc>
        <w:tc>
          <w:tcPr>
            <w:tcW w:w="1246"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1134,20</w:t>
            </w:r>
          </w:p>
        </w:tc>
        <w:tc>
          <w:tcPr>
            <w:tcW w:w="1023"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1134,20</w:t>
            </w:r>
          </w:p>
        </w:tc>
        <w:tc>
          <w:tcPr>
            <w:tcW w:w="95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1058,60</w:t>
            </w:r>
          </w:p>
        </w:tc>
        <w:tc>
          <w:tcPr>
            <w:tcW w:w="992"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1058,60</w:t>
            </w:r>
          </w:p>
        </w:tc>
        <w:tc>
          <w:tcPr>
            <w:tcW w:w="72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1,17</w:t>
            </w:r>
          </w:p>
        </w:tc>
        <w:tc>
          <w:tcPr>
            <w:tcW w:w="960"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1,15</w:t>
            </w:r>
          </w:p>
        </w:tc>
        <w:tc>
          <w:tcPr>
            <w:tcW w:w="847" w:type="dxa"/>
            <w:tcBorders>
              <w:top w:val="nil"/>
              <w:left w:val="nil"/>
              <w:bottom w:val="single" w:sz="4" w:space="0" w:color="auto"/>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93,33</w:t>
            </w:r>
          </w:p>
        </w:tc>
      </w:tr>
      <w:tr w:rsidR="002F202B" w:rsidRPr="00195A96" w:rsidTr="008D06AF">
        <w:trPr>
          <w:trHeight w:val="300"/>
        </w:trPr>
        <w:tc>
          <w:tcPr>
            <w:tcW w:w="6096" w:type="dxa"/>
            <w:tcBorders>
              <w:top w:val="nil"/>
              <w:left w:val="single" w:sz="4" w:space="0" w:color="auto"/>
              <w:bottom w:val="nil"/>
              <w:right w:val="single" w:sz="4" w:space="0" w:color="auto"/>
            </w:tcBorders>
            <w:shd w:val="clear" w:color="auto" w:fill="auto"/>
            <w:noWrap/>
            <w:vAlign w:val="bottom"/>
            <w:hideMark/>
          </w:tcPr>
          <w:p w:rsidR="002F202B" w:rsidRPr="005A1B08" w:rsidRDefault="005A1B08" w:rsidP="005A1B08">
            <w:pPr>
              <w:spacing w:after="0" w:line="240" w:lineRule="auto"/>
              <w:rPr>
                <w:rFonts w:ascii="Calibri Light" w:eastAsia="Times New Roman" w:hAnsi="Calibri Light" w:cs="Calibri Light"/>
                <w:color w:val="000000"/>
                <w:sz w:val="16"/>
                <w:szCs w:val="16"/>
                <w:lang w:val="ru-RU"/>
              </w:rPr>
            </w:pPr>
            <w:r w:rsidRPr="005A1B08">
              <w:rPr>
                <w:rFonts w:ascii="Calibri Light" w:eastAsia="Times New Roman" w:hAnsi="Calibri Light" w:cs="Calibri Light"/>
                <w:color w:val="000000"/>
                <w:sz w:val="16"/>
                <w:szCs w:val="16"/>
                <w:lang w:val="ru-RU"/>
              </w:rPr>
              <w:t xml:space="preserve">Полученные текущие трансферты общего назначения между центральным бюджетом автономного территориального образования с особым правовым статусом и местными бюджетами </w:t>
            </w:r>
            <w:r w:rsidRPr="00195A96">
              <w:rPr>
                <w:rFonts w:ascii="Calibri Light" w:eastAsia="Times New Roman" w:hAnsi="Calibri Light" w:cs="Calibri Light"/>
                <w:color w:val="000000"/>
                <w:sz w:val="16"/>
                <w:szCs w:val="16"/>
              </w:rPr>
              <w:t>I</w:t>
            </w:r>
            <w:r w:rsidRPr="005A1B08">
              <w:rPr>
                <w:rFonts w:ascii="Calibri Light" w:eastAsia="Times New Roman" w:hAnsi="Calibri Light" w:cs="Calibri Light"/>
                <w:color w:val="000000"/>
                <w:sz w:val="16"/>
                <w:szCs w:val="16"/>
                <w:lang w:val="ru-RU"/>
              </w:rPr>
              <w:t xml:space="preserve"> уровня в рамках данной административно-территориальной единицы</w:t>
            </w:r>
          </w:p>
        </w:tc>
        <w:tc>
          <w:tcPr>
            <w:tcW w:w="708" w:type="dxa"/>
            <w:tcBorders>
              <w:top w:val="nil"/>
              <w:left w:val="nil"/>
              <w:bottom w:val="nil"/>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193132</w:t>
            </w:r>
          </w:p>
        </w:tc>
        <w:tc>
          <w:tcPr>
            <w:tcW w:w="1246" w:type="dxa"/>
            <w:tcBorders>
              <w:top w:val="nil"/>
              <w:left w:val="nil"/>
              <w:bottom w:val="nil"/>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3236,50</w:t>
            </w:r>
          </w:p>
        </w:tc>
        <w:tc>
          <w:tcPr>
            <w:tcW w:w="1023" w:type="dxa"/>
            <w:tcBorders>
              <w:top w:val="nil"/>
              <w:left w:val="nil"/>
              <w:bottom w:val="nil"/>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4732,60</w:t>
            </w:r>
          </w:p>
        </w:tc>
        <w:tc>
          <w:tcPr>
            <w:tcW w:w="950" w:type="dxa"/>
            <w:tcBorders>
              <w:top w:val="nil"/>
              <w:left w:val="nil"/>
              <w:bottom w:val="nil"/>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4732,60</w:t>
            </w:r>
          </w:p>
        </w:tc>
        <w:tc>
          <w:tcPr>
            <w:tcW w:w="992" w:type="dxa"/>
            <w:tcBorders>
              <w:top w:val="nil"/>
              <w:left w:val="nil"/>
              <w:bottom w:val="nil"/>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4732,60</w:t>
            </w:r>
          </w:p>
        </w:tc>
        <w:tc>
          <w:tcPr>
            <w:tcW w:w="727" w:type="dxa"/>
            <w:tcBorders>
              <w:top w:val="nil"/>
              <w:left w:val="nil"/>
              <w:bottom w:val="nil"/>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nil"/>
              <w:right w:val="single" w:sz="4" w:space="0" w:color="auto"/>
            </w:tcBorders>
            <w:shd w:val="clear" w:color="auto" w:fill="auto"/>
            <w:noWrap/>
            <w:vAlign w:val="bottom"/>
            <w:hideMark/>
          </w:tcPr>
          <w:p w:rsidR="002F202B" w:rsidRPr="00195A96" w:rsidRDefault="002F202B"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nil"/>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5,25</w:t>
            </w:r>
          </w:p>
        </w:tc>
        <w:tc>
          <w:tcPr>
            <w:tcW w:w="960" w:type="dxa"/>
            <w:tcBorders>
              <w:top w:val="nil"/>
              <w:left w:val="nil"/>
              <w:bottom w:val="nil"/>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5,14</w:t>
            </w:r>
          </w:p>
        </w:tc>
        <w:tc>
          <w:tcPr>
            <w:tcW w:w="847" w:type="dxa"/>
            <w:tcBorders>
              <w:top w:val="nil"/>
              <w:left w:val="nil"/>
              <w:bottom w:val="nil"/>
              <w:right w:val="single" w:sz="4" w:space="0" w:color="auto"/>
            </w:tcBorders>
            <w:shd w:val="clear" w:color="auto" w:fill="auto"/>
            <w:noWrap/>
            <w:vAlign w:val="bottom"/>
            <w:hideMark/>
          </w:tcPr>
          <w:p w:rsidR="002F202B" w:rsidRPr="00195A96" w:rsidRDefault="002F202B"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100,00</w:t>
            </w:r>
          </w:p>
        </w:tc>
      </w:tr>
      <w:tr w:rsidR="005A1B08" w:rsidRPr="00195A96" w:rsidTr="00154769">
        <w:trPr>
          <w:trHeight w:val="300"/>
        </w:trPr>
        <w:tc>
          <w:tcPr>
            <w:tcW w:w="6096" w:type="dxa"/>
            <w:tcBorders>
              <w:top w:val="single" w:sz="8" w:space="0" w:color="auto"/>
              <w:left w:val="single" w:sz="8" w:space="0" w:color="auto"/>
              <w:bottom w:val="nil"/>
              <w:right w:val="single" w:sz="4" w:space="0" w:color="auto"/>
            </w:tcBorders>
            <w:shd w:val="clear" w:color="auto" w:fill="auto"/>
            <w:noWrap/>
            <w:hideMark/>
          </w:tcPr>
          <w:p w:rsidR="005A1B08" w:rsidRPr="0071522D" w:rsidRDefault="005A1B08" w:rsidP="00154769">
            <w:pPr>
              <w:spacing w:after="0" w:line="240" w:lineRule="auto"/>
              <w:rPr>
                <w:rFonts w:ascii="Calibri Light" w:eastAsia="Times New Roman" w:hAnsi="Calibri Light" w:cstheme="majorHAnsi"/>
                <w:b/>
                <w:bCs/>
                <w:color w:val="000000"/>
                <w:sz w:val="16"/>
                <w:szCs w:val="16"/>
                <w:lang w:val="ru-RU" w:eastAsia="ru-RU"/>
              </w:rPr>
            </w:pPr>
            <w:r w:rsidRPr="0071522D">
              <w:rPr>
                <w:rFonts w:ascii="Calibri Light" w:eastAsia="Times New Roman" w:hAnsi="Calibri Light" w:cstheme="majorHAnsi"/>
                <w:b/>
                <w:bCs/>
                <w:color w:val="000000"/>
                <w:sz w:val="16"/>
                <w:szCs w:val="16"/>
                <w:lang w:val="ru-RU" w:eastAsia="ru-RU"/>
              </w:rPr>
              <w:t xml:space="preserve">II+III РАСХОДЫ И НЕФИНАНСОВЫЕ АКТИВЫ </w:t>
            </w:r>
          </w:p>
        </w:tc>
        <w:tc>
          <w:tcPr>
            <w:tcW w:w="708" w:type="dxa"/>
            <w:tcBorders>
              <w:top w:val="single" w:sz="8" w:space="0" w:color="auto"/>
              <w:left w:val="nil"/>
              <w:bottom w:val="nil"/>
              <w:right w:val="single" w:sz="4" w:space="0" w:color="auto"/>
            </w:tcBorders>
            <w:shd w:val="clear" w:color="auto" w:fill="auto"/>
            <w:noWrap/>
            <w:vAlign w:val="bottom"/>
            <w:hideMark/>
          </w:tcPr>
          <w:p w:rsidR="005A1B08" w:rsidRPr="005A1B08" w:rsidRDefault="005A1B08" w:rsidP="00D425B6">
            <w:pPr>
              <w:spacing w:after="0" w:line="240" w:lineRule="auto"/>
              <w:rPr>
                <w:rFonts w:ascii="Calibri Light" w:eastAsia="Times New Roman" w:hAnsi="Calibri Light" w:cs="Calibri Light"/>
                <w:b/>
                <w:bCs/>
                <w:color w:val="000000"/>
                <w:sz w:val="16"/>
                <w:szCs w:val="16"/>
                <w:lang w:val="ru-RU"/>
              </w:rPr>
            </w:pPr>
            <w:r w:rsidRPr="00195A96">
              <w:rPr>
                <w:rFonts w:ascii="Calibri Light" w:eastAsia="Times New Roman" w:hAnsi="Calibri Light" w:cs="Calibri Light"/>
                <w:b/>
                <w:bCs/>
                <w:color w:val="000000"/>
                <w:sz w:val="16"/>
                <w:szCs w:val="16"/>
              </w:rPr>
              <w:t> </w:t>
            </w:r>
          </w:p>
        </w:tc>
        <w:tc>
          <w:tcPr>
            <w:tcW w:w="1246" w:type="dxa"/>
            <w:tcBorders>
              <w:top w:val="single" w:sz="8" w:space="0" w:color="auto"/>
              <w:left w:val="nil"/>
              <w:bottom w:val="nil"/>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70803,20</w:t>
            </w:r>
          </w:p>
        </w:tc>
        <w:tc>
          <w:tcPr>
            <w:tcW w:w="1023" w:type="dxa"/>
            <w:tcBorders>
              <w:top w:val="single" w:sz="8" w:space="0" w:color="auto"/>
              <w:left w:val="nil"/>
              <w:bottom w:val="nil"/>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103888,47</w:t>
            </w:r>
          </w:p>
        </w:tc>
        <w:tc>
          <w:tcPr>
            <w:tcW w:w="950" w:type="dxa"/>
            <w:tcBorders>
              <w:top w:val="single" w:sz="8" w:space="0" w:color="auto"/>
              <w:left w:val="nil"/>
              <w:bottom w:val="nil"/>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95123,69</w:t>
            </w:r>
          </w:p>
        </w:tc>
        <w:tc>
          <w:tcPr>
            <w:tcW w:w="992" w:type="dxa"/>
            <w:tcBorders>
              <w:top w:val="single" w:sz="8" w:space="0" w:color="auto"/>
              <w:left w:val="nil"/>
              <w:bottom w:val="nil"/>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100717,98</w:t>
            </w:r>
          </w:p>
        </w:tc>
        <w:tc>
          <w:tcPr>
            <w:tcW w:w="727" w:type="dxa"/>
            <w:tcBorders>
              <w:top w:val="single" w:sz="8" w:space="0" w:color="auto"/>
              <w:left w:val="nil"/>
              <w:bottom w:val="nil"/>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126,23</w:t>
            </w:r>
          </w:p>
        </w:tc>
        <w:tc>
          <w:tcPr>
            <w:tcW w:w="824" w:type="dxa"/>
            <w:tcBorders>
              <w:top w:val="single" w:sz="8" w:space="0" w:color="auto"/>
              <w:left w:val="nil"/>
              <w:bottom w:val="nil"/>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10881,11</w:t>
            </w:r>
          </w:p>
        </w:tc>
        <w:tc>
          <w:tcPr>
            <w:tcW w:w="960" w:type="dxa"/>
            <w:tcBorders>
              <w:top w:val="single" w:sz="8" w:space="0" w:color="auto"/>
              <w:left w:val="nil"/>
              <w:bottom w:val="nil"/>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100,00</w:t>
            </w:r>
          </w:p>
        </w:tc>
        <w:tc>
          <w:tcPr>
            <w:tcW w:w="960" w:type="dxa"/>
            <w:tcBorders>
              <w:top w:val="single" w:sz="8" w:space="0" w:color="auto"/>
              <w:left w:val="nil"/>
              <w:bottom w:val="nil"/>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100,00</w:t>
            </w:r>
          </w:p>
        </w:tc>
        <w:tc>
          <w:tcPr>
            <w:tcW w:w="847" w:type="dxa"/>
            <w:tcBorders>
              <w:top w:val="single" w:sz="8" w:space="0" w:color="auto"/>
              <w:left w:val="nil"/>
              <w:bottom w:val="nil"/>
              <w:right w:val="single" w:sz="8"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91,56</w:t>
            </w:r>
          </w:p>
        </w:tc>
      </w:tr>
      <w:tr w:rsidR="005A1B08" w:rsidRPr="00195A96" w:rsidTr="00154769">
        <w:trPr>
          <w:trHeight w:val="300"/>
        </w:trPr>
        <w:tc>
          <w:tcPr>
            <w:tcW w:w="6096" w:type="dxa"/>
            <w:tcBorders>
              <w:top w:val="single" w:sz="8" w:space="0" w:color="auto"/>
              <w:left w:val="single" w:sz="8" w:space="0" w:color="auto"/>
              <w:bottom w:val="single" w:sz="8" w:space="0" w:color="auto"/>
              <w:right w:val="single" w:sz="4" w:space="0" w:color="auto"/>
            </w:tcBorders>
            <w:shd w:val="clear" w:color="auto" w:fill="auto"/>
            <w:noWrap/>
            <w:hideMark/>
          </w:tcPr>
          <w:p w:rsidR="005A1B08" w:rsidRPr="0071522D" w:rsidRDefault="005A1B08" w:rsidP="00154769">
            <w:pPr>
              <w:spacing w:after="0" w:line="240" w:lineRule="auto"/>
              <w:rPr>
                <w:rFonts w:ascii="Calibri Light" w:eastAsia="Times New Roman" w:hAnsi="Calibri Light" w:cstheme="majorHAnsi"/>
                <w:b/>
                <w:bCs/>
                <w:color w:val="000000"/>
                <w:sz w:val="16"/>
                <w:szCs w:val="16"/>
                <w:lang w:val="ru-RU" w:eastAsia="ru-RU"/>
              </w:rPr>
            </w:pPr>
            <w:r w:rsidRPr="0071522D">
              <w:rPr>
                <w:rFonts w:ascii="Calibri Light" w:eastAsia="Times New Roman" w:hAnsi="Calibri Light" w:cstheme="majorHAnsi"/>
                <w:b/>
                <w:bCs/>
                <w:color w:val="000000"/>
                <w:sz w:val="16"/>
                <w:szCs w:val="16"/>
                <w:lang w:val="ru-RU" w:eastAsia="ru-RU"/>
              </w:rPr>
              <w:t xml:space="preserve">II. РАСХОДЫ, ВСЕГО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1246" w:type="dxa"/>
            <w:tcBorders>
              <w:top w:val="single" w:sz="8" w:space="0" w:color="auto"/>
              <w:left w:val="nil"/>
              <w:bottom w:val="single" w:sz="8"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61797,30</w:t>
            </w:r>
          </w:p>
        </w:tc>
        <w:tc>
          <w:tcPr>
            <w:tcW w:w="1023" w:type="dxa"/>
            <w:tcBorders>
              <w:top w:val="single" w:sz="8" w:space="0" w:color="auto"/>
              <w:left w:val="nil"/>
              <w:bottom w:val="single" w:sz="8"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89477,77</w:t>
            </w:r>
          </w:p>
        </w:tc>
        <w:tc>
          <w:tcPr>
            <w:tcW w:w="950" w:type="dxa"/>
            <w:tcBorders>
              <w:top w:val="single" w:sz="8" w:space="0" w:color="auto"/>
              <w:left w:val="nil"/>
              <w:bottom w:val="single" w:sz="8"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80864,16</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100717,98</w:t>
            </w:r>
          </w:p>
        </w:tc>
        <w:tc>
          <w:tcPr>
            <w:tcW w:w="727" w:type="dxa"/>
            <w:tcBorders>
              <w:top w:val="single" w:sz="8" w:space="0" w:color="auto"/>
              <w:left w:val="nil"/>
              <w:bottom w:val="single" w:sz="8"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40,90</w:t>
            </w:r>
          </w:p>
        </w:tc>
        <w:tc>
          <w:tcPr>
            <w:tcW w:w="824" w:type="dxa"/>
            <w:tcBorders>
              <w:top w:val="single" w:sz="8" w:space="0" w:color="auto"/>
              <w:left w:val="nil"/>
              <w:bottom w:val="single" w:sz="8"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8541,76</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85,01</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100,00</w:t>
            </w:r>
          </w:p>
        </w:tc>
        <w:tc>
          <w:tcPr>
            <w:tcW w:w="847" w:type="dxa"/>
            <w:tcBorders>
              <w:top w:val="single" w:sz="8" w:space="0" w:color="auto"/>
              <w:left w:val="nil"/>
              <w:bottom w:val="single" w:sz="8" w:space="0" w:color="auto"/>
              <w:right w:val="single" w:sz="8"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90,37</w:t>
            </w:r>
          </w:p>
        </w:tc>
      </w:tr>
      <w:tr w:rsidR="005A1B0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5A1B08" w:rsidRPr="0071522D" w:rsidRDefault="005A1B08" w:rsidP="00154769">
            <w:pPr>
              <w:spacing w:after="0" w:line="240" w:lineRule="auto"/>
              <w:rPr>
                <w:rFonts w:ascii="Calibri Light" w:hAnsi="Calibri Light"/>
                <w:sz w:val="16"/>
                <w:szCs w:val="16"/>
                <w:lang w:val="ru-RU"/>
              </w:rPr>
            </w:pPr>
            <w:r w:rsidRPr="0071522D">
              <w:rPr>
                <w:rFonts w:ascii="Calibri Light" w:hAnsi="Calibri Light"/>
                <w:sz w:val="16"/>
                <w:szCs w:val="16"/>
                <w:lang w:val="ru-RU"/>
              </w:rPr>
              <w:t>Должностной  оклад</w:t>
            </w:r>
          </w:p>
        </w:tc>
        <w:tc>
          <w:tcPr>
            <w:tcW w:w="708"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211110</w:t>
            </w:r>
          </w:p>
        </w:tc>
        <w:tc>
          <w:tcPr>
            <w:tcW w:w="1246"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19306,88</w:t>
            </w:r>
          </w:p>
        </w:tc>
        <w:tc>
          <w:tcPr>
            <w:tcW w:w="727"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19,17</w:t>
            </w:r>
          </w:p>
        </w:tc>
        <w:tc>
          <w:tcPr>
            <w:tcW w:w="847" w:type="dxa"/>
            <w:tcBorders>
              <w:top w:val="nil"/>
              <w:left w:val="nil"/>
              <w:bottom w:val="single" w:sz="4" w:space="0" w:color="auto"/>
              <w:right w:val="single" w:sz="8"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5A1B0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5A1B08" w:rsidRPr="0071522D" w:rsidRDefault="005A1B08" w:rsidP="00154769">
            <w:pPr>
              <w:spacing w:after="0" w:line="240" w:lineRule="auto"/>
              <w:rPr>
                <w:rFonts w:ascii="Calibri Light" w:hAnsi="Calibri Light"/>
                <w:sz w:val="16"/>
                <w:szCs w:val="16"/>
                <w:lang w:val="ru-RU"/>
              </w:rPr>
            </w:pPr>
            <w:r w:rsidRPr="0071522D">
              <w:rPr>
                <w:rFonts w:ascii="Calibri Light" w:hAnsi="Calibri Light"/>
                <w:color w:val="000000"/>
                <w:sz w:val="16"/>
                <w:szCs w:val="16"/>
                <w:lang w:val="ru-RU"/>
              </w:rPr>
              <w:t>Надбавки к должностному окладу</w:t>
            </w:r>
          </w:p>
        </w:tc>
        <w:tc>
          <w:tcPr>
            <w:tcW w:w="708"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211120</w:t>
            </w:r>
          </w:p>
        </w:tc>
        <w:tc>
          <w:tcPr>
            <w:tcW w:w="1246"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3747,32</w:t>
            </w:r>
          </w:p>
        </w:tc>
        <w:tc>
          <w:tcPr>
            <w:tcW w:w="727"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3,72</w:t>
            </w:r>
          </w:p>
        </w:tc>
        <w:tc>
          <w:tcPr>
            <w:tcW w:w="847" w:type="dxa"/>
            <w:tcBorders>
              <w:top w:val="nil"/>
              <w:left w:val="nil"/>
              <w:bottom w:val="single" w:sz="4" w:space="0" w:color="auto"/>
              <w:right w:val="single" w:sz="8"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5A1B0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5A1B08" w:rsidRPr="0071522D" w:rsidRDefault="005A1B08" w:rsidP="00154769">
            <w:pPr>
              <w:spacing w:after="0" w:line="240" w:lineRule="auto"/>
              <w:rPr>
                <w:rFonts w:ascii="Calibri Light" w:hAnsi="Calibri Light" w:cstheme="majorHAnsi"/>
                <w:sz w:val="16"/>
                <w:szCs w:val="16"/>
                <w:lang w:val="ru-RU"/>
              </w:rPr>
            </w:pPr>
            <w:r w:rsidRPr="0071522D">
              <w:rPr>
                <w:rFonts w:ascii="Calibri Light" w:hAnsi="Calibri Light" w:cstheme="majorHAnsi"/>
                <w:sz w:val="16"/>
                <w:szCs w:val="16"/>
                <w:lang w:val="ru-RU"/>
              </w:rPr>
              <w:t xml:space="preserve">Премии </w:t>
            </w:r>
          </w:p>
        </w:tc>
        <w:tc>
          <w:tcPr>
            <w:tcW w:w="708"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211140</w:t>
            </w:r>
          </w:p>
        </w:tc>
        <w:tc>
          <w:tcPr>
            <w:tcW w:w="1246"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703,57</w:t>
            </w:r>
          </w:p>
        </w:tc>
        <w:tc>
          <w:tcPr>
            <w:tcW w:w="727"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0,70</w:t>
            </w:r>
          </w:p>
        </w:tc>
        <w:tc>
          <w:tcPr>
            <w:tcW w:w="847" w:type="dxa"/>
            <w:tcBorders>
              <w:top w:val="nil"/>
              <w:left w:val="nil"/>
              <w:bottom w:val="single" w:sz="4" w:space="0" w:color="auto"/>
              <w:right w:val="single" w:sz="8"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5A1B0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5A1B08" w:rsidRPr="0071522D" w:rsidRDefault="005A1B08" w:rsidP="00154769">
            <w:pPr>
              <w:spacing w:after="0" w:line="240" w:lineRule="auto"/>
              <w:rPr>
                <w:rFonts w:ascii="Calibri Light" w:eastAsia="Times New Roman" w:hAnsi="Calibri Light" w:cstheme="majorHAnsi"/>
                <w:color w:val="000000"/>
                <w:sz w:val="14"/>
                <w:szCs w:val="14"/>
                <w:lang w:val="ru-RU" w:eastAsia="ru-RU"/>
              </w:rPr>
            </w:pPr>
            <w:r w:rsidRPr="0071522D">
              <w:rPr>
                <w:rFonts w:ascii="Calibri Light" w:hAnsi="Calibri Light" w:cstheme="majorHAnsi"/>
                <w:sz w:val="16"/>
                <w:szCs w:val="16"/>
                <w:lang w:val="ru-RU"/>
              </w:rPr>
              <w:t xml:space="preserve">Оплата труда работников согласно штату </w:t>
            </w:r>
          </w:p>
        </w:tc>
        <w:tc>
          <w:tcPr>
            <w:tcW w:w="708"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211180</w:t>
            </w:r>
          </w:p>
        </w:tc>
        <w:tc>
          <w:tcPr>
            <w:tcW w:w="1246"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19520,00</w:t>
            </w:r>
          </w:p>
        </w:tc>
        <w:tc>
          <w:tcPr>
            <w:tcW w:w="1023"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23379,22</w:t>
            </w:r>
          </w:p>
        </w:tc>
        <w:tc>
          <w:tcPr>
            <w:tcW w:w="95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23185,63</w:t>
            </w:r>
          </w:p>
        </w:tc>
        <w:tc>
          <w:tcPr>
            <w:tcW w:w="992"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727"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1964,40</w:t>
            </w:r>
          </w:p>
        </w:tc>
        <w:tc>
          <w:tcPr>
            <w:tcW w:w="96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24,37</w:t>
            </w:r>
          </w:p>
        </w:tc>
        <w:tc>
          <w:tcPr>
            <w:tcW w:w="96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99,17</w:t>
            </w:r>
          </w:p>
        </w:tc>
      </w:tr>
      <w:tr w:rsidR="005A1B0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5A1B08" w:rsidRPr="00194F18" w:rsidRDefault="005A1B08" w:rsidP="005A1B08">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Компенсация за питание </w:t>
            </w:r>
          </w:p>
        </w:tc>
        <w:tc>
          <w:tcPr>
            <w:tcW w:w="708"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211310</w:t>
            </w:r>
          </w:p>
        </w:tc>
        <w:tc>
          <w:tcPr>
            <w:tcW w:w="1246"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720,06</w:t>
            </w:r>
          </w:p>
        </w:tc>
        <w:tc>
          <w:tcPr>
            <w:tcW w:w="95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448,84</w:t>
            </w:r>
          </w:p>
        </w:tc>
        <w:tc>
          <w:tcPr>
            <w:tcW w:w="992"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448,84</w:t>
            </w:r>
          </w:p>
        </w:tc>
        <w:tc>
          <w:tcPr>
            <w:tcW w:w="727"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0,47</w:t>
            </w:r>
          </w:p>
        </w:tc>
        <w:tc>
          <w:tcPr>
            <w:tcW w:w="960" w:type="dxa"/>
            <w:tcBorders>
              <w:top w:val="nil"/>
              <w:left w:val="nil"/>
              <w:bottom w:val="single" w:sz="4" w:space="0" w:color="auto"/>
              <w:right w:val="single" w:sz="4"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0,45</w:t>
            </w:r>
          </w:p>
        </w:tc>
        <w:tc>
          <w:tcPr>
            <w:tcW w:w="847" w:type="dxa"/>
            <w:tcBorders>
              <w:top w:val="nil"/>
              <w:left w:val="nil"/>
              <w:bottom w:val="single" w:sz="4" w:space="0" w:color="auto"/>
              <w:right w:val="single" w:sz="8" w:space="0" w:color="auto"/>
            </w:tcBorders>
            <w:shd w:val="clear" w:color="auto" w:fill="auto"/>
            <w:noWrap/>
            <w:vAlign w:val="bottom"/>
            <w:hideMark/>
          </w:tcPr>
          <w:p w:rsidR="005A1B08" w:rsidRPr="00195A96" w:rsidRDefault="005A1B0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62,33</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bCs/>
                <w:color w:val="000000"/>
                <w:sz w:val="16"/>
                <w:szCs w:val="16"/>
                <w:lang w:val="ru-RU"/>
              </w:rPr>
              <w:t>Взносы обязательного государственного социального страхования</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212100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4186,90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5363,80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5224,13</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5473,95</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473,10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5,49</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5,43</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97,40</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color w:val="000000"/>
                <w:sz w:val="16"/>
                <w:szCs w:val="16"/>
                <w:lang w:val="ru-RU"/>
              </w:rPr>
              <w:t>Взносы обязательного медицинского страхования, уплачиваемые работодателями и работниками на территории страны</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212210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877,90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1087,79</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1041,49</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1041,49</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1,09</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1,03</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95,74</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топлива и горюче-смазочных материалов</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221110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492,71</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0,49</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запасных частей</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221120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112,04</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0,11</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продуктов питания</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221130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4468,56</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4,44</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лекарственных средств и санитарных материалов</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221140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91,15</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0,09</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хозяйственных материалов и канцелярских принадлежностей</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221160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478,72</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0,48</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строительного материала</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221170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4281,70</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4,25</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sz w:val="16"/>
                <w:szCs w:val="16"/>
                <w:lang w:val="ru-RU"/>
              </w:rPr>
              <w:t xml:space="preserve">Расходы на использование </w:t>
            </w:r>
            <w:r w:rsidRPr="00870871">
              <w:rPr>
                <w:rFonts w:ascii="Calibri Light" w:hAnsi="Calibri Light"/>
                <w:color w:val="000000"/>
                <w:sz w:val="16"/>
                <w:szCs w:val="16"/>
                <w:lang w:val="ru-RU"/>
              </w:rPr>
              <w:t>постельных принадлежностей, одежды и обуви</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221180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51,40</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0,05</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других материалов</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221190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559,90</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0,56</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4268C3" w:rsidRDefault="00857A38" w:rsidP="00154769">
            <w:pPr>
              <w:spacing w:after="0" w:line="240" w:lineRule="auto"/>
              <w:rPr>
                <w:rFonts w:ascii="Calibri Light" w:hAnsi="Calibri Light"/>
                <w:sz w:val="16"/>
                <w:szCs w:val="16"/>
                <w:lang w:val="ru-RU"/>
              </w:rPr>
            </w:pPr>
            <w:r w:rsidRPr="004268C3">
              <w:rPr>
                <w:rFonts w:ascii="Calibri Light" w:hAnsi="Calibri Light"/>
                <w:sz w:val="16"/>
                <w:szCs w:val="16"/>
                <w:lang w:val="ru-RU"/>
              </w:rPr>
              <w:t>Электрическая энергия</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222110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2831,00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1926,00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1914,57</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1781,83</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28,80</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0,81</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2,01</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1,77</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99,41</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4268C3" w:rsidRDefault="00857A38" w:rsidP="00154769">
            <w:pPr>
              <w:spacing w:after="0" w:line="240" w:lineRule="auto"/>
              <w:rPr>
                <w:rFonts w:ascii="Calibri Light" w:hAnsi="Calibri Light"/>
                <w:sz w:val="16"/>
                <w:szCs w:val="16"/>
                <w:lang w:val="ru-RU"/>
              </w:rPr>
            </w:pPr>
            <w:r w:rsidRPr="004268C3">
              <w:rPr>
                <w:rFonts w:ascii="Calibri Light" w:hAnsi="Calibri Light"/>
                <w:sz w:val="16"/>
                <w:szCs w:val="16"/>
                <w:lang w:val="ru-RU"/>
              </w:rPr>
              <w:t xml:space="preserve">Газ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222120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247,00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262,00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194,39</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197,89</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12,24</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0,20</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74,20</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5A96" w:rsidRDefault="00857A38" w:rsidP="00857A38">
            <w:pPr>
              <w:spacing w:after="0"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lang w:val="ru-RU"/>
              </w:rPr>
              <w:t xml:space="preserve">Тепловая энергия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222130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2695,00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2685,00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2675,00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2583,58</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407,62</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2,81</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2,57</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99,63</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4268C3" w:rsidRDefault="00857A38" w:rsidP="00154769">
            <w:pPr>
              <w:spacing w:after="0" w:line="240" w:lineRule="auto"/>
              <w:rPr>
                <w:rFonts w:ascii="Calibri Light" w:hAnsi="Calibri Light"/>
                <w:sz w:val="16"/>
                <w:szCs w:val="16"/>
                <w:lang w:val="ru-RU"/>
              </w:rPr>
            </w:pPr>
            <w:r w:rsidRPr="004268C3">
              <w:rPr>
                <w:rFonts w:ascii="Calibri Light" w:hAnsi="Calibri Light"/>
                <w:sz w:val="16"/>
                <w:szCs w:val="16"/>
                <w:lang w:val="ru-RU"/>
              </w:rPr>
              <w:t xml:space="preserve">Вода и канализация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222140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698,00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723,00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696,46</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813,43</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121,55</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0,73</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0,81</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96,33</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4268C3" w:rsidRDefault="00857A38" w:rsidP="00154769">
            <w:pPr>
              <w:spacing w:after="0" w:line="240" w:lineRule="auto"/>
              <w:rPr>
                <w:rFonts w:ascii="Calibri Light" w:hAnsi="Calibri Light"/>
                <w:sz w:val="16"/>
                <w:szCs w:val="16"/>
                <w:lang w:val="ru-RU"/>
              </w:rPr>
            </w:pPr>
            <w:r w:rsidRPr="004268C3">
              <w:rPr>
                <w:rFonts w:ascii="Calibri Light" w:hAnsi="Calibri Light"/>
                <w:sz w:val="16"/>
                <w:szCs w:val="16"/>
                <w:lang w:val="ru-RU"/>
              </w:rPr>
              <w:t xml:space="preserve">Другие коммунальные услуги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222190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583,20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1762,00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1762,00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1849,28</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134,52</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1,85</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1,84</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100,00</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4268C3" w:rsidRDefault="00857A38" w:rsidP="00154769">
            <w:pPr>
              <w:spacing w:after="0" w:line="240" w:lineRule="auto"/>
              <w:rPr>
                <w:rFonts w:ascii="Calibri Light" w:hAnsi="Calibri Light"/>
                <w:sz w:val="16"/>
                <w:szCs w:val="16"/>
                <w:lang w:val="ru-RU"/>
              </w:rPr>
            </w:pPr>
            <w:r w:rsidRPr="004268C3">
              <w:rPr>
                <w:rFonts w:ascii="Calibri Light" w:hAnsi="Calibri Light"/>
                <w:sz w:val="16"/>
                <w:szCs w:val="16"/>
                <w:lang w:val="ru-RU"/>
              </w:rPr>
              <w:lastRenderedPageBreak/>
              <w:t xml:space="preserve">Информационные услуги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222210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83,60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87,10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83,24</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79,06</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5,40</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0,32</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0,09</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0,08</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95,57</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4268C3" w:rsidRDefault="00857A38" w:rsidP="00154769">
            <w:pPr>
              <w:spacing w:after="0" w:line="240" w:lineRule="auto"/>
              <w:rPr>
                <w:rFonts w:ascii="Calibri Light" w:hAnsi="Calibri Light"/>
                <w:sz w:val="16"/>
                <w:szCs w:val="16"/>
                <w:lang w:val="ru-RU"/>
              </w:rPr>
            </w:pPr>
            <w:r w:rsidRPr="004268C3">
              <w:rPr>
                <w:rFonts w:ascii="Calibri Light" w:hAnsi="Calibri Light"/>
                <w:sz w:val="16"/>
                <w:szCs w:val="16"/>
                <w:lang w:val="ru-RU"/>
              </w:rPr>
              <w:t xml:space="preserve">Телекоммуникационные услуги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222220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113,10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109,60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99,09</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103,07</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1,50</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3,34</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0,10</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90,41</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57A38" w:rsidP="00857A38">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Услуги по найму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222300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84,82</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114,77</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29,94</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0,09</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0,11</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60,59</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57A38" w:rsidP="00154769">
            <w:pPr>
              <w:spacing w:after="0" w:line="240" w:lineRule="auto"/>
              <w:rPr>
                <w:rFonts w:ascii="Calibri Light" w:hAnsi="Calibri Light"/>
                <w:sz w:val="16"/>
                <w:szCs w:val="16"/>
                <w:lang w:val="ru-RU"/>
              </w:rPr>
            </w:pPr>
            <w:r w:rsidRPr="00194F18">
              <w:rPr>
                <w:rFonts w:ascii="Calibri Light" w:hAnsi="Calibri Light"/>
                <w:sz w:val="16"/>
                <w:szCs w:val="16"/>
                <w:lang w:val="ru-RU"/>
              </w:rPr>
              <w:t>Транспортные услуги</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222400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588,00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566,90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498,58</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607,44</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145,91</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0,52</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0,60</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87,95</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57A38" w:rsidP="00154769">
            <w:pPr>
              <w:spacing w:after="0" w:line="240" w:lineRule="auto"/>
              <w:rPr>
                <w:rFonts w:ascii="Calibri Light" w:hAnsi="Calibri Light"/>
                <w:sz w:val="16"/>
                <w:szCs w:val="16"/>
                <w:lang w:val="ru-RU"/>
              </w:rPr>
            </w:pPr>
            <w:r w:rsidRPr="00194F18">
              <w:rPr>
                <w:rFonts w:ascii="Calibri Light" w:hAnsi="Calibri Light"/>
                <w:sz w:val="16"/>
                <w:szCs w:val="16"/>
                <w:lang w:val="ru-RU"/>
              </w:rPr>
              <w:t>Услуги по текущему ремонту</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222500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13459,40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27536,85</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23699,42</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26385,89</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4384,24</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24,91</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26,20</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86,06</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57A38" w:rsidP="00154769">
            <w:pPr>
              <w:spacing w:after="0" w:line="240" w:lineRule="auto"/>
              <w:rPr>
                <w:rFonts w:ascii="Calibri Light" w:hAnsi="Calibri Light"/>
                <w:sz w:val="16"/>
                <w:szCs w:val="16"/>
                <w:lang w:val="ru-RU"/>
              </w:rPr>
            </w:pPr>
            <w:r w:rsidRPr="00194F18">
              <w:rPr>
                <w:rFonts w:ascii="Calibri Light" w:hAnsi="Calibri Light"/>
                <w:sz w:val="16"/>
                <w:szCs w:val="16"/>
                <w:lang w:val="ru-RU"/>
              </w:rPr>
              <w:t>Профессиональная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222600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16,32</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8,32</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11,29</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50,98</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57A38" w:rsidP="00154769">
            <w:pPr>
              <w:spacing w:after="0" w:line="240" w:lineRule="auto"/>
              <w:rPr>
                <w:rFonts w:ascii="Calibri Light" w:hAnsi="Calibri Light"/>
                <w:sz w:val="16"/>
                <w:szCs w:val="16"/>
                <w:lang w:val="ru-RU"/>
              </w:rPr>
            </w:pPr>
            <w:r w:rsidRPr="00194F18">
              <w:rPr>
                <w:rFonts w:ascii="Calibri Light" w:hAnsi="Calibri Light"/>
                <w:sz w:val="16"/>
                <w:szCs w:val="16"/>
                <w:lang w:val="ru-RU"/>
              </w:rPr>
              <w:t>Служебные командировки внутри страны</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222710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10,19</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1,03</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0,84</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10,11</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57A38" w:rsidP="00154769">
            <w:pPr>
              <w:spacing w:after="0" w:line="240" w:lineRule="auto"/>
              <w:rPr>
                <w:rFonts w:ascii="Calibri Light" w:hAnsi="Calibri Light"/>
                <w:sz w:val="16"/>
                <w:szCs w:val="16"/>
                <w:lang w:val="ru-RU"/>
              </w:rPr>
            </w:pPr>
            <w:r w:rsidRPr="00194F18">
              <w:rPr>
                <w:rFonts w:ascii="Calibri Light" w:hAnsi="Calibri Light"/>
                <w:sz w:val="16"/>
                <w:szCs w:val="16"/>
                <w:lang w:val="ru-RU"/>
              </w:rPr>
              <w:t>Служебные командировки за границу</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222720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25,00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97,74</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95,27</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95,27</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0,09</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97,48</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57A38" w:rsidP="00857A38">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Медицинские услуги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222810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3,98</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3,89</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3,89</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97,84</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857A38" w:rsidRDefault="00857A38" w:rsidP="00857A38">
            <w:pPr>
              <w:spacing w:after="0" w:line="240" w:lineRule="auto"/>
              <w:rPr>
                <w:rFonts w:ascii="Calibri Light" w:eastAsia="Times New Roman" w:hAnsi="Calibri Light" w:cs="Calibri Light"/>
                <w:color w:val="000000"/>
                <w:sz w:val="16"/>
                <w:szCs w:val="16"/>
                <w:lang w:val="ru-RU"/>
              </w:rPr>
            </w:pPr>
            <w:r w:rsidRPr="00857A38">
              <w:rPr>
                <w:rFonts w:ascii="Calibri Light" w:eastAsia="Times New Roman" w:hAnsi="Calibri Light" w:cs="Calibri Light"/>
                <w:color w:val="000000"/>
                <w:sz w:val="16"/>
                <w:szCs w:val="16"/>
                <w:lang w:val="ru-RU"/>
              </w:rPr>
              <w:t xml:space="preserve">Охранные услуги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222940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16,50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16,47</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10,80</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0,02</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99,84</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5A96" w:rsidRDefault="00857A38" w:rsidP="00857A38">
            <w:pPr>
              <w:spacing w:after="0"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lang w:val="ru-RU"/>
              </w:rPr>
              <w:t xml:space="preserve">Банковские услуги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222970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44,70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63,03</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20,60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0,05</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0,06</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89,40</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870871" w:rsidRDefault="00857A38" w:rsidP="00857A38">
            <w:pPr>
              <w:spacing w:after="0" w:line="240" w:lineRule="auto"/>
              <w:rPr>
                <w:rFonts w:ascii="Calibri Light" w:hAnsi="Calibri Light"/>
                <w:sz w:val="16"/>
                <w:szCs w:val="16"/>
                <w:lang w:val="ru-RU"/>
              </w:rPr>
            </w:pPr>
            <w:r>
              <w:rPr>
                <w:rFonts w:ascii="Calibri Light" w:hAnsi="Calibri Light"/>
                <w:sz w:val="16"/>
                <w:szCs w:val="16"/>
                <w:lang w:val="ru-RU"/>
              </w:rPr>
              <w:t xml:space="preserve">Почтовые услуги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222980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11,79</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10,78</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20,11</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0,02</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91,51</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bCs/>
                <w:color w:val="000000"/>
                <w:sz w:val="16"/>
                <w:szCs w:val="16"/>
                <w:lang w:val="ru-RU"/>
              </w:rPr>
              <w:t>Услуги, не отнесенные к другим подстатьям</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222990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5739,20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3966,14</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3200,09</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3884,64</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5,20</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730,70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3,36</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3,86</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80,69</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sz w:val="16"/>
                <w:szCs w:val="16"/>
                <w:lang w:val="ru-RU"/>
              </w:rPr>
              <w:t xml:space="preserve">Расходы в связи с износом зданий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231100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2004,58</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1,99</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в связи с износом специальных сооружений</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231200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771,19</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0,77</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в связи с износом передаточных устройств</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231300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66,82</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0,07</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870871" w:rsidRDefault="00857A38" w:rsidP="00154769">
            <w:pPr>
              <w:spacing w:after="0" w:line="240" w:lineRule="auto"/>
              <w:rPr>
                <w:rFonts w:ascii="Calibri Light" w:hAnsi="Calibri Light"/>
                <w:sz w:val="16"/>
                <w:szCs w:val="16"/>
                <w:lang w:val="ru-RU"/>
              </w:rPr>
            </w:pPr>
            <w:r w:rsidRPr="00870871">
              <w:rPr>
                <w:rFonts w:ascii="Calibri Light" w:hAnsi="Calibri Light"/>
                <w:sz w:val="16"/>
                <w:szCs w:val="16"/>
                <w:lang w:val="ru-RU"/>
              </w:rPr>
              <w:t xml:space="preserve">Расходы в связи с  износом машин и оборудования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231400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622,88</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0,62</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57A38" w:rsidRPr="004268C3" w:rsidRDefault="00857A38" w:rsidP="00154769">
            <w:pPr>
              <w:spacing w:after="0" w:line="240" w:lineRule="auto"/>
              <w:rPr>
                <w:rFonts w:ascii="Calibri Light" w:eastAsia="Times New Roman" w:hAnsi="Calibri Light" w:cstheme="majorHAnsi"/>
                <w:color w:val="000000"/>
                <w:sz w:val="16"/>
                <w:szCs w:val="16"/>
                <w:lang w:val="ru-RU" w:eastAsia="ru-RU"/>
              </w:rPr>
            </w:pPr>
            <w:r w:rsidRPr="004268C3">
              <w:rPr>
                <w:rFonts w:ascii="Calibri Light" w:eastAsia="Times New Roman" w:hAnsi="Calibri Light" w:cstheme="majorHAnsi"/>
                <w:color w:val="000000"/>
                <w:sz w:val="16"/>
                <w:szCs w:val="16"/>
                <w:lang w:val="ru-RU" w:eastAsia="ru-RU"/>
              </w:rPr>
              <w:t xml:space="preserve">Расходы в связи с  износом транспортных средств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231500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101,85</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0,10</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9D2039" w:rsidRDefault="00857A38" w:rsidP="00857A38">
            <w:pPr>
              <w:spacing w:after="0" w:line="240" w:lineRule="auto"/>
              <w:rPr>
                <w:rFonts w:ascii="Calibri Light" w:eastAsia="Times New Roman" w:hAnsi="Calibri Light" w:cs="Calibri Light"/>
                <w:color w:val="000000"/>
                <w:sz w:val="16"/>
                <w:szCs w:val="16"/>
                <w:lang w:val="ru-RU"/>
              </w:rPr>
            </w:pPr>
            <w:r w:rsidRPr="004268C3">
              <w:rPr>
                <w:rFonts w:ascii="Calibri Light" w:hAnsi="Calibri Light"/>
                <w:sz w:val="16"/>
                <w:szCs w:val="16"/>
                <w:lang w:val="ru-RU"/>
              </w:rPr>
              <w:t>Расходы</w:t>
            </w:r>
            <w:r w:rsidRPr="009D2039">
              <w:rPr>
                <w:rFonts w:ascii="Calibri Light" w:hAnsi="Calibri Light"/>
                <w:sz w:val="16"/>
                <w:szCs w:val="16"/>
                <w:lang w:val="ru-RU"/>
              </w:rPr>
              <w:t xml:space="preserve"> </w:t>
            </w:r>
            <w:r w:rsidRPr="004268C3">
              <w:rPr>
                <w:rFonts w:ascii="Calibri Light" w:hAnsi="Calibri Light"/>
                <w:sz w:val="16"/>
                <w:szCs w:val="16"/>
                <w:lang w:val="ru-RU"/>
              </w:rPr>
              <w:t>в</w:t>
            </w:r>
            <w:r w:rsidRPr="009D2039">
              <w:rPr>
                <w:rFonts w:ascii="Calibri Light" w:hAnsi="Calibri Light"/>
                <w:sz w:val="16"/>
                <w:szCs w:val="16"/>
                <w:lang w:val="ru-RU"/>
              </w:rPr>
              <w:t xml:space="preserve"> </w:t>
            </w:r>
            <w:r w:rsidRPr="004268C3">
              <w:rPr>
                <w:rFonts w:ascii="Calibri Light" w:hAnsi="Calibri Light"/>
                <w:sz w:val="16"/>
                <w:szCs w:val="16"/>
                <w:lang w:val="ru-RU"/>
              </w:rPr>
              <w:t>связи</w:t>
            </w:r>
            <w:r w:rsidRPr="009D2039">
              <w:rPr>
                <w:rFonts w:ascii="Calibri Light" w:hAnsi="Calibri Light"/>
                <w:sz w:val="16"/>
                <w:szCs w:val="16"/>
                <w:lang w:val="ru-RU"/>
              </w:rPr>
              <w:t xml:space="preserve"> </w:t>
            </w:r>
            <w:r w:rsidRPr="004268C3">
              <w:rPr>
                <w:rFonts w:ascii="Calibri Light" w:hAnsi="Calibri Light"/>
                <w:sz w:val="16"/>
                <w:szCs w:val="16"/>
                <w:lang w:val="ru-RU"/>
              </w:rPr>
              <w:t>с</w:t>
            </w:r>
            <w:r w:rsidRPr="009D2039">
              <w:rPr>
                <w:rFonts w:ascii="Calibri Light" w:hAnsi="Calibri Light"/>
                <w:sz w:val="16"/>
                <w:szCs w:val="16"/>
                <w:lang w:val="ru-RU"/>
              </w:rPr>
              <w:t xml:space="preserve"> </w:t>
            </w:r>
            <w:r w:rsidRPr="004268C3">
              <w:rPr>
                <w:rFonts w:ascii="Calibri Light" w:hAnsi="Calibri Light"/>
                <w:sz w:val="16"/>
                <w:szCs w:val="16"/>
                <w:lang w:val="ru-RU"/>
              </w:rPr>
              <w:t>износом</w:t>
            </w:r>
            <w:r w:rsidRPr="009D2039">
              <w:rPr>
                <w:rFonts w:ascii="Calibri Light" w:hAnsi="Calibri Light"/>
                <w:sz w:val="16"/>
                <w:szCs w:val="16"/>
                <w:lang w:val="ru-RU"/>
              </w:rPr>
              <w:t xml:space="preserve"> </w:t>
            </w:r>
            <w:r w:rsidRPr="004268C3">
              <w:rPr>
                <w:rFonts w:ascii="Calibri Light" w:hAnsi="Calibri Light"/>
                <w:sz w:val="16"/>
                <w:szCs w:val="16"/>
                <w:lang w:val="ru-RU"/>
              </w:rPr>
              <w:t>о</w:t>
            </w:r>
            <w:r w:rsidRPr="004268C3">
              <w:rPr>
                <w:rFonts w:ascii="Calibri Light" w:hAnsi="Calibri Light" w:cstheme="majorHAnsi"/>
                <w:sz w:val="16"/>
                <w:szCs w:val="16"/>
                <w:lang w:val="ru-RU"/>
              </w:rPr>
              <w:t>рудий</w:t>
            </w:r>
            <w:r w:rsidRPr="009D2039">
              <w:rPr>
                <w:rFonts w:ascii="Calibri Light" w:hAnsi="Calibri Light" w:cstheme="majorHAnsi"/>
                <w:sz w:val="16"/>
                <w:szCs w:val="16"/>
                <w:lang w:val="ru-RU"/>
              </w:rPr>
              <w:t xml:space="preserve"> </w:t>
            </w:r>
            <w:r w:rsidRPr="004268C3">
              <w:rPr>
                <w:rFonts w:ascii="Calibri Light" w:hAnsi="Calibri Light" w:cstheme="majorHAnsi"/>
                <w:sz w:val="16"/>
                <w:szCs w:val="16"/>
                <w:lang w:val="ru-RU"/>
              </w:rPr>
              <w:t>и</w:t>
            </w:r>
            <w:r w:rsidRPr="009D2039">
              <w:rPr>
                <w:rFonts w:ascii="Calibri Light" w:hAnsi="Calibri Light" w:cstheme="majorHAnsi"/>
                <w:sz w:val="16"/>
                <w:szCs w:val="16"/>
                <w:lang w:val="ru-RU"/>
              </w:rPr>
              <w:t xml:space="preserve"> </w:t>
            </w:r>
            <w:r w:rsidRPr="004268C3">
              <w:rPr>
                <w:rFonts w:ascii="Calibri Light" w:hAnsi="Calibri Light" w:cstheme="majorHAnsi"/>
                <w:sz w:val="16"/>
                <w:szCs w:val="16"/>
                <w:lang w:val="ru-RU"/>
              </w:rPr>
              <w:t>инструментов</w:t>
            </w:r>
            <w:r w:rsidRPr="009D2039">
              <w:rPr>
                <w:rFonts w:ascii="Calibri Light" w:hAnsi="Calibri Light" w:cstheme="majorHAnsi"/>
                <w:sz w:val="16"/>
                <w:szCs w:val="16"/>
                <w:lang w:val="ru-RU"/>
              </w:rPr>
              <w:t xml:space="preserve">, </w:t>
            </w:r>
            <w:r w:rsidRPr="004268C3">
              <w:rPr>
                <w:rFonts w:ascii="Calibri Light" w:hAnsi="Calibri Light" w:cstheme="majorHAnsi"/>
                <w:sz w:val="16"/>
                <w:szCs w:val="16"/>
                <w:lang w:val="ru-RU"/>
              </w:rPr>
              <w:t>производственного</w:t>
            </w:r>
            <w:r w:rsidRPr="009D2039">
              <w:rPr>
                <w:rFonts w:ascii="Calibri Light" w:hAnsi="Calibri Light" w:cstheme="majorHAnsi"/>
                <w:sz w:val="16"/>
                <w:szCs w:val="16"/>
                <w:lang w:val="ru-RU"/>
              </w:rPr>
              <w:t xml:space="preserve"> </w:t>
            </w:r>
            <w:r w:rsidRPr="004268C3">
              <w:rPr>
                <w:rFonts w:ascii="Calibri Light" w:hAnsi="Calibri Light" w:cstheme="majorHAnsi"/>
                <w:sz w:val="16"/>
                <w:szCs w:val="16"/>
                <w:lang w:val="ru-RU"/>
              </w:rPr>
              <w:t>и</w:t>
            </w:r>
            <w:r w:rsidRPr="009D2039">
              <w:rPr>
                <w:rFonts w:ascii="Calibri Light" w:hAnsi="Calibri Light" w:cstheme="majorHAnsi"/>
                <w:sz w:val="16"/>
                <w:szCs w:val="16"/>
                <w:lang w:val="ru-RU"/>
              </w:rPr>
              <w:t xml:space="preserve"> </w:t>
            </w:r>
            <w:r w:rsidRPr="004268C3">
              <w:rPr>
                <w:rFonts w:ascii="Calibri Light" w:hAnsi="Calibri Light" w:cstheme="majorHAnsi"/>
                <w:sz w:val="16"/>
                <w:szCs w:val="16"/>
                <w:lang w:val="ru-RU"/>
              </w:rPr>
              <w:t>хозяйственного</w:t>
            </w:r>
            <w:r w:rsidRPr="009D2039">
              <w:rPr>
                <w:rFonts w:ascii="Calibri Light" w:hAnsi="Calibri Light" w:cstheme="majorHAnsi"/>
                <w:sz w:val="16"/>
                <w:szCs w:val="16"/>
                <w:lang w:val="ru-RU"/>
              </w:rPr>
              <w:t xml:space="preserve"> </w:t>
            </w:r>
            <w:r w:rsidRPr="004268C3">
              <w:rPr>
                <w:rFonts w:ascii="Calibri Light" w:hAnsi="Calibri Light" w:cstheme="majorHAnsi"/>
                <w:sz w:val="16"/>
                <w:szCs w:val="16"/>
                <w:lang w:val="ru-RU"/>
              </w:rPr>
              <w:t>инвентаря</w:t>
            </w:r>
            <w:r w:rsidRPr="009D2039">
              <w:rPr>
                <w:rFonts w:ascii="Calibri Light" w:hAnsi="Calibri Light" w:cstheme="majorHAnsi"/>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231600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54,34</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0,05</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57A38" w:rsidP="00857A38">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Расходы в связи с износом других основных средств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231900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412,08</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0,41</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70A57" w:rsidP="00870A57">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Проценты по займам, предоставленным финансовыми учреждениями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242700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212,78</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212,78</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0,22</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0,21</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64,48</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70A57" w:rsidP="00870A57">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theme="majorHAnsi"/>
                <w:color w:val="000000"/>
                <w:sz w:val="16"/>
                <w:szCs w:val="16"/>
                <w:lang w:val="ru-RU" w:eastAsia="ru-RU"/>
              </w:rPr>
              <w:t xml:space="preserve">Субсидии, предоставляемые нефинансовым государственным и муниципальным предприятиям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251100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5380,00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14514,55</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11863,10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11863,10</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12,47</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11,78</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81,73</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70A57" w:rsidP="00870A57">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theme="majorHAnsi"/>
                <w:color w:val="000000"/>
                <w:sz w:val="16"/>
                <w:szCs w:val="16"/>
                <w:lang w:val="ru-RU" w:eastAsia="ru-RU"/>
              </w:rPr>
              <w:t xml:space="preserve">Субсидии, предоставляемые нефинансовым частным предприятиям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252100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70A57" w:rsidP="00870A57">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Субсидии, предоставляемые общественным организациям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253000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700,85</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700,85</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700,85</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0,74</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0,70</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100,00</w:t>
            </w:r>
          </w:p>
        </w:tc>
      </w:tr>
      <w:tr w:rsidR="00857A38"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57A38" w:rsidRPr="00194F18" w:rsidRDefault="00870A57" w:rsidP="00A56E7E">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Субсидии, предоставляемые публичным органам/учреждениям на самоуправлении </w:t>
            </w:r>
          </w:p>
        </w:tc>
        <w:tc>
          <w:tcPr>
            <w:tcW w:w="708"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254000</w:t>
            </w:r>
          </w:p>
        </w:tc>
        <w:tc>
          <w:tcPr>
            <w:tcW w:w="1246"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95,80</w:t>
            </w:r>
          </w:p>
        </w:tc>
        <w:tc>
          <w:tcPr>
            <w:tcW w:w="95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95,80</w:t>
            </w:r>
          </w:p>
        </w:tc>
        <w:tc>
          <w:tcPr>
            <w:tcW w:w="992"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95,80</w:t>
            </w:r>
          </w:p>
        </w:tc>
        <w:tc>
          <w:tcPr>
            <w:tcW w:w="727"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0,10</w:t>
            </w:r>
          </w:p>
        </w:tc>
        <w:tc>
          <w:tcPr>
            <w:tcW w:w="960" w:type="dxa"/>
            <w:tcBorders>
              <w:top w:val="nil"/>
              <w:left w:val="nil"/>
              <w:bottom w:val="single" w:sz="4" w:space="0" w:color="auto"/>
              <w:right w:val="single" w:sz="4"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0,10</w:t>
            </w:r>
          </w:p>
        </w:tc>
        <w:tc>
          <w:tcPr>
            <w:tcW w:w="847" w:type="dxa"/>
            <w:tcBorders>
              <w:top w:val="nil"/>
              <w:left w:val="nil"/>
              <w:bottom w:val="single" w:sz="4" w:space="0" w:color="auto"/>
              <w:right w:val="single" w:sz="8" w:space="0" w:color="auto"/>
            </w:tcBorders>
            <w:shd w:val="clear" w:color="auto" w:fill="auto"/>
            <w:noWrap/>
            <w:vAlign w:val="bottom"/>
            <w:hideMark/>
          </w:tcPr>
          <w:p w:rsidR="00857A38" w:rsidRPr="00195A96" w:rsidRDefault="00857A38"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100,00</w:t>
            </w:r>
          </w:p>
        </w:tc>
      </w:tr>
      <w:tr w:rsidR="00870A57"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70A57" w:rsidRPr="00A500F4" w:rsidRDefault="00870A57" w:rsidP="00154769">
            <w:pPr>
              <w:spacing w:after="0" w:line="240" w:lineRule="auto"/>
              <w:rPr>
                <w:rFonts w:ascii="Calibri Light" w:hAnsi="Calibri Light" w:cstheme="majorHAnsi"/>
                <w:sz w:val="16"/>
                <w:szCs w:val="16"/>
                <w:lang w:val="ru-RU"/>
              </w:rPr>
            </w:pPr>
            <w:r w:rsidRPr="00A500F4">
              <w:rPr>
                <w:rFonts w:ascii="Calibri Light" w:hAnsi="Calibri Light" w:cstheme="majorHAnsi"/>
                <w:sz w:val="16"/>
                <w:szCs w:val="16"/>
                <w:lang w:val="ru-RU"/>
              </w:rPr>
              <w:t xml:space="preserve">Компенсации </w:t>
            </w:r>
          </w:p>
        </w:tc>
        <w:tc>
          <w:tcPr>
            <w:tcW w:w="708"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272500</w:t>
            </w:r>
          </w:p>
        </w:tc>
        <w:tc>
          <w:tcPr>
            <w:tcW w:w="1246"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229,00</w:t>
            </w:r>
          </w:p>
        </w:tc>
        <w:tc>
          <w:tcPr>
            <w:tcW w:w="1023"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230,45</w:t>
            </w:r>
          </w:p>
        </w:tc>
        <w:tc>
          <w:tcPr>
            <w:tcW w:w="95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194,00</w:t>
            </w:r>
          </w:p>
        </w:tc>
        <w:tc>
          <w:tcPr>
            <w:tcW w:w="992"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194,00</w:t>
            </w:r>
          </w:p>
        </w:tc>
        <w:tc>
          <w:tcPr>
            <w:tcW w:w="727"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0,20</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0,19</w:t>
            </w:r>
          </w:p>
        </w:tc>
        <w:tc>
          <w:tcPr>
            <w:tcW w:w="847" w:type="dxa"/>
            <w:tcBorders>
              <w:top w:val="nil"/>
              <w:left w:val="nil"/>
              <w:bottom w:val="single" w:sz="4" w:space="0" w:color="auto"/>
              <w:right w:val="single" w:sz="8"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84,18</w:t>
            </w:r>
          </w:p>
        </w:tc>
      </w:tr>
      <w:tr w:rsidR="00870A57"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70A57" w:rsidRPr="00A500F4" w:rsidRDefault="00870A57" w:rsidP="00154769">
            <w:pPr>
              <w:spacing w:after="0" w:line="240" w:lineRule="auto"/>
              <w:rPr>
                <w:rFonts w:ascii="Calibri Light" w:hAnsi="Calibri Light" w:cstheme="majorHAnsi"/>
                <w:sz w:val="16"/>
                <w:szCs w:val="16"/>
                <w:lang w:val="ru-RU"/>
              </w:rPr>
            </w:pPr>
            <w:r w:rsidRPr="00A500F4">
              <w:rPr>
                <w:rFonts w:ascii="Calibri Light" w:hAnsi="Calibri Light" w:cstheme="majorHAnsi"/>
                <w:sz w:val="16"/>
                <w:szCs w:val="16"/>
                <w:lang w:val="ru-RU"/>
              </w:rPr>
              <w:t xml:space="preserve">Денежная помощь </w:t>
            </w:r>
          </w:p>
        </w:tc>
        <w:tc>
          <w:tcPr>
            <w:tcW w:w="708"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272600</w:t>
            </w:r>
          </w:p>
        </w:tc>
        <w:tc>
          <w:tcPr>
            <w:tcW w:w="1246"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900,00</w:t>
            </w:r>
          </w:p>
        </w:tc>
        <w:tc>
          <w:tcPr>
            <w:tcW w:w="1023"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2300,00</w:t>
            </w:r>
          </w:p>
        </w:tc>
        <w:tc>
          <w:tcPr>
            <w:tcW w:w="95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2224,53</w:t>
            </w:r>
          </w:p>
        </w:tc>
        <w:tc>
          <w:tcPr>
            <w:tcW w:w="992"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2251,91</w:t>
            </w:r>
          </w:p>
        </w:tc>
        <w:tc>
          <w:tcPr>
            <w:tcW w:w="727"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34,97</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2,34</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2,24</w:t>
            </w:r>
          </w:p>
        </w:tc>
        <w:tc>
          <w:tcPr>
            <w:tcW w:w="847" w:type="dxa"/>
            <w:tcBorders>
              <w:top w:val="nil"/>
              <w:left w:val="nil"/>
              <w:bottom w:val="single" w:sz="4" w:space="0" w:color="auto"/>
              <w:right w:val="single" w:sz="8"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96,72</w:t>
            </w:r>
          </w:p>
        </w:tc>
      </w:tr>
      <w:tr w:rsidR="00870A57"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70A57" w:rsidRPr="009D2039" w:rsidRDefault="00870A57" w:rsidP="00870A57">
            <w:pPr>
              <w:spacing w:after="0" w:line="240" w:lineRule="auto"/>
              <w:rPr>
                <w:rFonts w:ascii="Calibri Light" w:eastAsia="Times New Roman" w:hAnsi="Calibri Light" w:cs="Calibri Light"/>
                <w:color w:val="000000"/>
                <w:sz w:val="16"/>
                <w:szCs w:val="16"/>
                <w:lang w:val="ru-RU"/>
              </w:rPr>
            </w:pPr>
            <w:r w:rsidRPr="00A500F4">
              <w:rPr>
                <w:rFonts w:ascii="Calibri Light" w:hAnsi="Calibri Light"/>
                <w:iCs/>
                <w:sz w:val="16"/>
                <w:szCs w:val="16"/>
                <w:lang w:val="ru-RU"/>
              </w:rPr>
              <w:t>Компенсации</w:t>
            </w:r>
            <w:r w:rsidRPr="009D2039">
              <w:rPr>
                <w:rFonts w:ascii="Calibri Light" w:hAnsi="Calibri Light"/>
                <w:iCs/>
                <w:sz w:val="16"/>
                <w:szCs w:val="16"/>
                <w:lang w:val="ru-RU"/>
              </w:rPr>
              <w:t xml:space="preserve">, </w:t>
            </w:r>
            <w:r w:rsidRPr="00A500F4">
              <w:rPr>
                <w:rFonts w:ascii="Calibri Light" w:hAnsi="Calibri Light"/>
                <w:iCs/>
                <w:sz w:val="16"/>
                <w:szCs w:val="16"/>
                <w:lang w:val="ru-RU"/>
              </w:rPr>
              <w:t>оплачиваемые</w:t>
            </w:r>
            <w:r w:rsidRPr="009D2039">
              <w:rPr>
                <w:rFonts w:ascii="Calibri Light" w:hAnsi="Calibri Light"/>
                <w:iCs/>
                <w:sz w:val="16"/>
                <w:szCs w:val="16"/>
                <w:lang w:val="ru-RU"/>
              </w:rPr>
              <w:t xml:space="preserve"> </w:t>
            </w:r>
            <w:r w:rsidRPr="00A500F4">
              <w:rPr>
                <w:rFonts w:ascii="Calibri Light" w:hAnsi="Calibri Light"/>
                <w:iCs/>
                <w:sz w:val="16"/>
                <w:szCs w:val="16"/>
                <w:lang w:val="ru-RU"/>
              </w:rPr>
              <w:t>из</w:t>
            </w:r>
            <w:r w:rsidRPr="009D2039">
              <w:rPr>
                <w:rFonts w:ascii="Calibri Light" w:hAnsi="Calibri Light"/>
                <w:iCs/>
                <w:sz w:val="16"/>
                <w:szCs w:val="16"/>
                <w:lang w:val="ru-RU"/>
              </w:rPr>
              <w:t xml:space="preserve"> </w:t>
            </w:r>
            <w:r w:rsidRPr="00A500F4">
              <w:rPr>
                <w:rFonts w:ascii="Calibri Light" w:hAnsi="Calibri Light"/>
                <w:iCs/>
                <w:sz w:val="16"/>
                <w:szCs w:val="16"/>
                <w:lang w:val="ru-RU"/>
              </w:rPr>
              <w:t>финансовых</w:t>
            </w:r>
            <w:r w:rsidRPr="009D2039">
              <w:rPr>
                <w:rFonts w:ascii="Calibri Light" w:hAnsi="Calibri Light"/>
                <w:iCs/>
                <w:sz w:val="16"/>
                <w:szCs w:val="16"/>
                <w:lang w:val="ru-RU"/>
              </w:rPr>
              <w:t xml:space="preserve"> </w:t>
            </w:r>
            <w:r w:rsidRPr="00A500F4">
              <w:rPr>
                <w:rFonts w:ascii="Calibri Light" w:hAnsi="Calibri Light"/>
                <w:iCs/>
                <w:sz w:val="16"/>
                <w:szCs w:val="16"/>
                <w:lang w:val="ru-RU"/>
              </w:rPr>
              <w:t>средств</w:t>
            </w:r>
            <w:r w:rsidRPr="009D2039">
              <w:rPr>
                <w:rFonts w:ascii="Calibri Light" w:hAnsi="Calibri Light"/>
                <w:iCs/>
                <w:sz w:val="16"/>
                <w:szCs w:val="16"/>
                <w:lang w:val="ru-RU"/>
              </w:rPr>
              <w:t xml:space="preserve"> </w:t>
            </w:r>
            <w:r w:rsidRPr="00A500F4">
              <w:rPr>
                <w:rFonts w:ascii="Calibri Light" w:hAnsi="Calibri Light"/>
                <w:iCs/>
                <w:sz w:val="16"/>
                <w:szCs w:val="16"/>
                <w:lang w:val="ru-RU"/>
              </w:rPr>
              <w:t>работодателя</w:t>
            </w:r>
            <w:r w:rsidRPr="009D2039">
              <w:rPr>
                <w:rFonts w:ascii="Calibri Light" w:hAnsi="Calibri Light"/>
                <w:iCs/>
                <w:sz w:val="16"/>
                <w:szCs w:val="16"/>
                <w:lang w:val="ru-RU"/>
              </w:rPr>
              <w:t xml:space="preserve"> </w:t>
            </w:r>
            <w:r w:rsidRPr="00A500F4">
              <w:rPr>
                <w:rFonts w:ascii="Calibri Light" w:hAnsi="Calibri Light"/>
                <w:iCs/>
                <w:sz w:val="16"/>
                <w:szCs w:val="16"/>
                <w:lang w:val="ru-RU"/>
              </w:rPr>
              <w:t>за</w:t>
            </w:r>
            <w:r w:rsidRPr="009D2039">
              <w:rPr>
                <w:rFonts w:ascii="Calibri Light" w:hAnsi="Calibri Light"/>
                <w:iCs/>
                <w:sz w:val="16"/>
                <w:szCs w:val="16"/>
                <w:lang w:val="ru-RU"/>
              </w:rPr>
              <w:t xml:space="preserve"> </w:t>
            </w:r>
            <w:r w:rsidRPr="00A500F4">
              <w:rPr>
                <w:rFonts w:ascii="Calibri Light" w:hAnsi="Calibri Light"/>
                <w:iCs/>
                <w:sz w:val="16"/>
                <w:szCs w:val="16"/>
                <w:lang w:val="ru-RU"/>
              </w:rPr>
              <w:t>временную</w:t>
            </w:r>
            <w:r w:rsidRPr="009D2039">
              <w:rPr>
                <w:rFonts w:ascii="Calibri Light" w:hAnsi="Calibri Light"/>
                <w:iCs/>
                <w:sz w:val="16"/>
                <w:szCs w:val="16"/>
                <w:lang w:val="ru-RU"/>
              </w:rPr>
              <w:t xml:space="preserve"> </w:t>
            </w:r>
            <w:r w:rsidRPr="00A500F4">
              <w:rPr>
                <w:rFonts w:ascii="Calibri Light" w:hAnsi="Calibri Light"/>
                <w:iCs/>
                <w:sz w:val="16"/>
                <w:szCs w:val="16"/>
                <w:lang w:val="ru-RU"/>
              </w:rPr>
              <w:t>нетрудоспособность</w:t>
            </w:r>
            <w:r w:rsidRPr="009D2039">
              <w:rPr>
                <w:rFonts w:ascii="Calibri Light" w:hAnsi="Calibri Light"/>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273500</w:t>
            </w:r>
          </w:p>
        </w:tc>
        <w:tc>
          <w:tcPr>
            <w:tcW w:w="1246"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117,00</w:t>
            </w:r>
          </w:p>
        </w:tc>
        <w:tc>
          <w:tcPr>
            <w:tcW w:w="1023"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128,01</w:t>
            </w:r>
          </w:p>
        </w:tc>
        <w:tc>
          <w:tcPr>
            <w:tcW w:w="95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77,48</w:t>
            </w:r>
          </w:p>
        </w:tc>
        <w:tc>
          <w:tcPr>
            <w:tcW w:w="992"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79,08</w:t>
            </w:r>
          </w:p>
        </w:tc>
        <w:tc>
          <w:tcPr>
            <w:tcW w:w="727"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0,08</w:t>
            </w:r>
          </w:p>
        </w:tc>
        <w:tc>
          <w:tcPr>
            <w:tcW w:w="847" w:type="dxa"/>
            <w:tcBorders>
              <w:top w:val="nil"/>
              <w:left w:val="nil"/>
              <w:bottom w:val="single" w:sz="4" w:space="0" w:color="auto"/>
              <w:right w:val="single" w:sz="8"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60,53</w:t>
            </w:r>
          </w:p>
        </w:tc>
      </w:tr>
      <w:tr w:rsidR="00870A57"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70A57" w:rsidRPr="009D2039" w:rsidRDefault="00870A57" w:rsidP="00870A57">
            <w:pPr>
              <w:spacing w:after="0" w:line="240" w:lineRule="auto"/>
              <w:rPr>
                <w:rFonts w:ascii="Calibri Light" w:eastAsia="Times New Roman" w:hAnsi="Calibri Light" w:cs="Calibri Light"/>
                <w:color w:val="000000"/>
                <w:sz w:val="16"/>
                <w:szCs w:val="16"/>
                <w:lang w:val="ru-RU"/>
              </w:rPr>
            </w:pPr>
            <w:r w:rsidRPr="00870A57">
              <w:rPr>
                <w:rFonts w:ascii="Calibri Light" w:eastAsia="Times New Roman" w:hAnsi="Calibri Light" w:cs="Calibri Light"/>
                <w:color w:val="000000"/>
                <w:sz w:val="16"/>
                <w:szCs w:val="16"/>
                <w:lang w:val="ru-RU"/>
              </w:rPr>
              <w:t xml:space="preserve">Возмещение бюджетных средств предыдущих лет бюджетному органу/учреждению </w:t>
            </w:r>
          </w:p>
        </w:tc>
        <w:tc>
          <w:tcPr>
            <w:tcW w:w="708"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281500</w:t>
            </w:r>
          </w:p>
        </w:tc>
        <w:tc>
          <w:tcPr>
            <w:tcW w:w="1246"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-42,00</w:t>
            </w:r>
          </w:p>
        </w:tc>
        <w:tc>
          <w:tcPr>
            <w:tcW w:w="95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727"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r>
      <w:tr w:rsidR="00870A57"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70A57" w:rsidRPr="00A500F4" w:rsidRDefault="00870A57" w:rsidP="00154769">
            <w:pPr>
              <w:spacing w:after="0" w:line="240" w:lineRule="auto"/>
              <w:rPr>
                <w:rFonts w:ascii="Calibri Light" w:eastAsia="Times New Roman" w:hAnsi="Calibri Light" w:cstheme="majorHAnsi"/>
                <w:color w:val="000000"/>
                <w:sz w:val="16"/>
                <w:szCs w:val="16"/>
                <w:lang w:val="ru-RU" w:eastAsia="ru-RU"/>
              </w:rPr>
            </w:pPr>
            <w:r w:rsidRPr="00A500F4">
              <w:rPr>
                <w:rFonts w:ascii="Calibri Light" w:eastAsia="Times New Roman" w:hAnsi="Calibri Light" w:cstheme="majorHAnsi"/>
                <w:color w:val="000000"/>
                <w:sz w:val="16"/>
                <w:szCs w:val="16"/>
                <w:lang w:val="ru-RU" w:eastAsia="ru-RU"/>
              </w:rPr>
              <w:t xml:space="preserve">Прочие расходы на основании договоров с физическими лицами </w:t>
            </w:r>
          </w:p>
        </w:tc>
        <w:tc>
          <w:tcPr>
            <w:tcW w:w="708"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281600</w:t>
            </w:r>
          </w:p>
        </w:tc>
        <w:tc>
          <w:tcPr>
            <w:tcW w:w="1246"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416,00</w:t>
            </w:r>
          </w:p>
        </w:tc>
        <w:tc>
          <w:tcPr>
            <w:tcW w:w="95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344,13</w:t>
            </w:r>
          </w:p>
        </w:tc>
        <w:tc>
          <w:tcPr>
            <w:tcW w:w="992"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242,16</w:t>
            </w:r>
          </w:p>
        </w:tc>
        <w:tc>
          <w:tcPr>
            <w:tcW w:w="727"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0,36</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0,24</w:t>
            </w:r>
          </w:p>
        </w:tc>
        <w:tc>
          <w:tcPr>
            <w:tcW w:w="847" w:type="dxa"/>
            <w:tcBorders>
              <w:top w:val="nil"/>
              <w:left w:val="nil"/>
              <w:bottom w:val="single" w:sz="4" w:space="0" w:color="auto"/>
              <w:right w:val="single" w:sz="8"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82,72</w:t>
            </w:r>
          </w:p>
        </w:tc>
      </w:tr>
      <w:tr w:rsidR="00870A57"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870A57" w:rsidRPr="00A500F4" w:rsidRDefault="00870A57" w:rsidP="00154769">
            <w:pPr>
              <w:spacing w:after="0" w:line="240" w:lineRule="auto"/>
              <w:rPr>
                <w:rFonts w:ascii="Calibri Light" w:eastAsia="Times New Roman" w:hAnsi="Calibri Light" w:cstheme="majorHAnsi"/>
                <w:color w:val="000000"/>
                <w:sz w:val="16"/>
                <w:szCs w:val="16"/>
                <w:lang w:val="ru-RU" w:eastAsia="ru-RU"/>
              </w:rPr>
            </w:pPr>
            <w:r w:rsidRPr="00A500F4">
              <w:rPr>
                <w:rFonts w:ascii="Calibri Light" w:hAnsi="Calibri Light" w:cstheme="majorHAnsi"/>
                <w:sz w:val="16"/>
                <w:szCs w:val="16"/>
                <w:lang w:val="ru-RU"/>
              </w:rPr>
              <w:lastRenderedPageBreak/>
              <w:t xml:space="preserve">Другие текущие расходы </w:t>
            </w:r>
          </w:p>
        </w:tc>
        <w:tc>
          <w:tcPr>
            <w:tcW w:w="708"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281900</w:t>
            </w:r>
          </w:p>
        </w:tc>
        <w:tc>
          <w:tcPr>
            <w:tcW w:w="1246"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3287,00</w:t>
            </w:r>
          </w:p>
        </w:tc>
        <w:tc>
          <w:tcPr>
            <w:tcW w:w="1023"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2,14</w:t>
            </w:r>
          </w:p>
        </w:tc>
        <w:tc>
          <w:tcPr>
            <w:tcW w:w="95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8,72</w:t>
            </w:r>
          </w:p>
        </w:tc>
        <w:tc>
          <w:tcPr>
            <w:tcW w:w="727"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847" w:type="dxa"/>
            <w:tcBorders>
              <w:top w:val="nil"/>
              <w:left w:val="nil"/>
              <w:bottom w:val="single" w:sz="4" w:space="0" w:color="auto"/>
              <w:right w:val="single" w:sz="8"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r>
      <w:tr w:rsidR="00870A57"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70A57" w:rsidRPr="00194F18" w:rsidRDefault="00870A57" w:rsidP="00870A57">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Капитальные расходы на топографогеодезические, картографические и кадастровые работы </w:t>
            </w:r>
          </w:p>
        </w:tc>
        <w:tc>
          <w:tcPr>
            <w:tcW w:w="708"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282100</w:t>
            </w:r>
          </w:p>
        </w:tc>
        <w:tc>
          <w:tcPr>
            <w:tcW w:w="1246"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280,00</w:t>
            </w:r>
          </w:p>
        </w:tc>
        <w:tc>
          <w:tcPr>
            <w:tcW w:w="95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163,27</w:t>
            </w:r>
          </w:p>
        </w:tc>
        <w:tc>
          <w:tcPr>
            <w:tcW w:w="992"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161,81</w:t>
            </w:r>
          </w:p>
        </w:tc>
        <w:tc>
          <w:tcPr>
            <w:tcW w:w="727"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76,30</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0,17</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0,16</w:t>
            </w:r>
          </w:p>
        </w:tc>
        <w:tc>
          <w:tcPr>
            <w:tcW w:w="847" w:type="dxa"/>
            <w:tcBorders>
              <w:top w:val="nil"/>
              <w:left w:val="nil"/>
              <w:bottom w:val="single" w:sz="4" w:space="0" w:color="auto"/>
              <w:right w:val="single" w:sz="8"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58,31</w:t>
            </w:r>
          </w:p>
        </w:tc>
      </w:tr>
      <w:tr w:rsidR="00870A57"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70A57" w:rsidRPr="00194F18" w:rsidRDefault="00870A57" w:rsidP="00870A57">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Расходы по выбытию активов </w:t>
            </w:r>
          </w:p>
        </w:tc>
        <w:tc>
          <w:tcPr>
            <w:tcW w:w="708"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289100</w:t>
            </w:r>
          </w:p>
        </w:tc>
        <w:tc>
          <w:tcPr>
            <w:tcW w:w="1246"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184,90</w:t>
            </w:r>
          </w:p>
        </w:tc>
        <w:tc>
          <w:tcPr>
            <w:tcW w:w="727"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0,18</w:t>
            </w:r>
          </w:p>
        </w:tc>
        <w:tc>
          <w:tcPr>
            <w:tcW w:w="847" w:type="dxa"/>
            <w:tcBorders>
              <w:top w:val="nil"/>
              <w:left w:val="nil"/>
              <w:bottom w:val="single" w:sz="4" w:space="0" w:color="auto"/>
              <w:right w:val="single" w:sz="8"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70A57"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70A57" w:rsidRPr="009D2039" w:rsidRDefault="00870A57" w:rsidP="00870A57">
            <w:pPr>
              <w:spacing w:after="0" w:line="240" w:lineRule="auto"/>
              <w:rPr>
                <w:rFonts w:ascii="Calibri Light" w:eastAsia="Times New Roman" w:hAnsi="Calibri Light" w:cs="Calibri Light"/>
                <w:color w:val="000000"/>
                <w:sz w:val="16"/>
                <w:szCs w:val="16"/>
                <w:lang w:val="ru-RU"/>
              </w:rPr>
            </w:pPr>
            <w:r w:rsidRPr="00A500F4">
              <w:rPr>
                <w:rFonts w:ascii="Calibri Light" w:eastAsia="Times New Roman" w:hAnsi="Calibri Light" w:cstheme="majorHAnsi"/>
                <w:color w:val="000000"/>
                <w:sz w:val="16"/>
                <w:szCs w:val="16"/>
                <w:lang w:val="ru-RU" w:eastAsia="ru-RU"/>
              </w:rPr>
              <w:t>Расходы</w:t>
            </w:r>
            <w:r w:rsidRPr="009D2039">
              <w:rPr>
                <w:rFonts w:ascii="Calibri Light" w:eastAsia="Times New Roman" w:hAnsi="Calibri Light" w:cstheme="majorHAnsi"/>
                <w:color w:val="000000"/>
                <w:sz w:val="16"/>
                <w:szCs w:val="16"/>
                <w:lang w:val="ru-RU" w:eastAsia="ru-RU"/>
              </w:rPr>
              <w:t xml:space="preserve"> </w:t>
            </w:r>
            <w:r w:rsidRPr="00A500F4">
              <w:rPr>
                <w:rFonts w:ascii="Calibri Light" w:eastAsia="Times New Roman" w:hAnsi="Calibri Light" w:cstheme="majorHAnsi"/>
                <w:color w:val="000000"/>
                <w:sz w:val="16"/>
                <w:szCs w:val="16"/>
                <w:lang w:val="ru-RU" w:eastAsia="ru-RU"/>
              </w:rPr>
              <w:t>по</w:t>
            </w:r>
            <w:r w:rsidRPr="009D2039">
              <w:rPr>
                <w:rFonts w:ascii="Calibri Light" w:eastAsia="Times New Roman" w:hAnsi="Calibri Light" w:cstheme="majorHAnsi"/>
                <w:color w:val="000000"/>
                <w:sz w:val="16"/>
                <w:szCs w:val="16"/>
                <w:lang w:val="ru-RU" w:eastAsia="ru-RU"/>
              </w:rPr>
              <w:t xml:space="preserve"> </w:t>
            </w:r>
            <w:r w:rsidRPr="00A500F4">
              <w:rPr>
                <w:rFonts w:ascii="Calibri Light" w:eastAsia="Times New Roman" w:hAnsi="Calibri Light" w:cstheme="majorHAnsi"/>
                <w:color w:val="000000"/>
                <w:sz w:val="16"/>
                <w:szCs w:val="16"/>
                <w:lang w:val="ru-RU" w:eastAsia="ru-RU"/>
              </w:rPr>
              <w:t>передаче</w:t>
            </w:r>
            <w:r w:rsidRPr="009D2039">
              <w:rPr>
                <w:rFonts w:ascii="Calibri Light" w:eastAsia="Times New Roman" w:hAnsi="Calibri Light" w:cstheme="majorHAnsi"/>
                <w:color w:val="000000"/>
                <w:sz w:val="16"/>
                <w:szCs w:val="16"/>
                <w:lang w:val="ru-RU" w:eastAsia="ru-RU"/>
              </w:rPr>
              <w:t xml:space="preserve"> </w:t>
            </w:r>
            <w:r w:rsidRPr="00A500F4">
              <w:rPr>
                <w:rFonts w:ascii="Calibri Light" w:eastAsia="Times New Roman" w:hAnsi="Calibri Light" w:cstheme="majorHAnsi"/>
                <w:color w:val="000000"/>
                <w:sz w:val="16"/>
                <w:szCs w:val="16"/>
                <w:lang w:val="ru-RU" w:eastAsia="ru-RU"/>
              </w:rPr>
              <w:t>активов</w:t>
            </w:r>
            <w:r w:rsidRPr="009D2039">
              <w:rPr>
                <w:rFonts w:ascii="Calibri Light" w:eastAsia="Times New Roman" w:hAnsi="Calibri Light" w:cstheme="majorHAnsi"/>
                <w:color w:val="000000"/>
                <w:sz w:val="16"/>
                <w:szCs w:val="16"/>
                <w:lang w:val="ru-RU" w:eastAsia="ru-RU"/>
              </w:rPr>
              <w:t xml:space="preserve"> </w:t>
            </w:r>
            <w:r w:rsidRPr="00A500F4">
              <w:rPr>
                <w:rFonts w:ascii="Calibri Light" w:eastAsia="Times New Roman" w:hAnsi="Calibri Light" w:cstheme="majorHAnsi"/>
                <w:color w:val="000000"/>
                <w:sz w:val="16"/>
                <w:szCs w:val="16"/>
                <w:lang w:val="ru-RU" w:eastAsia="ru-RU"/>
              </w:rPr>
              <w:t>безвозмездно</w:t>
            </w:r>
            <w:r w:rsidRPr="009D2039">
              <w:rPr>
                <w:rFonts w:ascii="Calibri Light" w:eastAsia="Times New Roman" w:hAnsi="Calibri Light" w:cstheme="majorHAnsi"/>
                <w:color w:val="000000"/>
                <w:sz w:val="16"/>
                <w:szCs w:val="16"/>
                <w:lang w:val="ru-RU" w:eastAsia="ru-RU"/>
              </w:rPr>
              <w:t xml:space="preserve"> </w:t>
            </w:r>
            <w:r w:rsidRPr="00A500F4">
              <w:rPr>
                <w:rFonts w:ascii="Calibri Light" w:eastAsia="Times New Roman" w:hAnsi="Calibri Light" w:cstheme="majorHAnsi"/>
                <w:color w:val="000000"/>
                <w:sz w:val="16"/>
                <w:szCs w:val="16"/>
                <w:lang w:val="ru-RU" w:eastAsia="ru-RU"/>
              </w:rPr>
              <w:t>в</w:t>
            </w:r>
            <w:r w:rsidRPr="009D2039">
              <w:rPr>
                <w:rFonts w:ascii="Calibri Light" w:eastAsia="Times New Roman" w:hAnsi="Calibri Light" w:cstheme="majorHAnsi"/>
                <w:color w:val="000000"/>
                <w:sz w:val="16"/>
                <w:szCs w:val="16"/>
                <w:lang w:val="ru-RU" w:eastAsia="ru-RU"/>
              </w:rPr>
              <w:t xml:space="preserve"> </w:t>
            </w:r>
            <w:r w:rsidRPr="00A500F4">
              <w:rPr>
                <w:rFonts w:ascii="Calibri Light" w:eastAsia="Times New Roman" w:hAnsi="Calibri Light" w:cstheme="majorHAnsi"/>
                <w:color w:val="000000"/>
                <w:sz w:val="16"/>
                <w:szCs w:val="16"/>
                <w:lang w:val="ru-RU" w:eastAsia="ru-RU"/>
              </w:rPr>
              <w:t>рамках</w:t>
            </w:r>
            <w:r w:rsidRPr="009D2039">
              <w:rPr>
                <w:rFonts w:ascii="Calibri Light" w:eastAsia="Times New Roman" w:hAnsi="Calibri Light" w:cstheme="majorHAnsi"/>
                <w:color w:val="000000"/>
                <w:sz w:val="16"/>
                <w:szCs w:val="16"/>
                <w:lang w:val="ru-RU" w:eastAsia="ru-RU"/>
              </w:rPr>
              <w:t xml:space="preserve"> </w:t>
            </w:r>
            <w:r w:rsidRPr="00A500F4">
              <w:rPr>
                <w:rFonts w:ascii="Calibri Light" w:eastAsia="Times New Roman" w:hAnsi="Calibri Light" w:cstheme="majorHAnsi"/>
                <w:color w:val="000000"/>
                <w:sz w:val="16"/>
                <w:szCs w:val="16"/>
                <w:lang w:val="ru-RU" w:eastAsia="ru-RU"/>
              </w:rPr>
              <w:t>бюджетной</w:t>
            </w:r>
            <w:r w:rsidRPr="009D2039">
              <w:rPr>
                <w:rFonts w:ascii="Calibri Light" w:eastAsia="Times New Roman" w:hAnsi="Calibri Light" w:cstheme="majorHAnsi"/>
                <w:color w:val="000000"/>
                <w:sz w:val="16"/>
                <w:szCs w:val="16"/>
                <w:lang w:val="ru-RU" w:eastAsia="ru-RU"/>
              </w:rPr>
              <w:t xml:space="preserve"> </w:t>
            </w:r>
            <w:r w:rsidRPr="00A500F4">
              <w:rPr>
                <w:rFonts w:ascii="Calibri Light" w:eastAsia="Times New Roman" w:hAnsi="Calibri Light" w:cstheme="majorHAnsi"/>
                <w:color w:val="000000"/>
                <w:sz w:val="16"/>
                <w:szCs w:val="16"/>
                <w:lang w:val="ru-RU" w:eastAsia="ru-RU"/>
              </w:rPr>
              <w:t>системы</w:t>
            </w:r>
            <w:r w:rsidRPr="009D2039">
              <w:rPr>
                <w:rFonts w:ascii="Calibri Light" w:eastAsia="Times New Roman" w:hAnsi="Calibri Light" w:cstheme="majorHAnsi"/>
                <w:color w:val="000000"/>
                <w:sz w:val="16"/>
                <w:szCs w:val="16"/>
                <w:lang w:val="ru-RU" w:eastAsia="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289200</w:t>
            </w:r>
          </w:p>
        </w:tc>
        <w:tc>
          <w:tcPr>
            <w:tcW w:w="1246"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821,99</w:t>
            </w:r>
          </w:p>
        </w:tc>
        <w:tc>
          <w:tcPr>
            <w:tcW w:w="727"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0,82</w:t>
            </w:r>
          </w:p>
        </w:tc>
        <w:tc>
          <w:tcPr>
            <w:tcW w:w="847" w:type="dxa"/>
            <w:tcBorders>
              <w:top w:val="nil"/>
              <w:left w:val="nil"/>
              <w:bottom w:val="single" w:sz="4" w:space="0" w:color="auto"/>
              <w:right w:val="single" w:sz="8"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70A57" w:rsidRPr="00195A96" w:rsidTr="008D06AF">
        <w:trPr>
          <w:trHeight w:val="300"/>
        </w:trPr>
        <w:tc>
          <w:tcPr>
            <w:tcW w:w="6096" w:type="dxa"/>
            <w:tcBorders>
              <w:top w:val="nil"/>
              <w:left w:val="single" w:sz="8" w:space="0" w:color="auto"/>
              <w:bottom w:val="single" w:sz="8" w:space="0" w:color="auto"/>
              <w:right w:val="single" w:sz="4" w:space="0" w:color="auto"/>
            </w:tcBorders>
            <w:shd w:val="clear" w:color="auto" w:fill="auto"/>
            <w:noWrap/>
            <w:vAlign w:val="bottom"/>
            <w:hideMark/>
          </w:tcPr>
          <w:p w:rsidR="00870A57" w:rsidRPr="00195A96" w:rsidRDefault="00870A57" w:rsidP="00870A57">
            <w:pPr>
              <w:spacing w:after="0" w:line="240" w:lineRule="auto"/>
              <w:rPr>
                <w:rFonts w:ascii="Calibri Light" w:eastAsia="Times New Roman" w:hAnsi="Calibri Light" w:cs="Calibri Light"/>
                <w:color w:val="000000"/>
                <w:sz w:val="16"/>
                <w:szCs w:val="16"/>
              </w:rPr>
            </w:pPr>
            <w:r w:rsidRPr="00042D44">
              <w:rPr>
                <w:rFonts w:ascii="Calibri Light" w:hAnsi="Calibri Light" w:cstheme="majorHAnsi"/>
                <w:sz w:val="16"/>
                <w:szCs w:val="16"/>
                <w:lang w:val="ru-RU"/>
              </w:rPr>
              <w:t>Прочие</w:t>
            </w:r>
            <w:r w:rsidRPr="00A500F4">
              <w:rPr>
                <w:rFonts w:ascii="Calibri Light" w:hAnsi="Calibri Light" w:cstheme="majorHAnsi"/>
                <w:sz w:val="16"/>
                <w:szCs w:val="16"/>
              </w:rPr>
              <w:t xml:space="preserve"> </w:t>
            </w:r>
            <w:r w:rsidRPr="00042D44">
              <w:rPr>
                <w:rFonts w:ascii="Calibri Light" w:hAnsi="Calibri Light" w:cstheme="majorHAnsi"/>
                <w:sz w:val="16"/>
                <w:szCs w:val="16"/>
                <w:lang w:val="ru-RU"/>
              </w:rPr>
              <w:t>расходы</w:t>
            </w:r>
            <w:r w:rsidRPr="00A500F4">
              <w:rPr>
                <w:rFonts w:ascii="Calibri Light" w:hAnsi="Calibri Light" w:cstheme="majorHAnsi"/>
                <w:sz w:val="16"/>
                <w:szCs w:val="16"/>
              </w:rPr>
              <w:t xml:space="preserve"> </w:t>
            </w:r>
            <w:r w:rsidRPr="00042D44">
              <w:rPr>
                <w:rFonts w:ascii="Calibri Light" w:hAnsi="Calibri Light" w:cstheme="majorHAnsi"/>
                <w:sz w:val="16"/>
                <w:szCs w:val="16"/>
                <w:lang w:val="ru-RU"/>
              </w:rPr>
              <w:t>бюджетных</w:t>
            </w:r>
            <w:r w:rsidRPr="00A500F4">
              <w:rPr>
                <w:rFonts w:ascii="Calibri Light" w:hAnsi="Calibri Light" w:cstheme="majorHAnsi"/>
                <w:sz w:val="16"/>
                <w:szCs w:val="16"/>
              </w:rPr>
              <w:t xml:space="preserve"> </w:t>
            </w:r>
            <w:r w:rsidRPr="00042D44">
              <w:rPr>
                <w:rFonts w:ascii="Calibri Light" w:hAnsi="Calibri Light" w:cstheme="majorHAnsi"/>
                <w:sz w:val="16"/>
                <w:szCs w:val="16"/>
                <w:lang w:val="ru-RU"/>
              </w:rPr>
              <w:t>учреждений</w:t>
            </w:r>
            <w:r w:rsidRPr="00A500F4">
              <w:rPr>
                <w:rFonts w:ascii="Calibri Light" w:eastAsia="Times New Roman" w:hAnsi="Calibri Light" w:cstheme="majorHAnsi"/>
                <w:color w:val="000000"/>
                <w:sz w:val="16"/>
                <w:szCs w:val="16"/>
                <w:lang w:eastAsia="ru-RU"/>
              </w:rPr>
              <w:t xml:space="preserve"> </w:t>
            </w:r>
          </w:p>
        </w:tc>
        <w:tc>
          <w:tcPr>
            <w:tcW w:w="708"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289900</w:t>
            </w:r>
          </w:p>
        </w:tc>
        <w:tc>
          <w:tcPr>
            <w:tcW w:w="1246"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2,80</w:t>
            </w:r>
          </w:p>
        </w:tc>
        <w:tc>
          <w:tcPr>
            <w:tcW w:w="727"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8" w:space="0" w:color="auto"/>
              <w:right w:val="single" w:sz="8"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870A57" w:rsidRPr="00195A96" w:rsidTr="008D06AF">
        <w:trPr>
          <w:trHeight w:val="300"/>
        </w:trPr>
        <w:tc>
          <w:tcPr>
            <w:tcW w:w="6096" w:type="dxa"/>
            <w:tcBorders>
              <w:top w:val="nil"/>
              <w:left w:val="single" w:sz="8" w:space="0" w:color="auto"/>
              <w:bottom w:val="single" w:sz="8" w:space="0" w:color="auto"/>
              <w:right w:val="single" w:sz="4" w:space="0" w:color="auto"/>
            </w:tcBorders>
            <w:shd w:val="clear" w:color="auto" w:fill="auto"/>
            <w:noWrap/>
            <w:vAlign w:val="bottom"/>
            <w:hideMark/>
          </w:tcPr>
          <w:p w:rsidR="00870A57" w:rsidRPr="00195A96" w:rsidRDefault="00870A57" w:rsidP="00870A57">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xml:space="preserve">III. </w:t>
            </w:r>
            <w:r>
              <w:rPr>
                <w:rFonts w:ascii="Calibri Light" w:eastAsia="Times New Roman" w:hAnsi="Calibri Light" w:cstheme="majorHAnsi"/>
                <w:b/>
                <w:bCs/>
                <w:color w:val="000000"/>
                <w:sz w:val="16"/>
                <w:szCs w:val="16"/>
                <w:lang w:val="ru-RU" w:eastAsia="ru-RU"/>
              </w:rPr>
              <w:t xml:space="preserve">НЕФИНАНСОВЫЕ АКТИВЫ </w:t>
            </w:r>
          </w:p>
        </w:tc>
        <w:tc>
          <w:tcPr>
            <w:tcW w:w="708"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1246"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9005,90</w:t>
            </w:r>
          </w:p>
        </w:tc>
        <w:tc>
          <w:tcPr>
            <w:tcW w:w="1023"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14410,70</w:t>
            </w:r>
          </w:p>
        </w:tc>
        <w:tc>
          <w:tcPr>
            <w:tcW w:w="950"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14259,53</w:t>
            </w:r>
          </w:p>
        </w:tc>
        <w:tc>
          <w:tcPr>
            <w:tcW w:w="992"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0,00</w:t>
            </w:r>
          </w:p>
        </w:tc>
        <w:tc>
          <w:tcPr>
            <w:tcW w:w="727"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85,33</w:t>
            </w:r>
          </w:p>
        </w:tc>
        <w:tc>
          <w:tcPr>
            <w:tcW w:w="824"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2339,35</w:t>
            </w:r>
          </w:p>
        </w:tc>
        <w:tc>
          <w:tcPr>
            <w:tcW w:w="960"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14,99</w:t>
            </w:r>
          </w:p>
        </w:tc>
        <w:tc>
          <w:tcPr>
            <w:tcW w:w="960" w:type="dxa"/>
            <w:tcBorders>
              <w:top w:val="nil"/>
              <w:left w:val="nil"/>
              <w:bottom w:val="single" w:sz="8"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0,00</w:t>
            </w:r>
          </w:p>
        </w:tc>
        <w:tc>
          <w:tcPr>
            <w:tcW w:w="847" w:type="dxa"/>
            <w:tcBorders>
              <w:top w:val="nil"/>
              <w:left w:val="nil"/>
              <w:bottom w:val="single" w:sz="8" w:space="0" w:color="auto"/>
              <w:right w:val="single" w:sz="8"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98,95</w:t>
            </w:r>
          </w:p>
        </w:tc>
      </w:tr>
      <w:tr w:rsidR="00870A57"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70A57" w:rsidRPr="00195A96" w:rsidRDefault="00870A57" w:rsidP="00870A57">
            <w:pPr>
              <w:spacing w:after="0" w:line="240" w:lineRule="auto"/>
              <w:rPr>
                <w:rFonts w:ascii="Calibri Light" w:eastAsia="Times New Roman" w:hAnsi="Calibri Light" w:cs="Calibri Light"/>
                <w:color w:val="000000"/>
                <w:sz w:val="16"/>
                <w:szCs w:val="16"/>
              </w:rPr>
            </w:pPr>
            <w:r w:rsidRPr="00A11BE1">
              <w:rPr>
                <w:rFonts w:ascii="Calibri Light" w:hAnsi="Calibri Light" w:cstheme="majorHAnsi"/>
                <w:sz w:val="16"/>
                <w:szCs w:val="16"/>
                <w:lang w:val="ru-RU"/>
              </w:rPr>
              <w:t>Капитальный</w:t>
            </w:r>
            <w:r w:rsidRPr="00870A57">
              <w:rPr>
                <w:rFonts w:ascii="Calibri Light" w:hAnsi="Calibri Light" w:cstheme="majorHAnsi"/>
                <w:sz w:val="16"/>
                <w:szCs w:val="16"/>
              </w:rPr>
              <w:t xml:space="preserve"> </w:t>
            </w:r>
            <w:r w:rsidRPr="00A11BE1">
              <w:rPr>
                <w:rFonts w:ascii="Calibri Light" w:hAnsi="Calibri Light" w:cstheme="majorHAnsi"/>
                <w:sz w:val="16"/>
                <w:szCs w:val="16"/>
                <w:lang w:val="ru-RU"/>
              </w:rPr>
              <w:t>ремонт</w:t>
            </w:r>
            <w:r w:rsidRPr="00870A57">
              <w:rPr>
                <w:rFonts w:ascii="Calibri Light" w:hAnsi="Calibri Light" w:cstheme="majorHAnsi"/>
                <w:sz w:val="16"/>
                <w:szCs w:val="16"/>
              </w:rPr>
              <w:t xml:space="preserve"> </w:t>
            </w:r>
            <w:r w:rsidRPr="00A11BE1">
              <w:rPr>
                <w:rFonts w:ascii="Calibri Light" w:hAnsi="Calibri Light" w:cstheme="majorHAnsi"/>
                <w:sz w:val="16"/>
                <w:szCs w:val="16"/>
                <w:lang w:val="ru-RU"/>
              </w:rPr>
              <w:t>зданий</w:t>
            </w:r>
            <w:r w:rsidRPr="00870A57">
              <w:rPr>
                <w:rFonts w:ascii="Calibri Light" w:hAnsi="Calibri Light" w:cstheme="majorHAnsi"/>
                <w:sz w:val="16"/>
                <w:szCs w:val="16"/>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311120</w:t>
            </w:r>
          </w:p>
        </w:tc>
        <w:tc>
          <w:tcPr>
            <w:tcW w:w="1246"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1456,13</w:t>
            </w:r>
          </w:p>
        </w:tc>
        <w:tc>
          <w:tcPr>
            <w:tcW w:w="95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1456,13</w:t>
            </w:r>
          </w:p>
        </w:tc>
        <w:tc>
          <w:tcPr>
            <w:tcW w:w="992"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1,53</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100,00</w:t>
            </w:r>
          </w:p>
        </w:tc>
      </w:tr>
      <w:tr w:rsidR="00870A57"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870A57" w:rsidRPr="00195A96" w:rsidRDefault="002B6F9A" w:rsidP="002B6F9A">
            <w:pPr>
              <w:spacing w:after="0" w:line="240" w:lineRule="auto"/>
              <w:rPr>
                <w:rFonts w:ascii="Calibri Light" w:eastAsia="Times New Roman" w:hAnsi="Calibri Light" w:cs="Calibri Light"/>
                <w:color w:val="000000"/>
                <w:sz w:val="16"/>
                <w:szCs w:val="16"/>
              </w:rPr>
            </w:pPr>
            <w:r w:rsidRPr="00A11BE1">
              <w:rPr>
                <w:rFonts w:ascii="Calibri Light" w:hAnsi="Calibri Light"/>
                <w:sz w:val="16"/>
                <w:szCs w:val="16"/>
                <w:lang w:val="ru-RU"/>
              </w:rPr>
              <w:t>Покупка</w:t>
            </w:r>
            <w:r w:rsidRPr="002B6F9A">
              <w:rPr>
                <w:rFonts w:ascii="Calibri Light" w:hAnsi="Calibri Light"/>
                <w:sz w:val="16"/>
                <w:szCs w:val="16"/>
              </w:rPr>
              <w:t xml:space="preserve"> </w:t>
            </w:r>
            <w:r w:rsidRPr="00A11BE1">
              <w:rPr>
                <w:rFonts w:ascii="Calibri Light" w:hAnsi="Calibri Light"/>
                <w:sz w:val="16"/>
                <w:szCs w:val="16"/>
                <w:lang w:val="ru-RU"/>
              </w:rPr>
              <w:t>специальных</w:t>
            </w:r>
            <w:r w:rsidRPr="002B6F9A">
              <w:rPr>
                <w:rFonts w:ascii="Calibri Light" w:hAnsi="Calibri Light"/>
                <w:sz w:val="16"/>
                <w:szCs w:val="16"/>
              </w:rPr>
              <w:t xml:space="preserve"> </w:t>
            </w:r>
            <w:r w:rsidRPr="00A11BE1">
              <w:rPr>
                <w:rFonts w:ascii="Calibri Light" w:hAnsi="Calibri Light"/>
                <w:sz w:val="16"/>
                <w:szCs w:val="16"/>
                <w:lang w:val="ru-RU"/>
              </w:rPr>
              <w:t>сооружений</w:t>
            </w:r>
            <w:r w:rsidRPr="002B6F9A">
              <w:rPr>
                <w:rFonts w:ascii="Calibri Light" w:hAnsi="Calibri Light"/>
                <w:sz w:val="16"/>
                <w:szCs w:val="16"/>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312110</w:t>
            </w:r>
          </w:p>
        </w:tc>
        <w:tc>
          <w:tcPr>
            <w:tcW w:w="1246"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500,00</w:t>
            </w:r>
          </w:p>
        </w:tc>
        <w:tc>
          <w:tcPr>
            <w:tcW w:w="1023"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717,82</w:t>
            </w:r>
          </w:p>
        </w:tc>
        <w:tc>
          <w:tcPr>
            <w:tcW w:w="95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642,20</w:t>
            </w:r>
          </w:p>
        </w:tc>
        <w:tc>
          <w:tcPr>
            <w:tcW w:w="992"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45,00</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0,68</w:t>
            </w:r>
          </w:p>
        </w:tc>
        <w:tc>
          <w:tcPr>
            <w:tcW w:w="960" w:type="dxa"/>
            <w:tcBorders>
              <w:top w:val="nil"/>
              <w:left w:val="nil"/>
              <w:bottom w:val="single" w:sz="4" w:space="0" w:color="auto"/>
              <w:right w:val="single" w:sz="4"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870A57" w:rsidRPr="00195A96" w:rsidRDefault="00870A57"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89,47</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A11BE1" w:rsidRDefault="002B6F9A" w:rsidP="00154769">
            <w:pPr>
              <w:spacing w:after="0" w:line="240" w:lineRule="auto"/>
              <w:rPr>
                <w:rFonts w:ascii="Calibri Light" w:eastAsia="Times New Roman" w:hAnsi="Calibri Light" w:cstheme="majorHAnsi"/>
                <w:color w:val="000000"/>
                <w:sz w:val="16"/>
                <w:szCs w:val="16"/>
                <w:lang w:val="ru-RU" w:eastAsia="ru-RU"/>
              </w:rPr>
            </w:pPr>
            <w:r w:rsidRPr="00A11BE1">
              <w:rPr>
                <w:rFonts w:ascii="Calibri Light" w:eastAsia="Times New Roman" w:hAnsi="Calibri Light" w:cstheme="majorHAnsi"/>
                <w:color w:val="000000"/>
                <w:sz w:val="16"/>
                <w:szCs w:val="16"/>
                <w:lang w:val="ru-RU" w:eastAsia="ru-RU"/>
              </w:rPr>
              <w:t xml:space="preserve">Покупка передаточных установок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313110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20,00</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20,00</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45,00</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0,02</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100,00</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A11BE1" w:rsidRDefault="002B6F9A" w:rsidP="00154769">
            <w:pPr>
              <w:spacing w:after="0" w:line="240" w:lineRule="auto"/>
              <w:rPr>
                <w:rFonts w:ascii="Calibri Light" w:eastAsia="Times New Roman" w:hAnsi="Calibri Light" w:cstheme="majorHAnsi"/>
                <w:color w:val="000000"/>
                <w:sz w:val="16"/>
                <w:szCs w:val="16"/>
                <w:lang w:val="ru-RU" w:eastAsia="ru-RU"/>
              </w:rPr>
            </w:pPr>
            <w:r w:rsidRPr="00A11BE1">
              <w:rPr>
                <w:rFonts w:ascii="Calibri Light" w:hAnsi="Calibri Light"/>
                <w:sz w:val="16"/>
                <w:szCs w:val="16"/>
                <w:lang w:val="ru-RU"/>
              </w:rPr>
              <w:t xml:space="preserve">Покупка машин и оборудования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314110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1141,00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877,03</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823,77</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12,80</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0,87</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93,93</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A11BE1" w:rsidRDefault="002B6F9A" w:rsidP="00154769">
            <w:pPr>
              <w:spacing w:after="0" w:line="240" w:lineRule="auto"/>
              <w:rPr>
                <w:rFonts w:ascii="Calibri Light" w:eastAsia="Times New Roman" w:hAnsi="Calibri Light" w:cstheme="majorHAnsi"/>
                <w:color w:val="000000"/>
                <w:sz w:val="16"/>
                <w:szCs w:val="16"/>
                <w:lang w:val="ru-RU" w:eastAsia="ru-RU"/>
              </w:rPr>
            </w:pPr>
            <w:r w:rsidRPr="00A11BE1">
              <w:rPr>
                <w:rFonts w:ascii="Calibri Light" w:eastAsia="Times New Roman" w:hAnsi="Calibri Light" w:cstheme="majorHAnsi"/>
                <w:color w:val="000000"/>
                <w:sz w:val="16"/>
                <w:szCs w:val="16"/>
                <w:lang w:val="ru-RU" w:eastAsia="ru-RU"/>
              </w:rPr>
              <w:t xml:space="preserve">Покупка орудий и инструментов, производственного и хозяйственного инвентаря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316110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322,60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1031,85</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801,42</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278,28</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0,84</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77,67</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A11BE1" w:rsidRDefault="002B6F9A" w:rsidP="00154769">
            <w:pPr>
              <w:spacing w:after="0" w:line="240" w:lineRule="auto"/>
              <w:rPr>
                <w:rFonts w:ascii="Calibri Light" w:eastAsia="Times New Roman" w:hAnsi="Calibri Light" w:cstheme="majorHAnsi"/>
                <w:color w:val="000000"/>
                <w:sz w:val="16"/>
                <w:szCs w:val="16"/>
                <w:lang w:val="ru-RU" w:eastAsia="ru-RU"/>
              </w:rPr>
            </w:pPr>
            <w:r w:rsidRPr="00A11BE1">
              <w:rPr>
                <w:rFonts w:ascii="Calibri Light" w:eastAsia="Times New Roman" w:hAnsi="Calibri Light" w:cstheme="majorHAnsi"/>
                <w:color w:val="000000"/>
                <w:sz w:val="16"/>
                <w:szCs w:val="16"/>
                <w:lang w:val="ru-RU" w:eastAsia="ru-RU"/>
              </w:rPr>
              <w:t xml:space="preserve">Покупка прочих основных средств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318110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2B6F9A"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2B6F9A" w:rsidRPr="002B6F9A" w:rsidRDefault="002B6F9A" w:rsidP="002B6F9A">
            <w:pPr>
              <w:spacing w:after="0" w:line="240" w:lineRule="auto"/>
              <w:rPr>
                <w:rFonts w:ascii="Calibri Light" w:eastAsia="Times New Roman" w:hAnsi="Calibri Light" w:cs="Calibri Light"/>
                <w:color w:val="000000"/>
                <w:sz w:val="16"/>
                <w:szCs w:val="16"/>
                <w:lang w:val="ru-RU"/>
              </w:rPr>
            </w:pPr>
            <w:r w:rsidRPr="002B6F9A">
              <w:rPr>
                <w:rFonts w:ascii="Calibri Light" w:eastAsia="Times New Roman" w:hAnsi="Calibri Light" w:cs="Calibri Light"/>
                <w:color w:val="000000"/>
                <w:sz w:val="16"/>
                <w:szCs w:val="16"/>
                <w:lang w:val="ru-RU"/>
              </w:rPr>
              <w:t xml:space="preserve">Незавершенные специальные сооружения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319220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255,71</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237,71</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60,45</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0,25</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92,96</w:t>
            </w:r>
          </w:p>
        </w:tc>
      </w:tr>
      <w:tr w:rsidR="002B6F9A"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2B6F9A" w:rsidRPr="00195A96" w:rsidRDefault="002B6F9A" w:rsidP="002B6F9A">
            <w:pPr>
              <w:spacing w:after="0" w:line="240" w:lineRule="auto"/>
              <w:rPr>
                <w:rFonts w:ascii="Calibri Light" w:eastAsia="Times New Roman" w:hAnsi="Calibri Light" w:cs="Calibri Light"/>
                <w:color w:val="000000"/>
                <w:sz w:val="16"/>
                <w:szCs w:val="16"/>
              </w:rPr>
            </w:pPr>
            <w:r w:rsidRPr="00A11BE1">
              <w:rPr>
                <w:rFonts w:ascii="Calibri Light" w:eastAsia="Times New Roman" w:hAnsi="Calibri Light" w:cstheme="majorHAnsi"/>
                <w:color w:val="000000"/>
                <w:sz w:val="16"/>
                <w:szCs w:val="16"/>
                <w:lang w:val="ru-RU" w:eastAsia="ru-RU"/>
              </w:rPr>
              <w:t xml:space="preserve">Подготовка проекта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319240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510,65</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500,73</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0,53</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98,06</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042D44" w:rsidRDefault="002B6F9A" w:rsidP="00154769">
            <w:pPr>
              <w:spacing w:after="0" w:line="240" w:lineRule="auto"/>
              <w:rPr>
                <w:rFonts w:ascii="Calibri Light" w:hAnsi="Calibri Light" w:cstheme="majorHAnsi"/>
                <w:sz w:val="16"/>
                <w:szCs w:val="16"/>
                <w:lang w:val="ru-RU"/>
              </w:rPr>
            </w:pPr>
            <w:r w:rsidRPr="00042D44">
              <w:rPr>
                <w:rFonts w:ascii="Calibri Light" w:hAnsi="Calibri Light" w:cstheme="majorHAnsi"/>
                <w:sz w:val="16"/>
                <w:szCs w:val="16"/>
                <w:lang w:val="ru-RU"/>
              </w:rPr>
              <w:t xml:space="preserve">Покупка топлива и горюче-смазочных материалов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331110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310,00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535,00</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531,75</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30,76</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12,94</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0,56</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99,39</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163D37" w:rsidRDefault="002B6F9A" w:rsidP="00154769">
            <w:pPr>
              <w:spacing w:after="0" w:line="240" w:lineRule="auto"/>
              <w:rPr>
                <w:rFonts w:ascii="Calibri Light" w:hAnsi="Calibri Light" w:cstheme="majorHAnsi"/>
                <w:sz w:val="16"/>
                <w:szCs w:val="16"/>
                <w:lang w:val="ru-RU"/>
              </w:rPr>
            </w:pPr>
            <w:r w:rsidRPr="00163D37">
              <w:rPr>
                <w:rFonts w:ascii="Calibri Light" w:hAnsi="Calibri Light" w:cstheme="majorHAnsi"/>
                <w:sz w:val="16"/>
                <w:szCs w:val="16"/>
                <w:lang w:val="ru-RU"/>
              </w:rPr>
              <w:t xml:space="preserve">Покупка запасных частей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332110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55,00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76,82</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75,92</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13,78</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0,08</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98,83</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163D37" w:rsidRDefault="002B6F9A" w:rsidP="00154769">
            <w:pPr>
              <w:spacing w:after="0" w:line="240" w:lineRule="auto"/>
              <w:rPr>
                <w:rFonts w:ascii="Calibri Light" w:hAnsi="Calibri Light" w:cstheme="majorHAnsi"/>
                <w:sz w:val="16"/>
                <w:szCs w:val="16"/>
                <w:lang w:val="ru-RU"/>
              </w:rPr>
            </w:pPr>
            <w:r w:rsidRPr="00163D37">
              <w:rPr>
                <w:rFonts w:ascii="Calibri Light" w:hAnsi="Calibri Light" w:cstheme="majorHAnsi"/>
                <w:sz w:val="16"/>
                <w:szCs w:val="16"/>
                <w:lang w:val="ru-RU"/>
              </w:rPr>
              <w:t xml:space="preserve">Покупка продуктов питания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333110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5808,50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5124,66</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4355,69</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34,01</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382,11</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4,58</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84,99</w:t>
            </w:r>
          </w:p>
        </w:tc>
      </w:tr>
      <w:tr w:rsidR="002B6F9A"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2B6F9A" w:rsidRPr="009D2039" w:rsidRDefault="002B6F9A" w:rsidP="002B6F9A">
            <w:pPr>
              <w:spacing w:after="0" w:line="240" w:lineRule="auto"/>
              <w:rPr>
                <w:rFonts w:ascii="Calibri Light" w:eastAsia="Times New Roman" w:hAnsi="Calibri Light" w:cs="Calibri Light"/>
                <w:color w:val="000000"/>
                <w:sz w:val="16"/>
                <w:szCs w:val="16"/>
                <w:lang w:val="ru-RU"/>
              </w:rPr>
            </w:pPr>
            <w:r w:rsidRPr="00163D37">
              <w:rPr>
                <w:rFonts w:ascii="Calibri Light" w:hAnsi="Calibri Light" w:cstheme="majorHAnsi"/>
                <w:sz w:val="16"/>
                <w:szCs w:val="16"/>
                <w:lang w:val="ru-RU"/>
              </w:rPr>
              <w:t>Покупка</w:t>
            </w:r>
            <w:r w:rsidRPr="009D2039">
              <w:rPr>
                <w:rFonts w:ascii="Calibri Light" w:hAnsi="Calibri Light" w:cstheme="majorHAnsi"/>
                <w:sz w:val="16"/>
                <w:szCs w:val="16"/>
                <w:lang w:val="ru-RU"/>
              </w:rPr>
              <w:t xml:space="preserve"> </w:t>
            </w:r>
            <w:r w:rsidRPr="00163D37">
              <w:rPr>
                <w:rFonts w:ascii="Calibri Light" w:hAnsi="Calibri Light" w:cstheme="majorHAnsi"/>
                <w:sz w:val="16"/>
                <w:szCs w:val="16"/>
                <w:lang w:val="ru-RU"/>
              </w:rPr>
              <w:t>лекарственных</w:t>
            </w:r>
            <w:r w:rsidRPr="009D2039">
              <w:rPr>
                <w:rFonts w:ascii="Calibri Light" w:hAnsi="Calibri Light" w:cstheme="majorHAnsi"/>
                <w:sz w:val="16"/>
                <w:szCs w:val="16"/>
                <w:lang w:val="ru-RU"/>
              </w:rPr>
              <w:t xml:space="preserve"> </w:t>
            </w:r>
            <w:r w:rsidRPr="00163D37">
              <w:rPr>
                <w:rFonts w:ascii="Calibri Light" w:hAnsi="Calibri Light" w:cstheme="majorHAnsi"/>
                <w:sz w:val="16"/>
                <w:szCs w:val="16"/>
                <w:lang w:val="ru-RU"/>
              </w:rPr>
              <w:t>средств</w:t>
            </w:r>
            <w:r w:rsidRPr="009D2039">
              <w:rPr>
                <w:rFonts w:ascii="Calibri Light" w:hAnsi="Calibri Light" w:cstheme="majorHAnsi"/>
                <w:sz w:val="16"/>
                <w:szCs w:val="16"/>
                <w:lang w:val="ru-RU"/>
              </w:rPr>
              <w:t xml:space="preserve"> </w:t>
            </w:r>
            <w:r w:rsidRPr="00163D37">
              <w:rPr>
                <w:rFonts w:ascii="Calibri Light" w:hAnsi="Calibri Light" w:cstheme="majorHAnsi"/>
                <w:sz w:val="16"/>
                <w:szCs w:val="16"/>
                <w:lang w:val="ru-RU"/>
              </w:rPr>
              <w:t>и</w:t>
            </w:r>
            <w:r w:rsidRPr="009D2039">
              <w:rPr>
                <w:rFonts w:ascii="Calibri Light" w:hAnsi="Calibri Light" w:cstheme="majorHAnsi"/>
                <w:sz w:val="16"/>
                <w:szCs w:val="16"/>
                <w:lang w:val="ru-RU"/>
              </w:rPr>
              <w:t xml:space="preserve"> </w:t>
            </w:r>
            <w:r w:rsidRPr="00163D37">
              <w:rPr>
                <w:rFonts w:ascii="Calibri Light" w:hAnsi="Calibri Light" w:cstheme="majorHAnsi"/>
                <w:sz w:val="16"/>
                <w:szCs w:val="16"/>
                <w:lang w:val="ru-RU"/>
              </w:rPr>
              <w:t>санитарных</w:t>
            </w:r>
            <w:r w:rsidRPr="009D2039">
              <w:rPr>
                <w:rFonts w:ascii="Calibri Light" w:hAnsi="Calibri Light" w:cstheme="majorHAnsi"/>
                <w:sz w:val="16"/>
                <w:szCs w:val="16"/>
                <w:lang w:val="ru-RU"/>
              </w:rPr>
              <w:t xml:space="preserve"> </w:t>
            </w:r>
            <w:r w:rsidRPr="00163D37">
              <w:rPr>
                <w:rFonts w:ascii="Calibri Light" w:hAnsi="Calibri Light" w:cstheme="majorHAnsi"/>
                <w:sz w:val="16"/>
                <w:szCs w:val="16"/>
                <w:lang w:val="ru-RU"/>
              </w:rPr>
              <w:t>материалов</w:t>
            </w:r>
            <w:r w:rsidRPr="009D2039">
              <w:rPr>
                <w:rFonts w:ascii="Calibri Light" w:hAnsi="Calibri Light" w:cstheme="majorHAnsi"/>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334110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64,00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90,90</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84,21</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21,22</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0,09</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92,64</w:t>
            </w:r>
          </w:p>
        </w:tc>
      </w:tr>
      <w:tr w:rsidR="002B6F9A"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2B6F9A" w:rsidRPr="009D2039" w:rsidRDefault="002B6F9A" w:rsidP="002B6F9A">
            <w:pPr>
              <w:spacing w:after="0" w:line="240" w:lineRule="auto"/>
              <w:rPr>
                <w:rFonts w:ascii="Calibri Light" w:eastAsia="Times New Roman" w:hAnsi="Calibri Light" w:cs="Calibri Light"/>
                <w:color w:val="000000"/>
                <w:sz w:val="16"/>
                <w:szCs w:val="16"/>
                <w:lang w:val="ru-RU"/>
              </w:rPr>
            </w:pPr>
            <w:r w:rsidRPr="00163D37">
              <w:rPr>
                <w:rFonts w:ascii="Calibri Light" w:hAnsi="Calibri Light" w:cstheme="majorHAnsi"/>
                <w:sz w:val="16"/>
                <w:szCs w:val="16"/>
                <w:lang w:val="ru-RU"/>
              </w:rPr>
              <w:t>Покупка</w:t>
            </w:r>
            <w:r w:rsidRPr="009D2039">
              <w:rPr>
                <w:rFonts w:ascii="Calibri Light" w:hAnsi="Calibri Light" w:cstheme="majorHAnsi"/>
                <w:sz w:val="16"/>
                <w:szCs w:val="16"/>
                <w:lang w:val="ru-RU"/>
              </w:rPr>
              <w:t xml:space="preserve"> </w:t>
            </w:r>
            <w:r w:rsidRPr="00163D37">
              <w:rPr>
                <w:rFonts w:ascii="Calibri Light" w:hAnsi="Calibri Light" w:cstheme="majorHAnsi"/>
                <w:sz w:val="16"/>
                <w:szCs w:val="16"/>
                <w:lang w:val="ru-RU"/>
              </w:rPr>
              <w:t>хозяйственных</w:t>
            </w:r>
            <w:r w:rsidRPr="009D2039">
              <w:rPr>
                <w:rFonts w:ascii="Calibri Light" w:hAnsi="Calibri Light" w:cstheme="majorHAnsi"/>
                <w:sz w:val="16"/>
                <w:szCs w:val="16"/>
                <w:lang w:val="ru-RU"/>
              </w:rPr>
              <w:t xml:space="preserve"> </w:t>
            </w:r>
            <w:r w:rsidRPr="00163D37">
              <w:rPr>
                <w:rFonts w:ascii="Calibri Light" w:hAnsi="Calibri Light" w:cstheme="majorHAnsi"/>
                <w:sz w:val="16"/>
                <w:szCs w:val="16"/>
                <w:lang w:val="ru-RU"/>
              </w:rPr>
              <w:t>материалов</w:t>
            </w:r>
            <w:r w:rsidRPr="009D2039">
              <w:rPr>
                <w:rFonts w:ascii="Calibri Light" w:hAnsi="Calibri Light" w:cstheme="majorHAnsi"/>
                <w:sz w:val="16"/>
                <w:szCs w:val="16"/>
                <w:lang w:val="ru-RU"/>
              </w:rPr>
              <w:t xml:space="preserve"> </w:t>
            </w:r>
            <w:r w:rsidRPr="00163D37">
              <w:rPr>
                <w:rFonts w:ascii="Calibri Light" w:hAnsi="Calibri Light" w:cstheme="majorHAnsi"/>
                <w:sz w:val="16"/>
                <w:szCs w:val="16"/>
                <w:lang w:val="ru-RU"/>
              </w:rPr>
              <w:t>и</w:t>
            </w:r>
            <w:r w:rsidRPr="009D2039">
              <w:rPr>
                <w:rFonts w:ascii="Calibri Light" w:hAnsi="Calibri Light" w:cstheme="majorHAnsi"/>
                <w:sz w:val="16"/>
                <w:szCs w:val="16"/>
                <w:lang w:val="ru-RU"/>
              </w:rPr>
              <w:t xml:space="preserve"> </w:t>
            </w:r>
            <w:r w:rsidRPr="00163D37">
              <w:rPr>
                <w:rFonts w:ascii="Calibri Light" w:hAnsi="Calibri Light" w:cstheme="majorHAnsi"/>
                <w:sz w:val="16"/>
                <w:szCs w:val="16"/>
                <w:lang w:val="ru-RU"/>
              </w:rPr>
              <w:t>канцелярских</w:t>
            </w:r>
            <w:r w:rsidRPr="009D2039">
              <w:rPr>
                <w:rFonts w:ascii="Calibri Light" w:hAnsi="Calibri Light" w:cstheme="majorHAnsi"/>
                <w:sz w:val="16"/>
                <w:szCs w:val="16"/>
                <w:lang w:val="ru-RU"/>
              </w:rPr>
              <w:t xml:space="preserve"> </w:t>
            </w:r>
            <w:r w:rsidRPr="00163D37">
              <w:rPr>
                <w:rFonts w:ascii="Calibri Light" w:hAnsi="Calibri Light" w:cstheme="majorHAnsi"/>
                <w:sz w:val="16"/>
                <w:szCs w:val="16"/>
                <w:lang w:val="ru-RU"/>
              </w:rPr>
              <w:t>товаров</w:t>
            </w:r>
            <w:r w:rsidRPr="009D2039">
              <w:rPr>
                <w:rFonts w:ascii="Calibri Light" w:hAnsi="Calibri Light" w:cstheme="majorHAnsi"/>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336110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525,90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682,16</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545,67</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19,42</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31,45</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0,57</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79,99</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163D37" w:rsidRDefault="002B6F9A" w:rsidP="00154769">
            <w:pPr>
              <w:spacing w:after="0" w:line="240" w:lineRule="auto"/>
              <w:rPr>
                <w:rFonts w:ascii="Calibri Light" w:hAnsi="Calibri Light" w:cstheme="majorHAnsi"/>
                <w:sz w:val="16"/>
                <w:szCs w:val="16"/>
                <w:lang w:val="ru-RU"/>
              </w:rPr>
            </w:pPr>
            <w:r w:rsidRPr="00163D37">
              <w:rPr>
                <w:rFonts w:ascii="Calibri Light" w:hAnsi="Calibri Light" w:cstheme="majorHAnsi"/>
                <w:sz w:val="16"/>
                <w:szCs w:val="16"/>
                <w:lang w:val="ru-RU"/>
              </w:rPr>
              <w:t xml:space="preserve">Покупка строительных материалов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337110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1946,30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3959,00</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3590,70</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1366,37</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3,77</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90,70</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163D37" w:rsidRDefault="002B6F9A" w:rsidP="00154769">
            <w:pPr>
              <w:spacing w:after="0" w:line="240" w:lineRule="auto"/>
              <w:rPr>
                <w:rFonts w:ascii="Calibri Light" w:hAnsi="Calibri Light" w:cstheme="majorHAnsi"/>
                <w:sz w:val="16"/>
                <w:szCs w:val="16"/>
                <w:lang w:val="ru-RU"/>
              </w:rPr>
            </w:pPr>
            <w:r w:rsidRPr="00163D37">
              <w:rPr>
                <w:rFonts w:ascii="Calibri Light" w:hAnsi="Calibri Light" w:cstheme="majorHAnsi"/>
                <w:sz w:val="16"/>
                <w:szCs w:val="16"/>
                <w:lang w:val="ru-RU"/>
              </w:rPr>
              <w:t xml:space="preserve">Покупка постельных принадлежностей, одежды и обуви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338110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129,80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307,92</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297,29</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0,31</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96,55</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163D37" w:rsidRDefault="002B6F9A" w:rsidP="00154769">
            <w:pPr>
              <w:spacing w:after="0" w:line="240" w:lineRule="auto"/>
              <w:rPr>
                <w:rFonts w:ascii="Calibri Light" w:hAnsi="Calibri Light" w:cstheme="majorHAnsi"/>
                <w:sz w:val="16"/>
                <w:szCs w:val="16"/>
                <w:lang w:val="ru-RU"/>
              </w:rPr>
            </w:pPr>
            <w:r w:rsidRPr="00163D37">
              <w:rPr>
                <w:rFonts w:ascii="Calibri Light" w:hAnsi="Calibri Light" w:cstheme="majorHAnsi"/>
                <w:sz w:val="16"/>
                <w:szCs w:val="16"/>
                <w:lang w:val="ru-RU"/>
              </w:rPr>
              <w:t xml:space="preserve">Покупка прочих материалов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339110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182,80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765,06</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628,57</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1,14</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69,95</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0,66</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82,16</w:t>
            </w:r>
          </w:p>
        </w:tc>
      </w:tr>
      <w:tr w:rsidR="002B6F9A"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2B6F9A" w:rsidRPr="002B6F9A" w:rsidRDefault="002B6F9A" w:rsidP="002B6F9A">
            <w:pPr>
              <w:spacing w:after="0" w:line="240" w:lineRule="auto"/>
              <w:rPr>
                <w:rFonts w:ascii="Calibri Light" w:eastAsia="Times New Roman" w:hAnsi="Calibri Light" w:cs="Calibri Light"/>
                <w:color w:val="000000"/>
                <w:sz w:val="16"/>
                <w:szCs w:val="16"/>
                <w:lang w:val="ru-RU"/>
              </w:rPr>
            </w:pPr>
            <w:r w:rsidRPr="00163D37">
              <w:rPr>
                <w:rFonts w:ascii="Calibri Light" w:hAnsi="Calibri Light" w:cstheme="majorHAnsi"/>
                <w:sz w:val="16"/>
                <w:szCs w:val="16"/>
                <w:lang w:val="ru-RU"/>
              </w:rPr>
              <w:t xml:space="preserve">Продажа земельных участков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371210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-2000,00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-2000,00</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-332,20</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-0,35</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16,61</w:t>
            </w:r>
          </w:p>
        </w:tc>
      </w:tr>
      <w:tr w:rsidR="002B6F9A"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2B6F9A" w:rsidRPr="00194F18" w:rsidRDefault="002B6F9A" w:rsidP="002B6F9A">
            <w:pPr>
              <w:spacing w:after="0" w:line="240" w:lineRule="auto"/>
              <w:rPr>
                <w:rFonts w:ascii="Calibri Light" w:eastAsia="Times New Roman" w:hAnsi="Calibri Light" w:cs="Calibri Light"/>
                <w:color w:val="000000"/>
                <w:sz w:val="16"/>
                <w:szCs w:val="16"/>
                <w:lang w:val="ru-RU"/>
              </w:rPr>
            </w:pPr>
            <w:r w:rsidRPr="00194F18">
              <w:rPr>
                <w:rFonts w:ascii="Calibri Light" w:eastAsia="Times New Roman" w:hAnsi="Calibri Light" w:cs="Calibri Light"/>
                <w:color w:val="000000"/>
                <w:sz w:val="16"/>
                <w:szCs w:val="16"/>
                <w:lang w:val="ru-RU"/>
              </w:rPr>
              <w:t xml:space="preserve">Продажа квартир гражданам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415240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0,60</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1,18</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197,40</w:t>
            </w:r>
          </w:p>
        </w:tc>
      </w:tr>
      <w:tr w:rsidR="002B6F9A" w:rsidRPr="00195A96" w:rsidTr="008D06AF">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2B6F9A" w:rsidRPr="009D2039" w:rsidRDefault="002B6F9A" w:rsidP="002B6F9A">
            <w:pPr>
              <w:spacing w:after="0" w:line="240" w:lineRule="auto"/>
              <w:rPr>
                <w:rFonts w:ascii="Calibri Light" w:eastAsia="Times New Roman" w:hAnsi="Calibri Light" w:cs="Calibri Light"/>
                <w:color w:val="000000"/>
                <w:sz w:val="16"/>
                <w:szCs w:val="16"/>
                <w:lang w:val="ru-RU"/>
              </w:rPr>
            </w:pPr>
            <w:r>
              <w:rPr>
                <w:rFonts w:ascii="Calibri Light" w:eastAsia="Times New Roman" w:hAnsi="Calibri Light" w:cs="Calibri Light"/>
                <w:color w:val="000000"/>
                <w:sz w:val="16"/>
                <w:szCs w:val="16"/>
                <w:lang w:val="ru-RU"/>
              </w:rPr>
              <w:t>Возврат</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бюджетных</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средств</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прошлых</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лет</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в</w:t>
            </w:r>
            <w:r w:rsidRPr="009D2039">
              <w:rPr>
                <w:rFonts w:ascii="Calibri Light" w:eastAsia="Times New Roman" w:hAnsi="Calibri Light" w:cs="Calibri Light"/>
                <w:color w:val="000000"/>
                <w:sz w:val="16"/>
                <w:szCs w:val="16"/>
                <w:lang w:val="ru-RU"/>
              </w:rPr>
              <w:t xml:space="preserve"> </w:t>
            </w:r>
            <w:r>
              <w:rPr>
                <w:rFonts w:ascii="Calibri Light" w:eastAsia="Times New Roman" w:hAnsi="Calibri Light" w:cs="Calibri Light"/>
                <w:color w:val="000000"/>
                <w:sz w:val="16"/>
                <w:szCs w:val="16"/>
                <w:lang w:val="ru-RU"/>
              </w:rPr>
              <w:t>бюджет</w:t>
            </w:r>
            <w:r w:rsidRPr="009D2039">
              <w:rPr>
                <w:rFonts w:ascii="Calibri Light" w:eastAsia="Times New Roman" w:hAnsi="Calibri Light" w:cs="Calibri Light"/>
                <w:color w:val="000000"/>
                <w:sz w:val="16"/>
                <w:szCs w:val="16"/>
                <w:lang w:val="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418130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42,00</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A500F4" w:rsidRDefault="002B6F9A" w:rsidP="00154769">
            <w:pPr>
              <w:spacing w:after="0" w:line="240" w:lineRule="auto"/>
              <w:rPr>
                <w:rFonts w:ascii="Calibri Light" w:eastAsia="Times New Roman" w:hAnsi="Calibri Light" w:cstheme="majorHAnsi"/>
                <w:color w:val="000000"/>
                <w:sz w:val="16"/>
                <w:szCs w:val="16"/>
                <w:lang w:val="ru-RU" w:eastAsia="ru-RU"/>
              </w:rPr>
            </w:pPr>
            <w:r w:rsidRPr="00163D37">
              <w:rPr>
                <w:rFonts w:ascii="Calibri Light" w:eastAsia="Times New Roman" w:hAnsi="Calibri Light" w:cstheme="majorHAnsi"/>
                <w:color w:val="000000"/>
                <w:sz w:val="16"/>
                <w:szCs w:val="16"/>
                <w:lang w:val="ru-RU" w:eastAsia="ru-RU"/>
              </w:rPr>
              <w:t xml:space="preserve">Положительная курсовая разница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421000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3,94</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163D37" w:rsidRDefault="002B6F9A" w:rsidP="00154769">
            <w:pPr>
              <w:spacing w:after="0" w:line="240" w:lineRule="auto"/>
              <w:rPr>
                <w:rFonts w:ascii="Calibri Light" w:eastAsia="Times New Roman" w:hAnsi="Calibri Light" w:cstheme="majorHAnsi"/>
                <w:color w:val="000000"/>
                <w:sz w:val="16"/>
                <w:szCs w:val="16"/>
                <w:lang w:eastAsia="ru-RU"/>
              </w:rPr>
            </w:pPr>
            <w:r>
              <w:rPr>
                <w:rFonts w:ascii="Calibri Light" w:eastAsia="Times New Roman" w:hAnsi="Calibri Light" w:cstheme="majorHAnsi"/>
                <w:color w:val="000000"/>
                <w:sz w:val="16"/>
                <w:szCs w:val="16"/>
                <w:lang w:val="ru-RU" w:eastAsia="ru-RU"/>
              </w:rPr>
              <w:t>Отрицательная</w:t>
            </w:r>
            <w:r w:rsidRPr="00163D37">
              <w:rPr>
                <w:rFonts w:ascii="Calibri Light" w:eastAsia="Times New Roman" w:hAnsi="Calibri Light" w:cstheme="majorHAnsi"/>
                <w:color w:val="000000"/>
                <w:sz w:val="16"/>
                <w:szCs w:val="16"/>
                <w:lang w:eastAsia="ru-RU"/>
              </w:rPr>
              <w:t xml:space="preserve"> </w:t>
            </w:r>
            <w:r w:rsidRPr="00163D37">
              <w:rPr>
                <w:rFonts w:ascii="Calibri Light" w:eastAsia="Times New Roman" w:hAnsi="Calibri Light" w:cstheme="majorHAnsi"/>
                <w:color w:val="000000"/>
                <w:sz w:val="16"/>
                <w:szCs w:val="16"/>
                <w:lang w:val="ru-RU" w:eastAsia="ru-RU"/>
              </w:rPr>
              <w:t>курсовая</w:t>
            </w:r>
            <w:r w:rsidRPr="00163D37">
              <w:rPr>
                <w:rFonts w:ascii="Calibri Light" w:eastAsia="Times New Roman" w:hAnsi="Calibri Light" w:cstheme="majorHAnsi"/>
                <w:color w:val="000000"/>
                <w:sz w:val="16"/>
                <w:szCs w:val="16"/>
                <w:lang w:eastAsia="ru-RU"/>
              </w:rPr>
              <w:t xml:space="preserve"> </w:t>
            </w:r>
            <w:r w:rsidRPr="00163D37">
              <w:rPr>
                <w:rFonts w:ascii="Calibri Light" w:eastAsia="Times New Roman" w:hAnsi="Calibri Light" w:cstheme="majorHAnsi"/>
                <w:color w:val="000000"/>
                <w:sz w:val="16"/>
                <w:szCs w:val="16"/>
                <w:lang w:val="ru-RU" w:eastAsia="ru-RU"/>
              </w:rPr>
              <w:t>разница</w:t>
            </w:r>
            <w:r w:rsidRPr="00163D37">
              <w:rPr>
                <w:rFonts w:ascii="Calibri Light" w:eastAsia="Times New Roman" w:hAnsi="Calibri Light" w:cstheme="majorHAnsi"/>
                <w:color w:val="000000"/>
                <w:sz w:val="16"/>
                <w:szCs w:val="16"/>
                <w:lang w:eastAsia="ru-RU"/>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422000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-8,09</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-0,03</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2B6F9A" w:rsidRPr="00195A96" w:rsidTr="00154769">
        <w:trPr>
          <w:trHeight w:val="290"/>
        </w:trPr>
        <w:tc>
          <w:tcPr>
            <w:tcW w:w="6096" w:type="dxa"/>
            <w:tcBorders>
              <w:top w:val="nil"/>
              <w:left w:val="single" w:sz="8" w:space="0" w:color="auto"/>
              <w:bottom w:val="single" w:sz="4" w:space="0" w:color="auto"/>
              <w:right w:val="single" w:sz="4" w:space="0" w:color="auto"/>
            </w:tcBorders>
            <w:shd w:val="clear" w:color="auto" w:fill="auto"/>
            <w:noWrap/>
            <w:hideMark/>
          </w:tcPr>
          <w:p w:rsidR="002B6F9A" w:rsidRPr="002B6F9A" w:rsidRDefault="002B6F9A" w:rsidP="00154769">
            <w:pPr>
              <w:rPr>
                <w:rFonts w:ascii="Calibri Light" w:hAnsi="Calibri Light"/>
                <w:sz w:val="16"/>
                <w:szCs w:val="16"/>
                <w:lang w:val="ru-RU"/>
              </w:rPr>
            </w:pPr>
            <w:r w:rsidRPr="002B6F9A">
              <w:rPr>
                <w:rFonts w:ascii="Calibri Light" w:hAnsi="Calibri Light"/>
                <w:sz w:val="16"/>
                <w:szCs w:val="16"/>
                <w:lang w:val="ru-RU"/>
              </w:rPr>
              <w:t>Получение займа от финансовых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552110</w:t>
            </w:r>
          </w:p>
        </w:tc>
        <w:tc>
          <w:tcPr>
            <w:tcW w:w="1246"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8000,00</w:t>
            </w:r>
          </w:p>
        </w:tc>
        <w:tc>
          <w:tcPr>
            <w:tcW w:w="95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8000,00</w:t>
            </w:r>
          </w:p>
        </w:tc>
        <w:tc>
          <w:tcPr>
            <w:tcW w:w="992"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28,05</w:t>
            </w:r>
          </w:p>
        </w:tc>
        <w:tc>
          <w:tcPr>
            <w:tcW w:w="960" w:type="dxa"/>
            <w:tcBorders>
              <w:top w:val="nil"/>
              <w:left w:val="nil"/>
              <w:bottom w:val="single" w:sz="4"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847" w:type="dxa"/>
            <w:tcBorders>
              <w:top w:val="nil"/>
              <w:left w:val="nil"/>
              <w:bottom w:val="single" w:sz="4" w:space="0" w:color="auto"/>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100,00</w:t>
            </w:r>
          </w:p>
        </w:tc>
      </w:tr>
      <w:tr w:rsidR="002B6F9A" w:rsidRPr="00195A96" w:rsidTr="00154769">
        <w:trPr>
          <w:trHeight w:val="300"/>
        </w:trPr>
        <w:tc>
          <w:tcPr>
            <w:tcW w:w="6096" w:type="dxa"/>
            <w:tcBorders>
              <w:top w:val="nil"/>
              <w:left w:val="single" w:sz="8" w:space="0" w:color="auto"/>
              <w:bottom w:val="single" w:sz="8" w:space="0" w:color="auto"/>
              <w:right w:val="single" w:sz="4" w:space="0" w:color="auto"/>
            </w:tcBorders>
            <w:shd w:val="clear" w:color="auto" w:fill="auto"/>
            <w:noWrap/>
            <w:hideMark/>
          </w:tcPr>
          <w:p w:rsidR="002B6F9A" w:rsidRPr="002B6F9A" w:rsidRDefault="002B6F9A" w:rsidP="00154769">
            <w:pPr>
              <w:rPr>
                <w:rFonts w:ascii="Calibri Light" w:hAnsi="Calibri Light"/>
                <w:sz w:val="16"/>
                <w:szCs w:val="16"/>
                <w:lang w:val="ru-RU"/>
              </w:rPr>
            </w:pPr>
            <w:r w:rsidRPr="002B6F9A">
              <w:rPr>
                <w:rFonts w:ascii="Calibri Light" w:hAnsi="Calibri Light"/>
                <w:sz w:val="16"/>
                <w:szCs w:val="16"/>
                <w:lang w:val="ru-RU"/>
              </w:rPr>
              <w:t>Возврат займа, полученного от финансовых учреждений</w:t>
            </w:r>
          </w:p>
        </w:tc>
        <w:tc>
          <w:tcPr>
            <w:tcW w:w="708" w:type="dxa"/>
            <w:tcBorders>
              <w:top w:val="nil"/>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552120</w:t>
            </w:r>
          </w:p>
        </w:tc>
        <w:tc>
          <w:tcPr>
            <w:tcW w:w="1246" w:type="dxa"/>
            <w:tcBorders>
              <w:top w:val="nil"/>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0,00</w:t>
            </w:r>
          </w:p>
        </w:tc>
        <w:tc>
          <w:tcPr>
            <w:tcW w:w="1023" w:type="dxa"/>
            <w:tcBorders>
              <w:top w:val="nil"/>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-6000,00</w:t>
            </w:r>
          </w:p>
        </w:tc>
        <w:tc>
          <w:tcPr>
            <w:tcW w:w="950" w:type="dxa"/>
            <w:tcBorders>
              <w:top w:val="nil"/>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-5170,00</w:t>
            </w:r>
          </w:p>
        </w:tc>
        <w:tc>
          <w:tcPr>
            <w:tcW w:w="992" w:type="dxa"/>
            <w:tcBorders>
              <w:top w:val="nil"/>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727" w:type="dxa"/>
            <w:tcBorders>
              <w:top w:val="nil"/>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24" w:type="dxa"/>
            <w:tcBorders>
              <w:top w:val="nil"/>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960" w:type="dxa"/>
            <w:tcBorders>
              <w:top w:val="nil"/>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c>
          <w:tcPr>
            <w:tcW w:w="847" w:type="dxa"/>
            <w:tcBorders>
              <w:top w:val="nil"/>
              <w:left w:val="nil"/>
              <w:bottom w:val="single" w:sz="8" w:space="0" w:color="auto"/>
              <w:right w:val="single" w:sz="8"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 </w:t>
            </w:r>
          </w:p>
        </w:tc>
      </w:tr>
      <w:tr w:rsidR="002B6F9A" w:rsidRPr="00195A96" w:rsidTr="008D06AF">
        <w:trPr>
          <w:trHeight w:val="300"/>
        </w:trPr>
        <w:tc>
          <w:tcPr>
            <w:tcW w:w="6096" w:type="dxa"/>
            <w:tcBorders>
              <w:top w:val="nil"/>
              <w:left w:val="single" w:sz="8" w:space="0" w:color="auto"/>
              <w:bottom w:val="nil"/>
              <w:right w:val="single" w:sz="4" w:space="0" w:color="auto"/>
            </w:tcBorders>
            <w:shd w:val="clear" w:color="auto" w:fill="auto"/>
            <w:noWrap/>
            <w:vAlign w:val="bottom"/>
            <w:hideMark/>
          </w:tcPr>
          <w:p w:rsidR="002B6F9A" w:rsidRPr="00195A96" w:rsidRDefault="00E52AE9" w:rsidP="00E52AE9">
            <w:pPr>
              <w:spacing w:after="0" w:line="240" w:lineRule="auto"/>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lang w:val="ru-RU"/>
              </w:rPr>
              <w:t xml:space="preserve">БЮДЖЕТНЫЙ ОСТАТОК </w:t>
            </w:r>
          </w:p>
        </w:tc>
        <w:tc>
          <w:tcPr>
            <w:tcW w:w="708"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1246"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0,00</w:t>
            </w:r>
          </w:p>
        </w:tc>
        <w:tc>
          <w:tcPr>
            <w:tcW w:w="1023"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-13151,18</w:t>
            </w:r>
          </w:p>
        </w:tc>
        <w:tc>
          <w:tcPr>
            <w:tcW w:w="950"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-4935,60</w:t>
            </w:r>
          </w:p>
        </w:tc>
        <w:tc>
          <w:tcPr>
            <w:tcW w:w="992"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-8598,32</w:t>
            </w:r>
          </w:p>
        </w:tc>
        <w:tc>
          <w:tcPr>
            <w:tcW w:w="727"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X</w:t>
            </w:r>
          </w:p>
        </w:tc>
        <w:tc>
          <w:tcPr>
            <w:tcW w:w="824"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X</w:t>
            </w:r>
          </w:p>
        </w:tc>
        <w:tc>
          <w:tcPr>
            <w:tcW w:w="960"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960"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847" w:type="dxa"/>
            <w:tcBorders>
              <w:top w:val="nil"/>
              <w:left w:val="nil"/>
              <w:bottom w:val="nil"/>
              <w:right w:val="single" w:sz="8"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r>
      <w:tr w:rsidR="002B6F9A" w:rsidRPr="00195A96" w:rsidTr="008D06AF">
        <w:trPr>
          <w:trHeight w:val="300"/>
        </w:trPr>
        <w:tc>
          <w:tcPr>
            <w:tcW w:w="60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B6F9A" w:rsidRPr="00E52AE9" w:rsidRDefault="00E52AE9" w:rsidP="00E52AE9">
            <w:pPr>
              <w:spacing w:after="0" w:line="240" w:lineRule="auto"/>
              <w:rPr>
                <w:rFonts w:ascii="Calibri Light" w:eastAsia="Times New Roman" w:hAnsi="Calibri Light" w:cs="Calibri Light"/>
                <w:b/>
                <w:bCs/>
                <w:color w:val="000000"/>
                <w:sz w:val="16"/>
                <w:szCs w:val="16"/>
                <w:lang w:val="ru-RU"/>
              </w:rPr>
            </w:pPr>
            <w:r>
              <w:rPr>
                <w:rFonts w:ascii="Calibri Light" w:eastAsia="Times New Roman" w:hAnsi="Calibri Light" w:cs="Calibri Light"/>
                <w:b/>
                <w:bCs/>
                <w:color w:val="000000"/>
                <w:sz w:val="16"/>
                <w:szCs w:val="16"/>
                <w:lang w:val="ru-RU"/>
              </w:rPr>
              <w:lastRenderedPageBreak/>
              <w:t xml:space="preserve">СРЕДСТВА ПЕРЕЧИСЛЕННЫЕ И ПОЛУЧЕННЫЕ МЕЖДУ СЧЕТАМИ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B6F9A" w:rsidRPr="00E52AE9" w:rsidRDefault="002B6F9A" w:rsidP="00D425B6">
            <w:pPr>
              <w:spacing w:after="0" w:line="240" w:lineRule="auto"/>
              <w:rPr>
                <w:rFonts w:ascii="Calibri Light" w:eastAsia="Times New Roman" w:hAnsi="Calibri Light" w:cs="Calibri Light"/>
                <w:b/>
                <w:bCs/>
                <w:color w:val="000000"/>
                <w:sz w:val="16"/>
                <w:szCs w:val="16"/>
                <w:lang w:val="ru-RU"/>
              </w:rPr>
            </w:pPr>
            <w:r w:rsidRPr="00195A96">
              <w:rPr>
                <w:rFonts w:ascii="Calibri Light" w:eastAsia="Times New Roman" w:hAnsi="Calibri Light" w:cs="Calibri Light"/>
                <w:b/>
                <w:bCs/>
                <w:color w:val="000000"/>
                <w:sz w:val="16"/>
                <w:szCs w:val="16"/>
              </w:rPr>
              <w:t> </w:t>
            </w:r>
          </w:p>
        </w:tc>
        <w:tc>
          <w:tcPr>
            <w:tcW w:w="1246" w:type="dxa"/>
            <w:tcBorders>
              <w:top w:val="single" w:sz="8" w:space="0" w:color="auto"/>
              <w:left w:val="nil"/>
              <w:bottom w:val="single" w:sz="8" w:space="0" w:color="auto"/>
              <w:right w:val="single" w:sz="4" w:space="0" w:color="auto"/>
            </w:tcBorders>
            <w:shd w:val="clear" w:color="auto" w:fill="auto"/>
            <w:noWrap/>
            <w:vAlign w:val="bottom"/>
            <w:hideMark/>
          </w:tcPr>
          <w:p w:rsidR="002B6F9A" w:rsidRPr="00E52AE9" w:rsidRDefault="002B6F9A" w:rsidP="00D425B6">
            <w:pPr>
              <w:spacing w:after="0" w:line="240" w:lineRule="auto"/>
              <w:rPr>
                <w:rFonts w:ascii="Calibri Light" w:eastAsia="Times New Roman" w:hAnsi="Calibri Light" w:cs="Calibri Light"/>
                <w:b/>
                <w:bCs/>
                <w:color w:val="000000"/>
                <w:sz w:val="16"/>
                <w:szCs w:val="16"/>
                <w:lang w:val="ru-RU"/>
              </w:rPr>
            </w:pPr>
            <w:r w:rsidRPr="00195A96">
              <w:rPr>
                <w:rFonts w:ascii="Calibri Light" w:eastAsia="Times New Roman" w:hAnsi="Calibri Light" w:cs="Calibri Light"/>
                <w:b/>
                <w:bCs/>
                <w:color w:val="000000"/>
                <w:sz w:val="16"/>
                <w:szCs w:val="16"/>
              </w:rPr>
              <w:t> </w:t>
            </w:r>
          </w:p>
        </w:tc>
        <w:tc>
          <w:tcPr>
            <w:tcW w:w="1023"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2549,96</w:t>
            </w:r>
          </w:p>
        </w:tc>
        <w:tc>
          <w:tcPr>
            <w:tcW w:w="950"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727"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X</w:t>
            </w:r>
          </w:p>
        </w:tc>
        <w:tc>
          <w:tcPr>
            <w:tcW w:w="824"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X</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847" w:type="dxa"/>
            <w:tcBorders>
              <w:top w:val="single" w:sz="8" w:space="0" w:color="auto"/>
              <w:left w:val="nil"/>
              <w:bottom w:val="single" w:sz="8" w:space="0" w:color="auto"/>
              <w:right w:val="single" w:sz="8"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r>
      <w:tr w:rsidR="002B6F9A" w:rsidRPr="00195A96" w:rsidTr="008D06AF">
        <w:trPr>
          <w:trHeight w:val="300"/>
        </w:trPr>
        <w:tc>
          <w:tcPr>
            <w:tcW w:w="6096" w:type="dxa"/>
            <w:tcBorders>
              <w:top w:val="nil"/>
              <w:left w:val="single" w:sz="8" w:space="0" w:color="auto"/>
              <w:bottom w:val="nil"/>
              <w:right w:val="single" w:sz="4" w:space="0" w:color="auto"/>
            </w:tcBorders>
            <w:shd w:val="clear" w:color="auto" w:fill="auto"/>
            <w:noWrap/>
            <w:vAlign w:val="bottom"/>
            <w:hideMark/>
          </w:tcPr>
          <w:p w:rsidR="002B6F9A" w:rsidRPr="00195A96" w:rsidRDefault="00E52AE9" w:rsidP="00E52AE9">
            <w:pPr>
              <w:spacing w:after="0" w:line="240" w:lineRule="auto"/>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lang w:val="ru-RU"/>
              </w:rPr>
              <w:t xml:space="preserve">ДОЛГИ </w:t>
            </w:r>
            <w:r w:rsidR="002B6F9A" w:rsidRPr="00195A96">
              <w:rPr>
                <w:rFonts w:ascii="Calibri Light" w:eastAsia="Times New Roman" w:hAnsi="Calibri Light" w:cs="Calibri Light"/>
                <w:b/>
                <w:bCs/>
                <w:color w:val="000000"/>
                <w:sz w:val="16"/>
                <w:szCs w:val="16"/>
              </w:rPr>
              <w:t xml:space="preserve"> </w:t>
            </w:r>
          </w:p>
        </w:tc>
        <w:tc>
          <w:tcPr>
            <w:tcW w:w="708"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1246"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1023"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950"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992"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727"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X</w:t>
            </w:r>
          </w:p>
        </w:tc>
        <w:tc>
          <w:tcPr>
            <w:tcW w:w="824"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X</w:t>
            </w:r>
          </w:p>
        </w:tc>
        <w:tc>
          <w:tcPr>
            <w:tcW w:w="960"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0,00</w:t>
            </w:r>
          </w:p>
        </w:tc>
        <w:tc>
          <w:tcPr>
            <w:tcW w:w="960" w:type="dxa"/>
            <w:tcBorders>
              <w:top w:val="nil"/>
              <w:left w:val="nil"/>
              <w:bottom w:val="nil"/>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0,00</w:t>
            </w:r>
          </w:p>
        </w:tc>
        <w:tc>
          <w:tcPr>
            <w:tcW w:w="847" w:type="dxa"/>
            <w:tcBorders>
              <w:top w:val="nil"/>
              <w:left w:val="nil"/>
              <w:bottom w:val="nil"/>
              <w:right w:val="single" w:sz="8"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0,00</w:t>
            </w:r>
          </w:p>
        </w:tc>
      </w:tr>
      <w:tr w:rsidR="002B6F9A" w:rsidRPr="00195A96" w:rsidTr="008D06AF">
        <w:trPr>
          <w:trHeight w:val="300"/>
        </w:trPr>
        <w:tc>
          <w:tcPr>
            <w:tcW w:w="60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B6F9A" w:rsidRPr="00195A96" w:rsidRDefault="00E52AE9" w:rsidP="00E52AE9">
            <w:pPr>
              <w:spacing w:after="0" w:line="240" w:lineRule="auto"/>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lang w:val="ru-RU"/>
              </w:rPr>
              <w:t xml:space="preserve">Изменение остатка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1246"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1023"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-11108,58</w:t>
            </w:r>
          </w:p>
        </w:tc>
        <w:tc>
          <w:tcPr>
            <w:tcW w:w="950"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-2108,51</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-8598,27</w:t>
            </w:r>
          </w:p>
        </w:tc>
        <w:tc>
          <w:tcPr>
            <w:tcW w:w="727"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X</w:t>
            </w:r>
          </w:p>
        </w:tc>
        <w:tc>
          <w:tcPr>
            <w:tcW w:w="824"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X</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847" w:type="dxa"/>
            <w:tcBorders>
              <w:top w:val="single" w:sz="8" w:space="0" w:color="auto"/>
              <w:left w:val="nil"/>
              <w:bottom w:val="single" w:sz="8" w:space="0" w:color="auto"/>
              <w:right w:val="single" w:sz="8" w:space="0" w:color="auto"/>
            </w:tcBorders>
            <w:shd w:val="clear" w:color="auto" w:fill="auto"/>
            <w:noWrap/>
            <w:vAlign w:val="bottom"/>
            <w:hideMark/>
          </w:tcPr>
          <w:p w:rsidR="002B6F9A" w:rsidRPr="00195A96" w:rsidRDefault="002B6F9A"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r>
      <w:tr w:rsidR="00E52AE9" w:rsidRPr="00195A96" w:rsidTr="00154769">
        <w:trPr>
          <w:trHeight w:val="300"/>
        </w:trPr>
        <w:tc>
          <w:tcPr>
            <w:tcW w:w="6096" w:type="dxa"/>
            <w:tcBorders>
              <w:top w:val="nil"/>
              <w:left w:val="single" w:sz="8" w:space="0" w:color="auto"/>
              <w:bottom w:val="nil"/>
              <w:right w:val="single" w:sz="4" w:space="0" w:color="auto"/>
            </w:tcBorders>
            <w:shd w:val="clear" w:color="auto" w:fill="auto"/>
            <w:noWrap/>
            <w:hideMark/>
          </w:tcPr>
          <w:p w:rsidR="00E52AE9" w:rsidRPr="00042D44" w:rsidRDefault="00E52AE9" w:rsidP="00154769">
            <w:pPr>
              <w:spacing w:after="0" w:line="240" w:lineRule="auto"/>
              <w:ind w:right="-114"/>
              <w:rPr>
                <w:rFonts w:ascii="Calibri Light" w:hAnsi="Calibri Light" w:cstheme="majorHAnsi"/>
                <w:b/>
                <w:bCs/>
                <w:sz w:val="16"/>
                <w:szCs w:val="16"/>
                <w:lang w:val="ru-RU"/>
              </w:rPr>
            </w:pPr>
            <w:r>
              <w:rPr>
                <w:rFonts w:ascii="Calibri Light" w:hAnsi="Calibri Light" w:cstheme="majorHAnsi"/>
                <w:b/>
                <w:bCs/>
                <w:sz w:val="16"/>
                <w:szCs w:val="16"/>
                <w:lang w:val="ru-RU"/>
              </w:rPr>
              <w:t>ОСТАТОК</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ДЕНЕЖНЫХ СРЕДСТВ НА</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НАЧАЛО</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ОТЧЕТНОГО</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ПЕРИОДА</w:t>
            </w:r>
            <w:r w:rsidRPr="00042D44">
              <w:rPr>
                <w:rFonts w:ascii="Calibri Light" w:hAnsi="Calibri Light" w:cstheme="majorHAnsi"/>
                <w:b/>
                <w:bCs/>
                <w:sz w:val="16"/>
                <w:szCs w:val="16"/>
                <w:lang w:val="ru-RU"/>
              </w:rPr>
              <w:t xml:space="preserve"> </w:t>
            </w:r>
          </w:p>
        </w:tc>
        <w:tc>
          <w:tcPr>
            <w:tcW w:w="708" w:type="dxa"/>
            <w:tcBorders>
              <w:top w:val="nil"/>
              <w:left w:val="nil"/>
              <w:bottom w:val="nil"/>
              <w:right w:val="single" w:sz="4" w:space="0" w:color="auto"/>
            </w:tcBorders>
            <w:shd w:val="clear" w:color="auto" w:fill="auto"/>
            <w:noWrap/>
            <w:vAlign w:val="bottom"/>
            <w:hideMark/>
          </w:tcPr>
          <w:p w:rsidR="00E52AE9" w:rsidRPr="00E52AE9" w:rsidRDefault="00E52AE9" w:rsidP="00D425B6">
            <w:pPr>
              <w:spacing w:after="0" w:line="240" w:lineRule="auto"/>
              <w:rPr>
                <w:rFonts w:ascii="Calibri Light" w:eastAsia="Times New Roman" w:hAnsi="Calibri Light" w:cs="Calibri Light"/>
                <w:b/>
                <w:bCs/>
                <w:color w:val="000000"/>
                <w:sz w:val="16"/>
                <w:szCs w:val="16"/>
                <w:lang w:val="ru-RU"/>
              </w:rPr>
            </w:pPr>
            <w:r w:rsidRPr="00195A96">
              <w:rPr>
                <w:rFonts w:ascii="Calibri Light" w:eastAsia="Times New Roman" w:hAnsi="Calibri Light" w:cs="Calibri Light"/>
                <w:b/>
                <w:bCs/>
                <w:color w:val="000000"/>
                <w:sz w:val="16"/>
                <w:szCs w:val="16"/>
              </w:rPr>
              <w:t> </w:t>
            </w:r>
          </w:p>
        </w:tc>
        <w:tc>
          <w:tcPr>
            <w:tcW w:w="1246" w:type="dxa"/>
            <w:tcBorders>
              <w:top w:val="nil"/>
              <w:left w:val="nil"/>
              <w:bottom w:val="nil"/>
              <w:right w:val="single" w:sz="4" w:space="0" w:color="auto"/>
            </w:tcBorders>
            <w:shd w:val="clear" w:color="auto" w:fill="auto"/>
            <w:noWrap/>
            <w:vAlign w:val="bottom"/>
            <w:hideMark/>
          </w:tcPr>
          <w:p w:rsidR="00E52AE9" w:rsidRPr="00E52AE9" w:rsidRDefault="00E52AE9" w:rsidP="00D425B6">
            <w:pPr>
              <w:spacing w:after="0" w:line="240" w:lineRule="auto"/>
              <w:rPr>
                <w:rFonts w:ascii="Calibri Light" w:eastAsia="Times New Roman" w:hAnsi="Calibri Light" w:cs="Calibri Light"/>
                <w:b/>
                <w:bCs/>
                <w:color w:val="000000"/>
                <w:sz w:val="16"/>
                <w:szCs w:val="16"/>
                <w:lang w:val="ru-RU"/>
              </w:rPr>
            </w:pPr>
            <w:r w:rsidRPr="00195A96">
              <w:rPr>
                <w:rFonts w:ascii="Calibri Light" w:eastAsia="Times New Roman" w:hAnsi="Calibri Light" w:cs="Calibri Light"/>
                <w:b/>
                <w:bCs/>
                <w:color w:val="000000"/>
                <w:sz w:val="16"/>
                <w:szCs w:val="16"/>
              </w:rPr>
              <w:t> </w:t>
            </w:r>
          </w:p>
        </w:tc>
        <w:tc>
          <w:tcPr>
            <w:tcW w:w="1023" w:type="dxa"/>
            <w:tcBorders>
              <w:top w:val="nil"/>
              <w:left w:val="nil"/>
              <w:bottom w:val="nil"/>
              <w:right w:val="single" w:sz="4" w:space="0" w:color="auto"/>
            </w:tcBorders>
            <w:shd w:val="clear" w:color="auto" w:fill="auto"/>
            <w:noWrap/>
            <w:vAlign w:val="bottom"/>
            <w:hideMark/>
          </w:tcPr>
          <w:p w:rsidR="00E52AE9" w:rsidRPr="00195A96" w:rsidRDefault="00E52AE9"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5108,58</w:t>
            </w:r>
          </w:p>
        </w:tc>
        <w:tc>
          <w:tcPr>
            <w:tcW w:w="950" w:type="dxa"/>
            <w:tcBorders>
              <w:top w:val="nil"/>
              <w:left w:val="nil"/>
              <w:bottom w:val="nil"/>
              <w:right w:val="single" w:sz="4" w:space="0" w:color="auto"/>
            </w:tcBorders>
            <w:shd w:val="clear" w:color="auto" w:fill="auto"/>
            <w:noWrap/>
            <w:vAlign w:val="bottom"/>
            <w:hideMark/>
          </w:tcPr>
          <w:p w:rsidR="00E52AE9" w:rsidRPr="00195A96" w:rsidRDefault="00E52AE9"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5108,58</w:t>
            </w:r>
          </w:p>
        </w:tc>
        <w:tc>
          <w:tcPr>
            <w:tcW w:w="992" w:type="dxa"/>
            <w:tcBorders>
              <w:top w:val="nil"/>
              <w:left w:val="nil"/>
              <w:bottom w:val="nil"/>
              <w:right w:val="single" w:sz="4" w:space="0" w:color="auto"/>
            </w:tcBorders>
            <w:shd w:val="clear" w:color="auto" w:fill="auto"/>
            <w:noWrap/>
            <w:vAlign w:val="bottom"/>
            <w:hideMark/>
          </w:tcPr>
          <w:p w:rsidR="00E52AE9" w:rsidRPr="00195A96" w:rsidRDefault="00E52AE9"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1125976,99</w:t>
            </w:r>
          </w:p>
        </w:tc>
        <w:tc>
          <w:tcPr>
            <w:tcW w:w="727" w:type="dxa"/>
            <w:tcBorders>
              <w:top w:val="nil"/>
              <w:left w:val="nil"/>
              <w:bottom w:val="nil"/>
              <w:right w:val="single" w:sz="4"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X</w:t>
            </w:r>
          </w:p>
        </w:tc>
        <w:tc>
          <w:tcPr>
            <w:tcW w:w="824" w:type="dxa"/>
            <w:tcBorders>
              <w:top w:val="nil"/>
              <w:left w:val="nil"/>
              <w:bottom w:val="nil"/>
              <w:right w:val="single" w:sz="4"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X</w:t>
            </w:r>
          </w:p>
        </w:tc>
        <w:tc>
          <w:tcPr>
            <w:tcW w:w="960" w:type="dxa"/>
            <w:tcBorders>
              <w:top w:val="nil"/>
              <w:left w:val="nil"/>
              <w:bottom w:val="nil"/>
              <w:right w:val="single" w:sz="4"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960" w:type="dxa"/>
            <w:tcBorders>
              <w:top w:val="nil"/>
              <w:left w:val="nil"/>
              <w:bottom w:val="nil"/>
              <w:right w:val="single" w:sz="4"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847" w:type="dxa"/>
            <w:tcBorders>
              <w:top w:val="nil"/>
              <w:left w:val="nil"/>
              <w:bottom w:val="nil"/>
              <w:right w:val="single" w:sz="8"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r>
      <w:tr w:rsidR="00E52AE9" w:rsidRPr="00195A96" w:rsidTr="00154769">
        <w:trPr>
          <w:trHeight w:val="300"/>
        </w:trPr>
        <w:tc>
          <w:tcPr>
            <w:tcW w:w="6096" w:type="dxa"/>
            <w:tcBorders>
              <w:top w:val="single" w:sz="8" w:space="0" w:color="auto"/>
              <w:left w:val="single" w:sz="8" w:space="0" w:color="auto"/>
              <w:bottom w:val="single" w:sz="8" w:space="0" w:color="auto"/>
              <w:right w:val="single" w:sz="4" w:space="0" w:color="auto"/>
            </w:tcBorders>
            <w:shd w:val="clear" w:color="auto" w:fill="auto"/>
            <w:noWrap/>
            <w:hideMark/>
          </w:tcPr>
          <w:p w:rsidR="00E52AE9" w:rsidRPr="00042D44" w:rsidRDefault="00E52AE9" w:rsidP="00E52AE9">
            <w:pPr>
              <w:spacing w:after="0" w:line="240" w:lineRule="auto"/>
              <w:ind w:right="-114"/>
              <w:rPr>
                <w:rFonts w:ascii="Calibri Light" w:hAnsi="Calibri Light" w:cstheme="majorHAnsi"/>
                <w:b/>
                <w:bCs/>
                <w:sz w:val="16"/>
                <w:szCs w:val="16"/>
                <w:lang w:val="ru-RU"/>
              </w:rPr>
            </w:pPr>
            <w:r>
              <w:rPr>
                <w:rFonts w:ascii="Calibri Light" w:hAnsi="Calibri Light" w:cstheme="majorHAnsi"/>
                <w:b/>
                <w:bCs/>
                <w:sz w:val="16"/>
                <w:szCs w:val="16"/>
                <w:lang w:val="ru-RU"/>
              </w:rPr>
              <w:t>КОРРЕКТИРОВКА</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ОСТАТКА</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ДЕНЕЖНЫХ СРЕДСТВ</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E52AE9" w:rsidRPr="00E52AE9" w:rsidRDefault="00E52AE9" w:rsidP="00D425B6">
            <w:pPr>
              <w:spacing w:after="0" w:line="240" w:lineRule="auto"/>
              <w:rPr>
                <w:rFonts w:ascii="Calibri Light" w:eastAsia="Times New Roman" w:hAnsi="Calibri Light" w:cs="Calibri Light"/>
                <w:b/>
                <w:bCs/>
                <w:color w:val="000000"/>
                <w:sz w:val="16"/>
                <w:szCs w:val="16"/>
                <w:lang w:val="ru-RU"/>
              </w:rPr>
            </w:pPr>
            <w:r w:rsidRPr="00195A96">
              <w:rPr>
                <w:rFonts w:ascii="Calibri Light" w:eastAsia="Times New Roman" w:hAnsi="Calibri Light" w:cs="Calibri Light"/>
                <w:b/>
                <w:bCs/>
                <w:color w:val="000000"/>
                <w:sz w:val="16"/>
                <w:szCs w:val="16"/>
              </w:rPr>
              <w:t> </w:t>
            </w:r>
          </w:p>
        </w:tc>
        <w:tc>
          <w:tcPr>
            <w:tcW w:w="1246" w:type="dxa"/>
            <w:tcBorders>
              <w:top w:val="single" w:sz="8" w:space="0" w:color="auto"/>
              <w:left w:val="nil"/>
              <w:bottom w:val="single" w:sz="8" w:space="0" w:color="auto"/>
              <w:right w:val="single" w:sz="4" w:space="0" w:color="auto"/>
            </w:tcBorders>
            <w:shd w:val="clear" w:color="auto" w:fill="auto"/>
            <w:noWrap/>
            <w:vAlign w:val="bottom"/>
            <w:hideMark/>
          </w:tcPr>
          <w:p w:rsidR="00E52AE9" w:rsidRPr="00E52AE9" w:rsidRDefault="00E52AE9" w:rsidP="00D425B6">
            <w:pPr>
              <w:spacing w:after="0" w:line="240" w:lineRule="auto"/>
              <w:rPr>
                <w:rFonts w:ascii="Calibri Light" w:eastAsia="Times New Roman" w:hAnsi="Calibri Light" w:cs="Calibri Light"/>
                <w:b/>
                <w:bCs/>
                <w:color w:val="000000"/>
                <w:sz w:val="16"/>
                <w:szCs w:val="16"/>
                <w:lang w:val="ru-RU"/>
              </w:rPr>
            </w:pPr>
            <w:r w:rsidRPr="00195A96">
              <w:rPr>
                <w:rFonts w:ascii="Calibri Light" w:eastAsia="Times New Roman" w:hAnsi="Calibri Light" w:cs="Calibri Light"/>
                <w:b/>
                <w:bCs/>
                <w:color w:val="000000"/>
                <w:sz w:val="16"/>
                <w:szCs w:val="16"/>
              </w:rPr>
              <w:t> </w:t>
            </w:r>
          </w:p>
        </w:tc>
        <w:tc>
          <w:tcPr>
            <w:tcW w:w="1023" w:type="dxa"/>
            <w:tcBorders>
              <w:top w:val="single" w:sz="8" w:space="0" w:color="auto"/>
              <w:left w:val="nil"/>
              <w:bottom w:val="single" w:sz="8" w:space="0" w:color="auto"/>
              <w:right w:val="single" w:sz="4" w:space="0" w:color="auto"/>
            </w:tcBorders>
            <w:shd w:val="clear" w:color="auto" w:fill="auto"/>
            <w:noWrap/>
            <w:vAlign w:val="bottom"/>
            <w:hideMark/>
          </w:tcPr>
          <w:p w:rsidR="00E52AE9" w:rsidRPr="00E52AE9" w:rsidRDefault="00E52AE9" w:rsidP="00D425B6">
            <w:pPr>
              <w:spacing w:after="0" w:line="240" w:lineRule="auto"/>
              <w:rPr>
                <w:rFonts w:ascii="Calibri Light" w:eastAsia="Times New Roman" w:hAnsi="Calibri Light" w:cs="Calibri Light"/>
                <w:b/>
                <w:bCs/>
                <w:color w:val="000000"/>
                <w:sz w:val="16"/>
                <w:szCs w:val="16"/>
                <w:lang w:val="ru-RU"/>
              </w:rPr>
            </w:pPr>
            <w:r w:rsidRPr="00195A96">
              <w:rPr>
                <w:rFonts w:ascii="Calibri Light" w:eastAsia="Times New Roman" w:hAnsi="Calibri Light" w:cs="Calibri Light"/>
                <w:b/>
                <w:bCs/>
                <w:color w:val="000000"/>
                <w:sz w:val="16"/>
                <w:szCs w:val="16"/>
              </w:rPr>
              <w:t> </w:t>
            </w:r>
          </w:p>
        </w:tc>
        <w:tc>
          <w:tcPr>
            <w:tcW w:w="950" w:type="dxa"/>
            <w:tcBorders>
              <w:top w:val="single" w:sz="8" w:space="0" w:color="auto"/>
              <w:left w:val="nil"/>
              <w:bottom w:val="single" w:sz="8" w:space="0" w:color="auto"/>
              <w:right w:val="single" w:sz="4" w:space="0" w:color="auto"/>
            </w:tcBorders>
            <w:shd w:val="clear" w:color="auto" w:fill="auto"/>
            <w:noWrap/>
            <w:vAlign w:val="bottom"/>
            <w:hideMark/>
          </w:tcPr>
          <w:p w:rsidR="00E52AE9" w:rsidRPr="00E52AE9" w:rsidRDefault="00E52AE9" w:rsidP="00D425B6">
            <w:pPr>
              <w:spacing w:after="0" w:line="240" w:lineRule="auto"/>
              <w:rPr>
                <w:rFonts w:ascii="Calibri Light" w:eastAsia="Times New Roman" w:hAnsi="Calibri Light" w:cs="Calibri Light"/>
                <w:b/>
                <w:bCs/>
                <w:color w:val="000000"/>
                <w:sz w:val="16"/>
                <w:szCs w:val="16"/>
                <w:lang w:val="ru-RU"/>
              </w:rPr>
            </w:pPr>
            <w:r w:rsidRPr="00195A96">
              <w:rPr>
                <w:rFonts w:ascii="Calibri Light" w:eastAsia="Times New Roman" w:hAnsi="Calibri Light" w:cs="Calibri Light"/>
                <w:b/>
                <w:bCs/>
                <w:color w:val="000000"/>
                <w:sz w:val="16"/>
                <w:szCs w:val="16"/>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-127899,29</w:t>
            </w:r>
          </w:p>
        </w:tc>
        <w:tc>
          <w:tcPr>
            <w:tcW w:w="727" w:type="dxa"/>
            <w:tcBorders>
              <w:top w:val="single" w:sz="8" w:space="0" w:color="auto"/>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824" w:type="dxa"/>
            <w:tcBorders>
              <w:top w:val="single" w:sz="8" w:space="0" w:color="auto"/>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c>
          <w:tcPr>
            <w:tcW w:w="847" w:type="dxa"/>
            <w:tcBorders>
              <w:top w:val="single" w:sz="8" w:space="0" w:color="auto"/>
              <w:left w:val="nil"/>
              <w:bottom w:val="single" w:sz="8" w:space="0" w:color="auto"/>
              <w:right w:val="single" w:sz="8"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 </w:t>
            </w:r>
          </w:p>
        </w:tc>
      </w:tr>
      <w:tr w:rsidR="00E52AE9" w:rsidRPr="00195A96" w:rsidTr="008D06AF">
        <w:trPr>
          <w:trHeight w:val="300"/>
        </w:trPr>
        <w:tc>
          <w:tcPr>
            <w:tcW w:w="6096" w:type="dxa"/>
            <w:tcBorders>
              <w:top w:val="nil"/>
              <w:left w:val="single" w:sz="8" w:space="0" w:color="auto"/>
              <w:bottom w:val="single" w:sz="8" w:space="0" w:color="auto"/>
              <w:right w:val="nil"/>
            </w:tcBorders>
            <w:shd w:val="clear" w:color="auto" w:fill="auto"/>
            <w:noWrap/>
            <w:hideMark/>
          </w:tcPr>
          <w:p w:rsidR="00E52AE9" w:rsidRPr="00042D44" w:rsidRDefault="00E52AE9" w:rsidP="00154769">
            <w:pPr>
              <w:spacing w:after="0" w:line="240" w:lineRule="auto"/>
              <w:ind w:right="-114"/>
              <w:rPr>
                <w:rFonts w:ascii="Calibri Light" w:hAnsi="Calibri Light" w:cstheme="majorHAnsi"/>
                <w:b/>
                <w:bCs/>
                <w:sz w:val="16"/>
                <w:szCs w:val="16"/>
                <w:lang w:val="ru-RU"/>
              </w:rPr>
            </w:pPr>
            <w:r>
              <w:rPr>
                <w:rFonts w:ascii="Calibri Light" w:hAnsi="Calibri Light" w:cstheme="majorHAnsi"/>
                <w:b/>
                <w:bCs/>
                <w:sz w:val="16"/>
                <w:szCs w:val="16"/>
                <w:lang w:val="ru-RU"/>
              </w:rPr>
              <w:t>ОСТАТОК</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ДЕНЕЖНЫХ СРЕДСТВ НА</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КОНЕЦ</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ОТЧЕТНОГО</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ПЕРИОДА</w:t>
            </w:r>
            <w:r w:rsidRPr="00042D44">
              <w:rPr>
                <w:rFonts w:ascii="Calibri Light" w:hAnsi="Calibri Light" w:cstheme="majorHAnsi"/>
                <w:b/>
                <w:bCs/>
                <w:sz w:val="16"/>
                <w:szCs w:val="16"/>
                <w:lang w:val="ru-RU"/>
              </w:rPr>
              <w:t xml:space="preserve"> </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E52AE9" w:rsidRPr="00E52AE9" w:rsidRDefault="00E52AE9" w:rsidP="00D425B6">
            <w:pPr>
              <w:spacing w:after="0" w:line="240" w:lineRule="auto"/>
              <w:rPr>
                <w:rFonts w:ascii="Calibri Light" w:eastAsia="Times New Roman" w:hAnsi="Calibri Light" w:cs="Calibri Light"/>
                <w:b/>
                <w:bCs/>
                <w:sz w:val="16"/>
                <w:szCs w:val="16"/>
                <w:lang w:val="ru-RU"/>
              </w:rPr>
            </w:pPr>
            <w:r w:rsidRPr="00195A96">
              <w:rPr>
                <w:rFonts w:ascii="Calibri Light" w:eastAsia="Times New Roman" w:hAnsi="Calibri Light" w:cs="Calibri Light"/>
                <w:b/>
                <w:bCs/>
                <w:sz w:val="16"/>
                <w:szCs w:val="16"/>
              </w:rPr>
              <w:t> </w:t>
            </w:r>
          </w:p>
        </w:tc>
        <w:tc>
          <w:tcPr>
            <w:tcW w:w="1246" w:type="dxa"/>
            <w:tcBorders>
              <w:top w:val="nil"/>
              <w:left w:val="single" w:sz="4" w:space="0" w:color="auto"/>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jc w:val="right"/>
              <w:rPr>
                <w:rFonts w:ascii="Calibri Light" w:eastAsia="Times New Roman" w:hAnsi="Calibri Light" w:cs="Calibri Light"/>
                <w:b/>
                <w:bCs/>
                <w:sz w:val="16"/>
                <w:szCs w:val="16"/>
              </w:rPr>
            </w:pPr>
            <w:r w:rsidRPr="00195A96">
              <w:rPr>
                <w:rFonts w:ascii="Calibri Light" w:eastAsia="Times New Roman" w:hAnsi="Calibri Light" w:cs="Calibri Light"/>
                <w:b/>
                <w:bCs/>
                <w:sz w:val="16"/>
                <w:szCs w:val="16"/>
              </w:rPr>
              <w:t>0,0</w:t>
            </w:r>
          </w:p>
        </w:tc>
        <w:tc>
          <w:tcPr>
            <w:tcW w:w="1023" w:type="dxa"/>
            <w:tcBorders>
              <w:top w:val="nil"/>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jc w:val="right"/>
              <w:rPr>
                <w:rFonts w:ascii="Calibri Light" w:eastAsia="Times New Roman" w:hAnsi="Calibri Light" w:cs="Calibri Light"/>
                <w:b/>
                <w:bCs/>
                <w:sz w:val="16"/>
                <w:szCs w:val="16"/>
              </w:rPr>
            </w:pPr>
            <w:r w:rsidRPr="00195A96">
              <w:rPr>
                <w:rFonts w:ascii="Calibri Light" w:eastAsia="Times New Roman" w:hAnsi="Calibri Light" w:cs="Calibri Light"/>
                <w:b/>
                <w:bCs/>
                <w:sz w:val="16"/>
                <w:szCs w:val="16"/>
              </w:rPr>
              <w:t>6000,0</w:t>
            </w:r>
          </w:p>
        </w:tc>
        <w:tc>
          <w:tcPr>
            <w:tcW w:w="950" w:type="dxa"/>
            <w:tcBorders>
              <w:top w:val="nil"/>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jc w:val="right"/>
              <w:rPr>
                <w:rFonts w:ascii="Calibri Light" w:eastAsia="Times New Roman" w:hAnsi="Calibri Light" w:cs="Calibri Light"/>
                <w:b/>
                <w:bCs/>
                <w:sz w:val="16"/>
                <w:szCs w:val="16"/>
              </w:rPr>
            </w:pPr>
            <w:r w:rsidRPr="00195A96">
              <w:rPr>
                <w:rFonts w:ascii="Calibri Light" w:eastAsia="Times New Roman" w:hAnsi="Calibri Light" w:cs="Calibri Light"/>
                <w:b/>
                <w:bCs/>
                <w:sz w:val="16"/>
                <w:szCs w:val="16"/>
              </w:rPr>
              <w:t>3000,1</w:t>
            </w:r>
          </w:p>
        </w:tc>
        <w:tc>
          <w:tcPr>
            <w:tcW w:w="992" w:type="dxa"/>
            <w:tcBorders>
              <w:top w:val="nil"/>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jc w:val="right"/>
              <w:rPr>
                <w:rFonts w:ascii="Calibri Light" w:eastAsia="Times New Roman" w:hAnsi="Calibri Light" w:cs="Calibri Light"/>
                <w:b/>
                <w:bCs/>
                <w:sz w:val="16"/>
                <w:szCs w:val="16"/>
              </w:rPr>
            </w:pPr>
            <w:r w:rsidRPr="00195A96">
              <w:rPr>
                <w:rFonts w:ascii="Calibri Light" w:eastAsia="Times New Roman" w:hAnsi="Calibri Light" w:cs="Calibri Light"/>
                <w:b/>
                <w:bCs/>
                <w:sz w:val="16"/>
                <w:szCs w:val="16"/>
              </w:rPr>
              <w:t>989479,4</w:t>
            </w:r>
          </w:p>
        </w:tc>
        <w:tc>
          <w:tcPr>
            <w:tcW w:w="727" w:type="dxa"/>
            <w:tcBorders>
              <w:top w:val="nil"/>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sz w:val="16"/>
                <w:szCs w:val="16"/>
              </w:rPr>
            </w:pPr>
            <w:r w:rsidRPr="00195A96">
              <w:rPr>
                <w:rFonts w:ascii="Calibri Light" w:eastAsia="Times New Roman" w:hAnsi="Calibri Light" w:cs="Calibri Light"/>
                <w:b/>
                <w:bCs/>
                <w:sz w:val="16"/>
                <w:szCs w:val="16"/>
              </w:rPr>
              <w:t>X</w:t>
            </w:r>
          </w:p>
        </w:tc>
        <w:tc>
          <w:tcPr>
            <w:tcW w:w="824" w:type="dxa"/>
            <w:tcBorders>
              <w:top w:val="nil"/>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sz w:val="16"/>
                <w:szCs w:val="16"/>
              </w:rPr>
            </w:pPr>
            <w:r w:rsidRPr="00195A96">
              <w:rPr>
                <w:rFonts w:ascii="Calibri Light" w:eastAsia="Times New Roman" w:hAnsi="Calibri Light" w:cs="Calibri Light"/>
                <w:b/>
                <w:bCs/>
                <w:sz w:val="16"/>
                <w:szCs w:val="16"/>
              </w:rPr>
              <w:t>X</w:t>
            </w:r>
          </w:p>
        </w:tc>
        <w:tc>
          <w:tcPr>
            <w:tcW w:w="960" w:type="dxa"/>
            <w:tcBorders>
              <w:top w:val="nil"/>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sz w:val="16"/>
                <w:szCs w:val="16"/>
              </w:rPr>
            </w:pPr>
            <w:r w:rsidRPr="00195A96">
              <w:rPr>
                <w:rFonts w:ascii="Calibri Light" w:eastAsia="Times New Roman" w:hAnsi="Calibri Light" w:cs="Calibri Light"/>
                <w:b/>
                <w:bCs/>
                <w:sz w:val="16"/>
                <w:szCs w:val="16"/>
              </w:rPr>
              <w:t>X</w:t>
            </w:r>
          </w:p>
        </w:tc>
        <w:tc>
          <w:tcPr>
            <w:tcW w:w="960" w:type="dxa"/>
            <w:tcBorders>
              <w:top w:val="nil"/>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rPr>
                <w:rFonts w:ascii="Calibri Light" w:eastAsia="Times New Roman" w:hAnsi="Calibri Light" w:cs="Calibri Light"/>
                <w:b/>
                <w:bCs/>
                <w:sz w:val="16"/>
                <w:szCs w:val="16"/>
              </w:rPr>
            </w:pPr>
            <w:r w:rsidRPr="00195A96">
              <w:rPr>
                <w:rFonts w:ascii="Calibri Light" w:eastAsia="Times New Roman" w:hAnsi="Calibri Light" w:cs="Calibri Light"/>
                <w:b/>
                <w:bCs/>
                <w:sz w:val="16"/>
                <w:szCs w:val="16"/>
              </w:rPr>
              <w:t>X</w:t>
            </w:r>
          </w:p>
        </w:tc>
        <w:tc>
          <w:tcPr>
            <w:tcW w:w="847" w:type="dxa"/>
            <w:tcBorders>
              <w:top w:val="nil"/>
              <w:left w:val="nil"/>
              <w:bottom w:val="single" w:sz="8" w:space="0" w:color="auto"/>
              <w:right w:val="single" w:sz="4" w:space="0" w:color="auto"/>
            </w:tcBorders>
            <w:shd w:val="clear" w:color="auto" w:fill="auto"/>
            <w:noWrap/>
            <w:vAlign w:val="bottom"/>
            <w:hideMark/>
          </w:tcPr>
          <w:p w:rsidR="00E52AE9" w:rsidRPr="00195A96" w:rsidRDefault="00E52AE9" w:rsidP="00D425B6">
            <w:pPr>
              <w:spacing w:after="0" w:line="240" w:lineRule="auto"/>
              <w:jc w:val="right"/>
              <w:rPr>
                <w:rFonts w:ascii="Calibri Light" w:eastAsia="Times New Roman" w:hAnsi="Calibri Light" w:cs="Calibri Light"/>
                <w:b/>
                <w:bCs/>
                <w:color w:val="000000"/>
                <w:sz w:val="16"/>
                <w:szCs w:val="16"/>
              </w:rPr>
            </w:pPr>
            <w:r w:rsidRPr="00195A96">
              <w:rPr>
                <w:rFonts w:ascii="Calibri Light" w:eastAsia="Times New Roman" w:hAnsi="Calibri Light" w:cs="Calibri Light"/>
                <w:b/>
                <w:bCs/>
                <w:color w:val="000000"/>
                <w:sz w:val="16"/>
                <w:szCs w:val="16"/>
              </w:rPr>
              <w:t>0,0</w:t>
            </w:r>
          </w:p>
        </w:tc>
      </w:tr>
    </w:tbl>
    <w:p w:rsidR="00195A96" w:rsidRPr="00195A96" w:rsidRDefault="00195A96" w:rsidP="00195A96">
      <w:pPr>
        <w:rPr>
          <w:rFonts w:ascii="Calibri Light" w:eastAsia="Times New Roman" w:hAnsi="Calibri Light" w:cstheme="majorHAnsi"/>
          <w:b/>
          <w:sz w:val="24"/>
          <w:szCs w:val="24"/>
        </w:rPr>
        <w:sectPr w:rsidR="00195A96" w:rsidRPr="00195A96" w:rsidSect="00D425B6">
          <w:pgSz w:w="16834" w:h="11909" w:orient="landscape" w:code="9"/>
          <w:pgMar w:top="1701" w:right="851" w:bottom="851" w:left="851" w:header="720" w:footer="130" w:gutter="0"/>
          <w:cols w:space="720"/>
          <w:titlePg/>
          <w:docGrid w:linePitch="360"/>
        </w:sectPr>
      </w:pPr>
    </w:p>
    <w:p w:rsidR="00195A96" w:rsidRPr="00195A96" w:rsidRDefault="00195A96" w:rsidP="00195A96">
      <w:pPr>
        <w:pStyle w:val="Heading1"/>
        <w:spacing w:line="276" w:lineRule="auto"/>
        <w:jc w:val="right"/>
        <w:rPr>
          <w:rFonts w:ascii="Calibri Light" w:hAnsi="Calibri Light" w:cstheme="majorHAnsi"/>
          <w:b/>
          <w:bCs/>
          <w:color w:val="auto"/>
          <w:sz w:val="24"/>
          <w:szCs w:val="24"/>
        </w:rPr>
      </w:pPr>
      <w:bookmarkStart w:id="40" w:name="_Toc69205505"/>
      <w:r w:rsidRPr="00194F18">
        <w:rPr>
          <w:rFonts w:ascii="Calibri Light" w:hAnsi="Calibri Light" w:cstheme="majorHAnsi"/>
          <w:b/>
          <w:bCs/>
          <w:color w:val="auto"/>
          <w:sz w:val="24"/>
          <w:szCs w:val="24"/>
          <w:lang w:val="ru-RU"/>
        </w:rPr>
        <w:lastRenderedPageBreak/>
        <w:t>Приложение №</w:t>
      </w:r>
      <w:r w:rsidRPr="00195A96">
        <w:rPr>
          <w:rFonts w:ascii="Calibri Light" w:hAnsi="Calibri Light" w:cstheme="majorHAnsi"/>
          <w:b/>
          <w:bCs/>
          <w:color w:val="auto"/>
          <w:sz w:val="24"/>
          <w:szCs w:val="24"/>
        </w:rPr>
        <w:t>3</w:t>
      </w:r>
      <w:bookmarkEnd w:id="40"/>
    </w:p>
    <w:p w:rsidR="00195A96" w:rsidRPr="00531550" w:rsidRDefault="00154769" w:rsidP="00195A96">
      <w:pPr>
        <w:spacing w:line="276" w:lineRule="auto"/>
        <w:jc w:val="center"/>
        <w:rPr>
          <w:rFonts w:ascii="Calibri Light" w:eastAsia="Times New Roman" w:hAnsi="Calibri Light" w:cstheme="majorHAnsi"/>
          <w:b/>
          <w:bCs/>
          <w:color w:val="000000"/>
          <w:sz w:val="28"/>
          <w:szCs w:val="28"/>
          <w:lang w:val="ru-RU" w:bidi="bo-CN"/>
        </w:rPr>
      </w:pPr>
      <w:r>
        <w:rPr>
          <w:rFonts w:ascii="Calibri Light" w:eastAsia="Times New Roman" w:hAnsi="Calibri Light" w:cstheme="majorHAnsi"/>
          <w:b/>
          <w:bCs/>
          <w:color w:val="000000"/>
          <w:sz w:val="28"/>
          <w:szCs w:val="28"/>
          <w:lang w:val="ru-RU" w:bidi="bo-CN"/>
        </w:rPr>
        <w:t>Сфера</w:t>
      </w:r>
      <w:r w:rsidRPr="00531550">
        <w:rPr>
          <w:rFonts w:ascii="Calibri Light" w:eastAsia="Times New Roman" w:hAnsi="Calibri Light" w:cstheme="majorHAnsi"/>
          <w:b/>
          <w:bCs/>
          <w:color w:val="000000"/>
          <w:sz w:val="28"/>
          <w:szCs w:val="28"/>
          <w:lang w:val="ru-RU" w:bidi="bo-CN"/>
        </w:rPr>
        <w:t xml:space="preserve"> </w:t>
      </w:r>
      <w:r>
        <w:rPr>
          <w:rFonts w:ascii="Calibri Light" w:eastAsia="Times New Roman" w:hAnsi="Calibri Light" w:cstheme="majorHAnsi"/>
          <w:b/>
          <w:bCs/>
          <w:color w:val="000000"/>
          <w:sz w:val="28"/>
          <w:szCs w:val="28"/>
          <w:lang w:val="ru-RU" w:bidi="bo-CN"/>
        </w:rPr>
        <w:t>и</w:t>
      </w:r>
      <w:r w:rsidRPr="00531550">
        <w:rPr>
          <w:rFonts w:ascii="Calibri Light" w:eastAsia="Times New Roman" w:hAnsi="Calibri Light" w:cstheme="majorHAnsi"/>
          <w:b/>
          <w:bCs/>
          <w:color w:val="000000"/>
          <w:sz w:val="28"/>
          <w:szCs w:val="28"/>
          <w:lang w:val="ru-RU" w:bidi="bo-CN"/>
        </w:rPr>
        <w:t xml:space="preserve"> </w:t>
      </w:r>
      <w:r>
        <w:rPr>
          <w:rFonts w:ascii="Calibri Light" w:eastAsia="Times New Roman" w:hAnsi="Calibri Light" w:cstheme="majorHAnsi"/>
          <w:b/>
          <w:bCs/>
          <w:color w:val="000000"/>
          <w:sz w:val="28"/>
          <w:szCs w:val="28"/>
          <w:lang w:val="ru-RU" w:bidi="bo-CN"/>
        </w:rPr>
        <w:t>подход</w:t>
      </w:r>
      <w:r w:rsidRPr="00531550">
        <w:rPr>
          <w:rFonts w:ascii="Calibri Light" w:eastAsia="Times New Roman" w:hAnsi="Calibri Light" w:cstheme="majorHAnsi"/>
          <w:b/>
          <w:bCs/>
          <w:color w:val="000000"/>
          <w:sz w:val="28"/>
          <w:szCs w:val="28"/>
          <w:lang w:val="ru-RU" w:bidi="bo-CN"/>
        </w:rPr>
        <w:t xml:space="preserve"> </w:t>
      </w:r>
      <w:r>
        <w:rPr>
          <w:rFonts w:ascii="Calibri Light" w:eastAsia="Times New Roman" w:hAnsi="Calibri Light" w:cstheme="majorHAnsi"/>
          <w:b/>
          <w:bCs/>
          <w:color w:val="000000"/>
          <w:sz w:val="28"/>
          <w:szCs w:val="28"/>
          <w:lang w:val="ru-RU" w:bidi="bo-CN"/>
        </w:rPr>
        <w:t>аудита</w:t>
      </w:r>
      <w:r w:rsidRPr="00531550">
        <w:rPr>
          <w:rFonts w:ascii="Calibri Light" w:eastAsia="Times New Roman" w:hAnsi="Calibri Light" w:cstheme="majorHAnsi"/>
          <w:b/>
          <w:bCs/>
          <w:color w:val="000000"/>
          <w:sz w:val="28"/>
          <w:szCs w:val="28"/>
          <w:lang w:val="ru-RU" w:bidi="bo-CN"/>
        </w:rPr>
        <w:t xml:space="preserve"> </w:t>
      </w:r>
    </w:p>
    <w:p w:rsidR="00195A96" w:rsidRPr="00531550" w:rsidRDefault="001B5456" w:rsidP="00195A96">
      <w:pPr>
        <w:spacing w:after="0" w:line="276" w:lineRule="auto"/>
        <w:rPr>
          <w:rFonts w:ascii="Calibri Light" w:hAnsi="Calibri Light" w:cstheme="majorHAnsi"/>
          <w:b/>
          <w:bCs/>
          <w:sz w:val="24"/>
          <w:szCs w:val="24"/>
          <w:lang w:val="ru-RU"/>
        </w:rPr>
      </w:pPr>
      <w:r>
        <w:rPr>
          <w:rFonts w:ascii="Calibri Light" w:hAnsi="Calibri Light" w:cstheme="majorHAnsi"/>
          <w:b/>
          <w:bCs/>
          <w:sz w:val="24"/>
          <w:szCs w:val="24"/>
          <w:lang w:val="ru-RU"/>
        </w:rPr>
        <w:t>Законный</w:t>
      </w:r>
      <w:r w:rsidRPr="00531550">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мандат</w:t>
      </w:r>
      <w:r w:rsidRPr="00531550">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и</w:t>
      </w:r>
      <w:r w:rsidRPr="00531550">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цель</w:t>
      </w:r>
      <w:r w:rsidRPr="00531550">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аудита</w:t>
      </w:r>
      <w:r w:rsidRPr="00531550">
        <w:rPr>
          <w:rFonts w:ascii="Calibri Light" w:hAnsi="Calibri Light" w:cstheme="majorHAnsi"/>
          <w:b/>
          <w:bCs/>
          <w:sz w:val="24"/>
          <w:szCs w:val="24"/>
          <w:lang w:val="ru-RU"/>
        </w:rPr>
        <w:t xml:space="preserve"> </w:t>
      </w:r>
    </w:p>
    <w:p w:rsidR="001B5456" w:rsidRDefault="001B5456" w:rsidP="00195A96">
      <w:pPr>
        <w:spacing w:after="0" w:line="276" w:lineRule="auto"/>
        <w:ind w:firstLine="709"/>
        <w:jc w:val="both"/>
        <w:rPr>
          <w:rFonts w:ascii="Calibri Light" w:hAnsi="Calibri Light" w:cs="Calibri Light"/>
          <w:bCs/>
          <w:iCs/>
          <w:noProof/>
          <w:sz w:val="24"/>
          <w:szCs w:val="24"/>
          <w:lang w:val="ru-RU" w:eastAsia="ru-RU"/>
        </w:rPr>
      </w:pPr>
      <w:r>
        <w:rPr>
          <w:rFonts w:ascii="Calibri Light" w:hAnsi="Calibri Light" w:cstheme="majorHAnsi"/>
          <w:sz w:val="24"/>
          <w:szCs w:val="24"/>
          <w:lang w:val="ru-RU"/>
        </w:rPr>
        <w:t>Аудиторская</w:t>
      </w:r>
      <w:r w:rsidRPr="001B5456">
        <w:rPr>
          <w:rFonts w:ascii="Calibri Light" w:hAnsi="Calibri Light" w:cstheme="majorHAnsi"/>
          <w:sz w:val="24"/>
          <w:szCs w:val="24"/>
          <w:lang w:val="ru-RU"/>
        </w:rPr>
        <w:t xml:space="preserve"> </w:t>
      </w:r>
      <w:r>
        <w:rPr>
          <w:rFonts w:ascii="Calibri Light" w:hAnsi="Calibri Light" w:cstheme="majorHAnsi"/>
          <w:sz w:val="24"/>
          <w:szCs w:val="24"/>
          <w:lang w:val="ru-RU"/>
        </w:rPr>
        <w:t>миссия</w:t>
      </w:r>
      <w:r w:rsidRPr="001B5456">
        <w:rPr>
          <w:rFonts w:ascii="Calibri Light" w:hAnsi="Calibri Light" w:cstheme="majorHAnsi"/>
          <w:sz w:val="24"/>
          <w:szCs w:val="24"/>
          <w:lang w:val="ru-RU"/>
        </w:rPr>
        <w:t xml:space="preserve"> </w:t>
      </w:r>
      <w:r>
        <w:rPr>
          <w:rFonts w:ascii="Calibri Light" w:hAnsi="Calibri Light" w:cstheme="majorHAnsi"/>
          <w:sz w:val="24"/>
          <w:szCs w:val="24"/>
          <w:lang w:val="ru-RU"/>
        </w:rPr>
        <w:t>была</w:t>
      </w:r>
      <w:r w:rsidRPr="001B5456">
        <w:rPr>
          <w:rFonts w:ascii="Calibri Light" w:hAnsi="Calibri Light" w:cstheme="majorHAnsi"/>
          <w:sz w:val="24"/>
          <w:szCs w:val="24"/>
          <w:lang w:val="ru-RU"/>
        </w:rPr>
        <w:t xml:space="preserve"> </w:t>
      </w:r>
      <w:r>
        <w:rPr>
          <w:rFonts w:ascii="Calibri Light" w:hAnsi="Calibri Light" w:cstheme="majorHAnsi"/>
          <w:sz w:val="24"/>
          <w:szCs w:val="24"/>
          <w:lang w:val="ru-RU"/>
        </w:rPr>
        <w:t>проведена</w:t>
      </w:r>
      <w:r w:rsidRPr="001B5456">
        <w:rPr>
          <w:rFonts w:ascii="Calibri Light" w:hAnsi="Calibri Light" w:cstheme="majorHAnsi"/>
          <w:sz w:val="24"/>
          <w:szCs w:val="24"/>
          <w:lang w:val="ru-RU"/>
        </w:rPr>
        <w:t xml:space="preserve"> </w:t>
      </w:r>
      <w:r>
        <w:rPr>
          <w:rFonts w:ascii="Calibri Light" w:hAnsi="Calibri Light" w:cstheme="majorHAnsi"/>
          <w:sz w:val="24"/>
          <w:szCs w:val="24"/>
          <w:lang w:val="ru-RU"/>
        </w:rPr>
        <w:t>на</w:t>
      </w:r>
      <w:r w:rsidRPr="001B5456">
        <w:rPr>
          <w:rFonts w:ascii="Calibri Light" w:hAnsi="Calibri Light" w:cstheme="majorHAnsi"/>
          <w:sz w:val="24"/>
          <w:szCs w:val="24"/>
          <w:lang w:val="ru-RU"/>
        </w:rPr>
        <w:t xml:space="preserve"> </w:t>
      </w:r>
      <w:r>
        <w:rPr>
          <w:rFonts w:ascii="Calibri Light" w:hAnsi="Calibri Light" w:cstheme="majorHAnsi"/>
          <w:sz w:val="24"/>
          <w:szCs w:val="24"/>
          <w:lang w:val="ru-RU"/>
        </w:rPr>
        <w:t>основании</w:t>
      </w:r>
      <w:r w:rsidRPr="001B5456">
        <w:rPr>
          <w:rFonts w:ascii="Calibri Light" w:hAnsi="Calibri Light" w:cstheme="majorHAnsi"/>
          <w:sz w:val="24"/>
          <w:szCs w:val="24"/>
          <w:lang w:val="ru-RU"/>
        </w:rPr>
        <w:t xml:space="preserve"> </w:t>
      </w:r>
      <w:r>
        <w:rPr>
          <w:rFonts w:ascii="Calibri Light" w:hAnsi="Calibri Light" w:cstheme="majorHAnsi"/>
          <w:sz w:val="24"/>
          <w:szCs w:val="24"/>
          <w:lang w:val="ru-RU"/>
        </w:rPr>
        <w:t>положений</w:t>
      </w:r>
      <w:r w:rsidRPr="001B5456">
        <w:rPr>
          <w:rFonts w:ascii="Calibri Light" w:hAnsi="Calibri Light" w:cstheme="majorHAnsi"/>
          <w:sz w:val="24"/>
          <w:szCs w:val="24"/>
          <w:lang w:val="ru-RU"/>
        </w:rPr>
        <w:t xml:space="preserve"> </w:t>
      </w:r>
      <w:r>
        <w:rPr>
          <w:rFonts w:ascii="Calibri Light" w:hAnsi="Calibri Light" w:cstheme="majorHAnsi"/>
          <w:sz w:val="24"/>
          <w:szCs w:val="24"/>
          <w:lang w:val="ru-RU"/>
        </w:rPr>
        <w:t>ст</w:t>
      </w:r>
      <w:r w:rsidRPr="001B5456">
        <w:rPr>
          <w:rFonts w:ascii="Calibri Light" w:hAnsi="Calibri Light" w:cstheme="majorHAnsi"/>
          <w:sz w:val="24"/>
          <w:szCs w:val="24"/>
          <w:lang w:val="ru-RU"/>
        </w:rPr>
        <w:t xml:space="preserve">.3 (1), </w:t>
      </w:r>
      <w:r>
        <w:rPr>
          <w:rFonts w:ascii="Calibri Light" w:hAnsi="Calibri Light" w:cstheme="majorHAnsi"/>
          <w:sz w:val="24"/>
          <w:szCs w:val="24"/>
          <w:lang w:val="ru-RU"/>
        </w:rPr>
        <w:t>ст</w:t>
      </w:r>
      <w:r w:rsidRPr="001B5456">
        <w:rPr>
          <w:rFonts w:ascii="Calibri Light" w:hAnsi="Calibri Light" w:cstheme="majorHAnsi"/>
          <w:sz w:val="24"/>
          <w:szCs w:val="24"/>
          <w:lang w:val="ru-RU"/>
        </w:rPr>
        <w:t xml:space="preserve">.5 (1) </w:t>
      </w:r>
      <w:r w:rsidRPr="00195A96">
        <w:rPr>
          <w:rFonts w:ascii="Calibri Light" w:hAnsi="Calibri Light" w:cstheme="majorHAnsi"/>
          <w:sz w:val="24"/>
          <w:szCs w:val="24"/>
        </w:rPr>
        <w:t>a</w:t>
      </w:r>
      <w:r w:rsidRPr="001B5456">
        <w:rPr>
          <w:rFonts w:ascii="Calibri Light" w:hAnsi="Calibri Light" w:cstheme="majorHAnsi"/>
          <w:sz w:val="24"/>
          <w:szCs w:val="24"/>
          <w:lang w:val="ru-RU"/>
        </w:rPr>
        <w:t xml:space="preserve">) </w:t>
      </w:r>
      <w:r>
        <w:rPr>
          <w:rFonts w:ascii="Calibri Light" w:hAnsi="Calibri Light" w:cstheme="majorHAnsi"/>
          <w:sz w:val="24"/>
          <w:szCs w:val="24"/>
          <w:lang w:val="ru-RU"/>
        </w:rPr>
        <w:t>и ст</w:t>
      </w:r>
      <w:r w:rsidRPr="001B5456">
        <w:rPr>
          <w:rFonts w:ascii="Calibri Light" w:hAnsi="Calibri Light" w:cstheme="majorHAnsi"/>
          <w:sz w:val="24"/>
          <w:szCs w:val="24"/>
          <w:lang w:val="ru-RU"/>
        </w:rPr>
        <w:t>.31</w:t>
      </w:r>
      <w:r>
        <w:rPr>
          <w:rFonts w:ascii="Calibri Light" w:hAnsi="Calibri Light" w:cstheme="majorHAnsi"/>
          <w:sz w:val="24"/>
          <w:szCs w:val="24"/>
          <w:lang w:val="ru-RU"/>
        </w:rPr>
        <w:t xml:space="preserve"> </w:t>
      </w:r>
      <w:r w:rsidRPr="001B5456">
        <w:rPr>
          <w:rFonts w:ascii="Calibri Light" w:hAnsi="Calibri Light" w:cstheme="majorHAnsi"/>
          <w:sz w:val="24"/>
          <w:szCs w:val="24"/>
          <w:lang w:val="ru-RU"/>
        </w:rPr>
        <w:t xml:space="preserve">(1) </w:t>
      </w:r>
      <w:r w:rsidRPr="00195A96">
        <w:rPr>
          <w:rFonts w:ascii="Calibri Light" w:hAnsi="Calibri Light" w:cstheme="majorHAnsi"/>
          <w:sz w:val="24"/>
          <w:szCs w:val="24"/>
        </w:rPr>
        <w:t>b</w:t>
      </w:r>
      <w:r w:rsidRPr="001B5456">
        <w:rPr>
          <w:rFonts w:ascii="Calibri Light" w:hAnsi="Calibri Light" w:cstheme="majorHAnsi"/>
          <w:sz w:val="24"/>
          <w:szCs w:val="24"/>
          <w:lang w:val="ru-RU"/>
        </w:rPr>
        <w:t xml:space="preserve">) </w:t>
      </w:r>
      <w:r>
        <w:rPr>
          <w:rFonts w:ascii="Calibri Light" w:hAnsi="Calibri Light" w:cstheme="majorHAnsi"/>
          <w:sz w:val="24"/>
          <w:szCs w:val="24"/>
          <w:lang w:val="ru-RU"/>
        </w:rPr>
        <w:t>Закона №</w:t>
      </w:r>
      <w:r w:rsidRPr="001B5456">
        <w:rPr>
          <w:rFonts w:ascii="Calibri Light" w:hAnsi="Calibri Light" w:cstheme="majorHAnsi"/>
          <w:sz w:val="24"/>
          <w:szCs w:val="24"/>
          <w:lang w:val="ru-RU"/>
        </w:rPr>
        <w:t xml:space="preserve">260 </w:t>
      </w:r>
      <w:r>
        <w:rPr>
          <w:rFonts w:ascii="Calibri Light" w:hAnsi="Calibri Light" w:cstheme="majorHAnsi"/>
          <w:sz w:val="24"/>
          <w:szCs w:val="24"/>
          <w:lang w:val="ru-RU"/>
        </w:rPr>
        <w:t xml:space="preserve">от </w:t>
      </w:r>
      <w:r w:rsidRPr="001B5456">
        <w:rPr>
          <w:rFonts w:ascii="Calibri Light" w:hAnsi="Calibri Light" w:cstheme="majorHAnsi"/>
          <w:sz w:val="24"/>
          <w:szCs w:val="24"/>
          <w:lang w:val="ru-RU"/>
        </w:rPr>
        <w:t>07.12.2017</w:t>
      </w:r>
      <w:r w:rsidRPr="00195A96">
        <w:rPr>
          <w:rStyle w:val="FootnoteReference"/>
          <w:rFonts w:ascii="Calibri Light" w:hAnsi="Calibri Light" w:cstheme="majorHAnsi"/>
          <w:sz w:val="24"/>
          <w:szCs w:val="24"/>
        </w:rPr>
        <w:footnoteReference w:id="86"/>
      </w:r>
      <w:r>
        <w:rPr>
          <w:rFonts w:ascii="Calibri Light" w:hAnsi="Calibri Light" w:cstheme="majorHAnsi"/>
          <w:sz w:val="24"/>
          <w:szCs w:val="24"/>
          <w:lang w:val="ru-RU"/>
        </w:rPr>
        <w:t xml:space="preserve"> и </w:t>
      </w:r>
      <w:r w:rsidRPr="007532CF">
        <w:rPr>
          <w:rFonts w:ascii="Calibri Light" w:hAnsi="Calibri Light" w:cs="Calibri Light"/>
          <w:color w:val="000000"/>
          <w:sz w:val="24"/>
          <w:szCs w:val="24"/>
          <w:lang w:val="ru-RU" w:eastAsia="ro-RO"/>
        </w:rPr>
        <w:t>Программ</w:t>
      </w:r>
      <w:r>
        <w:rPr>
          <w:rFonts w:ascii="Calibri Light" w:hAnsi="Calibri Light" w:cs="Calibri Light"/>
          <w:color w:val="000000"/>
          <w:sz w:val="24"/>
          <w:szCs w:val="24"/>
          <w:lang w:val="ru-RU" w:eastAsia="ro-RO"/>
        </w:rPr>
        <w:t xml:space="preserve">ы </w:t>
      </w:r>
      <w:r w:rsidRPr="007532CF">
        <w:rPr>
          <w:rFonts w:ascii="Calibri Light" w:hAnsi="Calibri Light" w:cs="Calibri Light"/>
          <w:color w:val="000000"/>
          <w:sz w:val="24"/>
          <w:szCs w:val="24"/>
          <w:lang w:val="ru-RU" w:eastAsia="ro-RO"/>
        </w:rPr>
        <w:t>аудиторской деятельности Счетной палаты на</w:t>
      </w:r>
      <w:r w:rsidRPr="007532CF">
        <w:rPr>
          <w:rFonts w:ascii="Calibri Light" w:hAnsi="Calibri Light"/>
          <w:sz w:val="24"/>
          <w:szCs w:val="24"/>
          <w:lang w:val="ru-RU"/>
        </w:rPr>
        <w:t xml:space="preserve"> </w:t>
      </w:r>
      <w:r w:rsidRPr="007532CF">
        <w:rPr>
          <w:rFonts w:ascii="Calibri Light" w:hAnsi="Calibri Light" w:cstheme="majorHAnsi"/>
          <w:sz w:val="24"/>
          <w:szCs w:val="24"/>
          <w:lang w:val="ru-RU"/>
        </w:rPr>
        <w:t>2020 год</w:t>
      </w:r>
      <w:r w:rsidRPr="00195A96">
        <w:rPr>
          <w:rStyle w:val="FootnoteReference"/>
          <w:rFonts w:ascii="Calibri Light" w:hAnsi="Calibri Light" w:cstheme="majorHAnsi"/>
          <w:sz w:val="24"/>
          <w:szCs w:val="24"/>
        </w:rPr>
        <w:footnoteReference w:id="87"/>
      </w:r>
      <w:r>
        <w:rPr>
          <w:rFonts w:ascii="Calibri Light" w:hAnsi="Calibri Light" w:cstheme="majorHAnsi"/>
          <w:sz w:val="24"/>
          <w:szCs w:val="24"/>
          <w:lang w:val="ru-RU"/>
        </w:rPr>
        <w:t xml:space="preserve"> с целью предоставления разумного подтверждения относительно </w:t>
      </w:r>
      <w:r w:rsidRPr="001A2C57">
        <w:rPr>
          <w:rFonts w:ascii="Calibri Light" w:hAnsi="Calibri Light" w:cs="Calibri Light"/>
          <w:sz w:val="24"/>
          <w:szCs w:val="24"/>
          <w:lang w:val="ru-RU"/>
        </w:rPr>
        <w:t>соответствия</w:t>
      </w:r>
      <w:r w:rsidRPr="00EC7C17">
        <w:rPr>
          <w:rFonts w:ascii="Calibri Light" w:hAnsi="Calibri Light" w:cs="Calibri Light"/>
          <w:sz w:val="24"/>
          <w:szCs w:val="24"/>
          <w:lang w:val="ro-RO"/>
        </w:rPr>
        <w:t xml:space="preserve"> </w:t>
      </w:r>
      <w:r w:rsidRPr="00D361C4">
        <w:rPr>
          <w:rFonts w:ascii="Calibri Light" w:hAnsi="Calibri Light" w:cs="Calibri Light"/>
          <w:sz w:val="24"/>
          <w:szCs w:val="24"/>
          <w:lang w:val="ro-RO"/>
        </w:rPr>
        <w:t>бюджетного процесса и</w:t>
      </w:r>
      <w:r w:rsidRPr="001A2C57">
        <w:rPr>
          <w:rFonts w:ascii="Calibri Light" w:hAnsi="Calibri Light" w:cs="Calibri Light"/>
          <w:sz w:val="24"/>
          <w:szCs w:val="24"/>
          <w:lang w:val="ru-RU"/>
        </w:rPr>
        <w:t xml:space="preserve"> управления публичным имуществом </w:t>
      </w:r>
      <w:r>
        <w:rPr>
          <w:rFonts w:ascii="Calibri Light" w:hAnsi="Calibri Light" w:cs="Calibri Light"/>
          <w:sz w:val="24"/>
          <w:szCs w:val="24"/>
          <w:lang w:val="ru-RU"/>
        </w:rPr>
        <w:t xml:space="preserve">в АТЕ Комрат в </w:t>
      </w:r>
      <w:r w:rsidRPr="0052544D">
        <w:rPr>
          <w:rFonts w:ascii="Calibri Light" w:hAnsi="Calibri Light" w:cs="Calibri Light"/>
          <w:bCs/>
          <w:iCs/>
          <w:noProof/>
          <w:sz w:val="24"/>
          <w:szCs w:val="24"/>
          <w:lang w:val="ro-RO" w:eastAsia="ru-RU"/>
        </w:rPr>
        <w:t>2019</w:t>
      </w:r>
      <w:r>
        <w:rPr>
          <w:rFonts w:ascii="Calibri Light" w:hAnsi="Calibri Light" w:cs="Calibri Light"/>
          <w:bCs/>
          <w:iCs/>
          <w:noProof/>
          <w:sz w:val="24"/>
          <w:szCs w:val="24"/>
          <w:lang w:val="ru-RU" w:eastAsia="ru-RU"/>
        </w:rPr>
        <w:t xml:space="preserve"> году. В контексте реализации цели аудиторской миссии были определены следующие специфические цели:</w:t>
      </w:r>
    </w:p>
    <w:p w:rsidR="001B5456" w:rsidRPr="0033084A" w:rsidRDefault="001B5456" w:rsidP="001B5456">
      <w:pPr>
        <w:pStyle w:val="ListParagraph"/>
        <w:spacing w:after="0" w:line="276" w:lineRule="auto"/>
        <w:ind w:left="0" w:firstLine="720"/>
        <w:jc w:val="both"/>
        <w:rPr>
          <w:rFonts w:ascii="Calibri Light" w:hAnsi="Calibri Light" w:cstheme="majorHAnsi"/>
          <w:b/>
          <w:iCs/>
          <w:sz w:val="24"/>
          <w:szCs w:val="24"/>
          <w:u w:val="single"/>
          <w:lang w:val="ru-RU"/>
        </w:rPr>
      </w:pPr>
      <w:r w:rsidRPr="001B5456">
        <w:rPr>
          <w:rFonts w:ascii="Calibri Light" w:hAnsi="Calibri Light" w:cs="Calibri Light"/>
          <w:bCs/>
          <w:iCs/>
          <w:noProof/>
          <w:sz w:val="24"/>
          <w:szCs w:val="24"/>
          <w:lang w:val="ru-RU" w:eastAsia="ru-RU"/>
        </w:rPr>
        <w:t xml:space="preserve"> </w:t>
      </w:r>
      <w:r w:rsidRPr="0033084A">
        <w:rPr>
          <w:rFonts w:ascii="Calibri Light" w:hAnsi="Calibri Light" w:cstheme="majorHAnsi"/>
          <w:b/>
          <w:color w:val="333333"/>
          <w:sz w:val="24"/>
          <w:szCs w:val="24"/>
          <w:shd w:val="clear" w:color="auto" w:fill="FFFFFF"/>
          <w:lang w:val="ru-RU"/>
        </w:rPr>
        <w:t>Цель I</w:t>
      </w:r>
      <w:r w:rsidRPr="001B5456">
        <w:rPr>
          <w:rFonts w:ascii="Calibri Light" w:hAnsi="Calibri Light" w:cstheme="majorHAnsi"/>
          <w:i/>
          <w:color w:val="333333"/>
          <w:sz w:val="24"/>
          <w:szCs w:val="24"/>
          <w:shd w:val="clear" w:color="auto" w:fill="FFFFFF"/>
          <w:lang w:val="ru-RU"/>
        </w:rPr>
        <w:t>: АТЕ выявила, оценила и собрала бюджетные доходы в соответствии с законодательной и нормативной базой?</w:t>
      </w:r>
      <w:r w:rsidRPr="0033084A">
        <w:rPr>
          <w:rFonts w:ascii="Calibri Light" w:hAnsi="Calibri Light" w:cstheme="majorHAnsi"/>
          <w:b/>
          <w:color w:val="333333"/>
          <w:sz w:val="24"/>
          <w:szCs w:val="24"/>
          <w:u w:val="single"/>
          <w:shd w:val="clear" w:color="auto" w:fill="FFFFFF"/>
          <w:lang w:val="ru-RU"/>
        </w:rPr>
        <w:t xml:space="preserve"> </w:t>
      </w:r>
    </w:p>
    <w:p w:rsidR="001B5456" w:rsidRPr="001B5456" w:rsidRDefault="001B5456" w:rsidP="001B5456">
      <w:pPr>
        <w:pStyle w:val="ListParagraph"/>
        <w:spacing w:after="0" w:line="276" w:lineRule="auto"/>
        <w:ind w:left="0" w:firstLine="720"/>
        <w:jc w:val="both"/>
        <w:rPr>
          <w:rFonts w:ascii="Calibri Light" w:hAnsi="Calibri Light" w:cstheme="majorHAnsi"/>
          <w:b/>
          <w:iCs/>
          <w:sz w:val="24"/>
          <w:szCs w:val="24"/>
          <w:lang w:val="ru-RU"/>
        </w:rPr>
      </w:pPr>
      <w:r w:rsidRPr="0033084A">
        <w:rPr>
          <w:rFonts w:ascii="Calibri Light" w:hAnsi="Calibri Light" w:cstheme="majorHAnsi"/>
          <w:b/>
          <w:color w:val="333333"/>
          <w:sz w:val="24"/>
          <w:szCs w:val="24"/>
          <w:shd w:val="clear" w:color="auto" w:fill="FFFFFF"/>
          <w:lang w:val="ru-RU"/>
        </w:rPr>
        <w:t>Цель II</w:t>
      </w:r>
      <w:r w:rsidRPr="001B5456">
        <w:rPr>
          <w:rFonts w:ascii="Calibri Light" w:hAnsi="Calibri Light" w:cstheme="majorHAnsi"/>
          <w:b/>
          <w:color w:val="333333"/>
          <w:sz w:val="24"/>
          <w:szCs w:val="24"/>
          <w:shd w:val="clear" w:color="auto" w:fill="FFFFFF"/>
          <w:lang w:val="ru-RU"/>
        </w:rPr>
        <w:t xml:space="preserve">: </w:t>
      </w:r>
      <w:r w:rsidRPr="001B5456">
        <w:rPr>
          <w:rFonts w:ascii="Calibri Light" w:hAnsi="Calibri Light" w:cstheme="majorHAnsi"/>
          <w:i/>
          <w:color w:val="333333"/>
          <w:sz w:val="24"/>
          <w:szCs w:val="24"/>
          <w:shd w:val="clear" w:color="auto" w:fill="FFFFFF"/>
          <w:lang w:val="ru-RU"/>
        </w:rPr>
        <w:t>АТЕ обосновала осуществление и управление расходами согласно нормативной базе?</w:t>
      </w:r>
      <w:r w:rsidRPr="001B5456">
        <w:rPr>
          <w:rFonts w:ascii="Calibri Light" w:hAnsi="Calibri Light" w:cstheme="majorHAnsi"/>
          <w:b/>
          <w:iCs/>
          <w:sz w:val="24"/>
          <w:szCs w:val="24"/>
          <w:lang w:val="ru-RU"/>
        </w:rPr>
        <w:t xml:space="preserve"> </w:t>
      </w:r>
    </w:p>
    <w:p w:rsidR="001B5456" w:rsidRPr="001B5456" w:rsidRDefault="001B5456" w:rsidP="001B5456">
      <w:pPr>
        <w:pStyle w:val="ListParagraph"/>
        <w:spacing w:line="276" w:lineRule="auto"/>
        <w:ind w:left="0" w:firstLine="720"/>
        <w:jc w:val="both"/>
        <w:rPr>
          <w:rFonts w:ascii="Calibri Light" w:hAnsi="Calibri Light" w:cstheme="majorHAnsi"/>
          <w:i/>
          <w:color w:val="333333"/>
          <w:sz w:val="24"/>
          <w:szCs w:val="24"/>
          <w:shd w:val="clear" w:color="auto" w:fill="FFFFFF"/>
          <w:lang w:val="ru-RU"/>
        </w:rPr>
      </w:pPr>
      <w:r w:rsidRPr="001B5456">
        <w:rPr>
          <w:rFonts w:ascii="Calibri Light" w:hAnsi="Calibri Light" w:cstheme="majorHAnsi"/>
          <w:b/>
          <w:color w:val="333333"/>
          <w:sz w:val="24"/>
          <w:szCs w:val="24"/>
          <w:shd w:val="clear" w:color="auto" w:fill="FFFFFF"/>
          <w:lang w:val="ru-RU"/>
        </w:rPr>
        <w:t xml:space="preserve">Цель III: </w:t>
      </w:r>
      <w:r w:rsidRPr="001B5456">
        <w:rPr>
          <w:rFonts w:ascii="Calibri Light" w:hAnsi="Calibri Light" w:cstheme="majorHAnsi"/>
          <w:i/>
          <w:color w:val="333333"/>
          <w:sz w:val="24"/>
          <w:szCs w:val="24"/>
          <w:shd w:val="clear" w:color="auto" w:fill="FFFFFF"/>
          <w:lang w:val="ru-RU"/>
        </w:rPr>
        <w:t xml:space="preserve">Зарегистрировала, администрировала и управляла АТЕ публичным имуществом в соответствующем порядке? </w:t>
      </w:r>
    </w:p>
    <w:p w:rsidR="00195A96" w:rsidRPr="001B5456" w:rsidRDefault="001B5456" w:rsidP="00195A96">
      <w:pPr>
        <w:spacing w:after="0" w:line="276" w:lineRule="auto"/>
        <w:rPr>
          <w:rFonts w:ascii="Calibri Light" w:hAnsi="Calibri Light" w:cstheme="majorHAnsi"/>
          <w:b/>
          <w:bCs/>
          <w:sz w:val="24"/>
          <w:szCs w:val="24"/>
          <w:lang w:val="ru-RU"/>
        </w:rPr>
      </w:pPr>
      <w:r>
        <w:rPr>
          <w:rFonts w:ascii="Calibri Light" w:hAnsi="Calibri Light" w:cstheme="majorHAnsi"/>
          <w:b/>
          <w:bCs/>
          <w:sz w:val="24"/>
          <w:szCs w:val="24"/>
          <w:lang w:val="ru-RU"/>
        </w:rPr>
        <w:t xml:space="preserve">Подход аудита </w:t>
      </w:r>
    </w:p>
    <w:p w:rsidR="001B5456" w:rsidRDefault="001B5456" w:rsidP="00195A96">
      <w:pPr>
        <w:spacing w:after="0" w:line="276" w:lineRule="auto"/>
        <w:ind w:firstLine="709"/>
        <w:jc w:val="both"/>
        <w:rPr>
          <w:rFonts w:ascii="Calibri Light" w:hAnsi="Calibri Light" w:cstheme="majorHAnsi"/>
          <w:sz w:val="24"/>
          <w:szCs w:val="24"/>
          <w:lang w:val="ru-RU"/>
        </w:rPr>
      </w:pPr>
      <w:r w:rsidRPr="0033084A">
        <w:rPr>
          <w:rFonts w:ascii="Calibri Light" w:eastAsia="Arial" w:hAnsi="Calibri Light" w:cstheme="majorHAnsi"/>
          <w:spacing w:val="1"/>
          <w:sz w:val="24"/>
          <w:szCs w:val="24"/>
          <w:lang w:val="ru-RU"/>
        </w:rPr>
        <w:t xml:space="preserve">Аудиторская деятельность </w:t>
      </w:r>
      <w:r>
        <w:rPr>
          <w:rFonts w:ascii="Calibri Light" w:eastAsia="Arial" w:hAnsi="Calibri Light" w:cstheme="majorHAnsi"/>
          <w:spacing w:val="1"/>
          <w:sz w:val="24"/>
          <w:szCs w:val="24"/>
          <w:lang w:val="ru-RU"/>
        </w:rPr>
        <w:t xml:space="preserve">была проведена в соответствии с </w:t>
      </w:r>
      <w:r w:rsidRPr="0033084A">
        <w:rPr>
          <w:rFonts w:ascii="Calibri Light" w:hAnsi="Calibri Light" w:cstheme="majorHAnsi"/>
          <w:sz w:val="24"/>
          <w:szCs w:val="24"/>
          <w:lang w:val="ru-RU"/>
        </w:rPr>
        <w:t>Международными стандартами Высших органов аудита</w:t>
      </w:r>
      <w:r>
        <w:rPr>
          <w:rFonts w:ascii="Calibri Light" w:hAnsi="Calibri Light" w:cstheme="majorHAnsi"/>
          <w:sz w:val="24"/>
          <w:szCs w:val="24"/>
          <w:lang w:val="ru-RU"/>
        </w:rPr>
        <w:t>, применяемыми СПРМ</w:t>
      </w:r>
      <w:r w:rsidRPr="00195A96">
        <w:rPr>
          <w:rStyle w:val="FootnoteReference"/>
          <w:rFonts w:ascii="Calibri Light" w:hAnsi="Calibri Light" w:cstheme="majorHAnsi"/>
          <w:sz w:val="24"/>
          <w:szCs w:val="24"/>
        </w:rPr>
        <w:footnoteReference w:id="88"/>
      </w:r>
      <w:r w:rsidRPr="001B5456">
        <w:rPr>
          <w:rFonts w:ascii="Calibri Light" w:hAnsi="Calibri Light" w:cstheme="majorHAnsi"/>
          <w:sz w:val="24"/>
          <w:szCs w:val="24"/>
          <w:lang w:val="ru-RU"/>
        </w:rPr>
        <w:t>.</w:t>
      </w:r>
      <w:r w:rsidRPr="0033084A">
        <w:rPr>
          <w:rFonts w:ascii="Calibri Light" w:hAnsi="Calibri Light" w:cstheme="majorHAnsi"/>
          <w:sz w:val="24"/>
          <w:szCs w:val="24"/>
          <w:lang w:val="ru-RU"/>
        </w:rPr>
        <w:t xml:space="preserve"> </w:t>
      </w:r>
      <w:r>
        <w:rPr>
          <w:rFonts w:ascii="Calibri Light" w:hAnsi="Calibri Light" w:cstheme="majorHAnsi"/>
          <w:sz w:val="24"/>
          <w:szCs w:val="24"/>
          <w:lang w:val="ru-RU"/>
        </w:rPr>
        <w:t>Подход аудита базировался на</w:t>
      </w:r>
      <w:r w:rsidR="002D4ADB">
        <w:rPr>
          <w:rFonts w:ascii="Calibri Light" w:hAnsi="Calibri Light" w:cstheme="majorHAnsi"/>
          <w:sz w:val="24"/>
          <w:szCs w:val="24"/>
          <w:lang w:val="ru-RU"/>
        </w:rPr>
        <w:t xml:space="preserve"> выявлении и оценке рисков несоответствия в рамках операционных процессов Примэрии мун. Комрат путем преимущественного использования прямого тестирования по существу.</w:t>
      </w:r>
    </w:p>
    <w:p w:rsidR="002D4ADB" w:rsidRPr="0033084A" w:rsidRDefault="002D4ADB" w:rsidP="002D4ADB">
      <w:pPr>
        <w:spacing w:after="0" w:line="276" w:lineRule="auto"/>
        <w:ind w:firstLine="709"/>
        <w:jc w:val="both"/>
        <w:rPr>
          <w:rFonts w:ascii="Calibri Light" w:hAnsi="Calibri Light" w:cstheme="majorHAnsi"/>
          <w:sz w:val="24"/>
          <w:szCs w:val="24"/>
          <w:lang w:val="ru-RU"/>
        </w:rPr>
      </w:pPr>
      <w:r w:rsidRPr="0033084A">
        <w:rPr>
          <w:rFonts w:ascii="Calibri Light" w:hAnsi="Calibri Light" w:cstheme="majorHAnsi"/>
          <w:sz w:val="24"/>
          <w:szCs w:val="24"/>
          <w:lang w:val="ru-RU"/>
        </w:rPr>
        <w:t xml:space="preserve">Методология аудита состояла из действий по сбору </w:t>
      </w:r>
      <w:r>
        <w:rPr>
          <w:rFonts w:ascii="Calibri Light" w:hAnsi="Calibri Light" w:cstheme="majorHAnsi"/>
          <w:sz w:val="24"/>
          <w:szCs w:val="24"/>
          <w:lang w:val="ru-RU"/>
        </w:rPr>
        <w:t xml:space="preserve">аудиторских </w:t>
      </w:r>
      <w:r w:rsidRPr="0033084A">
        <w:rPr>
          <w:rFonts w:ascii="Calibri Light" w:hAnsi="Calibri Light" w:cstheme="majorHAnsi"/>
          <w:sz w:val="24"/>
          <w:szCs w:val="24"/>
          <w:lang w:val="ru-RU"/>
        </w:rPr>
        <w:t xml:space="preserve">доказательств в рамках </w:t>
      </w:r>
      <w:r>
        <w:rPr>
          <w:rFonts w:ascii="Calibri Light" w:hAnsi="Calibri Light" w:cstheme="majorHAnsi"/>
          <w:sz w:val="24"/>
          <w:szCs w:val="24"/>
          <w:lang w:val="ru-RU"/>
        </w:rPr>
        <w:t>Примэрии</w:t>
      </w:r>
      <w:r w:rsidRPr="0033084A">
        <w:rPr>
          <w:rFonts w:ascii="Calibri Light" w:hAnsi="Calibri Light" w:cstheme="majorHAnsi"/>
          <w:sz w:val="24"/>
          <w:szCs w:val="24"/>
          <w:lang w:val="ru-RU"/>
        </w:rPr>
        <w:t xml:space="preserve"> мун. Комрат </w:t>
      </w:r>
      <w:r>
        <w:rPr>
          <w:rFonts w:ascii="Calibri Light" w:hAnsi="Calibri Light" w:cstheme="majorHAnsi"/>
          <w:sz w:val="24"/>
          <w:szCs w:val="24"/>
          <w:lang w:val="ru-RU"/>
        </w:rPr>
        <w:t xml:space="preserve">как </w:t>
      </w:r>
      <w:r w:rsidRPr="0033084A">
        <w:rPr>
          <w:rFonts w:ascii="Calibri Light" w:hAnsi="Calibri Light" w:cstheme="majorHAnsi"/>
          <w:sz w:val="24"/>
          <w:szCs w:val="24"/>
          <w:lang w:val="ru-RU"/>
        </w:rPr>
        <w:t>на удалении</w:t>
      </w:r>
      <w:r>
        <w:rPr>
          <w:rFonts w:ascii="Calibri Light" w:hAnsi="Calibri Light" w:cstheme="majorHAnsi"/>
          <w:sz w:val="24"/>
          <w:szCs w:val="24"/>
          <w:lang w:val="ru-RU"/>
        </w:rPr>
        <w:t>, так и</w:t>
      </w:r>
      <w:r w:rsidRPr="0033084A">
        <w:rPr>
          <w:rFonts w:ascii="Calibri Light" w:hAnsi="Calibri Light" w:cstheme="majorHAnsi"/>
          <w:sz w:val="24"/>
          <w:szCs w:val="24"/>
          <w:lang w:val="ru-RU"/>
        </w:rPr>
        <w:t xml:space="preserve"> на месте</w:t>
      </w:r>
      <w:r>
        <w:rPr>
          <w:rFonts w:ascii="Calibri Light" w:hAnsi="Calibri Light" w:cstheme="majorHAnsi"/>
          <w:sz w:val="24"/>
          <w:szCs w:val="24"/>
          <w:lang w:val="ru-RU"/>
        </w:rPr>
        <w:t>.</w:t>
      </w:r>
      <w:r w:rsidRPr="0033084A">
        <w:rPr>
          <w:rFonts w:ascii="Calibri Light" w:hAnsi="Calibri Light" w:cstheme="majorHAnsi"/>
          <w:sz w:val="24"/>
          <w:szCs w:val="24"/>
          <w:lang w:val="ru-RU"/>
        </w:rPr>
        <w:t xml:space="preserve"> Аудит на удалении был обусловлен ограничениями, наложенными установленной чрезвычайной эпидемиологической ситуацией.</w:t>
      </w:r>
    </w:p>
    <w:p w:rsidR="002D4ADB" w:rsidRDefault="002D4ADB" w:rsidP="00195A96">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Техники и процедуры аудита основывались на:</w:t>
      </w:r>
      <w:r w:rsidR="00195A96" w:rsidRPr="002D4ADB">
        <w:rPr>
          <w:rFonts w:ascii="Calibri Light" w:hAnsi="Calibri Light" w:cstheme="majorHAnsi"/>
          <w:sz w:val="24"/>
          <w:szCs w:val="24"/>
          <w:lang w:val="ru-RU"/>
        </w:rPr>
        <w:t xml:space="preserve"> </w:t>
      </w:r>
      <w:r w:rsidRPr="00195A96">
        <w:rPr>
          <w:rFonts w:ascii="Calibri Light" w:hAnsi="Calibri Light" w:cstheme="majorHAnsi"/>
          <w:sz w:val="24"/>
          <w:szCs w:val="24"/>
        </w:rPr>
        <w:t>a</w:t>
      </w:r>
      <w:r w:rsidRPr="002D4ADB">
        <w:rPr>
          <w:rFonts w:ascii="Calibri Light" w:hAnsi="Calibri Light" w:cstheme="majorHAnsi"/>
          <w:sz w:val="24"/>
          <w:szCs w:val="24"/>
          <w:lang w:val="ru-RU"/>
        </w:rPr>
        <w:t>)</w:t>
      </w:r>
      <w:r>
        <w:rPr>
          <w:rFonts w:ascii="Calibri Light" w:hAnsi="Calibri Light" w:cstheme="majorHAnsi"/>
          <w:sz w:val="24"/>
          <w:szCs w:val="24"/>
          <w:lang w:val="ru-RU"/>
        </w:rPr>
        <w:t xml:space="preserve"> рассмотрении финансовых отчетов, первичных документов и выписок из регистраций в информационных системах субъекта, </w:t>
      </w:r>
      <w:r w:rsidRPr="00195A96">
        <w:rPr>
          <w:rFonts w:ascii="Calibri Light" w:hAnsi="Calibri Light" w:cstheme="majorHAnsi"/>
          <w:sz w:val="24"/>
          <w:szCs w:val="24"/>
        </w:rPr>
        <w:t>b</w:t>
      </w:r>
      <w:r w:rsidRPr="002D4ADB">
        <w:rPr>
          <w:rFonts w:ascii="Calibri Light" w:hAnsi="Calibri Light" w:cstheme="majorHAnsi"/>
          <w:sz w:val="24"/>
          <w:szCs w:val="24"/>
          <w:lang w:val="ru-RU"/>
        </w:rPr>
        <w:t xml:space="preserve">) </w:t>
      </w:r>
      <w:r w:rsidRPr="0033084A">
        <w:rPr>
          <w:rFonts w:ascii="Calibri Light" w:hAnsi="Calibri Light" w:cstheme="majorHAnsi"/>
          <w:sz w:val="24"/>
          <w:szCs w:val="24"/>
          <w:lang w:val="ru-RU"/>
        </w:rPr>
        <w:t>интервьюировани</w:t>
      </w:r>
      <w:r>
        <w:rPr>
          <w:rFonts w:ascii="Calibri Light" w:hAnsi="Calibri Light" w:cstheme="majorHAnsi"/>
          <w:sz w:val="24"/>
          <w:szCs w:val="24"/>
          <w:lang w:val="ru-RU"/>
        </w:rPr>
        <w:t>и ответственных лиц аудируемых областей,</w:t>
      </w:r>
      <w:r w:rsidRPr="002D4ADB">
        <w:rPr>
          <w:rFonts w:ascii="Calibri Light" w:hAnsi="Calibri Light" w:cstheme="majorHAnsi"/>
          <w:sz w:val="24"/>
          <w:szCs w:val="24"/>
          <w:lang w:val="ru-RU"/>
        </w:rPr>
        <w:t xml:space="preserve"> </w:t>
      </w:r>
      <w:r w:rsidRPr="00195A96">
        <w:rPr>
          <w:rFonts w:ascii="Calibri Light" w:hAnsi="Calibri Light" w:cstheme="majorHAnsi"/>
          <w:sz w:val="24"/>
          <w:szCs w:val="24"/>
        </w:rPr>
        <w:t>c</w:t>
      </w:r>
      <w:r w:rsidRPr="002D4ADB">
        <w:rPr>
          <w:rFonts w:ascii="Calibri Light" w:hAnsi="Calibri Light" w:cstheme="majorHAnsi"/>
          <w:sz w:val="24"/>
          <w:szCs w:val="24"/>
          <w:lang w:val="ru-RU"/>
        </w:rPr>
        <w:t>)</w:t>
      </w:r>
      <w:r>
        <w:rPr>
          <w:rFonts w:ascii="Calibri Light" w:hAnsi="Calibri Light" w:cstheme="majorHAnsi"/>
          <w:sz w:val="24"/>
          <w:szCs w:val="24"/>
          <w:lang w:val="ru-RU"/>
        </w:rPr>
        <w:t xml:space="preserve"> исчислении и сравнении представленных информаций.</w:t>
      </w:r>
    </w:p>
    <w:p w:rsidR="00195A96" w:rsidRPr="009D2039" w:rsidRDefault="00195A96" w:rsidP="00195A96">
      <w:pPr>
        <w:spacing w:line="276" w:lineRule="auto"/>
        <w:rPr>
          <w:rFonts w:ascii="Calibri Light" w:hAnsi="Calibri Light" w:cstheme="majorHAnsi"/>
          <w:lang w:val="ru-RU"/>
        </w:rPr>
      </w:pPr>
    </w:p>
    <w:p w:rsidR="00195A96" w:rsidRPr="009D2039" w:rsidRDefault="00195A96" w:rsidP="00195A96">
      <w:pPr>
        <w:spacing w:line="276" w:lineRule="auto"/>
        <w:ind w:firstLine="709"/>
        <w:jc w:val="both"/>
        <w:rPr>
          <w:rFonts w:ascii="Calibri Light" w:hAnsi="Calibri Light" w:cstheme="majorHAnsi"/>
          <w:sz w:val="24"/>
          <w:szCs w:val="24"/>
          <w:lang w:val="ru-RU"/>
        </w:rPr>
        <w:sectPr w:rsidR="00195A96" w:rsidRPr="009D2039" w:rsidSect="00D425B6">
          <w:pgSz w:w="11909" w:h="16834" w:code="9"/>
          <w:pgMar w:top="851" w:right="851" w:bottom="851" w:left="1701" w:header="720" w:footer="130" w:gutter="0"/>
          <w:cols w:space="720"/>
          <w:titlePg/>
          <w:docGrid w:linePitch="360"/>
        </w:sectPr>
      </w:pPr>
    </w:p>
    <w:p w:rsidR="00195A96" w:rsidRPr="00194F18" w:rsidRDefault="00195A96" w:rsidP="00195A96">
      <w:pPr>
        <w:pStyle w:val="Heading1"/>
        <w:spacing w:before="0" w:line="276" w:lineRule="auto"/>
        <w:jc w:val="right"/>
        <w:rPr>
          <w:rFonts w:ascii="Calibri Light" w:hAnsi="Calibri Light" w:cstheme="majorHAnsi"/>
          <w:b/>
          <w:bCs/>
          <w:color w:val="auto"/>
          <w:sz w:val="24"/>
          <w:szCs w:val="24"/>
          <w:lang w:val="ru-RU"/>
        </w:rPr>
      </w:pPr>
      <w:bookmarkStart w:id="41" w:name="_Toc69205506"/>
      <w:r w:rsidRPr="00194F18">
        <w:rPr>
          <w:rFonts w:ascii="Calibri Light" w:hAnsi="Calibri Light" w:cstheme="majorHAnsi"/>
          <w:b/>
          <w:bCs/>
          <w:color w:val="auto"/>
          <w:sz w:val="24"/>
          <w:szCs w:val="24"/>
          <w:lang w:val="ru-RU"/>
        </w:rPr>
        <w:lastRenderedPageBreak/>
        <w:t>Приложение №4</w:t>
      </w:r>
      <w:bookmarkEnd w:id="41"/>
    </w:p>
    <w:p w:rsidR="000134BF" w:rsidRPr="000134BF" w:rsidRDefault="000134BF" w:rsidP="00195A96">
      <w:pPr>
        <w:spacing w:after="0" w:line="276" w:lineRule="auto"/>
        <w:jc w:val="center"/>
        <w:rPr>
          <w:rFonts w:ascii="Calibri Light" w:hAnsi="Calibri Light" w:cstheme="majorHAnsi"/>
          <w:b/>
          <w:bCs/>
          <w:sz w:val="24"/>
          <w:szCs w:val="24"/>
          <w:lang w:val="ru-RU"/>
        </w:rPr>
      </w:pPr>
      <w:r>
        <w:rPr>
          <w:rFonts w:ascii="Calibri Light" w:hAnsi="Calibri Light" w:cstheme="majorHAnsi"/>
          <w:b/>
          <w:bCs/>
          <w:sz w:val="24"/>
          <w:szCs w:val="24"/>
          <w:lang w:val="ru-RU"/>
        </w:rPr>
        <w:t>Анализ</w:t>
      </w:r>
      <w:r w:rsidRPr="000134BF">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 xml:space="preserve">внедрения предыдущих рекомендаций Счетной палаты </w:t>
      </w:r>
    </w:p>
    <w:p w:rsidR="00195A96" w:rsidRPr="000134BF" w:rsidRDefault="000134BF" w:rsidP="000134BF">
      <w:pPr>
        <w:spacing w:after="0" w:line="276" w:lineRule="auto"/>
        <w:jc w:val="center"/>
        <w:rPr>
          <w:rFonts w:ascii="Calibri Light" w:hAnsi="Calibri Light" w:cstheme="majorHAnsi"/>
          <w:b/>
          <w:bCs/>
          <w:sz w:val="24"/>
          <w:szCs w:val="24"/>
          <w:lang w:val="ru-RU"/>
        </w:rPr>
      </w:pPr>
      <w:r>
        <w:rPr>
          <w:rFonts w:ascii="Calibri Light" w:hAnsi="Calibri Light" w:cstheme="majorHAnsi"/>
          <w:b/>
          <w:bCs/>
          <w:sz w:val="24"/>
          <w:szCs w:val="24"/>
          <w:lang w:val="ru-RU"/>
        </w:rPr>
        <w:t xml:space="preserve">(Постановление Счетной палаты №50 от </w:t>
      </w:r>
      <w:r w:rsidRPr="00195A96">
        <w:rPr>
          <w:rFonts w:ascii="Calibri Light" w:hAnsi="Calibri Light" w:cstheme="majorHAnsi"/>
          <w:b/>
          <w:sz w:val="24"/>
          <w:szCs w:val="24"/>
        </w:rPr>
        <w:t>23.07</w:t>
      </w:r>
      <w:r w:rsidRPr="00195A96">
        <w:rPr>
          <w:rFonts w:ascii="Calibri Light" w:hAnsi="Calibri Light" w:cstheme="majorHAnsi"/>
          <w:b/>
          <w:bCs/>
          <w:sz w:val="24"/>
          <w:szCs w:val="24"/>
        </w:rPr>
        <w:t>.2018</w:t>
      </w:r>
      <w:r w:rsidRPr="00195A96">
        <w:rPr>
          <w:rFonts w:ascii="Calibri Light" w:hAnsi="Calibri Light" w:cstheme="majorHAnsi"/>
          <w:sz w:val="24"/>
          <w:szCs w:val="24"/>
          <w:vertAlign w:val="superscript"/>
        </w:rPr>
        <w:footnoteReference w:id="89"/>
      </w:r>
      <w:r w:rsidRPr="00195A96">
        <w:rPr>
          <w:rFonts w:ascii="Calibri Light" w:hAnsi="Calibri Light" w:cstheme="majorHAnsi"/>
          <w:b/>
          <w:bCs/>
          <w:sz w:val="24"/>
          <w:szCs w:val="24"/>
        </w:rPr>
        <w:t>)</w:t>
      </w:r>
    </w:p>
    <w:tbl>
      <w:tblPr>
        <w:tblW w:w="9639" w:type="dxa"/>
        <w:tblLook w:val="04A0" w:firstRow="1" w:lastRow="0" w:firstColumn="1" w:lastColumn="0" w:noHBand="0" w:noVBand="1"/>
      </w:tblPr>
      <w:tblGrid>
        <w:gridCol w:w="3104"/>
        <w:gridCol w:w="3554"/>
        <w:gridCol w:w="992"/>
        <w:gridCol w:w="993"/>
        <w:gridCol w:w="996"/>
      </w:tblGrid>
      <w:tr w:rsidR="00195A96" w:rsidRPr="00195A96" w:rsidTr="00D425B6">
        <w:trPr>
          <w:trHeight w:val="500"/>
        </w:trPr>
        <w:tc>
          <w:tcPr>
            <w:tcW w:w="3104"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195A96" w:rsidRPr="000134BF" w:rsidRDefault="000134BF" w:rsidP="00D425B6">
            <w:pPr>
              <w:spacing w:line="276" w:lineRule="auto"/>
              <w:jc w:val="center"/>
              <w:rPr>
                <w:rFonts w:ascii="Calibri Light" w:hAnsi="Calibri Light" w:cstheme="majorHAnsi"/>
                <w:b/>
                <w:bCs/>
                <w:sz w:val="20"/>
                <w:szCs w:val="20"/>
                <w:lang w:val="ru-RU"/>
              </w:rPr>
            </w:pPr>
            <w:r>
              <w:rPr>
                <w:rFonts w:ascii="Calibri Light" w:hAnsi="Calibri Light" w:cstheme="majorHAnsi"/>
                <w:b/>
                <w:bCs/>
                <w:sz w:val="20"/>
                <w:szCs w:val="20"/>
                <w:lang w:val="ru-RU"/>
              </w:rPr>
              <w:t xml:space="preserve">Рекомендация </w:t>
            </w:r>
          </w:p>
        </w:tc>
        <w:tc>
          <w:tcPr>
            <w:tcW w:w="3554" w:type="dxa"/>
            <w:vMerge w:val="restart"/>
            <w:tcBorders>
              <w:top w:val="single" w:sz="4" w:space="0" w:color="auto"/>
              <w:left w:val="nil"/>
              <w:right w:val="single" w:sz="4" w:space="0" w:color="auto"/>
            </w:tcBorders>
            <w:shd w:val="clear" w:color="auto" w:fill="C6D9F1" w:themeFill="text2" w:themeFillTint="33"/>
            <w:vAlign w:val="center"/>
            <w:hideMark/>
          </w:tcPr>
          <w:p w:rsidR="00195A96" w:rsidRPr="00195A96" w:rsidRDefault="000134BF" w:rsidP="000134BF">
            <w:pPr>
              <w:spacing w:line="276" w:lineRule="auto"/>
              <w:jc w:val="center"/>
              <w:rPr>
                <w:rFonts w:ascii="Calibri Light" w:hAnsi="Calibri Light" w:cstheme="majorHAnsi"/>
                <w:b/>
                <w:bCs/>
                <w:sz w:val="20"/>
                <w:szCs w:val="20"/>
              </w:rPr>
            </w:pPr>
            <w:r>
              <w:rPr>
                <w:rFonts w:ascii="Calibri Light" w:hAnsi="Calibri Light" w:cstheme="majorHAnsi"/>
                <w:b/>
                <w:bCs/>
                <w:sz w:val="20"/>
                <w:szCs w:val="20"/>
                <w:lang w:val="ru-RU"/>
              </w:rPr>
              <w:t xml:space="preserve">Принятые меры </w:t>
            </w:r>
          </w:p>
        </w:tc>
        <w:tc>
          <w:tcPr>
            <w:tcW w:w="2981" w:type="dxa"/>
            <w:gridSpan w:val="3"/>
            <w:tcBorders>
              <w:top w:val="single" w:sz="4" w:space="0" w:color="auto"/>
              <w:left w:val="nil"/>
              <w:bottom w:val="single" w:sz="4" w:space="0" w:color="auto"/>
              <w:right w:val="single" w:sz="4" w:space="0" w:color="auto"/>
            </w:tcBorders>
            <w:shd w:val="clear" w:color="auto" w:fill="C6D9F1" w:themeFill="text2" w:themeFillTint="33"/>
            <w:vAlign w:val="center"/>
          </w:tcPr>
          <w:p w:rsidR="00195A96" w:rsidRPr="00195A96" w:rsidRDefault="000134BF" w:rsidP="000134BF">
            <w:pPr>
              <w:spacing w:line="276" w:lineRule="auto"/>
              <w:jc w:val="center"/>
              <w:rPr>
                <w:rFonts w:ascii="Calibri Light" w:hAnsi="Calibri Light" w:cstheme="majorHAnsi"/>
                <w:b/>
                <w:bCs/>
                <w:sz w:val="20"/>
                <w:szCs w:val="20"/>
              </w:rPr>
            </w:pPr>
            <w:r>
              <w:rPr>
                <w:rFonts w:ascii="Calibri Light" w:hAnsi="Calibri Light" w:cstheme="majorHAnsi"/>
                <w:b/>
                <w:bCs/>
                <w:sz w:val="20"/>
                <w:szCs w:val="20"/>
                <w:lang w:val="ru-RU"/>
              </w:rPr>
              <w:t>Статус</w:t>
            </w:r>
            <w:r w:rsidRPr="000134BF">
              <w:rPr>
                <w:rFonts w:ascii="Calibri Light" w:hAnsi="Calibri Light" w:cstheme="majorHAnsi"/>
                <w:b/>
                <w:bCs/>
                <w:sz w:val="20"/>
                <w:szCs w:val="20"/>
              </w:rPr>
              <w:t xml:space="preserve"> </w:t>
            </w:r>
            <w:r>
              <w:rPr>
                <w:rFonts w:ascii="Calibri Light" w:hAnsi="Calibri Light" w:cstheme="majorHAnsi"/>
                <w:b/>
                <w:bCs/>
                <w:sz w:val="20"/>
                <w:szCs w:val="20"/>
                <w:lang w:val="ru-RU"/>
              </w:rPr>
              <w:t>внедрения</w:t>
            </w:r>
            <w:r w:rsidRPr="000134BF">
              <w:rPr>
                <w:rFonts w:ascii="Calibri Light" w:hAnsi="Calibri Light" w:cstheme="majorHAnsi"/>
                <w:b/>
                <w:bCs/>
                <w:sz w:val="20"/>
                <w:szCs w:val="20"/>
              </w:rPr>
              <w:t xml:space="preserve"> </w:t>
            </w:r>
            <w:r>
              <w:rPr>
                <w:rFonts w:ascii="Calibri Light" w:hAnsi="Calibri Light" w:cstheme="majorHAnsi"/>
                <w:b/>
                <w:bCs/>
                <w:sz w:val="20"/>
                <w:szCs w:val="20"/>
                <w:lang w:val="ru-RU"/>
              </w:rPr>
              <w:t>рекомендации</w:t>
            </w:r>
            <w:r w:rsidRPr="000134BF">
              <w:rPr>
                <w:rFonts w:ascii="Calibri Light" w:hAnsi="Calibri Light" w:cstheme="majorHAnsi"/>
                <w:b/>
                <w:bCs/>
                <w:sz w:val="20"/>
                <w:szCs w:val="20"/>
              </w:rPr>
              <w:t xml:space="preserve">  </w:t>
            </w:r>
          </w:p>
        </w:tc>
      </w:tr>
      <w:tr w:rsidR="000134BF" w:rsidRPr="00195A96" w:rsidTr="000134BF">
        <w:trPr>
          <w:cantSplit/>
          <w:trHeight w:val="1304"/>
        </w:trPr>
        <w:tc>
          <w:tcPr>
            <w:tcW w:w="3104" w:type="dxa"/>
            <w:vMerge/>
            <w:tcBorders>
              <w:left w:val="single" w:sz="4" w:space="0" w:color="auto"/>
              <w:bottom w:val="single" w:sz="4" w:space="0" w:color="auto"/>
              <w:right w:val="single" w:sz="4" w:space="0" w:color="auto"/>
            </w:tcBorders>
            <w:shd w:val="clear" w:color="auto" w:fill="C6D9F1" w:themeFill="text2" w:themeFillTint="33"/>
          </w:tcPr>
          <w:p w:rsidR="00195A96" w:rsidRPr="00195A96" w:rsidRDefault="00195A96" w:rsidP="00D425B6">
            <w:pPr>
              <w:spacing w:after="0" w:line="240" w:lineRule="auto"/>
              <w:jc w:val="center"/>
              <w:rPr>
                <w:rFonts w:ascii="Calibri Light" w:eastAsia="Times New Roman" w:hAnsi="Calibri Light" w:cs="Tahoma"/>
                <w:b/>
                <w:bCs/>
                <w:sz w:val="20"/>
                <w:szCs w:val="20"/>
              </w:rPr>
            </w:pPr>
          </w:p>
        </w:tc>
        <w:tc>
          <w:tcPr>
            <w:tcW w:w="3554" w:type="dxa"/>
            <w:vMerge/>
            <w:tcBorders>
              <w:left w:val="nil"/>
              <w:bottom w:val="single" w:sz="4" w:space="0" w:color="auto"/>
              <w:right w:val="single" w:sz="4" w:space="0" w:color="auto"/>
            </w:tcBorders>
            <w:shd w:val="clear" w:color="auto" w:fill="C6D9F1" w:themeFill="text2" w:themeFillTint="33"/>
          </w:tcPr>
          <w:p w:rsidR="00195A96" w:rsidRPr="00195A96" w:rsidRDefault="00195A96" w:rsidP="00D425B6">
            <w:pPr>
              <w:spacing w:after="0" w:line="240" w:lineRule="auto"/>
              <w:jc w:val="center"/>
              <w:rPr>
                <w:rFonts w:ascii="Calibri Light" w:eastAsia="Times New Roman" w:hAnsi="Calibri Light" w:cs="Tahoma"/>
                <w:b/>
                <w:bCs/>
                <w:sz w:val="20"/>
                <w:szCs w:val="20"/>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tcPr>
          <w:p w:rsidR="00195A96" w:rsidRPr="000134BF" w:rsidRDefault="000134BF" w:rsidP="00D425B6">
            <w:pPr>
              <w:spacing w:after="0" w:line="240" w:lineRule="auto"/>
              <w:jc w:val="center"/>
              <w:rPr>
                <w:rFonts w:ascii="Calibri Light" w:eastAsia="Times New Roman" w:hAnsi="Calibri Light" w:cs="Tahoma"/>
                <w:b/>
                <w:bCs/>
                <w:sz w:val="20"/>
                <w:szCs w:val="20"/>
                <w:lang w:val="ru-RU"/>
              </w:rPr>
            </w:pPr>
            <w:r>
              <w:rPr>
                <w:rFonts w:ascii="Calibri Light" w:eastAsia="Times New Roman" w:hAnsi="Calibri Light" w:cs="Tahoma"/>
                <w:b/>
                <w:bCs/>
                <w:sz w:val="20"/>
                <w:szCs w:val="20"/>
                <w:lang w:val="ru-RU"/>
              </w:rPr>
              <w:t xml:space="preserve">Реализована </w:t>
            </w:r>
          </w:p>
        </w:tc>
        <w:tc>
          <w:tcPr>
            <w:tcW w:w="993"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tcPr>
          <w:p w:rsidR="00195A96" w:rsidRPr="00195A96" w:rsidRDefault="000134BF" w:rsidP="000134BF">
            <w:pPr>
              <w:spacing w:line="276" w:lineRule="auto"/>
              <w:ind w:left="113" w:right="113"/>
              <w:jc w:val="center"/>
              <w:rPr>
                <w:rFonts w:ascii="Calibri Light" w:hAnsi="Calibri Light" w:cstheme="majorHAnsi"/>
                <w:b/>
                <w:bCs/>
                <w:sz w:val="20"/>
                <w:szCs w:val="20"/>
              </w:rPr>
            </w:pPr>
            <w:r>
              <w:rPr>
                <w:rFonts w:ascii="Calibri Light" w:hAnsi="Calibri Light" w:cstheme="majorHAnsi"/>
                <w:b/>
                <w:bCs/>
                <w:sz w:val="20"/>
                <w:szCs w:val="20"/>
                <w:lang w:val="ru-RU"/>
              </w:rPr>
              <w:t>Частично р</w:t>
            </w:r>
            <w:r>
              <w:rPr>
                <w:rFonts w:ascii="Calibri Light" w:eastAsia="Times New Roman" w:hAnsi="Calibri Light" w:cs="Tahoma"/>
                <w:b/>
                <w:bCs/>
                <w:sz w:val="20"/>
                <w:szCs w:val="20"/>
                <w:lang w:val="ru-RU"/>
              </w:rPr>
              <w:t>еализова-на</w:t>
            </w:r>
          </w:p>
        </w:tc>
        <w:tc>
          <w:tcPr>
            <w:tcW w:w="996"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tcPr>
          <w:p w:rsidR="00195A96" w:rsidRPr="000134BF" w:rsidRDefault="000134BF" w:rsidP="00D425B6">
            <w:pPr>
              <w:spacing w:line="276" w:lineRule="auto"/>
              <w:ind w:left="113" w:right="113"/>
              <w:jc w:val="center"/>
              <w:rPr>
                <w:rFonts w:ascii="Calibri Light" w:hAnsi="Calibri Light" w:cstheme="majorHAnsi"/>
                <w:b/>
                <w:bCs/>
                <w:sz w:val="20"/>
                <w:szCs w:val="20"/>
                <w:lang w:val="ru-RU"/>
              </w:rPr>
            </w:pPr>
            <w:r>
              <w:rPr>
                <w:rFonts w:ascii="Calibri Light" w:hAnsi="Calibri Light" w:cstheme="majorHAnsi"/>
                <w:b/>
                <w:bCs/>
                <w:sz w:val="20"/>
                <w:szCs w:val="20"/>
                <w:lang w:val="ru-RU"/>
              </w:rPr>
              <w:t>Не р</w:t>
            </w:r>
            <w:r>
              <w:rPr>
                <w:rFonts w:ascii="Calibri Light" w:eastAsia="Times New Roman" w:hAnsi="Calibri Light" w:cs="Tahoma"/>
                <w:b/>
                <w:bCs/>
                <w:sz w:val="20"/>
                <w:szCs w:val="20"/>
                <w:lang w:val="ru-RU"/>
              </w:rPr>
              <w:t>еализова-на</w:t>
            </w:r>
          </w:p>
        </w:tc>
      </w:tr>
      <w:tr w:rsidR="000134BF" w:rsidRPr="00195A96" w:rsidTr="00D425B6">
        <w:trPr>
          <w:trHeight w:val="1500"/>
        </w:trPr>
        <w:tc>
          <w:tcPr>
            <w:tcW w:w="3104" w:type="dxa"/>
            <w:tcBorders>
              <w:top w:val="nil"/>
              <w:left w:val="single" w:sz="4" w:space="0" w:color="auto"/>
              <w:bottom w:val="single" w:sz="4" w:space="0" w:color="auto"/>
              <w:right w:val="single" w:sz="4" w:space="0" w:color="auto"/>
            </w:tcBorders>
            <w:shd w:val="clear" w:color="auto" w:fill="auto"/>
            <w:hideMark/>
          </w:tcPr>
          <w:p w:rsidR="000134BF" w:rsidRDefault="000134BF" w:rsidP="00D425B6">
            <w:pPr>
              <w:spacing w:after="0" w:line="240" w:lineRule="auto"/>
              <w:jc w:val="both"/>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 xml:space="preserve">Для принятия соответствующих мер с целью внедрения рекомендаций, изложенных в Отчете аудита, с составлением плана и назначением ответственных лиц </w:t>
            </w:r>
          </w:p>
          <w:p w:rsidR="00195A96" w:rsidRPr="00195A96" w:rsidRDefault="00195A96" w:rsidP="00D425B6">
            <w:pPr>
              <w:spacing w:after="0" w:line="240" w:lineRule="auto"/>
              <w:jc w:val="both"/>
              <w:rPr>
                <w:rFonts w:ascii="Calibri Light" w:eastAsia="Times New Roman" w:hAnsi="Calibri Light" w:cstheme="majorHAnsi"/>
                <w:b/>
                <w:sz w:val="18"/>
                <w:szCs w:val="18"/>
              </w:rPr>
            </w:pPr>
            <w:r w:rsidRPr="00195A96">
              <w:rPr>
                <w:rFonts w:ascii="Calibri Light" w:hAnsi="Calibri Light" w:cstheme="majorHAnsi"/>
                <w:b/>
                <w:sz w:val="18"/>
                <w:szCs w:val="18"/>
              </w:rPr>
              <w:t>(</w:t>
            </w:r>
            <w:r w:rsidR="000134BF">
              <w:rPr>
                <w:rFonts w:ascii="Calibri Light" w:hAnsi="Calibri Light" w:cstheme="majorHAnsi"/>
                <w:b/>
                <w:sz w:val="18"/>
                <w:szCs w:val="18"/>
                <w:lang w:val="ru-RU"/>
              </w:rPr>
              <w:t xml:space="preserve">требование </w:t>
            </w:r>
            <w:r w:rsidRPr="00195A96">
              <w:rPr>
                <w:rFonts w:ascii="Calibri Light" w:hAnsi="Calibri Light" w:cstheme="majorHAnsi"/>
                <w:b/>
                <w:sz w:val="18"/>
                <w:szCs w:val="18"/>
              </w:rPr>
              <w:t xml:space="preserve">2.1 </w:t>
            </w:r>
            <w:r w:rsidR="000134BF">
              <w:rPr>
                <w:rFonts w:ascii="Calibri Light" w:hAnsi="Calibri Light" w:cstheme="majorHAnsi"/>
                <w:b/>
                <w:sz w:val="18"/>
                <w:szCs w:val="18"/>
                <w:lang w:val="ru-RU"/>
              </w:rPr>
              <w:t>Отчета</w:t>
            </w:r>
            <w:r w:rsidRPr="00195A96">
              <w:rPr>
                <w:rFonts w:ascii="Calibri Light" w:hAnsi="Calibri Light" w:cstheme="majorHAnsi"/>
                <w:b/>
                <w:sz w:val="18"/>
                <w:szCs w:val="18"/>
              </w:rPr>
              <w:t>)</w:t>
            </w:r>
            <w:r w:rsidRPr="00195A96">
              <w:rPr>
                <w:rFonts w:ascii="Calibri Light" w:eastAsia="Times New Roman" w:hAnsi="Calibri Light" w:cstheme="majorHAnsi"/>
                <w:b/>
                <w:sz w:val="18"/>
                <w:szCs w:val="18"/>
              </w:rPr>
              <w:t xml:space="preserve">                                  </w:t>
            </w:r>
          </w:p>
          <w:p w:rsidR="00195A96" w:rsidRPr="00195A96" w:rsidRDefault="00195A96" w:rsidP="00D425B6">
            <w:pPr>
              <w:spacing w:after="0" w:line="240" w:lineRule="auto"/>
              <w:jc w:val="both"/>
              <w:rPr>
                <w:rFonts w:ascii="Calibri Light" w:eastAsia="Times New Roman" w:hAnsi="Calibri Light" w:cstheme="majorHAnsi"/>
                <w:b/>
                <w:sz w:val="18"/>
                <w:szCs w:val="18"/>
              </w:rPr>
            </w:pPr>
            <w:r w:rsidRPr="00195A96">
              <w:rPr>
                <w:rFonts w:ascii="Calibri Light" w:eastAsia="Times New Roman" w:hAnsi="Calibri Light" w:cstheme="majorHAnsi"/>
                <w:b/>
                <w:sz w:val="18"/>
                <w:szCs w:val="18"/>
              </w:rPr>
              <w:t xml:space="preserve"> </w:t>
            </w:r>
          </w:p>
        </w:tc>
        <w:tc>
          <w:tcPr>
            <w:tcW w:w="3554" w:type="dxa"/>
            <w:tcBorders>
              <w:top w:val="nil"/>
              <w:left w:val="nil"/>
              <w:bottom w:val="single" w:sz="4" w:space="0" w:color="auto"/>
              <w:right w:val="single" w:sz="4" w:space="0" w:color="auto"/>
            </w:tcBorders>
            <w:shd w:val="clear" w:color="auto" w:fill="auto"/>
            <w:hideMark/>
          </w:tcPr>
          <w:p w:rsidR="00195A96" w:rsidRPr="00E85AB0" w:rsidRDefault="00E85AB0" w:rsidP="00E85AB0">
            <w:pPr>
              <w:spacing w:after="0" w:line="240" w:lineRule="auto"/>
              <w:jc w:val="both"/>
              <w:rPr>
                <w:rFonts w:ascii="Calibri Light" w:eastAsia="Times New Roman" w:hAnsi="Calibri Light" w:cstheme="majorHAnsi"/>
                <w:bCs/>
                <w:sz w:val="18"/>
                <w:szCs w:val="18"/>
                <w:lang w:val="ru-RU"/>
              </w:rPr>
            </w:pPr>
            <w:r>
              <w:rPr>
                <w:rFonts w:ascii="Calibri Light" w:eastAsia="Times New Roman" w:hAnsi="Calibri Light" w:cstheme="majorHAnsi"/>
                <w:bCs/>
                <w:sz w:val="18"/>
                <w:szCs w:val="18"/>
                <w:lang w:val="ru-RU"/>
              </w:rPr>
              <w:t>Примэрия</w:t>
            </w:r>
            <w:r w:rsidRPr="009D2039">
              <w:rPr>
                <w:rFonts w:ascii="Calibri Light" w:eastAsia="Times New Roman" w:hAnsi="Calibri Light" w:cstheme="majorHAnsi"/>
                <w:bCs/>
                <w:sz w:val="18"/>
                <w:szCs w:val="18"/>
                <w:lang w:val="ru-RU"/>
              </w:rPr>
              <w:t xml:space="preserve"> </w:t>
            </w:r>
            <w:r>
              <w:rPr>
                <w:rFonts w:ascii="Calibri Light" w:eastAsia="Times New Roman" w:hAnsi="Calibri Light" w:cstheme="majorHAnsi"/>
                <w:bCs/>
                <w:sz w:val="18"/>
                <w:szCs w:val="18"/>
                <w:lang w:val="ru-RU"/>
              </w:rPr>
              <w:t>мун</w:t>
            </w:r>
            <w:r w:rsidRPr="009D2039">
              <w:rPr>
                <w:rFonts w:ascii="Calibri Light" w:eastAsia="Times New Roman" w:hAnsi="Calibri Light" w:cstheme="majorHAnsi"/>
                <w:bCs/>
                <w:sz w:val="18"/>
                <w:szCs w:val="18"/>
                <w:lang w:val="ru-RU"/>
              </w:rPr>
              <w:t xml:space="preserve">. </w:t>
            </w:r>
            <w:r>
              <w:rPr>
                <w:rFonts w:ascii="Calibri Light" w:eastAsia="Times New Roman" w:hAnsi="Calibri Light" w:cstheme="majorHAnsi"/>
                <w:bCs/>
                <w:sz w:val="18"/>
                <w:szCs w:val="18"/>
                <w:lang w:val="ru-RU"/>
              </w:rPr>
              <w:t xml:space="preserve">Комрат назначила ответственных лиц с целью внедрения </w:t>
            </w:r>
            <w:r w:rsidRPr="00E85AB0">
              <w:rPr>
                <w:rFonts w:ascii="Calibri Light" w:eastAsia="Times New Roman" w:hAnsi="Calibri Light" w:cstheme="majorHAnsi"/>
                <w:sz w:val="18"/>
                <w:szCs w:val="18"/>
                <w:lang w:val="ru-RU"/>
              </w:rPr>
              <w:t>рекомендаций, изложенных в Отчете аудита</w:t>
            </w:r>
            <w:r>
              <w:rPr>
                <w:rFonts w:ascii="Calibri Light" w:eastAsia="Times New Roman" w:hAnsi="Calibri Light" w:cstheme="majorHAnsi"/>
                <w:sz w:val="18"/>
                <w:szCs w:val="18"/>
                <w:lang w:val="ru-RU"/>
              </w:rPr>
              <w:t xml:space="preserve">. Приняла меры по ликвидации задолженностей по платежам за аренду в сумме </w:t>
            </w:r>
            <w:r w:rsidRPr="00E85AB0">
              <w:rPr>
                <w:rFonts w:ascii="Calibri Light" w:eastAsia="Times New Roman" w:hAnsi="Calibri Light" w:cstheme="majorHAnsi"/>
                <w:sz w:val="18"/>
                <w:szCs w:val="18"/>
                <w:lang w:val="ru-RU"/>
              </w:rPr>
              <w:t>572,81</w:t>
            </w:r>
            <w:r>
              <w:rPr>
                <w:rFonts w:ascii="Calibri Light" w:eastAsia="Times New Roman" w:hAnsi="Calibri Light" w:cstheme="majorHAnsi"/>
                <w:sz w:val="18"/>
                <w:szCs w:val="18"/>
                <w:lang w:val="ru-RU"/>
              </w:rPr>
              <w:t xml:space="preserve"> тыс. леев. В настоящее время в судебные органы поданы дела на взыскание задолженностей в сумме </w:t>
            </w:r>
            <w:r w:rsidRPr="00E85AB0">
              <w:rPr>
                <w:rFonts w:ascii="Calibri Light" w:eastAsia="Times New Roman" w:hAnsi="Calibri Light" w:cstheme="majorHAnsi"/>
                <w:sz w:val="18"/>
                <w:szCs w:val="18"/>
                <w:lang w:val="ru-RU"/>
              </w:rPr>
              <w:t>490,29</w:t>
            </w:r>
            <w:r>
              <w:rPr>
                <w:rFonts w:ascii="Calibri Light" w:eastAsia="Times New Roman" w:hAnsi="Calibri Light" w:cstheme="majorHAnsi"/>
                <w:sz w:val="18"/>
                <w:szCs w:val="18"/>
                <w:lang w:val="ru-RU"/>
              </w:rPr>
              <w:t xml:space="preserve"> тыс. леев.</w:t>
            </w:r>
          </w:p>
        </w:tc>
        <w:tc>
          <w:tcPr>
            <w:tcW w:w="992" w:type="dxa"/>
            <w:tcBorders>
              <w:top w:val="nil"/>
              <w:left w:val="nil"/>
              <w:bottom w:val="single" w:sz="4" w:space="0" w:color="auto"/>
              <w:right w:val="single" w:sz="4" w:space="0" w:color="auto"/>
            </w:tcBorders>
          </w:tcPr>
          <w:p w:rsidR="00195A96" w:rsidRPr="00E85AB0" w:rsidRDefault="00195A96" w:rsidP="00D425B6">
            <w:pPr>
              <w:spacing w:after="0" w:line="240" w:lineRule="auto"/>
              <w:jc w:val="center"/>
              <w:rPr>
                <w:rFonts w:ascii="Calibri Light" w:eastAsia="Times New Roman" w:hAnsi="Calibri Light" w:cstheme="majorHAnsi"/>
                <w:b/>
                <w:bCs/>
                <w:sz w:val="18"/>
                <w:szCs w:val="18"/>
                <w:lang w:val="ru-RU"/>
              </w:rPr>
            </w:pPr>
          </w:p>
        </w:tc>
        <w:tc>
          <w:tcPr>
            <w:tcW w:w="993" w:type="dxa"/>
            <w:tcBorders>
              <w:top w:val="nil"/>
              <w:left w:val="nil"/>
              <w:bottom w:val="single" w:sz="4" w:space="0" w:color="auto"/>
              <w:right w:val="single" w:sz="4" w:space="0" w:color="auto"/>
            </w:tcBorders>
          </w:tcPr>
          <w:p w:rsidR="00195A96" w:rsidRPr="00195A96" w:rsidRDefault="000134BF" w:rsidP="000134BF">
            <w:pPr>
              <w:spacing w:after="0" w:line="240" w:lineRule="auto"/>
              <w:jc w:val="center"/>
              <w:rPr>
                <w:rFonts w:ascii="Calibri Light" w:eastAsia="Times New Roman" w:hAnsi="Calibri Light" w:cstheme="majorHAnsi"/>
                <w:b/>
                <w:bCs/>
                <w:sz w:val="18"/>
                <w:szCs w:val="18"/>
              </w:rPr>
            </w:pPr>
            <w:r>
              <w:rPr>
                <w:rFonts w:ascii="Calibri Light" w:eastAsia="Times New Roman" w:hAnsi="Calibri Light" w:cstheme="majorHAnsi"/>
                <w:sz w:val="18"/>
                <w:szCs w:val="18"/>
                <w:lang w:val="ru-RU"/>
              </w:rPr>
              <w:t xml:space="preserve">Частично реализо-вана </w:t>
            </w:r>
          </w:p>
        </w:tc>
        <w:tc>
          <w:tcPr>
            <w:tcW w:w="996" w:type="dxa"/>
            <w:tcBorders>
              <w:top w:val="nil"/>
              <w:left w:val="nil"/>
              <w:bottom w:val="single" w:sz="4" w:space="0" w:color="auto"/>
              <w:right w:val="single" w:sz="4" w:space="0" w:color="auto"/>
            </w:tcBorders>
          </w:tcPr>
          <w:p w:rsidR="00195A96" w:rsidRPr="00195A96" w:rsidRDefault="00195A96" w:rsidP="00D425B6">
            <w:pPr>
              <w:spacing w:after="0" w:line="240" w:lineRule="auto"/>
              <w:jc w:val="center"/>
              <w:rPr>
                <w:rFonts w:ascii="Calibri Light" w:eastAsia="Times New Roman" w:hAnsi="Calibri Light" w:cstheme="majorHAnsi"/>
                <w:b/>
                <w:bCs/>
                <w:sz w:val="18"/>
                <w:szCs w:val="18"/>
              </w:rPr>
            </w:pPr>
          </w:p>
        </w:tc>
      </w:tr>
      <w:tr w:rsidR="000134BF" w:rsidRPr="00195A96" w:rsidTr="00D425B6">
        <w:trPr>
          <w:trHeight w:val="1380"/>
        </w:trPr>
        <w:tc>
          <w:tcPr>
            <w:tcW w:w="3104" w:type="dxa"/>
            <w:tcBorders>
              <w:top w:val="nil"/>
              <w:left w:val="single" w:sz="4" w:space="0" w:color="auto"/>
              <w:bottom w:val="single" w:sz="4" w:space="0" w:color="auto"/>
              <w:right w:val="single" w:sz="4" w:space="0" w:color="auto"/>
            </w:tcBorders>
            <w:shd w:val="clear" w:color="auto" w:fill="auto"/>
            <w:hideMark/>
          </w:tcPr>
          <w:p w:rsidR="007E538F" w:rsidRPr="007E538F" w:rsidRDefault="007E538F" w:rsidP="00D425B6">
            <w:pPr>
              <w:spacing w:after="0" w:line="240" w:lineRule="auto"/>
              <w:jc w:val="both"/>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 xml:space="preserve">Обеспечить оценку и регистрацию в бухгалтерском учете площадь и стоимость земель публичной собственности АТЕ </w:t>
            </w:r>
            <w:r w:rsidRPr="00195A96">
              <w:rPr>
                <w:rFonts w:ascii="Calibri Light" w:eastAsia="Times New Roman" w:hAnsi="Calibri Light" w:cstheme="majorHAnsi"/>
                <w:b/>
                <w:sz w:val="18"/>
                <w:szCs w:val="18"/>
              </w:rPr>
              <w:t>I</w:t>
            </w:r>
            <w:r>
              <w:rPr>
                <w:rFonts w:ascii="Calibri Light" w:eastAsia="Times New Roman" w:hAnsi="Calibri Light" w:cstheme="majorHAnsi"/>
                <w:b/>
                <w:sz w:val="18"/>
                <w:szCs w:val="18"/>
                <w:lang w:val="ru-RU"/>
              </w:rPr>
              <w:t xml:space="preserve"> уровня</w:t>
            </w:r>
          </w:p>
          <w:p w:rsidR="00195A96" w:rsidRPr="00195A96" w:rsidRDefault="00195A96" w:rsidP="00D425B6">
            <w:pPr>
              <w:spacing w:after="0" w:line="240" w:lineRule="auto"/>
              <w:jc w:val="both"/>
              <w:rPr>
                <w:rFonts w:ascii="Calibri Light" w:eastAsia="Times New Roman" w:hAnsi="Calibri Light" w:cstheme="majorHAnsi"/>
                <w:b/>
                <w:sz w:val="18"/>
                <w:szCs w:val="18"/>
              </w:rPr>
            </w:pPr>
            <w:r w:rsidRPr="009D2039">
              <w:rPr>
                <w:rFonts w:ascii="Calibri Light" w:eastAsia="Times New Roman" w:hAnsi="Calibri Light" w:cstheme="majorHAnsi"/>
                <w:b/>
                <w:sz w:val="18"/>
                <w:szCs w:val="18"/>
                <w:lang w:val="ru-RU"/>
              </w:rPr>
              <w:t xml:space="preserve"> </w:t>
            </w:r>
            <w:r w:rsidRPr="00195A96">
              <w:rPr>
                <w:rFonts w:ascii="Calibri Light" w:eastAsia="Times New Roman" w:hAnsi="Calibri Light" w:cstheme="majorHAnsi"/>
                <w:b/>
                <w:sz w:val="18"/>
                <w:szCs w:val="18"/>
              </w:rPr>
              <w:t xml:space="preserve">(.4.13.2.); </w:t>
            </w:r>
            <w:r w:rsidRPr="00195A96">
              <w:rPr>
                <w:rFonts w:ascii="Calibri Light" w:hAnsi="Calibri Light" w:cstheme="majorHAnsi"/>
                <w:b/>
                <w:sz w:val="18"/>
                <w:szCs w:val="18"/>
              </w:rPr>
              <w:t>(</w:t>
            </w:r>
            <w:r w:rsidR="007E538F">
              <w:rPr>
                <w:rFonts w:ascii="Calibri Light" w:hAnsi="Calibri Light" w:cstheme="majorHAnsi"/>
                <w:b/>
                <w:sz w:val="18"/>
                <w:szCs w:val="18"/>
                <w:lang w:val="ru-RU"/>
              </w:rPr>
              <w:t>реком</w:t>
            </w:r>
            <w:r w:rsidRPr="00195A96">
              <w:rPr>
                <w:rFonts w:ascii="Calibri Light" w:hAnsi="Calibri Light" w:cstheme="majorHAnsi"/>
                <w:b/>
                <w:sz w:val="18"/>
                <w:szCs w:val="18"/>
              </w:rPr>
              <w:t xml:space="preserve">.7 </w:t>
            </w:r>
            <w:r w:rsidR="007E538F">
              <w:rPr>
                <w:rFonts w:ascii="Calibri Light" w:hAnsi="Calibri Light" w:cstheme="majorHAnsi"/>
                <w:b/>
                <w:sz w:val="18"/>
                <w:szCs w:val="18"/>
                <w:lang w:val="ru-RU"/>
              </w:rPr>
              <w:t>из</w:t>
            </w:r>
            <w:r w:rsidR="007E538F" w:rsidRPr="007E538F">
              <w:rPr>
                <w:rFonts w:ascii="Calibri Light" w:hAnsi="Calibri Light" w:cstheme="majorHAnsi"/>
                <w:b/>
                <w:sz w:val="18"/>
                <w:szCs w:val="18"/>
              </w:rPr>
              <w:t xml:space="preserve"> </w:t>
            </w:r>
            <w:r w:rsidR="007E538F">
              <w:rPr>
                <w:rFonts w:ascii="Calibri Light" w:hAnsi="Calibri Light" w:cstheme="majorHAnsi"/>
                <w:b/>
                <w:sz w:val="18"/>
                <w:szCs w:val="18"/>
                <w:lang w:val="ru-RU"/>
              </w:rPr>
              <w:t>Отчета</w:t>
            </w:r>
            <w:r w:rsidRPr="00195A96">
              <w:rPr>
                <w:rFonts w:ascii="Calibri Light" w:hAnsi="Calibri Light" w:cstheme="majorHAnsi"/>
                <w:b/>
                <w:sz w:val="18"/>
                <w:szCs w:val="18"/>
              </w:rPr>
              <w:t>)</w:t>
            </w:r>
            <w:r w:rsidRPr="00195A96">
              <w:rPr>
                <w:rFonts w:ascii="Calibri Light" w:eastAsia="Times New Roman" w:hAnsi="Calibri Light" w:cstheme="majorHAnsi"/>
                <w:b/>
                <w:sz w:val="18"/>
                <w:szCs w:val="18"/>
              </w:rPr>
              <w:t xml:space="preserve">                              </w:t>
            </w:r>
          </w:p>
          <w:p w:rsidR="00195A96" w:rsidRPr="00195A96" w:rsidRDefault="00195A96" w:rsidP="00D425B6">
            <w:pPr>
              <w:spacing w:after="0" w:line="240" w:lineRule="auto"/>
              <w:rPr>
                <w:rFonts w:ascii="Calibri Light" w:eastAsia="Times New Roman" w:hAnsi="Calibri Light" w:cstheme="majorHAnsi"/>
                <w:b/>
                <w:sz w:val="18"/>
                <w:szCs w:val="18"/>
              </w:rPr>
            </w:pPr>
          </w:p>
        </w:tc>
        <w:tc>
          <w:tcPr>
            <w:tcW w:w="3554" w:type="dxa"/>
            <w:tcBorders>
              <w:top w:val="nil"/>
              <w:left w:val="nil"/>
              <w:bottom w:val="single" w:sz="4" w:space="0" w:color="auto"/>
              <w:right w:val="single" w:sz="4" w:space="0" w:color="auto"/>
            </w:tcBorders>
            <w:shd w:val="clear" w:color="auto" w:fill="auto"/>
            <w:hideMark/>
          </w:tcPr>
          <w:p w:rsidR="00195A96" w:rsidRPr="00320CE3" w:rsidRDefault="00C80BF0" w:rsidP="00320CE3">
            <w:pPr>
              <w:spacing w:after="0" w:line="240" w:lineRule="auto"/>
              <w:jc w:val="both"/>
              <w:rPr>
                <w:rFonts w:ascii="Calibri Light" w:eastAsia="Times New Roman" w:hAnsi="Calibri Light" w:cstheme="majorHAnsi"/>
                <w:b/>
                <w:sz w:val="18"/>
                <w:szCs w:val="18"/>
                <w:lang w:val="ru-RU"/>
              </w:rPr>
            </w:pPr>
            <w:r>
              <w:rPr>
                <w:rFonts w:ascii="Calibri Light" w:eastAsia="Times New Roman" w:hAnsi="Calibri Light" w:cstheme="majorHAnsi"/>
                <w:sz w:val="18"/>
                <w:szCs w:val="18"/>
                <w:lang w:val="ru-RU"/>
              </w:rPr>
              <w:t>Решением</w:t>
            </w:r>
            <w:r w:rsidRPr="00C80BF0">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МС</w:t>
            </w:r>
            <w:r w:rsidRPr="00C80BF0">
              <w:rPr>
                <w:rFonts w:ascii="Calibri Light" w:eastAsia="Times New Roman" w:hAnsi="Calibri Light" w:cstheme="majorHAnsi"/>
                <w:sz w:val="18"/>
                <w:szCs w:val="18"/>
                <w:lang w:val="ru-RU"/>
              </w:rPr>
              <w:t xml:space="preserve"> №</w:t>
            </w:r>
            <w:r w:rsidRPr="00C80BF0">
              <w:rPr>
                <w:rFonts w:ascii="Calibri Light" w:hAnsi="Calibri Light" w:cstheme="majorHAnsi"/>
                <w:sz w:val="18"/>
                <w:szCs w:val="18"/>
                <w:lang w:val="ru-RU"/>
              </w:rPr>
              <w:t xml:space="preserve">18/2 </w:t>
            </w:r>
            <w:r>
              <w:rPr>
                <w:rFonts w:ascii="Calibri Light" w:hAnsi="Calibri Light" w:cstheme="majorHAnsi"/>
                <w:sz w:val="18"/>
                <w:szCs w:val="18"/>
                <w:lang w:val="ru-RU"/>
              </w:rPr>
              <w:t>от</w:t>
            </w:r>
            <w:r w:rsidRPr="00195A96">
              <w:rPr>
                <w:rFonts w:ascii="Calibri Light" w:hAnsi="Calibri Light" w:cstheme="majorHAnsi"/>
                <w:sz w:val="18"/>
                <w:szCs w:val="18"/>
              </w:rPr>
              <w:t>n</w:t>
            </w:r>
            <w:r w:rsidRPr="00C80BF0">
              <w:rPr>
                <w:rFonts w:ascii="Calibri Light" w:hAnsi="Calibri Light" w:cstheme="majorHAnsi"/>
                <w:sz w:val="18"/>
                <w:szCs w:val="18"/>
                <w:lang w:val="ru-RU"/>
              </w:rPr>
              <w:t xml:space="preserve"> 28.12.2018</w:t>
            </w:r>
            <w:r>
              <w:rPr>
                <w:rFonts w:ascii="Calibri Light" w:hAnsi="Calibri Light" w:cstheme="majorHAnsi"/>
                <w:sz w:val="18"/>
                <w:szCs w:val="18"/>
                <w:lang w:val="ru-RU"/>
              </w:rPr>
              <w:t xml:space="preserve"> был утвержден инвентаризационный акт недвижимого имущества</w:t>
            </w:r>
            <w:r w:rsidR="006D6B3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 земельных участков публичной собственности муниципия Комрат, всего площадью </w:t>
            </w:r>
            <w:r w:rsidRPr="00C80BF0">
              <w:rPr>
                <w:rFonts w:ascii="Calibri Light" w:hAnsi="Calibri Light" w:cstheme="majorHAnsi"/>
                <w:sz w:val="18"/>
                <w:szCs w:val="18"/>
                <w:lang w:val="ru-RU"/>
              </w:rPr>
              <w:t xml:space="preserve">4291,02 </w:t>
            </w:r>
            <w:r>
              <w:rPr>
                <w:rFonts w:ascii="Calibri Light" w:hAnsi="Calibri Light" w:cstheme="majorHAnsi"/>
                <w:sz w:val="18"/>
                <w:szCs w:val="18"/>
                <w:lang w:val="ru-RU"/>
              </w:rPr>
              <w:t>га</w:t>
            </w:r>
            <w:r w:rsidRPr="00C80BF0">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C80BF0">
              <w:rPr>
                <w:rFonts w:ascii="Calibri Light" w:hAnsi="Calibri Light" w:cstheme="majorHAnsi"/>
                <w:sz w:val="18"/>
                <w:szCs w:val="18"/>
                <w:lang w:val="ru-RU"/>
              </w:rPr>
              <w:t xml:space="preserve"> </w:t>
            </w:r>
            <w:r>
              <w:rPr>
                <w:rFonts w:ascii="Calibri Light" w:hAnsi="Calibri Light" w:cstheme="majorHAnsi"/>
                <w:sz w:val="18"/>
                <w:szCs w:val="18"/>
                <w:lang w:val="ru-RU"/>
              </w:rPr>
              <w:t>нормативной</w:t>
            </w:r>
            <w:r w:rsidRPr="00C80BF0">
              <w:rPr>
                <w:rFonts w:ascii="Calibri Light" w:hAnsi="Calibri Light" w:cstheme="majorHAnsi"/>
                <w:sz w:val="18"/>
                <w:szCs w:val="18"/>
                <w:lang w:val="ru-RU"/>
              </w:rPr>
              <w:t xml:space="preserve"> </w:t>
            </w:r>
            <w:r>
              <w:rPr>
                <w:rFonts w:ascii="Calibri Light" w:hAnsi="Calibri Light" w:cstheme="majorHAnsi"/>
                <w:sz w:val="18"/>
                <w:szCs w:val="18"/>
                <w:lang w:val="ru-RU"/>
              </w:rPr>
              <w:t>цене</w:t>
            </w:r>
            <w:r w:rsidRPr="00C80BF0">
              <w:rPr>
                <w:rFonts w:ascii="Calibri Light" w:hAnsi="Calibri Light" w:cstheme="majorHAnsi"/>
                <w:sz w:val="18"/>
                <w:szCs w:val="18"/>
                <w:lang w:val="ru-RU"/>
              </w:rPr>
              <w:t xml:space="preserve">, </w:t>
            </w:r>
            <w:r>
              <w:rPr>
                <w:rFonts w:ascii="Calibri Light" w:hAnsi="Calibri Light" w:cstheme="majorHAnsi"/>
                <w:sz w:val="18"/>
                <w:szCs w:val="18"/>
                <w:lang w:val="ru-RU"/>
              </w:rPr>
              <w:t>оцененной</w:t>
            </w:r>
            <w:r w:rsidRPr="00C80BF0">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C80BF0">
              <w:rPr>
                <w:rFonts w:ascii="Calibri Light" w:hAnsi="Calibri Light" w:cstheme="majorHAnsi"/>
                <w:sz w:val="18"/>
                <w:szCs w:val="18"/>
                <w:lang w:val="ru-RU"/>
              </w:rPr>
              <w:t xml:space="preserve"> </w:t>
            </w:r>
            <w:r>
              <w:rPr>
                <w:rFonts w:ascii="Calibri Light" w:hAnsi="Calibri Light" w:cstheme="majorHAnsi"/>
                <w:sz w:val="18"/>
                <w:szCs w:val="18"/>
                <w:lang w:val="ru-RU"/>
              </w:rPr>
              <w:t>сумме</w:t>
            </w:r>
            <w:r w:rsidRPr="00C80BF0">
              <w:rPr>
                <w:rFonts w:ascii="Calibri Light" w:hAnsi="Calibri Light" w:cstheme="majorHAnsi"/>
                <w:sz w:val="18"/>
                <w:szCs w:val="18"/>
                <w:lang w:val="ru-RU"/>
              </w:rPr>
              <w:t xml:space="preserve"> 226,8</w:t>
            </w:r>
            <w:r>
              <w:rPr>
                <w:rFonts w:ascii="Calibri Light" w:hAnsi="Calibri Light" w:cstheme="majorHAnsi"/>
                <w:sz w:val="18"/>
                <w:szCs w:val="18"/>
                <w:lang w:val="ru-RU"/>
              </w:rPr>
              <w:t xml:space="preserve"> млн. лее</w:t>
            </w:r>
            <w:r w:rsidR="006D6B34">
              <w:rPr>
                <w:rFonts w:ascii="Calibri Light" w:hAnsi="Calibri Light" w:cstheme="majorHAnsi"/>
                <w:sz w:val="18"/>
                <w:szCs w:val="18"/>
                <w:lang w:val="ru-RU"/>
              </w:rPr>
              <w:t>,</w:t>
            </w:r>
            <w:r>
              <w:rPr>
                <w:rFonts w:ascii="Calibri Light" w:hAnsi="Calibri Light" w:cstheme="majorHAnsi"/>
                <w:sz w:val="18"/>
                <w:szCs w:val="18"/>
                <w:lang w:val="ru-RU"/>
              </w:rPr>
              <w:t xml:space="preserve"> без регистрации кадастровых счетов</w:t>
            </w:r>
            <w:r w:rsidR="006D6B34">
              <w:rPr>
                <w:rFonts w:ascii="Calibri Light" w:hAnsi="Calibri Light" w:cstheme="majorHAnsi"/>
                <w:sz w:val="18"/>
                <w:szCs w:val="18"/>
                <w:lang w:val="ru-RU"/>
              </w:rPr>
              <w:t>. Распоряжением</w:t>
            </w:r>
            <w:r w:rsidR="006D6B34" w:rsidRPr="00320CE3">
              <w:rPr>
                <w:rFonts w:ascii="Calibri Light" w:hAnsi="Calibri Light" w:cstheme="majorHAnsi"/>
                <w:sz w:val="18"/>
                <w:szCs w:val="18"/>
                <w:lang w:val="ru-RU"/>
              </w:rPr>
              <w:t xml:space="preserve"> </w:t>
            </w:r>
            <w:r w:rsidR="006D6B34">
              <w:rPr>
                <w:rFonts w:ascii="Calibri Light" w:hAnsi="Calibri Light" w:cstheme="majorHAnsi"/>
                <w:sz w:val="18"/>
                <w:szCs w:val="18"/>
                <w:lang w:val="ru-RU"/>
              </w:rPr>
              <w:t>примара</w:t>
            </w:r>
            <w:r w:rsidR="006D6B34" w:rsidRPr="00320CE3">
              <w:rPr>
                <w:rFonts w:ascii="Calibri Light" w:hAnsi="Calibri Light" w:cstheme="majorHAnsi"/>
                <w:sz w:val="18"/>
                <w:szCs w:val="18"/>
                <w:lang w:val="ru-RU"/>
              </w:rPr>
              <w:t xml:space="preserve"> №</w:t>
            </w:r>
            <w:r w:rsidR="00320CE3" w:rsidRPr="00320CE3">
              <w:rPr>
                <w:rFonts w:ascii="Calibri Light" w:hAnsi="Calibri Light" w:cstheme="majorHAnsi"/>
                <w:sz w:val="18"/>
                <w:szCs w:val="18"/>
                <w:lang w:val="ru-RU"/>
              </w:rPr>
              <w:t xml:space="preserve">494 </w:t>
            </w:r>
            <w:r w:rsidR="00320CE3">
              <w:rPr>
                <w:rFonts w:ascii="Calibri Light" w:hAnsi="Calibri Light" w:cstheme="majorHAnsi"/>
                <w:sz w:val="18"/>
                <w:szCs w:val="18"/>
                <w:lang w:val="ru-RU"/>
              </w:rPr>
              <w:t>от</w:t>
            </w:r>
            <w:r w:rsidR="00320CE3" w:rsidRPr="00320CE3">
              <w:rPr>
                <w:rFonts w:ascii="Calibri Light" w:hAnsi="Calibri Light" w:cstheme="majorHAnsi"/>
                <w:sz w:val="18"/>
                <w:szCs w:val="18"/>
                <w:lang w:val="ru-RU"/>
              </w:rPr>
              <w:t xml:space="preserve"> 15.09.2020</w:t>
            </w:r>
            <w:r w:rsidR="00320CE3">
              <w:rPr>
                <w:rFonts w:ascii="Calibri Light" w:hAnsi="Calibri Light" w:cstheme="majorHAnsi"/>
                <w:sz w:val="18"/>
                <w:szCs w:val="18"/>
                <w:lang w:val="ru-RU"/>
              </w:rPr>
              <w:t xml:space="preserve"> началась инвентаризация земельных участков публичной собственности МПО мун. Комрат.</w:t>
            </w:r>
          </w:p>
        </w:tc>
        <w:tc>
          <w:tcPr>
            <w:tcW w:w="992" w:type="dxa"/>
            <w:tcBorders>
              <w:top w:val="nil"/>
              <w:left w:val="nil"/>
              <w:bottom w:val="single" w:sz="4" w:space="0" w:color="auto"/>
              <w:right w:val="single" w:sz="4" w:space="0" w:color="auto"/>
            </w:tcBorders>
          </w:tcPr>
          <w:p w:rsidR="00195A96" w:rsidRPr="00195A96" w:rsidRDefault="00195A96" w:rsidP="00D425B6">
            <w:pPr>
              <w:spacing w:after="0" w:line="240" w:lineRule="auto"/>
              <w:rPr>
                <w:rFonts w:ascii="Calibri Light" w:eastAsia="Times New Roman" w:hAnsi="Calibri Light" w:cstheme="majorHAnsi"/>
                <w:sz w:val="18"/>
                <w:szCs w:val="18"/>
              </w:rPr>
            </w:pPr>
          </w:p>
        </w:tc>
        <w:tc>
          <w:tcPr>
            <w:tcW w:w="993" w:type="dxa"/>
            <w:tcBorders>
              <w:top w:val="nil"/>
              <w:left w:val="nil"/>
              <w:bottom w:val="single" w:sz="4" w:space="0" w:color="auto"/>
              <w:right w:val="single" w:sz="4" w:space="0" w:color="auto"/>
            </w:tcBorders>
          </w:tcPr>
          <w:p w:rsidR="00195A96" w:rsidRPr="00195A96" w:rsidRDefault="001C6408" w:rsidP="00D425B6">
            <w:pPr>
              <w:spacing w:after="0" w:line="240" w:lineRule="auto"/>
              <w:rPr>
                <w:rFonts w:ascii="Calibri Light" w:eastAsia="Times New Roman" w:hAnsi="Calibri Light" w:cstheme="majorHAnsi"/>
                <w:sz w:val="18"/>
                <w:szCs w:val="18"/>
              </w:rPr>
            </w:pPr>
            <w:r>
              <w:rPr>
                <w:rFonts w:ascii="Calibri Light" w:eastAsia="Times New Roman" w:hAnsi="Calibri Light" w:cstheme="majorHAnsi"/>
                <w:sz w:val="18"/>
                <w:szCs w:val="18"/>
                <w:lang w:val="ru-RU"/>
              </w:rPr>
              <w:t>Частично реализо-вана</w:t>
            </w:r>
          </w:p>
        </w:tc>
        <w:tc>
          <w:tcPr>
            <w:tcW w:w="996" w:type="dxa"/>
            <w:tcBorders>
              <w:top w:val="nil"/>
              <w:left w:val="nil"/>
              <w:bottom w:val="single" w:sz="4" w:space="0" w:color="auto"/>
              <w:right w:val="single" w:sz="4" w:space="0" w:color="auto"/>
            </w:tcBorders>
          </w:tcPr>
          <w:p w:rsidR="00195A96" w:rsidRPr="00195A96" w:rsidRDefault="00195A96" w:rsidP="00D425B6">
            <w:pPr>
              <w:spacing w:after="0" w:line="240" w:lineRule="auto"/>
              <w:rPr>
                <w:rFonts w:ascii="Calibri Light" w:eastAsia="Times New Roman" w:hAnsi="Calibri Light" w:cstheme="majorHAnsi"/>
                <w:sz w:val="18"/>
                <w:szCs w:val="18"/>
              </w:rPr>
            </w:pPr>
          </w:p>
        </w:tc>
      </w:tr>
      <w:tr w:rsidR="000134BF" w:rsidRPr="00195A96" w:rsidTr="00D425B6">
        <w:trPr>
          <w:trHeight w:val="1090"/>
        </w:trPr>
        <w:tc>
          <w:tcPr>
            <w:tcW w:w="3104" w:type="dxa"/>
            <w:tcBorders>
              <w:top w:val="nil"/>
              <w:left w:val="single" w:sz="4" w:space="0" w:color="auto"/>
              <w:bottom w:val="single" w:sz="4" w:space="0" w:color="auto"/>
              <w:right w:val="single" w:sz="4" w:space="0" w:color="auto"/>
            </w:tcBorders>
            <w:shd w:val="clear" w:color="auto" w:fill="auto"/>
            <w:hideMark/>
          </w:tcPr>
          <w:p w:rsidR="007E538F" w:rsidRDefault="007E538F" w:rsidP="00D425B6">
            <w:pPr>
              <w:spacing w:after="0" w:line="240" w:lineRule="auto"/>
              <w:jc w:val="both"/>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 xml:space="preserve">Принять соответствующие меры для исключения из бухгалтерского учета стоимости фонда приватизированного жилья </w:t>
            </w:r>
          </w:p>
          <w:p w:rsidR="00195A96" w:rsidRPr="007E538F" w:rsidRDefault="00195A96" w:rsidP="007E538F">
            <w:pPr>
              <w:spacing w:after="0" w:line="240" w:lineRule="auto"/>
              <w:jc w:val="both"/>
              <w:rPr>
                <w:rFonts w:ascii="Calibri Light" w:eastAsia="Times New Roman" w:hAnsi="Calibri Light" w:cstheme="majorHAnsi"/>
                <w:b/>
                <w:sz w:val="18"/>
                <w:szCs w:val="18"/>
                <w:lang w:val="ru-RU"/>
              </w:rPr>
            </w:pPr>
            <w:r w:rsidRPr="007E538F">
              <w:rPr>
                <w:rFonts w:ascii="Calibri Light" w:eastAsia="Times New Roman" w:hAnsi="Calibri Light" w:cstheme="majorHAnsi"/>
                <w:b/>
                <w:sz w:val="18"/>
                <w:szCs w:val="18"/>
                <w:lang w:val="ru-RU"/>
              </w:rPr>
              <w:t xml:space="preserve"> (</w:t>
            </w:r>
            <w:r w:rsidR="007E538F">
              <w:rPr>
                <w:rFonts w:ascii="Calibri Light" w:eastAsia="Times New Roman" w:hAnsi="Calibri Light" w:cstheme="majorHAnsi"/>
                <w:b/>
                <w:sz w:val="18"/>
                <w:szCs w:val="18"/>
                <w:lang w:val="ru-RU"/>
              </w:rPr>
              <w:t>п</w:t>
            </w:r>
            <w:r w:rsidRPr="007E538F">
              <w:rPr>
                <w:rFonts w:ascii="Calibri Light" w:eastAsia="Times New Roman" w:hAnsi="Calibri Light" w:cstheme="majorHAnsi"/>
                <w:b/>
                <w:sz w:val="18"/>
                <w:szCs w:val="18"/>
                <w:lang w:val="ru-RU"/>
              </w:rPr>
              <w:t xml:space="preserve">.4.13.3); </w:t>
            </w:r>
            <w:r w:rsidRPr="007E538F">
              <w:rPr>
                <w:rFonts w:ascii="Calibri Light" w:hAnsi="Calibri Light" w:cstheme="majorHAnsi"/>
                <w:b/>
                <w:sz w:val="18"/>
                <w:szCs w:val="18"/>
                <w:lang w:val="ru-RU"/>
              </w:rPr>
              <w:t>(</w:t>
            </w:r>
            <w:r w:rsidR="007E538F">
              <w:rPr>
                <w:rFonts w:ascii="Calibri Light" w:hAnsi="Calibri Light" w:cstheme="majorHAnsi"/>
                <w:b/>
                <w:sz w:val="18"/>
                <w:szCs w:val="18"/>
                <w:lang w:val="ru-RU"/>
              </w:rPr>
              <w:t>реком</w:t>
            </w:r>
            <w:r w:rsidR="007E538F" w:rsidRPr="007E538F">
              <w:rPr>
                <w:rFonts w:ascii="Calibri Light" w:hAnsi="Calibri Light" w:cstheme="majorHAnsi"/>
                <w:b/>
                <w:sz w:val="18"/>
                <w:szCs w:val="18"/>
                <w:lang w:val="ru-RU"/>
              </w:rPr>
              <w:t>.</w:t>
            </w:r>
            <w:r w:rsidR="007E538F">
              <w:rPr>
                <w:rFonts w:ascii="Calibri Light" w:hAnsi="Calibri Light" w:cstheme="majorHAnsi"/>
                <w:b/>
                <w:sz w:val="18"/>
                <w:szCs w:val="18"/>
                <w:lang w:val="ru-RU"/>
              </w:rPr>
              <w:t>8</w:t>
            </w:r>
            <w:r w:rsidR="007E538F" w:rsidRPr="007E538F">
              <w:rPr>
                <w:rFonts w:ascii="Calibri Light" w:hAnsi="Calibri Light" w:cstheme="majorHAnsi"/>
                <w:b/>
                <w:sz w:val="18"/>
                <w:szCs w:val="18"/>
                <w:lang w:val="ru-RU"/>
              </w:rPr>
              <w:t xml:space="preserve"> </w:t>
            </w:r>
            <w:r w:rsidR="007E538F">
              <w:rPr>
                <w:rFonts w:ascii="Calibri Light" w:hAnsi="Calibri Light" w:cstheme="majorHAnsi"/>
                <w:b/>
                <w:sz w:val="18"/>
                <w:szCs w:val="18"/>
                <w:lang w:val="ru-RU"/>
              </w:rPr>
              <w:t>из</w:t>
            </w:r>
            <w:r w:rsidR="007E538F" w:rsidRPr="007E538F">
              <w:rPr>
                <w:rFonts w:ascii="Calibri Light" w:hAnsi="Calibri Light" w:cstheme="majorHAnsi"/>
                <w:b/>
                <w:sz w:val="18"/>
                <w:szCs w:val="18"/>
                <w:lang w:val="ru-RU"/>
              </w:rPr>
              <w:t xml:space="preserve"> </w:t>
            </w:r>
            <w:r w:rsidR="007E538F">
              <w:rPr>
                <w:rFonts w:ascii="Calibri Light" w:hAnsi="Calibri Light" w:cstheme="majorHAnsi"/>
                <w:b/>
                <w:sz w:val="18"/>
                <w:szCs w:val="18"/>
                <w:lang w:val="ru-RU"/>
              </w:rPr>
              <w:t>Отчета</w:t>
            </w:r>
            <w:r w:rsidRPr="007E538F">
              <w:rPr>
                <w:rFonts w:ascii="Calibri Light" w:hAnsi="Calibri Light" w:cstheme="majorHAnsi"/>
                <w:b/>
                <w:sz w:val="18"/>
                <w:szCs w:val="18"/>
                <w:lang w:val="ru-RU"/>
              </w:rPr>
              <w:t>)</w:t>
            </w:r>
            <w:r w:rsidRPr="007E538F">
              <w:rPr>
                <w:rFonts w:ascii="Calibri Light" w:eastAsia="Times New Roman" w:hAnsi="Calibri Light" w:cstheme="majorHAnsi"/>
                <w:b/>
                <w:sz w:val="18"/>
                <w:szCs w:val="18"/>
                <w:lang w:val="ru-RU"/>
              </w:rPr>
              <w:t xml:space="preserve">                                                </w:t>
            </w:r>
          </w:p>
        </w:tc>
        <w:tc>
          <w:tcPr>
            <w:tcW w:w="3554" w:type="dxa"/>
            <w:tcBorders>
              <w:top w:val="nil"/>
              <w:left w:val="nil"/>
              <w:bottom w:val="single" w:sz="4" w:space="0" w:color="auto"/>
              <w:right w:val="single" w:sz="4" w:space="0" w:color="auto"/>
            </w:tcBorders>
            <w:shd w:val="clear" w:color="auto" w:fill="auto"/>
            <w:hideMark/>
          </w:tcPr>
          <w:p w:rsidR="00C80BF0" w:rsidRPr="00C80BF0" w:rsidRDefault="00C80BF0" w:rsidP="00D425B6">
            <w:pPr>
              <w:spacing w:after="0" w:line="240" w:lineRule="auto"/>
              <w:jc w:val="both"/>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МПО</w:t>
            </w:r>
            <w:r w:rsidRPr="00421F56">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мун</w:t>
            </w:r>
            <w:r w:rsidRPr="00421F56">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 xml:space="preserve">Комрат исключил из </w:t>
            </w:r>
            <w:r w:rsidRPr="00C80BF0">
              <w:rPr>
                <w:rFonts w:ascii="Calibri Light" w:eastAsia="Times New Roman" w:hAnsi="Calibri Light" w:cstheme="majorHAnsi"/>
                <w:sz w:val="18"/>
                <w:szCs w:val="18"/>
                <w:lang w:val="ru-RU"/>
              </w:rPr>
              <w:t>бухгалтерского учета стоимост</w:t>
            </w:r>
            <w:r>
              <w:rPr>
                <w:rFonts w:ascii="Calibri Light" w:eastAsia="Times New Roman" w:hAnsi="Calibri Light" w:cstheme="majorHAnsi"/>
                <w:sz w:val="18"/>
                <w:szCs w:val="18"/>
                <w:lang w:val="ru-RU"/>
              </w:rPr>
              <w:t>ь</w:t>
            </w:r>
            <w:r w:rsidRPr="00C80BF0">
              <w:rPr>
                <w:rFonts w:ascii="Calibri Light" w:eastAsia="Times New Roman" w:hAnsi="Calibri Light" w:cstheme="majorHAnsi"/>
                <w:sz w:val="18"/>
                <w:szCs w:val="18"/>
                <w:lang w:val="ru-RU"/>
              </w:rPr>
              <w:t xml:space="preserve"> фонда </w:t>
            </w:r>
            <w:r>
              <w:rPr>
                <w:rFonts w:ascii="Calibri Light" w:eastAsia="Times New Roman" w:hAnsi="Calibri Light" w:cstheme="majorHAnsi"/>
                <w:sz w:val="18"/>
                <w:szCs w:val="18"/>
                <w:lang w:val="ru-RU"/>
              </w:rPr>
              <w:t>част</w:t>
            </w:r>
            <w:r w:rsidRPr="00C80BF0">
              <w:rPr>
                <w:rFonts w:ascii="Calibri Light" w:eastAsia="Times New Roman" w:hAnsi="Calibri Light" w:cstheme="majorHAnsi"/>
                <w:sz w:val="18"/>
                <w:szCs w:val="18"/>
                <w:lang w:val="ru-RU"/>
              </w:rPr>
              <w:t>ного жилья</w:t>
            </w:r>
            <w:r>
              <w:rPr>
                <w:rFonts w:ascii="Calibri Light" w:eastAsia="Times New Roman" w:hAnsi="Calibri Light" w:cstheme="majorHAnsi"/>
                <w:sz w:val="18"/>
                <w:szCs w:val="18"/>
                <w:lang w:val="ru-RU"/>
              </w:rPr>
              <w:t xml:space="preserve"> (Решение МС Комрат №</w:t>
            </w:r>
            <w:r w:rsidRPr="00C80BF0">
              <w:rPr>
                <w:rFonts w:ascii="Calibri Light" w:eastAsia="Times New Roman" w:hAnsi="Calibri Light" w:cstheme="majorHAnsi"/>
                <w:sz w:val="18"/>
                <w:szCs w:val="18"/>
                <w:lang w:val="ru-RU"/>
              </w:rPr>
              <w:t xml:space="preserve">13/10 </w:t>
            </w:r>
            <w:r>
              <w:rPr>
                <w:rFonts w:ascii="Calibri Light" w:eastAsia="Times New Roman" w:hAnsi="Calibri Light" w:cstheme="majorHAnsi"/>
                <w:sz w:val="18"/>
                <w:szCs w:val="18"/>
                <w:lang w:val="ru-RU"/>
              </w:rPr>
              <w:t>от</w:t>
            </w:r>
            <w:r w:rsidRPr="00C80BF0">
              <w:rPr>
                <w:rFonts w:ascii="Calibri Light" w:eastAsia="Times New Roman" w:hAnsi="Calibri Light" w:cstheme="majorHAnsi"/>
                <w:sz w:val="18"/>
                <w:szCs w:val="18"/>
                <w:lang w:val="ru-RU"/>
              </w:rPr>
              <w:t xml:space="preserve"> 12.07.19)</w:t>
            </w:r>
            <w:r w:rsidR="00320CE3">
              <w:rPr>
                <w:rFonts w:ascii="Calibri Light" w:eastAsia="Times New Roman" w:hAnsi="Calibri Light" w:cstheme="majorHAnsi"/>
                <w:sz w:val="18"/>
                <w:szCs w:val="18"/>
                <w:lang w:val="ru-RU"/>
              </w:rPr>
              <w:t>.</w:t>
            </w:r>
          </w:p>
          <w:p w:rsidR="00195A96" w:rsidRPr="00320CE3" w:rsidRDefault="00195A96" w:rsidP="00C80BF0">
            <w:pPr>
              <w:spacing w:after="0" w:line="240" w:lineRule="auto"/>
              <w:jc w:val="both"/>
              <w:rPr>
                <w:rFonts w:ascii="Calibri Light" w:eastAsia="Times New Roman" w:hAnsi="Calibri Light" w:cstheme="majorHAnsi"/>
                <w:sz w:val="18"/>
                <w:szCs w:val="18"/>
                <w:lang w:val="ru-RU"/>
              </w:rPr>
            </w:pPr>
          </w:p>
        </w:tc>
        <w:tc>
          <w:tcPr>
            <w:tcW w:w="992" w:type="dxa"/>
            <w:tcBorders>
              <w:top w:val="nil"/>
              <w:left w:val="nil"/>
              <w:bottom w:val="single" w:sz="4" w:space="0" w:color="auto"/>
              <w:right w:val="single" w:sz="4" w:space="0" w:color="auto"/>
            </w:tcBorders>
          </w:tcPr>
          <w:p w:rsidR="00195A96" w:rsidRPr="00195A96" w:rsidRDefault="000134BF" w:rsidP="000134BF">
            <w:pPr>
              <w:spacing w:after="0" w:line="240" w:lineRule="auto"/>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Реализо-вана </w:t>
            </w:r>
            <w:r w:rsidR="00195A96" w:rsidRPr="00195A96">
              <w:rPr>
                <w:rFonts w:ascii="Calibri Light" w:eastAsia="Times New Roman" w:hAnsi="Calibri Light" w:cstheme="majorHAnsi"/>
                <w:sz w:val="18"/>
                <w:szCs w:val="18"/>
              </w:rPr>
              <w:t xml:space="preserve"> </w:t>
            </w:r>
          </w:p>
        </w:tc>
        <w:tc>
          <w:tcPr>
            <w:tcW w:w="993" w:type="dxa"/>
            <w:tcBorders>
              <w:top w:val="nil"/>
              <w:left w:val="nil"/>
              <w:bottom w:val="single" w:sz="4" w:space="0" w:color="auto"/>
              <w:right w:val="single" w:sz="4" w:space="0" w:color="auto"/>
            </w:tcBorders>
          </w:tcPr>
          <w:p w:rsidR="00195A96" w:rsidRPr="00195A96" w:rsidRDefault="00195A96" w:rsidP="00D425B6">
            <w:pPr>
              <w:spacing w:after="0" w:line="240" w:lineRule="auto"/>
              <w:rPr>
                <w:rFonts w:ascii="Calibri Light" w:eastAsia="Times New Roman" w:hAnsi="Calibri Light" w:cstheme="majorHAnsi"/>
                <w:sz w:val="18"/>
                <w:szCs w:val="18"/>
              </w:rPr>
            </w:pPr>
          </w:p>
        </w:tc>
        <w:tc>
          <w:tcPr>
            <w:tcW w:w="996" w:type="dxa"/>
            <w:tcBorders>
              <w:top w:val="nil"/>
              <w:left w:val="nil"/>
              <w:bottom w:val="single" w:sz="4" w:space="0" w:color="auto"/>
              <w:right w:val="single" w:sz="4" w:space="0" w:color="auto"/>
            </w:tcBorders>
          </w:tcPr>
          <w:p w:rsidR="00195A96" w:rsidRPr="00195A96" w:rsidRDefault="00195A96" w:rsidP="00D425B6">
            <w:pPr>
              <w:spacing w:after="0" w:line="240" w:lineRule="auto"/>
              <w:rPr>
                <w:rFonts w:ascii="Calibri Light" w:eastAsia="Times New Roman" w:hAnsi="Calibri Light" w:cstheme="majorHAnsi"/>
                <w:sz w:val="18"/>
                <w:szCs w:val="18"/>
              </w:rPr>
            </w:pPr>
          </w:p>
        </w:tc>
      </w:tr>
      <w:tr w:rsidR="000134BF" w:rsidRPr="00195A96" w:rsidTr="00D425B6">
        <w:trPr>
          <w:trHeight w:val="1165"/>
        </w:trPr>
        <w:tc>
          <w:tcPr>
            <w:tcW w:w="3104" w:type="dxa"/>
            <w:tcBorders>
              <w:top w:val="nil"/>
              <w:left w:val="single" w:sz="4" w:space="0" w:color="auto"/>
              <w:bottom w:val="single" w:sz="4" w:space="0" w:color="auto"/>
              <w:right w:val="single" w:sz="4" w:space="0" w:color="auto"/>
            </w:tcBorders>
            <w:shd w:val="clear" w:color="auto" w:fill="auto"/>
            <w:hideMark/>
          </w:tcPr>
          <w:p w:rsidR="00C85CEE" w:rsidRDefault="007E538F" w:rsidP="007E538F">
            <w:pPr>
              <w:spacing w:after="0" w:line="240" w:lineRule="auto"/>
              <w:jc w:val="both"/>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Принять меры</w:t>
            </w:r>
            <w:r w:rsidR="00C85CEE">
              <w:rPr>
                <w:rFonts w:ascii="Calibri Light" w:eastAsia="Times New Roman" w:hAnsi="Calibri Light" w:cstheme="majorHAnsi"/>
                <w:b/>
                <w:sz w:val="18"/>
                <w:szCs w:val="18"/>
                <w:lang w:val="ru-RU"/>
              </w:rPr>
              <w:t xml:space="preserve"> для приведения в соответствие с законной нормой уставов и деятельности муниципальных предприятий и созданных учреждений </w:t>
            </w:r>
          </w:p>
          <w:p w:rsidR="00195A96" w:rsidRPr="007E538F" w:rsidRDefault="00195A96" w:rsidP="007E538F">
            <w:pPr>
              <w:spacing w:after="0" w:line="240" w:lineRule="auto"/>
              <w:jc w:val="both"/>
              <w:rPr>
                <w:rFonts w:ascii="Calibri Light" w:eastAsia="Times New Roman" w:hAnsi="Calibri Light" w:cstheme="majorHAnsi"/>
                <w:b/>
                <w:sz w:val="18"/>
                <w:szCs w:val="18"/>
                <w:lang w:val="ru-RU"/>
              </w:rPr>
            </w:pPr>
            <w:r w:rsidRPr="007E538F">
              <w:rPr>
                <w:rFonts w:ascii="Calibri Light" w:eastAsia="Times New Roman" w:hAnsi="Calibri Light" w:cstheme="majorHAnsi"/>
                <w:b/>
                <w:sz w:val="18"/>
                <w:szCs w:val="18"/>
                <w:lang w:val="ru-RU"/>
              </w:rPr>
              <w:t xml:space="preserve">   </w:t>
            </w:r>
            <w:r w:rsidRPr="007E538F">
              <w:rPr>
                <w:rFonts w:ascii="Calibri Light" w:hAnsi="Calibri Light" w:cstheme="majorHAnsi"/>
                <w:b/>
                <w:sz w:val="18"/>
                <w:szCs w:val="18"/>
                <w:lang w:val="ru-RU"/>
              </w:rPr>
              <w:t>(</w:t>
            </w:r>
            <w:r w:rsidR="007E538F">
              <w:rPr>
                <w:rFonts w:ascii="Calibri Light" w:hAnsi="Calibri Light" w:cstheme="majorHAnsi"/>
                <w:b/>
                <w:sz w:val="18"/>
                <w:szCs w:val="18"/>
                <w:lang w:val="ru-RU"/>
              </w:rPr>
              <w:t>реком</w:t>
            </w:r>
            <w:r w:rsidR="007E538F" w:rsidRPr="007E538F">
              <w:rPr>
                <w:rFonts w:ascii="Calibri Light" w:hAnsi="Calibri Light" w:cstheme="majorHAnsi"/>
                <w:b/>
                <w:sz w:val="18"/>
                <w:szCs w:val="18"/>
                <w:lang w:val="ru-RU"/>
              </w:rPr>
              <w:t xml:space="preserve">.11 </w:t>
            </w:r>
            <w:r w:rsidR="007E538F">
              <w:rPr>
                <w:rFonts w:ascii="Calibri Light" w:hAnsi="Calibri Light" w:cstheme="majorHAnsi"/>
                <w:b/>
                <w:sz w:val="18"/>
                <w:szCs w:val="18"/>
                <w:lang w:val="ru-RU"/>
              </w:rPr>
              <w:t>из</w:t>
            </w:r>
            <w:r w:rsidR="007E538F" w:rsidRPr="007E538F">
              <w:rPr>
                <w:rFonts w:ascii="Calibri Light" w:hAnsi="Calibri Light" w:cstheme="majorHAnsi"/>
                <w:b/>
                <w:sz w:val="18"/>
                <w:szCs w:val="18"/>
                <w:lang w:val="ru-RU"/>
              </w:rPr>
              <w:t xml:space="preserve"> </w:t>
            </w:r>
            <w:r w:rsidR="007E538F">
              <w:rPr>
                <w:rFonts w:ascii="Calibri Light" w:hAnsi="Calibri Light" w:cstheme="majorHAnsi"/>
                <w:b/>
                <w:sz w:val="18"/>
                <w:szCs w:val="18"/>
                <w:lang w:val="ru-RU"/>
              </w:rPr>
              <w:t>Отчета</w:t>
            </w:r>
            <w:r w:rsidRPr="007E538F">
              <w:rPr>
                <w:rFonts w:ascii="Calibri Light" w:hAnsi="Calibri Light" w:cstheme="majorHAnsi"/>
                <w:b/>
                <w:sz w:val="18"/>
                <w:szCs w:val="18"/>
                <w:lang w:val="ru-RU"/>
              </w:rPr>
              <w:t>)</w:t>
            </w:r>
            <w:r w:rsidRPr="007E538F">
              <w:rPr>
                <w:rFonts w:ascii="Calibri Light" w:eastAsia="Times New Roman" w:hAnsi="Calibri Light" w:cstheme="majorHAnsi"/>
                <w:b/>
                <w:sz w:val="18"/>
                <w:szCs w:val="18"/>
                <w:lang w:val="ru-RU"/>
              </w:rPr>
              <w:t xml:space="preserve">                      </w:t>
            </w:r>
          </w:p>
        </w:tc>
        <w:tc>
          <w:tcPr>
            <w:tcW w:w="3554" w:type="dxa"/>
            <w:tcBorders>
              <w:top w:val="nil"/>
              <w:left w:val="nil"/>
              <w:bottom w:val="single" w:sz="4" w:space="0" w:color="auto"/>
              <w:right w:val="single" w:sz="4" w:space="0" w:color="auto"/>
            </w:tcBorders>
            <w:shd w:val="clear" w:color="auto" w:fill="auto"/>
            <w:hideMark/>
          </w:tcPr>
          <w:p w:rsidR="00320CE3" w:rsidRPr="00320CE3" w:rsidRDefault="00320CE3" w:rsidP="00D425B6">
            <w:pPr>
              <w:spacing w:after="0" w:line="240" w:lineRule="auto"/>
              <w:jc w:val="both"/>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 xml:space="preserve">МПО Комрат не реализовал меры </w:t>
            </w:r>
            <w:r w:rsidRPr="00320CE3">
              <w:rPr>
                <w:rFonts w:ascii="Calibri Light" w:eastAsia="Times New Roman" w:hAnsi="Calibri Light" w:cstheme="majorHAnsi"/>
                <w:sz w:val="18"/>
                <w:szCs w:val="18"/>
                <w:lang w:val="ru-RU"/>
              </w:rPr>
              <w:t>для приведения в соответствие с законной нормой уставов и деятельности муниципальных предприятий и созданных учреждений</w:t>
            </w:r>
            <w:r>
              <w:rPr>
                <w:rFonts w:ascii="Calibri Light" w:eastAsia="Times New Roman" w:hAnsi="Calibri Light" w:cstheme="majorHAnsi"/>
                <w:sz w:val="18"/>
                <w:szCs w:val="18"/>
                <w:lang w:val="ru-RU"/>
              </w:rPr>
              <w:t>.</w:t>
            </w:r>
          </w:p>
          <w:p w:rsidR="00195A96" w:rsidRPr="009D2039" w:rsidRDefault="00195A96" w:rsidP="00D425B6">
            <w:pPr>
              <w:spacing w:after="0" w:line="240" w:lineRule="auto"/>
              <w:jc w:val="both"/>
              <w:rPr>
                <w:rFonts w:ascii="Calibri Light" w:eastAsia="Times New Roman" w:hAnsi="Calibri Light" w:cstheme="majorHAnsi"/>
                <w:sz w:val="18"/>
                <w:szCs w:val="18"/>
                <w:lang w:val="ru-RU"/>
              </w:rPr>
            </w:pPr>
          </w:p>
        </w:tc>
        <w:tc>
          <w:tcPr>
            <w:tcW w:w="992" w:type="dxa"/>
            <w:tcBorders>
              <w:top w:val="nil"/>
              <w:left w:val="nil"/>
              <w:bottom w:val="single" w:sz="4" w:space="0" w:color="auto"/>
              <w:right w:val="single" w:sz="4" w:space="0" w:color="auto"/>
            </w:tcBorders>
          </w:tcPr>
          <w:p w:rsidR="00195A96" w:rsidRPr="009D2039" w:rsidRDefault="00195A96" w:rsidP="00D425B6">
            <w:pPr>
              <w:spacing w:after="0" w:line="240" w:lineRule="auto"/>
              <w:jc w:val="both"/>
              <w:rPr>
                <w:rFonts w:ascii="Calibri Light" w:eastAsia="Times New Roman" w:hAnsi="Calibri Light" w:cstheme="majorHAnsi"/>
                <w:sz w:val="18"/>
                <w:szCs w:val="18"/>
                <w:lang w:val="ru-RU"/>
              </w:rPr>
            </w:pPr>
          </w:p>
        </w:tc>
        <w:tc>
          <w:tcPr>
            <w:tcW w:w="993" w:type="dxa"/>
            <w:tcBorders>
              <w:top w:val="nil"/>
              <w:left w:val="nil"/>
              <w:bottom w:val="single" w:sz="4" w:space="0" w:color="auto"/>
              <w:right w:val="single" w:sz="4" w:space="0" w:color="auto"/>
            </w:tcBorders>
          </w:tcPr>
          <w:p w:rsidR="00195A96" w:rsidRPr="009D2039" w:rsidRDefault="00195A96" w:rsidP="00D425B6">
            <w:pPr>
              <w:spacing w:after="0" w:line="240" w:lineRule="auto"/>
              <w:jc w:val="both"/>
              <w:rPr>
                <w:rFonts w:ascii="Calibri Light" w:eastAsia="Times New Roman" w:hAnsi="Calibri Light" w:cstheme="majorHAnsi"/>
                <w:sz w:val="18"/>
                <w:szCs w:val="18"/>
                <w:lang w:val="ru-RU"/>
              </w:rPr>
            </w:pPr>
          </w:p>
        </w:tc>
        <w:tc>
          <w:tcPr>
            <w:tcW w:w="996" w:type="dxa"/>
            <w:tcBorders>
              <w:top w:val="nil"/>
              <w:left w:val="nil"/>
              <w:bottom w:val="single" w:sz="4" w:space="0" w:color="auto"/>
              <w:right w:val="single" w:sz="4" w:space="0" w:color="auto"/>
            </w:tcBorders>
          </w:tcPr>
          <w:p w:rsidR="00195A96" w:rsidRPr="00195A96" w:rsidRDefault="007E538F" w:rsidP="00D425B6">
            <w:pPr>
              <w:spacing w:after="0" w:line="240" w:lineRule="auto"/>
              <w:jc w:val="both"/>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Не реализо-вана </w:t>
            </w:r>
            <w:r w:rsidRPr="00195A96">
              <w:rPr>
                <w:rFonts w:ascii="Calibri Light" w:eastAsia="Times New Roman" w:hAnsi="Calibri Light" w:cstheme="majorHAnsi"/>
                <w:sz w:val="18"/>
                <w:szCs w:val="18"/>
              </w:rPr>
              <w:t xml:space="preserve"> </w:t>
            </w:r>
          </w:p>
        </w:tc>
      </w:tr>
      <w:tr w:rsidR="000134BF" w:rsidRPr="00195A96" w:rsidTr="00D425B6">
        <w:trPr>
          <w:trHeight w:val="1980"/>
        </w:trPr>
        <w:tc>
          <w:tcPr>
            <w:tcW w:w="3104" w:type="dxa"/>
            <w:tcBorders>
              <w:top w:val="nil"/>
              <w:left w:val="single" w:sz="4" w:space="0" w:color="auto"/>
              <w:bottom w:val="single" w:sz="4" w:space="0" w:color="auto"/>
              <w:right w:val="single" w:sz="4" w:space="0" w:color="auto"/>
            </w:tcBorders>
            <w:shd w:val="clear" w:color="auto" w:fill="auto"/>
            <w:hideMark/>
          </w:tcPr>
          <w:p w:rsidR="00C85CEE" w:rsidRDefault="00C85CEE" w:rsidP="007E538F">
            <w:pPr>
              <w:spacing w:after="0" w:line="240" w:lineRule="auto"/>
              <w:jc w:val="both"/>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 xml:space="preserve">Обеспечить проведение исчерпывающей инвентаризации публичного имущества, переданного в управление созданным предприятиям, а также надлежаще зарегистрировать его в бухгалтерском учете, в том числе прав на него, с внедрением эффективных процедур внутреннего контроля </w:t>
            </w:r>
            <w:r w:rsidR="00A504E7">
              <w:rPr>
                <w:rFonts w:ascii="Calibri Light" w:eastAsia="Times New Roman" w:hAnsi="Calibri Light" w:cstheme="majorHAnsi"/>
                <w:b/>
                <w:sz w:val="18"/>
                <w:szCs w:val="18"/>
                <w:lang w:val="ru-RU"/>
              </w:rPr>
              <w:t>в этом аспекте</w:t>
            </w:r>
            <w:r>
              <w:rPr>
                <w:rFonts w:ascii="Calibri Light" w:eastAsia="Times New Roman" w:hAnsi="Calibri Light" w:cstheme="majorHAnsi"/>
                <w:b/>
                <w:sz w:val="18"/>
                <w:szCs w:val="18"/>
                <w:lang w:val="ru-RU"/>
              </w:rPr>
              <w:t xml:space="preserve"> </w:t>
            </w:r>
          </w:p>
          <w:p w:rsidR="00195A96" w:rsidRPr="00195A96" w:rsidRDefault="00195A96" w:rsidP="007E538F">
            <w:pPr>
              <w:spacing w:after="0" w:line="240" w:lineRule="auto"/>
              <w:jc w:val="both"/>
              <w:rPr>
                <w:rFonts w:ascii="Calibri Light" w:eastAsia="Times New Roman" w:hAnsi="Calibri Light" w:cstheme="majorHAnsi"/>
                <w:b/>
                <w:sz w:val="18"/>
                <w:szCs w:val="18"/>
              </w:rPr>
            </w:pPr>
            <w:r w:rsidRPr="009D2039">
              <w:rPr>
                <w:rFonts w:ascii="Calibri Light" w:eastAsia="Times New Roman" w:hAnsi="Calibri Light" w:cstheme="majorHAnsi"/>
                <w:b/>
                <w:sz w:val="18"/>
                <w:szCs w:val="18"/>
                <w:lang w:val="ru-RU"/>
              </w:rPr>
              <w:t xml:space="preserve"> </w:t>
            </w:r>
            <w:r w:rsidRPr="00195A96">
              <w:rPr>
                <w:rFonts w:ascii="Calibri Light" w:hAnsi="Calibri Light" w:cstheme="majorHAnsi"/>
                <w:b/>
                <w:sz w:val="18"/>
                <w:szCs w:val="18"/>
              </w:rPr>
              <w:t>(</w:t>
            </w:r>
            <w:r w:rsidR="007E538F">
              <w:rPr>
                <w:rFonts w:ascii="Calibri Light" w:hAnsi="Calibri Light" w:cstheme="majorHAnsi"/>
                <w:b/>
                <w:sz w:val="18"/>
                <w:szCs w:val="18"/>
                <w:lang w:val="ru-RU"/>
              </w:rPr>
              <w:t>реком</w:t>
            </w:r>
            <w:r w:rsidR="007E538F" w:rsidRPr="00195A96">
              <w:rPr>
                <w:rFonts w:ascii="Calibri Light" w:hAnsi="Calibri Light" w:cstheme="majorHAnsi"/>
                <w:b/>
                <w:sz w:val="18"/>
                <w:szCs w:val="18"/>
              </w:rPr>
              <w:t>.</w:t>
            </w:r>
            <w:r w:rsidR="007E538F" w:rsidRPr="007E538F">
              <w:rPr>
                <w:rFonts w:ascii="Calibri Light" w:hAnsi="Calibri Light" w:cstheme="majorHAnsi"/>
                <w:b/>
                <w:sz w:val="18"/>
                <w:szCs w:val="18"/>
              </w:rPr>
              <w:t>12</w:t>
            </w:r>
            <w:r w:rsidR="007E538F" w:rsidRPr="00195A96">
              <w:rPr>
                <w:rFonts w:ascii="Calibri Light" w:hAnsi="Calibri Light" w:cstheme="majorHAnsi"/>
                <w:b/>
                <w:sz w:val="18"/>
                <w:szCs w:val="18"/>
              </w:rPr>
              <w:t xml:space="preserve"> </w:t>
            </w:r>
            <w:r w:rsidR="007E538F">
              <w:rPr>
                <w:rFonts w:ascii="Calibri Light" w:hAnsi="Calibri Light" w:cstheme="majorHAnsi"/>
                <w:b/>
                <w:sz w:val="18"/>
                <w:szCs w:val="18"/>
                <w:lang w:val="ru-RU"/>
              </w:rPr>
              <w:t>из</w:t>
            </w:r>
            <w:r w:rsidR="007E538F" w:rsidRPr="007E538F">
              <w:rPr>
                <w:rFonts w:ascii="Calibri Light" w:hAnsi="Calibri Light" w:cstheme="majorHAnsi"/>
                <w:b/>
                <w:sz w:val="18"/>
                <w:szCs w:val="18"/>
              </w:rPr>
              <w:t xml:space="preserve"> </w:t>
            </w:r>
            <w:r w:rsidR="007E538F">
              <w:rPr>
                <w:rFonts w:ascii="Calibri Light" w:hAnsi="Calibri Light" w:cstheme="majorHAnsi"/>
                <w:b/>
                <w:sz w:val="18"/>
                <w:szCs w:val="18"/>
                <w:lang w:val="ru-RU"/>
              </w:rPr>
              <w:t>Отчета</w:t>
            </w:r>
            <w:r w:rsidRPr="00195A96">
              <w:rPr>
                <w:rFonts w:ascii="Calibri Light" w:hAnsi="Calibri Light" w:cstheme="majorHAnsi"/>
                <w:b/>
                <w:sz w:val="18"/>
                <w:szCs w:val="18"/>
              </w:rPr>
              <w:t>)</w:t>
            </w:r>
            <w:r w:rsidRPr="00195A96">
              <w:rPr>
                <w:rFonts w:ascii="Calibri Light" w:eastAsia="Times New Roman" w:hAnsi="Calibri Light" w:cstheme="majorHAnsi"/>
                <w:b/>
                <w:sz w:val="18"/>
                <w:szCs w:val="18"/>
              </w:rPr>
              <w:t xml:space="preserve">                                                               </w:t>
            </w:r>
            <w:r w:rsidRPr="00195A96">
              <w:rPr>
                <w:rFonts w:ascii="Calibri Light" w:eastAsia="Times New Roman" w:hAnsi="Calibri Light" w:cstheme="majorHAnsi"/>
                <w:b/>
                <w:i/>
                <w:iCs/>
                <w:sz w:val="18"/>
                <w:szCs w:val="18"/>
              </w:rPr>
              <w:t xml:space="preserve"> </w:t>
            </w:r>
          </w:p>
        </w:tc>
        <w:tc>
          <w:tcPr>
            <w:tcW w:w="3554" w:type="dxa"/>
            <w:tcBorders>
              <w:top w:val="nil"/>
              <w:left w:val="nil"/>
              <w:bottom w:val="single" w:sz="4" w:space="0" w:color="auto"/>
              <w:right w:val="single" w:sz="4" w:space="0" w:color="auto"/>
            </w:tcBorders>
            <w:shd w:val="clear" w:color="auto" w:fill="auto"/>
            <w:hideMark/>
          </w:tcPr>
          <w:p w:rsidR="00320CE3" w:rsidRPr="00EF640F" w:rsidRDefault="00320CE3" w:rsidP="00D425B6">
            <w:pPr>
              <w:spacing w:after="0" w:line="240" w:lineRule="auto"/>
              <w:jc w:val="both"/>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 xml:space="preserve">Годовая </w:t>
            </w:r>
            <w:r w:rsidR="00A62605">
              <w:rPr>
                <w:rFonts w:ascii="Calibri Light" w:eastAsia="Times New Roman" w:hAnsi="Calibri Light" w:cstheme="majorHAnsi"/>
                <w:sz w:val="18"/>
                <w:szCs w:val="18"/>
                <w:lang w:val="ru-RU"/>
              </w:rPr>
              <w:t>инвентаризация</w:t>
            </w:r>
            <w:r w:rsidRPr="00A62605">
              <w:rPr>
                <w:rFonts w:ascii="Calibri Light" w:eastAsia="Times New Roman" w:hAnsi="Calibri Light" w:cstheme="majorHAnsi"/>
                <w:sz w:val="18"/>
                <w:szCs w:val="18"/>
                <w:lang w:val="ru-RU"/>
              </w:rPr>
              <w:t xml:space="preserve"> публичного имущества, переданного в управление созданным предприятиям,</w:t>
            </w:r>
            <w:r w:rsidR="00EF640F">
              <w:rPr>
                <w:rFonts w:ascii="Calibri Light" w:eastAsia="Times New Roman" w:hAnsi="Calibri Light" w:cstheme="majorHAnsi"/>
                <w:sz w:val="18"/>
                <w:szCs w:val="18"/>
                <w:lang w:val="ru-RU"/>
              </w:rPr>
              <w:t xml:space="preserve"> была проведена формально, без надлежащей регистрации его в </w:t>
            </w:r>
            <w:r w:rsidR="00EF640F" w:rsidRPr="00EF640F">
              <w:rPr>
                <w:rFonts w:ascii="Calibri Light" w:eastAsia="Times New Roman" w:hAnsi="Calibri Light" w:cstheme="majorHAnsi"/>
                <w:sz w:val="18"/>
                <w:szCs w:val="18"/>
                <w:lang w:val="ru-RU"/>
              </w:rPr>
              <w:t>бухгалтерском учете, в том числе прав на него</w:t>
            </w:r>
          </w:p>
          <w:p w:rsidR="00195A96" w:rsidRPr="009D2039" w:rsidRDefault="00195A96" w:rsidP="00D425B6">
            <w:pPr>
              <w:spacing w:after="0" w:line="240" w:lineRule="auto"/>
              <w:jc w:val="both"/>
              <w:rPr>
                <w:rFonts w:ascii="Calibri Light" w:eastAsia="Times New Roman" w:hAnsi="Calibri Light" w:cstheme="majorHAnsi"/>
                <w:sz w:val="18"/>
                <w:szCs w:val="18"/>
                <w:lang w:val="ru-RU"/>
              </w:rPr>
            </w:pPr>
          </w:p>
        </w:tc>
        <w:tc>
          <w:tcPr>
            <w:tcW w:w="992" w:type="dxa"/>
            <w:tcBorders>
              <w:top w:val="nil"/>
              <w:left w:val="nil"/>
              <w:bottom w:val="single" w:sz="4" w:space="0" w:color="auto"/>
              <w:right w:val="single" w:sz="4" w:space="0" w:color="auto"/>
            </w:tcBorders>
          </w:tcPr>
          <w:p w:rsidR="00195A96" w:rsidRPr="009D2039" w:rsidRDefault="00195A96" w:rsidP="00D425B6">
            <w:pPr>
              <w:spacing w:after="0" w:line="240" w:lineRule="auto"/>
              <w:jc w:val="both"/>
              <w:rPr>
                <w:rFonts w:ascii="Calibri Light" w:eastAsia="Times New Roman" w:hAnsi="Calibri Light" w:cstheme="majorHAnsi"/>
                <w:sz w:val="18"/>
                <w:szCs w:val="18"/>
                <w:lang w:val="ru-RU"/>
              </w:rPr>
            </w:pPr>
          </w:p>
        </w:tc>
        <w:tc>
          <w:tcPr>
            <w:tcW w:w="993" w:type="dxa"/>
            <w:tcBorders>
              <w:top w:val="nil"/>
              <w:left w:val="nil"/>
              <w:bottom w:val="single" w:sz="4" w:space="0" w:color="auto"/>
              <w:right w:val="single" w:sz="4" w:space="0" w:color="auto"/>
            </w:tcBorders>
          </w:tcPr>
          <w:p w:rsidR="00195A96" w:rsidRPr="009D2039" w:rsidRDefault="00195A96" w:rsidP="00D425B6">
            <w:pPr>
              <w:spacing w:after="0" w:line="240" w:lineRule="auto"/>
              <w:jc w:val="both"/>
              <w:rPr>
                <w:rFonts w:ascii="Calibri Light" w:eastAsia="Times New Roman" w:hAnsi="Calibri Light" w:cstheme="majorHAnsi"/>
                <w:sz w:val="18"/>
                <w:szCs w:val="18"/>
                <w:lang w:val="ru-RU"/>
              </w:rPr>
            </w:pPr>
          </w:p>
        </w:tc>
        <w:tc>
          <w:tcPr>
            <w:tcW w:w="996" w:type="dxa"/>
            <w:tcBorders>
              <w:top w:val="nil"/>
              <w:left w:val="nil"/>
              <w:bottom w:val="single" w:sz="4" w:space="0" w:color="auto"/>
              <w:right w:val="single" w:sz="4" w:space="0" w:color="auto"/>
            </w:tcBorders>
          </w:tcPr>
          <w:p w:rsidR="00195A96" w:rsidRPr="00195A96" w:rsidRDefault="007E538F" w:rsidP="00D425B6">
            <w:pPr>
              <w:spacing w:after="0" w:line="240" w:lineRule="auto"/>
              <w:jc w:val="both"/>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Не реализо-вана </w:t>
            </w:r>
            <w:r w:rsidRPr="00195A96">
              <w:rPr>
                <w:rFonts w:ascii="Calibri Light" w:eastAsia="Times New Roman" w:hAnsi="Calibri Light" w:cstheme="majorHAnsi"/>
                <w:sz w:val="18"/>
                <w:szCs w:val="18"/>
              </w:rPr>
              <w:t xml:space="preserve"> </w:t>
            </w:r>
          </w:p>
        </w:tc>
      </w:tr>
      <w:tr w:rsidR="000134BF" w:rsidRPr="00195A96" w:rsidTr="00D425B6">
        <w:trPr>
          <w:trHeight w:val="1712"/>
        </w:trPr>
        <w:tc>
          <w:tcPr>
            <w:tcW w:w="3104" w:type="dxa"/>
            <w:tcBorders>
              <w:top w:val="nil"/>
              <w:left w:val="single" w:sz="4" w:space="0" w:color="auto"/>
              <w:bottom w:val="single" w:sz="4" w:space="0" w:color="auto"/>
              <w:right w:val="single" w:sz="4" w:space="0" w:color="auto"/>
            </w:tcBorders>
            <w:shd w:val="clear" w:color="auto" w:fill="auto"/>
            <w:hideMark/>
          </w:tcPr>
          <w:p w:rsidR="00A504E7" w:rsidRDefault="00A504E7" w:rsidP="007E538F">
            <w:pPr>
              <w:spacing w:after="0" w:line="240" w:lineRule="auto"/>
              <w:jc w:val="both"/>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lastRenderedPageBreak/>
              <w:t xml:space="preserve">Разработать и предложить, для утверждения, местным советам порядок поставки публичных услуг коммунального хозяйства с целью эффективного управления в условиях закона публичным имуществом, с установлением ряда исчерпывающих процедур внутреннего контроля </w:t>
            </w:r>
          </w:p>
          <w:p w:rsidR="00195A96" w:rsidRPr="00195A96" w:rsidRDefault="00195A96" w:rsidP="007E538F">
            <w:pPr>
              <w:spacing w:after="0" w:line="240" w:lineRule="auto"/>
              <w:jc w:val="both"/>
              <w:rPr>
                <w:rFonts w:ascii="Calibri Light" w:eastAsia="Times New Roman" w:hAnsi="Calibri Light" w:cstheme="majorHAnsi"/>
                <w:b/>
                <w:sz w:val="18"/>
                <w:szCs w:val="18"/>
              </w:rPr>
            </w:pPr>
            <w:r w:rsidRPr="009D2039">
              <w:rPr>
                <w:rFonts w:ascii="Calibri Light" w:eastAsia="Times New Roman" w:hAnsi="Calibri Light" w:cstheme="majorHAnsi"/>
                <w:b/>
                <w:sz w:val="18"/>
                <w:szCs w:val="18"/>
                <w:lang w:val="ru-RU"/>
              </w:rPr>
              <w:t xml:space="preserve"> </w:t>
            </w:r>
            <w:r w:rsidRPr="00195A96">
              <w:rPr>
                <w:rFonts w:ascii="Calibri Light" w:hAnsi="Calibri Light" w:cstheme="majorHAnsi"/>
                <w:b/>
                <w:sz w:val="18"/>
                <w:szCs w:val="18"/>
              </w:rPr>
              <w:t>(</w:t>
            </w:r>
            <w:r w:rsidR="007E538F">
              <w:rPr>
                <w:rFonts w:ascii="Calibri Light" w:hAnsi="Calibri Light" w:cstheme="majorHAnsi"/>
                <w:b/>
                <w:sz w:val="18"/>
                <w:szCs w:val="18"/>
                <w:lang w:val="ru-RU"/>
              </w:rPr>
              <w:t>реком</w:t>
            </w:r>
            <w:r w:rsidR="007E538F">
              <w:rPr>
                <w:rFonts w:ascii="Calibri Light" w:hAnsi="Calibri Light" w:cstheme="majorHAnsi"/>
                <w:b/>
                <w:sz w:val="18"/>
                <w:szCs w:val="18"/>
              </w:rPr>
              <w:t>.1</w:t>
            </w:r>
            <w:r w:rsidR="007E538F" w:rsidRPr="007E538F">
              <w:rPr>
                <w:rFonts w:ascii="Calibri Light" w:hAnsi="Calibri Light" w:cstheme="majorHAnsi"/>
                <w:b/>
                <w:sz w:val="18"/>
                <w:szCs w:val="18"/>
              </w:rPr>
              <w:t xml:space="preserve">3 </w:t>
            </w:r>
            <w:r w:rsidR="007E538F">
              <w:rPr>
                <w:rFonts w:ascii="Calibri Light" w:hAnsi="Calibri Light" w:cstheme="majorHAnsi"/>
                <w:b/>
                <w:sz w:val="18"/>
                <w:szCs w:val="18"/>
                <w:lang w:val="ru-RU"/>
              </w:rPr>
              <w:t>из</w:t>
            </w:r>
            <w:r w:rsidR="007E538F" w:rsidRPr="007E538F">
              <w:rPr>
                <w:rFonts w:ascii="Calibri Light" w:hAnsi="Calibri Light" w:cstheme="majorHAnsi"/>
                <w:b/>
                <w:sz w:val="18"/>
                <w:szCs w:val="18"/>
              </w:rPr>
              <w:t xml:space="preserve"> </w:t>
            </w:r>
            <w:r w:rsidR="007E538F">
              <w:rPr>
                <w:rFonts w:ascii="Calibri Light" w:hAnsi="Calibri Light" w:cstheme="majorHAnsi"/>
                <w:b/>
                <w:sz w:val="18"/>
                <w:szCs w:val="18"/>
                <w:lang w:val="ru-RU"/>
              </w:rPr>
              <w:t>Отчета</w:t>
            </w:r>
            <w:r w:rsidRPr="00195A96">
              <w:rPr>
                <w:rFonts w:ascii="Calibri Light" w:hAnsi="Calibri Light" w:cstheme="majorHAnsi"/>
                <w:b/>
                <w:sz w:val="18"/>
                <w:szCs w:val="18"/>
              </w:rPr>
              <w:t>)</w:t>
            </w:r>
            <w:r w:rsidRPr="00195A96">
              <w:rPr>
                <w:rFonts w:ascii="Calibri Light" w:eastAsia="Times New Roman" w:hAnsi="Calibri Light" w:cstheme="majorHAnsi"/>
                <w:b/>
                <w:sz w:val="18"/>
                <w:szCs w:val="18"/>
              </w:rPr>
              <w:t xml:space="preserve">                                              </w:t>
            </w:r>
            <w:r w:rsidRPr="00195A96">
              <w:rPr>
                <w:rFonts w:ascii="Calibri Light" w:eastAsia="Times New Roman" w:hAnsi="Calibri Light" w:cstheme="majorHAnsi"/>
                <w:b/>
                <w:i/>
                <w:iCs/>
                <w:sz w:val="18"/>
                <w:szCs w:val="18"/>
              </w:rPr>
              <w:t xml:space="preserve">  </w:t>
            </w:r>
          </w:p>
        </w:tc>
        <w:tc>
          <w:tcPr>
            <w:tcW w:w="3554" w:type="dxa"/>
            <w:tcBorders>
              <w:top w:val="nil"/>
              <w:left w:val="nil"/>
              <w:bottom w:val="single" w:sz="4" w:space="0" w:color="auto"/>
              <w:right w:val="single" w:sz="4" w:space="0" w:color="auto"/>
            </w:tcBorders>
            <w:shd w:val="clear" w:color="auto" w:fill="auto"/>
            <w:hideMark/>
          </w:tcPr>
          <w:p w:rsidR="00195A96" w:rsidRPr="00EF640F" w:rsidRDefault="00EF640F" w:rsidP="00EF640F">
            <w:pPr>
              <w:spacing w:after="0" w:line="240" w:lineRule="auto"/>
              <w:jc w:val="both"/>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МПО Комрат не разработал и не предложил, для утверждения, местному совету</w:t>
            </w:r>
            <w:r>
              <w:rPr>
                <w:rFonts w:ascii="Calibri Light" w:eastAsia="Times New Roman" w:hAnsi="Calibri Light" w:cstheme="majorHAnsi"/>
                <w:b/>
                <w:sz w:val="18"/>
                <w:szCs w:val="18"/>
                <w:lang w:val="ru-RU"/>
              </w:rPr>
              <w:t xml:space="preserve"> </w:t>
            </w:r>
            <w:r w:rsidRPr="00EF640F">
              <w:rPr>
                <w:rFonts w:ascii="Calibri Light" w:eastAsia="Times New Roman" w:hAnsi="Calibri Light" w:cstheme="majorHAnsi"/>
                <w:sz w:val="18"/>
                <w:szCs w:val="18"/>
                <w:lang w:val="ru-RU"/>
              </w:rPr>
              <w:t>порядок поставки публичных услуг коммунального хозяйства</w:t>
            </w:r>
            <w:r>
              <w:rPr>
                <w:rFonts w:ascii="Calibri Light" w:eastAsia="Times New Roman" w:hAnsi="Calibri Light" w:cstheme="majorHAnsi"/>
                <w:sz w:val="18"/>
                <w:szCs w:val="18"/>
                <w:lang w:val="ru-RU"/>
              </w:rPr>
              <w:t>,</w:t>
            </w:r>
            <w:r w:rsidRPr="00EF640F">
              <w:rPr>
                <w:rFonts w:ascii="Calibri Light" w:eastAsia="Times New Roman" w:hAnsi="Calibri Light" w:cstheme="majorHAnsi"/>
                <w:sz w:val="18"/>
                <w:szCs w:val="18"/>
                <w:lang w:val="ru-RU"/>
              </w:rPr>
              <w:t xml:space="preserve"> с целью эффективного управления в условиях закона публичным имуществом, с установлением ряда исчерпывающих процедур внутреннего контроля</w:t>
            </w:r>
            <w:r>
              <w:rPr>
                <w:rFonts w:ascii="Calibri Light" w:eastAsia="Times New Roman" w:hAnsi="Calibri Light" w:cstheme="majorHAnsi"/>
                <w:sz w:val="18"/>
                <w:szCs w:val="18"/>
                <w:lang w:val="ru-RU"/>
              </w:rPr>
              <w:t xml:space="preserve"> в период </w:t>
            </w:r>
            <w:r w:rsidR="00195A96" w:rsidRPr="00EF640F">
              <w:rPr>
                <w:rFonts w:ascii="Calibri Light" w:eastAsia="Times New Roman" w:hAnsi="Calibri Light" w:cstheme="majorHAnsi"/>
                <w:sz w:val="18"/>
                <w:szCs w:val="18"/>
                <w:lang w:val="ru-RU"/>
              </w:rPr>
              <w:t xml:space="preserve">2018 </w:t>
            </w:r>
            <w:r w:rsidRPr="00EF640F">
              <w:rPr>
                <w:rFonts w:ascii="Calibri Light" w:eastAsia="Times New Roman" w:hAnsi="Calibri Light" w:cstheme="majorHAnsi"/>
                <w:sz w:val="18"/>
                <w:szCs w:val="18"/>
                <w:lang w:val="ru-RU"/>
              </w:rPr>
              <w:t>–</w:t>
            </w:r>
            <w:r w:rsidR="00195A96" w:rsidRPr="00EF640F">
              <w:rPr>
                <w:rFonts w:ascii="Calibri Light" w:eastAsia="Times New Roman" w:hAnsi="Calibri Light" w:cstheme="majorHAnsi"/>
                <w:sz w:val="18"/>
                <w:szCs w:val="18"/>
                <w:lang w:val="ru-RU"/>
              </w:rPr>
              <w:t xml:space="preserve"> 2019</w:t>
            </w:r>
            <w:r>
              <w:rPr>
                <w:rFonts w:ascii="Calibri Light" w:eastAsia="Times New Roman" w:hAnsi="Calibri Light" w:cstheme="majorHAnsi"/>
                <w:sz w:val="18"/>
                <w:szCs w:val="18"/>
                <w:lang w:val="ru-RU"/>
              </w:rPr>
              <w:t xml:space="preserve"> годов.</w:t>
            </w:r>
          </w:p>
        </w:tc>
        <w:tc>
          <w:tcPr>
            <w:tcW w:w="992" w:type="dxa"/>
            <w:tcBorders>
              <w:top w:val="nil"/>
              <w:left w:val="nil"/>
              <w:bottom w:val="single" w:sz="4" w:space="0" w:color="auto"/>
              <w:right w:val="single" w:sz="4" w:space="0" w:color="auto"/>
            </w:tcBorders>
          </w:tcPr>
          <w:p w:rsidR="00195A96" w:rsidRPr="00EF640F" w:rsidRDefault="00195A96" w:rsidP="00D425B6">
            <w:pPr>
              <w:spacing w:after="0" w:line="240" w:lineRule="auto"/>
              <w:jc w:val="both"/>
              <w:rPr>
                <w:rFonts w:ascii="Calibri Light" w:eastAsia="Times New Roman" w:hAnsi="Calibri Light" w:cstheme="majorHAnsi"/>
                <w:sz w:val="18"/>
                <w:szCs w:val="18"/>
                <w:lang w:val="ru-RU"/>
              </w:rPr>
            </w:pPr>
          </w:p>
        </w:tc>
        <w:tc>
          <w:tcPr>
            <w:tcW w:w="993" w:type="dxa"/>
            <w:tcBorders>
              <w:top w:val="nil"/>
              <w:left w:val="nil"/>
              <w:bottom w:val="single" w:sz="4" w:space="0" w:color="auto"/>
              <w:right w:val="single" w:sz="4" w:space="0" w:color="auto"/>
            </w:tcBorders>
          </w:tcPr>
          <w:p w:rsidR="00195A96" w:rsidRPr="00EF640F" w:rsidRDefault="00195A96" w:rsidP="00D425B6">
            <w:pPr>
              <w:spacing w:after="0" w:line="240" w:lineRule="auto"/>
              <w:jc w:val="both"/>
              <w:rPr>
                <w:rFonts w:ascii="Calibri Light" w:eastAsia="Times New Roman" w:hAnsi="Calibri Light" w:cstheme="majorHAnsi"/>
                <w:sz w:val="18"/>
                <w:szCs w:val="18"/>
                <w:lang w:val="ru-RU"/>
              </w:rPr>
            </w:pPr>
          </w:p>
        </w:tc>
        <w:tc>
          <w:tcPr>
            <w:tcW w:w="996" w:type="dxa"/>
            <w:tcBorders>
              <w:top w:val="nil"/>
              <w:left w:val="nil"/>
              <w:bottom w:val="single" w:sz="4" w:space="0" w:color="auto"/>
              <w:right w:val="single" w:sz="4" w:space="0" w:color="auto"/>
            </w:tcBorders>
          </w:tcPr>
          <w:p w:rsidR="00195A96" w:rsidRPr="00195A96" w:rsidRDefault="007E538F" w:rsidP="00D425B6">
            <w:pPr>
              <w:spacing w:after="0" w:line="240" w:lineRule="auto"/>
              <w:jc w:val="both"/>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Не реализо-вана </w:t>
            </w:r>
            <w:r w:rsidRPr="00195A96">
              <w:rPr>
                <w:rFonts w:ascii="Calibri Light" w:eastAsia="Times New Roman" w:hAnsi="Calibri Light" w:cstheme="majorHAnsi"/>
                <w:sz w:val="18"/>
                <w:szCs w:val="18"/>
              </w:rPr>
              <w:t xml:space="preserve"> </w:t>
            </w:r>
          </w:p>
        </w:tc>
      </w:tr>
      <w:tr w:rsidR="000134BF" w:rsidRPr="00195A96" w:rsidTr="00D425B6">
        <w:trPr>
          <w:trHeight w:val="2505"/>
        </w:trPr>
        <w:tc>
          <w:tcPr>
            <w:tcW w:w="3104" w:type="dxa"/>
            <w:tcBorders>
              <w:top w:val="nil"/>
              <w:left w:val="single" w:sz="4" w:space="0" w:color="auto"/>
              <w:bottom w:val="single" w:sz="4" w:space="0" w:color="auto"/>
              <w:right w:val="single" w:sz="4" w:space="0" w:color="auto"/>
            </w:tcBorders>
            <w:shd w:val="clear" w:color="auto" w:fill="auto"/>
            <w:hideMark/>
          </w:tcPr>
          <w:p w:rsidR="00A504E7" w:rsidRDefault="0050703E" w:rsidP="007E538F">
            <w:pPr>
              <w:spacing w:after="0" w:line="240" w:lineRule="auto"/>
              <w:jc w:val="both"/>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 xml:space="preserve">Внедрить операционные процессы и эффективные процедуры внутреннего контроля, которые обеспечат </w:t>
            </w:r>
            <w:r w:rsidR="005D20D0">
              <w:rPr>
                <w:rFonts w:ascii="Calibri Light" w:eastAsia="Times New Roman" w:hAnsi="Calibri Light" w:cstheme="majorHAnsi"/>
                <w:b/>
                <w:sz w:val="18"/>
                <w:szCs w:val="18"/>
                <w:lang w:val="ru-RU"/>
              </w:rPr>
              <w:t>соблюдение законодательно-нормативной базы в отношении администрирования/управления местным публичным имуществом, с принятием соответствующих мер для надлежащей регистрации имущества публичной собственности в кадастровых органах</w:t>
            </w:r>
          </w:p>
          <w:p w:rsidR="00195A96" w:rsidRPr="00195A96" w:rsidRDefault="00195A96" w:rsidP="007E538F">
            <w:pPr>
              <w:spacing w:after="0" w:line="240" w:lineRule="auto"/>
              <w:jc w:val="both"/>
              <w:rPr>
                <w:rFonts w:ascii="Calibri Light" w:eastAsia="Times New Roman" w:hAnsi="Calibri Light" w:cstheme="majorHAnsi"/>
                <w:b/>
                <w:sz w:val="18"/>
                <w:szCs w:val="18"/>
              </w:rPr>
            </w:pPr>
            <w:r w:rsidRPr="009D2039">
              <w:rPr>
                <w:rFonts w:ascii="Calibri Light" w:eastAsia="Times New Roman" w:hAnsi="Calibri Light" w:cstheme="majorHAnsi"/>
                <w:b/>
                <w:sz w:val="18"/>
                <w:szCs w:val="18"/>
                <w:lang w:val="ru-RU"/>
              </w:rPr>
              <w:t xml:space="preserve"> </w:t>
            </w:r>
            <w:r w:rsidRPr="00195A96">
              <w:rPr>
                <w:rFonts w:ascii="Calibri Light" w:hAnsi="Calibri Light" w:cstheme="majorHAnsi"/>
                <w:b/>
                <w:sz w:val="18"/>
                <w:szCs w:val="18"/>
              </w:rPr>
              <w:t>(</w:t>
            </w:r>
            <w:r w:rsidR="007E538F">
              <w:rPr>
                <w:rFonts w:ascii="Calibri Light" w:hAnsi="Calibri Light" w:cstheme="majorHAnsi"/>
                <w:b/>
                <w:sz w:val="18"/>
                <w:szCs w:val="18"/>
                <w:lang w:val="ru-RU"/>
              </w:rPr>
              <w:t>реком</w:t>
            </w:r>
            <w:r w:rsidR="007E538F" w:rsidRPr="00195A96">
              <w:rPr>
                <w:rFonts w:ascii="Calibri Light" w:hAnsi="Calibri Light" w:cstheme="majorHAnsi"/>
                <w:b/>
                <w:sz w:val="18"/>
                <w:szCs w:val="18"/>
              </w:rPr>
              <w:t>.</w:t>
            </w:r>
            <w:r w:rsidR="007E538F" w:rsidRPr="007E538F">
              <w:rPr>
                <w:rFonts w:ascii="Calibri Light" w:hAnsi="Calibri Light" w:cstheme="majorHAnsi"/>
                <w:b/>
                <w:sz w:val="18"/>
                <w:szCs w:val="18"/>
              </w:rPr>
              <w:t>14</w:t>
            </w:r>
            <w:r w:rsidR="007E538F" w:rsidRPr="00195A96">
              <w:rPr>
                <w:rFonts w:ascii="Calibri Light" w:hAnsi="Calibri Light" w:cstheme="majorHAnsi"/>
                <w:b/>
                <w:sz w:val="18"/>
                <w:szCs w:val="18"/>
              </w:rPr>
              <w:t xml:space="preserve"> </w:t>
            </w:r>
            <w:r w:rsidR="007E538F">
              <w:rPr>
                <w:rFonts w:ascii="Calibri Light" w:hAnsi="Calibri Light" w:cstheme="majorHAnsi"/>
                <w:b/>
                <w:sz w:val="18"/>
                <w:szCs w:val="18"/>
                <w:lang w:val="ru-RU"/>
              </w:rPr>
              <w:t>из</w:t>
            </w:r>
            <w:r w:rsidR="007E538F" w:rsidRPr="007E538F">
              <w:rPr>
                <w:rFonts w:ascii="Calibri Light" w:hAnsi="Calibri Light" w:cstheme="majorHAnsi"/>
                <w:b/>
                <w:sz w:val="18"/>
                <w:szCs w:val="18"/>
              </w:rPr>
              <w:t xml:space="preserve"> </w:t>
            </w:r>
            <w:r w:rsidR="007E538F">
              <w:rPr>
                <w:rFonts w:ascii="Calibri Light" w:hAnsi="Calibri Light" w:cstheme="majorHAnsi"/>
                <w:b/>
                <w:sz w:val="18"/>
                <w:szCs w:val="18"/>
                <w:lang w:val="ru-RU"/>
              </w:rPr>
              <w:t>Отчета</w:t>
            </w:r>
            <w:r w:rsidRPr="00195A96">
              <w:rPr>
                <w:rFonts w:ascii="Calibri Light" w:hAnsi="Calibri Light" w:cstheme="majorHAnsi"/>
                <w:b/>
                <w:sz w:val="18"/>
                <w:szCs w:val="18"/>
              </w:rPr>
              <w:t>)</w:t>
            </w:r>
            <w:r w:rsidRPr="00195A96">
              <w:rPr>
                <w:rFonts w:ascii="Calibri Light" w:eastAsia="Times New Roman" w:hAnsi="Calibri Light" w:cstheme="majorHAnsi"/>
                <w:b/>
                <w:sz w:val="18"/>
                <w:szCs w:val="18"/>
              </w:rPr>
              <w:t xml:space="preserve">                                                                                     </w:t>
            </w:r>
          </w:p>
        </w:tc>
        <w:tc>
          <w:tcPr>
            <w:tcW w:w="3554" w:type="dxa"/>
            <w:tcBorders>
              <w:top w:val="nil"/>
              <w:left w:val="nil"/>
              <w:bottom w:val="single" w:sz="4" w:space="0" w:color="auto"/>
              <w:right w:val="single" w:sz="4" w:space="0" w:color="auto"/>
            </w:tcBorders>
            <w:shd w:val="clear" w:color="auto" w:fill="auto"/>
            <w:hideMark/>
          </w:tcPr>
          <w:p w:rsidR="00C80BF0" w:rsidRPr="001A794A" w:rsidRDefault="00C80BF0" w:rsidP="00D425B6">
            <w:pPr>
              <w:spacing w:after="0" w:line="240" w:lineRule="auto"/>
              <w:jc w:val="both"/>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МПО</w:t>
            </w:r>
            <w:r w:rsidRPr="00421F56">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мун</w:t>
            </w:r>
            <w:r w:rsidRPr="00421F56">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Комрат</w:t>
            </w:r>
            <w:r w:rsidR="001A794A">
              <w:rPr>
                <w:rFonts w:ascii="Calibri Light" w:eastAsia="Times New Roman" w:hAnsi="Calibri Light" w:cstheme="majorHAnsi"/>
                <w:sz w:val="18"/>
                <w:szCs w:val="18"/>
                <w:lang w:val="ru-RU"/>
              </w:rPr>
              <w:t xml:space="preserve"> не разработал </w:t>
            </w:r>
            <w:r w:rsidR="001A794A" w:rsidRPr="001A794A">
              <w:rPr>
                <w:rFonts w:ascii="Calibri Light" w:eastAsia="Times New Roman" w:hAnsi="Calibri Light" w:cstheme="majorHAnsi"/>
                <w:sz w:val="18"/>
                <w:szCs w:val="18"/>
                <w:lang w:val="ru-RU"/>
              </w:rPr>
              <w:t>операционные процессы</w:t>
            </w:r>
            <w:r w:rsidR="001A794A">
              <w:rPr>
                <w:rFonts w:ascii="Calibri Light" w:eastAsia="Times New Roman" w:hAnsi="Calibri Light" w:cstheme="majorHAnsi"/>
                <w:sz w:val="18"/>
                <w:szCs w:val="18"/>
                <w:lang w:val="ru-RU"/>
              </w:rPr>
              <w:t xml:space="preserve"> для обеспечения соблюдения </w:t>
            </w:r>
            <w:r w:rsidR="001A794A" w:rsidRPr="001A794A">
              <w:rPr>
                <w:rFonts w:ascii="Calibri Light" w:eastAsia="Times New Roman" w:hAnsi="Calibri Light" w:cstheme="majorHAnsi"/>
                <w:sz w:val="18"/>
                <w:szCs w:val="18"/>
                <w:lang w:val="ru-RU"/>
              </w:rPr>
              <w:t>законодательно-нормативной базы</w:t>
            </w:r>
            <w:r w:rsidR="001A794A">
              <w:rPr>
                <w:rFonts w:ascii="Calibri Light" w:eastAsia="Times New Roman" w:hAnsi="Calibri Light" w:cstheme="majorHAnsi"/>
                <w:sz w:val="18"/>
                <w:szCs w:val="18"/>
                <w:lang w:val="ru-RU"/>
              </w:rPr>
              <w:t xml:space="preserve"> </w:t>
            </w:r>
            <w:r w:rsidR="001A794A" w:rsidRPr="001A794A">
              <w:rPr>
                <w:rFonts w:ascii="Calibri Light" w:eastAsia="Times New Roman" w:hAnsi="Calibri Light" w:cstheme="majorHAnsi"/>
                <w:sz w:val="18"/>
                <w:szCs w:val="18"/>
                <w:lang w:val="ru-RU"/>
              </w:rPr>
              <w:t>по управлени</w:t>
            </w:r>
            <w:r w:rsidR="001A794A">
              <w:rPr>
                <w:rFonts w:ascii="Calibri Light" w:eastAsia="Times New Roman" w:hAnsi="Calibri Light" w:cstheme="majorHAnsi"/>
                <w:sz w:val="18"/>
                <w:szCs w:val="18"/>
                <w:lang w:val="ru-RU"/>
              </w:rPr>
              <w:t>ю</w:t>
            </w:r>
            <w:r w:rsidR="001A794A" w:rsidRPr="001A794A">
              <w:rPr>
                <w:rFonts w:ascii="Calibri Light" w:eastAsia="Times New Roman" w:hAnsi="Calibri Light" w:cstheme="majorHAnsi"/>
                <w:sz w:val="18"/>
                <w:szCs w:val="18"/>
                <w:lang w:val="ru-RU"/>
              </w:rPr>
              <w:t xml:space="preserve"> публичным имуществом</w:t>
            </w:r>
            <w:r w:rsidR="001A794A">
              <w:rPr>
                <w:rFonts w:ascii="Calibri Light" w:eastAsia="Times New Roman" w:hAnsi="Calibri Light" w:cstheme="majorHAnsi"/>
                <w:sz w:val="18"/>
                <w:szCs w:val="18"/>
                <w:lang w:val="ru-RU"/>
              </w:rPr>
              <w:t>.</w:t>
            </w:r>
          </w:p>
          <w:p w:rsidR="00195A96" w:rsidRPr="001A794A" w:rsidRDefault="001A794A" w:rsidP="00D425B6">
            <w:pPr>
              <w:spacing w:after="0" w:line="240" w:lineRule="auto"/>
              <w:jc w:val="both"/>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 xml:space="preserve">На основании обращений граждан/ экономических агентов, МПО Комрат принимает Решения по надлежащей регистрации имущества </w:t>
            </w:r>
            <w:r w:rsidRPr="001A794A">
              <w:rPr>
                <w:rFonts w:ascii="Calibri Light" w:eastAsia="Times New Roman" w:hAnsi="Calibri Light" w:cstheme="majorHAnsi"/>
                <w:sz w:val="18"/>
                <w:szCs w:val="18"/>
                <w:lang w:val="ru-RU"/>
              </w:rPr>
              <w:t>публичной собственности в кадастровых органах</w:t>
            </w:r>
            <w:r>
              <w:rPr>
                <w:rFonts w:ascii="Calibri Light" w:eastAsia="Times New Roman" w:hAnsi="Calibri Light" w:cstheme="majorHAnsi"/>
                <w:sz w:val="18"/>
                <w:szCs w:val="18"/>
                <w:lang w:val="ru-RU"/>
              </w:rPr>
              <w:t>.</w:t>
            </w:r>
          </w:p>
          <w:p w:rsidR="00195A96" w:rsidRPr="009D2039" w:rsidRDefault="00195A96" w:rsidP="00D425B6">
            <w:pPr>
              <w:spacing w:after="0" w:line="240" w:lineRule="auto"/>
              <w:jc w:val="both"/>
              <w:rPr>
                <w:rFonts w:ascii="Calibri Light" w:eastAsia="Times New Roman" w:hAnsi="Calibri Light" w:cstheme="majorHAnsi"/>
                <w:sz w:val="18"/>
                <w:szCs w:val="18"/>
                <w:lang w:val="ru-RU"/>
              </w:rPr>
            </w:pPr>
          </w:p>
        </w:tc>
        <w:tc>
          <w:tcPr>
            <w:tcW w:w="992" w:type="dxa"/>
            <w:tcBorders>
              <w:top w:val="nil"/>
              <w:left w:val="nil"/>
              <w:bottom w:val="single" w:sz="4" w:space="0" w:color="auto"/>
              <w:right w:val="single" w:sz="4" w:space="0" w:color="auto"/>
            </w:tcBorders>
          </w:tcPr>
          <w:p w:rsidR="00195A96" w:rsidRPr="009D2039" w:rsidRDefault="00195A96" w:rsidP="00D425B6">
            <w:pPr>
              <w:spacing w:after="0" w:line="240" w:lineRule="auto"/>
              <w:jc w:val="both"/>
              <w:rPr>
                <w:rFonts w:ascii="Calibri Light" w:eastAsia="Times New Roman" w:hAnsi="Calibri Light" w:cstheme="majorHAnsi"/>
                <w:sz w:val="18"/>
                <w:szCs w:val="18"/>
                <w:lang w:val="ru-RU"/>
              </w:rPr>
            </w:pPr>
          </w:p>
        </w:tc>
        <w:tc>
          <w:tcPr>
            <w:tcW w:w="993" w:type="dxa"/>
            <w:tcBorders>
              <w:top w:val="nil"/>
              <w:left w:val="nil"/>
              <w:bottom w:val="single" w:sz="4" w:space="0" w:color="auto"/>
              <w:right w:val="single" w:sz="4" w:space="0" w:color="auto"/>
            </w:tcBorders>
          </w:tcPr>
          <w:p w:rsidR="00195A96" w:rsidRPr="00195A96" w:rsidRDefault="000134BF" w:rsidP="00D425B6">
            <w:pPr>
              <w:spacing w:after="0" w:line="240" w:lineRule="auto"/>
              <w:jc w:val="both"/>
              <w:rPr>
                <w:rFonts w:ascii="Calibri Light" w:eastAsia="Times New Roman" w:hAnsi="Calibri Light" w:cstheme="majorHAnsi"/>
                <w:sz w:val="18"/>
                <w:szCs w:val="18"/>
              </w:rPr>
            </w:pPr>
            <w:r>
              <w:rPr>
                <w:rFonts w:ascii="Calibri Light" w:eastAsia="Times New Roman" w:hAnsi="Calibri Light" w:cstheme="majorHAnsi"/>
                <w:sz w:val="18"/>
                <w:szCs w:val="18"/>
                <w:lang w:val="ru-RU"/>
              </w:rPr>
              <w:t>Частично реализо-вана</w:t>
            </w:r>
          </w:p>
        </w:tc>
        <w:tc>
          <w:tcPr>
            <w:tcW w:w="996" w:type="dxa"/>
            <w:tcBorders>
              <w:top w:val="nil"/>
              <w:left w:val="nil"/>
              <w:bottom w:val="single" w:sz="4" w:space="0" w:color="auto"/>
              <w:right w:val="single" w:sz="4" w:space="0" w:color="auto"/>
            </w:tcBorders>
          </w:tcPr>
          <w:p w:rsidR="00195A96" w:rsidRPr="00195A96" w:rsidRDefault="00195A96" w:rsidP="00D425B6">
            <w:pPr>
              <w:spacing w:after="0" w:line="240" w:lineRule="auto"/>
              <w:jc w:val="both"/>
              <w:rPr>
                <w:rFonts w:ascii="Calibri Light" w:eastAsia="Times New Roman" w:hAnsi="Calibri Light" w:cstheme="majorHAnsi"/>
                <w:sz w:val="18"/>
                <w:szCs w:val="18"/>
              </w:rPr>
            </w:pPr>
          </w:p>
        </w:tc>
      </w:tr>
      <w:tr w:rsidR="000134BF" w:rsidRPr="00195A96" w:rsidTr="00D425B6">
        <w:trPr>
          <w:trHeight w:val="1406"/>
        </w:trPr>
        <w:tc>
          <w:tcPr>
            <w:tcW w:w="3104" w:type="dxa"/>
            <w:tcBorders>
              <w:top w:val="nil"/>
              <w:left w:val="single" w:sz="4" w:space="0" w:color="auto"/>
              <w:bottom w:val="single" w:sz="4" w:space="0" w:color="auto"/>
              <w:right w:val="single" w:sz="4" w:space="0" w:color="auto"/>
            </w:tcBorders>
            <w:shd w:val="clear" w:color="auto" w:fill="auto"/>
            <w:hideMark/>
          </w:tcPr>
          <w:p w:rsidR="005D20D0" w:rsidRDefault="005D20D0" w:rsidP="007E538F">
            <w:pPr>
              <w:spacing w:after="0" w:line="240" w:lineRule="auto"/>
              <w:jc w:val="both"/>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Обеспечить, согласно законодательным положениям, установление/применение платы за использование пахотных земель публичной собственности и земель публичной собственности, прилегающих к частным предприятиям и объектам</w:t>
            </w:r>
          </w:p>
          <w:p w:rsidR="00195A96" w:rsidRPr="00195A96" w:rsidRDefault="00195A96" w:rsidP="007E538F">
            <w:pPr>
              <w:spacing w:after="0" w:line="240" w:lineRule="auto"/>
              <w:jc w:val="both"/>
              <w:rPr>
                <w:rFonts w:ascii="Calibri Light" w:eastAsia="Times New Roman" w:hAnsi="Calibri Light" w:cstheme="majorHAnsi"/>
                <w:b/>
                <w:sz w:val="18"/>
                <w:szCs w:val="18"/>
              </w:rPr>
            </w:pPr>
            <w:r w:rsidRPr="009D2039">
              <w:rPr>
                <w:rFonts w:ascii="Calibri Light" w:eastAsia="Times New Roman" w:hAnsi="Calibri Light" w:cstheme="majorHAnsi"/>
                <w:b/>
                <w:sz w:val="18"/>
                <w:szCs w:val="18"/>
                <w:lang w:val="ru-RU"/>
              </w:rPr>
              <w:t xml:space="preserve"> </w:t>
            </w:r>
            <w:r w:rsidRPr="00195A96">
              <w:rPr>
                <w:rFonts w:ascii="Calibri Light" w:hAnsi="Calibri Light" w:cstheme="majorHAnsi"/>
                <w:b/>
                <w:sz w:val="18"/>
                <w:szCs w:val="18"/>
              </w:rPr>
              <w:t>(</w:t>
            </w:r>
            <w:r w:rsidR="007E538F">
              <w:rPr>
                <w:rFonts w:ascii="Calibri Light" w:hAnsi="Calibri Light" w:cstheme="majorHAnsi"/>
                <w:b/>
                <w:sz w:val="18"/>
                <w:szCs w:val="18"/>
                <w:lang w:val="ru-RU"/>
              </w:rPr>
              <w:t>реком</w:t>
            </w:r>
            <w:r w:rsidR="007E538F" w:rsidRPr="00195A96">
              <w:rPr>
                <w:rFonts w:ascii="Calibri Light" w:hAnsi="Calibri Light" w:cstheme="majorHAnsi"/>
                <w:b/>
                <w:sz w:val="18"/>
                <w:szCs w:val="18"/>
              </w:rPr>
              <w:t>.</w:t>
            </w:r>
            <w:r w:rsidR="007E538F" w:rsidRPr="007E538F">
              <w:rPr>
                <w:rFonts w:ascii="Calibri Light" w:hAnsi="Calibri Light" w:cstheme="majorHAnsi"/>
                <w:b/>
                <w:sz w:val="18"/>
                <w:szCs w:val="18"/>
              </w:rPr>
              <w:t>15</w:t>
            </w:r>
            <w:r w:rsidR="007E538F" w:rsidRPr="00195A96">
              <w:rPr>
                <w:rFonts w:ascii="Calibri Light" w:hAnsi="Calibri Light" w:cstheme="majorHAnsi"/>
                <w:b/>
                <w:sz w:val="18"/>
                <w:szCs w:val="18"/>
              </w:rPr>
              <w:t xml:space="preserve"> </w:t>
            </w:r>
            <w:r w:rsidR="007E538F">
              <w:rPr>
                <w:rFonts w:ascii="Calibri Light" w:hAnsi="Calibri Light" w:cstheme="majorHAnsi"/>
                <w:b/>
                <w:sz w:val="18"/>
                <w:szCs w:val="18"/>
                <w:lang w:val="ru-RU"/>
              </w:rPr>
              <w:t>из</w:t>
            </w:r>
            <w:r w:rsidR="007E538F" w:rsidRPr="007E538F">
              <w:rPr>
                <w:rFonts w:ascii="Calibri Light" w:hAnsi="Calibri Light" w:cstheme="majorHAnsi"/>
                <w:b/>
                <w:sz w:val="18"/>
                <w:szCs w:val="18"/>
              </w:rPr>
              <w:t xml:space="preserve"> </w:t>
            </w:r>
            <w:r w:rsidR="007E538F">
              <w:rPr>
                <w:rFonts w:ascii="Calibri Light" w:hAnsi="Calibri Light" w:cstheme="majorHAnsi"/>
                <w:b/>
                <w:sz w:val="18"/>
                <w:szCs w:val="18"/>
                <w:lang w:val="ru-RU"/>
              </w:rPr>
              <w:t>Отчета</w:t>
            </w:r>
            <w:r w:rsidRPr="00195A96">
              <w:rPr>
                <w:rFonts w:ascii="Calibri Light" w:hAnsi="Calibri Light" w:cstheme="majorHAnsi"/>
                <w:b/>
                <w:sz w:val="18"/>
                <w:szCs w:val="18"/>
              </w:rPr>
              <w:t>)</w:t>
            </w:r>
            <w:r w:rsidRPr="00195A96">
              <w:rPr>
                <w:rFonts w:ascii="Calibri Light" w:eastAsia="Times New Roman" w:hAnsi="Calibri Light" w:cstheme="majorHAnsi"/>
                <w:b/>
                <w:sz w:val="18"/>
                <w:szCs w:val="18"/>
              </w:rPr>
              <w:t xml:space="preserve">                                </w:t>
            </w:r>
          </w:p>
        </w:tc>
        <w:tc>
          <w:tcPr>
            <w:tcW w:w="3554" w:type="dxa"/>
            <w:tcBorders>
              <w:top w:val="nil"/>
              <w:left w:val="nil"/>
              <w:bottom w:val="single" w:sz="4" w:space="0" w:color="auto"/>
              <w:right w:val="single" w:sz="4" w:space="0" w:color="auto"/>
            </w:tcBorders>
            <w:shd w:val="clear" w:color="auto" w:fill="auto"/>
            <w:hideMark/>
          </w:tcPr>
          <w:p w:rsidR="00421F56" w:rsidRPr="00421F56" w:rsidRDefault="00421F56" w:rsidP="00D425B6">
            <w:pPr>
              <w:spacing w:after="0" w:line="240" w:lineRule="auto"/>
              <w:jc w:val="both"/>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Решением</w:t>
            </w:r>
            <w:r w:rsidRPr="00421F56">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МС</w:t>
            </w:r>
            <w:r w:rsidRPr="00421F56">
              <w:rPr>
                <w:rFonts w:ascii="Calibri Light" w:eastAsia="Times New Roman" w:hAnsi="Calibri Light" w:cstheme="majorHAnsi"/>
                <w:sz w:val="18"/>
                <w:szCs w:val="18"/>
                <w:lang w:val="ru-RU"/>
              </w:rPr>
              <w:t xml:space="preserve"> №</w:t>
            </w:r>
            <w:r w:rsidRPr="00421F56">
              <w:rPr>
                <w:rFonts w:ascii="Calibri Light" w:hAnsi="Calibri Light" w:cstheme="majorHAnsi"/>
                <w:sz w:val="18"/>
                <w:szCs w:val="18"/>
                <w:lang w:val="ru-RU"/>
              </w:rPr>
              <w:t xml:space="preserve">26/13 </w:t>
            </w:r>
            <w:r>
              <w:rPr>
                <w:rFonts w:ascii="Calibri Light" w:hAnsi="Calibri Light" w:cstheme="majorHAnsi"/>
                <w:sz w:val="18"/>
                <w:szCs w:val="18"/>
                <w:lang w:val="ru-RU"/>
              </w:rPr>
              <w:t>от</w:t>
            </w:r>
            <w:r w:rsidRPr="00421F56">
              <w:rPr>
                <w:rFonts w:ascii="Calibri Light" w:hAnsi="Calibri Light" w:cstheme="majorHAnsi"/>
                <w:sz w:val="18"/>
                <w:szCs w:val="18"/>
                <w:lang w:val="ru-RU"/>
              </w:rPr>
              <w:t xml:space="preserve"> 15.12.2017</w:t>
            </w:r>
            <w:r>
              <w:rPr>
                <w:rFonts w:ascii="Calibri Light" w:hAnsi="Calibri Light" w:cstheme="majorHAnsi"/>
                <w:sz w:val="18"/>
                <w:szCs w:val="18"/>
                <w:lang w:val="ru-RU"/>
              </w:rPr>
              <w:t xml:space="preserve"> была утверждена плата за использование </w:t>
            </w:r>
            <w:r w:rsidR="00C80BF0" w:rsidRPr="00C80BF0">
              <w:rPr>
                <w:rFonts w:ascii="Calibri Light" w:eastAsia="Times New Roman" w:hAnsi="Calibri Light" w:cstheme="majorHAnsi"/>
                <w:sz w:val="18"/>
                <w:szCs w:val="18"/>
                <w:lang w:val="ru-RU"/>
              </w:rPr>
              <w:t>пахотных земель публичной собственности и земель публичной собственности, прилегающих к частным предприятиям и объектам</w:t>
            </w:r>
            <w:r w:rsidR="00C80BF0">
              <w:rPr>
                <w:rFonts w:ascii="Calibri Light" w:eastAsia="Times New Roman" w:hAnsi="Calibri Light" w:cstheme="majorHAnsi"/>
                <w:sz w:val="18"/>
                <w:szCs w:val="18"/>
                <w:lang w:val="ru-RU"/>
              </w:rPr>
              <w:t xml:space="preserve">, в размере </w:t>
            </w:r>
            <w:r w:rsidR="00C80BF0" w:rsidRPr="00C80BF0">
              <w:rPr>
                <w:rFonts w:ascii="Calibri Light" w:eastAsia="Times New Roman" w:hAnsi="Calibri Light" w:cstheme="majorHAnsi"/>
                <w:sz w:val="18"/>
                <w:szCs w:val="18"/>
                <w:lang w:val="ru-RU"/>
              </w:rPr>
              <w:t>4%</w:t>
            </w:r>
            <w:r w:rsidR="00C80BF0">
              <w:rPr>
                <w:rFonts w:ascii="Calibri Light" w:eastAsia="Times New Roman" w:hAnsi="Calibri Light" w:cstheme="majorHAnsi"/>
                <w:sz w:val="18"/>
                <w:szCs w:val="18"/>
                <w:lang w:val="ru-RU"/>
              </w:rPr>
              <w:t>.</w:t>
            </w:r>
          </w:p>
          <w:p w:rsidR="00195A96" w:rsidRPr="009D2039" w:rsidRDefault="00195A96" w:rsidP="00C80BF0">
            <w:pPr>
              <w:spacing w:after="0" w:line="240" w:lineRule="auto"/>
              <w:jc w:val="both"/>
              <w:rPr>
                <w:rFonts w:ascii="Calibri Light" w:eastAsia="Times New Roman" w:hAnsi="Calibri Light" w:cstheme="majorHAnsi"/>
                <w:sz w:val="18"/>
                <w:szCs w:val="18"/>
                <w:lang w:val="ru-RU"/>
              </w:rPr>
            </w:pPr>
          </w:p>
        </w:tc>
        <w:tc>
          <w:tcPr>
            <w:tcW w:w="992" w:type="dxa"/>
            <w:tcBorders>
              <w:top w:val="nil"/>
              <w:left w:val="nil"/>
              <w:bottom w:val="single" w:sz="4" w:space="0" w:color="auto"/>
              <w:right w:val="single" w:sz="4" w:space="0" w:color="auto"/>
            </w:tcBorders>
          </w:tcPr>
          <w:p w:rsidR="00195A96" w:rsidRPr="00195A96" w:rsidRDefault="000134BF" w:rsidP="00D425B6">
            <w:pPr>
              <w:spacing w:after="0" w:line="240" w:lineRule="auto"/>
              <w:jc w:val="both"/>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Реализо-вана </w:t>
            </w:r>
            <w:r w:rsidRPr="00195A96">
              <w:rPr>
                <w:rFonts w:ascii="Calibri Light" w:eastAsia="Times New Roman" w:hAnsi="Calibri Light" w:cstheme="majorHAnsi"/>
                <w:sz w:val="18"/>
                <w:szCs w:val="18"/>
              </w:rPr>
              <w:t xml:space="preserve"> </w:t>
            </w:r>
          </w:p>
        </w:tc>
        <w:tc>
          <w:tcPr>
            <w:tcW w:w="993" w:type="dxa"/>
            <w:tcBorders>
              <w:top w:val="nil"/>
              <w:left w:val="nil"/>
              <w:bottom w:val="single" w:sz="4" w:space="0" w:color="auto"/>
              <w:right w:val="single" w:sz="4" w:space="0" w:color="auto"/>
            </w:tcBorders>
          </w:tcPr>
          <w:p w:rsidR="00195A96" w:rsidRPr="00195A96" w:rsidRDefault="00195A96" w:rsidP="00D425B6">
            <w:pPr>
              <w:spacing w:after="0" w:line="240" w:lineRule="auto"/>
              <w:jc w:val="both"/>
              <w:rPr>
                <w:rFonts w:ascii="Calibri Light" w:eastAsia="Times New Roman" w:hAnsi="Calibri Light" w:cstheme="majorHAnsi"/>
                <w:sz w:val="18"/>
                <w:szCs w:val="18"/>
              </w:rPr>
            </w:pPr>
          </w:p>
        </w:tc>
        <w:tc>
          <w:tcPr>
            <w:tcW w:w="996" w:type="dxa"/>
            <w:tcBorders>
              <w:top w:val="nil"/>
              <w:left w:val="nil"/>
              <w:bottom w:val="single" w:sz="4" w:space="0" w:color="auto"/>
              <w:right w:val="single" w:sz="4" w:space="0" w:color="auto"/>
            </w:tcBorders>
          </w:tcPr>
          <w:p w:rsidR="00195A96" w:rsidRPr="00195A96" w:rsidRDefault="00195A96" w:rsidP="00D425B6">
            <w:pPr>
              <w:spacing w:after="0" w:line="240" w:lineRule="auto"/>
              <w:jc w:val="both"/>
              <w:rPr>
                <w:rFonts w:ascii="Calibri Light" w:eastAsia="Times New Roman" w:hAnsi="Calibri Light" w:cstheme="majorHAnsi"/>
                <w:sz w:val="18"/>
                <w:szCs w:val="18"/>
              </w:rPr>
            </w:pPr>
          </w:p>
        </w:tc>
      </w:tr>
      <w:tr w:rsidR="000134BF" w:rsidRPr="00195A96" w:rsidTr="00D425B6">
        <w:trPr>
          <w:trHeight w:val="1287"/>
        </w:trPr>
        <w:tc>
          <w:tcPr>
            <w:tcW w:w="3104" w:type="dxa"/>
            <w:tcBorders>
              <w:top w:val="nil"/>
              <w:left w:val="single" w:sz="4" w:space="0" w:color="auto"/>
              <w:bottom w:val="single" w:sz="4" w:space="0" w:color="auto"/>
              <w:right w:val="single" w:sz="4" w:space="0" w:color="auto"/>
            </w:tcBorders>
            <w:shd w:val="clear" w:color="auto" w:fill="auto"/>
            <w:hideMark/>
          </w:tcPr>
          <w:p w:rsidR="005D20D0" w:rsidRDefault="005D20D0" w:rsidP="007E538F">
            <w:pPr>
              <w:spacing w:after="0" w:line="240" w:lineRule="auto"/>
              <w:jc w:val="both"/>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 xml:space="preserve">Обеспечить соблюдение </w:t>
            </w:r>
            <w:r w:rsidR="00C12278">
              <w:rPr>
                <w:rFonts w:ascii="Calibri Light" w:eastAsia="Times New Roman" w:hAnsi="Calibri Light" w:cstheme="majorHAnsi"/>
                <w:b/>
                <w:sz w:val="18"/>
                <w:szCs w:val="18"/>
                <w:lang w:val="ru-RU"/>
              </w:rPr>
              <w:t>законодательной базы в процессе питания детей из дошкольных учреждений, с повышением эффективности внутреннего контроля в этой связи и устранения недостатков, установленных аудитом</w:t>
            </w:r>
          </w:p>
          <w:p w:rsidR="00195A96" w:rsidRPr="00195A96" w:rsidRDefault="00195A96" w:rsidP="007E538F">
            <w:pPr>
              <w:spacing w:after="0" w:line="240" w:lineRule="auto"/>
              <w:jc w:val="both"/>
              <w:rPr>
                <w:rFonts w:ascii="Calibri Light" w:eastAsia="Times New Roman" w:hAnsi="Calibri Light" w:cstheme="majorHAnsi"/>
                <w:b/>
                <w:sz w:val="18"/>
                <w:szCs w:val="18"/>
              </w:rPr>
            </w:pPr>
            <w:r w:rsidRPr="009D2039">
              <w:rPr>
                <w:rFonts w:ascii="Calibri Light" w:eastAsia="Times New Roman" w:hAnsi="Calibri Light" w:cstheme="majorHAnsi"/>
                <w:b/>
                <w:sz w:val="18"/>
                <w:szCs w:val="18"/>
                <w:lang w:val="ru-RU"/>
              </w:rPr>
              <w:t xml:space="preserve"> </w:t>
            </w:r>
            <w:r w:rsidRPr="00195A96">
              <w:rPr>
                <w:rFonts w:ascii="Calibri Light" w:hAnsi="Calibri Light" w:cstheme="majorHAnsi"/>
                <w:b/>
                <w:sz w:val="18"/>
                <w:szCs w:val="18"/>
              </w:rPr>
              <w:t>(</w:t>
            </w:r>
            <w:r w:rsidR="007E538F">
              <w:rPr>
                <w:rFonts w:ascii="Calibri Light" w:hAnsi="Calibri Light" w:cstheme="majorHAnsi"/>
                <w:b/>
                <w:sz w:val="18"/>
                <w:szCs w:val="18"/>
                <w:lang w:val="ru-RU"/>
              </w:rPr>
              <w:t>реком</w:t>
            </w:r>
            <w:r w:rsidR="007E538F" w:rsidRPr="00195A96">
              <w:rPr>
                <w:rFonts w:ascii="Calibri Light" w:hAnsi="Calibri Light" w:cstheme="majorHAnsi"/>
                <w:b/>
                <w:sz w:val="18"/>
                <w:szCs w:val="18"/>
              </w:rPr>
              <w:t>.</w:t>
            </w:r>
            <w:r w:rsidR="007E538F" w:rsidRPr="007E538F">
              <w:rPr>
                <w:rFonts w:ascii="Calibri Light" w:hAnsi="Calibri Light" w:cstheme="majorHAnsi"/>
                <w:b/>
                <w:sz w:val="18"/>
                <w:szCs w:val="18"/>
              </w:rPr>
              <w:t>16</w:t>
            </w:r>
            <w:r w:rsidR="007E538F" w:rsidRPr="00195A96">
              <w:rPr>
                <w:rFonts w:ascii="Calibri Light" w:hAnsi="Calibri Light" w:cstheme="majorHAnsi"/>
                <w:b/>
                <w:sz w:val="18"/>
                <w:szCs w:val="18"/>
              </w:rPr>
              <w:t xml:space="preserve"> </w:t>
            </w:r>
            <w:r w:rsidR="007E538F">
              <w:rPr>
                <w:rFonts w:ascii="Calibri Light" w:hAnsi="Calibri Light" w:cstheme="majorHAnsi"/>
                <w:b/>
                <w:sz w:val="18"/>
                <w:szCs w:val="18"/>
                <w:lang w:val="ru-RU"/>
              </w:rPr>
              <w:t>из</w:t>
            </w:r>
            <w:r w:rsidR="007E538F" w:rsidRPr="007E538F">
              <w:rPr>
                <w:rFonts w:ascii="Calibri Light" w:hAnsi="Calibri Light" w:cstheme="majorHAnsi"/>
                <w:b/>
                <w:sz w:val="18"/>
                <w:szCs w:val="18"/>
              </w:rPr>
              <w:t xml:space="preserve"> </w:t>
            </w:r>
            <w:r w:rsidR="007E538F">
              <w:rPr>
                <w:rFonts w:ascii="Calibri Light" w:hAnsi="Calibri Light" w:cstheme="majorHAnsi"/>
                <w:b/>
                <w:sz w:val="18"/>
                <w:szCs w:val="18"/>
                <w:lang w:val="ru-RU"/>
              </w:rPr>
              <w:t>Отчета</w:t>
            </w:r>
            <w:r w:rsidRPr="00195A96">
              <w:rPr>
                <w:rFonts w:ascii="Calibri Light" w:hAnsi="Calibri Light" w:cstheme="majorHAnsi"/>
                <w:b/>
                <w:sz w:val="18"/>
                <w:szCs w:val="18"/>
              </w:rPr>
              <w:t>)</w:t>
            </w:r>
            <w:r w:rsidRPr="00195A96">
              <w:rPr>
                <w:rFonts w:ascii="Calibri Light" w:eastAsia="Times New Roman" w:hAnsi="Calibri Light" w:cstheme="majorHAnsi"/>
                <w:b/>
                <w:sz w:val="18"/>
                <w:szCs w:val="18"/>
              </w:rPr>
              <w:t xml:space="preserve">                                       </w:t>
            </w:r>
          </w:p>
        </w:tc>
        <w:tc>
          <w:tcPr>
            <w:tcW w:w="3554" w:type="dxa"/>
            <w:tcBorders>
              <w:top w:val="nil"/>
              <w:left w:val="nil"/>
              <w:bottom w:val="single" w:sz="4" w:space="0" w:color="auto"/>
              <w:right w:val="single" w:sz="4" w:space="0" w:color="auto"/>
            </w:tcBorders>
            <w:shd w:val="clear" w:color="auto" w:fill="auto"/>
            <w:hideMark/>
          </w:tcPr>
          <w:p w:rsidR="00421F56" w:rsidRDefault="00421F56" w:rsidP="00D425B6">
            <w:pPr>
              <w:spacing w:after="0" w:line="240" w:lineRule="auto"/>
              <w:jc w:val="both"/>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МПО</w:t>
            </w:r>
            <w:r w:rsidRPr="00421F56">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мун</w:t>
            </w:r>
            <w:r w:rsidRPr="00421F56">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Комрат не обеспечил соблюдение норм питания и калорийности, утвержденных для детей из дошкольных учреждений.</w:t>
            </w:r>
          </w:p>
          <w:p w:rsidR="00195A96" w:rsidRPr="009D2039" w:rsidRDefault="00195A96" w:rsidP="00421F56">
            <w:pPr>
              <w:spacing w:after="0" w:line="240" w:lineRule="auto"/>
              <w:jc w:val="both"/>
              <w:rPr>
                <w:rFonts w:ascii="Calibri Light" w:eastAsia="Times New Roman" w:hAnsi="Calibri Light" w:cstheme="majorHAnsi"/>
                <w:sz w:val="18"/>
                <w:szCs w:val="18"/>
                <w:lang w:val="ru-RU"/>
              </w:rPr>
            </w:pPr>
          </w:p>
        </w:tc>
        <w:tc>
          <w:tcPr>
            <w:tcW w:w="992" w:type="dxa"/>
            <w:tcBorders>
              <w:top w:val="nil"/>
              <w:left w:val="nil"/>
              <w:bottom w:val="single" w:sz="4" w:space="0" w:color="auto"/>
              <w:right w:val="single" w:sz="4" w:space="0" w:color="auto"/>
            </w:tcBorders>
          </w:tcPr>
          <w:p w:rsidR="00195A96" w:rsidRPr="009D2039" w:rsidRDefault="00195A96" w:rsidP="00D425B6">
            <w:pPr>
              <w:spacing w:after="0" w:line="240" w:lineRule="auto"/>
              <w:jc w:val="both"/>
              <w:rPr>
                <w:rFonts w:ascii="Calibri Light" w:eastAsia="Times New Roman" w:hAnsi="Calibri Light" w:cstheme="majorHAnsi"/>
                <w:sz w:val="18"/>
                <w:szCs w:val="18"/>
                <w:lang w:val="ru-RU"/>
              </w:rPr>
            </w:pPr>
          </w:p>
        </w:tc>
        <w:tc>
          <w:tcPr>
            <w:tcW w:w="993" w:type="dxa"/>
            <w:tcBorders>
              <w:top w:val="nil"/>
              <w:left w:val="nil"/>
              <w:bottom w:val="single" w:sz="4" w:space="0" w:color="auto"/>
              <w:right w:val="single" w:sz="4" w:space="0" w:color="auto"/>
            </w:tcBorders>
          </w:tcPr>
          <w:p w:rsidR="00195A96" w:rsidRPr="009D2039" w:rsidRDefault="00195A96" w:rsidP="00D425B6">
            <w:pPr>
              <w:spacing w:after="0" w:line="240" w:lineRule="auto"/>
              <w:jc w:val="both"/>
              <w:rPr>
                <w:rFonts w:ascii="Calibri Light" w:eastAsia="Times New Roman" w:hAnsi="Calibri Light" w:cstheme="majorHAnsi"/>
                <w:sz w:val="18"/>
                <w:szCs w:val="18"/>
                <w:lang w:val="ru-RU"/>
              </w:rPr>
            </w:pPr>
          </w:p>
        </w:tc>
        <w:tc>
          <w:tcPr>
            <w:tcW w:w="996" w:type="dxa"/>
            <w:tcBorders>
              <w:top w:val="nil"/>
              <w:left w:val="nil"/>
              <w:bottom w:val="single" w:sz="4" w:space="0" w:color="auto"/>
              <w:right w:val="single" w:sz="4" w:space="0" w:color="auto"/>
            </w:tcBorders>
          </w:tcPr>
          <w:p w:rsidR="00195A96" w:rsidRPr="00195A96" w:rsidRDefault="000134BF" w:rsidP="000134BF">
            <w:pPr>
              <w:spacing w:after="0" w:line="240" w:lineRule="auto"/>
              <w:jc w:val="both"/>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Не реализо-вана </w:t>
            </w:r>
            <w:r w:rsidRPr="00195A96">
              <w:rPr>
                <w:rFonts w:ascii="Calibri Light" w:eastAsia="Times New Roman" w:hAnsi="Calibri Light" w:cstheme="majorHAnsi"/>
                <w:sz w:val="18"/>
                <w:szCs w:val="18"/>
              </w:rPr>
              <w:t xml:space="preserve"> </w:t>
            </w:r>
          </w:p>
        </w:tc>
      </w:tr>
      <w:tr w:rsidR="000134BF" w:rsidRPr="00195A96" w:rsidTr="00D425B6">
        <w:trPr>
          <w:trHeight w:val="1380"/>
        </w:trPr>
        <w:tc>
          <w:tcPr>
            <w:tcW w:w="3104" w:type="dxa"/>
            <w:tcBorders>
              <w:top w:val="nil"/>
              <w:left w:val="single" w:sz="4" w:space="0" w:color="auto"/>
              <w:bottom w:val="single" w:sz="4" w:space="0" w:color="auto"/>
              <w:right w:val="single" w:sz="4" w:space="0" w:color="auto"/>
            </w:tcBorders>
            <w:shd w:val="clear" w:color="auto" w:fill="auto"/>
            <w:hideMark/>
          </w:tcPr>
          <w:p w:rsidR="005D20D0" w:rsidRDefault="005D20D0" w:rsidP="007E538F">
            <w:pPr>
              <w:spacing w:after="0" w:line="240" w:lineRule="auto"/>
              <w:jc w:val="both"/>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Обеспечить устранение несо</w:t>
            </w:r>
            <w:r w:rsidR="00C12278">
              <w:rPr>
                <w:rFonts w:ascii="Calibri Light" w:eastAsia="Times New Roman" w:hAnsi="Calibri Light" w:cstheme="majorHAnsi"/>
                <w:b/>
                <w:sz w:val="18"/>
                <w:szCs w:val="18"/>
                <w:lang w:val="ru-RU"/>
              </w:rPr>
              <w:t>о</w:t>
            </w:r>
            <w:r>
              <w:rPr>
                <w:rFonts w:ascii="Calibri Light" w:eastAsia="Times New Roman" w:hAnsi="Calibri Light" w:cstheme="majorHAnsi"/>
                <w:b/>
                <w:sz w:val="18"/>
                <w:szCs w:val="18"/>
                <w:lang w:val="ru-RU"/>
              </w:rPr>
              <w:t>тветствий</w:t>
            </w:r>
            <w:r w:rsidR="00C12278">
              <w:rPr>
                <w:rFonts w:ascii="Calibri Light" w:eastAsia="Times New Roman" w:hAnsi="Calibri Light" w:cstheme="majorHAnsi"/>
                <w:b/>
                <w:sz w:val="18"/>
                <w:szCs w:val="18"/>
                <w:lang w:val="ru-RU"/>
              </w:rPr>
              <w:t xml:space="preserve">, установленных аудитом при осуществлении бюджетных расходов из области капитальных инвестиций и государственных закупок </w:t>
            </w:r>
          </w:p>
          <w:p w:rsidR="00195A96" w:rsidRPr="00195A96" w:rsidRDefault="00195A96" w:rsidP="007E538F">
            <w:pPr>
              <w:spacing w:after="0" w:line="240" w:lineRule="auto"/>
              <w:jc w:val="both"/>
              <w:rPr>
                <w:rFonts w:ascii="Calibri Light" w:eastAsia="Times New Roman" w:hAnsi="Calibri Light" w:cstheme="majorHAnsi"/>
                <w:b/>
                <w:sz w:val="18"/>
                <w:szCs w:val="18"/>
              </w:rPr>
            </w:pPr>
            <w:r w:rsidRPr="009D2039">
              <w:rPr>
                <w:rFonts w:ascii="Calibri Light" w:eastAsia="Times New Roman" w:hAnsi="Calibri Light" w:cstheme="majorHAnsi"/>
                <w:b/>
                <w:sz w:val="18"/>
                <w:szCs w:val="18"/>
                <w:lang w:val="ru-RU"/>
              </w:rPr>
              <w:t xml:space="preserve"> </w:t>
            </w:r>
            <w:r w:rsidRPr="00195A96">
              <w:rPr>
                <w:rFonts w:ascii="Calibri Light" w:hAnsi="Calibri Light" w:cstheme="majorHAnsi"/>
                <w:b/>
                <w:sz w:val="18"/>
                <w:szCs w:val="18"/>
              </w:rPr>
              <w:t>(</w:t>
            </w:r>
            <w:r w:rsidR="007E538F">
              <w:rPr>
                <w:rFonts w:ascii="Calibri Light" w:hAnsi="Calibri Light" w:cstheme="majorHAnsi"/>
                <w:b/>
                <w:sz w:val="18"/>
                <w:szCs w:val="18"/>
                <w:lang w:val="ru-RU"/>
              </w:rPr>
              <w:t>реком</w:t>
            </w:r>
            <w:r w:rsidR="007E538F" w:rsidRPr="00195A96">
              <w:rPr>
                <w:rFonts w:ascii="Calibri Light" w:hAnsi="Calibri Light" w:cstheme="majorHAnsi"/>
                <w:b/>
                <w:sz w:val="18"/>
                <w:szCs w:val="18"/>
              </w:rPr>
              <w:t>.</w:t>
            </w:r>
            <w:r w:rsidR="007E538F" w:rsidRPr="007E538F">
              <w:rPr>
                <w:rFonts w:ascii="Calibri Light" w:hAnsi="Calibri Light" w:cstheme="majorHAnsi"/>
                <w:b/>
                <w:sz w:val="18"/>
                <w:szCs w:val="18"/>
              </w:rPr>
              <w:t>1</w:t>
            </w:r>
            <w:r w:rsidR="007E538F" w:rsidRPr="00195A96">
              <w:rPr>
                <w:rFonts w:ascii="Calibri Light" w:hAnsi="Calibri Light" w:cstheme="majorHAnsi"/>
                <w:b/>
                <w:sz w:val="18"/>
                <w:szCs w:val="18"/>
              </w:rPr>
              <w:t xml:space="preserve">7 </w:t>
            </w:r>
            <w:r w:rsidR="007E538F">
              <w:rPr>
                <w:rFonts w:ascii="Calibri Light" w:hAnsi="Calibri Light" w:cstheme="majorHAnsi"/>
                <w:b/>
                <w:sz w:val="18"/>
                <w:szCs w:val="18"/>
                <w:lang w:val="ru-RU"/>
              </w:rPr>
              <w:t>из</w:t>
            </w:r>
            <w:r w:rsidR="007E538F" w:rsidRPr="007E538F">
              <w:rPr>
                <w:rFonts w:ascii="Calibri Light" w:hAnsi="Calibri Light" w:cstheme="majorHAnsi"/>
                <w:b/>
                <w:sz w:val="18"/>
                <w:szCs w:val="18"/>
              </w:rPr>
              <w:t xml:space="preserve"> </w:t>
            </w:r>
            <w:r w:rsidR="007E538F">
              <w:rPr>
                <w:rFonts w:ascii="Calibri Light" w:hAnsi="Calibri Light" w:cstheme="majorHAnsi"/>
                <w:b/>
                <w:sz w:val="18"/>
                <w:szCs w:val="18"/>
                <w:lang w:val="ru-RU"/>
              </w:rPr>
              <w:t>Отчета</w:t>
            </w:r>
            <w:r w:rsidRPr="00195A96">
              <w:rPr>
                <w:rFonts w:ascii="Calibri Light" w:hAnsi="Calibri Light" w:cstheme="majorHAnsi"/>
                <w:b/>
                <w:sz w:val="18"/>
                <w:szCs w:val="18"/>
              </w:rPr>
              <w:t>)</w:t>
            </w:r>
            <w:r w:rsidRPr="00195A96">
              <w:rPr>
                <w:rFonts w:ascii="Calibri Light" w:eastAsia="Times New Roman" w:hAnsi="Calibri Light" w:cstheme="majorHAnsi"/>
                <w:b/>
                <w:sz w:val="18"/>
                <w:szCs w:val="18"/>
              </w:rPr>
              <w:t xml:space="preserve">                      </w:t>
            </w:r>
          </w:p>
        </w:tc>
        <w:tc>
          <w:tcPr>
            <w:tcW w:w="3554" w:type="dxa"/>
            <w:tcBorders>
              <w:top w:val="nil"/>
              <w:left w:val="nil"/>
              <w:bottom w:val="single" w:sz="4" w:space="0" w:color="auto"/>
              <w:right w:val="single" w:sz="4" w:space="0" w:color="auto"/>
            </w:tcBorders>
            <w:shd w:val="clear" w:color="auto" w:fill="auto"/>
            <w:hideMark/>
          </w:tcPr>
          <w:p w:rsidR="00E85AB0" w:rsidRDefault="00E85AB0" w:rsidP="00E85AB0">
            <w:pPr>
              <w:spacing w:after="0" w:line="240" w:lineRule="auto"/>
              <w:jc w:val="both"/>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МПО</w:t>
            </w:r>
            <w:r w:rsidRPr="009D203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мун</w:t>
            </w:r>
            <w:r w:rsidRPr="009D203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Комрат не обеспечил прозрачность, законность и соответствие в процессе государственных закупок путем непланирования закупок (годовых/ квартальных планов), заключение договоров государственных закупок небольшой стоимости, не был применен принцип совокупной оценочной стоимости всех объектов/ лотов из состава работ</w:t>
            </w:r>
            <w:r w:rsidR="00421F56">
              <w:rPr>
                <w:rFonts w:ascii="Calibri Light" w:eastAsia="Times New Roman" w:hAnsi="Calibri Light" w:cstheme="majorHAnsi"/>
                <w:sz w:val="18"/>
                <w:szCs w:val="18"/>
                <w:lang w:val="ru-RU"/>
              </w:rPr>
              <w:t xml:space="preserve"> и процедура закупки путем запроса ценовых оферт.</w:t>
            </w:r>
            <w:r>
              <w:rPr>
                <w:rFonts w:ascii="Calibri Light" w:eastAsia="Times New Roman" w:hAnsi="Calibri Light" w:cstheme="majorHAnsi"/>
                <w:sz w:val="18"/>
                <w:szCs w:val="18"/>
                <w:lang w:val="ru-RU"/>
              </w:rPr>
              <w:t xml:space="preserve"> </w:t>
            </w:r>
          </w:p>
          <w:p w:rsidR="00195A96" w:rsidRPr="009D2039" w:rsidRDefault="00195A96" w:rsidP="00E85AB0">
            <w:pPr>
              <w:spacing w:after="0" w:line="240" w:lineRule="auto"/>
              <w:jc w:val="both"/>
              <w:rPr>
                <w:rFonts w:ascii="Calibri Light" w:eastAsia="Times New Roman" w:hAnsi="Calibri Light" w:cstheme="majorHAnsi"/>
                <w:i/>
                <w:sz w:val="18"/>
                <w:szCs w:val="18"/>
                <w:lang w:val="ru-RU"/>
              </w:rPr>
            </w:pPr>
          </w:p>
        </w:tc>
        <w:tc>
          <w:tcPr>
            <w:tcW w:w="992" w:type="dxa"/>
            <w:tcBorders>
              <w:top w:val="nil"/>
              <w:left w:val="nil"/>
              <w:bottom w:val="single" w:sz="4" w:space="0" w:color="auto"/>
              <w:right w:val="single" w:sz="4" w:space="0" w:color="auto"/>
            </w:tcBorders>
          </w:tcPr>
          <w:p w:rsidR="00195A96" w:rsidRPr="009D2039" w:rsidRDefault="00195A96" w:rsidP="00D425B6">
            <w:pPr>
              <w:spacing w:after="0" w:line="240" w:lineRule="auto"/>
              <w:jc w:val="both"/>
              <w:rPr>
                <w:rFonts w:ascii="Calibri Light" w:eastAsia="Times New Roman" w:hAnsi="Calibri Light" w:cstheme="majorHAnsi"/>
                <w:sz w:val="18"/>
                <w:szCs w:val="18"/>
                <w:lang w:val="ru-RU"/>
              </w:rPr>
            </w:pPr>
          </w:p>
        </w:tc>
        <w:tc>
          <w:tcPr>
            <w:tcW w:w="993" w:type="dxa"/>
            <w:tcBorders>
              <w:top w:val="nil"/>
              <w:left w:val="nil"/>
              <w:bottom w:val="single" w:sz="4" w:space="0" w:color="auto"/>
              <w:right w:val="single" w:sz="4" w:space="0" w:color="auto"/>
            </w:tcBorders>
          </w:tcPr>
          <w:p w:rsidR="00195A96" w:rsidRPr="00195A96" w:rsidRDefault="000134BF" w:rsidP="00D425B6">
            <w:pPr>
              <w:spacing w:after="0" w:line="240" w:lineRule="auto"/>
              <w:jc w:val="both"/>
              <w:rPr>
                <w:rFonts w:ascii="Calibri Light" w:eastAsia="Times New Roman" w:hAnsi="Calibri Light" w:cstheme="majorHAnsi"/>
                <w:sz w:val="18"/>
                <w:szCs w:val="18"/>
              </w:rPr>
            </w:pPr>
            <w:r>
              <w:rPr>
                <w:rFonts w:ascii="Calibri Light" w:eastAsia="Times New Roman" w:hAnsi="Calibri Light" w:cstheme="majorHAnsi"/>
                <w:sz w:val="18"/>
                <w:szCs w:val="18"/>
                <w:lang w:val="ru-RU"/>
              </w:rPr>
              <w:t>Частично реализо-вана</w:t>
            </w:r>
          </w:p>
        </w:tc>
        <w:tc>
          <w:tcPr>
            <w:tcW w:w="996" w:type="dxa"/>
            <w:tcBorders>
              <w:top w:val="nil"/>
              <w:left w:val="nil"/>
              <w:bottom w:val="single" w:sz="4" w:space="0" w:color="auto"/>
              <w:right w:val="single" w:sz="4" w:space="0" w:color="auto"/>
            </w:tcBorders>
          </w:tcPr>
          <w:p w:rsidR="00195A96" w:rsidRPr="00195A96" w:rsidRDefault="00195A96" w:rsidP="00D425B6">
            <w:pPr>
              <w:spacing w:after="0" w:line="240" w:lineRule="auto"/>
              <w:jc w:val="both"/>
              <w:rPr>
                <w:rFonts w:ascii="Calibri Light" w:eastAsia="Times New Roman" w:hAnsi="Calibri Light" w:cstheme="majorHAnsi"/>
                <w:sz w:val="18"/>
                <w:szCs w:val="18"/>
              </w:rPr>
            </w:pPr>
          </w:p>
        </w:tc>
      </w:tr>
    </w:tbl>
    <w:p w:rsidR="001A794A" w:rsidRDefault="001A794A" w:rsidP="00195A96">
      <w:pPr>
        <w:spacing w:line="276" w:lineRule="auto"/>
        <w:jc w:val="both"/>
        <w:rPr>
          <w:rFonts w:ascii="Calibri Light" w:hAnsi="Calibri Light" w:cs="Calibri Light"/>
          <w:sz w:val="18"/>
          <w:szCs w:val="18"/>
          <w:highlight w:val="yellow"/>
          <w:lang w:val="ru-RU"/>
        </w:rPr>
      </w:pPr>
    </w:p>
    <w:p w:rsidR="00195A96" w:rsidRPr="00194F18" w:rsidRDefault="00195A96" w:rsidP="00195A96">
      <w:pPr>
        <w:pStyle w:val="Heading1"/>
        <w:pageBreakBefore/>
        <w:spacing w:line="276" w:lineRule="auto"/>
        <w:jc w:val="right"/>
        <w:rPr>
          <w:rFonts w:ascii="Calibri Light" w:hAnsi="Calibri Light" w:cstheme="majorHAnsi"/>
          <w:b/>
          <w:bCs/>
          <w:color w:val="auto"/>
          <w:sz w:val="24"/>
          <w:szCs w:val="24"/>
          <w:lang w:val="ru-RU"/>
        </w:rPr>
      </w:pPr>
      <w:bookmarkStart w:id="42" w:name="_Toc69205507"/>
      <w:r w:rsidRPr="00194F18">
        <w:rPr>
          <w:rFonts w:ascii="Calibri Light" w:hAnsi="Calibri Light" w:cstheme="majorHAnsi"/>
          <w:b/>
          <w:bCs/>
          <w:color w:val="auto"/>
          <w:sz w:val="24"/>
          <w:szCs w:val="24"/>
          <w:lang w:val="ru-RU"/>
        </w:rPr>
        <w:lastRenderedPageBreak/>
        <w:t>Приложение №5</w:t>
      </w:r>
      <w:bookmarkEnd w:id="42"/>
    </w:p>
    <w:p w:rsidR="00974D30" w:rsidRPr="00296298" w:rsidRDefault="00974D30" w:rsidP="00974D30">
      <w:pPr>
        <w:spacing w:before="240"/>
        <w:jc w:val="center"/>
        <w:rPr>
          <w:rFonts w:ascii="Calibri Light" w:hAnsi="Calibri Light" w:cstheme="majorHAnsi"/>
          <w:b/>
          <w:bCs/>
          <w:sz w:val="28"/>
          <w:szCs w:val="28"/>
          <w:lang w:val="ru-RU"/>
        </w:rPr>
      </w:pPr>
      <w:bookmarkStart w:id="43" w:name="_Toc46563160"/>
      <w:bookmarkStart w:id="44" w:name="_Toc56362932"/>
      <w:r w:rsidRPr="00296298">
        <w:rPr>
          <w:rFonts w:ascii="Calibri Light" w:hAnsi="Calibri Light" w:cstheme="majorHAnsi"/>
          <w:b/>
          <w:bCs/>
          <w:sz w:val="28"/>
          <w:szCs w:val="28"/>
          <w:lang w:val="ru-RU"/>
        </w:rPr>
        <w:t>Перечень</w:t>
      </w:r>
      <w:r>
        <w:rPr>
          <w:rFonts w:ascii="Calibri Light" w:hAnsi="Calibri Light" w:cstheme="majorHAnsi"/>
          <w:b/>
          <w:bCs/>
          <w:sz w:val="28"/>
          <w:szCs w:val="28"/>
          <w:lang w:val="ru-RU"/>
        </w:rPr>
        <w:t xml:space="preserve"> законодательных и</w:t>
      </w:r>
      <w:r w:rsidRPr="00296298">
        <w:rPr>
          <w:rFonts w:ascii="Calibri Light" w:hAnsi="Calibri Light" w:cstheme="majorHAnsi"/>
          <w:b/>
          <w:bCs/>
          <w:sz w:val="28"/>
          <w:szCs w:val="28"/>
          <w:lang w:val="ru-RU"/>
        </w:rPr>
        <w:t xml:space="preserve"> нормативных актов, которые послужили в качестве источников критериев аудита</w:t>
      </w:r>
      <w:r>
        <w:rPr>
          <w:rFonts w:ascii="Calibri Light" w:hAnsi="Calibri Light" w:cstheme="majorHAnsi"/>
          <w:b/>
          <w:bCs/>
          <w:sz w:val="28"/>
          <w:szCs w:val="28"/>
          <w:lang w:val="ru-RU"/>
        </w:rPr>
        <w:t>:</w:t>
      </w:r>
      <w:r w:rsidRPr="00296298">
        <w:rPr>
          <w:rFonts w:ascii="Calibri Light" w:hAnsi="Calibri Light" w:cstheme="majorHAnsi"/>
          <w:b/>
          <w:bCs/>
          <w:sz w:val="28"/>
          <w:szCs w:val="28"/>
          <w:lang w:val="ru-RU"/>
        </w:rPr>
        <w:t xml:space="preserve"> </w:t>
      </w:r>
    </w:p>
    <w:bookmarkEnd w:id="43"/>
    <w:bookmarkEnd w:id="44"/>
    <w:p w:rsidR="003410C6" w:rsidRPr="00296298" w:rsidRDefault="003410C6" w:rsidP="003410C6">
      <w:pPr>
        <w:numPr>
          <w:ilvl w:val="0"/>
          <w:numId w:val="2"/>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 xml:space="preserve">Закон о местном публичном управлении №436-XVI от 28.12.2006; </w:t>
      </w:r>
    </w:p>
    <w:p w:rsidR="003410C6" w:rsidRPr="00296298" w:rsidRDefault="003410C6" w:rsidP="003410C6">
      <w:pPr>
        <w:numPr>
          <w:ilvl w:val="0"/>
          <w:numId w:val="2"/>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 xml:space="preserve">Закон о местных публичных финансах №397-XV от 16.10.2003; </w:t>
      </w:r>
    </w:p>
    <w:p w:rsidR="00195A96" w:rsidRPr="00974D30" w:rsidRDefault="00974D30" w:rsidP="00195A9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hAnsi="Calibri Light" w:cstheme="majorHAnsi"/>
          <w:bCs/>
          <w:sz w:val="24"/>
          <w:szCs w:val="24"/>
          <w:lang w:val="ru-RU"/>
        </w:rPr>
        <w:t>Закон</w:t>
      </w:r>
      <w:r w:rsidRPr="00974D30">
        <w:rPr>
          <w:rFonts w:ascii="Calibri Light" w:hAnsi="Calibri Light" w:cstheme="majorHAnsi"/>
          <w:bCs/>
          <w:sz w:val="24"/>
          <w:szCs w:val="24"/>
          <w:lang w:val="ru-RU"/>
        </w:rPr>
        <w:t xml:space="preserve"> </w:t>
      </w:r>
      <w:r>
        <w:rPr>
          <w:rFonts w:ascii="Calibri Light" w:hAnsi="Calibri Light" w:cstheme="majorHAnsi"/>
          <w:bCs/>
          <w:sz w:val="24"/>
          <w:szCs w:val="24"/>
          <w:lang w:val="ru-RU"/>
        </w:rPr>
        <w:t>о публичных финансах и налогово-бюджетной ответственности</w:t>
      </w:r>
      <w:r w:rsidRPr="00974D30">
        <w:rPr>
          <w:rFonts w:ascii="Calibri Light" w:hAnsi="Calibri Light" w:cstheme="majorHAnsi"/>
          <w:bCs/>
          <w:sz w:val="24"/>
          <w:szCs w:val="24"/>
          <w:lang w:val="ru-RU"/>
        </w:rPr>
        <w:t xml:space="preserve"> </w:t>
      </w:r>
      <w:r>
        <w:rPr>
          <w:rFonts w:ascii="Calibri Light" w:hAnsi="Calibri Light" w:cstheme="majorHAnsi"/>
          <w:bCs/>
          <w:sz w:val="24"/>
          <w:szCs w:val="24"/>
          <w:lang w:val="ru-RU"/>
        </w:rPr>
        <w:t>№</w:t>
      </w:r>
      <w:r w:rsidR="00195A96" w:rsidRPr="00974D30">
        <w:rPr>
          <w:rFonts w:ascii="Calibri Light" w:hAnsi="Calibri Light" w:cstheme="majorHAnsi"/>
          <w:bCs/>
          <w:sz w:val="24"/>
          <w:szCs w:val="24"/>
          <w:lang w:val="ru-RU"/>
        </w:rPr>
        <w:t xml:space="preserve">181 </w:t>
      </w:r>
      <w:r>
        <w:rPr>
          <w:rFonts w:ascii="Calibri Light" w:hAnsi="Calibri Light" w:cstheme="majorHAnsi"/>
          <w:bCs/>
          <w:sz w:val="24"/>
          <w:szCs w:val="24"/>
          <w:lang w:val="ru-RU"/>
        </w:rPr>
        <w:t xml:space="preserve">от </w:t>
      </w:r>
      <w:r w:rsidR="00195A96" w:rsidRPr="00974D30">
        <w:rPr>
          <w:rFonts w:ascii="Calibri Light" w:hAnsi="Calibri Light" w:cstheme="majorHAnsi"/>
          <w:bCs/>
          <w:sz w:val="24"/>
          <w:szCs w:val="24"/>
          <w:lang w:val="ru-RU"/>
        </w:rPr>
        <w:t>25.07.2014;</w:t>
      </w:r>
    </w:p>
    <w:p w:rsidR="00195A96" w:rsidRPr="003410C6" w:rsidRDefault="003410C6" w:rsidP="003410C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3410C6">
        <w:rPr>
          <w:rFonts w:ascii="Calibri Light" w:eastAsia="Times New Roman" w:hAnsi="Calibri Light" w:cstheme="majorHAnsi"/>
          <w:sz w:val="24"/>
          <w:szCs w:val="24"/>
          <w:lang w:val="ru-RU" w:eastAsia="ru-RU"/>
        </w:rPr>
        <w:t>Закон о бухгалтерском учете №113</w:t>
      </w:r>
      <w:r w:rsidR="00195A96" w:rsidRPr="003410C6">
        <w:rPr>
          <w:rFonts w:ascii="Calibri Light" w:eastAsia="Times New Roman" w:hAnsi="Calibri Light" w:cstheme="majorHAnsi"/>
          <w:sz w:val="24"/>
          <w:szCs w:val="24"/>
          <w:lang w:val="ru-RU" w:eastAsia="ru-RU"/>
        </w:rPr>
        <w:t>-</w:t>
      </w:r>
      <w:r w:rsidR="00195A96" w:rsidRPr="00195A96">
        <w:rPr>
          <w:rFonts w:ascii="Calibri Light" w:eastAsia="Times New Roman" w:hAnsi="Calibri Light" w:cstheme="majorHAnsi"/>
          <w:sz w:val="24"/>
          <w:szCs w:val="24"/>
          <w:lang w:eastAsia="ru-RU"/>
        </w:rPr>
        <w:t>XVI</w:t>
      </w:r>
      <w:r w:rsidR="00195A96" w:rsidRPr="003410C6">
        <w:rPr>
          <w:rFonts w:ascii="Calibri Light" w:eastAsia="Times New Roman" w:hAnsi="Calibri Light" w:cstheme="majorHAnsi"/>
          <w:sz w:val="24"/>
          <w:szCs w:val="24"/>
          <w:lang w:val="ru-RU" w:eastAsia="ru-RU"/>
        </w:rPr>
        <w:t xml:space="preserve"> </w:t>
      </w:r>
      <w:r>
        <w:rPr>
          <w:rFonts w:ascii="Calibri Light" w:eastAsia="Times New Roman" w:hAnsi="Calibri Light" w:cstheme="majorHAnsi"/>
          <w:sz w:val="24"/>
          <w:szCs w:val="24"/>
          <w:lang w:val="ru-RU" w:eastAsia="ru-RU"/>
        </w:rPr>
        <w:t xml:space="preserve">от </w:t>
      </w:r>
      <w:r w:rsidR="00195A96" w:rsidRPr="003410C6">
        <w:rPr>
          <w:rFonts w:ascii="Calibri Light" w:eastAsia="Times New Roman" w:hAnsi="Calibri Light" w:cstheme="majorHAnsi"/>
          <w:sz w:val="24"/>
          <w:szCs w:val="24"/>
          <w:lang w:val="ru-RU" w:eastAsia="ru-RU"/>
        </w:rPr>
        <w:t>2007</w:t>
      </w:r>
      <w:r>
        <w:rPr>
          <w:rFonts w:ascii="Calibri Light" w:eastAsia="Times New Roman" w:hAnsi="Calibri Light" w:cstheme="majorHAnsi"/>
          <w:sz w:val="24"/>
          <w:szCs w:val="24"/>
          <w:lang w:val="ru-RU" w:eastAsia="ru-RU"/>
        </w:rPr>
        <w:t xml:space="preserve"> года</w:t>
      </w:r>
      <w:r w:rsidR="00195A96" w:rsidRPr="003410C6">
        <w:rPr>
          <w:rFonts w:ascii="Calibri Light" w:eastAsia="Times New Roman" w:hAnsi="Calibri Light" w:cstheme="majorHAnsi"/>
          <w:sz w:val="24"/>
          <w:szCs w:val="24"/>
          <w:lang w:val="ru-RU" w:eastAsia="ru-RU"/>
        </w:rPr>
        <w:t>;</w:t>
      </w:r>
    </w:p>
    <w:p w:rsidR="00195A96" w:rsidRPr="003410C6" w:rsidRDefault="003410C6" w:rsidP="00195A9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hAnsi="Calibri Light" w:cs="Calibri Light"/>
          <w:sz w:val="24"/>
          <w:szCs w:val="24"/>
          <w:lang w:val="ru-RU"/>
        </w:rPr>
        <w:t>Закон</w:t>
      </w:r>
      <w:r w:rsidRPr="007532CF">
        <w:rPr>
          <w:rFonts w:ascii="Calibri Light" w:hAnsi="Calibri Light" w:cs="Calibri Light"/>
          <w:sz w:val="24"/>
          <w:szCs w:val="24"/>
          <w:lang w:val="ru-RU"/>
        </w:rPr>
        <w:t xml:space="preserve"> об организации и функционировании Счетной палаты Республики Молдова</w:t>
      </w:r>
      <w:r w:rsidRPr="003410C6">
        <w:rPr>
          <w:rFonts w:ascii="Calibri Light" w:eastAsia="Times New Roman" w:hAnsi="Calibri Light" w:cstheme="majorHAnsi"/>
          <w:sz w:val="24"/>
          <w:szCs w:val="24"/>
          <w:lang w:val="ru-RU" w:eastAsia="ru-RU"/>
        </w:rPr>
        <w:t xml:space="preserve"> </w:t>
      </w:r>
      <w:r>
        <w:rPr>
          <w:rFonts w:ascii="Calibri Light" w:eastAsia="Times New Roman" w:hAnsi="Calibri Light" w:cstheme="majorHAnsi"/>
          <w:sz w:val="24"/>
          <w:szCs w:val="24"/>
          <w:lang w:val="ru-RU" w:eastAsia="ru-RU"/>
        </w:rPr>
        <w:t>№</w:t>
      </w:r>
      <w:r w:rsidR="00195A96" w:rsidRPr="003410C6">
        <w:rPr>
          <w:rFonts w:ascii="Calibri Light" w:eastAsia="Times New Roman" w:hAnsi="Calibri Light" w:cstheme="majorHAnsi"/>
          <w:sz w:val="24"/>
          <w:szCs w:val="24"/>
          <w:lang w:val="ru-RU" w:eastAsia="ru-RU"/>
        </w:rPr>
        <w:t xml:space="preserve">260 </w:t>
      </w:r>
      <w:r>
        <w:rPr>
          <w:rFonts w:ascii="Calibri Light" w:eastAsia="Times New Roman" w:hAnsi="Calibri Light" w:cstheme="majorHAnsi"/>
          <w:sz w:val="24"/>
          <w:szCs w:val="24"/>
          <w:lang w:val="ru-RU" w:eastAsia="ru-RU"/>
        </w:rPr>
        <w:t xml:space="preserve">от </w:t>
      </w:r>
      <w:r w:rsidR="00195A96" w:rsidRPr="003410C6">
        <w:rPr>
          <w:rFonts w:ascii="Calibri Light" w:eastAsia="Times New Roman" w:hAnsi="Calibri Light" w:cstheme="majorHAnsi"/>
          <w:sz w:val="24"/>
          <w:szCs w:val="24"/>
          <w:lang w:val="ru-RU" w:eastAsia="ru-RU"/>
        </w:rPr>
        <w:t>07.12.2017;</w:t>
      </w:r>
    </w:p>
    <w:p w:rsidR="00195A96" w:rsidRPr="003410C6" w:rsidRDefault="003410C6" w:rsidP="00195A9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B02F87">
        <w:rPr>
          <w:rFonts w:ascii="Calibri Light" w:eastAsia="Times New Roman" w:hAnsi="Calibri Light" w:cstheme="majorHAnsi"/>
          <w:sz w:val="24"/>
          <w:szCs w:val="24"/>
          <w:lang w:val="ru-RU"/>
        </w:rPr>
        <w:t xml:space="preserve">Закон о государственном внутреннем финансовом контроле №229 от </w:t>
      </w:r>
      <w:r w:rsidR="00195A96" w:rsidRPr="003410C6">
        <w:rPr>
          <w:rFonts w:ascii="Calibri Light" w:eastAsia="Times New Roman" w:hAnsi="Calibri Light" w:cstheme="majorHAnsi"/>
          <w:sz w:val="24"/>
          <w:szCs w:val="24"/>
          <w:lang w:val="ru-RU" w:eastAsia="ru-RU"/>
        </w:rPr>
        <w:t>23.09.2010;</w:t>
      </w:r>
    </w:p>
    <w:p w:rsidR="00195A96" w:rsidRPr="00195A96" w:rsidRDefault="003410C6" w:rsidP="00195A9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eastAsia="ru-RU"/>
        </w:rPr>
      </w:pPr>
      <w:r>
        <w:rPr>
          <w:rFonts w:ascii="Calibri Light" w:eastAsia="Times New Roman" w:hAnsi="Calibri Light" w:cstheme="majorHAnsi"/>
          <w:sz w:val="24"/>
          <w:szCs w:val="24"/>
          <w:lang w:val="ru-RU" w:eastAsia="ru-RU"/>
        </w:rPr>
        <w:t>Налоговый кодекс №</w:t>
      </w:r>
      <w:r w:rsidR="00195A96" w:rsidRPr="00195A96">
        <w:rPr>
          <w:rFonts w:ascii="Calibri Light" w:eastAsia="Times New Roman" w:hAnsi="Calibri Light" w:cstheme="majorHAnsi"/>
          <w:sz w:val="24"/>
          <w:szCs w:val="24"/>
          <w:lang w:eastAsia="ru-RU"/>
        </w:rPr>
        <w:t xml:space="preserve">1163-XIII </w:t>
      </w:r>
      <w:r>
        <w:rPr>
          <w:rFonts w:ascii="Calibri Light" w:eastAsia="Times New Roman" w:hAnsi="Calibri Light" w:cstheme="majorHAnsi"/>
          <w:sz w:val="24"/>
          <w:szCs w:val="24"/>
          <w:lang w:val="ru-RU" w:eastAsia="ru-RU"/>
        </w:rPr>
        <w:t xml:space="preserve">от </w:t>
      </w:r>
      <w:r w:rsidR="00195A96" w:rsidRPr="00195A96">
        <w:rPr>
          <w:rFonts w:ascii="Calibri Light" w:eastAsia="Times New Roman" w:hAnsi="Calibri Light" w:cstheme="majorHAnsi"/>
          <w:sz w:val="24"/>
          <w:szCs w:val="24"/>
          <w:lang w:eastAsia="ru-RU"/>
        </w:rPr>
        <w:t>24.04.1997;</w:t>
      </w:r>
    </w:p>
    <w:p w:rsidR="003410C6" w:rsidRPr="00296298" w:rsidRDefault="003410C6" w:rsidP="003410C6">
      <w:pPr>
        <w:numPr>
          <w:ilvl w:val="0"/>
          <w:numId w:val="2"/>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 xml:space="preserve">Закон о единой системе оплаты труда в бюджетной сфере №270 от 23.11.2018; </w:t>
      </w:r>
    </w:p>
    <w:p w:rsidR="003410C6" w:rsidRPr="00296298" w:rsidRDefault="003410C6" w:rsidP="003410C6">
      <w:pPr>
        <w:numPr>
          <w:ilvl w:val="0"/>
          <w:numId w:val="2"/>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Закон о</w:t>
      </w:r>
      <w:r>
        <w:rPr>
          <w:rFonts w:ascii="Calibri Light" w:eastAsia="Times New Roman" w:hAnsi="Calibri Light" w:cs="Calibri Light"/>
          <w:sz w:val="24"/>
          <w:szCs w:val="24"/>
          <w:lang w:val="ru-RU" w:eastAsia="ru-RU"/>
        </w:rPr>
        <w:t xml:space="preserve"> государственных закупках №131 от </w:t>
      </w:r>
      <w:r w:rsidRPr="003410C6">
        <w:rPr>
          <w:rFonts w:ascii="Calibri Light" w:eastAsia="Times New Roman" w:hAnsi="Calibri Light" w:cstheme="majorHAnsi"/>
          <w:sz w:val="24"/>
          <w:szCs w:val="24"/>
          <w:lang w:val="ru-RU" w:eastAsia="ru-RU"/>
        </w:rPr>
        <w:t>03.07.2015;</w:t>
      </w:r>
    </w:p>
    <w:p w:rsidR="003410C6" w:rsidRPr="003410C6" w:rsidRDefault="003410C6" w:rsidP="00195A9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296298">
        <w:rPr>
          <w:rFonts w:ascii="Calibri Light" w:eastAsia="Times New Roman" w:hAnsi="Calibri Light" w:cs="Calibri Light"/>
          <w:sz w:val="24"/>
          <w:szCs w:val="24"/>
          <w:lang w:val="ru-RU" w:eastAsia="ru-RU"/>
        </w:rPr>
        <w:t>Закон о</w:t>
      </w:r>
      <w:r>
        <w:rPr>
          <w:rFonts w:ascii="Calibri Light" w:eastAsia="Times New Roman" w:hAnsi="Calibri Light" w:cs="Calibri Light"/>
          <w:sz w:val="24"/>
          <w:szCs w:val="24"/>
          <w:lang w:val="ru-RU" w:eastAsia="ru-RU"/>
        </w:rPr>
        <w:t xml:space="preserve"> государственном бюджете на </w:t>
      </w:r>
      <w:r w:rsidRPr="003410C6">
        <w:rPr>
          <w:rFonts w:ascii="Calibri Light" w:hAnsi="Calibri Light" w:cstheme="majorHAnsi"/>
          <w:bCs/>
          <w:sz w:val="24"/>
          <w:szCs w:val="24"/>
          <w:lang w:val="ru-RU"/>
        </w:rPr>
        <w:t xml:space="preserve">2019 </w:t>
      </w:r>
      <w:r>
        <w:rPr>
          <w:rFonts w:ascii="Calibri Light" w:hAnsi="Calibri Light" w:cstheme="majorHAnsi"/>
          <w:bCs/>
          <w:sz w:val="24"/>
          <w:szCs w:val="24"/>
          <w:lang w:val="ru-RU"/>
        </w:rPr>
        <w:t>год №</w:t>
      </w:r>
      <w:r w:rsidRPr="003410C6">
        <w:rPr>
          <w:rFonts w:ascii="Calibri Light" w:hAnsi="Calibri Light" w:cstheme="majorHAnsi"/>
          <w:bCs/>
          <w:sz w:val="24"/>
          <w:szCs w:val="24"/>
          <w:lang w:val="ru-RU"/>
        </w:rPr>
        <w:t xml:space="preserve">303 </w:t>
      </w:r>
      <w:r>
        <w:rPr>
          <w:rFonts w:ascii="Calibri Light" w:hAnsi="Calibri Light" w:cstheme="majorHAnsi"/>
          <w:bCs/>
          <w:sz w:val="24"/>
          <w:szCs w:val="24"/>
          <w:lang w:val="ru-RU"/>
        </w:rPr>
        <w:t xml:space="preserve">от </w:t>
      </w:r>
      <w:r w:rsidRPr="003410C6">
        <w:rPr>
          <w:rFonts w:ascii="Calibri Light" w:hAnsi="Calibri Light" w:cstheme="majorHAnsi"/>
          <w:bCs/>
          <w:sz w:val="24"/>
          <w:szCs w:val="24"/>
          <w:lang w:val="ru-RU"/>
        </w:rPr>
        <w:t>30.11.2018;</w:t>
      </w:r>
    </w:p>
    <w:p w:rsidR="003410C6" w:rsidRPr="003410C6" w:rsidRDefault="003410C6" w:rsidP="00195A9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eastAsia="ru-RU"/>
        </w:rPr>
        <w:t>Закон АТО Гагаузия</w:t>
      </w:r>
      <w:r w:rsidRPr="003410C6">
        <w:rPr>
          <w:rFonts w:ascii="Calibri Light" w:eastAsia="Times New Roman" w:hAnsi="Calibri Light" w:cs="Calibri Light"/>
          <w:sz w:val="24"/>
          <w:szCs w:val="24"/>
          <w:lang w:val="ru-RU" w:eastAsia="ru-RU"/>
        </w:rPr>
        <w:t xml:space="preserve"> </w:t>
      </w:r>
      <w:r w:rsidRPr="00296298">
        <w:rPr>
          <w:rFonts w:ascii="Calibri Light" w:eastAsia="Times New Roman" w:hAnsi="Calibri Light" w:cs="Calibri Light"/>
          <w:sz w:val="24"/>
          <w:szCs w:val="24"/>
          <w:lang w:val="ru-RU" w:eastAsia="ru-RU"/>
        </w:rPr>
        <w:t>о</w:t>
      </w:r>
      <w:r>
        <w:rPr>
          <w:rFonts w:ascii="Calibri Light" w:eastAsia="Times New Roman" w:hAnsi="Calibri Light" w:cs="Calibri Light"/>
          <w:sz w:val="24"/>
          <w:szCs w:val="24"/>
          <w:lang w:val="ru-RU" w:eastAsia="ru-RU"/>
        </w:rPr>
        <w:t xml:space="preserve"> государственном бюджете на </w:t>
      </w:r>
      <w:r w:rsidRPr="003410C6">
        <w:rPr>
          <w:rFonts w:ascii="Calibri Light" w:hAnsi="Calibri Light" w:cstheme="majorHAnsi"/>
          <w:bCs/>
          <w:sz w:val="24"/>
          <w:szCs w:val="24"/>
          <w:lang w:val="ru-RU"/>
        </w:rPr>
        <w:t xml:space="preserve">2019 </w:t>
      </w:r>
      <w:r>
        <w:rPr>
          <w:rFonts w:ascii="Calibri Light" w:hAnsi="Calibri Light" w:cstheme="majorHAnsi"/>
          <w:bCs/>
          <w:sz w:val="24"/>
          <w:szCs w:val="24"/>
          <w:lang w:val="ru-RU"/>
        </w:rPr>
        <w:t>год</w:t>
      </w:r>
      <w:r>
        <w:rPr>
          <w:rFonts w:ascii="Calibri Light" w:eastAsia="Times New Roman" w:hAnsi="Calibri Light" w:cstheme="majorHAnsi"/>
          <w:sz w:val="24"/>
          <w:szCs w:val="24"/>
          <w:lang w:val="ru-RU" w:eastAsia="ru-RU"/>
        </w:rPr>
        <w:t xml:space="preserve"> №</w:t>
      </w:r>
      <w:r w:rsidRPr="003410C6">
        <w:rPr>
          <w:rFonts w:ascii="Calibri Light" w:hAnsi="Calibri Light" w:cstheme="majorHAnsi"/>
          <w:bCs/>
          <w:sz w:val="24"/>
          <w:szCs w:val="24"/>
          <w:lang w:val="ru-RU"/>
        </w:rPr>
        <w:t>32-</w:t>
      </w:r>
      <w:r w:rsidRPr="00195A96">
        <w:rPr>
          <w:rFonts w:ascii="Calibri Light" w:hAnsi="Calibri Light" w:cstheme="majorHAnsi"/>
          <w:bCs/>
          <w:sz w:val="24"/>
          <w:szCs w:val="24"/>
        </w:rPr>
        <w:t>XX</w:t>
      </w:r>
      <w:r w:rsidRPr="003410C6">
        <w:rPr>
          <w:rFonts w:ascii="Calibri Light" w:hAnsi="Calibri Light" w:cstheme="majorHAnsi"/>
          <w:bCs/>
          <w:sz w:val="24"/>
          <w:szCs w:val="24"/>
          <w:lang w:val="ru-RU"/>
        </w:rPr>
        <w:t>/</w:t>
      </w:r>
      <w:r w:rsidRPr="00195A96">
        <w:rPr>
          <w:rFonts w:ascii="Calibri Light" w:hAnsi="Calibri Light" w:cstheme="majorHAnsi"/>
          <w:bCs/>
          <w:sz w:val="24"/>
          <w:szCs w:val="24"/>
        </w:rPr>
        <w:t>VI</w:t>
      </w:r>
      <w:r w:rsidRPr="003410C6">
        <w:rPr>
          <w:rFonts w:ascii="Calibri Light" w:hAnsi="Calibri Light" w:cstheme="majorHAnsi"/>
          <w:bCs/>
          <w:sz w:val="24"/>
          <w:szCs w:val="24"/>
          <w:lang w:val="ru-RU"/>
        </w:rPr>
        <w:t xml:space="preserve"> </w:t>
      </w:r>
      <w:r>
        <w:rPr>
          <w:rFonts w:ascii="Calibri Light" w:hAnsi="Calibri Light" w:cstheme="majorHAnsi"/>
          <w:bCs/>
          <w:sz w:val="24"/>
          <w:szCs w:val="24"/>
          <w:lang w:val="ru-RU"/>
        </w:rPr>
        <w:t>от</w:t>
      </w:r>
      <w:r w:rsidRPr="003410C6">
        <w:rPr>
          <w:rFonts w:ascii="Calibri Light" w:hAnsi="Calibri Light" w:cstheme="majorHAnsi"/>
          <w:bCs/>
          <w:sz w:val="24"/>
          <w:szCs w:val="24"/>
          <w:lang w:val="ru-RU"/>
        </w:rPr>
        <w:t xml:space="preserve"> 07.12.2018</w:t>
      </w:r>
      <w:r>
        <w:rPr>
          <w:rFonts w:ascii="Calibri Light" w:hAnsi="Calibri Light" w:cstheme="majorHAnsi"/>
          <w:bCs/>
          <w:sz w:val="24"/>
          <w:szCs w:val="24"/>
          <w:lang w:val="ru-RU"/>
        </w:rPr>
        <w:t>;</w:t>
      </w:r>
      <w:r w:rsidRPr="003410C6">
        <w:rPr>
          <w:rFonts w:ascii="Calibri Light" w:hAnsi="Calibri Light" w:cstheme="majorHAnsi"/>
          <w:bCs/>
          <w:sz w:val="24"/>
          <w:szCs w:val="24"/>
          <w:lang w:val="ru-RU"/>
        </w:rPr>
        <w:t xml:space="preserve">  </w:t>
      </w:r>
    </w:p>
    <w:p w:rsidR="00195A96" w:rsidRPr="003410C6" w:rsidRDefault="003410C6" w:rsidP="00195A9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hAnsi="Calibri Light" w:cstheme="majorHAnsi"/>
          <w:bCs/>
          <w:sz w:val="24"/>
          <w:szCs w:val="24"/>
          <w:lang w:val="ru-RU"/>
        </w:rPr>
        <w:t>Закон</w:t>
      </w:r>
      <w:r w:rsidRPr="003410C6">
        <w:rPr>
          <w:rFonts w:ascii="Calibri Light" w:hAnsi="Calibri Light" w:cstheme="majorHAnsi"/>
          <w:bCs/>
          <w:sz w:val="24"/>
          <w:szCs w:val="24"/>
          <w:lang w:val="ru-RU"/>
        </w:rPr>
        <w:t xml:space="preserve"> </w:t>
      </w:r>
      <w:r>
        <w:rPr>
          <w:rFonts w:ascii="Calibri Light" w:hAnsi="Calibri Light" w:cstheme="majorHAnsi"/>
          <w:bCs/>
          <w:sz w:val="24"/>
          <w:szCs w:val="24"/>
          <w:lang w:val="ru-RU"/>
        </w:rPr>
        <w:t>о</w:t>
      </w:r>
      <w:r w:rsidRPr="003410C6">
        <w:rPr>
          <w:rFonts w:ascii="Calibri Light" w:hAnsi="Calibri Light" w:cstheme="majorHAnsi"/>
          <w:bCs/>
          <w:sz w:val="24"/>
          <w:szCs w:val="24"/>
          <w:lang w:val="ru-RU"/>
        </w:rPr>
        <w:t xml:space="preserve"> </w:t>
      </w:r>
      <w:r>
        <w:rPr>
          <w:rFonts w:ascii="Calibri Light" w:hAnsi="Calibri Light" w:cstheme="majorHAnsi"/>
          <w:bCs/>
          <w:sz w:val="24"/>
          <w:szCs w:val="24"/>
          <w:lang w:val="ru-RU"/>
        </w:rPr>
        <w:t xml:space="preserve">внутренней торговле </w:t>
      </w:r>
      <w:r w:rsidR="004064B2">
        <w:rPr>
          <w:rFonts w:ascii="Calibri Light" w:hAnsi="Calibri Light" w:cstheme="majorHAnsi"/>
          <w:bCs/>
          <w:sz w:val="24"/>
          <w:szCs w:val="24"/>
          <w:lang w:val="ru-RU"/>
        </w:rPr>
        <w:t>№</w:t>
      </w:r>
      <w:r w:rsidR="00195A96" w:rsidRPr="003410C6">
        <w:rPr>
          <w:rFonts w:ascii="Calibri Light" w:hAnsi="Calibri Light" w:cstheme="majorHAnsi"/>
          <w:bCs/>
          <w:sz w:val="24"/>
          <w:szCs w:val="24"/>
          <w:lang w:val="ru-RU"/>
        </w:rPr>
        <w:t xml:space="preserve">231 </w:t>
      </w:r>
      <w:r w:rsidR="004064B2">
        <w:rPr>
          <w:rFonts w:ascii="Calibri Light" w:hAnsi="Calibri Light" w:cstheme="majorHAnsi"/>
          <w:bCs/>
          <w:sz w:val="24"/>
          <w:szCs w:val="24"/>
          <w:lang w:val="ru-RU"/>
        </w:rPr>
        <w:t xml:space="preserve">от </w:t>
      </w:r>
      <w:r w:rsidR="00195A96" w:rsidRPr="003410C6">
        <w:rPr>
          <w:rFonts w:ascii="Calibri Light" w:hAnsi="Calibri Light" w:cstheme="majorHAnsi"/>
          <w:bCs/>
          <w:sz w:val="24"/>
          <w:szCs w:val="24"/>
          <w:lang w:val="ru-RU"/>
        </w:rPr>
        <w:t>23.09.2010;</w:t>
      </w:r>
    </w:p>
    <w:p w:rsidR="00195A96" w:rsidRPr="004064B2" w:rsidRDefault="004064B2" w:rsidP="004064B2">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hAnsi="Calibri Light" w:cstheme="majorHAnsi"/>
          <w:bCs/>
          <w:sz w:val="24"/>
          <w:szCs w:val="24"/>
          <w:lang w:val="ru-RU"/>
        </w:rPr>
        <w:t>Закон</w:t>
      </w:r>
      <w:r w:rsidRPr="003410C6">
        <w:rPr>
          <w:rFonts w:ascii="Calibri Light" w:hAnsi="Calibri Light" w:cstheme="majorHAnsi"/>
          <w:bCs/>
          <w:sz w:val="24"/>
          <w:szCs w:val="24"/>
          <w:lang w:val="ru-RU"/>
        </w:rPr>
        <w:t xml:space="preserve"> </w:t>
      </w:r>
      <w:r>
        <w:rPr>
          <w:rFonts w:ascii="Calibri Light" w:hAnsi="Calibri Light" w:cstheme="majorHAnsi"/>
          <w:bCs/>
          <w:sz w:val="24"/>
          <w:szCs w:val="24"/>
          <w:lang w:val="ru-RU"/>
        </w:rPr>
        <w:t>о нормативной цене и порядке купли-продажи земли №</w:t>
      </w:r>
      <w:r w:rsidRPr="004064B2">
        <w:rPr>
          <w:rFonts w:ascii="Calibri Light" w:eastAsia="Times New Roman" w:hAnsi="Calibri Light" w:cstheme="majorHAnsi"/>
          <w:sz w:val="24"/>
          <w:szCs w:val="24"/>
          <w:lang w:val="ru-RU"/>
        </w:rPr>
        <w:t>1308-</w:t>
      </w:r>
      <w:r w:rsidRPr="00195A96">
        <w:rPr>
          <w:rFonts w:ascii="Calibri Light" w:eastAsia="Times New Roman" w:hAnsi="Calibri Light" w:cstheme="majorHAnsi"/>
          <w:sz w:val="24"/>
          <w:szCs w:val="24"/>
        </w:rPr>
        <w:t>XIII</w:t>
      </w:r>
      <w:r w:rsidRPr="004064B2">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от</w:t>
      </w:r>
      <w:r w:rsidRPr="004064B2">
        <w:rPr>
          <w:rFonts w:ascii="Calibri Light" w:eastAsia="Times New Roman" w:hAnsi="Calibri Light" w:cstheme="majorHAnsi"/>
          <w:sz w:val="24"/>
          <w:szCs w:val="24"/>
          <w:lang w:val="ru-RU"/>
        </w:rPr>
        <w:t xml:space="preserve"> 25.07.1997;</w:t>
      </w:r>
    </w:p>
    <w:p w:rsidR="00195A96" w:rsidRPr="004064B2" w:rsidRDefault="004064B2" w:rsidP="00195A9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hAnsi="Calibri Light" w:cstheme="majorHAnsi"/>
          <w:bCs/>
          <w:sz w:val="24"/>
          <w:szCs w:val="24"/>
          <w:lang w:val="ru-RU"/>
        </w:rPr>
        <w:t>Постановление Правительства №</w:t>
      </w:r>
      <w:r w:rsidR="00195A96" w:rsidRPr="004064B2">
        <w:rPr>
          <w:rFonts w:ascii="Calibri Light" w:hAnsi="Calibri Light" w:cstheme="majorHAnsi"/>
          <w:bCs/>
          <w:sz w:val="24"/>
          <w:szCs w:val="24"/>
          <w:lang w:val="ru-RU"/>
        </w:rPr>
        <w:t xml:space="preserve">667 </w:t>
      </w:r>
      <w:r>
        <w:rPr>
          <w:rFonts w:ascii="Calibri Light" w:hAnsi="Calibri Light" w:cstheme="majorHAnsi"/>
          <w:bCs/>
          <w:sz w:val="24"/>
          <w:szCs w:val="24"/>
          <w:lang w:val="ru-RU"/>
        </w:rPr>
        <w:t xml:space="preserve">от </w:t>
      </w:r>
      <w:r w:rsidR="00195A96" w:rsidRPr="004064B2">
        <w:rPr>
          <w:rFonts w:ascii="Calibri Light" w:hAnsi="Calibri Light" w:cstheme="majorHAnsi"/>
          <w:bCs/>
          <w:sz w:val="24"/>
          <w:szCs w:val="24"/>
          <w:lang w:val="ru-RU"/>
        </w:rPr>
        <w:t xml:space="preserve">27.05.2016 </w:t>
      </w:r>
      <w:r w:rsidR="00195A96" w:rsidRPr="004064B2">
        <w:rPr>
          <w:rFonts w:ascii="Calibri Light" w:hAnsi="Calibri Light" w:cstheme="majorHAnsi"/>
          <w:sz w:val="24"/>
          <w:szCs w:val="24"/>
          <w:lang w:val="ru-RU"/>
        </w:rPr>
        <w:t>„</w:t>
      </w:r>
      <w:r w:rsidR="00974D30">
        <w:rPr>
          <w:rFonts w:ascii="Calibri Light" w:hAnsi="Calibri Light" w:cstheme="majorHAnsi"/>
          <w:sz w:val="24"/>
          <w:szCs w:val="24"/>
          <w:lang w:val="ru-RU"/>
        </w:rPr>
        <w:t>Об</w:t>
      </w:r>
      <w:r w:rsidR="00974D30" w:rsidRPr="004064B2">
        <w:rPr>
          <w:rFonts w:ascii="Calibri Light" w:hAnsi="Calibri Light" w:cstheme="majorHAnsi"/>
          <w:sz w:val="24"/>
          <w:szCs w:val="24"/>
          <w:lang w:val="ru-RU"/>
        </w:rPr>
        <w:t xml:space="preserve"> </w:t>
      </w:r>
      <w:r w:rsidR="00974D30">
        <w:rPr>
          <w:rFonts w:ascii="Calibri Light" w:hAnsi="Calibri Light" w:cstheme="majorHAnsi"/>
          <w:sz w:val="24"/>
          <w:szCs w:val="24"/>
          <w:lang w:val="ru-RU"/>
        </w:rPr>
        <w:t>утверждении Положения о деятельности рабочей группы по закупкам</w:t>
      </w:r>
      <w:r w:rsidR="00195A96" w:rsidRPr="004064B2">
        <w:rPr>
          <w:rFonts w:ascii="Calibri Light" w:hAnsi="Calibri Light" w:cstheme="majorHAnsi"/>
          <w:sz w:val="24"/>
          <w:szCs w:val="24"/>
          <w:lang w:val="ru-RU"/>
        </w:rPr>
        <w:t>”;</w:t>
      </w:r>
    </w:p>
    <w:p w:rsidR="00195A96" w:rsidRPr="00974D30" w:rsidRDefault="004064B2" w:rsidP="00195A9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hAnsi="Calibri Light" w:cstheme="majorHAnsi"/>
          <w:bCs/>
          <w:sz w:val="24"/>
          <w:szCs w:val="24"/>
          <w:lang w:val="ru-RU"/>
        </w:rPr>
        <w:t>Постановление</w:t>
      </w:r>
      <w:r w:rsidRPr="00974D30">
        <w:rPr>
          <w:rFonts w:ascii="Calibri Light" w:hAnsi="Calibri Light" w:cstheme="majorHAnsi"/>
          <w:bCs/>
          <w:sz w:val="24"/>
          <w:szCs w:val="24"/>
          <w:lang w:val="ru-RU"/>
        </w:rPr>
        <w:t xml:space="preserve"> </w:t>
      </w:r>
      <w:r>
        <w:rPr>
          <w:rFonts w:ascii="Calibri Light" w:hAnsi="Calibri Light" w:cstheme="majorHAnsi"/>
          <w:bCs/>
          <w:sz w:val="24"/>
          <w:szCs w:val="24"/>
          <w:lang w:val="ru-RU"/>
        </w:rPr>
        <w:t>Правительства</w:t>
      </w:r>
      <w:r w:rsidRPr="00974D30">
        <w:rPr>
          <w:rFonts w:ascii="Calibri Light" w:hAnsi="Calibri Light" w:cstheme="majorHAnsi"/>
          <w:bCs/>
          <w:sz w:val="24"/>
          <w:szCs w:val="24"/>
          <w:lang w:val="ru-RU"/>
        </w:rPr>
        <w:t xml:space="preserve"> №</w:t>
      </w:r>
      <w:r w:rsidR="00195A96" w:rsidRPr="00974D30">
        <w:rPr>
          <w:rFonts w:ascii="Calibri Light" w:hAnsi="Calibri Light" w:cstheme="majorHAnsi"/>
          <w:bCs/>
          <w:sz w:val="24"/>
          <w:szCs w:val="24"/>
          <w:lang w:val="ru-RU"/>
        </w:rPr>
        <w:t xml:space="preserve">665 </w:t>
      </w:r>
      <w:r>
        <w:rPr>
          <w:rFonts w:ascii="Calibri Light" w:hAnsi="Calibri Light" w:cstheme="majorHAnsi"/>
          <w:bCs/>
          <w:sz w:val="24"/>
          <w:szCs w:val="24"/>
          <w:lang w:val="ru-RU"/>
        </w:rPr>
        <w:t>от</w:t>
      </w:r>
      <w:r w:rsidRPr="00974D30">
        <w:rPr>
          <w:rFonts w:ascii="Calibri Light" w:hAnsi="Calibri Light" w:cstheme="majorHAnsi"/>
          <w:bCs/>
          <w:sz w:val="24"/>
          <w:szCs w:val="24"/>
          <w:lang w:val="ru-RU"/>
        </w:rPr>
        <w:t xml:space="preserve"> </w:t>
      </w:r>
      <w:r w:rsidR="00195A96" w:rsidRPr="00974D30">
        <w:rPr>
          <w:rFonts w:ascii="Calibri Light" w:hAnsi="Calibri Light" w:cstheme="majorHAnsi"/>
          <w:bCs/>
          <w:sz w:val="24"/>
          <w:szCs w:val="24"/>
          <w:lang w:val="ru-RU"/>
        </w:rPr>
        <w:t xml:space="preserve">27.05.2016 </w:t>
      </w:r>
      <w:r w:rsidR="00195A96" w:rsidRPr="00974D30">
        <w:rPr>
          <w:rFonts w:ascii="Calibri Light" w:hAnsi="Calibri Light" w:cstheme="majorHAnsi"/>
          <w:sz w:val="24"/>
          <w:szCs w:val="24"/>
          <w:lang w:val="ru-RU"/>
        </w:rPr>
        <w:t>„</w:t>
      </w:r>
      <w:r w:rsidR="00974D30">
        <w:rPr>
          <w:rFonts w:ascii="Calibri Light" w:hAnsi="Calibri Light" w:cstheme="majorHAnsi"/>
          <w:sz w:val="24"/>
          <w:szCs w:val="24"/>
          <w:lang w:val="ru-RU"/>
        </w:rPr>
        <w:t>Об</w:t>
      </w:r>
      <w:r w:rsidR="00974D30" w:rsidRPr="004064B2">
        <w:rPr>
          <w:rFonts w:ascii="Calibri Light" w:hAnsi="Calibri Light" w:cstheme="majorHAnsi"/>
          <w:sz w:val="24"/>
          <w:szCs w:val="24"/>
          <w:lang w:val="ru-RU"/>
        </w:rPr>
        <w:t xml:space="preserve"> </w:t>
      </w:r>
      <w:r w:rsidR="00974D30">
        <w:rPr>
          <w:rFonts w:ascii="Calibri Light" w:hAnsi="Calibri Light" w:cstheme="majorHAnsi"/>
          <w:sz w:val="24"/>
          <w:szCs w:val="24"/>
          <w:lang w:val="ru-RU"/>
        </w:rPr>
        <w:t xml:space="preserve">утверждении Положения о </w:t>
      </w:r>
      <w:r w:rsidR="00974D30">
        <w:rPr>
          <w:rFonts w:ascii="Calibri Light" w:eastAsia="Times New Roman" w:hAnsi="Calibri Light" w:cs="Calibri Light"/>
          <w:sz w:val="24"/>
          <w:szCs w:val="24"/>
          <w:lang w:val="ru-RU" w:eastAsia="ru-RU"/>
        </w:rPr>
        <w:t>государственных закупках небольшой стоимости</w:t>
      </w:r>
      <w:r w:rsidR="00195A96" w:rsidRPr="00974D30">
        <w:rPr>
          <w:rFonts w:ascii="Calibri Light" w:hAnsi="Calibri Light" w:cstheme="majorHAnsi"/>
          <w:sz w:val="24"/>
          <w:szCs w:val="24"/>
          <w:lang w:val="ru-RU"/>
        </w:rPr>
        <w:t>”;</w:t>
      </w:r>
    </w:p>
    <w:p w:rsidR="00195A96" w:rsidRPr="00974D30" w:rsidRDefault="004064B2" w:rsidP="00974D30">
      <w:pPr>
        <w:numPr>
          <w:ilvl w:val="0"/>
          <w:numId w:val="2"/>
        </w:numPr>
        <w:tabs>
          <w:tab w:val="left" w:pos="993"/>
        </w:tabs>
        <w:spacing w:after="0" w:line="276" w:lineRule="auto"/>
        <w:ind w:left="284" w:hanging="644"/>
        <w:contextualSpacing/>
        <w:jc w:val="both"/>
        <w:rPr>
          <w:rFonts w:ascii="Calibri Light" w:eastAsia="Times New Roman" w:hAnsi="Calibri Light" w:cstheme="majorHAnsi"/>
          <w:sz w:val="24"/>
          <w:szCs w:val="24"/>
          <w:lang w:val="ru-RU" w:eastAsia="ru-RU"/>
        </w:rPr>
      </w:pPr>
      <w:r>
        <w:rPr>
          <w:rFonts w:ascii="Calibri Light" w:hAnsi="Calibri Light" w:cstheme="majorHAnsi"/>
          <w:bCs/>
          <w:sz w:val="24"/>
          <w:szCs w:val="24"/>
          <w:lang w:val="ru-RU"/>
        </w:rPr>
        <w:t>Постановление</w:t>
      </w:r>
      <w:r w:rsidRPr="00974D30">
        <w:rPr>
          <w:rFonts w:ascii="Calibri Light" w:hAnsi="Calibri Light" w:cstheme="majorHAnsi"/>
          <w:bCs/>
          <w:sz w:val="24"/>
          <w:szCs w:val="24"/>
          <w:lang w:val="ru-RU"/>
        </w:rPr>
        <w:t xml:space="preserve"> </w:t>
      </w:r>
      <w:r>
        <w:rPr>
          <w:rFonts w:ascii="Calibri Light" w:hAnsi="Calibri Light" w:cstheme="majorHAnsi"/>
          <w:bCs/>
          <w:sz w:val="24"/>
          <w:szCs w:val="24"/>
          <w:lang w:val="ru-RU"/>
        </w:rPr>
        <w:t>Правительства</w:t>
      </w:r>
      <w:r w:rsidRPr="00974D30">
        <w:rPr>
          <w:rFonts w:ascii="Calibri Light" w:hAnsi="Calibri Light" w:cstheme="majorHAnsi"/>
          <w:bCs/>
          <w:sz w:val="24"/>
          <w:szCs w:val="24"/>
          <w:lang w:val="ru-RU"/>
        </w:rPr>
        <w:t xml:space="preserve"> №</w:t>
      </w:r>
      <w:r w:rsidR="00195A96" w:rsidRPr="00974D30">
        <w:rPr>
          <w:rFonts w:ascii="Calibri Light" w:eastAsia="Times New Roman" w:hAnsi="Calibri Light" w:cstheme="majorHAnsi"/>
          <w:sz w:val="24"/>
          <w:szCs w:val="24"/>
          <w:lang w:val="ru-RU"/>
        </w:rPr>
        <w:t xml:space="preserve">450 </w:t>
      </w:r>
      <w:r>
        <w:rPr>
          <w:rFonts w:ascii="Calibri Light" w:eastAsia="Times New Roman" w:hAnsi="Calibri Light" w:cstheme="majorHAnsi"/>
          <w:sz w:val="24"/>
          <w:szCs w:val="24"/>
          <w:lang w:val="ru-RU"/>
        </w:rPr>
        <w:t>от</w:t>
      </w:r>
      <w:r w:rsidRPr="00974D30">
        <w:rPr>
          <w:rFonts w:ascii="Calibri Light" w:eastAsia="Times New Roman" w:hAnsi="Calibri Light" w:cstheme="majorHAnsi"/>
          <w:sz w:val="24"/>
          <w:szCs w:val="24"/>
          <w:lang w:val="ru-RU"/>
        </w:rPr>
        <w:t xml:space="preserve"> </w:t>
      </w:r>
      <w:r w:rsidR="00195A96" w:rsidRPr="00974D30">
        <w:rPr>
          <w:rFonts w:ascii="Calibri Light" w:eastAsia="Times New Roman" w:hAnsi="Calibri Light" w:cstheme="majorHAnsi"/>
          <w:sz w:val="24"/>
          <w:szCs w:val="24"/>
          <w:lang w:val="ru-RU"/>
        </w:rPr>
        <w:t>16.06.2011 „</w:t>
      </w:r>
      <w:r>
        <w:rPr>
          <w:rFonts w:ascii="Calibri Light" w:hAnsi="Calibri Light" w:cstheme="majorHAnsi"/>
          <w:sz w:val="24"/>
          <w:szCs w:val="24"/>
          <w:lang w:val="ru-RU"/>
        </w:rPr>
        <w:t>Об</w:t>
      </w:r>
      <w:r w:rsidRPr="00974D30">
        <w:rPr>
          <w:rFonts w:ascii="Calibri Light" w:hAnsi="Calibri Light" w:cstheme="majorHAnsi"/>
          <w:sz w:val="24"/>
          <w:szCs w:val="24"/>
          <w:lang w:val="ru-RU"/>
        </w:rPr>
        <w:t xml:space="preserve"> </w:t>
      </w:r>
      <w:r>
        <w:rPr>
          <w:rFonts w:ascii="Calibri Light" w:hAnsi="Calibri Light" w:cstheme="majorHAnsi"/>
          <w:sz w:val="24"/>
          <w:szCs w:val="24"/>
          <w:lang w:val="ru-RU"/>
        </w:rPr>
        <w:t>утверждении</w:t>
      </w:r>
      <w:r w:rsidRPr="00974D30">
        <w:rPr>
          <w:rFonts w:ascii="Calibri Light" w:hAnsi="Calibri Light" w:cstheme="majorHAnsi"/>
          <w:sz w:val="24"/>
          <w:szCs w:val="24"/>
          <w:lang w:val="ru-RU"/>
        </w:rPr>
        <w:t xml:space="preserve"> </w:t>
      </w:r>
      <w:r w:rsidR="00974D30">
        <w:rPr>
          <w:rFonts w:ascii="Calibri Light" w:hAnsi="Calibri Light" w:cstheme="majorHAnsi"/>
          <w:sz w:val="24"/>
          <w:szCs w:val="24"/>
          <w:lang w:val="ru-RU"/>
        </w:rPr>
        <w:t xml:space="preserve">Положения </w:t>
      </w:r>
      <w:r w:rsidR="00974D30" w:rsidRPr="00974D30">
        <w:rPr>
          <w:rFonts w:ascii="Calibri Light" w:hAnsi="Calibri Light" w:cstheme="majorHAnsi"/>
          <w:sz w:val="24"/>
          <w:szCs w:val="24"/>
          <w:lang w:val="ru-RU"/>
        </w:rPr>
        <w:t>о порядке взимания платы за обучение в музыкальных</w:t>
      </w:r>
      <w:r w:rsidR="00446BCA">
        <w:rPr>
          <w:rFonts w:ascii="Calibri Light" w:hAnsi="Calibri Light" w:cstheme="majorHAnsi"/>
          <w:sz w:val="24"/>
          <w:szCs w:val="24"/>
          <w:lang w:val="ru-RU"/>
        </w:rPr>
        <w:t>,</w:t>
      </w:r>
      <w:r w:rsidR="00974D30" w:rsidRPr="00974D30">
        <w:rPr>
          <w:rFonts w:ascii="Calibri Light" w:hAnsi="Calibri Light" w:cstheme="majorHAnsi"/>
          <w:sz w:val="24"/>
          <w:szCs w:val="24"/>
          <w:lang w:val="ru-RU"/>
        </w:rPr>
        <w:t xml:space="preserve"> художественных школах и школах искусств</w:t>
      </w:r>
      <w:r w:rsidR="00195A96" w:rsidRPr="00974D30">
        <w:rPr>
          <w:rFonts w:ascii="Calibri Light" w:eastAsia="Times New Roman" w:hAnsi="Calibri Light" w:cstheme="majorHAnsi"/>
          <w:sz w:val="24"/>
          <w:szCs w:val="24"/>
          <w:lang w:val="ru-RU"/>
        </w:rPr>
        <w:t>”;</w:t>
      </w:r>
    </w:p>
    <w:p w:rsidR="00195A96" w:rsidRPr="004064B2" w:rsidRDefault="004064B2" w:rsidP="004064B2">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hAnsi="Calibri Light" w:cstheme="majorHAnsi"/>
          <w:bCs/>
          <w:sz w:val="24"/>
          <w:szCs w:val="24"/>
          <w:lang w:val="ru-RU"/>
        </w:rPr>
        <w:t>Приказ</w:t>
      </w:r>
      <w:r w:rsidRPr="004064B2">
        <w:rPr>
          <w:rFonts w:ascii="Calibri Light" w:hAnsi="Calibri Light" w:cstheme="majorHAnsi"/>
          <w:bCs/>
          <w:sz w:val="24"/>
          <w:szCs w:val="24"/>
          <w:lang w:val="ru-RU"/>
        </w:rPr>
        <w:t xml:space="preserve"> </w:t>
      </w:r>
      <w:r>
        <w:rPr>
          <w:rFonts w:ascii="Calibri Light" w:hAnsi="Calibri Light" w:cstheme="majorHAnsi"/>
          <w:bCs/>
          <w:sz w:val="24"/>
          <w:szCs w:val="24"/>
          <w:lang w:val="ru-RU"/>
        </w:rPr>
        <w:t>министра</w:t>
      </w:r>
      <w:r w:rsidRPr="004064B2">
        <w:rPr>
          <w:rFonts w:ascii="Calibri Light" w:hAnsi="Calibri Light" w:cstheme="majorHAnsi"/>
          <w:bCs/>
          <w:sz w:val="24"/>
          <w:szCs w:val="24"/>
          <w:lang w:val="ru-RU"/>
        </w:rPr>
        <w:t xml:space="preserve"> </w:t>
      </w:r>
      <w:r>
        <w:rPr>
          <w:rFonts w:ascii="Calibri Light" w:hAnsi="Calibri Light" w:cstheme="majorHAnsi"/>
          <w:bCs/>
          <w:sz w:val="24"/>
          <w:szCs w:val="24"/>
          <w:lang w:val="ru-RU"/>
        </w:rPr>
        <w:t>финансов</w:t>
      </w:r>
      <w:r w:rsidRPr="004064B2">
        <w:rPr>
          <w:rFonts w:ascii="Calibri Light" w:hAnsi="Calibri Light" w:cstheme="majorHAnsi"/>
          <w:bCs/>
          <w:sz w:val="24"/>
          <w:szCs w:val="24"/>
          <w:lang w:val="ru-RU"/>
        </w:rPr>
        <w:t xml:space="preserve"> №</w:t>
      </w:r>
      <w:r w:rsidR="00195A96" w:rsidRPr="004064B2">
        <w:rPr>
          <w:rFonts w:ascii="Calibri Light" w:hAnsi="Calibri Light" w:cstheme="majorHAnsi"/>
          <w:bCs/>
          <w:sz w:val="24"/>
          <w:szCs w:val="24"/>
          <w:lang w:val="ru-RU"/>
        </w:rPr>
        <w:t xml:space="preserve">216 </w:t>
      </w:r>
      <w:r>
        <w:rPr>
          <w:rFonts w:ascii="Calibri Light" w:hAnsi="Calibri Light" w:cstheme="majorHAnsi"/>
          <w:bCs/>
          <w:sz w:val="24"/>
          <w:szCs w:val="24"/>
          <w:lang w:val="ru-RU"/>
        </w:rPr>
        <w:t>от</w:t>
      </w:r>
      <w:r w:rsidRPr="004064B2">
        <w:rPr>
          <w:rFonts w:ascii="Calibri Light" w:hAnsi="Calibri Light" w:cstheme="majorHAnsi"/>
          <w:bCs/>
          <w:sz w:val="24"/>
          <w:szCs w:val="24"/>
          <w:lang w:val="ru-RU"/>
        </w:rPr>
        <w:t xml:space="preserve"> </w:t>
      </w:r>
      <w:r w:rsidR="00195A96" w:rsidRPr="004064B2">
        <w:rPr>
          <w:rFonts w:ascii="Calibri Light" w:hAnsi="Calibri Light" w:cstheme="majorHAnsi"/>
          <w:bCs/>
          <w:sz w:val="24"/>
          <w:szCs w:val="24"/>
          <w:lang w:val="ru-RU"/>
        </w:rPr>
        <w:t xml:space="preserve">28.12.2015 </w:t>
      </w:r>
      <w:r w:rsidR="00195A96" w:rsidRPr="004064B2">
        <w:rPr>
          <w:rFonts w:ascii="Calibri Light" w:hAnsi="Calibri Light" w:cstheme="majorHAnsi"/>
          <w:sz w:val="24"/>
          <w:szCs w:val="24"/>
          <w:lang w:val="ru-RU"/>
        </w:rPr>
        <w:t>„</w:t>
      </w:r>
      <w:r>
        <w:rPr>
          <w:rFonts w:ascii="Calibri Light" w:hAnsi="Calibri Light" w:cstheme="majorHAnsi"/>
          <w:sz w:val="24"/>
          <w:szCs w:val="24"/>
          <w:lang w:val="ru-RU"/>
        </w:rPr>
        <w:t>Об</w:t>
      </w:r>
      <w:r w:rsidRPr="004064B2">
        <w:rPr>
          <w:rFonts w:ascii="Calibri Light" w:hAnsi="Calibri Light" w:cstheme="majorHAnsi"/>
          <w:sz w:val="24"/>
          <w:szCs w:val="24"/>
          <w:lang w:val="ru-RU"/>
        </w:rPr>
        <w:t xml:space="preserve"> </w:t>
      </w:r>
      <w:r>
        <w:rPr>
          <w:rFonts w:ascii="Calibri Light" w:hAnsi="Calibri Light" w:cstheme="majorHAnsi"/>
          <w:sz w:val="24"/>
          <w:szCs w:val="24"/>
          <w:lang w:val="ru-RU"/>
        </w:rPr>
        <w:t>утверждении</w:t>
      </w:r>
      <w:r w:rsidRPr="004064B2">
        <w:rPr>
          <w:rFonts w:ascii="Calibri Light" w:hAnsi="Calibri Light" w:cstheme="majorHAnsi"/>
          <w:sz w:val="24"/>
          <w:szCs w:val="24"/>
          <w:lang w:val="ru-RU"/>
        </w:rPr>
        <w:t xml:space="preserve"> План</w:t>
      </w:r>
      <w:r>
        <w:rPr>
          <w:rFonts w:ascii="Calibri Light" w:hAnsi="Calibri Light" w:cstheme="majorHAnsi"/>
          <w:sz w:val="24"/>
          <w:szCs w:val="24"/>
          <w:lang w:val="ru-RU"/>
        </w:rPr>
        <w:t>а</w:t>
      </w:r>
      <w:r w:rsidRPr="004064B2">
        <w:rPr>
          <w:rFonts w:ascii="Calibri Light" w:hAnsi="Calibri Light" w:cstheme="majorHAnsi"/>
          <w:sz w:val="24"/>
          <w:szCs w:val="24"/>
          <w:lang w:val="ru-RU"/>
        </w:rPr>
        <w:t xml:space="preserve"> счетов бюджетного учета и Методологически</w:t>
      </w:r>
      <w:r>
        <w:rPr>
          <w:rFonts w:ascii="Calibri Light" w:hAnsi="Calibri Light" w:cstheme="majorHAnsi"/>
          <w:sz w:val="24"/>
          <w:szCs w:val="24"/>
          <w:lang w:val="ru-RU"/>
        </w:rPr>
        <w:t>х</w:t>
      </w:r>
      <w:r w:rsidRPr="004064B2">
        <w:rPr>
          <w:rFonts w:ascii="Calibri Light" w:hAnsi="Calibri Light" w:cstheme="majorHAnsi"/>
          <w:sz w:val="24"/>
          <w:szCs w:val="24"/>
          <w:lang w:val="ru-RU"/>
        </w:rPr>
        <w:t xml:space="preserve"> норм организации бухгалтерского учета и финансовой отчетности бюджетных учреждений</w:t>
      </w:r>
      <w:r w:rsidR="00195A96" w:rsidRPr="004064B2">
        <w:rPr>
          <w:rFonts w:ascii="Calibri Light" w:hAnsi="Calibri Light" w:cstheme="majorHAnsi"/>
          <w:sz w:val="24"/>
          <w:szCs w:val="24"/>
          <w:lang w:val="ru-RU"/>
        </w:rPr>
        <w:t>”;</w:t>
      </w:r>
    </w:p>
    <w:p w:rsidR="00195A96" w:rsidRPr="004064B2" w:rsidRDefault="004064B2" w:rsidP="00195A9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hAnsi="Calibri Light" w:cstheme="majorHAnsi"/>
          <w:bCs/>
          <w:sz w:val="24"/>
          <w:szCs w:val="24"/>
          <w:lang w:val="ru-RU"/>
        </w:rPr>
        <w:t>Приказ</w:t>
      </w:r>
      <w:r w:rsidRPr="004064B2">
        <w:rPr>
          <w:rFonts w:ascii="Calibri Light" w:hAnsi="Calibri Light" w:cstheme="majorHAnsi"/>
          <w:bCs/>
          <w:sz w:val="24"/>
          <w:szCs w:val="24"/>
          <w:lang w:val="ru-RU"/>
        </w:rPr>
        <w:t xml:space="preserve"> </w:t>
      </w:r>
      <w:r>
        <w:rPr>
          <w:rFonts w:ascii="Calibri Light" w:hAnsi="Calibri Light" w:cstheme="majorHAnsi"/>
          <w:bCs/>
          <w:sz w:val="24"/>
          <w:szCs w:val="24"/>
          <w:lang w:val="ru-RU"/>
        </w:rPr>
        <w:t>министра</w:t>
      </w:r>
      <w:r w:rsidRPr="004064B2">
        <w:rPr>
          <w:rFonts w:ascii="Calibri Light" w:hAnsi="Calibri Light" w:cstheme="majorHAnsi"/>
          <w:bCs/>
          <w:sz w:val="24"/>
          <w:szCs w:val="24"/>
          <w:lang w:val="ru-RU"/>
        </w:rPr>
        <w:t xml:space="preserve"> </w:t>
      </w:r>
      <w:r>
        <w:rPr>
          <w:rFonts w:ascii="Calibri Light" w:hAnsi="Calibri Light" w:cstheme="majorHAnsi"/>
          <w:bCs/>
          <w:sz w:val="24"/>
          <w:szCs w:val="24"/>
          <w:lang w:val="ru-RU"/>
        </w:rPr>
        <w:t>финансов</w:t>
      </w:r>
      <w:r w:rsidRPr="004064B2">
        <w:rPr>
          <w:rFonts w:ascii="Calibri Light" w:hAnsi="Calibri Light" w:cstheme="majorHAnsi"/>
          <w:bCs/>
          <w:sz w:val="24"/>
          <w:szCs w:val="24"/>
          <w:lang w:val="ru-RU"/>
        </w:rPr>
        <w:t xml:space="preserve"> №</w:t>
      </w:r>
      <w:r w:rsidR="00195A96" w:rsidRPr="004064B2">
        <w:rPr>
          <w:rFonts w:ascii="Calibri Light" w:hAnsi="Calibri Light" w:cstheme="majorHAnsi"/>
          <w:bCs/>
          <w:sz w:val="24"/>
          <w:szCs w:val="24"/>
          <w:lang w:val="ru-RU"/>
        </w:rPr>
        <w:t xml:space="preserve">208 </w:t>
      </w:r>
      <w:r>
        <w:rPr>
          <w:rFonts w:ascii="Calibri Light" w:hAnsi="Calibri Light" w:cstheme="majorHAnsi"/>
          <w:bCs/>
          <w:sz w:val="24"/>
          <w:szCs w:val="24"/>
          <w:lang w:val="ru-RU"/>
        </w:rPr>
        <w:t>от</w:t>
      </w:r>
      <w:r w:rsidRPr="004064B2">
        <w:rPr>
          <w:rFonts w:ascii="Calibri Light" w:hAnsi="Calibri Light" w:cstheme="majorHAnsi"/>
          <w:bCs/>
          <w:sz w:val="24"/>
          <w:szCs w:val="24"/>
          <w:lang w:val="ru-RU"/>
        </w:rPr>
        <w:t xml:space="preserve"> </w:t>
      </w:r>
      <w:r w:rsidR="00195A96" w:rsidRPr="004064B2">
        <w:rPr>
          <w:rFonts w:ascii="Calibri Light" w:hAnsi="Calibri Light" w:cstheme="majorHAnsi"/>
          <w:bCs/>
          <w:sz w:val="24"/>
          <w:szCs w:val="24"/>
          <w:lang w:val="ru-RU"/>
        </w:rPr>
        <w:t>24.12.2015</w:t>
      </w:r>
      <w:r w:rsidR="00195A96" w:rsidRPr="004064B2">
        <w:rPr>
          <w:rFonts w:ascii="Calibri Light" w:hAnsi="Calibri Light" w:cstheme="majorHAnsi"/>
          <w:sz w:val="24"/>
          <w:szCs w:val="24"/>
          <w:lang w:val="ru-RU"/>
        </w:rPr>
        <w:t xml:space="preserve"> „</w:t>
      </w:r>
      <w:r>
        <w:rPr>
          <w:rFonts w:ascii="Calibri Light" w:hAnsi="Calibri Light" w:cstheme="majorHAnsi"/>
          <w:sz w:val="24"/>
          <w:szCs w:val="24"/>
          <w:lang w:val="ru-RU"/>
        </w:rPr>
        <w:t>О бюджетной классификации</w:t>
      </w:r>
      <w:r w:rsidR="00195A96" w:rsidRPr="004064B2">
        <w:rPr>
          <w:rFonts w:ascii="Calibri Light" w:hAnsi="Calibri Light" w:cstheme="majorHAnsi"/>
          <w:sz w:val="24"/>
          <w:szCs w:val="24"/>
          <w:lang w:val="ru-RU"/>
        </w:rPr>
        <w:t>”;</w:t>
      </w:r>
    </w:p>
    <w:p w:rsidR="00974D30" w:rsidRPr="00296298" w:rsidRDefault="004064B2" w:rsidP="00974D30">
      <w:pPr>
        <w:numPr>
          <w:ilvl w:val="0"/>
          <w:numId w:val="2"/>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Pr>
          <w:rFonts w:ascii="Calibri Light" w:hAnsi="Calibri Light" w:cstheme="majorHAnsi"/>
          <w:bCs/>
          <w:sz w:val="24"/>
          <w:szCs w:val="24"/>
          <w:lang w:val="ru-RU"/>
        </w:rPr>
        <w:t>Приказ</w:t>
      </w:r>
      <w:r w:rsidRPr="004064B2">
        <w:rPr>
          <w:rFonts w:ascii="Calibri Light" w:hAnsi="Calibri Light" w:cstheme="majorHAnsi"/>
          <w:bCs/>
          <w:sz w:val="24"/>
          <w:szCs w:val="24"/>
          <w:lang w:val="ru-RU"/>
        </w:rPr>
        <w:t xml:space="preserve"> </w:t>
      </w:r>
      <w:r>
        <w:rPr>
          <w:rFonts w:ascii="Calibri Light" w:hAnsi="Calibri Light" w:cstheme="majorHAnsi"/>
          <w:bCs/>
          <w:sz w:val="24"/>
          <w:szCs w:val="24"/>
          <w:lang w:val="ru-RU"/>
        </w:rPr>
        <w:t>министра</w:t>
      </w:r>
      <w:r w:rsidRPr="004064B2">
        <w:rPr>
          <w:rFonts w:ascii="Calibri Light" w:hAnsi="Calibri Light" w:cstheme="majorHAnsi"/>
          <w:bCs/>
          <w:sz w:val="24"/>
          <w:szCs w:val="24"/>
          <w:lang w:val="ru-RU"/>
        </w:rPr>
        <w:t xml:space="preserve"> </w:t>
      </w:r>
      <w:r>
        <w:rPr>
          <w:rFonts w:ascii="Calibri Light" w:hAnsi="Calibri Light" w:cstheme="majorHAnsi"/>
          <w:bCs/>
          <w:sz w:val="24"/>
          <w:szCs w:val="24"/>
          <w:lang w:val="ru-RU"/>
        </w:rPr>
        <w:t>финансов</w:t>
      </w:r>
      <w:r w:rsidRPr="004064B2">
        <w:rPr>
          <w:rFonts w:ascii="Calibri Light" w:hAnsi="Calibri Light" w:cstheme="majorHAnsi"/>
          <w:bCs/>
          <w:sz w:val="24"/>
          <w:szCs w:val="24"/>
          <w:lang w:val="ru-RU"/>
        </w:rPr>
        <w:t xml:space="preserve"> №</w:t>
      </w:r>
      <w:r w:rsidRPr="004064B2">
        <w:rPr>
          <w:rFonts w:ascii="Calibri Light" w:eastAsia="Times New Roman" w:hAnsi="Calibri Light" w:cstheme="majorHAnsi"/>
          <w:sz w:val="24"/>
          <w:szCs w:val="24"/>
          <w:lang w:val="ru-RU" w:eastAsia="ru-RU"/>
        </w:rPr>
        <w:t xml:space="preserve">209 </w:t>
      </w:r>
      <w:r>
        <w:rPr>
          <w:rFonts w:ascii="Calibri Light" w:eastAsia="Times New Roman" w:hAnsi="Calibri Light" w:cstheme="majorHAnsi"/>
          <w:sz w:val="24"/>
          <w:szCs w:val="24"/>
          <w:lang w:val="ru-RU" w:eastAsia="ru-RU"/>
        </w:rPr>
        <w:t>от</w:t>
      </w:r>
      <w:r w:rsidR="00195A96" w:rsidRPr="004064B2">
        <w:rPr>
          <w:rFonts w:ascii="Calibri Light" w:eastAsia="Times New Roman" w:hAnsi="Calibri Light" w:cstheme="majorHAnsi"/>
          <w:sz w:val="24"/>
          <w:szCs w:val="24"/>
          <w:lang w:val="ru-RU" w:eastAsia="ru-RU"/>
        </w:rPr>
        <w:t xml:space="preserve"> 24.12.2015 „</w:t>
      </w:r>
      <w:r>
        <w:rPr>
          <w:rFonts w:ascii="Calibri Light" w:hAnsi="Calibri Light" w:cstheme="majorHAnsi"/>
          <w:sz w:val="24"/>
          <w:szCs w:val="24"/>
          <w:lang w:val="ru-RU"/>
        </w:rPr>
        <w:t>Об</w:t>
      </w:r>
      <w:r w:rsidRPr="004064B2">
        <w:rPr>
          <w:rFonts w:ascii="Calibri Light" w:hAnsi="Calibri Light" w:cstheme="majorHAnsi"/>
          <w:sz w:val="24"/>
          <w:szCs w:val="24"/>
          <w:lang w:val="ru-RU"/>
        </w:rPr>
        <w:t xml:space="preserve"> </w:t>
      </w:r>
      <w:r>
        <w:rPr>
          <w:rFonts w:ascii="Calibri Light" w:hAnsi="Calibri Light" w:cstheme="majorHAnsi"/>
          <w:sz w:val="24"/>
          <w:szCs w:val="24"/>
          <w:lang w:val="ru-RU"/>
        </w:rPr>
        <w:t>утверждении</w:t>
      </w:r>
      <w:r w:rsidRPr="004064B2">
        <w:rPr>
          <w:rFonts w:ascii="Calibri Light" w:hAnsi="Calibri Light" w:cstheme="majorHAnsi"/>
          <w:sz w:val="24"/>
          <w:szCs w:val="24"/>
          <w:lang w:val="ru-RU"/>
        </w:rPr>
        <w:t xml:space="preserve"> </w:t>
      </w:r>
      <w:r w:rsidR="00974D30" w:rsidRPr="00296298">
        <w:rPr>
          <w:rFonts w:ascii="Calibri Light" w:eastAsia="Times New Roman" w:hAnsi="Calibri Light" w:cs="Calibri Light"/>
          <w:sz w:val="24"/>
          <w:szCs w:val="24"/>
          <w:lang w:val="ru-RU" w:eastAsia="ru-RU"/>
        </w:rPr>
        <w:t>Методологического руководства по разработке, утверждению и изменению бюджета”;</w:t>
      </w:r>
    </w:p>
    <w:p w:rsidR="00195A96" w:rsidRPr="004064B2" w:rsidRDefault="004064B2" w:rsidP="00195A9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hAnsi="Calibri Light" w:cstheme="majorHAnsi"/>
          <w:bCs/>
          <w:sz w:val="24"/>
          <w:szCs w:val="24"/>
          <w:lang w:val="ru-RU"/>
        </w:rPr>
        <w:t>Приказ</w:t>
      </w:r>
      <w:r w:rsidRPr="004064B2">
        <w:rPr>
          <w:rFonts w:ascii="Calibri Light" w:hAnsi="Calibri Light" w:cstheme="majorHAnsi"/>
          <w:bCs/>
          <w:sz w:val="24"/>
          <w:szCs w:val="24"/>
          <w:lang w:val="ru-RU"/>
        </w:rPr>
        <w:t xml:space="preserve"> </w:t>
      </w:r>
      <w:r>
        <w:rPr>
          <w:rFonts w:ascii="Calibri Light" w:hAnsi="Calibri Light" w:cstheme="majorHAnsi"/>
          <w:bCs/>
          <w:sz w:val="24"/>
          <w:szCs w:val="24"/>
          <w:lang w:val="ru-RU"/>
        </w:rPr>
        <w:t>министра</w:t>
      </w:r>
      <w:r w:rsidRPr="004064B2">
        <w:rPr>
          <w:rFonts w:ascii="Calibri Light" w:hAnsi="Calibri Light" w:cstheme="majorHAnsi"/>
          <w:bCs/>
          <w:sz w:val="24"/>
          <w:szCs w:val="24"/>
          <w:lang w:val="ru-RU"/>
        </w:rPr>
        <w:t xml:space="preserve"> </w:t>
      </w:r>
      <w:r>
        <w:rPr>
          <w:rFonts w:ascii="Calibri Light" w:hAnsi="Calibri Light" w:cstheme="majorHAnsi"/>
          <w:bCs/>
          <w:sz w:val="24"/>
          <w:szCs w:val="24"/>
          <w:lang w:val="ru-RU"/>
        </w:rPr>
        <w:t>финансов</w:t>
      </w:r>
      <w:r w:rsidRPr="004064B2">
        <w:rPr>
          <w:rFonts w:ascii="Calibri Light" w:hAnsi="Calibri Light" w:cstheme="majorHAnsi"/>
          <w:bCs/>
          <w:sz w:val="24"/>
          <w:szCs w:val="24"/>
          <w:lang w:val="ru-RU"/>
        </w:rPr>
        <w:t xml:space="preserve"> №</w:t>
      </w:r>
      <w:r w:rsidR="00195A96" w:rsidRPr="004064B2">
        <w:rPr>
          <w:rFonts w:ascii="Calibri Light" w:hAnsi="Calibri Light" w:cstheme="majorHAnsi"/>
          <w:bCs/>
          <w:sz w:val="24"/>
          <w:szCs w:val="24"/>
          <w:lang w:val="ru-RU"/>
        </w:rPr>
        <w:t xml:space="preserve">60 </w:t>
      </w:r>
      <w:r>
        <w:rPr>
          <w:rFonts w:ascii="Calibri Light" w:hAnsi="Calibri Light" w:cstheme="majorHAnsi"/>
          <w:bCs/>
          <w:sz w:val="24"/>
          <w:szCs w:val="24"/>
          <w:lang w:val="ru-RU"/>
        </w:rPr>
        <w:t>от</w:t>
      </w:r>
      <w:r w:rsidRPr="004064B2">
        <w:rPr>
          <w:rFonts w:ascii="Calibri Light" w:hAnsi="Calibri Light" w:cstheme="majorHAnsi"/>
          <w:bCs/>
          <w:sz w:val="24"/>
          <w:szCs w:val="24"/>
          <w:lang w:val="ru-RU"/>
        </w:rPr>
        <w:t xml:space="preserve"> </w:t>
      </w:r>
      <w:r w:rsidR="00195A96" w:rsidRPr="004064B2">
        <w:rPr>
          <w:rFonts w:ascii="Calibri Light" w:hAnsi="Calibri Light" w:cstheme="majorHAnsi"/>
          <w:bCs/>
          <w:sz w:val="24"/>
          <w:szCs w:val="24"/>
          <w:lang w:val="ru-RU"/>
        </w:rPr>
        <w:t xml:space="preserve">29.05.2012 </w:t>
      </w:r>
      <w:r w:rsidR="00195A96" w:rsidRPr="004064B2">
        <w:rPr>
          <w:rFonts w:ascii="Calibri Light" w:hAnsi="Calibri Light" w:cstheme="majorHAnsi"/>
          <w:sz w:val="24"/>
          <w:szCs w:val="24"/>
          <w:lang w:val="ru-RU"/>
        </w:rPr>
        <w:t>„</w:t>
      </w:r>
      <w:r>
        <w:rPr>
          <w:rFonts w:ascii="Calibri Light" w:hAnsi="Calibri Light" w:cstheme="majorHAnsi"/>
          <w:sz w:val="24"/>
          <w:szCs w:val="24"/>
          <w:lang w:val="ru-RU"/>
        </w:rPr>
        <w:t>Об</w:t>
      </w:r>
      <w:r w:rsidRPr="004064B2">
        <w:rPr>
          <w:rFonts w:ascii="Calibri Light" w:hAnsi="Calibri Light" w:cstheme="majorHAnsi"/>
          <w:sz w:val="24"/>
          <w:szCs w:val="24"/>
          <w:lang w:val="ru-RU"/>
        </w:rPr>
        <w:t xml:space="preserve"> </w:t>
      </w:r>
      <w:r>
        <w:rPr>
          <w:rFonts w:ascii="Calibri Light" w:hAnsi="Calibri Light" w:cstheme="majorHAnsi"/>
          <w:sz w:val="24"/>
          <w:szCs w:val="24"/>
          <w:lang w:val="ru-RU"/>
        </w:rPr>
        <w:t>утверждении Положения о проведении инвентаризации</w:t>
      </w:r>
      <w:r w:rsidR="00195A96" w:rsidRPr="004064B2">
        <w:rPr>
          <w:rFonts w:ascii="Calibri Light" w:hAnsi="Calibri Light" w:cstheme="majorHAnsi"/>
          <w:sz w:val="24"/>
          <w:szCs w:val="24"/>
          <w:lang w:val="ru-RU"/>
        </w:rPr>
        <w:t>”;</w:t>
      </w:r>
    </w:p>
    <w:p w:rsidR="00195A96" w:rsidRPr="00194F18" w:rsidRDefault="004064B2" w:rsidP="004064B2">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hAnsi="Calibri Light" w:cstheme="majorHAnsi"/>
          <w:bCs/>
          <w:sz w:val="24"/>
          <w:szCs w:val="24"/>
          <w:lang w:val="ru-RU"/>
        </w:rPr>
        <w:t>Приказ</w:t>
      </w:r>
      <w:r w:rsidRPr="004064B2">
        <w:rPr>
          <w:rFonts w:ascii="Calibri Light" w:hAnsi="Calibri Light" w:cstheme="majorHAnsi"/>
          <w:bCs/>
          <w:sz w:val="24"/>
          <w:szCs w:val="24"/>
          <w:lang w:val="ru-RU"/>
        </w:rPr>
        <w:t xml:space="preserve"> </w:t>
      </w:r>
      <w:r w:rsidRPr="00194F18">
        <w:rPr>
          <w:rFonts w:ascii="Calibri Light" w:hAnsi="Calibri Light" w:cstheme="majorHAnsi"/>
          <w:bCs/>
          <w:sz w:val="24"/>
          <w:szCs w:val="24"/>
          <w:lang w:val="ru-RU"/>
        </w:rPr>
        <w:t>министра финансов №</w:t>
      </w:r>
      <w:r w:rsidR="00195A96" w:rsidRPr="00194F18">
        <w:rPr>
          <w:rFonts w:ascii="Calibri Light" w:hAnsi="Calibri Light" w:cstheme="majorHAnsi"/>
          <w:bCs/>
          <w:sz w:val="24"/>
          <w:szCs w:val="24"/>
          <w:lang w:val="ru-RU"/>
        </w:rPr>
        <w:t>164</w:t>
      </w:r>
      <w:r w:rsidRPr="00194F18">
        <w:rPr>
          <w:rFonts w:ascii="Calibri Light" w:hAnsi="Calibri Light" w:cstheme="majorHAnsi"/>
          <w:bCs/>
          <w:sz w:val="24"/>
          <w:szCs w:val="24"/>
          <w:lang w:val="ru-RU"/>
        </w:rPr>
        <w:t xml:space="preserve"> от </w:t>
      </w:r>
      <w:r w:rsidR="00195A96" w:rsidRPr="00194F18">
        <w:rPr>
          <w:rFonts w:ascii="Calibri Light" w:hAnsi="Calibri Light" w:cstheme="majorHAnsi"/>
          <w:bCs/>
          <w:sz w:val="24"/>
          <w:szCs w:val="24"/>
          <w:lang w:val="ru-RU"/>
        </w:rPr>
        <w:t>30.12.2016 „</w:t>
      </w:r>
      <w:r w:rsidRPr="00194F18">
        <w:rPr>
          <w:rFonts w:ascii="Calibri Light" w:hAnsi="Calibri Light" w:cstheme="majorHAnsi"/>
          <w:bCs/>
          <w:sz w:val="24"/>
          <w:szCs w:val="24"/>
          <w:lang w:val="ru-RU"/>
        </w:rPr>
        <w:t>Об утверждении Требований по составлению Пояснительной записки об исполнении бюджетов публичными органами/учреждениями”</w:t>
      </w:r>
      <w:r w:rsidR="00195A96" w:rsidRPr="00194F18">
        <w:rPr>
          <w:rFonts w:ascii="Calibri Light" w:hAnsi="Calibri Light" w:cstheme="majorHAnsi"/>
          <w:bCs/>
          <w:sz w:val="24"/>
          <w:szCs w:val="24"/>
          <w:lang w:val="ru-RU"/>
        </w:rPr>
        <w:t>;</w:t>
      </w:r>
    </w:p>
    <w:p w:rsidR="004064B2" w:rsidRPr="004064B2" w:rsidRDefault="004064B2" w:rsidP="00195A96">
      <w:pPr>
        <w:numPr>
          <w:ilvl w:val="0"/>
          <w:numId w:val="2"/>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194F18">
        <w:rPr>
          <w:rFonts w:ascii="Calibri Light" w:eastAsia="Times New Roman" w:hAnsi="Calibri Light" w:cstheme="majorHAnsi"/>
          <w:sz w:val="24"/>
          <w:szCs w:val="24"/>
          <w:lang w:val="ru-RU" w:eastAsia="ru-RU"/>
        </w:rPr>
        <w:t>Совместный приказ Министерства</w:t>
      </w:r>
      <w:r w:rsidRPr="004064B2">
        <w:rPr>
          <w:rFonts w:ascii="Calibri Light" w:eastAsia="Times New Roman" w:hAnsi="Calibri Light" w:cstheme="majorHAnsi"/>
          <w:sz w:val="24"/>
          <w:szCs w:val="24"/>
          <w:lang w:val="ru-RU" w:eastAsia="ru-RU"/>
        </w:rPr>
        <w:t xml:space="preserve"> </w:t>
      </w:r>
      <w:r>
        <w:rPr>
          <w:rFonts w:ascii="Calibri Light" w:eastAsia="Times New Roman" w:hAnsi="Calibri Light" w:cstheme="majorHAnsi"/>
          <w:sz w:val="24"/>
          <w:szCs w:val="24"/>
          <w:lang w:val="ru-RU" w:eastAsia="ru-RU"/>
        </w:rPr>
        <w:t>образования, культуры и исследований и Министерства финансов №</w:t>
      </w:r>
      <w:r w:rsidRPr="004064B2">
        <w:rPr>
          <w:rFonts w:ascii="Calibri Light" w:eastAsia="Times New Roman" w:hAnsi="Calibri Light" w:cstheme="majorHAnsi"/>
          <w:sz w:val="24"/>
          <w:szCs w:val="24"/>
          <w:lang w:val="ru-RU" w:eastAsia="ru-RU"/>
        </w:rPr>
        <w:t xml:space="preserve">13/06 </w:t>
      </w:r>
      <w:r>
        <w:rPr>
          <w:rFonts w:ascii="Calibri Light" w:eastAsia="Times New Roman" w:hAnsi="Calibri Light" w:cstheme="majorHAnsi"/>
          <w:sz w:val="24"/>
          <w:szCs w:val="24"/>
          <w:lang w:val="ru-RU" w:eastAsia="ru-RU"/>
        </w:rPr>
        <w:t>от</w:t>
      </w:r>
      <w:r w:rsidRPr="004064B2">
        <w:rPr>
          <w:rFonts w:ascii="Calibri Light" w:eastAsia="Times New Roman" w:hAnsi="Calibri Light" w:cstheme="majorHAnsi"/>
          <w:sz w:val="24"/>
          <w:szCs w:val="24"/>
          <w:lang w:val="ru-RU" w:eastAsia="ru-RU"/>
        </w:rPr>
        <w:t xml:space="preserve"> 11.01.2019 „</w:t>
      </w:r>
      <w:r w:rsidR="00DF12EC">
        <w:rPr>
          <w:rFonts w:ascii="Calibri Light" w:eastAsia="Times New Roman" w:hAnsi="Calibri Light" w:cstheme="majorHAnsi"/>
          <w:sz w:val="24"/>
          <w:szCs w:val="24"/>
          <w:lang w:val="ru-RU" w:eastAsia="ru-RU"/>
        </w:rPr>
        <w:t>О финансовых нормативах</w:t>
      </w:r>
      <w:r>
        <w:rPr>
          <w:rFonts w:ascii="Calibri Light" w:eastAsia="Times New Roman" w:hAnsi="Calibri Light" w:cstheme="majorHAnsi"/>
          <w:sz w:val="24"/>
          <w:szCs w:val="24"/>
          <w:lang w:val="ru-RU" w:eastAsia="ru-RU"/>
        </w:rPr>
        <w:t xml:space="preserve"> </w:t>
      </w:r>
      <w:r w:rsidR="00974D30" w:rsidRPr="00296298">
        <w:rPr>
          <w:rFonts w:ascii="Calibri Light" w:eastAsia="Times New Roman" w:hAnsi="Calibri Light" w:cs="Calibri Light"/>
          <w:sz w:val="24"/>
          <w:szCs w:val="24"/>
          <w:lang w:val="ru-RU" w:eastAsia="ru-RU"/>
        </w:rPr>
        <w:t>для питания детей/учащихся из образовательных учреждений”;</w:t>
      </w:r>
    </w:p>
    <w:p w:rsidR="00195A96" w:rsidRPr="00DF12EC" w:rsidRDefault="00195A96" w:rsidP="00195A96">
      <w:pPr>
        <w:rPr>
          <w:rFonts w:ascii="Calibri Light" w:eastAsia="Times New Roman" w:hAnsi="Calibri Light" w:cstheme="majorHAnsi"/>
          <w:b/>
          <w:sz w:val="24"/>
          <w:szCs w:val="24"/>
          <w:lang w:val="ru-RU"/>
        </w:rPr>
      </w:pPr>
    </w:p>
    <w:p w:rsidR="00195A96" w:rsidRPr="00DF12EC" w:rsidRDefault="00195A96" w:rsidP="00195A96">
      <w:pPr>
        <w:rPr>
          <w:rFonts w:ascii="Calibri Light" w:eastAsia="Times New Roman" w:hAnsi="Calibri Light" w:cstheme="majorHAnsi"/>
          <w:b/>
          <w:sz w:val="24"/>
          <w:szCs w:val="24"/>
          <w:lang w:val="ru-RU"/>
        </w:rPr>
      </w:pPr>
    </w:p>
    <w:p w:rsidR="00195A96" w:rsidRPr="00DF12EC" w:rsidRDefault="00195A96" w:rsidP="00195A96">
      <w:pPr>
        <w:rPr>
          <w:rFonts w:ascii="Calibri Light" w:eastAsia="Times New Roman" w:hAnsi="Calibri Light" w:cstheme="majorHAnsi"/>
          <w:b/>
          <w:sz w:val="24"/>
          <w:szCs w:val="24"/>
          <w:lang w:val="ru-RU"/>
        </w:rPr>
      </w:pPr>
    </w:p>
    <w:p w:rsidR="00195A96" w:rsidRPr="00F50DDB" w:rsidRDefault="00195A96" w:rsidP="00195A96">
      <w:pPr>
        <w:pStyle w:val="Heading1"/>
        <w:spacing w:line="276" w:lineRule="auto"/>
        <w:jc w:val="right"/>
        <w:rPr>
          <w:rFonts w:ascii="Calibri Light" w:eastAsia="Times New Roman" w:hAnsi="Calibri Light" w:cstheme="majorHAnsi"/>
          <w:b/>
          <w:color w:val="auto"/>
          <w:sz w:val="24"/>
          <w:szCs w:val="24"/>
          <w:lang w:val="ru-RU"/>
        </w:rPr>
      </w:pPr>
      <w:bookmarkStart w:id="45" w:name="_Toc60045186"/>
      <w:bookmarkStart w:id="46" w:name="_Toc69205508"/>
      <w:r w:rsidRPr="00F50DDB">
        <w:rPr>
          <w:rFonts w:ascii="Calibri Light" w:eastAsia="Times New Roman" w:hAnsi="Calibri Light" w:cstheme="majorHAnsi"/>
          <w:b/>
          <w:color w:val="auto"/>
          <w:sz w:val="24"/>
          <w:szCs w:val="24"/>
          <w:lang w:val="ru-RU"/>
        </w:rPr>
        <w:lastRenderedPageBreak/>
        <w:t>Приложение №6</w:t>
      </w:r>
      <w:bookmarkEnd w:id="45"/>
      <w:bookmarkEnd w:id="46"/>
    </w:p>
    <w:p w:rsidR="00195A96" w:rsidRPr="00544B3F" w:rsidRDefault="00544B3F" w:rsidP="00544B3F">
      <w:pPr>
        <w:jc w:val="center"/>
        <w:rPr>
          <w:rFonts w:ascii="Calibri Light" w:hAnsi="Calibri Light" w:cstheme="majorHAnsi"/>
          <w:b/>
          <w:sz w:val="24"/>
          <w:szCs w:val="24"/>
          <w:lang w:val="ru-RU"/>
        </w:rPr>
      </w:pPr>
      <w:r>
        <w:rPr>
          <w:rFonts w:ascii="Calibri Light" w:hAnsi="Calibri Light" w:cstheme="majorHAnsi"/>
          <w:b/>
          <w:sz w:val="24"/>
          <w:szCs w:val="24"/>
          <w:lang w:val="ru-RU"/>
        </w:rPr>
        <w:t>Анализ</w:t>
      </w:r>
      <w:r w:rsidRPr="00544B3F">
        <w:rPr>
          <w:rFonts w:ascii="Calibri Light" w:hAnsi="Calibri Light" w:cstheme="majorHAnsi"/>
          <w:b/>
          <w:sz w:val="24"/>
          <w:szCs w:val="24"/>
          <w:lang w:val="ru-RU"/>
        </w:rPr>
        <w:t xml:space="preserve"> </w:t>
      </w:r>
      <w:r>
        <w:rPr>
          <w:rFonts w:ascii="Calibri Light" w:hAnsi="Calibri Light" w:cstheme="majorHAnsi"/>
          <w:b/>
          <w:sz w:val="24"/>
          <w:szCs w:val="24"/>
          <w:lang w:val="ru-RU"/>
        </w:rPr>
        <w:t>испол</w:t>
      </w:r>
      <w:r>
        <w:rPr>
          <w:rFonts w:ascii="Calibri Light" w:eastAsia="Times New Roman" w:hAnsi="Calibri Light" w:cstheme="majorHAnsi"/>
          <w:b/>
          <w:sz w:val="24"/>
          <w:szCs w:val="24"/>
          <w:lang w:val="ru-RU"/>
        </w:rPr>
        <w:t xml:space="preserve">ьзования трансфертов из бюджета АТО Гагаузия по кассовым расходам за </w:t>
      </w:r>
      <w:r w:rsidRPr="00544B3F">
        <w:rPr>
          <w:rFonts w:ascii="Calibri Light" w:hAnsi="Calibri Light" w:cstheme="majorHAnsi"/>
          <w:b/>
          <w:sz w:val="24"/>
          <w:szCs w:val="24"/>
          <w:lang w:val="ru-RU"/>
        </w:rPr>
        <w:t>2019</w:t>
      </w:r>
      <w:r>
        <w:rPr>
          <w:rFonts w:ascii="Calibri Light" w:hAnsi="Calibri Light" w:cstheme="majorHAnsi"/>
          <w:b/>
          <w:sz w:val="24"/>
          <w:szCs w:val="24"/>
          <w:lang w:val="ru-RU"/>
        </w:rPr>
        <w:t xml:space="preserve"> год мун. Комрат</w:t>
      </w:r>
    </w:p>
    <w:tbl>
      <w:tblPr>
        <w:tblW w:w="9867" w:type="dxa"/>
        <w:tblInd w:w="-10" w:type="dxa"/>
        <w:tblLook w:val="04A0" w:firstRow="1" w:lastRow="0" w:firstColumn="1" w:lastColumn="0" w:noHBand="0" w:noVBand="1"/>
      </w:tblPr>
      <w:tblGrid>
        <w:gridCol w:w="1183"/>
        <w:gridCol w:w="383"/>
        <w:gridCol w:w="867"/>
        <w:gridCol w:w="813"/>
        <w:gridCol w:w="804"/>
        <w:gridCol w:w="834"/>
        <w:gridCol w:w="871"/>
        <w:gridCol w:w="1063"/>
        <w:gridCol w:w="782"/>
        <w:gridCol w:w="813"/>
        <w:gridCol w:w="829"/>
        <w:gridCol w:w="861"/>
      </w:tblGrid>
      <w:tr w:rsidR="00544B3F" w:rsidRPr="00544B3F" w:rsidTr="00D425B6">
        <w:trPr>
          <w:trHeight w:val="1624"/>
        </w:trPr>
        <w:tc>
          <w:tcPr>
            <w:tcW w:w="1377"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195A96" w:rsidRPr="00544B3F" w:rsidRDefault="00544B3F" w:rsidP="00D425B6">
            <w:pPr>
              <w:spacing w:after="0" w:line="240" w:lineRule="auto"/>
              <w:jc w:val="center"/>
              <w:rPr>
                <w:rFonts w:ascii="Calibri Light" w:eastAsia="Times New Roman" w:hAnsi="Calibri Light" w:cstheme="majorHAnsi"/>
                <w:b/>
                <w:bCs/>
                <w:color w:val="000000"/>
                <w:sz w:val="12"/>
                <w:szCs w:val="12"/>
                <w:lang w:val="ru-RU"/>
              </w:rPr>
            </w:pPr>
            <w:r>
              <w:rPr>
                <w:rFonts w:ascii="Calibri Light" w:eastAsia="Times New Roman" w:hAnsi="Calibri Light" w:cstheme="majorHAnsi"/>
                <w:b/>
                <w:bCs/>
                <w:color w:val="000000"/>
                <w:sz w:val="12"/>
                <w:szCs w:val="12"/>
                <w:lang w:val="ru-RU"/>
              </w:rPr>
              <w:t>Показатели</w:t>
            </w:r>
          </w:p>
        </w:tc>
        <w:tc>
          <w:tcPr>
            <w:tcW w:w="441" w:type="dxa"/>
            <w:tcBorders>
              <w:top w:val="single" w:sz="8" w:space="0" w:color="auto"/>
              <w:left w:val="nil"/>
              <w:bottom w:val="single" w:sz="8" w:space="0" w:color="auto"/>
              <w:right w:val="single" w:sz="4" w:space="0" w:color="auto"/>
            </w:tcBorders>
            <w:shd w:val="clear" w:color="000000" w:fill="D9D9D9"/>
            <w:vAlign w:val="center"/>
            <w:hideMark/>
          </w:tcPr>
          <w:p w:rsidR="00195A96" w:rsidRPr="00544B3F" w:rsidRDefault="00544B3F" w:rsidP="00D425B6">
            <w:pPr>
              <w:spacing w:after="0" w:line="240" w:lineRule="auto"/>
              <w:jc w:val="center"/>
              <w:rPr>
                <w:rFonts w:ascii="Calibri Light" w:eastAsia="Times New Roman" w:hAnsi="Calibri Light" w:cstheme="majorHAnsi"/>
                <w:b/>
                <w:bCs/>
                <w:color w:val="000000"/>
                <w:sz w:val="12"/>
                <w:szCs w:val="12"/>
                <w:lang w:val="ru-RU"/>
              </w:rPr>
            </w:pPr>
            <w:r>
              <w:rPr>
                <w:rFonts w:ascii="Calibri Light" w:eastAsia="Times New Roman" w:hAnsi="Calibri Light" w:cstheme="majorHAnsi"/>
                <w:b/>
                <w:bCs/>
                <w:color w:val="000000"/>
                <w:sz w:val="12"/>
                <w:szCs w:val="12"/>
                <w:lang w:val="ru-RU"/>
              </w:rPr>
              <w:t>№ п/п</w:t>
            </w:r>
          </w:p>
        </w:tc>
        <w:tc>
          <w:tcPr>
            <w:tcW w:w="827" w:type="dxa"/>
            <w:tcBorders>
              <w:top w:val="single" w:sz="8" w:space="0" w:color="auto"/>
              <w:left w:val="nil"/>
              <w:bottom w:val="single" w:sz="8" w:space="0" w:color="auto"/>
              <w:right w:val="single" w:sz="4" w:space="0" w:color="auto"/>
            </w:tcBorders>
            <w:shd w:val="clear" w:color="000000" w:fill="D9D9D9"/>
            <w:vAlign w:val="center"/>
            <w:hideMark/>
          </w:tcPr>
          <w:p w:rsidR="00195A96" w:rsidRPr="00195A96" w:rsidRDefault="00544B3F" w:rsidP="00544B3F">
            <w:pPr>
              <w:spacing w:after="0" w:line="240" w:lineRule="auto"/>
              <w:jc w:val="center"/>
              <w:rPr>
                <w:rFonts w:ascii="Calibri Light" w:eastAsia="Times New Roman" w:hAnsi="Calibri Light" w:cstheme="majorHAnsi"/>
                <w:b/>
                <w:bCs/>
                <w:color w:val="000000"/>
                <w:sz w:val="12"/>
                <w:szCs w:val="12"/>
              </w:rPr>
            </w:pPr>
            <w:r>
              <w:rPr>
                <w:rFonts w:ascii="Calibri Light" w:eastAsia="Times New Roman" w:hAnsi="Calibri Light" w:cstheme="majorHAnsi"/>
                <w:b/>
                <w:bCs/>
                <w:color w:val="000000"/>
                <w:sz w:val="12"/>
                <w:szCs w:val="12"/>
                <w:lang w:val="ru-RU"/>
              </w:rPr>
              <w:t xml:space="preserve">Источник информации  </w:t>
            </w:r>
          </w:p>
        </w:tc>
        <w:tc>
          <w:tcPr>
            <w:tcW w:w="806" w:type="dxa"/>
            <w:tcBorders>
              <w:top w:val="single" w:sz="8" w:space="0" w:color="auto"/>
              <w:left w:val="nil"/>
              <w:bottom w:val="single" w:sz="8" w:space="0" w:color="auto"/>
              <w:right w:val="single" w:sz="4" w:space="0" w:color="auto"/>
            </w:tcBorders>
            <w:shd w:val="clear" w:color="000000" w:fill="D9D9D9"/>
            <w:vAlign w:val="center"/>
            <w:hideMark/>
          </w:tcPr>
          <w:p w:rsidR="00195A96" w:rsidRPr="00195A96" w:rsidRDefault="00544B3F" w:rsidP="00544B3F">
            <w:pPr>
              <w:spacing w:after="0" w:line="240" w:lineRule="auto"/>
              <w:jc w:val="center"/>
              <w:rPr>
                <w:rFonts w:ascii="Calibri Light" w:eastAsia="Times New Roman" w:hAnsi="Calibri Light" w:cstheme="majorHAnsi"/>
                <w:b/>
                <w:bCs/>
                <w:color w:val="000000"/>
                <w:sz w:val="12"/>
                <w:szCs w:val="12"/>
              </w:rPr>
            </w:pPr>
            <w:r>
              <w:rPr>
                <w:rFonts w:ascii="Calibri Light" w:eastAsia="Times New Roman" w:hAnsi="Calibri Light" w:cstheme="majorHAnsi"/>
                <w:b/>
                <w:bCs/>
                <w:color w:val="000000"/>
                <w:sz w:val="12"/>
                <w:szCs w:val="12"/>
                <w:lang w:val="ru-RU"/>
              </w:rPr>
              <w:t xml:space="preserve">Всего трансферты  </w:t>
            </w:r>
          </w:p>
        </w:tc>
        <w:tc>
          <w:tcPr>
            <w:tcW w:w="768" w:type="dxa"/>
            <w:tcBorders>
              <w:top w:val="single" w:sz="8" w:space="0" w:color="auto"/>
              <w:left w:val="nil"/>
              <w:bottom w:val="single" w:sz="8" w:space="0" w:color="auto"/>
              <w:right w:val="single" w:sz="4" w:space="0" w:color="auto"/>
            </w:tcBorders>
            <w:shd w:val="clear" w:color="000000" w:fill="D9D9D9"/>
            <w:vAlign w:val="center"/>
            <w:hideMark/>
          </w:tcPr>
          <w:p w:rsidR="00195A96" w:rsidRPr="00544B3F" w:rsidRDefault="00544B3F" w:rsidP="00544B3F">
            <w:pPr>
              <w:spacing w:after="0" w:line="240" w:lineRule="auto"/>
              <w:jc w:val="center"/>
              <w:rPr>
                <w:rFonts w:ascii="Calibri Light" w:eastAsia="Times New Roman" w:hAnsi="Calibri Light" w:cstheme="majorHAnsi"/>
                <w:b/>
                <w:bCs/>
                <w:color w:val="000000"/>
                <w:sz w:val="12"/>
                <w:szCs w:val="12"/>
                <w:lang w:val="ru-RU"/>
              </w:rPr>
            </w:pPr>
            <w:r>
              <w:rPr>
                <w:rFonts w:ascii="Calibri Light" w:eastAsia="Times New Roman" w:hAnsi="Calibri Light" w:cstheme="majorHAnsi"/>
                <w:b/>
                <w:bCs/>
                <w:color w:val="000000"/>
                <w:sz w:val="12"/>
                <w:szCs w:val="12"/>
                <w:lang w:val="ru-RU"/>
              </w:rPr>
              <w:t xml:space="preserve">Общего назначения  </w:t>
            </w:r>
          </w:p>
        </w:tc>
        <w:tc>
          <w:tcPr>
            <w:tcW w:w="744" w:type="dxa"/>
            <w:tcBorders>
              <w:top w:val="single" w:sz="8" w:space="0" w:color="auto"/>
              <w:left w:val="nil"/>
              <w:bottom w:val="single" w:sz="8" w:space="0" w:color="auto"/>
              <w:right w:val="single" w:sz="4" w:space="0" w:color="auto"/>
            </w:tcBorders>
            <w:shd w:val="clear" w:color="000000" w:fill="D9D9D9"/>
            <w:vAlign w:val="center"/>
            <w:hideMark/>
          </w:tcPr>
          <w:p w:rsidR="00195A96" w:rsidRPr="00195A96" w:rsidRDefault="00544B3F" w:rsidP="00544B3F">
            <w:pPr>
              <w:spacing w:after="0" w:line="240" w:lineRule="auto"/>
              <w:jc w:val="center"/>
              <w:rPr>
                <w:rFonts w:ascii="Calibri Light" w:eastAsia="Times New Roman" w:hAnsi="Calibri Light" w:cstheme="majorHAnsi"/>
                <w:b/>
                <w:bCs/>
                <w:color w:val="000000"/>
                <w:sz w:val="12"/>
                <w:szCs w:val="12"/>
              </w:rPr>
            </w:pPr>
            <w:r>
              <w:rPr>
                <w:rFonts w:ascii="Calibri Light" w:eastAsia="Times New Roman" w:hAnsi="Calibri Light" w:cstheme="majorHAnsi"/>
                <w:b/>
                <w:bCs/>
                <w:color w:val="000000"/>
                <w:sz w:val="12"/>
                <w:szCs w:val="12"/>
                <w:lang w:val="ru-RU"/>
              </w:rPr>
              <w:t xml:space="preserve">Спортивные школы </w:t>
            </w:r>
            <w:r w:rsidR="00195A96" w:rsidRPr="00195A96">
              <w:rPr>
                <w:rFonts w:ascii="Calibri Light" w:eastAsia="Times New Roman" w:hAnsi="Calibri Light" w:cstheme="majorHAnsi"/>
                <w:b/>
                <w:bCs/>
                <w:color w:val="000000"/>
                <w:sz w:val="12"/>
                <w:szCs w:val="12"/>
              </w:rPr>
              <w:t>e (0812)</w:t>
            </w:r>
          </w:p>
        </w:tc>
        <w:tc>
          <w:tcPr>
            <w:tcW w:w="800" w:type="dxa"/>
            <w:tcBorders>
              <w:top w:val="single" w:sz="8" w:space="0" w:color="auto"/>
              <w:left w:val="nil"/>
              <w:bottom w:val="single" w:sz="8" w:space="0" w:color="auto"/>
              <w:right w:val="single" w:sz="4" w:space="0" w:color="auto"/>
            </w:tcBorders>
            <w:shd w:val="clear" w:color="000000" w:fill="D9D9D9"/>
            <w:vAlign w:val="center"/>
            <w:hideMark/>
          </w:tcPr>
          <w:p w:rsidR="00195A96" w:rsidRPr="00195A96" w:rsidRDefault="00544B3F" w:rsidP="00544B3F">
            <w:pPr>
              <w:spacing w:after="0" w:line="240" w:lineRule="auto"/>
              <w:jc w:val="center"/>
              <w:rPr>
                <w:rFonts w:ascii="Calibri Light" w:eastAsia="Times New Roman" w:hAnsi="Calibri Light" w:cstheme="majorHAnsi"/>
                <w:b/>
                <w:bCs/>
                <w:color w:val="000000"/>
                <w:sz w:val="12"/>
                <w:szCs w:val="12"/>
              </w:rPr>
            </w:pPr>
            <w:r>
              <w:rPr>
                <w:rFonts w:ascii="Calibri Light" w:eastAsia="Times New Roman" w:hAnsi="Calibri Light" w:cstheme="majorHAnsi"/>
                <w:b/>
                <w:bCs/>
                <w:color w:val="000000"/>
                <w:sz w:val="12"/>
                <w:szCs w:val="12"/>
                <w:lang w:val="ru-RU"/>
              </w:rPr>
              <w:t xml:space="preserve">Дошкольные учреждения  </w:t>
            </w:r>
            <w:r w:rsidR="00195A96" w:rsidRPr="00195A96">
              <w:rPr>
                <w:rFonts w:ascii="Calibri Light" w:eastAsia="Times New Roman" w:hAnsi="Calibri Light" w:cstheme="majorHAnsi"/>
                <w:b/>
                <w:bCs/>
                <w:color w:val="000000"/>
                <w:sz w:val="12"/>
                <w:szCs w:val="12"/>
              </w:rPr>
              <w:t>(0911)</w:t>
            </w:r>
          </w:p>
        </w:tc>
        <w:tc>
          <w:tcPr>
            <w:tcW w:w="1050" w:type="dxa"/>
            <w:tcBorders>
              <w:top w:val="single" w:sz="8" w:space="0" w:color="auto"/>
              <w:left w:val="nil"/>
              <w:bottom w:val="single" w:sz="8" w:space="0" w:color="auto"/>
              <w:right w:val="single" w:sz="4" w:space="0" w:color="auto"/>
            </w:tcBorders>
            <w:shd w:val="clear" w:color="000000" w:fill="D9D9D9"/>
            <w:vAlign w:val="center"/>
            <w:hideMark/>
          </w:tcPr>
          <w:p w:rsidR="00195A96" w:rsidRPr="00544B3F" w:rsidRDefault="00544B3F" w:rsidP="00544B3F">
            <w:pPr>
              <w:spacing w:after="0" w:line="240" w:lineRule="auto"/>
              <w:jc w:val="center"/>
              <w:rPr>
                <w:rFonts w:ascii="Calibri Light" w:eastAsia="Times New Roman" w:hAnsi="Calibri Light" w:cstheme="majorHAnsi"/>
                <w:b/>
                <w:bCs/>
                <w:color w:val="000000"/>
                <w:sz w:val="12"/>
                <w:szCs w:val="12"/>
                <w:lang w:val="ru-RU"/>
              </w:rPr>
            </w:pPr>
            <w:r>
              <w:rPr>
                <w:rFonts w:ascii="Calibri Light" w:eastAsia="Times New Roman" w:hAnsi="Calibri Light" w:cstheme="majorHAnsi"/>
                <w:b/>
                <w:bCs/>
                <w:color w:val="000000"/>
                <w:sz w:val="12"/>
                <w:szCs w:val="12"/>
                <w:lang w:val="ru-RU"/>
              </w:rPr>
              <w:t>Всего</w:t>
            </w:r>
            <w:r w:rsidRPr="00544B3F">
              <w:rPr>
                <w:rFonts w:ascii="Calibri Light" w:eastAsia="Times New Roman" w:hAnsi="Calibri Light" w:cstheme="majorHAnsi"/>
                <w:b/>
                <w:bCs/>
                <w:color w:val="000000"/>
                <w:sz w:val="12"/>
                <w:szCs w:val="12"/>
                <w:lang w:val="ru-RU"/>
              </w:rPr>
              <w:t xml:space="preserve"> </w:t>
            </w:r>
            <w:r>
              <w:rPr>
                <w:rFonts w:ascii="Calibri Light" w:eastAsia="Times New Roman" w:hAnsi="Calibri Light" w:cstheme="majorHAnsi"/>
                <w:b/>
                <w:bCs/>
                <w:color w:val="000000"/>
                <w:sz w:val="12"/>
                <w:szCs w:val="12"/>
                <w:lang w:val="ru-RU"/>
              </w:rPr>
              <w:t>дошкольное</w:t>
            </w:r>
            <w:r w:rsidRPr="00544B3F">
              <w:rPr>
                <w:rFonts w:ascii="Calibri Light" w:eastAsia="Times New Roman" w:hAnsi="Calibri Light" w:cstheme="majorHAnsi"/>
                <w:b/>
                <w:bCs/>
                <w:color w:val="000000"/>
                <w:sz w:val="12"/>
                <w:szCs w:val="12"/>
                <w:lang w:val="ru-RU"/>
              </w:rPr>
              <w:t xml:space="preserve">, </w:t>
            </w:r>
            <w:r>
              <w:rPr>
                <w:rFonts w:ascii="Calibri Light" w:eastAsia="Times New Roman" w:hAnsi="Calibri Light" w:cstheme="majorHAnsi"/>
                <w:b/>
                <w:bCs/>
                <w:color w:val="000000"/>
                <w:sz w:val="12"/>
                <w:szCs w:val="12"/>
                <w:lang w:val="ru-RU"/>
              </w:rPr>
              <w:t>начальное</w:t>
            </w:r>
            <w:r w:rsidRPr="00544B3F">
              <w:rPr>
                <w:rFonts w:ascii="Calibri Light" w:eastAsia="Times New Roman" w:hAnsi="Calibri Light" w:cstheme="majorHAnsi"/>
                <w:b/>
                <w:bCs/>
                <w:color w:val="000000"/>
                <w:sz w:val="12"/>
                <w:szCs w:val="12"/>
                <w:lang w:val="ru-RU"/>
              </w:rPr>
              <w:t xml:space="preserve">, </w:t>
            </w:r>
            <w:r>
              <w:rPr>
                <w:rFonts w:ascii="Calibri Light" w:eastAsia="Times New Roman" w:hAnsi="Calibri Light" w:cstheme="majorHAnsi"/>
                <w:b/>
                <w:bCs/>
                <w:color w:val="000000"/>
                <w:sz w:val="12"/>
                <w:szCs w:val="12"/>
                <w:lang w:val="ru-RU"/>
              </w:rPr>
              <w:t>общее</w:t>
            </w:r>
            <w:r w:rsidRPr="00544B3F">
              <w:rPr>
                <w:rFonts w:ascii="Calibri Light" w:eastAsia="Times New Roman" w:hAnsi="Calibri Light" w:cstheme="majorHAnsi"/>
                <w:b/>
                <w:bCs/>
                <w:color w:val="000000"/>
                <w:sz w:val="12"/>
                <w:szCs w:val="12"/>
                <w:lang w:val="ru-RU"/>
              </w:rPr>
              <w:t xml:space="preserve"> </w:t>
            </w:r>
            <w:r>
              <w:rPr>
                <w:rFonts w:ascii="Calibri Light" w:eastAsia="Times New Roman" w:hAnsi="Calibri Light" w:cstheme="majorHAnsi"/>
                <w:b/>
                <w:bCs/>
                <w:color w:val="000000"/>
                <w:sz w:val="12"/>
                <w:szCs w:val="12"/>
                <w:lang w:val="ru-RU"/>
              </w:rPr>
              <w:t>среднее</w:t>
            </w:r>
            <w:r w:rsidRPr="00544B3F">
              <w:rPr>
                <w:rFonts w:ascii="Calibri Light" w:eastAsia="Times New Roman" w:hAnsi="Calibri Light" w:cstheme="majorHAnsi"/>
                <w:b/>
                <w:bCs/>
                <w:color w:val="000000"/>
                <w:sz w:val="12"/>
                <w:szCs w:val="12"/>
                <w:lang w:val="ru-RU"/>
              </w:rPr>
              <w:t xml:space="preserve">, </w:t>
            </w:r>
            <w:r>
              <w:rPr>
                <w:rFonts w:ascii="Calibri Light" w:eastAsia="Times New Roman" w:hAnsi="Calibri Light" w:cstheme="majorHAnsi"/>
                <w:b/>
                <w:bCs/>
                <w:color w:val="000000"/>
                <w:sz w:val="12"/>
                <w:szCs w:val="12"/>
                <w:lang w:val="ru-RU"/>
              </w:rPr>
              <w:t>специальное</w:t>
            </w:r>
            <w:r w:rsidRPr="00544B3F">
              <w:rPr>
                <w:rFonts w:ascii="Calibri Light" w:eastAsia="Times New Roman" w:hAnsi="Calibri Light" w:cstheme="majorHAnsi"/>
                <w:b/>
                <w:bCs/>
                <w:color w:val="000000"/>
                <w:sz w:val="12"/>
                <w:szCs w:val="12"/>
                <w:lang w:val="ru-RU"/>
              </w:rPr>
              <w:t xml:space="preserve"> </w:t>
            </w:r>
            <w:r>
              <w:rPr>
                <w:rFonts w:ascii="Calibri Light" w:eastAsia="Times New Roman" w:hAnsi="Calibri Light" w:cstheme="majorHAnsi"/>
                <w:b/>
                <w:bCs/>
                <w:color w:val="000000"/>
                <w:sz w:val="12"/>
                <w:szCs w:val="12"/>
                <w:lang w:val="ru-RU"/>
              </w:rPr>
              <w:t>и</w:t>
            </w:r>
            <w:r w:rsidRPr="00544B3F">
              <w:rPr>
                <w:rFonts w:ascii="Calibri Light" w:eastAsia="Times New Roman" w:hAnsi="Calibri Light" w:cstheme="majorHAnsi"/>
                <w:b/>
                <w:bCs/>
                <w:color w:val="000000"/>
                <w:sz w:val="12"/>
                <w:szCs w:val="12"/>
                <w:lang w:val="ru-RU"/>
              </w:rPr>
              <w:t xml:space="preserve"> </w:t>
            </w:r>
            <w:r>
              <w:rPr>
                <w:rFonts w:ascii="Calibri Light" w:eastAsia="Times New Roman" w:hAnsi="Calibri Light" w:cstheme="majorHAnsi"/>
                <w:b/>
                <w:bCs/>
                <w:color w:val="000000"/>
                <w:sz w:val="12"/>
                <w:szCs w:val="12"/>
                <w:lang w:val="ru-RU"/>
              </w:rPr>
              <w:t>дополнительное</w:t>
            </w:r>
            <w:r w:rsidRPr="00544B3F">
              <w:rPr>
                <w:rFonts w:ascii="Calibri Light" w:eastAsia="Times New Roman" w:hAnsi="Calibri Light" w:cstheme="majorHAnsi"/>
                <w:b/>
                <w:bCs/>
                <w:color w:val="000000"/>
                <w:sz w:val="12"/>
                <w:szCs w:val="12"/>
                <w:lang w:val="ru-RU"/>
              </w:rPr>
              <w:t xml:space="preserve">  </w:t>
            </w:r>
            <w:r w:rsidR="00195A96" w:rsidRPr="00544B3F">
              <w:rPr>
                <w:rFonts w:ascii="Calibri Light" w:eastAsia="Times New Roman" w:hAnsi="Calibri Light" w:cstheme="majorHAnsi"/>
                <w:b/>
                <w:bCs/>
                <w:color w:val="000000"/>
                <w:sz w:val="12"/>
                <w:szCs w:val="12"/>
                <w:lang w:val="ru-RU"/>
              </w:rPr>
              <w:t>(</w:t>
            </w:r>
            <w:r>
              <w:rPr>
                <w:rFonts w:ascii="Calibri Light" w:eastAsia="Times New Roman" w:hAnsi="Calibri Light" w:cstheme="majorHAnsi"/>
                <w:b/>
                <w:bCs/>
                <w:color w:val="000000"/>
                <w:sz w:val="12"/>
                <w:szCs w:val="12"/>
                <w:lang w:val="ru-RU"/>
              </w:rPr>
              <w:t>внешкольное</w:t>
            </w:r>
            <w:r w:rsidR="00195A96" w:rsidRPr="00544B3F">
              <w:rPr>
                <w:rFonts w:ascii="Calibri Light" w:eastAsia="Times New Roman" w:hAnsi="Calibri Light" w:cstheme="majorHAnsi"/>
                <w:b/>
                <w:bCs/>
                <w:color w:val="000000"/>
                <w:sz w:val="12"/>
                <w:szCs w:val="12"/>
                <w:lang w:val="ru-RU"/>
              </w:rPr>
              <w:t>)</w:t>
            </w:r>
          </w:p>
        </w:tc>
        <w:tc>
          <w:tcPr>
            <w:tcW w:w="782" w:type="dxa"/>
            <w:tcBorders>
              <w:top w:val="single" w:sz="8" w:space="0" w:color="auto"/>
              <w:left w:val="nil"/>
              <w:bottom w:val="single" w:sz="8" w:space="0" w:color="auto"/>
              <w:right w:val="single" w:sz="4" w:space="0" w:color="auto"/>
            </w:tcBorders>
            <w:shd w:val="clear" w:color="000000" w:fill="D9D9D9"/>
            <w:vAlign w:val="center"/>
            <w:hideMark/>
          </w:tcPr>
          <w:p w:rsidR="00195A96" w:rsidRPr="00544B3F" w:rsidRDefault="00544B3F" w:rsidP="00544B3F">
            <w:pPr>
              <w:spacing w:after="0" w:line="240" w:lineRule="auto"/>
              <w:jc w:val="center"/>
              <w:rPr>
                <w:rFonts w:ascii="Calibri Light" w:eastAsia="Times New Roman" w:hAnsi="Calibri Light" w:cstheme="majorHAnsi"/>
                <w:b/>
                <w:bCs/>
                <w:color w:val="000000"/>
                <w:sz w:val="12"/>
                <w:szCs w:val="12"/>
                <w:lang w:val="ru-RU"/>
              </w:rPr>
            </w:pPr>
            <w:r>
              <w:rPr>
                <w:rFonts w:ascii="Calibri Light" w:eastAsia="Times New Roman" w:hAnsi="Calibri Light" w:cstheme="majorHAnsi"/>
                <w:b/>
                <w:bCs/>
                <w:color w:val="000000"/>
                <w:sz w:val="12"/>
                <w:szCs w:val="12"/>
                <w:lang w:val="ru-RU"/>
              </w:rPr>
              <w:t xml:space="preserve">Для местных дорог </w:t>
            </w:r>
          </w:p>
        </w:tc>
        <w:tc>
          <w:tcPr>
            <w:tcW w:w="806" w:type="dxa"/>
            <w:tcBorders>
              <w:top w:val="single" w:sz="8" w:space="0" w:color="auto"/>
              <w:left w:val="nil"/>
              <w:bottom w:val="single" w:sz="8" w:space="0" w:color="auto"/>
              <w:right w:val="single" w:sz="4" w:space="0" w:color="auto"/>
            </w:tcBorders>
            <w:shd w:val="clear" w:color="000000" w:fill="D9D9D9"/>
            <w:vAlign w:val="center"/>
            <w:hideMark/>
          </w:tcPr>
          <w:p w:rsidR="00195A96" w:rsidRPr="00544B3F" w:rsidRDefault="00544B3F" w:rsidP="00544B3F">
            <w:pPr>
              <w:spacing w:after="0" w:line="240" w:lineRule="auto"/>
              <w:jc w:val="center"/>
              <w:rPr>
                <w:rFonts w:ascii="Calibri Light" w:eastAsia="Times New Roman" w:hAnsi="Calibri Light" w:cstheme="majorHAnsi"/>
                <w:b/>
                <w:bCs/>
                <w:color w:val="000000"/>
                <w:sz w:val="12"/>
                <w:szCs w:val="12"/>
                <w:lang w:val="ru-RU"/>
              </w:rPr>
            </w:pPr>
            <w:r>
              <w:rPr>
                <w:rFonts w:ascii="Calibri Light" w:eastAsia="Times New Roman" w:hAnsi="Calibri Light" w:cstheme="majorHAnsi"/>
                <w:b/>
                <w:bCs/>
                <w:color w:val="000000"/>
                <w:sz w:val="12"/>
                <w:szCs w:val="12"/>
                <w:lang w:val="ru-RU"/>
              </w:rPr>
              <w:t>Другие</w:t>
            </w:r>
            <w:r w:rsidRPr="00544B3F">
              <w:rPr>
                <w:rFonts w:ascii="Calibri Light" w:eastAsia="Times New Roman" w:hAnsi="Calibri Light" w:cstheme="majorHAnsi"/>
                <w:b/>
                <w:bCs/>
                <w:color w:val="000000"/>
                <w:sz w:val="12"/>
                <w:szCs w:val="12"/>
                <w:lang w:val="ru-RU"/>
              </w:rPr>
              <w:t xml:space="preserve"> </w:t>
            </w:r>
            <w:r>
              <w:rPr>
                <w:rFonts w:ascii="Calibri Light" w:eastAsia="Times New Roman" w:hAnsi="Calibri Light" w:cstheme="majorHAnsi"/>
                <w:b/>
                <w:bCs/>
                <w:color w:val="000000"/>
                <w:sz w:val="12"/>
                <w:szCs w:val="12"/>
                <w:lang w:val="ru-RU"/>
              </w:rPr>
              <w:t>текущие</w:t>
            </w:r>
            <w:r w:rsidRPr="00544B3F">
              <w:rPr>
                <w:rFonts w:ascii="Calibri Light" w:eastAsia="Times New Roman" w:hAnsi="Calibri Light" w:cstheme="majorHAnsi"/>
                <w:b/>
                <w:bCs/>
                <w:color w:val="000000"/>
                <w:sz w:val="12"/>
                <w:szCs w:val="12"/>
                <w:lang w:val="ru-RU"/>
              </w:rPr>
              <w:t xml:space="preserve"> </w:t>
            </w:r>
            <w:r>
              <w:rPr>
                <w:rFonts w:ascii="Calibri Light" w:eastAsia="Times New Roman" w:hAnsi="Calibri Light" w:cstheme="majorHAnsi"/>
                <w:b/>
                <w:bCs/>
                <w:color w:val="000000"/>
                <w:sz w:val="12"/>
                <w:szCs w:val="12"/>
                <w:lang w:val="ru-RU"/>
              </w:rPr>
              <w:t>трансферты</w:t>
            </w:r>
            <w:r w:rsidRPr="00544B3F">
              <w:rPr>
                <w:rFonts w:ascii="Calibri Light" w:eastAsia="Times New Roman" w:hAnsi="Calibri Light" w:cstheme="majorHAnsi"/>
                <w:b/>
                <w:bCs/>
                <w:color w:val="000000"/>
                <w:sz w:val="12"/>
                <w:szCs w:val="12"/>
                <w:lang w:val="ru-RU"/>
              </w:rPr>
              <w:t xml:space="preserve"> </w:t>
            </w:r>
            <w:r>
              <w:rPr>
                <w:rFonts w:ascii="Calibri Light" w:eastAsia="Times New Roman" w:hAnsi="Calibri Light" w:cstheme="majorHAnsi"/>
                <w:b/>
                <w:bCs/>
                <w:color w:val="000000"/>
                <w:sz w:val="12"/>
                <w:szCs w:val="12"/>
                <w:lang w:val="ru-RU"/>
              </w:rPr>
              <w:t xml:space="preserve">общего назначения  </w:t>
            </w:r>
          </w:p>
        </w:tc>
        <w:tc>
          <w:tcPr>
            <w:tcW w:w="726" w:type="dxa"/>
            <w:tcBorders>
              <w:top w:val="single" w:sz="8" w:space="0" w:color="auto"/>
              <w:left w:val="nil"/>
              <w:bottom w:val="single" w:sz="8" w:space="0" w:color="auto"/>
              <w:right w:val="single" w:sz="4" w:space="0" w:color="auto"/>
            </w:tcBorders>
            <w:shd w:val="clear" w:color="000000" w:fill="D9D9D9"/>
            <w:vAlign w:val="center"/>
            <w:hideMark/>
          </w:tcPr>
          <w:p w:rsidR="00195A96" w:rsidRPr="00544B3F" w:rsidRDefault="00544B3F" w:rsidP="00544B3F">
            <w:pPr>
              <w:spacing w:after="0" w:line="240" w:lineRule="auto"/>
              <w:jc w:val="center"/>
              <w:rPr>
                <w:rFonts w:ascii="Calibri Light" w:eastAsia="Times New Roman" w:hAnsi="Calibri Light" w:cstheme="majorHAnsi"/>
                <w:b/>
                <w:bCs/>
                <w:color w:val="000000"/>
                <w:sz w:val="12"/>
                <w:szCs w:val="12"/>
                <w:lang w:val="ru-RU"/>
              </w:rPr>
            </w:pPr>
            <w:r>
              <w:rPr>
                <w:rFonts w:ascii="Calibri Light" w:eastAsia="Times New Roman" w:hAnsi="Calibri Light" w:cstheme="majorHAnsi"/>
                <w:b/>
                <w:bCs/>
                <w:color w:val="000000"/>
                <w:sz w:val="12"/>
                <w:szCs w:val="12"/>
                <w:lang w:val="ru-RU"/>
              </w:rPr>
              <w:t xml:space="preserve">На социальные расходы </w:t>
            </w:r>
          </w:p>
        </w:tc>
        <w:tc>
          <w:tcPr>
            <w:tcW w:w="740" w:type="dxa"/>
            <w:tcBorders>
              <w:top w:val="single" w:sz="8" w:space="0" w:color="auto"/>
              <w:left w:val="nil"/>
              <w:bottom w:val="single" w:sz="8" w:space="0" w:color="auto"/>
              <w:right w:val="single" w:sz="8" w:space="0" w:color="auto"/>
            </w:tcBorders>
            <w:shd w:val="clear" w:color="000000" w:fill="D9D9D9"/>
            <w:vAlign w:val="center"/>
            <w:hideMark/>
          </w:tcPr>
          <w:p w:rsidR="00195A96" w:rsidRPr="00544B3F" w:rsidRDefault="00544B3F" w:rsidP="00544B3F">
            <w:pPr>
              <w:spacing w:after="0" w:line="240" w:lineRule="auto"/>
              <w:jc w:val="center"/>
              <w:rPr>
                <w:rFonts w:ascii="Calibri Light" w:eastAsia="Times New Roman" w:hAnsi="Calibri Light" w:cstheme="majorHAnsi"/>
                <w:b/>
                <w:bCs/>
                <w:color w:val="000000"/>
                <w:sz w:val="12"/>
                <w:szCs w:val="12"/>
                <w:lang w:val="ru-RU"/>
              </w:rPr>
            </w:pPr>
            <w:r>
              <w:rPr>
                <w:rFonts w:ascii="Calibri Light" w:eastAsia="Times New Roman" w:hAnsi="Calibri Light" w:cstheme="majorHAnsi"/>
                <w:b/>
                <w:bCs/>
                <w:color w:val="000000"/>
                <w:sz w:val="12"/>
                <w:szCs w:val="12"/>
                <w:lang w:val="ru-RU"/>
              </w:rPr>
              <w:t xml:space="preserve">Для капитальных расходов </w:t>
            </w:r>
          </w:p>
        </w:tc>
      </w:tr>
      <w:tr w:rsidR="00544B3F" w:rsidRPr="00195A96" w:rsidTr="00D425B6">
        <w:trPr>
          <w:trHeight w:val="622"/>
        </w:trPr>
        <w:tc>
          <w:tcPr>
            <w:tcW w:w="1377" w:type="dxa"/>
            <w:tcBorders>
              <w:top w:val="nil"/>
              <w:left w:val="single" w:sz="8" w:space="0" w:color="auto"/>
              <w:bottom w:val="single" w:sz="4" w:space="0" w:color="auto"/>
              <w:right w:val="single" w:sz="4" w:space="0" w:color="auto"/>
            </w:tcBorders>
            <w:shd w:val="clear" w:color="000000" w:fill="BDD7EE"/>
            <w:vAlign w:val="center"/>
            <w:hideMark/>
          </w:tcPr>
          <w:p w:rsidR="00195A96" w:rsidRPr="00C103EF" w:rsidRDefault="00544B3F" w:rsidP="00C103EF">
            <w:pPr>
              <w:spacing w:after="0" w:line="240" w:lineRule="auto"/>
              <w:jc w:val="both"/>
              <w:rPr>
                <w:rFonts w:ascii="Calibri Light" w:eastAsia="Times New Roman" w:hAnsi="Calibri Light" w:cstheme="majorHAnsi"/>
                <w:b/>
                <w:bCs/>
                <w:color w:val="000000"/>
                <w:sz w:val="12"/>
                <w:szCs w:val="12"/>
                <w:lang w:val="ru-RU"/>
              </w:rPr>
            </w:pPr>
            <w:r>
              <w:rPr>
                <w:rFonts w:ascii="Calibri Light" w:eastAsia="Times New Roman" w:hAnsi="Calibri Light" w:cs="Calibri Light"/>
                <w:b/>
                <w:bCs/>
                <w:sz w:val="12"/>
                <w:szCs w:val="12"/>
                <w:lang w:val="ru-RU"/>
              </w:rPr>
              <w:t>Трансферты</w:t>
            </w:r>
            <w:r w:rsidRPr="00C103EF">
              <w:rPr>
                <w:rFonts w:ascii="Calibri Light" w:eastAsia="Times New Roman" w:hAnsi="Calibri Light" w:cs="Calibri Light"/>
                <w:b/>
                <w:bCs/>
                <w:sz w:val="12"/>
                <w:szCs w:val="12"/>
                <w:lang w:val="ru-RU"/>
              </w:rPr>
              <w:t xml:space="preserve"> </w:t>
            </w:r>
            <w:r w:rsidR="00C103EF">
              <w:rPr>
                <w:rFonts w:ascii="Calibri Light" w:eastAsia="Times New Roman" w:hAnsi="Calibri Light" w:cs="Calibri Light"/>
                <w:b/>
                <w:bCs/>
                <w:sz w:val="12"/>
                <w:szCs w:val="12"/>
                <w:lang w:val="ru-RU"/>
              </w:rPr>
              <w:t>согласно</w:t>
            </w:r>
            <w:r w:rsidR="00C103EF" w:rsidRPr="00C103EF">
              <w:rPr>
                <w:rFonts w:ascii="Calibri Light" w:eastAsia="Times New Roman" w:hAnsi="Calibri Light" w:cs="Calibri Light"/>
                <w:b/>
                <w:bCs/>
                <w:sz w:val="12"/>
                <w:szCs w:val="12"/>
                <w:lang w:val="ru-RU"/>
              </w:rPr>
              <w:t xml:space="preserve"> </w:t>
            </w:r>
            <w:r w:rsidR="00C103EF">
              <w:rPr>
                <w:rFonts w:ascii="Calibri Light" w:eastAsia="Times New Roman" w:hAnsi="Calibri Light" w:cs="Calibri Light"/>
                <w:b/>
                <w:bCs/>
                <w:sz w:val="12"/>
                <w:szCs w:val="12"/>
                <w:lang w:val="ru-RU"/>
              </w:rPr>
              <w:t>положениям</w:t>
            </w:r>
            <w:r w:rsidR="00C103EF" w:rsidRPr="00C103EF">
              <w:rPr>
                <w:rFonts w:ascii="Calibri Light" w:eastAsia="Times New Roman" w:hAnsi="Calibri Light" w:cs="Calibri Light"/>
                <w:b/>
                <w:bCs/>
                <w:sz w:val="12"/>
                <w:szCs w:val="12"/>
                <w:lang w:val="ru-RU"/>
              </w:rPr>
              <w:t xml:space="preserve"> </w:t>
            </w:r>
            <w:r w:rsidR="00C103EF">
              <w:rPr>
                <w:rFonts w:ascii="Calibri Light" w:eastAsia="Times New Roman" w:hAnsi="Calibri Light" w:cs="Calibri Light"/>
                <w:b/>
                <w:bCs/>
                <w:sz w:val="12"/>
                <w:szCs w:val="12"/>
                <w:lang w:val="ru-RU"/>
              </w:rPr>
              <w:t>Закона о государственном бюджете АТО Гагаузия №</w:t>
            </w:r>
            <w:r w:rsidR="00195A96" w:rsidRPr="00C103EF">
              <w:rPr>
                <w:rFonts w:ascii="Calibri Light" w:eastAsia="Times New Roman" w:hAnsi="Calibri Light" w:cstheme="majorHAnsi"/>
                <w:b/>
                <w:bCs/>
                <w:color w:val="000000"/>
                <w:sz w:val="12"/>
                <w:szCs w:val="12"/>
                <w:lang w:val="ru-RU"/>
              </w:rPr>
              <w:t xml:space="preserve">32 </w:t>
            </w:r>
            <w:r w:rsidR="00C103EF">
              <w:rPr>
                <w:rFonts w:ascii="Calibri Light" w:eastAsia="Times New Roman" w:hAnsi="Calibri Light" w:cstheme="majorHAnsi"/>
                <w:b/>
                <w:bCs/>
                <w:color w:val="000000"/>
                <w:sz w:val="12"/>
                <w:szCs w:val="12"/>
                <w:lang w:val="ru-RU"/>
              </w:rPr>
              <w:t xml:space="preserve">от </w:t>
            </w:r>
            <w:r w:rsidR="00195A96" w:rsidRPr="00C103EF">
              <w:rPr>
                <w:rFonts w:ascii="Calibri Light" w:eastAsia="Times New Roman" w:hAnsi="Calibri Light" w:cstheme="majorHAnsi"/>
                <w:b/>
                <w:bCs/>
                <w:color w:val="000000"/>
                <w:sz w:val="12"/>
                <w:szCs w:val="12"/>
                <w:lang w:val="ru-RU"/>
              </w:rPr>
              <w:t xml:space="preserve">07.12.2018 </w:t>
            </w:r>
            <w:r w:rsidR="00C103EF">
              <w:rPr>
                <w:rFonts w:ascii="Calibri Light" w:eastAsia="Times New Roman" w:hAnsi="Calibri Light" w:cstheme="majorHAnsi"/>
                <w:b/>
                <w:bCs/>
                <w:color w:val="000000"/>
                <w:sz w:val="12"/>
                <w:szCs w:val="12"/>
                <w:lang w:val="ru-RU"/>
              </w:rPr>
              <w:t xml:space="preserve">о бюджете на </w:t>
            </w:r>
            <w:r w:rsidR="00195A96" w:rsidRPr="00C103EF">
              <w:rPr>
                <w:rFonts w:ascii="Calibri Light" w:eastAsia="Times New Roman" w:hAnsi="Calibri Light" w:cstheme="majorHAnsi"/>
                <w:b/>
                <w:bCs/>
                <w:color w:val="000000"/>
                <w:sz w:val="12"/>
                <w:szCs w:val="12"/>
                <w:lang w:val="ru-RU"/>
              </w:rPr>
              <w:t>2019</w:t>
            </w:r>
            <w:r w:rsidR="00C103EF">
              <w:rPr>
                <w:rFonts w:ascii="Calibri Light" w:eastAsia="Times New Roman" w:hAnsi="Calibri Light" w:cstheme="majorHAnsi"/>
                <w:b/>
                <w:bCs/>
                <w:color w:val="000000"/>
                <w:sz w:val="12"/>
                <w:szCs w:val="12"/>
                <w:lang w:val="ru-RU"/>
              </w:rPr>
              <w:t xml:space="preserve"> год №</w:t>
            </w:r>
            <w:r w:rsidR="00195A96" w:rsidRPr="00C103EF">
              <w:rPr>
                <w:rFonts w:ascii="Calibri Light" w:eastAsia="Times New Roman" w:hAnsi="Calibri Light" w:cstheme="majorHAnsi"/>
                <w:b/>
                <w:bCs/>
                <w:color w:val="000000"/>
                <w:sz w:val="12"/>
                <w:szCs w:val="12"/>
                <w:lang w:val="ru-RU"/>
              </w:rPr>
              <w:t xml:space="preserve">43 </w:t>
            </w:r>
            <w:r w:rsidR="00C103EF">
              <w:rPr>
                <w:rFonts w:ascii="Calibri Light" w:eastAsia="Times New Roman" w:hAnsi="Calibri Light" w:cstheme="majorHAnsi"/>
                <w:b/>
                <w:bCs/>
                <w:color w:val="000000"/>
                <w:sz w:val="12"/>
                <w:szCs w:val="12"/>
                <w:lang w:val="ru-RU"/>
              </w:rPr>
              <w:t xml:space="preserve">от </w:t>
            </w:r>
            <w:r w:rsidR="00195A96" w:rsidRPr="00C103EF">
              <w:rPr>
                <w:rFonts w:ascii="Calibri Light" w:eastAsia="Times New Roman" w:hAnsi="Calibri Light" w:cstheme="majorHAnsi"/>
                <w:b/>
                <w:bCs/>
                <w:color w:val="000000"/>
                <w:sz w:val="12"/>
                <w:szCs w:val="12"/>
                <w:lang w:val="ru-RU"/>
              </w:rPr>
              <w:t xml:space="preserve">15.10.2019 – </w:t>
            </w:r>
            <w:r w:rsidR="00C103EF">
              <w:rPr>
                <w:rFonts w:ascii="Calibri Light" w:eastAsia="Times New Roman" w:hAnsi="Calibri Light" w:cstheme="majorHAnsi"/>
                <w:b/>
                <w:bCs/>
                <w:color w:val="000000"/>
                <w:sz w:val="12"/>
                <w:szCs w:val="12"/>
                <w:lang w:val="ru-RU"/>
              </w:rPr>
              <w:t xml:space="preserve">изменение бюджета на </w:t>
            </w:r>
            <w:r w:rsidR="00195A96" w:rsidRPr="00C103EF">
              <w:rPr>
                <w:rFonts w:ascii="Calibri Light" w:eastAsia="Times New Roman" w:hAnsi="Calibri Light" w:cstheme="majorHAnsi"/>
                <w:b/>
                <w:bCs/>
                <w:color w:val="000000"/>
                <w:sz w:val="12"/>
                <w:szCs w:val="12"/>
                <w:lang w:val="ru-RU"/>
              </w:rPr>
              <w:t>2019</w:t>
            </w:r>
            <w:r w:rsidR="00C103EF">
              <w:rPr>
                <w:rFonts w:ascii="Calibri Light" w:eastAsia="Times New Roman" w:hAnsi="Calibri Light" w:cstheme="majorHAnsi"/>
                <w:b/>
                <w:bCs/>
                <w:color w:val="000000"/>
                <w:sz w:val="12"/>
                <w:szCs w:val="12"/>
                <w:lang w:val="ru-RU"/>
              </w:rPr>
              <w:t xml:space="preserve"> год</w:t>
            </w:r>
            <w:r w:rsidR="00195A96" w:rsidRPr="00C103EF">
              <w:rPr>
                <w:rFonts w:ascii="Calibri Light" w:eastAsia="Times New Roman" w:hAnsi="Calibri Light" w:cstheme="majorHAnsi"/>
                <w:b/>
                <w:bCs/>
                <w:color w:val="000000"/>
                <w:sz w:val="12"/>
                <w:szCs w:val="12"/>
                <w:lang w:val="ru-RU"/>
              </w:rPr>
              <w:t xml:space="preserve"> </w:t>
            </w:r>
          </w:p>
        </w:tc>
        <w:tc>
          <w:tcPr>
            <w:tcW w:w="441" w:type="dxa"/>
            <w:tcBorders>
              <w:top w:val="nil"/>
              <w:left w:val="nil"/>
              <w:bottom w:val="single" w:sz="4" w:space="0" w:color="auto"/>
              <w:right w:val="single" w:sz="4" w:space="0" w:color="auto"/>
            </w:tcBorders>
            <w:shd w:val="clear" w:color="000000" w:fill="BDD7EE"/>
            <w:vAlign w:val="center"/>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1</w:t>
            </w:r>
          </w:p>
        </w:tc>
        <w:tc>
          <w:tcPr>
            <w:tcW w:w="827" w:type="dxa"/>
            <w:tcBorders>
              <w:top w:val="nil"/>
              <w:left w:val="nil"/>
              <w:bottom w:val="single" w:sz="4" w:space="0" w:color="auto"/>
              <w:right w:val="single" w:sz="4" w:space="0" w:color="auto"/>
            </w:tcBorders>
            <w:shd w:val="clear" w:color="000000" w:fill="BDD7EE"/>
            <w:vAlign w:val="center"/>
            <w:hideMark/>
          </w:tcPr>
          <w:p w:rsidR="00195A96" w:rsidRPr="00195A96" w:rsidRDefault="00195A96" w:rsidP="00D425B6">
            <w:pPr>
              <w:spacing w:after="0" w:line="240" w:lineRule="auto"/>
              <w:rPr>
                <w:rFonts w:ascii="Calibri Light" w:eastAsia="Times New Roman" w:hAnsi="Calibri Light" w:cstheme="majorHAnsi"/>
                <w:color w:val="000000"/>
                <w:sz w:val="12"/>
                <w:szCs w:val="12"/>
              </w:rPr>
            </w:pPr>
            <w:r w:rsidRPr="00195A96">
              <w:rPr>
                <w:rFonts w:ascii="Calibri Light" w:eastAsia="Times New Roman" w:hAnsi="Calibri Light" w:cstheme="majorHAnsi"/>
                <w:color w:val="000000"/>
                <w:sz w:val="12"/>
                <w:szCs w:val="12"/>
              </w:rPr>
              <w:t> </w:t>
            </w:r>
          </w:p>
        </w:tc>
        <w:tc>
          <w:tcPr>
            <w:tcW w:w="806"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48666,4</w:t>
            </w:r>
          </w:p>
        </w:tc>
        <w:tc>
          <w:tcPr>
            <w:tcW w:w="768" w:type="dxa"/>
            <w:tcBorders>
              <w:top w:val="nil"/>
              <w:left w:val="nil"/>
              <w:bottom w:val="single" w:sz="4" w:space="0" w:color="auto"/>
              <w:right w:val="single" w:sz="4" w:space="0" w:color="auto"/>
            </w:tcBorders>
            <w:shd w:val="clear" w:color="000000" w:fill="BDD7EE"/>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5866,8</w:t>
            </w:r>
          </w:p>
        </w:tc>
        <w:tc>
          <w:tcPr>
            <w:tcW w:w="744" w:type="dxa"/>
            <w:tcBorders>
              <w:top w:val="nil"/>
              <w:left w:val="nil"/>
              <w:bottom w:val="single" w:sz="4" w:space="0" w:color="auto"/>
              <w:right w:val="single" w:sz="4" w:space="0" w:color="auto"/>
            </w:tcBorders>
            <w:shd w:val="clear" w:color="000000" w:fill="BDD7EE"/>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1512,0</w:t>
            </w:r>
          </w:p>
        </w:tc>
        <w:tc>
          <w:tcPr>
            <w:tcW w:w="800" w:type="dxa"/>
            <w:tcBorders>
              <w:top w:val="nil"/>
              <w:left w:val="nil"/>
              <w:bottom w:val="single" w:sz="4" w:space="0" w:color="auto"/>
              <w:right w:val="single" w:sz="4" w:space="0" w:color="auto"/>
            </w:tcBorders>
            <w:shd w:val="clear" w:color="000000" w:fill="BDD7EE"/>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26635,9</w:t>
            </w:r>
          </w:p>
        </w:tc>
        <w:tc>
          <w:tcPr>
            <w:tcW w:w="1050"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28147,9</w:t>
            </w:r>
          </w:p>
        </w:tc>
        <w:tc>
          <w:tcPr>
            <w:tcW w:w="782" w:type="dxa"/>
            <w:tcBorders>
              <w:top w:val="nil"/>
              <w:left w:val="nil"/>
              <w:bottom w:val="single" w:sz="4" w:space="0" w:color="auto"/>
              <w:right w:val="single" w:sz="4" w:space="0" w:color="auto"/>
            </w:tcBorders>
            <w:shd w:val="clear" w:color="000000" w:fill="BDD7EE"/>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2724,8</w:t>
            </w:r>
          </w:p>
        </w:tc>
        <w:tc>
          <w:tcPr>
            <w:tcW w:w="806" w:type="dxa"/>
            <w:tcBorders>
              <w:top w:val="nil"/>
              <w:left w:val="nil"/>
              <w:bottom w:val="single" w:sz="4" w:space="0" w:color="auto"/>
              <w:right w:val="single" w:sz="4" w:space="0" w:color="auto"/>
            </w:tcBorders>
            <w:shd w:val="clear" w:color="000000" w:fill="BDD7EE"/>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732,3</w:t>
            </w:r>
          </w:p>
        </w:tc>
        <w:tc>
          <w:tcPr>
            <w:tcW w:w="726" w:type="dxa"/>
            <w:tcBorders>
              <w:top w:val="nil"/>
              <w:left w:val="nil"/>
              <w:bottom w:val="single" w:sz="4" w:space="0" w:color="auto"/>
              <w:right w:val="single" w:sz="4" w:space="0" w:color="auto"/>
            </w:tcBorders>
            <w:shd w:val="clear" w:color="000000" w:fill="BDD7EE"/>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545,2</w:t>
            </w:r>
          </w:p>
        </w:tc>
        <w:tc>
          <w:tcPr>
            <w:tcW w:w="740" w:type="dxa"/>
            <w:tcBorders>
              <w:top w:val="nil"/>
              <w:left w:val="nil"/>
              <w:bottom w:val="single" w:sz="4" w:space="0" w:color="auto"/>
              <w:right w:val="single" w:sz="8" w:space="0" w:color="auto"/>
            </w:tcBorders>
            <w:shd w:val="clear" w:color="000000" w:fill="BDD7EE"/>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10649,4</w:t>
            </w:r>
          </w:p>
        </w:tc>
      </w:tr>
      <w:tr w:rsidR="00544B3F" w:rsidRPr="00195A96" w:rsidTr="00D425B6">
        <w:trPr>
          <w:trHeight w:val="375"/>
        </w:trPr>
        <w:tc>
          <w:tcPr>
            <w:tcW w:w="1377" w:type="dxa"/>
            <w:tcBorders>
              <w:top w:val="nil"/>
              <w:left w:val="single" w:sz="8" w:space="0" w:color="auto"/>
              <w:bottom w:val="single" w:sz="4" w:space="0" w:color="auto"/>
              <w:right w:val="single" w:sz="4" w:space="0" w:color="auto"/>
            </w:tcBorders>
            <w:shd w:val="clear" w:color="auto" w:fill="auto"/>
            <w:vAlign w:val="center"/>
            <w:hideMark/>
          </w:tcPr>
          <w:p w:rsidR="00195A96" w:rsidRPr="00195A96" w:rsidRDefault="00544B3F" w:rsidP="00544B3F">
            <w:pPr>
              <w:spacing w:after="0" w:line="240" w:lineRule="auto"/>
              <w:jc w:val="both"/>
              <w:rPr>
                <w:rFonts w:ascii="Calibri Light" w:eastAsia="Times New Roman" w:hAnsi="Calibri Light" w:cstheme="majorHAnsi"/>
                <w:b/>
                <w:bCs/>
                <w:color w:val="000000"/>
                <w:sz w:val="12"/>
                <w:szCs w:val="12"/>
              </w:rPr>
            </w:pPr>
            <w:r>
              <w:rPr>
                <w:rFonts w:ascii="Calibri Light" w:eastAsia="Times New Roman" w:hAnsi="Calibri Light" w:cs="Calibri Light"/>
                <w:b/>
                <w:bCs/>
                <w:sz w:val="12"/>
                <w:szCs w:val="12"/>
                <w:lang w:val="ru-RU"/>
              </w:rPr>
              <w:t>Трансферты</w:t>
            </w:r>
            <w:r w:rsidRPr="00544B3F">
              <w:rPr>
                <w:rFonts w:ascii="Calibri Light" w:eastAsia="Times New Roman" w:hAnsi="Calibri Light" w:cs="Calibri Light"/>
                <w:b/>
                <w:bCs/>
                <w:sz w:val="12"/>
                <w:szCs w:val="12"/>
              </w:rPr>
              <w:t xml:space="preserve"> </w:t>
            </w:r>
            <w:r>
              <w:rPr>
                <w:rFonts w:ascii="Calibri Light" w:eastAsia="Times New Roman" w:hAnsi="Calibri Light" w:cs="Calibri Light"/>
                <w:b/>
                <w:bCs/>
                <w:sz w:val="12"/>
                <w:szCs w:val="12"/>
                <w:lang w:val="ru-RU"/>
              </w:rPr>
              <w:t xml:space="preserve">исполненные </w:t>
            </w:r>
          </w:p>
        </w:tc>
        <w:tc>
          <w:tcPr>
            <w:tcW w:w="441"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2</w:t>
            </w:r>
          </w:p>
        </w:tc>
        <w:tc>
          <w:tcPr>
            <w:tcW w:w="827" w:type="dxa"/>
            <w:tcBorders>
              <w:top w:val="nil"/>
              <w:left w:val="nil"/>
              <w:bottom w:val="single" w:sz="4" w:space="0" w:color="auto"/>
              <w:right w:val="single" w:sz="4" w:space="0" w:color="auto"/>
            </w:tcBorders>
            <w:shd w:val="clear" w:color="auto" w:fill="auto"/>
            <w:vAlign w:val="center"/>
            <w:hideMark/>
          </w:tcPr>
          <w:p w:rsidR="00195A96" w:rsidRPr="00195A96" w:rsidRDefault="00544B3F" w:rsidP="00544B3F">
            <w:pPr>
              <w:spacing w:after="0" w:line="240" w:lineRule="auto"/>
              <w:jc w:val="center"/>
              <w:rPr>
                <w:rFonts w:ascii="Calibri Light" w:eastAsia="Times New Roman" w:hAnsi="Calibri Light" w:cstheme="majorHAnsi"/>
                <w:b/>
                <w:bCs/>
                <w:color w:val="000000"/>
                <w:sz w:val="12"/>
                <w:szCs w:val="12"/>
              </w:rPr>
            </w:pPr>
            <w:r>
              <w:rPr>
                <w:rFonts w:ascii="Calibri Light" w:eastAsia="Times New Roman" w:hAnsi="Calibri Light" w:cstheme="majorHAnsi"/>
                <w:b/>
                <w:bCs/>
                <w:color w:val="000000"/>
                <w:sz w:val="12"/>
                <w:szCs w:val="12"/>
              </w:rPr>
              <w:t>(</w:t>
            </w:r>
            <w:r>
              <w:rPr>
                <w:rFonts w:ascii="Calibri Light" w:eastAsia="Times New Roman" w:hAnsi="Calibri Light" w:cstheme="majorHAnsi"/>
                <w:b/>
                <w:bCs/>
                <w:color w:val="000000"/>
                <w:sz w:val="12"/>
                <w:szCs w:val="12"/>
                <w:lang w:val="ru-RU"/>
              </w:rPr>
              <w:t>форма</w:t>
            </w:r>
            <w:r w:rsidR="00195A96" w:rsidRPr="00195A96">
              <w:rPr>
                <w:rFonts w:ascii="Calibri Light" w:eastAsia="Times New Roman" w:hAnsi="Calibri Light" w:cstheme="majorHAnsi"/>
                <w:b/>
                <w:bCs/>
                <w:color w:val="000000"/>
                <w:sz w:val="12"/>
                <w:szCs w:val="12"/>
              </w:rPr>
              <w:t xml:space="preserve"> 44)</w:t>
            </w:r>
          </w:p>
        </w:tc>
        <w:tc>
          <w:tcPr>
            <w:tcW w:w="806"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45781,4</w:t>
            </w:r>
          </w:p>
        </w:tc>
        <w:tc>
          <w:tcPr>
            <w:tcW w:w="768"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5791,2</w:t>
            </w:r>
          </w:p>
        </w:tc>
        <w:tc>
          <w:tcPr>
            <w:tcW w:w="744"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1605,2</w:t>
            </w:r>
          </w:p>
        </w:tc>
        <w:tc>
          <w:tcPr>
            <w:tcW w:w="800"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26635,9</w:t>
            </w:r>
          </w:p>
        </w:tc>
        <w:tc>
          <w:tcPr>
            <w:tcW w:w="1050"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28241,1</w:t>
            </w:r>
          </w:p>
        </w:tc>
        <w:tc>
          <w:tcPr>
            <w:tcW w:w="782"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2724,8</w:t>
            </w:r>
          </w:p>
        </w:tc>
        <w:tc>
          <w:tcPr>
            <w:tcW w:w="806"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649,2</w:t>
            </w:r>
          </w:p>
        </w:tc>
        <w:tc>
          <w:tcPr>
            <w:tcW w:w="726"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328,3</w:t>
            </w:r>
          </w:p>
        </w:tc>
        <w:tc>
          <w:tcPr>
            <w:tcW w:w="740" w:type="dxa"/>
            <w:tcBorders>
              <w:top w:val="nil"/>
              <w:left w:val="nil"/>
              <w:bottom w:val="single" w:sz="4" w:space="0" w:color="auto"/>
              <w:right w:val="single" w:sz="8"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8046,8</w:t>
            </w:r>
          </w:p>
        </w:tc>
      </w:tr>
      <w:tr w:rsidR="00544B3F" w:rsidRPr="00195A96" w:rsidTr="00D425B6">
        <w:trPr>
          <w:trHeight w:val="375"/>
        </w:trPr>
        <w:tc>
          <w:tcPr>
            <w:tcW w:w="1377" w:type="dxa"/>
            <w:tcBorders>
              <w:top w:val="nil"/>
              <w:left w:val="single" w:sz="8" w:space="0" w:color="auto"/>
              <w:bottom w:val="single" w:sz="4" w:space="0" w:color="auto"/>
              <w:right w:val="single" w:sz="4" w:space="0" w:color="auto"/>
            </w:tcBorders>
            <w:shd w:val="clear" w:color="auto" w:fill="auto"/>
            <w:vAlign w:val="center"/>
            <w:hideMark/>
          </w:tcPr>
          <w:p w:rsidR="00195A96" w:rsidRPr="00195A96" w:rsidRDefault="00C103EF" w:rsidP="00C103EF">
            <w:pPr>
              <w:spacing w:after="0" w:line="240" w:lineRule="auto"/>
              <w:jc w:val="both"/>
              <w:rPr>
                <w:rFonts w:ascii="Calibri Light" w:eastAsia="Times New Roman" w:hAnsi="Calibri Light" w:cstheme="majorHAnsi"/>
                <w:b/>
                <w:bCs/>
                <w:sz w:val="12"/>
                <w:szCs w:val="12"/>
              </w:rPr>
            </w:pPr>
            <w:r>
              <w:rPr>
                <w:rFonts w:ascii="Calibri Light" w:eastAsia="Times New Roman" w:hAnsi="Calibri Light" w:cstheme="majorHAnsi"/>
                <w:b/>
                <w:bCs/>
                <w:sz w:val="12"/>
                <w:szCs w:val="12"/>
                <w:lang w:val="ru-RU"/>
              </w:rPr>
              <w:t xml:space="preserve">Всего расходы </w:t>
            </w:r>
            <w:r w:rsidR="00195A96" w:rsidRPr="00195A96">
              <w:rPr>
                <w:rFonts w:ascii="Calibri Light" w:eastAsia="Times New Roman" w:hAnsi="Calibri Light" w:cstheme="majorHAnsi"/>
                <w:b/>
                <w:bCs/>
                <w:sz w:val="12"/>
                <w:szCs w:val="12"/>
              </w:rPr>
              <w:t xml:space="preserve"> </w:t>
            </w:r>
          </w:p>
        </w:tc>
        <w:tc>
          <w:tcPr>
            <w:tcW w:w="441"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center"/>
              <w:rPr>
                <w:rFonts w:ascii="Calibri Light" w:eastAsia="Times New Roman" w:hAnsi="Calibri Light" w:cstheme="majorHAnsi"/>
                <w:b/>
                <w:bCs/>
                <w:sz w:val="12"/>
                <w:szCs w:val="12"/>
              </w:rPr>
            </w:pPr>
            <w:r w:rsidRPr="00195A96">
              <w:rPr>
                <w:rFonts w:ascii="Calibri Light" w:eastAsia="Times New Roman" w:hAnsi="Calibri Light" w:cstheme="majorHAnsi"/>
                <w:b/>
                <w:bCs/>
                <w:sz w:val="12"/>
                <w:szCs w:val="12"/>
              </w:rPr>
              <w:t>3</w:t>
            </w:r>
          </w:p>
        </w:tc>
        <w:tc>
          <w:tcPr>
            <w:tcW w:w="827"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544B3F">
            <w:pPr>
              <w:spacing w:after="0" w:line="240" w:lineRule="auto"/>
              <w:jc w:val="center"/>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w:t>
            </w:r>
            <w:r w:rsidR="00544B3F">
              <w:rPr>
                <w:rFonts w:ascii="Calibri Light" w:eastAsia="Times New Roman" w:hAnsi="Calibri Light" w:cstheme="majorHAnsi"/>
                <w:b/>
                <w:bCs/>
                <w:color w:val="000000"/>
                <w:sz w:val="12"/>
                <w:szCs w:val="12"/>
                <w:lang w:val="ru-RU"/>
              </w:rPr>
              <w:t>форма</w:t>
            </w:r>
            <w:r w:rsidRPr="00195A96">
              <w:rPr>
                <w:rFonts w:ascii="Calibri Light" w:eastAsia="Times New Roman" w:hAnsi="Calibri Light" w:cstheme="majorHAnsi"/>
                <w:b/>
                <w:bCs/>
                <w:color w:val="000000"/>
                <w:sz w:val="12"/>
                <w:szCs w:val="12"/>
              </w:rPr>
              <w:t xml:space="preserve"> 47)</w:t>
            </w:r>
          </w:p>
        </w:tc>
        <w:tc>
          <w:tcPr>
            <w:tcW w:w="806"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41300,1</w:t>
            </w:r>
          </w:p>
        </w:tc>
        <w:tc>
          <w:tcPr>
            <w:tcW w:w="768"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theme="majorHAnsi"/>
                <w:b/>
                <w:bCs/>
                <w:sz w:val="12"/>
                <w:szCs w:val="12"/>
              </w:rPr>
            </w:pPr>
            <w:r w:rsidRPr="00195A96">
              <w:rPr>
                <w:rFonts w:ascii="Calibri Light" w:eastAsia="Times New Roman" w:hAnsi="Calibri Light" w:cstheme="majorHAnsi"/>
                <w:b/>
                <w:bCs/>
                <w:sz w:val="12"/>
                <w:szCs w:val="12"/>
              </w:rPr>
              <w:t>5791,2</w:t>
            </w:r>
          </w:p>
        </w:tc>
        <w:tc>
          <w:tcPr>
            <w:tcW w:w="744"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1419,4</w:t>
            </w:r>
          </w:p>
        </w:tc>
        <w:tc>
          <w:tcPr>
            <w:tcW w:w="800"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22668,7</w:t>
            </w:r>
          </w:p>
        </w:tc>
        <w:tc>
          <w:tcPr>
            <w:tcW w:w="1050"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24088,1</w:t>
            </w:r>
          </w:p>
        </w:tc>
        <w:tc>
          <w:tcPr>
            <w:tcW w:w="782"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2724,8</w:t>
            </w:r>
          </w:p>
        </w:tc>
        <w:tc>
          <w:tcPr>
            <w:tcW w:w="806"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649,2</w:t>
            </w:r>
          </w:p>
        </w:tc>
        <w:tc>
          <w:tcPr>
            <w:tcW w:w="726"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 </w:t>
            </w:r>
          </w:p>
        </w:tc>
        <w:tc>
          <w:tcPr>
            <w:tcW w:w="740" w:type="dxa"/>
            <w:tcBorders>
              <w:top w:val="nil"/>
              <w:left w:val="nil"/>
              <w:bottom w:val="single" w:sz="4" w:space="0" w:color="auto"/>
              <w:right w:val="single" w:sz="8"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8046,8</w:t>
            </w:r>
          </w:p>
        </w:tc>
      </w:tr>
      <w:tr w:rsidR="00544B3F" w:rsidRPr="00195A96" w:rsidTr="00D425B6">
        <w:trPr>
          <w:trHeight w:val="375"/>
        </w:trPr>
        <w:tc>
          <w:tcPr>
            <w:tcW w:w="1377" w:type="dxa"/>
            <w:tcBorders>
              <w:top w:val="nil"/>
              <w:left w:val="single" w:sz="8" w:space="0" w:color="auto"/>
              <w:bottom w:val="single" w:sz="4" w:space="0" w:color="auto"/>
              <w:right w:val="single" w:sz="4" w:space="0" w:color="auto"/>
            </w:tcBorders>
            <w:shd w:val="clear" w:color="auto" w:fill="auto"/>
            <w:vAlign w:val="center"/>
            <w:hideMark/>
          </w:tcPr>
          <w:p w:rsidR="00195A96" w:rsidRPr="00195A96" w:rsidRDefault="00C103EF" w:rsidP="00C103EF">
            <w:pPr>
              <w:spacing w:after="0" w:line="240" w:lineRule="auto"/>
              <w:jc w:val="both"/>
              <w:rPr>
                <w:rFonts w:ascii="Calibri Light" w:eastAsia="Times New Roman" w:hAnsi="Calibri Light" w:cstheme="majorHAnsi"/>
                <w:b/>
                <w:bCs/>
                <w:sz w:val="12"/>
                <w:szCs w:val="12"/>
              </w:rPr>
            </w:pPr>
            <w:r>
              <w:rPr>
                <w:rFonts w:ascii="Calibri Light" w:eastAsia="Times New Roman" w:hAnsi="Calibri Light" w:cstheme="majorHAnsi"/>
                <w:b/>
                <w:bCs/>
                <w:sz w:val="12"/>
                <w:szCs w:val="12"/>
                <w:lang w:val="ru-RU"/>
              </w:rPr>
              <w:t xml:space="preserve">Всего нефинансовые активы  </w:t>
            </w:r>
            <w:r w:rsidR="00195A96" w:rsidRPr="00195A96">
              <w:rPr>
                <w:rFonts w:ascii="Calibri Light" w:eastAsia="Times New Roman" w:hAnsi="Calibri Light" w:cstheme="majorHAnsi"/>
                <w:b/>
                <w:bCs/>
                <w:sz w:val="12"/>
                <w:szCs w:val="12"/>
              </w:rPr>
              <w:t>(311 - 339)</w:t>
            </w:r>
          </w:p>
        </w:tc>
        <w:tc>
          <w:tcPr>
            <w:tcW w:w="441"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center"/>
              <w:rPr>
                <w:rFonts w:ascii="Calibri Light" w:eastAsia="Times New Roman" w:hAnsi="Calibri Light" w:cstheme="majorHAnsi"/>
                <w:b/>
                <w:bCs/>
                <w:sz w:val="12"/>
                <w:szCs w:val="12"/>
              </w:rPr>
            </w:pPr>
            <w:r w:rsidRPr="00195A96">
              <w:rPr>
                <w:rFonts w:ascii="Calibri Light" w:eastAsia="Times New Roman" w:hAnsi="Calibri Light" w:cstheme="majorHAnsi"/>
                <w:b/>
                <w:bCs/>
                <w:sz w:val="12"/>
                <w:szCs w:val="12"/>
              </w:rPr>
              <w:t>4</w:t>
            </w:r>
          </w:p>
        </w:tc>
        <w:tc>
          <w:tcPr>
            <w:tcW w:w="827" w:type="dxa"/>
            <w:tcBorders>
              <w:top w:val="nil"/>
              <w:left w:val="nil"/>
              <w:bottom w:val="single" w:sz="4" w:space="0" w:color="auto"/>
              <w:right w:val="single" w:sz="4" w:space="0" w:color="auto"/>
            </w:tcBorders>
            <w:shd w:val="clear" w:color="auto" w:fill="auto"/>
            <w:vAlign w:val="center"/>
            <w:hideMark/>
          </w:tcPr>
          <w:p w:rsidR="00195A96" w:rsidRPr="00195A96" w:rsidRDefault="00544B3F" w:rsidP="00544B3F">
            <w:pPr>
              <w:spacing w:after="0" w:line="240" w:lineRule="auto"/>
              <w:jc w:val="center"/>
              <w:rPr>
                <w:rFonts w:ascii="Calibri Light" w:eastAsia="Times New Roman" w:hAnsi="Calibri Light" w:cstheme="majorHAnsi"/>
                <w:b/>
                <w:bCs/>
                <w:color w:val="000000"/>
                <w:sz w:val="12"/>
                <w:szCs w:val="12"/>
              </w:rPr>
            </w:pPr>
            <w:r>
              <w:rPr>
                <w:rFonts w:ascii="Calibri Light" w:eastAsia="Times New Roman" w:hAnsi="Calibri Light" w:cstheme="majorHAnsi"/>
                <w:b/>
                <w:bCs/>
                <w:color w:val="000000"/>
                <w:sz w:val="12"/>
                <w:szCs w:val="12"/>
              </w:rPr>
              <w:t>(</w:t>
            </w:r>
            <w:r>
              <w:rPr>
                <w:rFonts w:ascii="Calibri Light" w:eastAsia="Times New Roman" w:hAnsi="Calibri Light" w:cstheme="majorHAnsi"/>
                <w:b/>
                <w:bCs/>
                <w:color w:val="000000"/>
                <w:sz w:val="12"/>
                <w:szCs w:val="12"/>
                <w:lang w:val="ru-RU"/>
              </w:rPr>
              <w:t>форма</w:t>
            </w:r>
            <w:r w:rsidR="00195A96" w:rsidRPr="00195A96">
              <w:rPr>
                <w:rFonts w:ascii="Calibri Light" w:eastAsia="Times New Roman" w:hAnsi="Calibri Light" w:cstheme="majorHAnsi"/>
                <w:b/>
                <w:bCs/>
                <w:color w:val="000000"/>
                <w:sz w:val="12"/>
                <w:szCs w:val="12"/>
              </w:rPr>
              <w:t xml:space="preserve"> 47)</w:t>
            </w:r>
          </w:p>
        </w:tc>
        <w:tc>
          <w:tcPr>
            <w:tcW w:w="806"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7358,1</w:t>
            </w:r>
          </w:p>
        </w:tc>
        <w:tc>
          <w:tcPr>
            <w:tcW w:w="768"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theme="majorHAnsi"/>
                <w:b/>
                <w:bCs/>
                <w:sz w:val="12"/>
                <w:szCs w:val="12"/>
              </w:rPr>
            </w:pPr>
            <w:r w:rsidRPr="00195A96">
              <w:rPr>
                <w:rFonts w:ascii="Calibri Light" w:eastAsia="Times New Roman" w:hAnsi="Calibri Light" w:cstheme="majorHAnsi"/>
                <w:b/>
                <w:bCs/>
                <w:sz w:val="12"/>
                <w:szCs w:val="12"/>
              </w:rPr>
              <w:t> </w:t>
            </w:r>
          </w:p>
        </w:tc>
        <w:tc>
          <w:tcPr>
            <w:tcW w:w="744"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185,8</w:t>
            </w:r>
          </w:p>
        </w:tc>
        <w:tc>
          <w:tcPr>
            <w:tcW w:w="800"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7172,3</w:t>
            </w:r>
          </w:p>
        </w:tc>
        <w:tc>
          <w:tcPr>
            <w:tcW w:w="1050"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7358,1</w:t>
            </w:r>
          </w:p>
        </w:tc>
        <w:tc>
          <w:tcPr>
            <w:tcW w:w="782"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 </w:t>
            </w:r>
          </w:p>
        </w:tc>
        <w:tc>
          <w:tcPr>
            <w:tcW w:w="806"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 </w:t>
            </w:r>
          </w:p>
        </w:tc>
        <w:tc>
          <w:tcPr>
            <w:tcW w:w="726"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 </w:t>
            </w:r>
          </w:p>
        </w:tc>
        <w:tc>
          <w:tcPr>
            <w:tcW w:w="740" w:type="dxa"/>
            <w:tcBorders>
              <w:top w:val="nil"/>
              <w:left w:val="nil"/>
              <w:bottom w:val="single" w:sz="4" w:space="0" w:color="auto"/>
              <w:right w:val="single" w:sz="8"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 </w:t>
            </w:r>
          </w:p>
        </w:tc>
      </w:tr>
      <w:tr w:rsidR="00544B3F" w:rsidRPr="00195A96" w:rsidTr="00D425B6">
        <w:trPr>
          <w:trHeight w:val="375"/>
        </w:trPr>
        <w:tc>
          <w:tcPr>
            <w:tcW w:w="1377" w:type="dxa"/>
            <w:tcBorders>
              <w:top w:val="nil"/>
              <w:left w:val="single" w:sz="8" w:space="0" w:color="auto"/>
              <w:bottom w:val="single" w:sz="4" w:space="0" w:color="auto"/>
              <w:right w:val="single" w:sz="4" w:space="0" w:color="auto"/>
            </w:tcBorders>
            <w:shd w:val="clear" w:color="auto" w:fill="auto"/>
            <w:vAlign w:val="center"/>
            <w:hideMark/>
          </w:tcPr>
          <w:p w:rsidR="00195A96" w:rsidRPr="00C103EF" w:rsidRDefault="00C103EF" w:rsidP="00C103EF">
            <w:pPr>
              <w:spacing w:after="0" w:line="240" w:lineRule="auto"/>
              <w:jc w:val="both"/>
              <w:rPr>
                <w:rFonts w:ascii="Calibri Light" w:eastAsia="Times New Roman" w:hAnsi="Calibri Light" w:cstheme="majorHAnsi"/>
                <w:b/>
                <w:bCs/>
                <w:sz w:val="12"/>
                <w:szCs w:val="12"/>
                <w:lang w:val="ru-RU"/>
              </w:rPr>
            </w:pPr>
            <w:r>
              <w:rPr>
                <w:rFonts w:ascii="Calibri Light" w:eastAsia="Times New Roman" w:hAnsi="Calibri Light" w:cstheme="majorHAnsi"/>
                <w:b/>
                <w:bCs/>
                <w:sz w:val="12"/>
                <w:szCs w:val="12"/>
                <w:lang w:val="ru-RU"/>
              </w:rPr>
              <w:t xml:space="preserve">Капитальные инвестиции в здания  </w:t>
            </w:r>
            <w:r w:rsidR="00195A96" w:rsidRPr="00C103EF">
              <w:rPr>
                <w:rFonts w:ascii="Calibri Light" w:eastAsia="Times New Roman" w:hAnsi="Calibri Light" w:cstheme="majorHAnsi"/>
                <w:b/>
                <w:bCs/>
                <w:sz w:val="12"/>
                <w:szCs w:val="12"/>
                <w:lang w:val="ru-RU"/>
              </w:rPr>
              <w:t xml:space="preserve">(311 - 319)  </w:t>
            </w:r>
          </w:p>
        </w:tc>
        <w:tc>
          <w:tcPr>
            <w:tcW w:w="441"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center"/>
              <w:rPr>
                <w:rFonts w:ascii="Calibri Light" w:eastAsia="Times New Roman" w:hAnsi="Calibri Light" w:cstheme="majorHAnsi"/>
                <w:b/>
                <w:bCs/>
                <w:sz w:val="12"/>
                <w:szCs w:val="12"/>
              </w:rPr>
            </w:pPr>
            <w:r w:rsidRPr="00195A96">
              <w:rPr>
                <w:rFonts w:ascii="Calibri Light" w:eastAsia="Times New Roman" w:hAnsi="Calibri Light" w:cstheme="majorHAnsi"/>
                <w:b/>
                <w:bCs/>
                <w:sz w:val="12"/>
                <w:szCs w:val="12"/>
              </w:rPr>
              <w:t>5</w:t>
            </w:r>
          </w:p>
        </w:tc>
        <w:tc>
          <w:tcPr>
            <w:tcW w:w="827"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544B3F">
            <w:pPr>
              <w:spacing w:after="0" w:line="240" w:lineRule="auto"/>
              <w:jc w:val="center"/>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w:t>
            </w:r>
            <w:r w:rsidR="00544B3F">
              <w:rPr>
                <w:rFonts w:ascii="Calibri Light" w:eastAsia="Times New Roman" w:hAnsi="Calibri Light" w:cstheme="majorHAnsi"/>
                <w:b/>
                <w:bCs/>
                <w:color w:val="000000"/>
                <w:sz w:val="12"/>
                <w:szCs w:val="12"/>
                <w:lang w:val="ru-RU"/>
              </w:rPr>
              <w:t>форма</w:t>
            </w:r>
            <w:r w:rsidR="00544B3F" w:rsidRPr="00195A96">
              <w:rPr>
                <w:rFonts w:ascii="Calibri Light" w:eastAsia="Times New Roman" w:hAnsi="Calibri Light" w:cstheme="majorHAnsi"/>
                <w:b/>
                <w:bCs/>
                <w:color w:val="000000"/>
                <w:sz w:val="12"/>
                <w:szCs w:val="12"/>
              </w:rPr>
              <w:t xml:space="preserve"> </w:t>
            </w:r>
            <w:r w:rsidRPr="00195A96">
              <w:rPr>
                <w:rFonts w:ascii="Calibri Light" w:eastAsia="Times New Roman" w:hAnsi="Calibri Light" w:cstheme="majorHAnsi"/>
                <w:b/>
                <w:bCs/>
                <w:color w:val="000000"/>
                <w:sz w:val="12"/>
                <w:szCs w:val="12"/>
              </w:rPr>
              <w:t>47)</w:t>
            </w:r>
          </w:p>
        </w:tc>
        <w:tc>
          <w:tcPr>
            <w:tcW w:w="806"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1587,3</w:t>
            </w:r>
          </w:p>
        </w:tc>
        <w:tc>
          <w:tcPr>
            <w:tcW w:w="768"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theme="majorHAnsi"/>
                <w:b/>
                <w:bCs/>
                <w:sz w:val="12"/>
                <w:szCs w:val="12"/>
              </w:rPr>
            </w:pPr>
            <w:r w:rsidRPr="00195A96">
              <w:rPr>
                <w:rFonts w:ascii="Calibri Light" w:eastAsia="Times New Roman" w:hAnsi="Calibri Light" w:cstheme="majorHAnsi"/>
                <w:b/>
                <w:bCs/>
                <w:sz w:val="12"/>
                <w:szCs w:val="12"/>
              </w:rPr>
              <w:t> </w:t>
            </w:r>
          </w:p>
        </w:tc>
        <w:tc>
          <w:tcPr>
            <w:tcW w:w="744"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1587,3</w:t>
            </w:r>
          </w:p>
        </w:tc>
        <w:tc>
          <w:tcPr>
            <w:tcW w:w="1050"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1587,3</w:t>
            </w:r>
          </w:p>
        </w:tc>
        <w:tc>
          <w:tcPr>
            <w:tcW w:w="782"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 </w:t>
            </w:r>
          </w:p>
        </w:tc>
        <w:tc>
          <w:tcPr>
            <w:tcW w:w="806"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 </w:t>
            </w:r>
          </w:p>
        </w:tc>
        <w:tc>
          <w:tcPr>
            <w:tcW w:w="726"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 </w:t>
            </w:r>
          </w:p>
        </w:tc>
        <w:tc>
          <w:tcPr>
            <w:tcW w:w="740" w:type="dxa"/>
            <w:tcBorders>
              <w:top w:val="nil"/>
              <w:left w:val="nil"/>
              <w:bottom w:val="single" w:sz="4" w:space="0" w:color="auto"/>
              <w:right w:val="single" w:sz="8"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2"/>
                <w:szCs w:val="12"/>
              </w:rPr>
            </w:pPr>
            <w:r w:rsidRPr="00195A96">
              <w:rPr>
                <w:rFonts w:ascii="Calibri Light" w:eastAsia="Times New Roman" w:hAnsi="Calibri Light" w:cstheme="majorHAnsi"/>
                <w:b/>
                <w:bCs/>
                <w:color w:val="000000"/>
                <w:sz w:val="12"/>
                <w:szCs w:val="12"/>
              </w:rPr>
              <w:t> </w:t>
            </w:r>
          </w:p>
        </w:tc>
      </w:tr>
      <w:tr w:rsidR="00544B3F" w:rsidRPr="00195A96" w:rsidTr="00D425B6">
        <w:trPr>
          <w:trHeight w:val="375"/>
        </w:trPr>
        <w:tc>
          <w:tcPr>
            <w:tcW w:w="1377" w:type="dxa"/>
            <w:tcBorders>
              <w:top w:val="nil"/>
              <w:left w:val="single" w:sz="8" w:space="0" w:color="auto"/>
              <w:bottom w:val="single" w:sz="4" w:space="0" w:color="auto"/>
              <w:right w:val="single" w:sz="4" w:space="0" w:color="auto"/>
            </w:tcBorders>
            <w:shd w:val="clear" w:color="auto" w:fill="auto"/>
            <w:vAlign w:val="center"/>
            <w:hideMark/>
          </w:tcPr>
          <w:p w:rsidR="00195A96" w:rsidRPr="00C103EF" w:rsidRDefault="00C103EF" w:rsidP="00C103EF">
            <w:pPr>
              <w:spacing w:after="0" w:line="240" w:lineRule="auto"/>
              <w:jc w:val="both"/>
              <w:rPr>
                <w:rFonts w:ascii="Calibri Light" w:eastAsia="Times New Roman" w:hAnsi="Calibri Light" w:cs="Calibri Light"/>
                <w:b/>
                <w:bCs/>
                <w:color w:val="000000"/>
                <w:sz w:val="12"/>
                <w:szCs w:val="12"/>
                <w:lang w:val="ru-RU"/>
              </w:rPr>
            </w:pPr>
            <w:r>
              <w:rPr>
                <w:rFonts w:ascii="Calibri Light" w:eastAsia="Times New Roman" w:hAnsi="Calibri Light" w:cs="Calibri Light"/>
                <w:b/>
                <w:bCs/>
                <w:color w:val="000000"/>
                <w:sz w:val="12"/>
                <w:szCs w:val="12"/>
                <w:lang w:val="ru-RU"/>
              </w:rPr>
              <w:t xml:space="preserve">Поступления от предоставления платных услуг  </w:t>
            </w:r>
          </w:p>
        </w:tc>
        <w:tc>
          <w:tcPr>
            <w:tcW w:w="441"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center"/>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6</w:t>
            </w:r>
          </w:p>
        </w:tc>
        <w:tc>
          <w:tcPr>
            <w:tcW w:w="827" w:type="dxa"/>
            <w:tcBorders>
              <w:top w:val="nil"/>
              <w:left w:val="nil"/>
              <w:bottom w:val="single" w:sz="4" w:space="0" w:color="auto"/>
              <w:right w:val="single" w:sz="4" w:space="0" w:color="auto"/>
            </w:tcBorders>
            <w:shd w:val="clear" w:color="auto" w:fill="auto"/>
            <w:vAlign w:val="center"/>
            <w:hideMark/>
          </w:tcPr>
          <w:p w:rsidR="00195A96" w:rsidRPr="00195A96" w:rsidRDefault="00544B3F" w:rsidP="00544B3F">
            <w:pPr>
              <w:spacing w:after="0" w:line="240" w:lineRule="auto"/>
              <w:jc w:val="center"/>
              <w:rPr>
                <w:rFonts w:ascii="Calibri Light" w:eastAsia="Times New Roman" w:hAnsi="Calibri Light" w:cs="Calibri Light"/>
                <w:b/>
                <w:bCs/>
                <w:color w:val="000000"/>
                <w:sz w:val="12"/>
                <w:szCs w:val="12"/>
              </w:rPr>
            </w:pPr>
            <w:r>
              <w:rPr>
                <w:rFonts w:ascii="Calibri Light" w:eastAsia="Times New Roman" w:hAnsi="Calibri Light" w:cs="Calibri Light"/>
                <w:b/>
                <w:bCs/>
                <w:color w:val="000000"/>
                <w:sz w:val="12"/>
                <w:szCs w:val="12"/>
              </w:rPr>
              <w:t>(</w:t>
            </w:r>
            <w:r>
              <w:rPr>
                <w:rFonts w:ascii="Calibri Light" w:eastAsia="Times New Roman" w:hAnsi="Calibri Light" w:cstheme="majorHAnsi"/>
                <w:b/>
                <w:bCs/>
                <w:color w:val="000000"/>
                <w:sz w:val="12"/>
                <w:szCs w:val="12"/>
                <w:lang w:val="ru-RU"/>
              </w:rPr>
              <w:t>форма</w:t>
            </w:r>
            <w:r w:rsidR="00195A96" w:rsidRPr="00195A96">
              <w:rPr>
                <w:rFonts w:ascii="Calibri Light" w:eastAsia="Times New Roman" w:hAnsi="Calibri Light" w:cs="Calibri Light"/>
                <w:b/>
                <w:bCs/>
                <w:color w:val="000000"/>
                <w:sz w:val="12"/>
                <w:szCs w:val="12"/>
              </w:rPr>
              <w:t xml:space="preserve"> 47)</w:t>
            </w:r>
          </w:p>
        </w:tc>
        <w:tc>
          <w:tcPr>
            <w:tcW w:w="806"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1574,7</w:t>
            </w:r>
          </w:p>
        </w:tc>
        <w:tc>
          <w:tcPr>
            <w:tcW w:w="768"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Calibri Light"/>
                <w:b/>
                <w:bCs/>
                <w:sz w:val="12"/>
                <w:szCs w:val="12"/>
              </w:rPr>
            </w:pPr>
            <w:r w:rsidRPr="00195A96">
              <w:rPr>
                <w:rFonts w:ascii="Calibri Light" w:eastAsia="Times New Roman" w:hAnsi="Calibri Light" w:cs="Calibri Light"/>
                <w:b/>
                <w:bCs/>
                <w:sz w:val="12"/>
                <w:szCs w:val="12"/>
              </w:rPr>
              <w:t> </w:t>
            </w:r>
          </w:p>
        </w:tc>
        <w:tc>
          <w:tcPr>
            <w:tcW w:w="744"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1574,7</w:t>
            </w:r>
          </w:p>
        </w:tc>
        <w:tc>
          <w:tcPr>
            <w:tcW w:w="1050"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1574,7</w:t>
            </w:r>
          </w:p>
        </w:tc>
        <w:tc>
          <w:tcPr>
            <w:tcW w:w="782"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 </w:t>
            </w:r>
          </w:p>
        </w:tc>
        <w:tc>
          <w:tcPr>
            <w:tcW w:w="806"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 </w:t>
            </w:r>
          </w:p>
        </w:tc>
        <w:tc>
          <w:tcPr>
            <w:tcW w:w="726"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 </w:t>
            </w:r>
          </w:p>
        </w:tc>
        <w:tc>
          <w:tcPr>
            <w:tcW w:w="740" w:type="dxa"/>
            <w:tcBorders>
              <w:top w:val="nil"/>
              <w:left w:val="nil"/>
              <w:bottom w:val="single" w:sz="4" w:space="0" w:color="auto"/>
              <w:right w:val="single" w:sz="8"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 </w:t>
            </w:r>
          </w:p>
        </w:tc>
      </w:tr>
      <w:tr w:rsidR="00544B3F" w:rsidRPr="00195A96" w:rsidTr="00D425B6">
        <w:trPr>
          <w:trHeight w:val="415"/>
        </w:trPr>
        <w:tc>
          <w:tcPr>
            <w:tcW w:w="1377" w:type="dxa"/>
            <w:tcBorders>
              <w:top w:val="nil"/>
              <w:left w:val="single" w:sz="8" w:space="0" w:color="auto"/>
              <w:bottom w:val="single" w:sz="4" w:space="0" w:color="auto"/>
              <w:right w:val="single" w:sz="4" w:space="0" w:color="auto"/>
            </w:tcBorders>
            <w:shd w:val="clear" w:color="auto" w:fill="auto"/>
            <w:vAlign w:val="center"/>
            <w:hideMark/>
          </w:tcPr>
          <w:p w:rsidR="00195A96" w:rsidRPr="00C103EF" w:rsidRDefault="00C103EF" w:rsidP="00C103EF">
            <w:pPr>
              <w:spacing w:after="0" w:line="240" w:lineRule="auto"/>
              <w:jc w:val="both"/>
              <w:rPr>
                <w:rFonts w:ascii="Calibri Light" w:eastAsia="Times New Roman" w:hAnsi="Calibri Light" w:cs="Calibri Light"/>
                <w:b/>
                <w:bCs/>
                <w:color w:val="000000"/>
                <w:sz w:val="12"/>
                <w:szCs w:val="12"/>
                <w:lang w:val="ru-RU"/>
              </w:rPr>
            </w:pPr>
            <w:r>
              <w:rPr>
                <w:rFonts w:ascii="Calibri Light" w:eastAsia="Times New Roman" w:hAnsi="Calibri Light" w:cs="Calibri Light"/>
                <w:b/>
                <w:bCs/>
                <w:color w:val="000000"/>
                <w:sz w:val="12"/>
                <w:szCs w:val="12"/>
                <w:lang w:val="ru-RU"/>
              </w:rPr>
              <w:t>Другие</w:t>
            </w:r>
            <w:r w:rsidRPr="00C103EF">
              <w:rPr>
                <w:rFonts w:ascii="Calibri Light" w:eastAsia="Times New Roman" w:hAnsi="Calibri Light" w:cs="Calibri Light"/>
                <w:b/>
                <w:bCs/>
                <w:color w:val="000000"/>
                <w:sz w:val="12"/>
                <w:szCs w:val="12"/>
                <w:lang w:val="ru-RU"/>
              </w:rPr>
              <w:t xml:space="preserve"> </w:t>
            </w:r>
            <w:r>
              <w:rPr>
                <w:rFonts w:ascii="Calibri Light" w:eastAsia="Times New Roman" w:hAnsi="Calibri Light" w:cs="Calibri Light"/>
                <w:b/>
                <w:bCs/>
                <w:color w:val="000000"/>
                <w:sz w:val="12"/>
                <w:szCs w:val="12"/>
                <w:lang w:val="ru-RU"/>
              </w:rPr>
              <w:t xml:space="preserve">поступления/ доходы, которые были использованы в отчетном году </w:t>
            </w:r>
            <w:r w:rsidRPr="00C103EF">
              <w:rPr>
                <w:rFonts w:ascii="Calibri Light" w:eastAsia="Times New Roman" w:hAnsi="Calibri Light" w:cs="Calibri Light"/>
                <w:b/>
                <w:bCs/>
                <w:color w:val="000000"/>
                <w:sz w:val="12"/>
                <w:szCs w:val="12"/>
                <w:lang w:val="ru-RU"/>
              </w:rPr>
              <w:t xml:space="preserve"> </w:t>
            </w:r>
          </w:p>
        </w:tc>
        <w:tc>
          <w:tcPr>
            <w:tcW w:w="441"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center"/>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7</w:t>
            </w:r>
          </w:p>
        </w:tc>
        <w:tc>
          <w:tcPr>
            <w:tcW w:w="827"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544B3F">
            <w:pPr>
              <w:spacing w:after="0" w:line="240" w:lineRule="auto"/>
              <w:jc w:val="center"/>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w:t>
            </w:r>
            <w:r w:rsidR="00544B3F">
              <w:rPr>
                <w:rFonts w:ascii="Calibri Light" w:eastAsia="Times New Roman" w:hAnsi="Calibri Light" w:cstheme="majorHAnsi"/>
                <w:b/>
                <w:bCs/>
                <w:color w:val="000000"/>
                <w:sz w:val="12"/>
                <w:szCs w:val="12"/>
                <w:lang w:val="ru-RU"/>
              </w:rPr>
              <w:t>форма</w:t>
            </w:r>
            <w:r w:rsidR="00544B3F" w:rsidRPr="00195A96">
              <w:rPr>
                <w:rFonts w:ascii="Calibri Light" w:eastAsia="Times New Roman" w:hAnsi="Calibri Light" w:cs="Calibri Light"/>
                <w:b/>
                <w:bCs/>
                <w:color w:val="000000"/>
                <w:sz w:val="12"/>
                <w:szCs w:val="12"/>
              </w:rPr>
              <w:t xml:space="preserve"> </w:t>
            </w:r>
            <w:r w:rsidRPr="00195A96">
              <w:rPr>
                <w:rFonts w:ascii="Calibri Light" w:eastAsia="Times New Roman" w:hAnsi="Calibri Light" w:cs="Calibri Light"/>
                <w:b/>
                <w:bCs/>
                <w:color w:val="000000"/>
                <w:sz w:val="12"/>
                <w:szCs w:val="12"/>
              </w:rPr>
              <w:t>47)</w:t>
            </w:r>
          </w:p>
        </w:tc>
        <w:tc>
          <w:tcPr>
            <w:tcW w:w="806"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0,0</w:t>
            </w:r>
          </w:p>
        </w:tc>
        <w:tc>
          <w:tcPr>
            <w:tcW w:w="768"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Calibri Light"/>
                <w:b/>
                <w:bCs/>
                <w:sz w:val="12"/>
                <w:szCs w:val="12"/>
              </w:rPr>
            </w:pPr>
            <w:r w:rsidRPr="00195A96">
              <w:rPr>
                <w:rFonts w:ascii="Calibri Light" w:eastAsia="Times New Roman" w:hAnsi="Calibri Light" w:cs="Calibri Light"/>
                <w:b/>
                <w:bCs/>
                <w:sz w:val="12"/>
                <w:szCs w:val="12"/>
              </w:rPr>
              <w:t> </w:t>
            </w:r>
          </w:p>
        </w:tc>
        <w:tc>
          <w:tcPr>
            <w:tcW w:w="744"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 </w:t>
            </w:r>
          </w:p>
        </w:tc>
        <w:tc>
          <w:tcPr>
            <w:tcW w:w="1050"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0,0</w:t>
            </w:r>
          </w:p>
        </w:tc>
        <w:tc>
          <w:tcPr>
            <w:tcW w:w="782"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 </w:t>
            </w:r>
          </w:p>
        </w:tc>
        <w:tc>
          <w:tcPr>
            <w:tcW w:w="806"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 </w:t>
            </w:r>
          </w:p>
        </w:tc>
        <w:tc>
          <w:tcPr>
            <w:tcW w:w="726" w:type="dxa"/>
            <w:tcBorders>
              <w:top w:val="nil"/>
              <w:left w:val="nil"/>
              <w:bottom w:val="single" w:sz="4" w:space="0" w:color="auto"/>
              <w:right w:val="single" w:sz="4"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 </w:t>
            </w:r>
          </w:p>
        </w:tc>
        <w:tc>
          <w:tcPr>
            <w:tcW w:w="740" w:type="dxa"/>
            <w:tcBorders>
              <w:top w:val="nil"/>
              <w:left w:val="nil"/>
              <w:bottom w:val="single" w:sz="4" w:space="0" w:color="auto"/>
              <w:right w:val="single" w:sz="8" w:space="0" w:color="auto"/>
            </w:tcBorders>
            <w:shd w:val="clear" w:color="auto" w:fill="auto"/>
            <w:noWrap/>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 </w:t>
            </w:r>
          </w:p>
        </w:tc>
      </w:tr>
      <w:tr w:rsidR="00544B3F" w:rsidRPr="00195A96" w:rsidTr="00D425B6">
        <w:trPr>
          <w:trHeight w:val="415"/>
        </w:trPr>
        <w:tc>
          <w:tcPr>
            <w:tcW w:w="1377" w:type="dxa"/>
            <w:tcBorders>
              <w:top w:val="nil"/>
              <w:left w:val="single" w:sz="8" w:space="0" w:color="auto"/>
              <w:bottom w:val="single" w:sz="4" w:space="0" w:color="auto"/>
              <w:right w:val="single" w:sz="4" w:space="0" w:color="auto"/>
            </w:tcBorders>
            <w:shd w:val="clear" w:color="000000" w:fill="9BC2E6"/>
            <w:vAlign w:val="center"/>
            <w:hideMark/>
          </w:tcPr>
          <w:p w:rsidR="00195A96" w:rsidRPr="00195A96" w:rsidRDefault="00C103EF" w:rsidP="00C103EF">
            <w:pPr>
              <w:spacing w:after="0" w:line="240" w:lineRule="auto"/>
              <w:rPr>
                <w:rFonts w:ascii="Calibri Light" w:eastAsia="Times New Roman" w:hAnsi="Calibri Light" w:cs="Calibri Light"/>
                <w:b/>
                <w:bCs/>
                <w:sz w:val="12"/>
                <w:szCs w:val="12"/>
              </w:rPr>
            </w:pPr>
            <w:r>
              <w:rPr>
                <w:rFonts w:ascii="Calibri Light" w:eastAsia="Times New Roman" w:hAnsi="Calibri Light" w:cs="Calibri Light"/>
                <w:b/>
                <w:bCs/>
                <w:sz w:val="12"/>
                <w:szCs w:val="12"/>
                <w:lang w:val="ru-RU"/>
              </w:rPr>
              <w:t>Расходы</w:t>
            </w:r>
            <w:r w:rsidRPr="00C103EF">
              <w:rPr>
                <w:rFonts w:ascii="Calibri Light" w:eastAsia="Times New Roman" w:hAnsi="Calibri Light" w:cs="Calibri Light"/>
                <w:b/>
                <w:bCs/>
                <w:sz w:val="12"/>
                <w:szCs w:val="12"/>
              </w:rPr>
              <w:t xml:space="preserve"> </w:t>
            </w:r>
            <w:r>
              <w:rPr>
                <w:rFonts w:ascii="Calibri Light" w:eastAsia="Times New Roman" w:hAnsi="Calibri Light" w:cs="Calibri Light"/>
                <w:b/>
                <w:bCs/>
                <w:sz w:val="12"/>
                <w:szCs w:val="12"/>
                <w:lang w:val="ru-RU"/>
              </w:rPr>
              <w:t>к</w:t>
            </w:r>
            <w:r w:rsidRPr="00C103EF">
              <w:rPr>
                <w:rFonts w:ascii="Calibri Light" w:eastAsia="Times New Roman" w:hAnsi="Calibri Light" w:cs="Calibri Light"/>
                <w:b/>
                <w:bCs/>
                <w:sz w:val="12"/>
                <w:szCs w:val="12"/>
              </w:rPr>
              <w:t xml:space="preserve"> </w:t>
            </w:r>
            <w:r>
              <w:rPr>
                <w:rFonts w:ascii="Calibri Light" w:eastAsia="Times New Roman" w:hAnsi="Calibri Light" w:cs="Calibri Light"/>
                <w:b/>
                <w:bCs/>
                <w:sz w:val="12"/>
                <w:szCs w:val="12"/>
                <w:lang w:val="ru-RU"/>
              </w:rPr>
              <w:t>расчету</w:t>
            </w:r>
            <w:r w:rsidRPr="00C103EF">
              <w:rPr>
                <w:rFonts w:ascii="Calibri Light" w:eastAsia="Times New Roman" w:hAnsi="Calibri Light" w:cs="Calibri Light"/>
                <w:b/>
                <w:bCs/>
                <w:sz w:val="12"/>
                <w:szCs w:val="12"/>
              </w:rPr>
              <w:t xml:space="preserve">  </w:t>
            </w:r>
          </w:p>
        </w:tc>
        <w:tc>
          <w:tcPr>
            <w:tcW w:w="441" w:type="dxa"/>
            <w:tcBorders>
              <w:top w:val="nil"/>
              <w:left w:val="nil"/>
              <w:bottom w:val="single" w:sz="4" w:space="0" w:color="auto"/>
              <w:right w:val="single" w:sz="4" w:space="0" w:color="auto"/>
            </w:tcBorders>
            <w:shd w:val="clear" w:color="000000" w:fill="9BC2E6"/>
            <w:vAlign w:val="center"/>
            <w:hideMark/>
          </w:tcPr>
          <w:p w:rsidR="00195A96" w:rsidRPr="00195A96" w:rsidRDefault="00195A96" w:rsidP="00D425B6">
            <w:pPr>
              <w:spacing w:after="0" w:line="240" w:lineRule="auto"/>
              <w:jc w:val="center"/>
              <w:rPr>
                <w:rFonts w:ascii="Calibri Light" w:eastAsia="Times New Roman" w:hAnsi="Calibri Light" w:cs="Calibri Light"/>
                <w:b/>
                <w:bCs/>
                <w:sz w:val="12"/>
                <w:szCs w:val="12"/>
              </w:rPr>
            </w:pPr>
            <w:r w:rsidRPr="00195A96">
              <w:rPr>
                <w:rFonts w:ascii="Calibri Light" w:eastAsia="Times New Roman" w:hAnsi="Calibri Light" w:cs="Calibri Light"/>
                <w:b/>
                <w:bCs/>
                <w:sz w:val="12"/>
                <w:szCs w:val="12"/>
              </w:rPr>
              <w:t>8</w:t>
            </w:r>
          </w:p>
        </w:tc>
        <w:tc>
          <w:tcPr>
            <w:tcW w:w="827" w:type="dxa"/>
            <w:tcBorders>
              <w:top w:val="nil"/>
              <w:left w:val="nil"/>
              <w:bottom w:val="single" w:sz="4" w:space="0" w:color="auto"/>
              <w:right w:val="single" w:sz="4" w:space="0" w:color="auto"/>
            </w:tcBorders>
            <w:shd w:val="clear" w:color="000000" w:fill="9BC2E6"/>
            <w:vAlign w:val="center"/>
            <w:hideMark/>
          </w:tcPr>
          <w:p w:rsidR="00195A96" w:rsidRPr="00195A96" w:rsidRDefault="00195A96" w:rsidP="00D425B6">
            <w:pPr>
              <w:spacing w:after="0" w:line="240" w:lineRule="auto"/>
              <w:jc w:val="center"/>
              <w:rPr>
                <w:rFonts w:ascii="Calibri Light" w:eastAsia="Times New Roman" w:hAnsi="Calibri Light" w:cs="Calibri Light"/>
                <w:b/>
                <w:bCs/>
                <w:sz w:val="12"/>
                <w:szCs w:val="12"/>
              </w:rPr>
            </w:pPr>
            <w:r w:rsidRPr="00195A96">
              <w:rPr>
                <w:rFonts w:ascii="Calibri Light" w:eastAsia="Times New Roman" w:hAnsi="Calibri Light" w:cs="Calibri Light"/>
                <w:b/>
                <w:bCs/>
                <w:sz w:val="12"/>
                <w:szCs w:val="12"/>
              </w:rPr>
              <w:t>(3)+(4)-(5)-(6)-(7)</w:t>
            </w:r>
          </w:p>
        </w:tc>
        <w:tc>
          <w:tcPr>
            <w:tcW w:w="806"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45496,2</w:t>
            </w:r>
          </w:p>
        </w:tc>
        <w:tc>
          <w:tcPr>
            <w:tcW w:w="768" w:type="dxa"/>
            <w:tcBorders>
              <w:top w:val="nil"/>
              <w:left w:val="nil"/>
              <w:bottom w:val="single" w:sz="4" w:space="0" w:color="auto"/>
              <w:right w:val="single" w:sz="4" w:space="0" w:color="auto"/>
            </w:tcBorders>
            <w:shd w:val="clear" w:color="000000" w:fill="9BC2E6"/>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5791,2</w:t>
            </w:r>
          </w:p>
        </w:tc>
        <w:tc>
          <w:tcPr>
            <w:tcW w:w="744" w:type="dxa"/>
            <w:tcBorders>
              <w:top w:val="nil"/>
              <w:left w:val="nil"/>
              <w:bottom w:val="single" w:sz="4" w:space="0" w:color="auto"/>
              <w:right w:val="single" w:sz="4" w:space="0" w:color="auto"/>
            </w:tcBorders>
            <w:shd w:val="clear" w:color="000000" w:fill="9BC2E6"/>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1605,2</w:t>
            </w:r>
          </w:p>
        </w:tc>
        <w:tc>
          <w:tcPr>
            <w:tcW w:w="800" w:type="dxa"/>
            <w:tcBorders>
              <w:top w:val="nil"/>
              <w:left w:val="nil"/>
              <w:bottom w:val="single" w:sz="4" w:space="0" w:color="auto"/>
              <w:right w:val="single" w:sz="4" w:space="0" w:color="auto"/>
            </w:tcBorders>
            <w:shd w:val="clear" w:color="000000" w:fill="9BC2E6"/>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26679,0</w:t>
            </w:r>
          </w:p>
        </w:tc>
        <w:tc>
          <w:tcPr>
            <w:tcW w:w="1050" w:type="dxa"/>
            <w:tcBorders>
              <w:top w:val="nil"/>
              <w:left w:val="nil"/>
              <w:bottom w:val="single" w:sz="4"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28284,2</w:t>
            </w:r>
          </w:p>
        </w:tc>
        <w:tc>
          <w:tcPr>
            <w:tcW w:w="782" w:type="dxa"/>
            <w:tcBorders>
              <w:top w:val="nil"/>
              <w:left w:val="nil"/>
              <w:bottom w:val="single" w:sz="4" w:space="0" w:color="auto"/>
              <w:right w:val="single" w:sz="4" w:space="0" w:color="auto"/>
            </w:tcBorders>
            <w:shd w:val="clear" w:color="000000" w:fill="9BC2E6"/>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2724,8</w:t>
            </w:r>
          </w:p>
        </w:tc>
        <w:tc>
          <w:tcPr>
            <w:tcW w:w="806" w:type="dxa"/>
            <w:tcBorders>
              <w:top w:val="nil"/>
              <w:left w:val="nil"/>
              <w:bottom w:val="single" w:sz="4" w:space="0" w:color="auto"/>
              <w:right w:val="single" w:sz="4" w:space="0" w:color="auto"/>
            </w:tcBorders>
            <w:shd w:val="clear" w:color="000000" w:fill="9BC2E6"/>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649,2</w:t>
            </w:r>
          </w:p>
        </w:tc>
        <w:tc>
          <w:tcPr>
            <w:tcW w:w="726" w:type="dxa"/>
            <w:tcBorders>
              <w:top w:val="nil"/>
              <w:left w:val="nil"/>
              <w:bottom w:val="single" w:sz="4" w:space="0" w:color="auto"/>
              <w:right w:val="single" w:sz="4" w:space="0" w:color="auto"/>
            </w:tcBorders>
            <w:shd w:val="clear" w:color="000000" w:fill="9BC2E6"/>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0,0</w:t>
            </w:r>
          </w:p>
        </w:tc>
        <w:tc>
          <w:tcPr>
            <w:tcW w:w="740" w:type="dxa"/>
            <w:tcBorders>
              <w:top w:val="nil"/>
              <w:left w:val="nil"/>
              <w:bottom w:val="single" w:sz="4" w:space="0" w:color="auto"/>
              <w:right w:val="single" w:sz="8" w:space="0" w:color="auto"/>
            </w:tcBorders>
            <w:shd w:val="clear" w:color="000000" w:fill="9BC2E6"/>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8046,8</w:t>
            </w:r>
          </w:p>
        </w:tc>
      </w:tr>
      <w:tr w:rsidR="00544B3F" w:rsidRPr="00195A96" w:rsidTr="00D425B6">
        <w:trPr>
          <w:trHeight w:val="388"/>
        </w:trPr>
        <w:tc>
          <w:tcPr>
            <w:tcW w:w="1377" w:type="dxa"/>
            <w:tcBorders>
              <w:top w:val="nil"/>
              <w:left w:val="single" w:sz="8" w:space="0" w:color="auto"/>
              <w:bottom w:val="single" w:sz="8" w:space="0" w:color="auto"/>
              <w:right w:val="single" w:sz="4" w:space="0" w:color="auto"/>
            </w:tcBorders>
            <w:shd w:val="clear" w:color="000000" w:fill="D9E1F2"/>
            <w:vAlign w:val="center"/>
            <w:hideMark/>
          </w:tcPr>
          <w:p w:rsidR="00544B3F" w:rsidRDefault="00544B3F" w:rsidP="00544B3F">
            <w:pPr>
              <w:spacing w:after="0" w:line="240" w:lineRule="auto"/>
              <w:jc w:val="both"/>
              <w:rPr>
                <w:rFonts w:ascii="Calibri Light" w:eastAsia="Times New Roman" w:hAnsi="Calibri Light" w:cs="Calibri Light"/>
                <w:b/>
                <w:bCs/>
                <w:sz w:val="12"/>
                <w:szCs w:val="12"/>
                <w:lang w:val="ru-RU"/>
              </w:rPr>
            </w:pPr>
            <w:r>
              <w:rPr>
                <w:rFonts w:ascii="Calibri Light" w:eastAsia="Times New Roman" w:hAnsi="Calibri Light" w:cs="Calibri Light"/>
                <w:b/>
                <w:bCs/>
                <w:sz w:val="12"/>
                <w:szCs w:val="12"/>
                <w:lang w:val="ru-RU"/>
              </w:rPr>
              <w:t>Трансферты</w:t>
            </w:r>
            <w:r w:rsidRPr="00544B3F">
              <w:rPr>
                <w:rFonts w:ascii="Calibri Light" w:eastAsia="Times New Roman" w:hAnsi="Calibri Light" w:cs="Calibri Light"/>
                <w:b/>
                <w:bCs/>
                <w:sz w:val="12"/>
                <w:szCs w:val="12"/>
              </w:rPr>
              <w:t xml:space="preserve"> </w:t>
            </w:r>
            <w:r>
              <w:rPr>
                <w:rFonts w:ascii="Calibri Light" w:eastAsia="Times New Roman" w:hAnsi="Calibri Light" w:cs="Calibri Light"/>
                <w:b/>
                <w:bCs/>
                <w:sz w:val="12"/>
                <w:szCs w:val="12"/>
                <w:lang w:val="ru-RU"/>
              </w:rPr>
              <w:t>неиспользованные</w:t>
            </w:r>
            <w:r w:rsidRPr="00544B3F">
              <w:rPr>
                <w:rFonts w:ascii="Calibri Light" w:eastAsia="Times New Roman" w:hAnsi="Calibri Light" w:cs="Calibri Light"/>
                <w:b/>
                <w:bCs/>
                <w:sz w:val="12"/>
                <w:szCs w:val="12"/>
              </w:rPr>
              <w:t xml:space="preserve"> </w:t>
            </w:r>
            <w:r w:rsidR="00195A96" w:rsidRPr="00195A96">
              <w:rPr>
                <w:rFonts w:ascii="Calibri Light" w:eastAsia="Times New Roman" w:hAnsi="Calibri Light" w:cs="Calibri Light"/>
                <w:b/>
                <w:bCs/>
                <w:sz w:val="12"/>
                <w:szCs w:val="12"/>
              </w:rPr>
              <w:t xml:space="preserve">(+), </w:t>
            </w:r>
          </w:p>
          <w:p w:rsidR="00195A96" w:rsidRPr="00195A96" w:rsidRDefault="00544B3F" w:rsidP="00544B3F">
            <w:pPr>
              <w:spacing w:after="0" w:line="240" w:lineRule="auto"/>
              <w:jc w:val="both"/>
              <w:rPr>
                <w:rFonts w:ascii="Calibri Light" w:eastAsia="Times New Roman" w:hAnsi="Calibri Light" w:cs="Calibri Light"/>
                <w:b/>
                <w:bCs/>
                <w:sz w:val="12"/>
                <w:szCs w:val="12"/>
              </w:rPr>
            </w:pPr>
            <w:r>
              <w:rPr>
                <w:rFonts w:ascii="Calibri Light" w:eastAsia="Times New Roman" w:hAnsi="Calibri Light" w:cs="Calibri Light"/>
                <w:b/>
                <w:bCs/>
                <w:sz w:val="12"/>
                <w:szCs w:val="12"/>
                <w:lang w:val="ru-RU"/>
              </w:rPr>
              <w:t xml:space="preserve">невыделенные </w:t>
            </w:r>
            <w:r w:rsidR="00195A96" w:rsidRPr="00195A96">
              <w:rPr>
                <w:rFonts w:ascii="Calibri Light" w:eastAsia="Times New Roman" w:hAnsi="Calibri Light" w:cs="Calibri Light"/>
                <w:b/>
                <w:bCs/>
                <w:sz w:val="12"/>
                <w:szCs w:val="12"/>
              </w:rPr>
              <w:t>(-)</w:t>
            </w:r>
          </w:p>
        </w:tc>
        <w:tc>
          <w:tcPr>
            <w:tcW w:w="441" w:type="dxa"/>
            <w:tcBorders>
              <w:top w:val="nil"/>
              <w:left w:val="nil"/>
              <w:bottom w:val="single" w:sz="8" w:space="0" w:color="auto"/>
              <w:right w:val="single" w:sz="4" w:space="0" w:color="auto"/>
            </w:tcBorders>
            <w:shd w:val="clear" w:color="000000" w:fill="D9E1F2"/>
            <w:vAlign w:val="center"/>
            <w:hideMark/>
          </w:tcPr>
          <w:p w:rsidR="00195A96" w:rsidRPr="00195A96" w:rsidRDefault="00195A96" w:rsidP="00D425B6">
            <w:pPr>
              <w:spacing w:after="0" w:line="240" w:lineRule="auto"/>
              <w:jc w:val="center"/>
              <w:rPr>
                <w:rFonts w:ascii="Calibri Light" w:eastAsia="Times New Roman" w:hAnsi="Calibri Light" w:cs="Calibri Light"/>
                <w:b/>
                <w:bCs/>
                <w:sz w:val="12"/>
                <w:szCs w:val="12"/>
              </w:rPr>
            </w:pPr>
            <w:r w:rsidRPr="00195A96">
              <w:rPr>
                <w:rFonts w:ascii="Calibri Light" w:eastAsia="Times New Roman" w:hAnsi="Calibri Light" w:cs="Calibri Light"/>
                <w:b/>
                <w:bCs/>
                <w:sz w:val="12"/>
                <w:szCs w:val="12"/>
              </w:rPr>
              <w:t>9</w:t>
            </w:r>
          </w:p>
        </w:tc>
        <w:tc>
          <w:tcPr>
            <w:tcW w:w="827" w:type="dxa"/>
            <w:tcBorders>
              <w:top w:val="nil"/>
              <w:left w:val="nil"/>
              <w:bottom w:val="single" w:sz="8" w:space="0" w:color="auto"/>
              <w:right w:val="single" w:sz="4" w:space="0" w:color="auto"/>
            </w:tcBorders>
            <w:shd w:val="clear" w:color="000000" w:fill="D9E1F2"/>
            <w:vAlign w:val="center"/>
            <w:hideMark/>
          </w:tcPr>
          <w:p w:rsidR="00195A96" w:rsidRPr="00195A96" w:rsidRDefault="00195A96" w:rsidP="00D425B6">
            <w:pPr>
              <w:spacing w:after="0" w:line="240" w:lineRule="auto"/>
              <w:jc w:val="center"/>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(2)-(8)</w:t>
            </w:r>
          </w:p>
        </w:tc>
        <w:tc>
          <w:tcPr>
            <w:tcW w:w="806" w:type="dxa"/>
            <w:tcBorders>
              <w:top w:val="nil"/>
              <w:left w:val="nil"/>
              <w:bottom w:val="single" w:sz="8" w:space="0" w:color="auto"/>
              <w:right w:val="single" w:sz="4" w:space="0" w:color="auto"/>
            </w:tcBorders>
            <w:shd w:val="clear" w:color="000000" w:fill="DDEBF7"/>
            <w:vAlign w:val="center"/>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p>
        </w:tc>
        <w:tc>
          <w:tcPr>
            <w:tcW w:w="768" w:type="dxa"/>
            <w:tcBorders>
              <w:top w:val="nil"/>
              <w:left w:val="nil"/>
              <w:bottom w:val="single" w:sz="8" w:space="0" w:color="auto"/>
              <w:right w:val="single" w:sz="4" w:space="0" w:color="auto"/>
            </w:tcBorders>
            <w:shd w:val="clear" w:color="000000" w:fill="D9E1F2"/>
            <w:vAlign w:val="center"/>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p>
        </w:tc>
        <w:tc>
          <w:tcPr>
            <w:tcW w:w="744" w:type="dxa"/>
            <w:tcBorders>
              <w:top w:val="nil"/>
              <w:left w:val="nil"/>
              <w:bottom w:val="single" w:sz="8" w:space="0" w:color="auto"/>
              <w:right w:val="single" w:sz="4" w:space="0" w:color="auto"/>
            </w:tcBorders>
            <w:shd w:val="clear" w:color="000000" w:fill="D9E1F2"/>
            <w:vAlign w:val="center"/>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p>
        </w:tc>
        <w:tc>
          <w:tcPr>
            <w:tcW w:w="800" w:type="dxa"/>
            <w:tcBorders>
              <w:top w:val="nil"/>
              <w:left w:val="nil"/>
              <w:bottom w:val="single" w:sz="8" w:space="0" w:color="auto"/>
              <w:right w:val="single" w:sz="4" w:space="0" w:color="auto"/>
            </w:tcBorders>
            <w:shd w:val="clear" w:color="000000" w:fill="D9E1F2"/>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-43,1</w:t>
            </w:r>
          </w:p>
        </w:tc>
        <w:tc>
          <w:tcPr>
            <w:tcW w:w="1050" w:type="dxa"/>
            <w:tcBorders>
              <w:top w:val="nil"/>
              <w:left w:val="nil"/>
              <w:bottom w:val="single" w:sz="8" w:space="0" w:color="auto"/>
              <w:right w:val="single" w:sz="4" w:space="0" w:color="auto"/>
            </w:tcBorders>
            <w:shd w:val="clear" w:color="000000" w:fill="DDEBF7"/>
            <w:vAlign w:val="center"/>
            <w:hideMark/>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r w:rsidRPr="00195A96">
              <w:rPr>
                <w:rFonts w:ascii="Calibri Light" w:eastAsia="Times New Roman" w:hAnsi="Calibri Light" w:cs="Calibri Light"/>
                <w:b/>
                <w:bCs/>
                <w:color w:val="000000"/>
                <w:sz w:val="12"/>
                <w:szCs w:val="12"/>
              </w:rPr>
              <w:t>-43,1</w:t>
            </w:r>
          </w:p>
        </w:tc>
        <w:tc>
          <w:tcPr>
            <w:tcW w:w="782" w:type="dxa"/>
            <w:tcBorders>
              <w:top w:val="nil"/>
              <w:left w:val="nil"/>
              <w:bottom w:val="single" w:sz="8" w:space="0" w:color="auto"/>
              <w:right w:val="single" w:sz="4" w:space="0" w:color="auto"/>
            </w:tcBorders>
            <w:shd w:val="clear" w:color="000000" w:fill="D9E1F2"/>
            <w:vAlign w:val="center"/>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p>
        </w:tc>
        <w:tc>
          <w:tcPr>
            <w:tcW w:w="806" w:type="dxa"/>
            <w:tcBorders>
              <w:top w:val="nil"/>
              <w:left w:val="nil"/>
              <w:bottom w:val="single" w:sz="8" w:space="0" w:color="auto"/>
              <w:right w:val="single" w:sz="4" w:space="0" w:color="auto"/>
            </w:tcBorders>
            <w:shd w:val="clear" w:color="000000" w:fill="D9E1F2"/>
            <w:vAlign w:val="center"/>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p>
        </w:tc>
        <w:tc>
          <w:tcPr>
            <w:tcW w:w="726" w:type="dxa"/>
            <w:tcBorders>
              <w:top w:val="nil"/>
              <w:left w:val="nil"/>
              <w:bottom w:val="single" w:sz="8" w:space="0" w:color="auto"/>
              <w:right w:val="single" w:sz="4" w:space="0" w:color="auto"/>
            </w:tcBorders>
            <w:shd w:val="clear" w:color="000000" w:fill="D9E1F2"/>
            <w:vAlign w:val="center"/>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p>
        </w:tc>
        <w:tc>
          <w:tcPr>
            <w:tcW w:w="740" w:type="dxa"/>
            <w:tcBorders>
              <w:top w:val="nil"/>
              <w:left w:val="nil"/>
              <w:bottom w:val="single" w:sz="8" w:space="0" w:color="auto"/>
              <w:right w:val="single" w:sz="8" w:space="0" w:color="auto"/>
            </w:tcBorders>
            <w:shd w:val="clear" w:color="000000" w:fill="D9E1F2"/>
            <w:vAlign w:val="center"/>
          </w:tcPr>
          <w:p w:rsidR="00195A96" w:rsidRPr="00195A96" w:rsidRDefault="00195A96" w:rsidP="00D425B6">
            <w:pPr>
              <w:spacing w:after="0" w:line="240" w:lineRule="auto"/>
              <w:jc w:val="right"/>
              <w:rPr>
                <w:rFonts w:ascii="Calibri Light" w:eastAsia="Times New Roman" w:hAnsi="Calibri Light" w:cs="Calibri Light"/>
                <w:b/>
                <w:bCs/>
                <w:color w:val="000000"/>
                <w:sz w:val="12"/>
                <w:szCs w:val="12"/>
              </w:rPr>
            </w:pPr>
          </w:p>
        </w:tc>
      </w:tr>
    </w:tbl>
    <w:p w:rsidR="00195A96" w:rsidRPr="00194F18" w:rsidRDefault="00195A96" w:rsidP="00195A96">
      <w:pPr>
        <w:rPr>
          <w:rFonts w:ascii="Calibri Light" w:eastAsia="Times New Roman" w:hAnsi="Calibri Light" w:cstheme="majorHAnsi"/>
          <w:b/>
          <w:sz w:val="24"/>
          <w:szCs w:val="24"/>
          <w:lang w:val="ru-RU"/>
        </w:rPr>
      </w:pPr>
    </w:p>
    <w:p w:rsidR="00195A96" w:rsidRPr="00194F18" w:rsidRDefault="00195A96" w:rsidP="00195A96">
      <w:pPr>
        <w:rPr>
          <w:rFonts w:ascii="Calibri Light" w:eastAsia="Times New Roman" w:hAnsi="Calibri Light" w:cstheme="majorHAnsi"/>
          <w:b/>
          <w:sz w:val="24"/>
          <w:szCs w:val="24"/>
          <w:lang w:val="ru-RU"/>
        </w:rPr>
      </w:pPr>
    </w:p>
    <w:bookmarkEnd w:id="38"/>
    <w:p w:rsidR="00195A96" w:rsidRPr="00194F18" w:rsidRDefault="00195A96" w:rsidP="00195A96">
      <w:pPr>
        <w:rPr>
          <w:rFonts w:ascii="Calibri Light" w:hAnsi="Calibri Light"/>
          <w:lang w:val="ru-RU"/>
        </w:rPr>
        <w:sectPr w:rsidR="00195A96" w:rsidRPr="00194F18" w:rsidSect="00D425B6">
          <w:pgSz w:w="11909" w:h="16834" w:code="9"/>
          <w:pgMar w:top="851" w:right="1109" w:bottom="851" w:left="1560" w:header="720" w:footer="130" w:gutter="0"/>
          <w:cols w:space="720"/>
          <w:titlePg/>
          <w:docGrid w:linePitch="360"/>
        </w:sectPr>
      </w:pPr>
    </w:p>
    <w:p w:rsidR="00195A96" w:rsidRPr="00194F18" w:rsidRDefault="00195A96" w:rsidP="00195A96">
      <w:pPr>
        <w:pStyle w:val="Heading3"/>
        <w:jc w:val="right"/>
        <w:rPr>
          <w:rFonts w:ascii="Calibri Light" w:hAnsi="Calibri Light"/>
          <w:b/>
          <w:color w:val="auto"/>
          <w:lang w:val="ru-RU"/>
        </w:rPr>
      </w:pPr>
      <w:bookmarkStart w:id="47" w:name="_Toc69205509"/>
      <w:r w:rsidRPr="00195A96">
        <w:rPr>
          <w:rFonts w:ascii="Calibri Light" w:hAnsi="Calibri Light"/>
          <w:b/>
          <w:color w:val="auto"/>
          <w:lang w:val="ru-RU"/>
        </w:rPr>
        <w:lastRenderedPageBreak/>
        <w:t>Приложение №</w:t>
      </w:r>
      <w:r w:rsidRPr="00194F18">
        <w:rPr>
          <w:rFonts w:ascii="Calibri Light" w:hAnsi="Calibri Light"/>
          <w:b/>
          <w:color w:val="auto"/>
          <w:lang w:val="ru-RU"/>
        </w:rPr>
        <w:t>7</w:t>
      </w:r>
      <w:bookmarkEnd w:id="47"/>
    </w:p>
    <w:p w:rsidR="00195A96" w:rsidRPr="00C103EF" w:rsidRDefault="00C103EF" w:rsidP="00C103EF">
      <w:pPr>
        <w:jc w:val="center"/>
        <w:rPr>
          <w:rFonts w:ascii="Calibri Light" w:hAnsi="Calibri Light" w:cstheme="majorHAnsi"/>
          <w:b/>
          <w:sz w:val="24"/>
          <w:szCs w:val="24"/>
          <w:lang w:val="ru-RU"/>
        </w:rPr>
      </w:pPr>
      <w:r>
        <w:rPr>
          <w:rFonts w:ascii="Calibri Light" w:hAnsi="Calibri Light" w:cstheme="majorHAnsi"/>
          <w:b/>
          <w:sz w:val="24"/>
          <w:szCs w:val="24"/>
          <w:lang w:val="ru-RU"/>
        </w:rPr>
        <w:t xml:space="preserve">Информация о расходах на питание в дошкольных образовательных учреждениях из мун. Комрат, по состоянию на </w:t>
      </w:r>
      <w:r w:rsidRPr="00C103EF">
        <w:rPr>
          <w:rFonts w:ascii="Calibri Light" w:hAnsi="Calibri Light" w:cstheme="majorHAnsi"/>
          <w:b/>
          <w:sz w:val="24"/>
          <w:szCs w:val="24"/>
          <w:lang w:val="ru-RU"/>
        </w:rPr>
        <w:t>31.12.2019</w:t>
      </w:r>
    </w:p>
    <w:tbl>
      <w:tblPr>
        <w:tblW w:w="15748" w:type="dxa"/>
        <w:tblLook w:val="04A0" w:firstRow="1" w:lastRow="0" w:firstColumn="1" w:lastColumn="0" w:noHBand="0" w:noVBand="1"/>
      </w:tblPr>
      <w:tblGrid>
        <w:gridCol w:w="437"/>
        <w:gridCol w:w="860"/>
        <w:gridCol w:w="996"/>
        <w:gridCol w:w="774"/>
        <w:gridCol w:w="734"/>
        <w:gridCol w:w="825"/>
        <w:gridCol w:w="902"/>
        <w:gridCol w:w="662"/>
        <w:gridCol w:w="590"/>
        <w:gridCol w:w="621"/>
        <w:gridCol w:w="656"/>
        <w:gridCol w:w="590"/>
        <w:gridCol w:w="621"/>
        <w:gridCol w:w="654"/>
        <w:gridCol w:w="758"/>
        <w:gridCol w:w="677"/>
        <w:gridCol w:w="678"/>
        <w:gridCol w:w="590"/>
        <w:gridCol w:w="621"/>
        <w:gridCol w:w="654"/>
        <w:gridCol w:w="701"/>
        <w:gridCol w:w="713"/>
        <w:gridCol w:w="654"/>
      </w:tblGrid>
      <w:tr w:rsidR="004B5C20" w:rsidRPr="00C103EF" w:rsidTr="004B5C20">
        <w:trPr>
          <w:trHeight w:val="1452"/>
        </w:trPr>
        <w:tc>
          <w:tcPr>
            <w:tcW w:w="40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195A96" w:rsidRPr="004B5C20" w:rsidRDefault="004B5C20" w:rsidP="00D425B6">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 п/п</w:t>
            </w:r>
          </w:p>
        </w:tc>
        <w:tc>
          <w:tcPr>
            <w:tcW w:w="90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195A96" w:rsidRPr="00195A96" w:rsidRDefault="004B5C20" w:rsidP="004B5C20">
            <w:pPr>
              <w:spacing w:after="0" w:line="240" w:lineRule="auto"/>
              <w:jc w:val="center"/>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 xml:space="preserve">Название </w:t>
            </w:r>
          </w:p>
        </w:tc>
        <w:tc>
          <w:tcPr>
            <w:tcW w:w="80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195A96" w:rsidRPr="00195A96" w:rsidRDefault="004B5C20" w:rsidP="004B5C20">
            <w:pPr>
              <w:spacing w:after="0" w:line="240" w:lineRule="auto"/>
              <w:jc w:val="center"/>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Программа</w:t>
            </w:r>
            <w:r w:rsidRPr="004B5C20">
              <w:rPr>
                <w:rFonts w:ascii="Calibri Light" w:eastAsia="Times New Roman" w:hAnsi="Calibri Light" w:cs="Calibri Light"/>
                <w:b/>
                <w:bCs/>
                <w:i/>
                <w:iCs/>
                <w:color w:val="000000"/>
                <w:sz w:val="16"/>
                <w:szCs w:val="16"/>
              </w:rPr>
              <w:t xml:space="preserve"> </w:t>
            </w:r>
            <w:r>
              <w:rPr>
                <w:rFonts w:ascii="Calibri Light" w:eastAsia="Times New Roman" w:hAnsi="Calibri Light" w:cs="Calibri Light"/>
                <w:b/>
                <w:bCs/>
                <w:i/>
                <w:iCs/>
                <w:color w:val="000000"/>
                <w:sz w:val="16"/>
                <w:szCs w:val="16"/>
                <w:lang w:val="ru-RU"/>
              </w:rPr>
              <w:t>деятель</w:t>
            </w:r>
            <w:r w:rsidRPr="004B5C20">
              <w:rPr>
                <w:rFonts w:ascii="Calibri Light" w:eastAsia="Times New Roman" w:hAnsi="Calibri Light" w:cs="Calibri Light"/>
                <w:b/>
                <w:bCs/>
                <w:i/>
                <w:iCs/>
                <w:color w:val="000000"/>
                <w:sz w:val="16"/>
                <w:szCs w:val="16"/>
              </w:rPr>
              <w:t>-</w:t>
            </w:r>
            <w:r>
              <w:rPr>
                <w:rFonts w:ascii="Calibri Light" w:eastAsia="Times New Roman" w:hAnsi="Calibri Light" w:cs="Calibri Light"/>
                <w:b/>
                <w:bCs/>
                <w:i/>
                <w:iCs/>
                <w:color w:val="000000"/>
                <w:sz w:val="16"/>
                <w:szCs w:val="16"/>
                <w:lang w:val="ru-RU"/>
              </w:rPr>
              <w:t>ности</w:t>
            </w:r>
            <w:r w:rsidRPr="004B5C20">
              <w:rPr>
                <w:rFonts w:ascii="Calibri Light" w:eastAsia="Times New Roman" w:hAnsi="Calibri Light" w:cs="Calibri Light"/>
                <w:b/>
                <w:bCs/>
                <w:i/>
                <w:iCs/>
                <w:color w:val="000000"/>
                <w:sz w:val="16"/>
                <w:szCs w:val="16"/>
              </w:rPr>
              <w:t xml:space="preserve"> </w:t>
            </w:r>
            <w:r w:rsidR="00195A96" w:rsidRPr="00195A96">
              <w:rPr>
                <w:rFonts w:ascii="Calibri Light" w:eastAsia="Times New Roman" w:hAnsi="Calibri Light" w:cs="Calibri Light"/>
                <w:b/>
                <w:bCs/>
                <w:i/>
                <w:iCs/>
                <w:color w:val="000000"/>
                <w:sz w:val="16"/>
                <w:szCs w:val="16"/>
              </w:rPr>
              <w:t>(</w:t>
            </w:r>
            <w:r>
              <w:rPr>
                <w:rFonts w:ascii="Calibri Light" w:eastAsia="Times New Roman" w:hAnsi="Calibri Light" w:cs="Calibri Light"/>
                <w:b/>
                <w:bCs/>
                <w:i/>
                <w:iCs/>
                <w:color w:val="000000"/>
                <w:sz w:val="16"/>
                <w:szCs w:val="16"/>
                <w:lang w:val="ru-RU"/>
              </w:rPr>
              <w:t>часы</w:t>
            </w:r>
            <w:r w:rsidR="00195A96" w:rsidRPr="00195A96">
              <w:rPr>
                <w:rFonts w:ascii="Calibri Light" w:eastAsia="Times New Roman" w:hAnsi="Calibri Light" w:cs="Calibri Light"/>
                <w:b/>
                <w:bCs/>
                <w:i/>
                <w:iCs/>
                <w:color w:val="000000"/>
                <w:sz w:val="16"/>
                <w:szCs w:val="16"/>
              </w:rPr>
              <w:t>)</w:t>
            </w:r>
          </w:p>
        </w:tc>
        <w:tc>
          <w:tcPr>
            <w:tcW w:w="766"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195A96" w:rsidRPr="004B5C20" w:rsidRDefault="004B5C20" w:rsidP="004B5C20">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 xml:space="preserve">Среднее коли-чество детей в </w:t>
            </w:r>
            <w:r w:rsidR="00195A96" w:rsidRPr="004B5C20">
              <w:rPr>
                <w:rFonts w:ascii="Calibri Light" w:eastAsia="Times New Roman" w:hAnsi="Calibri Light" w:cs="Calibri Light"/>
                <w:b/>
                <w:bCs/>
                <w:i/>
                <w:iCs/>
                <w:color w:val="000000"/>
                <w:sz w:val="16"/>
                <w:szCs w:val="16"/>
                <w:lang w:val="ru-RU"/>
              </w:rPr>
              <w:t>2019</w:t>
            </w:r>
            <w:r>
              <w:rPr>
                <w:rFonts w:ascii="Calibri Light" w:eastAsia="Times New Roman" w:hAnsi="Calibri Light" w:cs="Calibri Light"/>
                <w:b/>
                <w:bCs/>
                <w:i/>
                <w:iCs/>
                <w:color w:val="000000"/>
                <w:sz w:val="16"/>
                <w:szCs w:val="16"/>
                <w:lang w:val="ru-RU"/>
              </w:rPr>
              <w:t xml:space="preserve"> году</w:t>
            </w:r>
          </w:p>
        </w:tc>
        <w:tc>
          <w:tcPr>
            <w:tcW w:w="73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195A96" w:rsidRPr="004B5C20" w:rsidRDefault="004B5C20" w:rsidP="004B5C20">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Факти-ческое число  дней</w:t>
            </w:r>
            <w:r w:rsidR="00195A96" w:rsidRPr="004B5C20">
              <w:rPr>
                <w:rFonts w:ascii="Calibri Light" w:eastAsia="Times New Roman" w:hAnsi="Calibri Light" w:cs="Calibri Light"/>
                <w:b/>
                <w:bCs/>
                <w:i/>
                <w:iCs/>
                <w:color w:val="000000"/>
                <w:sz w:val="16"/>
                <w:szCs w:val="16"/>
                <w:lang w:val="ru-RU"/>
              </w:rPr>
              <w:t xml:space="preserve">/ </w:t>
            </w:r>
            <w:r>
              <w:rPr>
                <w:rFonts w:ascii="Calibri Light" w:eastAsia="Times New Roman" w:hAnsi="Calibri Light" w:cs="Calibri Light"/>
                <w:b/>
                <w:bCs/>
                <w:i/>
                <w:iCs/>
                <w:color w:val="000000"/>
                <w:sz w:val="16"/>
                <w:szCs w:val="16"/>
                <w:lang w:val="ru-RU"/>
              </w:rPr>
              <w:t>детей</w:t>
            </w:r>
            <w:r w:rsidR="00195A96" w:rsidRPr="004B5C20">
              <w:rPr>
                <w:rFonts w:ascii="Calibri Light" w:eastAsia="Times New Roman" w:hAnsi="Calibri Light" w:cs="Calibri Light"/>
                <w:b/>
                <w:bCs/>
                <w:i/>
                <w:iCs/>
                <w:color w:val="000000"/>
                <w:sz w:val="16"/>
                <w:szCs w:val="16"/>
                <w:lang w:val="ru-RU"/>
              </w:rPr>
              <w:t>, 2019</w:t>
            </w:r>
            <w:r>
              <w:rPr>
                <w:rFonts w:ascii="Calibri Light" w:eastAsia="Times New Roman" w:hAnsi="Calibri Light" w:cs="Calibri Light"/>
                <w:b/>
                <w:bCs/>
                <w:i/>
                <w:iCs/>
                <w:color w:val="000000"/>
                <w:sz w:val="16"/>
                <w:szCs w:val="16"/>
                <w:lang w:val="ru-RU"/>
              </w:rPr>
              <w:t xml:space="preserve"> год</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195A96" w:rsidRPr="004B5C20" w:rsidRDefault="004B5C20" w:rsidP="004B5C20">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Всего</w:t>
            </w:r>
            <w:r w:rsidRPr="004B5C20">
              <w:rPr>
                <w:rFonts w:ascii="Calibri Light" w:eastAsia="Times New Roman" w:hAnsi="Calibri Light" w:cs="Calibri Light"/>
                <w:b/>
                <w:bCs/>
                <w:i/>
                <w:iCs/>
                <w:color w:val="000000"/>
                <w:sz w:val="16"/>
                <w:szCs w:val="16"/>
                <w:lang w:val="ru-RU"/>
              </w:rPr>
              <w:t xml:space="preserve"> </w:t>
            </w:r>
            <w:r>
              <w:rPr>
                <w:rFonts w:ascii="Calibri Light" w:eastAsia="Times New Roman" w:hAnsi="Calibri Light" w:cs="Calibri Light"/>
                <w:b/>
                <w:bCs/>
                <w:i/>
                <w:iCs/>
                <w:color w:val="000000"/>
                <w:sz w:val="16"/>
                <w:szCs w:val="16"/>
                <w:lang w:val="ru-RU"/>
              </w:rPr>
              <w:t>факти-ческие</w:t>
            </w:r>
            <w:r w:rsidRPr="004B5C20">
              <w:rPr>
                <w:rFonts w:ascii="Calibri Light" w:eastAsia="Times New Roman" w:hAnsi="Calibri Light" w:cs="Calibri Light"/>
                <w:b/>
                <w:bCs/>
                <w:i/>
                <w:iCs/>
                <w:color w:val="000000"/>
                <w:sz w:val="16"/>
                <w:szCs w:val="16"/>
                <w:lang w:val="ru-RU"/>
              </w:rPr>
              <w:t xml:space="preserve"> </w:t>
            </w:r>
            <w:r>
              <w:rPr>
                <w:rFonts w:ascii="Calibri Light" w:eastAsia="Times New Roman" w:hAnsi="Calibri Light" w:cs="Calibri Light"/>
                <w:b/>
                <w:bCs/>
                <w:i/>
                <w:iCs/>
                <w:color w:val="000000"/>
                <w:sz w:val="16"/>
                <w:szCs w:val="16"/>
                <w:lang w:val="ru-RU"/>
              </w:rPr>
              <w:t xml:space="preserve">расходы на питание </w:t>
            </w:r>
          </w:p>
        </w:tc>
        <w:tc>
          <w:tcPr>
            <w:tcW w:w="1542" w:type="dxa"/>
            <w:gridSpan w:val="2"/>
            <w:tcBorders>
              <w:top w:val="single" w:sz="4" w:space="0" w:color="auto"/>
              <w:left w:val="nil"/>
              <w:bottom w:val="single" w:sz="4" w:space="0" w:color="auto"/>
              <w:right w:val="single" w:sz="4" w:space="0" w:color="auto"/>
            </w:tcBorders>
            <w:shd w:val="clear" w:color="000000" w:fill="E7E6E6"/>
            <w:vAlign w:val="center"/>
            <w:hideMark/>
          </w:tcPr>
          <w:p w:rsidR="00195A96" w:rsidRPr="00195A96" w:rsidRDefault="00C103EF" w:rsidP="00D425B6">
            <w:pPr>
              <w:spacing w:after="0" w:line="240" w:lineRule="auto"/>
              <w:jc w:val="center"/>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В том числе</w:t>
            </w:r>
            <w:r w:rsidR="00195A96" w:rsidRPr="00195A96">
              <w:rPr>
                <w:rFonts w:ascii="Calibri Light" w:eastAsia="Times New Roman" w:hAnsi="Calibri Light" w:cs="Calibri Light"/>
                <w:b/>
                <w:bCs/>
                <w:i/>
                <w:iCs/>
                <w:color w:val="000000"/>
                <w:sz w:val="16"/>
                <w:szCs w:val="16"/>
              </w:rPr>
              <w:t>:</w:t>
            </w:r>
          </w:p>
        </w:tc>
        <w:tc>
          <w:tcPr>
            <w:tcW w:w="1852" w:type="dxa"/>
            <w:gridSpan w:val="3"/>
            <w:tcBorders>
              <w:top w:val="single" w:sz="4" w:space="0" w:color="auto"/>
              <w:left w:val="nil"/>
              <w:bottom w:val="single" w:sz="4" w:space="0" w:color="auto"/>
              <w:right w:val="single" w:sz="4" w:space="0" w:color="auto"/>
            </w:tcBorders>
            <w:shd w:val="clear" w:color="000000" w:fill="E7E6E6"/>
            <w:vAlign w:val="center"/>
            <w:hideMark/>
          </w:tcPr>
          <w:p w:rsidR="00C103EF" w:rsidRDefault="00C103EF" w:rsidP="00C103EF">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 xml:space="preserve">Фактически исполненный норматив,  </w:t>
            </w:r>
          </w:p>
          <w:p w:rsidR="00195A96" w:rsidRPr="00C103EF" w:rsidRDefault="00C103EF" w:rsidP="00C103EF">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леев</w:t>
            </w:r>
            <w:r w:rsidR="00195A96" w:rsidRPr="00C103EF">
              <w:rPr>
                <w:rFonts w:ascii="Calibri Light" w:eastAsia="Times New Roman" w:hAnsi="Calibri Light" w:cs="Calibri Light"/>
                <w:b/>
                <w:bCs/>
                <w:i/>
                <w:iCs/>
                <w:color w:val="000000"/>
                <w:sz w:val="16"/>
                <w:szCs w:val="16"/>
                <w:lang w:val="ru-RU"/>
              </w:rPr>
              <w:t>/</w:t>
            </w:r>
            <w:r>
              <w:rPr>
                <w:rFonts w:ascii="Calibri Light" w:eastAsia="Times New Roman" w:hAnsi="Calibri Light" w:cs="Calibri Light"/>
                <w:b/>
                <w:bCs/>
                <w:i/>
                <w:iCs/>
                <w:color w:val="000000"/>
                <w:sz w:val="16"/>
                <w:szCs w:val="16"/>
                <w:lang w:val="ru-RU"/>
              </w:rPr>
              <w:t>день</w:t>
            </w:r>
          </w:p>
        </w:tc>
        <w:tc>
          <w:tcPr>
            <w:tcW w:w="1841" w:type="dxa"/>
            <w:gridSpan w:val="3"/>
            <w:tcBorders>
              <w:top w:val="single" w:sz="4" w:space="0" w:color="auto"/>
              <w:left w:val="nil"/>
              <w:bottom w:val="single" w:sz="4" w:space="0" w:color="auto"/>
              <w:right w:val="single" w:sz="4" w:space="0" w:color="auto"/>
            </w:tcBorders>
            <w:shd w:val="clear" w:color="000000" w:fill="E7E6E6"/>
            <w:vAlign w:val="center"/>
            <w:hideMark/>
          </w:tcPr>
          <w:p w:rsidR="00195A96" w:rsidRPr="004B5C20" w:rsidRDefault="004B5C20" w:rsidP="004B5C20">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Финансовый</w:t>
            </w:r>
            <w:r w:rsidRPr="004B5C20">
              <w:rPr>
                <w:rFonts w:ascii="Calibri Light" w:eastAsia="Times New Roman" w:hAnsi="Calibri Light" w:cs="Calibri Light"/>
                <w:b/>
                <w:bCs/>
                <w:i/>
                <w:iCs/>
                <w:color w:val="000000"/>
                <w:sz w:val="16"/>
                <w:szCs w:val="16"/>
                <w:lang w:val="ru-RU"/>
              </w:rPr>
              <w:t xml:space="preserve"> </w:t>
            </w:r>
            <w:r>
              <w:rPr>
                <w:rFonts w:ascii="Calibri Light" w:eastAsia="Times New Roman" w:hAnsi="Calibri Light" w:cs="Calibri Light"/>
                <w:b/>
                <w:bCs/>
                <w:i/>
                <w:iCs/>
                <w:color w:val="000000"/>
                <w:sz w:val="16"/>
                <w:szCs w:val="16"/>
                <w:lang w:val="ru-RU"/>
              </w:rPr>
              <w:t>норматив</w:t>
            </w:r>
            <w:r w:rsidRPr="004B5C20">
              <w:rPr>
                <w:rFonts w:ascii="Calibri Light" w:eastAsia="Times New Roman" w:hAnsi="Calibri Light" w:cs="Calibri Light"/>
                <w:b/>
                <w:bCs/>
                <w:i/>
                <w:iCs/>
                <w:color w:val="000000"/>
                <w:sz w:val="16"/>
                <w:szCs w:val="16"/>
                <w:lang w:val="ru-RU"/>
              </w:rPr>
              <w:t>,</w:t>
            </w:r>
            <w:r>
              <w:rPr>
                <w:rFonts w:ascii="Calibri Light" w:eastAsia="Times New Roman" w:hAnsi="Calibri Light" w:cs="Calibri Light"/>
                <w:b/>
                <w:bCs/>
                <w:i/>
                <w:iCs/>
                <w:color w:val="000000"/>
                <w:sz w:val="16"/>
                <w:szCs w:val="16"/>
                <w:lang w:val="ru-RU"/>
              </w:rPr>
              <w:t xml:space="preserve"> утвержденный Приказом №</w:t>
            </w:r>
            <w:r w:rsidR="00195A96" w:rsidRPr="004B5C20">
              <w:rPr>
                <w:rFonts w:ascii="Calibri Light" w:eastAsia="Times New Roman" w:hAnsi="Calibri Light" w:cs="Calibri Light"/>
                <w:b/>
                <w:bCs/>
                <w:i/>
                <w:iCs/>
                <w:color w:val="000000"/>
                <w:sz w:val="16"/>
                <w:szCs w:val="16"/>
                <w:lang w:val="ru-RU"/>
              </w:rPr>
              <w:t xml:space="preserve">13/06 </w:t>
            </w:r>
            <w:r>
              <w:rPr>
                <w:rFonts w:ascii="Calibri Light" w:eastAsia="Times New Roman" w:hAnsi="Calibri Light" w:cs="Calibri Light"/>
                <w:b/>
                <w:bCs/>
                <w:i/>
                <w:iCs/>
                <w:color w:val="000000"/>
                <w:sz w:val="16"/>
                <w:szCs w:val="16"/>
                <w:lang w:val="ru-RU"/>
              </w:rPr>
              <w:t xml:space="preserve">от </w:t>
            </w:r>
            <w:r w:rsidR="00195A96" w:rsidRPr="004B5C20">
              <w:rPr>
                <w:rFonts w:ascii="Calibri Light" w:eastAsia="Times New Roman" w:hAnsi="Calibri Light" w:cs="Calibri Light"/>
                <w:b/>
                <w:bCs/>
                <w:i/>
                <w:iCs/>
                <w:color w:val="000000"/>
                <w:sz w:val="16"/>
                <w:szCs w:val="16"/>
                <w:lang w:val="ru-RU"/>
              </w:rPr>
              <w:t xml:space="preserve">11.01.2019, </w:t>
            </w:r>
            <w:r>
              <w:rPr>
                <w:rFonts w:ascii="Calibri Light" w:eastAsia="Times New Roman" w:hAnsi="Calibri Light" w:cs="Calibri Light"/>
                <w:b/>
                <w:bCs/>
                <w:i/>
                <w:iCs/>
                <w:color w:val="000000"/>
                <w:sz w:val="16"/>
                <w:szCs w:val="16"/>
                <w:lang w:val="ru-RU"/>
              </w:rPr>
              <w:t>леев</w:t>
            </w:r>
            <w:r w:rsidRPr="00C103EF">
              <w:rPr>
                <w:rFonts w:ascii="Calibri Light" w:eastAsia="Times New Roman" w:hAnsi="Calibri Light" w:cs="Calibri Light"/>
                <w:b/>
                <w:bCs/>
                <w:i/>
                <w:iCs/>
                <w:color w:val="000000"/>
                <w:sz w:val="16"/>
                <w:szCs w:val="16"/>
                <w:lang w:val="ru-RU"/>
              </w:rPr>
              <w:t>/</w:t>
            </w:r>
            <w:r>
              <w:rPr>
                <w:rFonts w:ascii="Calibri Light" w:eastAsia="Times New Roman" w:hAnsi="Calibri Light" w:cs="Calibri Light"/>
                <w:b/>
                <w:bCs/>
                <w:i/>
                <w:iCs/>
                <w:color w:val="000000"/>
                <w:sz w:val="16"/>
                <w:szCs w:val="16"/>
                <w:lang w:val="ru-RU"/>
              </w:rPr>
              <w:t>день</w:t>
            </w:r>
          </w:p>
        </w:tc>
        <w:tc>
          <w:tcPr>
            <w:tcW w:w="2113" w:type="dxa"/>
            <w:gridSpan w:val="3"/>
            <w:tcBorders>
              <w:top w:val="single" w:sz="4" w:space="0" w:color="auto"/>
              <w:left w:val="nil"/>
              <w:bottom w:val="single" w:sz="4" w:space="0" w:color="auto"/>
              <w:right w:val="single" w:sz="4" w:space="0" w:color="auto"/>
            </w:tcBorders>
            <w:shd w:val="clear" w:color="000000" w:fill="E7E6E6"/>
            <w:vAlign w:val="center"/>
            <w:hideMark/>
          </w:tcPr>
          <w:p w:rsidR="00195A96" w:rsidRPr="004B5C20" w:rsidRDefault="004B5C20" w:rsidP="004B5C20">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Сумма</w:t>
            </w:r>
            <w:r w:rsidRPr="004B5C20">
              <w:rPr>
                <w:rFonts w:ascii="Calibri Light" w:eastAsia="Times New Roman" w:hAnsi="Calibri Light" w:cs="Calibri Light"/>
                <w:b/>
                <w:bCs/>
                <w:i/>
                <w:iCs/>
                <w:color w:val="000000"/>
                <w:sz w:val="16"/>
                <w:szCs w:val="16"/>
                <w:lang w:val="ru-RU"/>
              </w:rPr>
              <w:t xml:space="preserve"> </w:t>
            </w:r>
            <w:r>
              <w:rPr>
                <w:rFonts w:ascii="Calibri Light" w:eastAsia="Times New Roman" w:hAnsi="Calibri Light" w:cs="Calibri Light"/>
                <w:b/>
                <w:bCs/>
                <w:i/>
                <w:iCs/>
                <w:color w:val="000000"/>
                <w:sz w:val="16"/>
                <w:szCs w:val="16"/>
                <w:lang w:val="ru-RU"/>
              </w:rPr>
              <w:t>согласно</w:t>
            </w:r>
            <w:r w:rsidRPr="004B5C20">
              <w:rPr>
                <w:rFonts w:ascii="Calibri Light" w:eastAsia="Times New Roman" w:hAnsi="Calibri Light" w:cs="Calibri Light"/>
                <w:b/>
                <w:bCs/>
                <w:i/>
                <w:iCs/>
                <w:color w:val="000000"/>
                <w:sz w:val="16"/>
                <w:szCs w:val="16"/>
                <w:lang w:val="ru-RU"/>
              </w:rPr>
              <w:t xml:space="preserve"> </w:t>
            </w:r>
            <w:r>
              <w:rPr>
                <w:rFonts w:ascii="Calibri Light" w:eastAsia="Times New Roman" w:hAnsi="Calibri Light" w:cs="Calibri Light"/>
                <w:b/>
                <w:bCs/>
                <w:i/>
                <w:iCs/>
                <w:color w:val="000000"/>
                <w:sz w:val="16"/>
                <w:szCs w:val="16"/>
                <w:lang w:val="ru-RU"/>
              </w:rPr>
              <w:t>финансовому</w:t>
            </w:r>
            <w:r w:rsidRPr="004B5C20">
              <w:rPr>
                <w:rFonts w:ascii="Calibri Light" w:eastAsia="Times New Roman" w:hAnsi="Calibri Light" w:cs="Calibri Light"/>
                <w:b/>
                <w:bCs/>
                <w:i/>
                <w:iCs/>
                <w:color w:val="000000"/>
                <w:sz w:val="16"/>
                <w:szCs w:val="16"/>
                <w:lang w:val="ru-RU"/>
              </w:rPr>
              <w:t xml:space="preserve"> </w:t>
            </w:r>
            <w:r>
              <w:rPr>
                <w:rFonts w:ascii="Calibri Light" w:eastAsia="Times New Roman" w:hAnsi="Calibri Light" w:cs="Calibri Light"/>
                <w:b/>
                <w:bCs/>
                <w:i/>
                <w:iCs/>
                <w:color w:val="000000"/>
                <w:sz w:val="16"/>
                <w:szCs w:val="16"/>
                <w:lang w:val="ru-RU"/>
              </w:rPr>
              <w:t>нормативу</w:t>
            </w:r>
            <w:r w:rsidRPr="004B5C20">
              <w:rPr>
                <w:rFonts w:ascii="Calibri Light" w:eastAsia="Times New Roman" w:hAnsi="Calibri Light" w:cs="Calibri Light"/>
                <w:b/>
                <w:bCs/>
                <w:i/>
                <w:iCs/>
                <w:color w:val="000000"/>
                <w:sz w:val="16"/>
                <w:szCs w:val="16"/>
                <w:lang w:val="ru-RU"/>
              </w:rPr>
              <w:t>,</w:t>
            </w:r>
            <w:r>
              <w:rPr>
                <w:rFonts w:ascii="Calibri Light" w:eastAsia="Times New Roman" w:hAnsi="Calibri Light" w:cs="Calibri Light"/>
                <w:b/>
                <w:bCs/>
                <w:i/>
                <w:iCs/>
                <w:color w:val="000000"/>
                <w:sz w:val="16"/>
                <w:szCs w:val="16"/>
                <w:lang w:val="ru-RU"/>
              </w:rPr>
              <w:t xml:space="preserve"> утвержденному Приказом №</w:t>
            </w:r>
            <w:r w:rsidR="00195A96" w:rsidRPr="004B5C20">
              <w:rPr>
                <w:rFonts w:ascii="Calibri Light" w:eastAsia="Times New Roman" w:hAnsi="Calibri Light" w:cs="Calibri Light"/>
                <w:b/>
                <w:bCs/>
                <w:i/>
                <w:iCs/>
                <w:color w:val="000000"/>
                <w:sz w:val="16"/>
                <w:szCs w:val="16"/>
                <w:lang w:val="ru-RU"/>
              </w:rPr>
              <w:t xml:space="preserve">13/06 </w:t>
            </w:r>
            <w:r>
              <w:rPr>
                <w:rFonts w:ascii="Calibri Light" w:eastAsia="Times New Roman" w:hAnsi="Calibri Light" w:cs="Calibri Light"/>
                <w:b/>
                <w:bCs/>
                <w:i/>
                <w:iCs/>
                <w:color w:val="000000"/>
                <w:sz w:val="16"/>
                <w:szCs w:val="16"/>
                <w:lang w:val="ru-RU"/>
              </w:rPr>
              <w:t xml:space="preserve">от </w:t>
            </w:r>
            <w:r w:rsidR="00195A96" w:rsidRPr="004B5C20">
              <w:rPr>
                <w:rFonts w:ascii="Calibri Light" w:eastAsia="Times New Roman" w:hAnsi="Calibri Light" w:cs="Calibri Light"/>
                <w:b/>
                <w:bCs/>
                <w:i/>
                <w:iCs/>
                <w:color w:val="000000"/>
                <w:sz w:val="16"/>
                <w:szCs w:val="16"/>
                <w:lang w:val="ru-RU"/>
              </w:rPr>
              <w:t xml:space="preserve">11.01.2019, </w:t>
            </w:r>
            <w:r>
              <w:rPr>
                <w:rFonts w:ascii="Calibri Light" w:eastAsia="Times New Roman" w:hAnsi="Calibri Light" w:cs="Calibri Light"/>
                <w:b/>
                <w:bCs/>
                <w:i/>
                <w:iCs/>
                <w:color w:val="000000"/>
                <w:sz w:val="16"/>
                <w:szCs w:val="16"/>
                <w:lang w:val="ru-RU"/>
              </w:rPr>
              <w:t>леев</w:t>
            </w:r>
            <w:r w:rsidRPr="004B5C20">
              <w:rPr>
                <w:rFonts w:ascii="Calibri Light" w:eastAsia="Times New Roman" w:hAnsi="Calibri Light" w:cs="Calibri Light"/>
                <w:b/>
                <w:bCs/>
                <w:i/>
                <w:iCs/>
                <w:color w:val="000000"/>
                <w:sz w:val="16"/>
                <w:szCs w:val="16"/>
                <w:lang w:val="ru-RU"/>
              </w:rPr>
              <w:t>/</w:t>
            </w:r>
            <w:r>
              <w:rPr>
                <w:rFonts w:ascii="Calibri Light" w:eastAsia="Times New Roman" w:hAnsi="Calibri Light" w:cs="Calibri Light"/>
                <w:b/>
                <w:bCs/>
                <w:i/>
                <w:iCs/>
                <w:color w:val="000000"/>
                <w:sz w:val="16"/>
                <w:szCs w:val="16"/>
                <w:lang w:val="ru-RU"/>
              </w:rPr>
              <w:t>день</w:t>
            </w:r>
          </w:p>
        </w:tc>
        <w:tc>
          <w:tcPr>
            <w:tcW w:w="1841" w:type="dxa"/>
            <w:gridSpan w:val="3"/>
            <w:tcBorders>
              <w:top w:val="single" w:sz="4" w:space="0" w:color="auto"/>
              <w:left w:val="nil"/>
              <w:bottom w:val="single" w:sz="4" w:space="0" w:color="auto"/>
              <w:right w:val="single" w:sz="4" w:space="0" w:color="auto"/>
            </w:tcBorders>
            <w:shd w:val="clear" w:color="000000" w:fill="E7E6E6"/>
            <w:vAlign w:val="center"/>
            <w:hideMark/>
          </w:tcPr>
          <w:p w:rsidR="00195A96" w:rsidRPr="00C103EF" w:rsidRDefault="00C103EF" w:rsidP="00C103EF">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 xml:space="preserve">Разница для одного дня, леев  </w:t>
            </w:r>
          </w:p>
        </w:tc>
        <w:tc>
          <w:tcPr>
            <w:tcW w:w="2035" w:type="dxa"/>
            <w:gridSpan w:val="3"/>
            <w:tcBorders>
              <w:top w:val="single" w:sz="4" w:space="0" w:color="auto"/>
              <w:left w:val="nil"/>
              <w:bottom w:val="single" w:sz="4" w:space="0" w:color="auto"/>
              <w:right w:val="single" w:sz="4" w:space="0" w:color="auto"/>
            </w:tcBorders>
            <w:shd w:val="clear" w:color="000000" w:fill="E7E6E6"/>
            <w:vAlign w:val="center"/>
            <w:hideMark/>
          </w:tcPr>
          <w:p w:rsidR="00195A96" w:rsidRPr="00C103EF" w:rsidRDefault="00C103EF" w:rsidP="00C103EF">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Общая</w:t>
            </w:r>
            <w:r w:rsidRPr="00C103EF">
              <w:rPr>
                <w:rFonts w:ascii="Calibri Light" w:eastAsia="Times New Roman" w:hAnsi="Calibri Light" w:cs="Calibri Light"/>
                <w:b/>
                <w:bCs/>
                <w:i/>
                <w:iCs/>
                <w:color w:val="000000"/>
                <w:sz w:val="16"/>
                <w:szCs w:val="16"/>
                <w:lang w:val="ru-RU"/>
              </w:rPr>
              <w:t xml:space="preserve"> </w:t>
            </w:r>
            <w:r>
              <w:rPr>
                <w:rFonts w:ascii="Calibri Light" w:eastAsia="Times New Roman" w:hAnsi="Calibri Light" w:cs="Calibri Light"/>
                <w:b/>
                <w:bCs/>
                <w:i/>
                <w:iCs/>
                <w:color w:val="000000"/>
                <w:sz w:val="16"/>
                <w:szCs w:val="16"/>
                <w:lang w:val="ru-RU"/>
              </w:rPr>
              <w:t>разница</w:t>
            </w:r>
            <w:r w:rsidR="00195A96" w:rsidRPr="00C103EF">
              <w:rPr>
                <w:rFonts w:ascii="Calibri Light" w:eastAsia="Times New Roman" w:hAnsi="Calibri Light" w:cs="Calibri Light"/>
                <w:b/>
                <w:bCs/>
                <w:i/>
                <w:iCs/>
                <w:color w:val="000000"/>
                <w:sz w:val="16"/>
                <w:szCs w:val="16"/>
                <w:lang w:val="ru-RU"/>
              </w:rPr>
              <w:t xml:space="preserve">, </w:t>
            </w:r>
            <w:r>
              <w:rPr>
                <w:rFonts w:ascii="Calibri Light" w:eastAsia="Times New Roman" w:hAnsi="Calibri Light" w:cs="Calibri Light"/>
                <w:b/>
                <w:bCs/>
                <w:i/>
                <w:iCs/>
                <w:color w:val="000000"/>
                <w:sz w:val="16"/>
                <w:szCs w:val="16"/>
                <w:lang w:val="ru-RU"/>
              </w:rPr>
              <w:t xml:space="preserve">тыс. леев </w:t>
            </w:r>
          </w:p>
        </w:tc>
      </w:tr>
      <w:tr w:rsidR="004B5C20" w:rsidRPr="00195A96" w:rsidTr="004B5C20">
        <w:trPr>
          <w:trHeight w:val="1225"/>
        </w:trPr>
        <w:tc>
          <w:tcPr>
            <w:tcW w:w="408" w:type="dxa"/>
            <w:vMerge/>
            <w:tcBorders>
              <w:top w:val="single" w:sz="4" w:space="0" w:color="auto"/>
              <w:left w:val="single" w:sz="4" w:space="0" w:color="auto"/>
              <w:bottom w:val="single" w:sz="4" w:space="0" w:color="auto"/>
              <w:right w:val="single" w:sz="4" w:space="0" w:color="auto"/>
            </w:tcBorders>
            <w:vAlign w:val="center"/>
            <w:hideMark/>
          </w:tcPr>
          <w:p w:rsidR="004B5C20" w:rsidRPr="00C103EF" w:rsidRDefault="004B5C20" w:rsidP="00D425B6">
            <w:pPr>
              <w:spacing w:after="0" w:line="240" w:lineRule="auto"/>
              <w:rPr>
                <w:rFonts w:ascii="Calibri Light" w:eastAsia="Times New Roman" w:hAnsi="Calibri Light" w:cs="Calibri Light"/>
                <w:b/>
                <w:bCs/>
                <w:i/>
                <w:iCs/>
                <w:color w:val="000000"/>
                <w:sz w:val="16"/>
                <w:szCs w:val="16"/>
                <w:lang w:val="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4B5C20" w:rsidRPr="00C103EF" w:rsidRDefault="004B5C20" w:rsidP="00D425B6">
            <w:pPr>
              <w:spacing w:after="0" w:line="240" w:lineRule="auto"/>
              <w:rPr>
                <w:rFonts w:ascii="Calibri Light" w:eastAsia="Times New Roman" w:hAnsi="Calibri Light" w:cs="Calibri Light"/>
                <w:b/>
                <w:bCs/>
                <w:i/>
                <w:iCs/>
                <w:color w:val="000000"/>
                <w:sz w:val="16"/>
                <w:szCs w:val="16"/>
                <w:lang w:val="ru-RU"/>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4B5C20" w:rsidRPr="00C103EF" w:rsidRDefault="004B5C20" w:rsidP="00D425B6">
            <w:pPr>
              <w:spacing w:after="0" w:line="240" w:lineRule="auto"/>
              <w:rPr>
                <w:rFonts w:ascii="Calibri Light" w:eastAsia="Times New Roman" w:hAnsi="Calibri Light" w:cs="Calibri Light"/>
                <w:b/>
                <w:bCs/>
                <w:i/>
                <w:iCs/>
                <w:color w:val="000000"/>
                <w:sz w:val="16"/>
                <w:szCs w:val="16"/>
                <w:lang w:val="ru-RU"/>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4B5C20" w:rsidRPr="00C103EF" w:rsidRDefault="004B5C20" w:rsidP="00D425B6">
            <w:pPr>
              <w:spacing w:after="0" w:line="240" w:lineRule="auto"/>
              <w:rPr>
                <w:rFonts w:ascii="Calibri Light" w:eastAsia="Times New Roman" w:hAnsi="Calibri Light" w:cs="Calibri Light"/>
                <w:b/>
                <w:bCs/>
                <w:i/>
                <w:iCs/>
                <w:color w:val="000000"/>
                <w:sz w:val="16"/>
                <w:szCs w:val="16"/>
                <w:lang w:val="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4B5C20" w:rsidRPr="00C103EF" w:rsidRDefault="004B5C20" w:rsidP="00D425B6">
            <w:pPr>
              <w:spacing w:after="0" w:line="240" w:lineRule="auto"/>
              <w:rPr>
                <w:rFonts w:ascii="Calibri Light" w:eastAsia="Times New Roman" w:hAnsi="Calibri Light" w:cs="Calibri Light"/>
                <w:b/>
                <w:bCs/>
                <w:i/>
                <w:iCs/>
                <w:color w:val="000000"/>
                <w:sz w:val="16"/>
                <w:szCs w:val="16"/>
                <w:lang w:val="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B5C20" w:rsidRPr="00C103EF" w:rsidRDefault="004B5C20" w:rsidP="00D425B6">
            <w:pPr>
              <w:spacing w:after="0" w:line="240" w:lineRule="auto"/>
              <w:rPr>
                <w:rFonts w:ascii="Calibri Light" w:eastAsia="Times New Roman" w:hAnsi="Calibri Light" w:cs="Calibri Light"/>
                <w:b/>
                <w:bCs/>
                <w:i/>
                <w:iCs/>
                <w:color w:val="000000"/>
                <w:sz w:val="16"/>
                <w:szCs w:val="16"/>
                <w:lang w:val="ru-RU"/>
              </w:rPr>
            </w:pPr>
          </w:p>
        </w:tc>
        <w:tc>
          <w:tcPr>
            <w:tcW w:w="889"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4B5C20">
            <w:pPr>
              <w:spacing w:after="0" w:line="240" w:lineRule="auto"/>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 xml:space="preserve">за счет бюджета </w:t>
            </w:r>
          </w:p>
        </w:tc>
        <w:tc>
          <w:tcPr>
            <w:tcW w:w="653" w:type="dxa"/>
            <w:tcBorders>
              <w:top w:val="nil"/>
              <w:left w:val="nil"/>
              <w:bottom w:val="single" w:sz="4" w:space="0" w:color="auto"/>
              <w:right w:val="single" w:sz="4" w:space="0" w:color="auto"/>
            </w:tcBorders>
            <w:shd w:val="clear" w:color="000000" w:fill="E7E6E6"/>
            <w:vAlign w:val="center"/>
            <w:hideMark/>
          </w:tcPr>
          <w:p w:rsidR="004B5C20" w:rsidRPr="004B5C20" w:rsidRDefault="004B5C20" w:rsidP="004B5C20">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 xml:space="preserve">за счет роди-телей  </w:t>
            </w:r>
          </w:p>
        </w:tc>
        <w:tc>
          <w:tcPr>
            <w:tcW w:w="583" w:type="dxa"/>
            <w:tcBorders>
              <w:top w:val="nil"/>
              <w:left w:val="nil"/>
              <w:bottom w:val="single" w:sz="4" w:space="0" w:color="auto"/>
              <w:right w:val="single" w:sz="4" w:space="0" w:color="auto"/>
            </w:tcBorders>
            <w:shd w:val="clear" w:color="000000" w:fill="E7E6E6"/>
            <w:vAlign w:val="center"/>
            <w:hideMark/>
          </w:tcPr>
          <w:p w:rsidR="004B5C20" w:rsidRPr="004B5C20" w:rsidRDefault="004B5C20" w:rsidP="00D425B6">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Всего</w:t>
            </w:r>
          </w:p>
        </w:tc>
        <w:tc>
          <w:tcPr>
            <w:tcW w:w="613"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4B5C20">
            <w:pPr>
              <w:spacing w:after="0" w:line="240" w:lineRule="auto"/>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 xml:space="preserve">из бюд-жета </w:t>
            </w:r>
          </w:p>
        </w:tc>
        <w:tc>
          <w:tcPr>
            <w:tcW w:w="656"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 xml:space="preserve">за счет роди-телей  </w:t>
            </w:r>
          </w:p>
        </w:tc>
        <w:tc>
          <w:tcPr>
            <w:tcW w:w="583" w:type="dxa"/>
            <w:tcBorders>
              <w:top w:val="nil"/>
              <w:left w:val="nil"/>
              <w:bottom w:val="single" w:sz="4" w:space="0" w:color="auto"/>
              <w:right w:val="single" w:sz="4" w:space="0" w:color="auto"/>
            </w:tcBorders>
            <w:shd w:val="clear" w:color="000000" w:fill="E7E6E6"/>
            <w:vAlign w:val="center"/>
            <w:hideMark/>
          </w:tcPr>
          <w:p w:rsidR="004B5C20" w:rsidRPr="004B5C20" w:rsidRDefault="004B5C20" w:rsidP="004B5C20">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Всего</w:t>
            </w:r>
          </w:p>
        </w:tc>
        <w:tc>
          <w:tcPr>
            <w:tcW w:w="613"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4B5C20">
            <w:pPr>
              <w:spacing w:after="0" w:line="240" w:lineRule="auto"/>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 xml:space="preserve">из бюд-жета </w:t>
            </w:r>
          </w:p>
        </w:tc>
        <w:tc>
          <w:tcPr>
            <w:tcW w:w="645"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4B5C20">
            <w:pPr>
              <w:spacing w:after="0" w:line="240" w:lineRule="auto"/>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 xml:space="preserve">за счет роди-телей  </w:t>
            </w:r>
          </w:p>
        </w:tc>
        <w:tc>
          <w:tcPr>
            <w:tcW w:w="758" w:type="dxa"/>
            <w:tcBorders>
              <w:top w:val="nil"/>
              <w:left w:val="nil"/>
              <w:bottom w:val="single" w:sz="4" w:space="0" w:color="auto"/>
              <w:right w:val="single" w:sz="4" w:space="0" w:color="auto"/>
            </w:tcBorders>
            <w:shd w:val="clear" w:color="000000" w:fill="E7E6E6"/>
            <w:vAlign w:val="center"/>
            <w:hideMark/>
          </w:tcPr>
          <w:p w:rsidR="004B5C20" w:rsidRPr="004B5C20" w:rsidRDefault="004B5C20" w:rsidP="004B5C20">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Всего</w:t>
            </w:r>
          </w:p>
        </w:tc>
        <w:tc>
          <w:tcPr>
            <w:tcW w:w="677"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4B5C20">
            <w:pPr>
              <w:spacing w:after="0" w:line="240" w:lineRule="auto"/>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 xml:space="preserve">из бюд-жета </w:t>
            </w:r>
          </w:p>
        </w:tc>
        <w:tc>
          <w:tcPr>
            <w:tcW w:w="678"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4B5C20">
            <w:pPr>
              <w:spacing w:after="0" w:line="240" w:lineRule="auto"/>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 xml:space="preserve">за счет роди-телей  </w:t>
            </w:r>
          </w:p>
        </w:tc>
        <w:tc>
          <w:tcPr>
            <w:tcW w:w="583" w:type="dxa"/>
            <w:tcBorders>
              <w:top w:val="nil"/>
              <w:left w:val="nil"/>
              <w:bottom w:val="single" w:sz="4" w:space="0" w:color="auto"/>
              <w:right w:val="single" w:sz="4" w:space="0" w:color="auto"/>
            </w:tcBorders>
            <w:shd w:val="clear" w:color="000000" w:fill="E7E6E6"/>
            <w:vAlign w:val="center"/>
            <w:hideMark/>
          </w:tcPr>
          <w:p w:rsidR="004B5C20" w:rsidRPr="004B5C20" w:rsidRDefault="004B5C20" w:rsidP="004B5C20">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Всего</w:t>
            </w:r>
          </w:p>
        </w:tc>
        <w:tc>
          <w:tcPr>
            <w:tcW w:w="613"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4B5C20">
            <w:pPr>
              <w:spacing w:after="0" w:line="240" w:lineRule="auto"/>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 xml:space="preserve">из бюд-жета </w:t>
            </w:r>
          </w:p>
        </w:tc>
        <w:tc>
          <w:tcPr>
            <w:tcW w:w="645"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4B5C20">
            <w:pPr>
              <w:spacing w:after="0" w:line="240" w:lineRule="auto"/>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 xml:space="preserve">за счет роди-телей  </w:t>
            </w:r>
          </w:p>
        </w:tc>
        <w:tc>
          <w:tcPr>
            <w:tcW w:w="692" w:type="dxa"/>
            <w:tcBorders>
              <w:top w:val="nil"/>
              <w:left w:val="nil"/>
              <w:bottom w:val="single" w:sz="4" w:space="0" w:color="auto"/>
              <w:right w:val="single" w:sz="4" w:space="0" w:color="auto"/>
            </w:tcBorders>
            <w:shd w:val="clear" w:color="000000" w:fill="E7E6E6"/>
            <w:vAlign w:val="center"/>
            <w:hideMark/>
          </w:tcPr>
          <w:p w:rsidR="004B5C20" w:rsidRPr="004B5C20" w:rsidRDefault="004B5C20" w:rsidP="004B5C20">
            <w:pPr>
              <w:spacing w:after="0" w:line="240" w:lineRule="auto"/>
              <w:jc w:val="center"/>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Всего</w:t>
            </w:r>
          </w:p>
        </w:tc>
        <w:tc>
          <w:tcPr>
            <w:tcW w:w="713"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4B5C20">
            <w:pPr>
              <w:spacing w:after="0" w:line="240" w:lineRule="auto"/>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 xml:space="preserve">из бюд-жета </w:t>
            </w:r>
          </w:p>
        </w:tc>
        <w:tc>
          <w:tcPr>
            <w:tcW w:w="630"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4B5C20">
            <w:pPr>
              <w:spacing w:after="0" w:line="240" w:lineRule="auto"/>
              <w:rPr>
                <w:rFonts w:ascii="Calibri Light" w:eastAsia="Times New Roman" w:hAnsi="Calibri Light" w:cs="Calibri Light"/>
                <w:b/>
                <w:bCs/>
                <w:i/>
                <w:iCs/>
                <w:color w:val="000000"/>
                <w:sz w:val="16"/>
                <w:szCs w:val="16"/>
              </w:rPr>
            </w:pPr>
            <w:r>
              <w:rPr>
                <w:rFonts w:ascii="Calibri Light" w:eastAsia="Times New Roman" w:hAnsi="Calibri Light" w:cs="Calibri Light"/>
                <w:b/>
                <w:bCs/>
                <w:i/>
                <w:iCs/>
                <w:color w:val="000000"/>
                <w:sz w:val="16"/>
                <w:szCs w:val="16"/>
                <w:lang w:val="ru-RU"/>
              </w:rPr>
              <w:t xml:space="preserve">за счет роди-телей  </w:t>
            </w:r>
          </w:p>
        </w:tc>
      </w:tr>
      <w:tr w:rsidR="004B5C20" w:rsidRPr="00195A96" w:rsidTr="004B5C20">
        <w:trPr>
          <w:trHeight w:val="380"/>
        </w:trPr>
        <w:tc>
          <w:tcPr>
            <w:tcW w:w="408" w:type="dxa"/>
            <w:tcBorders>
              <w:top w:val="nil"/>
              <w:left w:val="single" w:sz="4" w:space="0" w:color="auto"/>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A</w:t>
            </w:r>
          </w:p>
        </w:tc>
        <w:tc>
          <w:tcPr>
            <w:tcW w:w="909"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B</w:t>
            </w:r>
          </w:p>
        </w:tc>
        <w:tc>
          <w:tcPr>
            <w:tcW w:w="807"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1</w:t>
            </w:r>
          </w:p>
        </w:tc>
        <w:tc>
          <w:tcPr>
            <w:tcW w:w="766"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2</w:t>
            </w:r>
          </w:p>
        </w:tc>
        <w:tc>
          <w:tcPr>
            <w:tcW w:w="734"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3</w:t>
            </w:r>
          </w:p>
        </w:tc>
        <w:tc>
          <w:tcPr>
            <w:tcW w:w="900"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4=5+6</w:t>
            </w:r>
          </w:p>
        </w:tc>
        <w:tc>
          <w:tcPr>
            <w:tcW w:w="889"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5</w:t>
            </w:r>
          </w:p>
        </w:tc>
        <w:tc>
          <w:tcPr>
            <w:tcW w:w="653"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6</w:t>
            </w:r>
          </w:p>
        </w:tc>
        <w:tc>
          <w:tcPr>
            <w:tcW w:w="583"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7</w:t>
            </w:r>
          </w:p>
        </w:tc>
        <w:tc>
          <w:tcPr>
            <w:tcW w:w="613"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8</w:t>
            </w:r>
          </w:p>
        </w:tc>
        <w:tc>
          <w:tcPr>
            <w:tcW w:w="656"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9</w:t>
            </w:r>
          </w:p>
        </w:tc>
        <w:tc>
          <w:tcPr>
            <w:tcW w:w="583"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10</w:t>
            </w:r>
          </w:p>
        </w:tc>
        <w:tc>
          <w:tcPr>
            <w:tcW w:w="613"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11</w:t>
            </w:r>
          </w:p>
        </w:tc>
        <w:tc>
          <w:tcPr>
            <w:tcW w:w="645"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12</w:t>
            </w:r>
          </w:p>
        </w:tc>
        <w:tc>
          <w:tcPr>
            <w:tcW w:w="758"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13=14+15</w:t>
            </w:r>
          </w:p>
        </w:tc>
        <w:tc>
          <w:tcPr>
            <w:tcW w:w="677"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14=3x11</w:t>
            </w:r>
          </w:p>
        </w:tc>
        <w:tc>
          <w:tcPr>
            <w:tcW w:w="678"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15=3x12</w:t>
            </w:r>
          </w:p>
        </w:tc>
        <w:tc>
          <w:tcPr>
            <w:tcW w:w="583"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16=17+ 18</w:t>
            </w:r>
          </w:p>
        </w:tc>
        <w:tc>
          <w:tcPr>
            <w:tcW w:w="613"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17=8-11</w:t>
            </w:r>
          </w:p>
        </w:tc>
        <w:tc>
          <w:tcPr>
            <w:tcW w:w="645"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18=9-12</w:t>
            </w:r>
          </w:p>
        </w:tc>
        <w:tc>
          <w:tcPr>
            <w:tcW w:w="692"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19=20+21</w:t>
            </w:r>
          </w:p>
        </w:tc>
        <w:tc>
          <w:tcPr>
            <w:tcW w:w="713"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20=5-14</w:t>
            </w:r>
          </w:p>
        </w:tc>
        <w:tc>
          <w:tcPr>
            <w:tcW w:w="630" w:type="dxa"/>
            <w:tcBorders>
              <w:top w:val="nil"/>
              <w:left w:val="nil"/>
              <w:bottom w:val="single" w:sz="4" w:space="0" w:color="auto"/>
              <w:right w:val="single" w:sz="4" w:space="0" w:color="auto"/>
            </w:tcBorders>
            <w:shd w:val="clear" w:color="000000" w:fill="E7E6E6"/>
            <w:vAlign w:val="center"/>
            <w:hideMark/>
          </w:tcPr>
          <w:p w:rsidR="004B5C20" w:rsidRPr="00195A96" w:rsidRDefault="004B5C20" w:rsidP="00D425B6">
            <w:pPr>
              <w:spacing w:after="0" w:line="240" w:lineRule="auto"/>
              <w:jc w:val="center"/>
              <w:rPr>
                <w:rFonts w:ascii="Calibri Light" w:eastAsia="Times New Roman" w:hAnsi="Calibri Light" w:cs="Calibri Light"/>
                <w:b/>
                <w:bCs/>
                <w:i/>
                <w:iCs/>
                <w:color w:val="000000"/>
                <w:sz w:val="12"/>
                <w:szCs w:val="12"/>
              </w:rPr>
            </w:pPr>
            <w:r w:rsidRPr="00195A96">
              <w:rPr>
                <w:rFonts w:ascii="Calibri Light" w:eastAsia="Times New Roman" w:hAnsi="Calibri Light" w:cs="Calibri Light"/>
                <w:b/>
                <w:bCs/>
                <w:i/>
                <w:iCs/>
                <w:color w:val="000000"/>
                <w:sz w:val="12"/>
                <w:szCs w:val="12"/>
              </w:rPr>
              <w:t>21=6-15</w:t>
            </w:r>
          </w:p>
        </w:tc>
      </w:tr>
      <w:tr w:rsidR="004B5C20" w:rsidRPr="00195A96" w:rsidTr="004B5C20">
        <w:trPr>
          <w:trHeight w:val="404"/>
        </w:trPr>
        <w:tc>
          <w:tcPr>
            <w:tcW w:w="408" w:type="dxa"/>
            <w:tcBorders>
              <w:top w:val="nil"/>
              <w:left w:val="single" w:sz="4" w:space="0" w:color="auto"/>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 </w:t>
            </w:r>
          </w:p>
        </w:tc>
        <w:tc>
          <w:tcPr>
            <w:tcW w:w="909" w:type="dxa"/>
            <w:tcBorders>
              <w:top w:val="nil"/>
              <w:left w:val="nil"/>
              <w:bottom w:val="single" w:sz="4" w:space="0" w:color="auto"/>
              <w:right w:val="single" w:sz="4" w:space="0" w:color="auto"/>
            </w:tcBorders>
            <w:shd w:val="clear" w:color="000000" w:fill="DDEBF7"/>
            <w:vAlign w:val="center"/>
            <w:hideMark/>
          </w:tcPr>
          <w:p w:rsidR="004B5C20" w:rsidRPr="004B5C20" w:rsidRDefault="004B5C20" w:rsidP="00D425B6">
            <w:pPr>
              <w:spacing w:after="0" w:line="240" w:lineRule="auto"/>
              <w:rPr>
                <w:rFonts w:ascii="Calibri Light" w:eastAsia="Times New Roman" w:hAnsi="Calibri Light" w:cs="Calibri Light"/>
                <w:b/>
                <w:bCs/>
                <w:i/>
                <w:iCs/>
                <w:color w:val="000000"/>
                <w:sz w:val="16"/>
                <w:szCs w:val="16"/>
                <w:lang w:val="ru-RU"/>
              </w:rPr>
            </w:pPr>
            <w:r>
              <w:rPr>
                <w:rFonts w:ascii="Calibri Light" w:eastAsia="Times New Roman" w:hAnsi="Calibri Light" w:cs="Calibri Light"/>
                <w:b/>
                <w:bCs/>
                <w:i/>
                <w:iCs/>
                <w:color w:val="000000"/>
                <w:sz w:val="16"/>
                <w:szCs w:val="16"/>
                <w:lang w:val="ru-RU"/>
              </w:rPr>
              <w:t>ВСЕГО</w:t>
            </w:r>
          </w:p>
        </w:tc>
        <w:tc>
          <w:tcPr>
            <w:tcW w:w="807"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 </w:t>
            </w:r>
          </w:p>
        </w:tc>
        <w:tc>
          <w:tcPr>
            <w:tcW w:w="766"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1381</w:t>
            </w:r>
          </w:p>
        </w:tc>
        <w:tc>
          <w:tcPr>
            <w:tcW w:w="734"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182836</w:t>
            </w:r>
          </w:p>
        </w:tc>
        <w:tc>
          <w:tcPr>
            <w:tcW w:w="900"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4161,3</w:t>
            </w:r>
          </w:p>
        </w:tc>
        <w:tc>
          <w:tcPr>
            <w:tcW w:w="889"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2555,9</w:t>
            </w:r>
          </w:p>
        </w:tc>
        <w:tc>
          <w:tcPr>
            <w:tcW w:w="653"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1605,3</w:t>
            </w:r>
          </w:p>
        </w:tc>
        <w:tc>
          <w:tcPr>
            <w:tcW w:w="583"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22,76</w:t>
            </w:r>
          </w:p>
        </w:tc>
        <w:tc>
          <w:tcPr>
            <w:tcW w:w="613" w:type="dxa"/>
            <w:tcBorders>
              <w:top w:val="nil"/>
              <w:left w:val="nil"/>
              <w:bottom w:val="single" w:sz="4" w:space="0" w:color="auto"/>
              <w:right w:val="single" w:sz="4" w:space="0" w:color="auto"/>
            </w:tcBorders>
            <w:shd w:val="clear" w:color="000000" w:fill="DDEBF7"/>
            <w:noWrap/>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13,98</w:t>
            </w:r>
          </w:p>
        </w:tc>
        <w:tc>
          <w:tcPr>
            <w:tcW w:w="656" w:type="dxa"/>
            <w:tcBorders>
              <w:top w:val="nil"/>
              <w:left w:val="nil"/>
              <w:bottom w:val="single" w:sz="4" w:space="0" w:color="auto"/>
              <w:right w:val="single" w:sz="4" w:space="0" w:color="auto"/>
            </w:tcBorders>
            <w:shd w:val="clear" w:color="000000" w:fill="DDEBF7"/>
            <w:noWrap/>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8,78</w:t>
            </w:r>
          </w:p>
        </w:tc>
        <w:tc>
          <w:tcPr>
            <w:tcW w:w="583"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23,90</w:t>
            </w:r>
          </w:p>
        </w:tc>
        <w:tc>
          <w:tcPr>
            <w:tcW w:w="613" w:type="dxa"/>
            <w:tcBorders>
              <w:top w:val="nil"/>
              <w:left w:val="nil"/>
              <w:bottom w:val="single" w:sz="4" w:space="0" w:color="auto"/>
              <w:right w:val="single" w:sz="4" w:space="0" w:color="auto"/>
            </w:tcBorders>
            <w:shd w:val="clear" w:color="000000" w:fill="DDEBF7"/>
            <w:noWrap/>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15,22</w:t>
            </w:r>
          </w:p>
        </w:tc>
        <w:tc>
          <w:tcPr>
            <w:tcW w:w="645" w:type="dxa"/>
            <w:tcBorders>
              <w:top w:val="nil"/>
              <w:left w:val="nil"/>
              <w:bottom w:val="single" w:sz="4" w:space="0" w:color="auto"/>
              <w:right w:val="single" w:sz="4" w:space="0" w:color="auto"/>
            </w:tcBorders>
            <w:shd w:val="clear" w:color="000000" w:fill="DDEBF7"/>
            <w:noWrap/>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8,68</w:t>
            </w:r>
          </w:p>
        </w:tc>
        <w:tc>
          <w:tcPr>
            <w:tcW w:w="758"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4379,2</w:t>
            </w:r>
          </w:p>
        </w:tc>
        <w:tc>
          <w:tcPr>
            <w:tcW w:w="677"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2791,6</w:t>
            </w:r>
          </w:p>
        </w:tc>
        <w:tc>
          <w:tcPr>
            <w:tcW w:w="678"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1587,6</w:t>
            </w:r>
          </w:p>
        </w:tc>
        <w:tc>
          <w:tcPr>
            <w:tcW w:w="583"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-0,53</w:t>
            </w:r>
          </w:p>
        </w:tc>
        <w:tc>
          <w:tcPr>
            <w:tcW w:w="613"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-1,24</w:t>
            </w:r>
          </w:p>
        </w:tc>
        <w:tc>
          <w:tcPr>
            <w:tcW w:w="645"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0,71</w:t>
            </w:r>
          </w:p>
        </w:tc>
        <w:tc>
          <w:tcPr>
            <w:tcW w:w="692"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-217,91</w:t>
            </w:r>
          </w:p>
        </w:tc>
        <w:tc>
          <w:tcPr>
            <w:tcW w:w="713"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-235,62</w:t>
            </w:r>
          </w:p>
        </w:tc>
        <w:tc>
          <w:tcPr>
            <w:tcW w:w="630" w:type="dxa"/>
            <w:tcBorders>
              <w:top w:val="nil"/>
              <w:left w:val="nil"/>
              <w:bottom w:val="single" w:sz="4" w:space="0" w:color="auto"/>
              <w:right w:val="single" w:sz="4" w:space="0" w:color="auto"/>
            </w:tcBorders>
            <w:shd w:val="clear" w:color="000000" w:fill="DDEBF7"/>
            <w:vAlign w:val="center"/>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17,71</w:t>
            </w:r>
          </w:p>
        </w:tc>
      </w:tr>
      <w:tr w:rsidR="004B5C20" w:rsidRPr="00195A96" w:rsidTr="004B5C20">
        <w:trPr>
          <w:trHeight w:val="404"/>
        </w:trPr>
        <w:tc>
          <w:tcPr>
            <w:tcW w:w="408" w:type="dxa"/>
            <w:tcBorders>
              <w:top w:val="nil"/>
              <w:left w:val="single" w:sz="4" w:space="0" w:color="auto"/>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w:t>
            </w:r>
          </w:p>
        </w:tc>
        <w:tc>
          <w:tcPr>
            <w:tcW w:w="909" w:type="dxa"/>
            <w:tcBorders>
              <w:top w:val="nil"/>
              <w:left w:val="nil"/>
              <w:bottom w:val="single" w:sz="4" w:space="0" w:color="auto"/>
              <w:right w:val="single" w:sz="4" w:space="0" w:color="auto"/>
            </w:tcBorders>
            <w:shd w:val="clear" w:color="auto" w:fill="auto"/>
            <w:hideMark/>
          </w:tcPr>
          <w:p w:rsidR="004B5C20" w:rsidRPr="00195A96" w:rsidRDefault="004B5C20" w:rsidP="004B5C20">
            <w:pPr>
              <w:spacing w:after="0"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lang w:val="ru-RU"/>
              </w:rPr>
              <w:t xml:space="preserve">Детский сад №1 </w:t>
            </w:r>
          </w:p>
        </w:tc>
        <w:tc>
          <w:tcPr>
            <w:tcW w:w="807"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center"/>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10,50</w:t>
            </w:r>
          </w:p>
        </w:tc>
        <w:tc>
          <w:tcPr>
            <w:tcW w:w="76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w:color w:val="000000"/>
                <w:sz w:val="16"/>
                <w:szCs w:val="16"/>
              </w:rPr>
            </w:pPr>
            <w:r w:rsidRPr="00195A96">
              <w:rPr>
                <w:rFonts w:ascii="Calibri Light" w:eastAsia="Times New Roman" w:hAnsi="Calibri Light" w:cs="Calibri"/>
                <w:color w:val="000000"/>
                <w:sz w:val="16"/>
                <w:szCs w:val="16"/>
              </w:rPr>
              <w:t>50</w:t>
            </w:r>
          </w:p>
        </w:tc>
        <w:tc>
          <w:tcPr>
            <w:tcW w:w="734"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7099</w:t>
            </w:r>
          </w:p>
        </w:tc>
        <w:tc>
          <w:tcPr>
            <w:tcW w:w="900"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161,20</w:t>
            </w:r>
          </w:p>
        </w:tc>
        <w:tc>
          <w:tcPr>
            <w:tcW w:w="88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99,0</w:t>
            </w:r>
          </w:p>
        </w:tc>
        <w:tc>
          <w:tcPr>
            <w:tcW w:w="65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62,2</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22,71</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13,94</w:t>
            </w:r>
          </w:p>
        </w:tc>
        <w:tc>
          <w:tcPr>
            <w:tcW w:w="65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8,77</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20,97</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12,24</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8,73</w:t>
            </w:r>
          </w:p>
        </w:tc>
        <w:tc>
          <w:tcPr>
            <w:tcW w:w="75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148,86</w:t>
            </w:r>
          </w:p>
        </w:tc>
        <w:tc>
          <w:tcPr>
            <w:tcW w:w="677"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86,91</w:t>
            </w:r>
          </w:p>
        </w:tc>
        <w:tc>
          <w:tcPr>
            <w:tcW w:w="67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61,95</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1,74</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1,70</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0,04</w:t>
            </w:r>
          </w:p>
        </w:tc>
        <w:tc>
          <w:tcPr>
            <w:tcW w:w="692"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12,34</w:t>
            </w:r>
          </w:p>
        </w:tc>
        <w:tc>
          <w:tcPr>
            <w:tcW w:w="713"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12,07</w:t>
            </w:r>
          </w:p>
        </w:tc>
        <w:tc>
          <w:tcPr>
            <w:tcW w:w="630"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0,27</w:t>
            </w:r>
          </w:p>
        </w:tc>
      </w:tr>
      <w:tr w:rsidR="004B5C20" w:rsidRPr="00195A96" w:rsidTr="004B5C20">
        <w:trPr>
          <w:trHeight w:val="404"/>
        </w:trPr>
        <w:tc>
          <w:tcPr>
            <w:tcW w:w="408" w:type="dxa"/>
            <w:tcBorders>
              <w:top w:val="nil"/>
              <w:left w:val="single" w:sz="4" w:space="0" w:color="auto"/>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w:t>
            </w:r>
          </w:p>
        </w:tc>
        <w:tc>
          <w:tcPr>
            <w:tcW w:w="90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lang w:val="ru-RU"/>
              </w:rPr>
              <w:t>Детский сад №</w:t>
            </w:r>
            <w:r w:rsidRPr="00195A96">
              <w:rPr>
                <w:rFonts w:ascii="Calibri Light" w:eastAsia="Times New Roman" w:hAnsi="Calibri Light" w:cs="Calibri Light"/>
                <w:color w:val="000000"/>
                <w:sz w:val="16"/>
                <w:szCs w:val="16"/>
              </w:rPr>
              <w:t>4</w:t>
            </w:r>
          </w:p>
        </w:tc>
        <w:tc>
          <w:tcPr>
            <w:tcW w:w="807"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center"/>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10,50</w:t>
            </w:r>
          </w:p>
        </w:tc>
        <w:tc>
          <w:tcPr>
            <w:tcW w:w="76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w:color w:val="000000"/>
                <w:sz w:val="16"/>
                <w:szCs w:val="16"/>
              </w:rPr>
            </w:pPr>
            <w:r w:rsidRPr="00195A96">
              <w:rPr>
                <w:rFonts w:ascii="Calibri Light" w:eastAsia="Times New Roman" w:hAnsi="Calibri Light" w:cs="Calibri"/>
                <w:color w:val="000000"/>
                <w:sz w:val="16"/>
                <w:szCs w:val="16"/>
              </w:rPr>
              <w:t>170</w:t>
            </w:r>
          </w:p>
        </w:tc>
        <w:tc>
          <w:tcPr>
            <w:tcW w:w="734"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21476</w:t>
            </w:r>
          </w:p>
        </w:tc>
        <w:tc>
          <w:tcPr>
            <w:tcW w:w="900"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493,50</w:t>
            </w:r>
          </w:p>
        </w:tc>
        <w:tc>
          <w:tcPr>
            <w:tcW w:w="88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303,0</w:t>
            </w:r>
          </w:p>
        </w:tc>
        <w:tc>
          <w:tcPr>
            <w:tcW w:w="65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190,5</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22,98</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14,11</w:t>
            </w:r>
          </w:p>
        </w:tc>
        <w:tc>
          <w:tcPr>
            <w:tcW w:w="65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8,87</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22,05</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13,69</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8,36</w:t>
            </w:r>
          </w:p>
        </w:tc>
        <w:tc>
          <w:tcPr>
            <w:tcW w:w="75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473,62</w:t>
            </w:r>
          </w:p>
        </w:tc>
        <w:tc>
          <w:tcPr>
            <w:tcW w:w="677"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294,00</w:t>
            </w:r>
          </w:p>
        </w:tc>
        <w:tc>
          <w:tcPr>
            <w:tcW w:w="67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179,62</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0,93</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0,42</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0,51</w:t>
            </w:r>
          </w:p>
        </w:tc>
        <w:tc>
          <w:tcPr>
            <w:tcW w:w="692"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19,88</w:t>
            </w:r>
          </w:p>
        </w:tc>
        <w:tc>
          <w:tcPr>
            <w:tcW w:w="713"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9,01</w:t>
            </w:r>
          </w:p>
        </w:tc>
        <w:tc>
          <w:tcPr>
            <w:tcW w:w="630"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10,87</w:t>
            </w:r>
          </w:p>
        </w:tc>
      </w:tr>
      <w:tr w:rsidR="004B5C20" w:rsidRPr="00195A96" w:rsidTr="004B5C20">
        <w:trPr>
          <w:trHeight w:val="404"/>
        </w:trPr>
        <w:tc>
          <w:tcPr>
            <w:tcW w:w="408" w:type="dxa"/>
            <w:tcBorders>
              <w:top w:val="nil"/>
              <w:left w:val="single" w:sz="4" w:space="0" w:color="auto"/>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w:t>
            </w:r>
          </w:p>
        </w:tc>
        <w:tc>
          <w:tcPr>
            <w:tcW w:w="90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lang w:val="ru-RU"/>
              </w:rPr>
              <w:t>Детский сад №</w:t>
            </w:r>
            <w:r w:rsidRPr="00195A96">
              <w:rPr>
                <w:rFonts w:ascii="Calibri Light" w:eastAsia="Times New Roman" w:hAnsi="Calibri Light" w:cs="Calibri Light"/>
                <w:color w:val="000000"/>
                <w:sz w:val="16"/>
                <w:szCs w:val="16"/>
              </w:rPr>
              <w:t>5</w:t>
            </w:r>
          </w:p>
        </w:tc>
        <w:tc>
          <w:tcPr>
            <w:tcW w:w="807"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center"/>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10,50</w:t>
            </w:r>
          </w:p>
        </w:tc>
        <w:tc>
          <w:tcPr>
            <w:tcW w:w="76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w:color w:val="000000"/>
                <w:sz w:val="16"/>
                <w:szCs w:val="16"/>
              </w:rPr>
            </w:pPr>
            <w:r w:rsidRPr="00195A96">
              <w:rPr>
                <w:rFonts w:ascii="Calibri Light" w:eastAsia="Times New Roman" w:hAnsi="Calibri Light" w:cs="Calibri"/>
                <w:color w:val="000000"/>
                <w:sz w:val="16"/>
                <w:szCs w:val="16"/>
              </w:rPr>
              <w:t>354</w:t>
            </w:r>
          </w:p>
        </w:tc>
        <w:tc>
          <w:tcPr>
            <w:tcW w:w="734"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48892</w:t>
            </w:r>
          </w:p>
        </w:tc>
        <w:tc>
          <w:tcPr>
            <w:tcW w:w="900"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1130,38</w:t>
            </w:r>
          </w:p>
        </w:tc>
        <w:tc>
          <w:tcPr>
            <w:tcW w:w="88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694,0</w:t>
            </w:r>
          </w:p>
        </w:tc>
        <w:tc>
          <w:tcPr>
            <w:tcW w:w="65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436,3</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23,12</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14,20</w:t>
            </w:r>
          </w:p>
        </w:tc>
        <w:tc>
          <w:tcPr>
            <w:tcW w:w="65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8,92</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25,18</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16,53</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8,66</w:t>
            </w:r>
          </w:p>
        </w:tc>
        <w:tc>
          <w:tcPr>
            <w:tcW w:w="75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1231,21</w:t>
            </w:r>
          </w:p>
        </w:tc>
        <w:tc>
          <w:tcPr>
            <w:tcW w:w="677"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808,00</w:t>
            </w:r>
          </w:p>
        </w:tc>
        <w:tc>
          <w:tcPr>
            <w:tcW w:w="67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423,21</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-2,06</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-2,33</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0,27</w:t>
            </w:r>
          </w:p>
        </w:tc>
        <w:tc>
          <w:tcPr>
            <w:tcW w:w="692"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-100,83</w:t>
            </w:r>
          </w:p>
        </w:tc>
        <w:tc>
          <w:tcPr>
            <w:tcW w:w="713"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-113,96</w:t>
            </w:r>
          </w:p>
        </w:tc>
        <w:tc>
          <w:tcPr>
            <w:tcW w:w="630"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13,12</w:t>
            </w:r>
          </w:p>
        </w:tc>
      </w:tr>
      <w:tr w:rsidR="004B5C20" w:rsidRPr="00195A96" w:rsidTr="004B5C20">
        <w:trPr>
          <w:trHeight w:val="404"/>
        </w:trPr>
        <w:tc>
          <w:tcPr>
            <w:tcW w:w="408" w:type="dxa"/>
            <w:tcBorders>
              <w:top w:val="nil"/>
              <w:left w:val="single" w:sz="4" w:space="0" w:color="auto"/>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w:t>
            </w:r>
          </w:p>
        </w:tc>
        <w:tc>
          <w:tcPr>
            <w:tcW w:w="90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lang w:val="ru-RU"/>
              </w:rPr>
              <w:t>Детский сад №</w:t>
            </w:r>
            <w:r w:rsidRPr="00195A96">
              <w:rPr>
                <w:rFonts w:ascii="Calibri Light" w:eastAsia="Times New Roman" w:hAnsi="Calibri Light" w:cs="Calibri Light"/>
                <w:color w:val="000000"/>
                <w:sz w:val="16"/>
                <w:szCs w:val="16"/>
              </w:rPr>
              <w:t>6</w:t>
            </w:r>
          </w:p>
        </w:tc>
        <w:tc>
          <w:tcPr>
            <w:tcW w:w="807"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center"/>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10,50</w:t>
            </w:r>
          </w:p>
        </w:tc>
        <w:tc>
          <w:tcPr>
            <w:tcW w:w="76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w:color w:val="000000"/>
                <w:sz w:val="16"/>
                <w:szCs w:val="16"/>
              </w:rPr>
            </w:pPr>
            <w:r w:rsidRPr="00195A96">
              <w:rPr>
                <w:rFonts w:ascii="Calibri Light" w:eastAsia="Times New Roman" w:hAnsi="Calibri Light" w:cs="Calibri"/>
                <w:color w:val="000000"/>
                <w:sz w:val="16"/>
                <w:szCs w:val="16"/>
              </w:rPr>
              <w:t>167</w:t>
            </w:r>
          </w:p>
        </w:tc>
        <w:tc>
          <w:tcPr>
            <w:tcW w:w="734"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22349</w:t>
            </w:r>
          </w:p>
        </w:tc>
        <w:tc>
          <w:tcPr>
            <w:tcW w:w="900"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537,50</w:t>
            </w:r>
          </w:p>
        </w:tc>
        <w:tc>
          <w:tcPr>
            <w:tcW w:w="88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330,0</w:t>
            </w:r>
          </w:p>
        </w:tc>
        <w:tc>
          <w:tcPr>
            <w:tcW w:w="65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207,5</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24,05</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14,77</w:t>
            </w:r>
          </w:p>
        </w:tc>
        <w:tc>
          <w:tcPr>
            <w:tcW w:w="65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9,28</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23,84</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15,09</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8,75</w:t>
            </w:r>
          </w:p>
        </w:tc>
        <w:tc>
          <w:tcPr>
            <w:tcW w:w="75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532,87</w:t>
            </w:r>
          </w:p>
        </w:tc>
        <w:tc>
          <w:tcPr>
            <w:tcW w:w="677"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337,32</w:t>
            </w:r>
          </w:p>
        </w:tc>
        <w:tc>
          <w:tcPr>
            <w:tcW w:w="67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195,55</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0,21</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-0,33</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0,53</w:t>
            </w:r>
          </w:p>
        </w:tc>
        <w:tc>
          <w:tcPr>
            <w:tcW w:w="692"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4,63</w:t>
            </w:r>
          </w:p>
        </w:tc>
        <w:tc>
          <w:tcPr>
            <w:tcW w:w="713"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-7,30</w:t>
            </w:r>
          </w:p>
        </w:tc>
        <w:tc>
          <w:tcPr>
            <w:tcW w:w="630"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11,93</w:t>
            </w:r>
          </w:p>
        </w:tc>
      </w:tr>
      <w:tr w:rsidR="004B5C20" w:rsidRPr="00195A96" w:rsidTr="004B5C20">
        <w:trPr>
          <w:trHeight w:val="404"/>
        </w:trPr>
        <w:tc>
          <w:tcPr>
            <w:tcW w:w="408" w:type="dxa"/>
            <w:tcBorders>
              <w:top w:val="nil"/>
              <w:left w:val="single" w:sz="4" w:space="0" w:color="auto"/>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w:t>
            </w:r>
          </w:p>
        </w:tc>
        <w:tc>
          <w:tcPr>
            <w:tcW w:w="90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lang w:val="ru-RU"/>
              </w:rPr>
              <w:t>Детский сад №</w:t>
            </w:r>
            <w:r w:rsidRPr="00195A96">
              <w:rPr>
                <w:rFonts w:ascii="Calibri Light" w:eastAsia="Times New Roman" w:hAnsi="Calibri Light" w:cs="Calibri Light"/>
                <w:color w:val="000000"/>
                <w:sz w:val="16"/>
                <w:szCs w:val="16"/>
              </w:rPr>
              <w:t>7</w:t>
            </w:r>
          </w:p>
        </w:tc>
        <w:tc>
          <w:tcPr>
            <w:tcW w:w="807"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center"/>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10,50</w:t>
            </w:r>
          </w:p>
        </w:tc>
        <w:tc>
          <w:tcPr>
            <w:tcW w:w="76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w:color w:val="000000"/>
                <w:sz w:val="16"/>
                <w:szCs w:val="16"/>
              </w:rPr>
            </w:pPr>
            <w:r w:rsidRPr="00195A96">
              <w:rPr>
                <w:rFonts w:ascii="Calibri Light" w:eastAsia="Times New Roman" w:hAnsi="Calibri Light" w:cs="Calibri"/>
                <w:color w:val="000000"/>
                <w:sz w:val="16"/>
                <w:szCs w:val="16"/>
              </w:rPr>
              <w:t>169</w:t>
            </w:r>
          </w:p>
        </w:tc>
        <w:tc>
          <w:tcPr>
            <w:tcW w:w="734"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23063</w:t>
            </w:r>
          </w:p>
        </w:tc>
        <w:tc>
          <w:tcPr>
            <w:tcW w:w="900"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523,70</w:t>
            </w:r>
          </w:p>
        </w:tc>
        <w:tc>
          <w:tcPr>
            <w:tcW w:w="88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321,6</w:t>
            </w:r>
          </w:p>
        </w:tc>
        <w:tc>
          <w:tcPr>
            <w:tcW w:w="65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202,1</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22,71</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13,94</w:t>
            </w:r>
          </w:p>
        </w:tc>
        <w:tc>
          <w:tcPr>
            <w:tcW w:w="65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8,77</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25,45</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16,70</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8,75</w:t>
            </w:r>
          </w:p>
        </w:tc>
        <w:tc>
          <w:tcPr>
            <w:tcW w:w="75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587,06</w:t>
            </w:r>
          </w:p>
        </w:tc>
        <w:tc>
          <w:tcPr>
            <w:tcW w:w="677"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385,25</w:t>
            </w:r>
          </w:p>
        </w:tc>
        <w:tc>
          <w:tcPr>
            <w:tcW w:w="67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201,81</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-2,75</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-2,76</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0,01</w:t>
            </w:r>
          </w:p>
        </w:tc>
        <w:tc>
          <w:tcPr>
            <w:tcW w:w="692"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-63,36</w:t>
            </w:r>
          </w:p>
        </w:tc>
        <w:tc>
          <w:tcPr>
            <w:tcW w:w="713"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-63,70</w:t>
            </w:r>
          </w:p>
        </w:tc>
        <w:tc>
          <w:tcPr>
            <w:tcW w:w="630"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0,34</w:t>
            </w:r>
          </w:p>
        </w:tc>
      </w:tr>
      <w:tr w:rsidR="004B5C20" w:rsidRPr="00195A96" w:rsidTr="004B5C20">
        <w:trPr>
          <w:trHeight w:val="404"/>
        </w:trPr>
        <w:tc>
          <w:tcPr>
            <w:tcW w:w="408" w:type="dxa"/>
            <w:tcBorders>
              <w:top w:val="nil"/>
              <w:left w:val="single" w:sz="4" w:space="0" w:color="auto"/>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6</w:t>
            </w:r>
          </w:p>
        </w:tc>
        <w:tc>
          <w:tcPr>
            <w:tcW w:w="90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lang w:val="ru-RU"/>
              </w:rPr>
              <w:t>Детский сад №</w:t>
            </w:r>
            <w:r w:rsidRPr="00195A96">
              <w:rPr>
                <w:rFonts w:ascii="Calibri Light" w:eastAsia="Times New Roman" w:hAnsi="Calibri Light" w:cs="Calibri Light"/>
                <w:color w:val="000000"/>
                <w:sz w:val="16"/>
                <w:szCs w:val="16"/>
              </w:rPr>
              <w:t>8</w:t>
            </w:r>
          </w:p>
        </w:tc>
        <w:tc>
          <w:tcPr>
            <w:tcW w:w="807"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center"/>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10,50</w:t>
            </w:r>
          </w:p>
        </w:tc>
        <w:tc>
          <w:tcPr>
            <w:tcW w:w="76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w:color w:val="000000"/>
                <w:sz w:val="16"/>
                <w:szCs w:val="16"/>
              </w:rPr>
            </w:pPr>
            <w:r w:rsidRPr="00195A96">
              <w:rPr>
                <w:rFonts w:ascii="Calibri Light" w:eastAsia="Times New Roman" w:hAnsi="Calibri Light" w:cs="Calibri"/>
                <w:color w:val="000000"/>
                <w:sz w:val="16"/>
                <w:szCs w:val="16"/>
              </w:rPr>
              <w:t>191</w:t>
            </w:r>
          </w:p>
        </w:tc>
        <w:tc>
          <w:tcPr>
            <w:tcW w:w="734"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23227</w:t>
            </w:r>
          </w:p>
        </w:tc>
        <w:tc>
          <w:tcPr>
            <w:tcW w:w="900"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503,80</w:t>
            </w:r>
          </w:p>
        </w:tc>
        <w:tc>
          <w:tcPr>
            <w:tcW w:w="88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309,3</w:t>
            </w:r>
          </w:p>
        </w:tc>
        <w:tc>
          <w:tcPr>
            <w:tcW w:w="65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194,5</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21,69</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13,32</w:t>
            </w:r>
          </w:p>
        </w:tc>
        <w:tc>
          <w:tcPr>
            <w:tcW w:w="65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8,37</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21,42</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12,67</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8,75</w:t>
            </w:r>
          </w:p>
        </w:tc>
        <w:tc>
          <w:tcPr>
            <w:tcW w:w="75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497,48</w:t>
            </w:r>
          </w:p>
        </w:tc>
        <w:tc>
          <w:tcPr>
            <w:tcW w:w="677"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294,22</w:t>
            </w:r>
          </w:p>
        </w:tc>
        <w:tc>
          <w:tcPr>
            <w:tcW w:w="67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203,27</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0,27</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0,65</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-0,38</w:t>
            </w:r>
          </w:p>
        </w:tc>
        <w:tc>
          <w:tcPr>
            <w:tcW w:w="692"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6,32</w:t>
            </w:r>
          </w:p>
        </w:tc>
        <w:tc>
          <w:tcPr>
            <w:tcW w:w="713"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15,12</w:t>
            </w:r>
          </w:p>
        </w:tc>
        <w:tc>
          <w:tcPr>
            <w:tcW w:w="630"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-8,80</w:t>
            </w:r>
          </w:p>
        </w:tc>
      </w:tr>
      <w:tr w:rsidR="004B5C20" w:rsidRPr="00195A96" w:rsidTr="004B5C20">
        <w:trPr>
          <w:trHeight w:val="404"/>
        </w:trPr>
        <w:tc>
          <w:tcPr>
            <w:tcW w:w="408" w:type="dxa"/>
            <w:tcBorders>
              <w:top w:val="nil"/>
              <w:left w:val="single" w:sz="4" w:space="0" w:color="auto"/>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7</w:t>
            </w:r>
          </w:p>
        </w:tc>
        <w:tc>
          <w:tcPr>
            <w:tcW w:w="90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lang w:val="ru-RU"/>
              </w:rPr>
              <w:t>Детский сад №</w:t>
            </w:r>
            <w:r w:rsidRPr="00195A96">
              <w:rPr>
                <w:rFonts w:ascii="Calibri Light" w:eastAsia="Times New Roman" w:hAnsi="Calibri Light" w:cs="Calibri Light"/>
                <w:color w:val="000000"/>
                <w:sz w:val="16"/>
                <w:szCs w:val="16"/>
              </w:rPr>
              <w:t>9</w:t>
            </w:r>
          </w:p>
        </w:tc>
        <w:tc>
          <w:tcPr>
            <w:tcW w:w="807"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center"/>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10,50</w:t>
            </w:r>
          </w:p>
        </w:tc>
        <w:tc>
          <w:tcPr>
            <w:tcW w:w="76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w:color w:val="000000"/>
                <w:sz w:val="16"/>
                <w:szCs w:val="16"/>
              </w:rPr>
            </w:pPr>
            <w:r w:rsidRPr="00195A96">
              <w:rPr>
                <w:rFonts w:ascii="Calibri Light" w:eastAsia="Times New Roman" w:hAnsi="Calibri Light" w:cs="Calibri"/>
                <w:color w:val="000000"/>
                <w:sz w:val="16"/>
                <w:szCs w:val="16"/>
              </w:rPr>
              <w:t>280</w:t>
            </w:r>
          </w:p>
        </w:tc>
        <w:tc>
          <w:tcPr>
            <w:tcW w:w="734"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36730</w:t>
            </w:r>
          </w:p>
        </w:tc>
        <w:tc>
          <w:tcPr>
            <w:tcW w:w="900"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811,20</w:t>
            </w:r>
          </w:p>
        </w:tc>
        <w:tc>
          <w:tcPr>
            <w:tcW w:w="889"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499,0</w:t>
            </w:r>
          </w:p>
        </w:tc>
        <w:tc>
          <w:tcPr>
            <w:tcW w:w="65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312,2</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22,09</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13,59</w:t>
            </w:r>
          </w:p>
        </w:tc>
        <w:tc>
          <w:tcPr>
            <w:tcW w:w="656"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8,50</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24,72</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15,95</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8,77</w:t>
            </w:r>
          </w:p>
        </w:tc>
        <w:tc>
          <w:tcPr>
            <w:tcW w:w="75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908,07</w:t>
            </w:r>
          </w:p>
        </w:tc>
        <w:tc>
          <w:tcPr>
            <w:tcW w:w="677"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585,85</w:t>
            </w:r>
          </w:p>
        </w:tc>
        <w:tc>
          <w:tcPr>
            <w:tcW w:w="678"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322,22</w:t>
            </w:r>
          </w:p>
        </w:tc>
        <w:tc>
          <w:tcPr>
            <w:tcW w:w="58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-2,64</w:t>
            </w:r>
          </w:p>
        </w:tc>
        <w:tc>
          <w:tcPr>
            <w:tcW w:w="613"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-2,36</w:t>
            </w:r>
          </w:p>
        </w:tc>
        <w:tc>
          <w:tcPr>
            <w:tcW w:w="645"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-0,27</w:t>
            </w:r>
          </w:p>
        </w:tc>
        <w:tc>
          <w:tcPr>
            <w:tcW w:w="692" w:type="dxa"/>
            <w:tcBorders>
              <w:top w:val="nil"/>
              <w:left w:val="nil"/>
              <w:bottom w:val="single" w:sz="4" w:space="0" w:color="auto"/>
              <w:right w:val="single" w:sz="4" w:space="0" w:color="auto"/>
            </w:tcBorders>
            <w:shd w:val="clear" w:color="auto" w:fill="auto"/>
            <w:hideMark/>
          </w:tcPr>
          <w:p w:rsidR="004B5C20" w:rsidRPr="00195A96" w:rsidRDefault="004B5C20" w:rsidP="00D425B6">
            <w:pPr>
              <w:spacing w:after="0" w:line="240" w:lineRule="auto"/>
              <w:jc w:val="right"/>
              <w:rPr>
                <w:rFonts w:ascii="Calibri Light" w:eastAsia="Times New Roman" w:hAnsi="Calibri Light" w:cs="Calibri Light"/>
                <w:b/>
                <w:bCs/>
                <w:i/>
                <w:iCs/>
                <w:color w:val="000000"/>
                <w:sz w:val="16"/>
                <w:szCs w:val="16"/>
              </w:rPr>
            </w:pPr>
            <w:r w:rsidRPr="00195A96">
              <w:rPr>
                <w:rFonts w:ascii="Calibri Light" w:eastAsia="Times New Roman" w:hAnsi="Calibri Light" w:cs="Calibri Light"/>
                <w:b/>
                <w:bCs/>
                <w:i/>
                <w:iCs/>
                <w:color w:val="000000"/>
                <w:sz w:val="16"/>
                <w:szCs w:val="16"/>
              </w:rPr>
              <w:t>-96,87</w:t>
            </w:r>
          </w:p>
        </w:tc>
        <w:tc>
          <w:tcPr>
            <w:tcW w:w="713"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-86,85</w:t>
            </w:r>
          </w:p>
        </w:tc>
        <w:tc>
          <w:tcPr>
            <w:tcW w:w="630" w:type="dxa"/>
            <w:tcBorders>
              <w:top w:val="nil"/>
              <w:left w:val="nil"/>
              <w:bottom w:val="single" w:sz="4" w:space="0" w:color="auto"/>
              <w:right w:val="single" w:sz="4" w:space="0" w:color="auto"/>
            </w:tcBorders>
            <w:shd w:val="clear" w:color="auto" w:fill="auto"/>
            <w:noWrap/>
            <w:hideMark/>
          </w:tcPr>
          <w:p w:rsidR="004B5C20" w:rsidRPr="00195A96" w:rsidRDefault="004B5C20" w:rsidP="00D425B6">
            <w:pPr>
              <w:spacing w:after="0" w:line="240" w:lineRule="auto"/>
              <w:jc w:val="right"/>
              <w:rPr>
                <w:rFonts w:ascii="Calibri Light" w:eastAsia="Times New Roman" w:hAnsi="Calibri Light" w:cs="Calibri Light"/>
                <w:color w:val="000000"/>
                <w:sz w:val="16"/>
                <w:szCs w:val="16"/>
              </w:rPr>
            </w:pPr>
            <w:r w:rsidRPr="00195A96">
              <w:rPr>
                <w:rFonts w:ascii="Calibri Light" w:eastAsia="Times New Roman" w:hAnsi="Calibri Light" w:cs="Calibri Light"/>
                <w:color w:val="000000"/>
                <w:sz w:val="16"/>
                <w:szCs w:val="16"/>
              </w:rPr>
              <w:t>-10,02</w:t>
            </w:r>
          </w:p>
        </w:tc>
      </w:tr>
    </w:tbl>
    <w:p w:rsidR="00195A96" w:rsidRPr="00195A96" w:rsidRDefault="00195A96" w:rsidP="00195A96">
      <w:pPr>
        <w:rPr>
          <w:rFonts w:ascii="Calibri Light" w:hAnsi="Calibri Light"/>
        </w:rPr>
      </w:pPr>
    </w:p>
    <w:p w:rsidR="00195A96" w:rsidRPr="00F50DDB" w:rsidRDefault="00195A96" w:rsidP="00195A96">
      <w:pPr>
        <w:pStyle w:val="Heading3"/>
        <w:jc w:val="right"/>
        <w:rPr>
          <w:rFonts w:ascii="Calibri Light" w:hAnsi="Calibri Light"/>
          <w:b/>
          <w:lang w:val="ru-RU"/>
        </w:rPr>
        <w:sectPr w:rsidR="00195A96" w:rsidRPr="00F50DDB" w:rsidSect="00D425B6">
          <w:pgSz w:w="16840" w:h="11907" w:orient="landscape" w:code="9"/>
          <w:pgMar w:top="1701" w:right="851" w:bottom="851" w:left="851" w:header="709" w:footer="709" w:gutter="0"/>
          <w:cols w:space="720"/>
          <w:docGrid w:linePitch="360"/>
        </w:sectPr>
      </w:pPr>
    </w:p>
    <w:p w:rsidR="00195A96" w:rsidRPr="00F50DDB" w:rsidRDefault="00195A96" w:rsidP="00195A96">
      <w:pPr>
        <w:pStyle w:val="Heading3"/>
        <w:jc w:val="right"/>
        <w:rPr>
          <w:rFonts w:ascii="Calibri Light" w:hAnsi="Calibri Light"/>
          <w:b/>
          <w:lang w:val="ru-RU"/>
        </w:rPr>
      </w:pPr>
    </w:p>
    <w:p w:rsidR="00195A96" w:rsidRPr="00195A96" w:rsidRDefault="00195A96" w:rsidP="00195A96">
      <w:pPr>
        <w:pStyle w:val="Heading3"/>
        <w:jc w:val="right"/>
        <w:rPr>
          <w:rFonts w:ascii="Calibri Light" w:hAnsi="Calibri Light"/>
          <w:b/>
        </w:rPr>
      </w:pPr>
      <w:bookmarkStart w:id="48" w:name="_Toc69205510"/>
      <w:r>
        <w:rPr>
          <w:rFonts w:ascii="Calibri Light" w:hAnsi="Calibri Light"/>
          <w:b/>
          <w:lang w:val="ru-RU"/>
        </w:rPr>
        <w:t>Приложение</w:t>
      </w:r>
      <w:r w:rsidRPr="00F374BC">
        <w:rPr>
          <w:rFonts w:ascii="Calibri Light" w:hAnsi="Calibri Light"/>
          <w:b/>
        </w:rPr>
        <w:t xml:space="preserve"> №</w:t>
      </w:r>
      <w:r w:rsidRPr="00195A96">
        <w:rPr>
          <w:rFonts w:ascii="Calibri Light" w:hAnsi="Calibri Light"/>
          <w:b/>
        </w:rPr>
        <w:t>8</w:t>
      </w:r>
      <w:bookmarkEnd w:id="48"/>
    </w:p>
    <w:p w:rsidR="00195A96" w:rsidRPr="00F374BC" w:rsidRDefault="00F374BC" w:rsidP="00195A96">
      <w:pPr>
        <w:jc w:val="center"/>
        <w:rPr>
          <w:rFonts w:ascii="Calibri Light" w:hAnsi="Calibri Light" w:cstheme="majorHAnsi"/>
          <w:b/>
          <w:sz w:val="24"/>
          <w:szCs w:val="24"/>
          <w:lang w:val="ru-RU"/>
        </w:rPr>
      </w:pPr>
      <w:r>
        <w:rPr>
          <w:rFonts w:ascii="Calibri Light" w:hAnsi="Calibri Light" w:cstheme="majorHAnsi"/>
          <w:b/>
          <w:sz w:val="24"/>
          <w:szCs w:val="24"/>
          <w:lang w:val="ru-RU"/>
        </w:rPr>
        <w:t>Анализ</w:t>
      </w:r>
      <w:r w:rsidRPr="00F374BC">
        <w:rPr>
          <w:rFonts w:ascii="Calibri Light" w:hAnsi="Calibri Light" w:cstheme="majorHAnsi"/>
          <w:b/>
          <w:sz w:val="24"/>
          <w:szCs w:val="24"/>
          <w:lang w:val="ru-RU"/>
        </w:rPr>
        <w:t xml:space="preserve"> </w:t>
      </w:r>
      <w:r>
        <w:rPr>
          <w:rFonts w:ascii="Calibri Light" w:hAnsi="Calibri Light" w:cstheme="majorHAnsi"/>
          <w:b/>
          <w:sz w:val="24"/>
          <w:szCs w:val="24"/>
          <w:lang w:val="ru-RU"/>
        </w:rPr>
        <w:t>соблюдения</w:t>
      </w:r>
      <w:r w:rsidRPr="00F374BC">
        <w:rPr>
          <w:rFonts w:ascii="Calibri Light" w:hAnsi="Calibri Light" w:cstheme="majorHAnsi"/>
          <w:b/>
          <w:sz w:val="24"/>
          <w:szCs w:val="24"/>
          <w:lang w:val="ru-RU"/>
        </w:rPr>
        <w:t xml:space="preserve"> </w:t>
      </w:r>
      <w:r>
        <w:rPr>
          <w:rFonts w:ascii="Calibri Light" w:hAnsi="Calibri Light" w:cstheme="majorHAnsi"/>
          <w:b/>
          <w:sz w:val="24"/>
          <w:szCs w:val="24"/>
          <w:lang w:val="ru-RU"/>
        </w:rPr>
        <w:t>нормы</w:t>
      </w:r>
      <w:r w:rsidRPr="00F374BC">
        <w:rPr>
          <w:rFonts w:ascii="Calibri Light" w:hAnsi="Calibri Light" w:cstheme="majorHAnsi"/>
          <w:b/>
          <w:sz w:val="24"/>
          <w:szCs w:val="24"/>
          <w:lang w:val="ru-RU"/>
        </w:rPr>
        <w:t xml:space="preserve"> </w:t>
      </w:r>
      <w:r>
        <w:rPr>
          <w:rFonts w:ascii="Calibri Light" w:hAnsi="Calibri Light" w:cstheme="majorHAnsi"/>
          <w:b/>
          <w:sz w:val="24"/>
          <w:szCs w:val="24"/>
          <w:lang w:val="ru-RU"/>
        </w:rPr>
        <w:t>калорийности</w:t>
      </w:r>
      <w:r w:rsidRPr="00F374BC">
        <w:rPr>
          <w:rFonts w:ascii="Calibri Light" w:hAnsi="Calibri Light" w:cstheme="majorHAnsi"/>
          <w:b/>
          <w:sz w:val="24"/>
          <w:szCs w:val="24"/>
          <w:lang w:val="ru-RU"/>
        </w:rPr>
        <w:t xml:space="preserve"> </w:t>
      </w:r>
      <w:r>
        <w:rPr>
          <w:rFonts w:ascii="Calibri Light" w:hAnsi="Calibri Light" w:cstheme="majorHAnsi"/>
          <w:b/>
          <w:sz w:val="24"/>
          <w:szCs w:val="24"/>
          <w:lang w:val="ru-RU"/>
        </w:rPr>
        <w:t>при</w:t>
      </w:r>
      <w:r w:rsidRPr="00F374BC">
        <w:rPr>
          <w:rFonts w:ascii="Calibri Light" w:hAnsi="Calibri Light" w:cstheme="majorHAnsi"/>
          <w:b/>
          <w:sz w:val="24"/>
          <w:szCs w:val="24"/>
          <w:lang w:val="ru-RU"/>
        </w:rPr>
        <w:t xml:space="preserve"> </w:t>
      </w:r>
      <w:r>
        <w:rPr>
          <w:rFonts w:ascii="Calibri Light" w:hAnsi="Calibri Light" w:cstheme="majorHAnsi"/>
          <w:b/>
          <w:sz w:val="24"/>
          <w:szCs w:val="24"/>
          <w:lang w:val="ru-RU"/>
        </w:rPr>
        <w:t>питании</w:t>
      </w:r>
      <w:r w:rsidRPr="00F374BC">
        <w:rPr>
          <w:rFonts w:ascii="Calibri Light" w:hAnsi="Calibri Light" w:cstheme="majorHAnsi"/>
          <w:b/>
          <w:sz w:val="24"/>
          <w:szCs w:val="24"/>
          <w:lang w:val="ru-RU"/>
        </w:rPr>
        <w:t xml:space="preserve"> </w:t>
      </w:r>
      <w:r>
        <w:rPr>
          <w:rFonts w:ascii="Calibri Light" w:hAnsi="Calibri Light" w:cstheme="majorHAnsi"/>
          <w:b/>
          <w:sz w:val="24"/>
          <w:szCs w:val="24"/>
          <w:lang w:val="ru-RU"/>
        </w:rPr>
        <w:t>детей</w:t>
      </w:r>
      <w:r w:rsidRPr="00F374BC">
        <w:rPr>
          <w:rFonts w:ascii="Calibri Light" w:hAnsi="Calibri Light" w:cstheme="majorHAnsi"/>
          <w:b/>
          <w:sz w:val="24"/>
          <w:szCs w:val="24"/>
          <w:lang w:val="ru-RU"/>
        </w:rPr>
        <w:t xml:space="preserve"> </w:t>
      </w:r>
      <w:r>
        <w:rPr>
          <w:rFonts w:ascii="Calibri Light" w:hAnsi="Calibri Light" w:cstheme="majorHAnsi"/>
          <w:b/>
          <w:sz w:val="24"/>
          <w:szCs w:val="24"/>
          <w:lang w:val="ru-RU"/>
        </w:rPr>
        <w:t>из</w:t>
      </w:r>
      <w:r w:rsidRPr="00F374BC">
        <w:rPr>
          <w:rFonts w:ascii="Calibri Light" w:hAnsi="Calibri Light" w:cstheme="majorHAnsi"/>
          <w:b/>
          <w:sz w:val="24"/>
          <w:szCs w:val="24"/>
          <w:lang w:val="ru-RU"/>
        </w:rPr>
        <w:t xml:space="preserve"> </w:t>
      </w:r>
      <w:r>
        <w:rPr>
          <w:rFonts w:ascii="Calibri Light" w:hAnsi="Calibri Light" w:cstheme="majorHAnsi"/>
          <w:b/>
          <w:i/>
          <w:sz w:val="24"/>
          <w:szCs w:val="24"/>
          <w:lang w:val="ru-RU"/>
        </w:rPr>
        <w:t>дошкольных</w:t>
      </w:r>
      <w:r w:rsidRPr="00F374BC">
        <w:rPr>
          <w:rFonts w:ascii="Calibri Light" w:hAnsi="Calibri Light" w:cstheme="majorHAnsi"/>
          <w:b/>
          <w:i/>
          <w:sz w:val="24"/>
          <w:szCs w:val="24"/>
          <w:lang w:val="ru-RU"/>
        </w:rPr>
        <w:t xml:space="preserve"> образовательных учреждений с режимом работы </w:t>
      </w:r>
      <w:r w:rsidR="00195A96" w:rsidRPr="00F374BC">
        <w:rPr>
          <w:rFonts w:ascii="Calibri Light" w:eastAsia="Times New Roman" w:hAnsi="Calibri Light" w:cstheme="majorHAnsi"/>
          <w:b/>
          <w:bCs/>
          <w:i/>
          <w:iCs/>
          <w:color w:val="000000"/>
          <w:sz w:val="24"/>
          <w:szCs w:val="24"/>
          <w:lang w:val="ru-RU"/>
        </w:rPr>
        <w:t>10,5</w:t>
      </w:r>
      <w:r>
        <w:rPr>
          <w:rFonts w:ascii="Calibri Light" w:eastAsia="Times New Roman" w:hAnsi="Calibri Light" w:cstheme="majorHAnsi"/>
          <w:b/>
          <w:bCs/>
          <w:i/>
          <w:iCs/>
          <w:color w:val="000000"/>
          <w:sz w:val="24"/>
          <w:szCs w:val="24"/>
          <w:lang w:val="ru-RU"/>
        </w:rPr>
        <w:t>часов</w:t>
      </w:r>
      <w:r w:rsidR="00195A96" w:rsidRPr="00F374BC">
        <w:rPr>
          <w:rFonts w:ascii="Calibri Light" w:hAnsi="Calibri Light" w:cstheme="majorHAnsi"/>
          <w:b/>
          <w:sz w:val="24"/>
          <w:szCs w:val="24"/>
          <w:lang w:val="ru-RU"/>
        </w:rPr>
        <w:t xml:space="preserve"> </w:t>
      </w:r>
      <w:r>
        <w:rPr>
          <w:rFonts w:ascii="Calibri Light" w:hAnsi="Calibri Light" w:cstheme="majorHAnsi"/>
          <w:b/>
          <w:sz w:val="24"/>
          <w:szCs w:val="24"/>
          <w:lang w:val="ru-RU"/>
        </w:rPr>
        <w:t>из мун. Комрат в</w:t>
      </w:r>
      <w:r w:rsidR="00195A96" w:rsidRPr="00F374BC">
        <w:rPr>
          <w:rFonts w:ascii="Calibri Light" w:hAnsi="Calibri Light" w:cstheme="majorHAnsi"/>
          <w:b/>
          <w:sz w:val="24"/>
          <w:szCs w:val="24"/>
          <w:lang w:val="ru-RU"/>
        </w:rPr>
        <w:t xml:space="preserve"> 2019</w:t>
      </w:r>
      <w:r>
        <w:rPr>
          <w:rFonts w:ascii="Calibri Light" w:hAnsi="Calibri Light" w:cstheme="majorHAnsi"/>
          <w:b/>
          <w:sz w:val="24"/>
          <w:szCs w:val="24"/>
          <w:lang w:val="ru-RU"/>
        </w:rPr>
        <w:t xml:space="preserve"> году</w:t>
      </w:r>
    </w:p>
    <w:tbl>
      <w:tblPr>
        <w:tblW w:w="9200" w:type="dxa"/>
        <w:tblLook w:val="04A0" w:firstRow="1" w:lastRow="0" w:firstColumn="1" w:lastColumn="0" w:noHBand="0" w:noVBand="1"/>
      </w:tblPr>
      <w:tblGrid>
        <w:gridCol w:w="437"/>
        <w:gridCol w:w="3320"/>
        <w:gridCol w:w="780"/>
        <w:gridCol w:w="840"/>
        <w:gridCol w:w="1100"/>
        <w:gridCol w:w="1054"/>
        <w:gridCol w:w="980"/>
        <w:gridCol w:w="877"/>
      </w:tblGrid>
      <w:tr w:rsidR="00195A96" w:rsidRPr="00F374BC" w:rsidTr="00D425B6">
        <w:trPr>
          <w:trHeight w:val="310"/>
        </w:trPr>
        <w:tc>
          <w:tcPr>
            <w:tcW w:w="360" w:type="dxa"/>
            <w:tcBorders>
              <w:top w:val="nil"/>
              <w:left w:val="nil"/>
              <w:bottom w:val="nil"/>
              <w:right w:val="nil"/>
            </w:tcBorders>
            <w:shd w:val="clear" w:color="auto" w:fill="auto"/>
            <w:noWrap/>
            <w:hideMark/>
          </w:tcPr>
          <w:p w:rsidR="00195A96" w:rsidRPr="00F374BC" w:rsidRDefault="00195A96" w:rsidP="00D425B6">
            <w:pPr>
              <w:spacing w:after="0" w:line="240" w:lineRule="auto"/>
              <w:rPr>
                <w:rFonts w:ascii="Calibri Light" w:eastAsia="Times New Roman" w:hAnsi="Calibri Light" w:cs="Times New Roman"/>
                <w:sz w:val="24"/>
                <w:szCs w:val="24"/>
                <w:lang w:val="ru-RU"/>
              </w:rPr>
            </w:pPr>
          </w:p>
        </w:tc>
        <w:tc>
          <w:tcPr>
            <w:tcW w:w="8840" w:type="dxa"/>
            <w:gridSpan w:val="7"/>
            <w:tcBorders>
              <w:top w:val="nil"/>
              <w:left w:val="nil"/>
              <w:bottom w:val="single" w:sz="4" w:space="0" w:color="auto"/>
              <w:right w:val="nil"/>
            </w:tcBorders>
            <w:shd w:val="clear" w:color="auto" w:fill="auto"/>
            <w:noWrap/>
            <w:hideMark/>
          </w:tcPr>
          <w:p w:rsidR="00195A96" w:rsidRPr="00F374BC" w:rsidRDefault="00195A96" w:rsidP="00D425B6">
            <w:pPr>
              <w:spacing w:after="0" w:line="240" w:lineRule="auto"/>
              <w:jc w:val="center"/>
              <w:rPr>
                <w:rFonts w:ascii="Calibri Light" w:eastAsia="Times New Roman" w:hAnsi="Calibri Light" w:cs="Calibri"/>
                <w:b/>
                <w:bCs/>
                <w:i/>
                <w:iCs/>
                <w:color w:val="000000"/>
                <w:sz w:val="24"/>
                <w:szCs w:val="24"/>
                <w:lang w:val="ru-RU"/>
              </w:rPr>
            </w:pPr>
          </w:p>
        </w:tc>
      </w:tr>
      <w:tr w:rsidR="002736B7" w:rsidRPr="00195A96" w:rsidTr="00D425B6">
        <w:trPr>
          <w:trHeight w:val="290"/>
        </w:trPr>
        <w:tc>
          <w:tcPr>
            <w:tcW w:w="3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195A96" w:rsidRPr="00F374BC" w:rsidRDefault="00195A96" w:rsidP="00D425B6">
            <w:pPr>
              <w:spacing w:after="0" w:line="240" w:lineRule="auto"/>
              <w:rPr>
                <w:rFonts w:ascii="Calibri Light" w:eastAsia="Times New Roman" w:hAnsi="Calibri Light" w:cs="Calibri"/>
                <w:color w:val="000000"/>
                <w:sz w:val="18"/>
                <w:szCs w:val="18"/>
                <w:lang w:val="ru-RU"/>
              </w:rPr>
            </w:pPr>
            <w:r w:rsidRPr="00195A96">
              <w:rPr>
                <w:rFonts w:ascii="Calibri Light" w:eastAsia="Times New Roman" w:hAnsi="Calibri Light" w:cs="Calibri"/>
                <w:color w:val="000000"/>
                <w:sz w:val="18"/>
                <w:szCs w:val="18"/>
              </w:rPr>
              <w:t> </w:t>
            </w:r>
          </w:p>
        </w:tc>
        <w:tc>
          <w:tcPr>
            <w:tcW w:w="4940" w:type="dxa"/>
            <w:gridSpan w:val="3"/>
            <w:tcBorders>
              <w:top w:val="single" w:sz="4" w:space="0" w:color="auto"/>
              <w:left w:val="nil"/>
              <w:bottom w:val="single" w:sz="4" w:space="0" w:color="auto"/>
              <w:right w:val="single" w:sz="4" w:space="0" w:color="auto"/>
            </w:tcBorders>
            <w:shd w:val="clear" w:color="auto" w:fill="C6D9F1" w:themeFill="text2" w:themeFillTint="33"/>
            <w:noWrap/>
            <w:hideMark/>
          </w:tcPr>
          <w:p w:rsidR="00195A96" w:rsidRPr="00F374BC" w:rsidRDefault="00F374BC" w:rsidP="00F374BC">
            <w:pPr>
              <w:spacing w:after="0" w:line="240" w:lineRule="auto"/>
              <w:jc w:val="center"/>
              <w:rPr>
                <w:rFonts w:ascii="Calibri Light" w:eastAsia="Times New Roman" w:hAnsi="Calibri Light" w:cstheme="majorHAnsi"/>
                <w:b/>
                <w:bCs/>
                <w:i/>
                <w:iCs/>
                <w:color w:val="000000"/>
                <w:sz w:val="18"/>
                <w:szCs w:val="18"/>
                <w:lang w:val="ru-RU"/>
              </w:rPr>
            </w:pPr>
            <w:r>
              <w:rPr>
                <w:rFonts w:ascii="Calibri Light" w:eastAsia="Times New Roman" w:hAnsi="Calibri Light" w:cstheme="majorHAnsi"/>
                <w:b/>
                <w:bCs/>
                <w:i/>
                <w:iCs/>
                <w:color w:val="000000"/>
                <w:sz w:val="18"/>
                <w:szCs w:val="18"/>
                <w:lang w:val="ru-RU"/>
              </w:rPr>
              <w:t>Дошкольное учреждение</w:t>
            </w:r>
          </w:p>
        </w:tc>
        <w:tc>
          <w:tcPr>
            <w:tcW w:w="3900" w:type="dxa"/>
            <w:gridSpan w:val="4"/>
            <w:tcBorders>
              <w:top w:val="single" w:sz="4" w:space="0" w:color="auto"/>
              <w:left w:val="nil"/>
              <w:bottom w:val="single" w:sz="4" w:space="0" w:color="auto"/>
              <w:right w:val="single" w:sz="4" w:space="0" w:color="auto"/>
            </w:tcBorders>
            <w:shd w:val="clear" w:color="auto" w:fill="C6D9F1" w:themeFill="text2" w:themeFillTint="33"/>
            <w:noWrap/>
            <w:hideMark/>
          </w:tcPr>
          <w:p w:rsidR="00195A96" w:rsidRPr="00F374BC" w:rsidRDefault="00F374BC" w:rsidP="00D425B6">
            <w:pPr>
              <w:spacing w:after="0" w:line="240" w:lineRule="auto"/>
              <w:jc w:val="center"/>
              <w:rPr>
                <w:rFonts w:ascii="Calibri Light" w:eastAsia="Times New Roman" w:hAnsi="Calibri Light" w:cstheme="majorHAnsi"/>
                <w:b/>
                <w:bCs/>
                <w:i/>
                <w:iCs/>
                <w:color w:val="000000"/>
                <w:sz w:val="18"/>
                <w:szCs w:val="18"/>
                <w:lang w:val="ru-RU"/>
              </w:rPr>
            </w:pPr>
            <w:r>
              <w:rPr>
                <w:rFonts w:ascii="Calibri Light" w:eastAsia="Times New Roman" w:hAnsi="Calibri Light" w:cstheme="majorHAnsi"/>
                <w:b/>
                <w:bCs/>
                <w:i/>
                <w:iCs/>
                <w:color w:val="000000"/>
                <w:sz w:val="18"/>
                <w:szCs w:val="18"/>
                <w:lang w:val="ru-RU"/>
              </w:rPr>
              <w:t>ВСЕГО</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C6D9F1" w:themeFill="text2" w:themeFillTint="33"/>
            <w:noWrap/>
            <w:hideMark/>
          </w:tcPr>
          <w:p w:rsidR="00195A96" w:rsidRPr="00195A96" w:rsidRDefault="00195A96" w:rsidP="00D425B6">
            <w:pPr>
              <w:spacing w:after="0" w:line="240" w:lineRule="auto"/>
              <w:rPr>
                <w:rFonts w:ascii="Calibri Light" w:eastAsia="Times New Roman" w:hAnsi="Calibri Light" w:cs="Calibri"/>
                <w:color w:val="000000"/>
                <w:sz w:val="18"/>
                <w:szCs w:val="18"/>
              </w:rPr>
            </w:pPr>
            <w:r w:rsidRPr="00195A96">
              <w:rPr>
                <w:rFonts w:ascii="Calibri Light" w:eastAsia="Times New Roman" w:hAnsi="Calibri Light" w:cs="Calibri"/>
                <w:color w:val="000000"/>
                <w:sz w:val="18"/>
                <w:szCs w:val="18"/>
              </w:rPr>
              <w:t> </w:t>
            </w:r>
          </w:p>
        </w:tc>
        <w:tc>
          <w:tcPr>
            <w:tcW w:w="4940" w:type="dxa"/>
            <w:gridSpan w:val="3"/>
            <w:tcBorders>
              <w:top w:val="single" w:sz="4" w:space="0" w:color="auto"/>
              <w:left w:val="nil"/>
              <w:bottom w:val="single" w:sz="4" w:space="0" w:color="auto"/>
              <w:right w:val="single" w:sz="4" w:space="0" w:color="auto"/>
            </w:tcBorders>
            <w:shd w:val="clear" w:color="auto" w:fill="C6D9F1" w:themeFill="text2" w:themeFillTint="33"/>
            <w:noWrap/>
            <w:hideMark/>
          </w:tcPr>
          <w:p w:rsidR="00195A96" w:rsidRPr="00F374BC" w:rsidRDefault="00F374BC" w:rsidP="00F374BC">
            <w:pPr>
              <w:spacing w:after="0" w:line="240" w:lineRule="auto"/>
              <w:jc w:val="center"/>
              <w:rPr>
                <w:rFonts w:ascii="Calibri Light" w:eastAsia="Times New Roman" w:hAnsi="Calibri Light" w:cstheme="majorHAnsi"/>
                <w:b/>
                <w:bCs/>
                <w:i/>
                <w:iCs/>
                <w:color w:val="000000"/>
                <w:sz w:val="18"/>
                <w:szCs w:val="18"/>
                <w:lang w:val="ru-RU"/>
              </w:rPr>
            </w:pPr>
            <w:r>
              <w:rPr>
                <w:rFonts w:ascii="Calibri Light" w:eastAsia="Times New Roman" w:hAnsi="Calibri Light" w:cstheme="majorHAnsi"/>
                <w:b/>
                <w:bCs/>
                <w:i/>
                <w:iCs/>
                <w:color w:val="000000"/>
                <w:sz w:val="18"/>
                <w:szCs w:val="18"/>
                <w:lang w:val="ru-RU"/>
              </w:rPr>
              <w:t xml:space="preserve">Среднее количество детей в </w:t>
            </w:r>
            <w:r w:rsidR="00195A96" w:rsidRPr="00F374BC">
              <w:rPr>
                <w:rFonts w:ascii="Calibri Light" w:eastAsia="Times New Roman" w:hAnsi="Calibri Light" w:cstheme="majorHAnsi"/>
                <w:b/>
                <w:bCs/>
                <w:i/>
                <w:iCs/>
                <w:color w:val="000000"/>
                <w:sz w:val="18"/>
                <w:szCs w:val="18"/>
                <w:lang w:val="ru-RU"/>
              </w:rPr>
              <w:t>2019</w:t>
            </w:r>
            <w:r>
              <w:rPr>
                <w:rFonts w:ascii="Calibri Light" w:eastAsia="Times New Roman" w:hAnsi="Calibri Light" w:cstheme="majorHAnsi"/>
                <w:b/>
                <w:bCs/>
                <w:i/>
                <w:iCs/>
                <w:color w:val="000000"/>
                <w:sz w:val="18"/>
                <w:szCs w:val="18"/>
                <w:lang w:val="ru-RU"/>
              </w:rPr>
              <w:t xml:space="preserve"> году</w:t>
            </w:r>
          </w:p>
        </w:tc>
        <w:tc>
          <w:tcPr>
            <w:tcW w:w="3900" w:type="dxa"/>
            <w:gridSpan w:val="4"/>
            <w:tcBorders>
              <w:top w:val="single" w:sz="4" w:space="0" w:color="auto"/>
              <w:left w:val="nil"/>
              <w:bottom w:val="single" w:sz="4" w:space="0" w:color="auto"/>
              <w:right w:val="single" w:sz="4" w:space="0" w:color="auto"/>
            </w:tcBorders>
            <w:shd w:val="clear" w:color="auto" w:fill="C6D9F1" w:themeFill="text2" w:themeFillTint="33"/>
            <w:noWrap/>
            <w:hideMark/>
          </w:tcPr>
          <w:p w:rsidR="00195A96" w:rsidRPr="00195A96" w:rsidRDefault="00195A96" w:rsidP="00D425B6">
            <w:pPr>
              <w:spacing w:after="0" w:line="240" w:lineRule="auto"/>
              <w:jc w:val="center"/>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955</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C6D9F1" w:themeFill="text2" w:themeFillTint="33"/>
            <w:noWrap/>
            <w:hideMark/>
          </w:tcPr>
          <w:p w:rsidR="00195A96" w:rsidRPr="00195A96" w:rsidRDefault="00195A96" w:rsidP="00D425B6">
            <w:pPr>
              <w:spacing w:after="0" w:line="240" w:lineRule="auto"/>
              <w:rPr>
                <w:rFonts w:ascii="Calibri Light" w:eastAsia="Times New Roman" w:hAnsi="Calibri Light" w:cs="Calibri"/>
                <w:color w:val="000000"/>
                <w:sz w:val="18"/>
                <w:szCs w:val="18"/>
              </w:rPr>
            </w:pPr>
            <w:r w:rsidRPr="00195A96">
              <w:rPr>
                <w:rFonts w:ascii="Calibri Light" w:eastAsia="Times New Roman" w:hAnsi="Calibri Light" w:cs="Calibri"/>
                <w:color w:val="000000"/>
                <w:sz w:val="18"/>
                <w:szCs w:val="18"/>
              </w:rPr>
              <w:t> </w:t>
            </w:r>
          </w:p>
        </w:tc>
        <w:tc>
          <w:tcPr>
            <w:tcW w:w="4940" w:type="dxa"/>
            <w:gridSpan w:val="3"/>
            <w:tcBorders>
              <w:top w:val="single" w:sz="4" w:space="0" w:color="auto"/>
              <w:left w:val="nil"/>
              <w:bottom w:val="single" w:sz="4" w:space="0" w:color="auto"/>
              <w:right w:val="single" w:sz="4" w:space="0" w:color="auto"/>
            </w:tcBorders>
            <w:shd w:val="clear" w:color="auto" w:fill="C6D9F1" w:themeFill="text2" w:themeFillTint="33"/>
            <w:noWrap/>
            <w:hideMark/>
          </w:tcPr>
          <w:p w:rsidR="00195A96" w:rsidRPr="00F374BC" w:rsidRDefault="00F374BC" w:rsidP="00F374BC">
            <w:pPr>
              <w:spacing w:after="0" w:line="240" w:lineRule="auto"/>
              <w:jc w:val="center"/>
              <w:rPr>
                <w:rFonts w:ascii="Calibri Light" w:eastAsia="Times New Roman" w:hAnsi="Calibri Light" w:cstheme="majorHAnsi"/>
                <w:b/>
                <w:bCs/>
                <w:i/>
                <w:iCs/>
                <w:color w:val="000000"/>
                <w:sz w:val="18"/>
                <w:szCs w:val="18"/>
                <w:lang w:val="ru-RU"/>
              </w:rPr>
            </w:pPr>
            <w:r>
              <w:rPr>
                <w:rFonts w:ascii="Calibri Light" w:eastAsia="Times New Roman" w:hAnsi="Calibri Light" w:cstheme="majorHAnsi"/>
                <w:b/>
                <w:bCs/>
                <w:i/>
                <w:iCs/>
                <w:color w:val="000000"/>
                <w:sz w:val="18"/>
                <w:szCs w:val="18"/>
                <w:lang w:val="ru-RU"/>
              </w:rPr>
              <w:t>Фактическое число дней</w:t>
            </w:r>
            <w:r w:rsidR="00195A96" w:rsidRPr="00F374BC">
              <w:rPr>
                <w:rFonts w:ascii="Calibri Light" w:eastAsia="Times New Roman" w:hAnsi="Calibri Light" w:cstheme="majorHAnsi"/>
                <w:b/>
                <w:bCs/>
                <w:i/>
                <w:iCs/>
                <w:color w:val="000000"/>
                <w:sz w:val="18"/>
                <w:szCs w:val="18"/>
                <w:lang w:val="ru-RU"/>
              </w:rPr>
              <w:t>/</w:t>
            </w:r>
            <w:r>
              <w:rPr>
                <w:rFonts w:ascii="Calibri Light" w:eastAsia="Times New Roman" w:hAnsi="Calibri Light" w:cstheme="majorHAnsi"/>
                <w:b/>
                <w:bCs/>
                <w:i/>
                <w:iCs/>
                <w:color w:val="000000"/>
                <w:sz w:val="18"/>
                <w:szCs w:val="18"/>
                <w:lang w:val="ru-RU"/>
              </w:rPr>
              <w:t xml:space="preserve">детей в </w:t>
            </w:r>
            <w:r w:rsidR="00195A96" w:rsidRPr="00F374BC">
              <w:rPr>
                <w:rFonts w:ascii="Calibri Light" w:eastAsia="Times New Roman" w:hAnsi="Calibri Light" w:cstheme="majorHAnsi"/>
                <w:b/>
                <w:bCs/>
                <w:i/>
                <w:iCs/>
                <w:color w:val="000000"/>
                <w:sz w:val="18"/>
                <w:szCs w:val="18"/>
                <w:lang w:val="ru-RU"/>
              </w:rPr>
              <w:t>2019</w:t>
            </w:r>
            <w:r>
              <w:rPr>
                <w:rFonts w:ascii="Calibri Light" w:eastAsia="Times New Roman" w:hAnsi="Calibri Light" w:cstheme="majorHAnsi"/>
                <w:b/>
                <w:bCs/>
                <w:i/>
                <w:iCs/>
                <w:color w:val="000000"/>
                <w:sz w:val="18"/>
                <w:szCs w:val="18"/>
                <w:lang w:val="ru-RU"/>
              </w:rPr>
              <w:t xml:space="preserve"> году</w:t>
            </w:r>
          </w:p>
        </w:tc>
        <w:tc>
          <w:tcPr>
            <w:tcW w:w="3900" w:type="dxa"/>
            <w:gridSpan w:val="4"/>
            <w:tcBorders>
              <w:top w:val="single" w:sz="4" w:space="0" w:color="auto"/>
              <w:left w:val="nil"/>
              <w:bottom w:val="single" w:sz="4" w:space="0" w:color="auto"/>
              <w:right w:val="single" w:sz="4" w:space="0" w:color="auto"/>
            </w:tcBorders>
            <w:shd w:val="clear" w:color="auto" w:fill="C6D9F1" w:themeFill="text2" w:themeFillTint="33"/>
            <w:noWrap/>
            <w:hideMark/>
          </w:tcPr>
          <w:p w:rsidR="00195A96" w:rsidRPr="00195A96" w:rsidRDefault="00195A96" w:rsidP="00D425B6">
            <w:pPr>
              <w:spacing w:after="0" w:line="240" w:lineRule="auto"/>
              <w:jc w:val="center"/>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182836</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C6D9F1" w:themeFill="text2" w:themeFillTint="33"/>
            <w:noWrap/>
            <w:hideMark/>
          </w:tcPr>
          <w:p w:rsidR="00195A96" w:rsidRPr="00195A96" w:rsidRDefault="00195A96" w:rsidP="00D425B6">
            <w:pPr>
              <w:spacing w:after="0" w:line="240" w:lineRule="auto"/>
              <w:rPr>
                <w:rFonts w:ascii="Calibri Light" w:eastAsia="Times New Roman" w:hAnsi="Calibri Light" w:cs="Calibri"/>
                <w:color w:val="000000"/>
                <w:sz w:val="18"/>
                <w:szCs w:val="18"/>
              </w:rPr>
            </w:pPr>
            <w:r w:rsidRPr="00195A96">
              <w:rPr>
                <w:rFonts w:ascii="Calibri Light" w:eastAsia="Times New Roman" w:hAnsi="Calibri Light" w:cs="Calibri"/>
                <w:color w:val="000000"/>
                <w:sz w:val="18"/>
                <w:szCs w:val="18"/>
              </w:rPr>
              <w:t> </w:t>
            </w:r>
          </w:p>
        </w:tc>
        <w:tc>
          <w:tcPr>
            <w:tcW w:w="4940" w:type="dxa"/>
            <w:gridSpan w:val="3"/>
            <w:tcBorders>
              <w:top w:val="single" w:sz="4" w:space="0" w:color="auto"/>
              <w:left w:val="nil"/>
              <w:bottom w:val="single" w:sz="4" w:space="0" w:color="auto"/>
              <w:right w:val="single" w:sz="4" w:space="0" w:color="auto"/>
            </w:tcBorders>
            <w:shd w:val="clear" w:color="auto" w:fill="C6D9F1" w:themeFill="text2" w:themeFillTint="33"/>
            <w:noWrap/>
            <w:hideMark/>
          </w:tcPr>
          <w:p w:rsidR="00195A96" w:rsidRPr="00F374BC" w:rsidRDefault="00F374BC" w:rsidP="00F374BC">
            <w:pPr>
              <w:spacing w:after="0" w:line="240" w:lineRule="auto"/>
              <w:jc w:val="center"/>
              <w:rPr>
                <w:rFonts w:ascii="Calibri Light" w:eastAsia="Times New Roman" w:hAnsi="Calibri Light" w:cstheme="majorHAnsi"/>
                <w:b/>
                <w:bCs/>
                <w:i/>
                <w:iCs/>
                <w:color w:val="000000"/>
                <w:sz w:val="18"/>
                <w:szCs w:val="18"/>
                <w:lang w:val="ru-RU"/>
              </w:rPr>
            </w:pPr>
            <w:r>
              <w:rPr>
                <w:rFonts w:ascii="Calibri Light" w:eastAsia="Times New Roman" w:hAnsi="Calibri Light" w:cstheme="majorHAnsi"/>
                <w:b/>
                <w:bCs/>
                <w:i/>
                <w:iCs/>
                <w:color w:val="000000"/>
                <w:sz w:val="18"/>
                <w:szCs w:val="18"/>
                <w:lang w:val="ru-RU"/>
              </w:rPr>
              <w:t>Число</w:t>
            </w:r>
            <w:r w:rsidRPr="00F374BC">
              <w:rPr>
                <w:rFonts w:ascii="Calibri Light" w:eastAsia="Times New Roman" w:hAnsi="Calibri Light" w:cstheme="majorHAnsi"/>
                <w:b/>
                <w:bCs/>
                <w:i/>
                <w:iCs/>
                <w:color w:val="000000"/>
                <w:sz w:val="18"/>
                <w:szCs w:val="18"/>
                <w:lang w:val="ru-RU"/>
              </w:rPr>
              <w:t xml:space="preserve"> </w:t>
            </w:r>
            <w:r>
              <w:rPr>
                <w:rFonts w:ascii="Calibri Light" w:eastAsia="Times New Roman" w:hAnsi="Calibri Light" w:cstheme="majorHAnsi"/>
                <w:b/>
                <w:bCs/>
                <w:i/>
                <w:iCs/>
                <w:color w:val="000000"/>
                <w:sz w:val="18"/>
                <w:szCs w:val="18"/>
                <w:lang w:val="ru-RU"/>
              </w:rPr>
              <w:t>дней</w:t>
            </w:r>
            <w:r w:rsidRPr="00F374BC">
              <w:rPr>
                <w:rFonts w:ascii="Calibri Light" w:eastAsia="Times New Roman" w:hAnsi="Calibri Light" w:cstheme="majorHAnsi"/>
                <w:b/>
                <w:bCs/>
                <w:i/>
                <w:iCs/>
                <w:color w:val="000000"/>
                <w:sz w:val="18"/>
                <w:szCs w:val="18"/>
                <w:lang w:val="ru-RU"/>
              </w:rPr>
              <w:t xml:space="preserve"> </w:t>
            </w:r>
            <w:r>
              <w:rPr>
                <w:rFonts w:ascii="Calibri Light" w:eastAsia="Times New Roman" w:hAnsi="Calibri Light" w:cstheme="majorHAnsi"/>
                <w:b/>
                <w:bCs/>
                <w:i/>
                <w:iCs/>
                <w:color w:val="000000"/>
                <w:sz w:val="18"/>
                <w:szCs w:val="18"/>
                <w:lang w:val="ru-RU"/>
              </w:rPr>
              <w:t>деятельности</w:t>
            </w:r>
            <w:r w:rsidRPr="00F374BC">
              <w:rPr>
                <w:rFonts w:ascii="Calibri Light" w:eastAsia="Times New Roman" w:hAnsi="Calibri Light" w:cstheme="majorHAnsi"/>
                <w:b/>
                <w:bCs/>
                <w:i/>
                <w:iCs/>
                <w:color w:val="000000"/>
                <w:sz w:val="18"/>
                <w:szCs w:val="18"/>
                <w:lang w:val="ru-RU"/>
              </w:rPr>
              <w:t xml:space="preserve"> </w:t>
            </w:r>
            <w:r>
              <w:rPr>
                <w:rFonts w:ascii="Calibri Light" w:eastAsia="Times New Roman" w:hAnsi="Calibri Light" w:cstheme="majorHAnsi"/>
                <w:b/>
                <w:bCs/>
                <w:i/>
                <w:iCs/>
                <w:color w:val="000000"/>
                <w:sz w:val="18"/>
                <w:szCs w:val="18"/>
                <w:lang w:val="ru-RU"/>
              </w:rPr>
              <w:t>дошкольного учреждения</w:t>
            </w:r>
            <w:r w:rsidRPr="00F374BC">
              <w:rPr>
                <w:rFonts w:ascii="Calibri Light" w:eastAsia="Times New Roman" w:hAnsi="Calibri Light" w:cstheme="majorHAnsi"/>
                <w:b/>
                <w:bCs/>
                <w:i/>
                <w:iCs/>
                <w:color w:val="000000"/>
                <w:sz w:val="18"/>
                <w:szCs w:val="18"/>
                <w:lang w:val="ru-RU"/>
              </w:rPr>
              <w:t xml:space="preserve"> </w:t>
            </w:r>
          </w:p>
        </w:tc>
        <w:tc>
          <w:tcPr>
            <w:tcW w:w="3900" w:type="dxa"/>
            <w:gridSpan w:val="4"/>
            <w:tcBorders>
              <w:top w:val="single" w:sz="4" w:space="0" w:color="auto"/>
              <w:left w:val="nil"/>
              <w:bottom w:val="single" w:sz="4" w:space="0" w:color="auto"/>
              <w:right w:val="single" w:sz="4" w:space="0" w:color="auto"/>
            </w:tcBorders>
            <w:shd w:val="clear" w:color="auto" w:fill="C6D9F1" w:themeFill="text2" w:themeFillTint="33"/>
            <w:noWrap/>
            <w:hideMark/>
          </w:tcPr>
          <w:p w:rsidR="00195A96" w:rsidRPr="00195A96" w:rsidRDefault="00195A96" w:rsidP="00D425B6">
            <w:pPr>
              <w:spacing w:after="0" w:line="240" w:lineRule="auto"/>
              <w:jc w:val="center"/>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191</w:t>
            </w:r>
          </w:p>
        </w:tc>
      </w:tr>
      <w:tr w:rsidR="002736B7" w:rsidRPr="00195A96" w:rsidTr="00D425B6">
        <w:trPr>
          <w:trHeight w:val="1225"/>
        </w:trPr>
        <w:tc>
          <w:tcPr>
            <w:tcW w:w="360" w:type="dxa"/>
            <w:tcBorders>
              <w:top w:val="nil"/>
              <w:left w:val="single" w:sz="4" w:space="0" w:color="auto"/>
              <w:bottom w:val="single" w:sz="4" w:space="0" w:color="auto"/>
              <w:right w:val="single" w:sz="4" w:space="0" w:color="auto"/>
            </w:tcBorders>
            <w:shd w:val="clear" w:color="auto" w:fill="DBE5F1" w:themeFill="accent1" w:themeFillTint="33"/>
            <w:hideMark/>
          </w:tcPr>
          <w:p w:rsidR="00195A96" w:rsidRPr="00F374BC" w:rsidRDefault="00F374BC" w:rsidP="00D425B6">
            <w:pPr>
              <w:spacing w:after="0" w:line="240" w:lineRule="auto"/>
              <w:rPr>
                <w:rFonts w:ascii="Calibri Light" w:eastAsia="Times New Roman" w:hAnsi="Calibri Light" w:cs="Calibri"/>
                <w:b/>
                <w:bCs/>
                <w:i/>
                <w:iCs/>
                <w:color w:val="000000"/>
                <w:sz w:val="16"/>
                <w:szCs w:val="16"/>
                <w:lang w:val="ru-RU"/>
              </w:rPr>
            </w:pPr>
            <w:r>
              <w:rPr>
                <w:rFonts w:ascii="Calibri Light" w:eastAsia="Times New Roman" w:hAnsi="Calibri Light" w:cs="Calibri"/>
                <w:b/>
                <w:bCs/>
                <w:i/>
                <w:iCs/>
                <w:color w:val="000000"/>
                <w:sz w:val="16"/>
                <w:szCs w:val="16"/>
                <w:lang w:val="ru-RU"/>
              </w:rPr>
              <w:t>№ п/п</w:t>
            </w:r>
          </w:p>
        </w:tc>
        <w:tc>
          <w:tcPr>
            <w:tcW w:w="3320" w:type="dxa"/>
            <w:tcBorders>
              <w:top w:val="nil"/>
              <w:left w:val="nil"/>
              <w:bottom w:val="single" w:sz="4" w:space="0" w:color="auto"/>
              <w:right w:val="single" w:sz="4" w:space="0" w:color="auto"/>
            </w:tcBorders>
            <w:shd w:val="clear" w:color="auto" w:fill="DBE5F1" w:themeFill="accent1" w:themeFillTint="33"/>
            <w:hideMark/>
          </w:tcPr>
          <w:p w:rsidR="00195A96" w:rsidRPr="00F374BC" w:rsidRDefault="00F374BC" w:rsidP="00F374BC">
            <w:pPr>
              <w:spacing w:after="0" w:line="240" w:lineRule="auto"/>
              <w:rPr>
                <w:rFonts w:ascii="Calibri Light" w:eastAsia="Times New Roman" w:hAnsi="Calibri Light" w:cstheme="majorHAnsi"/>
                <w:b/>
                <w:bCs/>
                <w:i/>
                <w:iCs/>
                <w:color w:val="000000"/>
                <w:sz w:val="16"/>
                <w:szCs w:val="16"/>
                <w:lang w:val="ru-RU"/>
              </w:rPr>
            </w:pPr>
            <w:r>
              <w:rPr>
                <w:rFonts w:ascii="Calibri Light" w:eastAsia="Times New Roman" w:hAnsi="Calibri Light" w:cstheme="majorHAnsi"/>
                <w:b/>
                <w:bCs/>
                <w:i/>
                <w:iCs/>
                <w:color w:val="000000"/>
                <w:sz w:val="16"/>
                <w:szCs w:val="16"/>
                <w:lang w:val="ru-RU"/>
              </w:rPr>
              <w:t xml:space="preserve">Название продуктов питания </w:t>
            </w:r>
          </w:p>
        </w:tc>
        <w:tc>
          <w:tcPr>
            <w:tcW w:w="1620" w:type="dxa"/>
            <w:gridSpan w:val="2"/>
            <w:tcBorders>
              <w:top w:val="single" w:sz="4" w:space="0" w:color="auto"/>
              <w:left w:val="nil"/>
              <w:bottom w:val="single" w:sz="4" w:space="0" w:color="auto"/>
              <w:right w:val="single" w:sz="4" w:space="0" w:color="000000"/>
            </w:tcBorders>
            <w:shd w:val="clear" w:color="auto" w:fill="DBE5F1" w:themeFill="accent1" w:themeFillTint="33"/>
            <w:hideMark/>
          </w:tcPr>
          <w:p w:rsidR="00195A96" w:rsidRPr="00F374BC" w:rsidRDefault="00F374BC" w:rsidP="00F374BC">
            <w:pPr>
              <w:spacing w:after="0" w:line="240" w:lineRule="auto"/>
              <w:jc w:val="center"/>
              <w:rPr>
                <w:rFonts w:ascii="Calibri Light" w:eastAsia="Times New Roman" w:hAnsi="Calibri Light" w:cstheme="majorHAnsi"/>
                <w:b/>
                <w:bCs/>
                <w:i/>
                <w:iCs/>
                <w:color w:val="000000"/>
                <w:sz w:val="16"/>
                <w:szCs w:val="16"/>
                <w:lang w:val="ru-RU"/>
              </w:rPr>
            </w:pPr>
            <w:r>
              <w:rPr>
                <w:rFonts w:ascii="Calibri Light" w:eastAsia="Times New Roman" w:hAnsi="Calibri Light" w:cstheme="majorHAnsi"/>
                <w:b/>
                <w:bCs/>
                <w:i/>
                <w:iCs/>
                <w:color w:val="000000"/>
                <w:sz w:val="16"/>
                <w:szCs w:val="16"/>
                <w:lang w:val="ru-RU"/>
              </w:rPr>
              <w:t>Ежедневный норматив на ребенка, утвержденный Приказом МЗ №</w:t>
            </w:r>
            <w:r w:rsidR="00195A96" w:rsidRPr="00F374BC">
              <w:rPr>
                <w:rFonts w:ascii="Calibri Light" w:eastAsia="Times New Roman" w:hAnsi="Calibri Light" w:cstheme="majorHAnsi"/>
                <w:b/>
                <w:bCs/>
                <w:i/>
                <w:iCs/>
                <w:color w:val="000000"/>
                <w:sz w:val="16"/>
                <w:szCs w:val="16"/>
                <w:lang w:val="ru-RU"/>
              </w:rPr>
              <w:t xml:space="preserve">638 </w:t>
            </w:r>
            <w:r>
              <w:rPr>
                <w:rFonts w:ascii="Calibri Light" w:eastAsia="Times New Roman" w:hAnsi="Calibri Light" w:cstheme="majorHAnsi"/>
                <w:b/>
                <w:bCs/>
                <w:i/>
                <w:iCs/>
                <w:color w:val="000000"/>
                <w:sz w:val="16"/>
                <w:szCs w:val="16"/>
                <w:lang w:val="ru-RU"/>
              </w:rPr>
              <w:t xml:space="preserve">от </w:t>
            </w:r>
            <w:r w:rsidR="00195A96" w:rsidRPr="00F374BC">
              <w:rPr>
                <w:rFonts w:ascii="Calibri Light" w:eastAsia="Times New Roman" w:hAnsi="Calibri Light" w:cstheme="majorHAnsi"/>
                <w:b/>
                <w:bCs/>
                <w:i/>
                <w:iCs/>
                <w:color w:val="000000"/>
                <w:sz w:val="16"/>
                <w:szCs w:val="16"/>
                <w:lang w:val="ru-RU"/>
              </w:rPr>
              <w:t xml:space="preserve">12.08.2016               </w:t>
            </w:r>
          </w:p>
        </w:tc>
        <w:tc>
          <w:tcPr>
            <w:tcW w:w="1100" w:type="dxa"/>
            <w:tcBorders>
              <w:top w:val="nil"/>
              <w:left w:val="nil"/>
              <w:bottom w:val="single" w:sz="4" w:space="0" w:color="auto"/>
              <w:right w:val="single" w:sz="4" w:space="0" w:color="auto"/>
            </w:tcBorders>
            <w:shd w:val="clear" w:color="auto" w:fill="DBE5F1" w:themeFill="accent1" w:themeFillTint="33"/>
            <w:hideMark/>
          </w:tcPr>
          <w:p w:rsidR="00195A96" w:rsidRPr="002736B7" w:rsidRDefault="002736B7" w:rsidP="002736B7">
            <w:pPr>
              <w:spacing w:after="0" w:line="240" w:lineRule="auto"/>
              <w:rPr>
                <w:rFonts w:ascii="Calibri Light" w:eastAsia="Times New Roman" w:hAnsi="Calibri Light" w:cstheme="majorHAnsi"/>
                <w:b/>
                <w:bCs/>
                <w:i/>
                <w:iCs/>
                <w:color w:val="000000"/>
                <w:sz w:val="16"/>
                <w:szCs w:val="16"/>
                <w:lang w:val="ru-RU"/>
              </w:rPr>
            </w:pPr>
            <w:r>
              <w:rPr>
                <w:rFonts w:ascii="Calibri Light" w:eastAsia="Times New Roman" w:hAnsi="Calibri Light" w:cstheme="majorHAnsi"/>
                <w:b/>
                <w:bCs/>
                <w:i/>
                <w:iCs/>
                <w:color w:val="000000"/>
                <w:sz w:val="16"/>
                <w:szCs w:val="16"/>
                <w:lang w:val="ru-RU"/>
              </w:rPr>
              <w:t>Г</w:t>
            </w:r>
            <w:r w:rsidR="00F374BC">
              <w:rPr>
                <w:rFonts w:ascii="Calibri Light" w:eastAsia="Times New Roman" w:hAnsi="Calibri Light" w:cstheme="majorHAnsi"/>
                <w:b/>
                <w:bCs/>
                <w:i/>
                <w:iCs/>
                <w:color w:val="000000"/>
                <w:sz w:val="16"/>
                <w:szCs w:val="16"/>
                <w:lang w:val="ru-RU"/>
              </w:rPr>
              <w:t>одовое</w:t>
            </w:r>
            <w:r w:rsidR="00F374BC" w:rsidRPr="002736B7">
              <w:rPr>
                <w:rFonts w:ascii="Calibri Light" w:eastAsia="Times New Roman" w:hAnsi="Calibri Light" w:cstheme="majorHAnsi"/>
                <w:b/>
                <w:bCs/>
                <w:i/>
                <w:iCs/>
                <w:color w:val="000000"/>
                <w:sz w:val="16"/>
                <w:szCs w:val="16"/>
                <w:lang w:val="ru-RU"/>
              </w:rPr>
              <w:t xml:space="preserve"> </w:t>
            </w:r>
            <w:r w:rsidR="00F374BC">
              <w:rPr>
                <w:rFonts w:ascii="Calibri Light" w:eastAsia="Times New Roman" w:hAnsi="Calibri Light" w:cstheme="majorHAnsi"/>
                <w:b/>
                <w:bCs/>
                <w:i/>
                <w:iCs/>
                <w:color w:val="000000"/>
                <w:sz w:val="16"/>
                <w:szCs w:val="16"/>
                <w:lang w:val="ru-RU"/>
              </w:rPr>
              <w:t>количество</w:t>
            </w:r>
            <w:r w:rsidRPr="002736B7">
              <w:rPr>
                <w:rFonts w:ascii="Calibri Light" w:eastAsia="Times New Roman" w:hAnsi="Calibri Light" w:cstheme="majorHAnsi"/>
                <w:b/>
                <w:bCs/>
                <w:i/>
                <w:iCs/>
                <w:color w:val="000000"/>
                <w:sz w:val="16"/>
                <w:szCs w:val="16"/>
                <w:lang w:val="ru-RU"/>
              </w:rPr>
              <w:t>,</w:t>
            </w:r>
            <w:r w:rsidR="00F374BC" w:rsidRPr="002736B7">
              <w:rPr>
                <w:rFonts w:ascii="Calibri Light" w:eastAsia="Times New Roman" w:hAnsi="Calibri Light" w:cstheme="majorHAnsi"/>
                <w:b/>
                <w:bCs/>
                <w:i/>
                <w:iCs/>
                <w:color w:val="000000"/>
                <w:sz w:val="16"/>
                <w:szCs w:val="16"/>
                <w:lang w:val="ru-RU"/>
              </w:rPr>
              <w:t xml:space="preserve"> </w:t>
            </w:r>
            <w:r>
              <w:rPr>
                <w:rFonts w:ascii="Calibri Light" w:eastAsia="Times New Roman" w:hAnsi="Calibri Light" w:cstheme="majorHAnsi"/>
                <w:b/>
                <w:bCs/>
                <w:i/>
                <w:iCs/>
                <w:color w:val="000000"/>
                <w:sz w:val="16"/>
                <w:szCs w:val="16"/>
                <w:lang w:val="ru-RU"/>
              </w:rPr>
              <w:t xml:space="preserve">которое должно быть списано согласно нормативу </w:t>
            </w:r>
          </w:p>
        </w:tc>
        <w:tc>
          <w:tcPr>
            <w:tcW w:w="980" w:type="dxa"/>
            <w:tcBorders>
              <w:top w:val="nil"/>
              <w:left w:val="nil"/>
              <w:bottom w:val="single" w:sz="4" w:space="0" w:color="auto"/>
              <w:right w:val="single" w:sz="4" w:space="0" w:color="auto"/>
            </w:tcBorders>
            <w:shd w:val="clear" w:color="auto" w:fill="DBE5F1" w:themeFill="accent1" w:themeFillTint="33"/>
            <w:hideMark/>
          </w:tcPr>
          <w:p w:rsidR="00F374BC" w:rsidRPr="00F374BC" w:rsidRDefault="00F374BC" w:rsidP="00D425B6">
            <w:pPr>
              <w:spacing w:after="0" w:line="240" w:lineRule="auto"/>
              <w:rPr>
                <w:rFonts w:ascii="Calibri Light" w:eastAsia="Times New Roman" w:hAnsi="Calibri Light" w:cstheme="majorHAnsi"/>
                <w:b/>
                <w:bCs/>
                <w:i/>
                <w:iCs/>
                <w:color w:val="000000"/>
                <w:sz w:val="16"/>
                <w:szCs w:val="16"/>
              </w:rPr>
            </w:pPr>
            <w:r>
              <w:rPr>
                <w:rFonts w:ascii="Calibri Light" w:eastAsia="Times New Roman" w:hAnsi="Calibri Light" w:cstheme="majorHAnsi"/>
                <w:b/>
                <w:bCs/>
                <w:i/>
                <w:iCs/>
                <w:color w:val="000000"/>
                <w:sz w:val="16"/>
                <w:szCs w:val="16"/>
                <w:lang w:val="ru-RU"/>
              </w:rPr>
              <w:t>Фактически списанное годовое количество</w:t>
            </w:r>
          </w:p>
          <w:p w:rsidR="00195A96" w:rsidRPr="00195A96" w:rsidRDefault="00195A96" w:rsidP="00D425B6">
            <w:pPr>
              <w:spacing w:after="0" w:line="240" w:lineRule="auto"/>
              <w:rPr>
                <w:rFonts w:ascii="Calibri Light" w:eastAsia="Times New Roman" w:hAnsi="Calibri Light" w:cstheme="majorHAnsi"/>
                <w:b/>
                <w:bCs/>
                <w:i/>
                <w:iCs/>
                <w:color w:val="000000"/>
                <w:sz w:val="16"/>
                <w:szCs w:val="16"/>
              </w:rPr>
            </w:pPr>
          </w:p>
        </w:tc>
        <w:tc>
          <w:tcPr>
            <w:tcW w:w="980" w:type="dxa"/>
            <w:tcBorders>
              <w:top w:val="nil"/>
              <w:left w:val="nil"/>
              <w:bottom w:val="single" w:sz="4" w:space="0" w:color="auto"/>
              <w:right w:val="single" w:sz="4" w:space="0" w:color="auto"/>
            </w:tcBorders>
            <w:shd w:val="clear" w:color="auto" w:fill="DBE5F1" w:themeFill="accent1" w:themeFillTint="33"/>
            <w:hideMark/>
          </w:tcPr>
          <w:p w:rsidR="00195A96" w:rsidRPr="00F374BC" w:rsidRDefault="00F374BC" w:rsidP="00D425B6">
            <w:pPr>
              <w:spacing w:after="0" w:line="240" w:lineRule="auto"/>
              <w:rPr>
                <w:rFonts w:ascii="Calibri Light" w:eastAsia="Times New Roman" w:hAnsi="Calibri Light" w:cstheme="majorHAnsi"/>
                <w:b/>
                <w:bCs/>
                <w:i/>
                <w:iCs/>
                <w:color w:val="000000"/>
                <w:sz w:val="16"/>
                <w:szCs w:val="16"/>
                <w:lang w:val="ru-RU"/>
              </w:rPr>
            </w:pPr>
            <w:r>
              <w:rPr>
                <w:rFonts w:ascii="Calibri Light" w:eastAsia="Times New Roman" w:hAnsi="Calibri Light" w:cstheme="majorHAnsi"/>
                <w:b/>
                <w:bCs/>
                <w:i/>
                <w:iCs/>
                <w:color w:val="000000"/>
                <w:sz w:val="16"/>
                <w:szCs w:val="16"/>
                <w:lang w:val="ru-RU"/>
              </w:rPr>
              <w:t>Разница</w:t>
            </w:r>
          </w:p>
        </w:tc>
        <w:tc>
          <w:tcPr>
            <w:tcW w:w="840" w:type="dxa"/>
            <w:tcBorders>
              <w:top w:val="nil"/>
              <w:left w:val="nil"/>
              <w:bottom w:val="single" w:sz="4" w:space="0" w:color="auto"/>
              <w:right w:val="single" w:sz="4" w:space="0" w:color="auto"/>
            </w:tcBorders>
            <w:shd w:val="clear" w:color="auto" w:fill="DBE5F1" w:themeFill="accent1" w:themeFillTint="33"/>
            <w:hideMark/>
          </w:tcPr>
          <w:p w:rsidR="00195A96" w:rsidRPr="00195A96" w:rsidRDefault="00F374BC" w:rsidP="00D425B6">
            <w:pPr>
              <w:spacing w:after="0" w:line="240" w:lineRule="auto"/>
              <w:rPr>
                <w:rFonts w:ascii="Calibri Light" w:eastAsia="Times New Roman" w:hAnsi="Calibri Light" w:cstheme="majorHAnsi"/>
                <w:b/>
                <w:bCs/>
                <w:i/>
                <w:iCs/>
                <w:color w:val="000000"/>
                <w:sz w:val="16"/>
                <w:szCs w:val="16"/>
              </w:rPr>
            </w:pPr>
            <w:r>
              <w:rPr>
                <w:rFonts w:ascii="Calibri Light" w:eastAsia="Times New Roman" w:hAnsi="Calibri Light" w:cstheme="majorHAnsi"/>
                <w:b/>
                <w:bCs/>
                <w:i/>
                <w:iCs/>
                <w:color w:val="000000"/>
                <w:sz w:val="16"/>
                <w:szCs w:val="16"/>
                <w:lang w:val="ru-RU"/>
              </w:rPr>
              <w:t xml:space="preserve">Удельный вес, </w:t>
            </w:r>
            <w:r w:rsidR="00195A96" w:rsidRPr="00195A96">
              <w:rPr>
                <w:rFonts w:ascii="Calibri Light" w:eastAsia="Times New Roman" w:hAnsi="Calibri Light" w:cstheme="majorHAnsi"/>
                <w:b/>
                <w:bCs/>
                <w:i/>
                <w:iCs/>
                <w:color w:val="000000"/>
                <w:sz w:val="16"/>
                <w:szCs w:val="16"/>
              </w:rPr>
              <w:t>%</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DBE5F1" w:themeFill="accent1" w:themeFillTint="33"/>
            <w:hideMark/>
          </w:tcPr>
          <w:p w:rsidR="00195A96" w:rsidRPr="00195A96" w:rsidRDefault="00195A96" w:rsidP="00D425B6">
            <w:pPr>
              <w:spacing w:after="0" w:line="240" w:lineRule="auto"/>
              <w:rPr>
                <w:rFonts w:ascii="Calibri Light" w:eastAsia="Times New Roman" w:hAnsi="Calibri Light" w:cs="Calibri"/>
                <w:b/>
                <w:bCs/>
                <w:i/>
                <w:iCs/>
                <w:color w:val="000000"/>
                <w:sz w:val="18"/>
                <w:szCs w:val="18"/>
              </w:rPr>
            </w:pPr>
            <w:r w:rsidRPr="00195A96">
              <w:rPr>
                <w:rFonts w:ascii="Calibri Light" w:eastAsia="Times New Roman" w:hAnsi="Calibri Light" w:cs="Calibri"/>
                <w:b/>
                <w:bCs/>
                <w:i/>
                <w:iCs/>
                <w:color w:val="000000"/>
                <w:sz w:val="18"/>
                <w:szCs w:val="18"/>
              </w:rPr>
              <w:t> </w:t>
            </w:r>
          </w:p>
        </w:tc>
        <w:tc>
          <w:tcPr>
            <w:tcW w:w="3320" w:type="dxa"/>
            <w:tcBorders>
              <w:top w:val="nil"/>
              <w:left w:val="nil"/>
              <w:bottom w:val="single" w:sz="4" w:space="0" w:color="auto"/>
              <w:right w:val="single" w:sz="4" w:space="0" w:color="auto"/>
            </w:tcBorders>
            <w:shd w:val="clear" w:color="auto" w:fill="DBE5F1" w:themeFill="accent1" w:themeFillTint="33"/>
            <w:hideMark/>
          </w:tcPr>
          <w:p w:rsidR="00195A96" w:rsidRPr="00195A96" w:rsidRDefault="00195A96" w:rsidP="00D425B6">
            <w:pPr>
              <w:spacing w:after="0" w:line="240" w:lineRule="auto"/>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 </w:t>
            </w:r>
          </w:p>
        </w:tc>
        <w:tc>
          <w:tcPr>
            <w:tcW w:w="780" w:type="dxa"/>
            <w:tcBorders>
              <w:top w:val="nil"/>
              <w:left w:val="nil"/>
              <w:bottom w:val="single" w:sz="4" w:space="0" w:color="auto"/>
              <w:right w:val="single" w:sz="4" w:space="0" w:color="auto"/>
            </w:tcBorders>
            <w:shd w:val="clear" w:color="auto" w:fill="DBE5F1" w:themeFill="accent1" w:themeFillTint="33"/>
            <w:hideMark/>
          </w:tcPr>
          <w:p w:rsidR="00195A96" w:rsidRPr="00F374BC" w:rsidRDefault="00195A96" w:rsidP="00F374BC">
            <w:pPr>
              <w:spacing w:after="0" w:line="240" w:lineRule="auto"/>
              <w:jc w:val="center"/>
              <w:rPr>
                <w:rFonts w:ascii="Calibri Light" w:eastAsia="Times New Roman" w:hAnsi="Calibri Light" w:cstheme="majorHAnsi"/>
                <w:b/>
                <w:bCs/>
                <w:i/>
                <w:iCs/>
                <w:color w:val="000000"/>
                <w:sz w:val="16"/>
                <w:szCs w:val="16"/>
                <w:lang w:val="ru-RU"/>
              </w:rPr>
            </w:pPr>
            <w:r w:rsidRPr="00F374BC">
              <w:rPr>
                <w:rFonts w:ascii="Calibri Light" w:eastAsia="Times New Roman" w:hAnsi="Calibri Light" w:cstheme="majorHAnsi"/>
                <w:b/>
                <w:bCs/>
                <w:i/>
                <w:iCs/>
                <w:color w:val="000000"/>
                <w:sz w:val="16"/>
                <w:szCs w:val="16"/>
              </w:rPr>
              <w:t xml:space="preserve">0-3 </w:t>
            </w:r>
            <w:r w:rsidR="00F374BC" w:rsidRPr="00F374BC">
              <w:rPr>
                <w:rFonts w:ascii="Calibri Light" w:eastAsia="Times New Roman" w:hAnsi="Calibri Light" w:cstheme="majorHAnsi"/>
                <w:b/>
                <w:bCs/>
                <w:i/>
                <w:iCs/>
                <w:color w:val="000000"/>
                <w:sz w:val="16"/>
                <w:szCs w:val="16"/>
                <w:lang w:val="ru-RU"/>
              </w:rPr>
              <w:t>года</w:t>
            </w:r>
          </w:p>
        </w:tc>
        <w:tc>
          <w:tcPr>
            <w:tcW w:w="840" w:type="dxa"/>
            <w:tcBorders>
              <w:top w:val="nil"/>
              <w:left w:val="nil"/>
              <w:bottom w:val="single" w:sz="4" w:space="0" w:color="auto"/>
              <w:right w:val="single" w:sz="4" w:space="0" w:color="auto"/>
            </w:tcBorders>
            <w:shd w:val="clear" w:color="auto" w:fill="DBE5F1" w:themeFill="accent1" w:themeFillTint="33"/>
            <w:hideMark/>
          </w:tcPr>
          <w:p w:rsidR="00195A96" w:rsidRPr="00F374BC" w:rsidRDefault="00195A96" w:rsidP="00F374BC">
            <w:pPr>
              <w:spacing w:after="0" w:line="240" w:lineRule="auto"/>
              <w:jc w:val="center"/>
              <w:rPr>
                <w:rFonts w:ascii="Calibri Light" w:eastAsia="Times New Roman" w:hAnsi="Calibri Light" w:cstheme="majorHAnsi"/>
                <w:b/>
                <w:bCs/>
                <w:i/>
                <w:iCs/>
                <w:color w:val="000000"/>
                <w:sz w:val="16"/>
                <w:szCs w:val="16"/>
                <w:lang w:val="ru-RU"/>
              </w:rPr>
            </w:pPr>
            <w:r w:rsidRPr="00195A96">
              <w:rPr>
                <w:rFonts w:ascii="Calibri Light" w:eastAsia="Times New Roman" w:hAnsi="Calibri Light" w:cstheme="majorHAnsi"/>
                <w:b/>
                <w:bCs/>
                <w:i/>
                <w:iCs/>
                <w:color w:val="000000"/>
                <w:sz w:val="16"/>
                <w:szCs w:val="16"/>
              </w:rPr>
              <w:t xml:space="preserve">3-7 </w:t>
            </w:r>
            <w:r w:rsidR="00F374BC">
              <w:rPr>
                <w:rFonts w:ascii="Calibri Light" w:eastAsia="Times New Roman" w:hAnsi="Calibri Light" w:cstheme="majorHAnsi"/>
                <w:b/>
                <w:bCs/>
                <w:i/>
                <w:iCs/>
                <w:color w:val="000000"/>
                <w:sz w:val="16"/>
                <w:szCs w:val="16"/>
                <w:lang w:val="ru-RU"/>
              </w:rPr>
              <w:t>лет</w:t>
            </w:r>
          </w:p>
        </w:tc>
        <w:tc>
          <w:tcPr>
            <w:tcW w:w="1100" w:type="dxa"/>
            <w:tcBorders>
              <w:top w:val="nil"/>
              <w:left w:val="nil"/>
              <w:bottom w:val="single" w:sz="4" w:space="0" w:color="auto"/>
              <w:right w:val="single" w:sz="4" w:space="0" w:color="auto"/>
            </w:tcBorders>
            <w:shd w:val="clear" w:color="auto" w:fill="DBE5F1" w:themeFill="accent1" w:themeFillTint="33"/>
            <w:hideMark/>
          </w:tcPr>
          <w:p w:rsidR="00195A96" w:rsidRPr="00195A96" w:rsidRDefault="00195A96" w:rsidP="00D425B6">
            <w:pPr>
              <w:spacing w:after="0" w:line="240" w:lineRule="auto"/>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 </w:t>
            </w:r>
          </w:p>
        </w:tc>
        <w:tc>
          <w:tcPr>
            <w:tcW w:w="980" w:type="dxa"/>
            <w:tcBorders>
              <w:top w:val="nil"/>
              <w:left w:val="nil"/>
              <w:bottom w:val="single" w:sz="4" w:space="0" w:color="auto"/>
              <w:right w:val="single" w:sz="4" w:space="0" w:color="auto"/>
            </w:tcBorders>
            <w:shd w:val="clear" w:color="auto" w:fill="DBE5F1" w:themeFill="accent1" w:themeFillTint="33"/>
            <w:hideMark/>
          </w:tcPr>
          <w:p w:rsidR="00195A96" w:rsidRPr="00195A96" w:rsidRDefault="00195A96" w:rsidP="00D425B6">
            <w:pPr>
              <w:spacing w:after="0" w:line="240" w:lineRule="auto"/>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 </w:t>
            </w:r>
          </w:p>
        </w:tc>
        <w:tc>
          <w:tcPr>
            <w:tcW w:w="980" w:type="dxa"/>
            <w:tcBorders>
              <w:top w:val="nil"/>
              <w:left w:val="nil"/>
              <w:bottom w:val="single" w:sz="4" w:space="0" w:color="auto"/>
              <w:right w:val="single" w:sz="4" w:space="0" w:color="auto"/>
            </w:tcBorders>
            <w:shd w:val="clear" w:color="auto" w:fill="DBE5F1" w:themeFill="accent1" w:themeFillTint="33"/>
            <w:hideMark/>
          </w:tcPr>
          <w:p w:rsidR="00195A96" w:rsidRPr="00195A96" w:rsidRDefault="00195A96" w:rsidP="00D425B6">
            <w:pPr>
              <w:spacing w:after="0" w:line="240" w:lineRule="auto"/>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 </w:t>
            </w:r>
          </w:p>
        </w:tc>
        <w:tc>
          <w:tcPr>
            <w:tcW w:w="840" w:type="dxa"/>
            <w:tcBorders>
              <w:top w:val="nil"/>
              <w:left w:val="nil"/>
              <w:bottom w:val="single" w:sz="4" w:space="0" w:color="auto"/>
              <w:right w:val="single" w:sz="4" w:space="0" w:color="auto"/>
            </w:tcBorders>
            <w:shd w:val="clear" w:color="auto" w:fill="DBE5F1" w:themeFill="accent1" w:themeFillTint="33"/>
            <w:hideMark/>
          </w:tcPr>
          <w:p w:rsidR="00195A96" w:rsidRPr="00195A96" w:rsidRDefault="00195A96" w:rsidP="00D425B6">
            <w:pPr>
              <w:spacing w:after="0" w:line="240" w:lineRule="auto"/>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 </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DBE5F1" w:themeFill="accent1" w:themeFillTint="33"/>
            <w:noWrap/>
            <w:hideMark/>
          </w:tcPr>
          <w:p w:rsidR="00195A96" w:rsidRPr="00195A96" w:rsidRDefault="00195A96" w:rsidP="00D425B6">
            <w:pPr>
              <w:spacing w:after="0" w:line="240" w:lineRule="auto"/>
              <w:jc w:val="center"/>
              <w:rPr>
                <w:rFonts w:ascii="Calibri Light" w:eastAsia="Times New Roman" w:hAnsi="Calibri Light" w:cs="Calibri"/>
                <w:b/>
                <w:bCs/>
                <w:i/>
                <w:iCs/>
                <w:color w:val="000000"/>
                <w:sz w:val="18"/>
                <w:szCs w:val="18"/>
              </w:rPr>
            </w:pPr>
            <w:r w:rsidRPr="00195A96">
              <w:rPr>
                <w:rFonts w:ascii="Calibri Light" w:eastAsia="Times New Roman" w:hAnsi="Calibri Light" w:cs="Calibri"/>
                <w:b/>
                <w:bCs/>
                <w:i/>
                <w:iCs/>
                <w:color w:val="000000"/>
                <w:sz w:val="18"/>
                <w:szCs w:val="18"/>
              </w:rPr>
              <w:t>1</w:t>
            </w:r>
          </w:p>
        </w:tc>
        <w:tc>
          <w:tcPr>
            <w:tcW w:w="3320" w:type="dxa"/>
            <w:tcBorders>
              <w:top w:val="nil"/>
              <w:left w:val="nil"/>
              <w:bottom w:val="single" w:sz="4" w:space="0" w:color="auto"/>
              <w:right w:val="single" w:sz="4" w:space="0" w:color="auto"/>
            </w:tcBorders>
            <w:shd w:val="clear" w:color="auto" w:fill="DBE5F1" w:themeFill="accent1" w:themeFillTint="33"/>
            <w:noWrap/>
            <w:hideMark/>
          </w:tcPr>
          <w:p w:rsidR="00195A96" w:rsidRPr="00195A96" w:rsidRDefault="00195A96" w:rsidP="00D425B6">
            <w:pPr>
              <w:spacing w:after="0" w:line="240" w:lineRule="auto"/>
              <w:jc w:val="center"/>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2</w:t>
            </w:r>
          </w:p>
        </w:tc>
        <w:tc>
          <w:tcPr>
            <w:tcW w:w="1620" w:type="dxa"/>
            <w:gridSpan w:val="2"/>
            <w:tcBorders>
              <w:top w:val="single" w:sz="4" w:space="0" w:color="auto"/>
              <w:left w:val="nil"/>
              <w:bottom w:val="single" w:sz="4" w:space="0" w:color="auto"/>
              <w:right w:val="single" w:sz="4" w:space="0" w:color="000000"/>
            </w:tcBorders>
            <w:shd w:val="clear" w:color="auto" w:fill="DBE5F1" w:themeFill="accent1" w:themeFillTint="33"/>
            <w:hideMark/>
          </w:tcPr>
          <w:p w:rsidR="00195A96" w:rsidRPr="00195A96" w:rsidRDefault="00195A96" w:rsidP="00D425B6">
            <w:pPr>
              <w:spacing w:after="0" w:line="240" w:lineRule="auto"/>
              <w:jc w:val="center"/>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3</w:t>
            </w:r>
          </w:p>
        </w:tc>
        <w:tc>
          <w:tcPr>
            <w:tcW w:w="1100" w:type="dxa"/>
            <w:tcBorders>
              <w:top w:val="nil"/>
              <w:left w:val="nil"/>
              <w:bottom w:val="single" w:sz="4" w:space="0" w:color="auto"/>
              <w:right w:val="single" w:sz="4" w:space="0" w:color="auto"/>
            </w:tcBorders>
            <w:shd w:val="clear" w:color="auto" w:fill="DBE5F1" w:themeFill="accent1" w:themeFillTint="33"/>
            <w:noWrap/>
            <w:vAlign w:val="bottom"/>
            <w:hideMark/>
          </w:tcPr>
          <w:p w:rsidR="00195A96" w:rsidRPr="00195A96" w:rsidRDefault="00195A96" w:rsidP="00D425B6">
            <w:pPr>
              <w:spacing w:after="0" w:line="240" w:lineRule="auto"/>
              <w:jc w:val="center"/>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4</w:t>
            </w:r>
          </w:p>
        </w:tc>
        <w:tc>
          <w:tcPr>
            <w:tcW w:w="980" w:type="dxa"/>
            <w:tcBorders>
              <w:top w:val="nil"/>
              <w:left w:val="nil"/>
              <w:bottom w:val="single" w:sz="4" w:space="0" w:color="auto"/>
              <w:right w:val="single" w:sz="4" w:space="0" w:color="auto"/>
            </w:tcBorders>
            <w:shd w:val="clear" w:color="auto" w:fill="DBE5F1" w:themeFill="accent1" w:themeFillTint="33"/>
            <w:noWrap/>
            <w:vAlign w:val="bottom"/>
            <w:hideMark/>
          </w:tcPr>
          <w:p w:rsidR="00195A96" w:rsidRPr="00195A96" w:rsidRDefault="00195A96" w:rsidP="00D425B6">
            <w:pPr>
              <w:spacing w:after="0" w:line="240" w:lineRule="auto"/>
              <w:jc w:val="center"/>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5</w:t>
            </w:r>
          </w:p>
        </w:tc>
        <w:tc>
          <w:tcPr>
            <w:tcW w:w="980" w:type="dxa"/>
            <w:tcBorders>
              <w:top w:val="nil"/>
              <w:left w:val="nil"/>
              <w:bottom w:val="single" w:sz="4" w:space="0" w:color="auto"/>
              <w:right w:val="single" w:sz="4" w:space="0" w:color="auto"/>
            </w:tcBorders>
            <w:shd w:val="clear" w:color="auto" w:fill="DBE5F1" w:themeFill="accent1" w:themeFillTint="33"/>
            <w:noWrap/>
            <w:vAlign w:val="bottom"/>
            <w:hideMark/>
          </w:tcPr>
          <w:p w:rsidR="00195A96" w:rsidRPr="00195A96" w:rsidRDefault="00195A96" w:rsidP="00D425B6">
            <w:pPr>
              <w:spacing w:after="0" w:line="240" w:lineRule="auto"/>
              <w:jc w:val="center"/>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6=5-4</w:t>
            </w:r>
          </w:p>
        </w:tc>
        <w:tc>
          <w:tcPr>
            <w:tcW w:w="840" w:type="dxa"/>
            <w:tcBorders>
              <w:top w:val="nil"/>
              <w:left w:val="nil"/>
              <w:bottom w:val="single" w:sz="4" w:space="0" w:color="auto"/>
              <w:right w:val="single" w:sz="4" w:space="0" w:color="auto"/>
            </w:tcBorders>
            <w:shd w:val="clear" w:color="auto" w:fill="DBE5F1" w:themeFill="accent1" w:themeFillTint="33"/>
            <w:noWrap/>
            <w:vAlign w:val="bottom"/>
            <w:hideMark/>
          </w:tcPr>
          <w:p w:rsidR="00195A96" w:rsidRPr="00195A96" w:rsidRDefault="00195A96" w:rsidP="00D425B6">
            <w:pPr>
              <w:spacing w:after="0" w:line="240" w:lineRule="auto"/>
              <w:jc w:val="center"/>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7</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w:t>
            </w:r>
          </w:p>
        </w:tc>
        <w:tc>
          <w:tcPr>
            <w:tcW w:w="3320" w:type="dxa"/>
            <w:tcBorders>
              <w:top w:val="nil"/>
              <w:left w:val="nil"/>
              <w:bottom w:val="single" w:sz="4" w:space="0" w:color="auto"/>
              <w:right w:val="single" w:sz="4" w:space="0" w:color="auto"/>
            </w:tcBorders>
            <w:shd w:val="clear" w:color="auto" w:fill="auto"/>
            <w:noWrap/>
            <w:vAlign w:val="bottom"/>
            <w:hideMark/>
          </w:tcPr>
          <w:p w:rsidR="00195A96" w:rsidRPr="00C83D1A" w:rsidRDefault="00C83D1A" w:rsidP="00C83D1A">
            <w:pPr>
              <w:spacing w:after="0" w:line="240" w:lineRule="auto"/>
              <w:rPr>
                <w:rFonts w:ascii="Calibri Light" w:eastAsia="Times New Roman" w:hAnsi="Calibri Light" w:cstheme="majorHAnsi"/>
                <w:color w:val="000000"/>
                <w:sz w:val="18"/>
                <w:szCs w:val="18"/>
                <w:lang w:val="ru-RU"/>
              </w:rPr>
            </w:pPr>
            <w:r>
              <w:rPr>
                <w:rFonts w:ascii="Calibri Light" w:eastAsia="Times New Roman" w:hAnsi="Calibri Light" w:cstheme="majorHAnsi"/>
                <w:color w:val="000000"/>
                <w:sz w:val="18"/>
                <w:szCs w:val="18"/>
                <w:lang w:val="ru-RU"/>
              </w:rPr>
              <w:t>Пшеничный</w:t>
            </w:r>
            <w:r w:rsidRPr="00C83D1A">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хлеб</w:t>
            </w:r>
            <w:r w:rsidR="00195A96" w:rsidRPr="00C83D1A">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цельнозерновой</w:t>
            </w:r>
            <w:r w:rsidRPr="00C83D1A">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хлеб</w:t>
            </w:r>
            <w:r w:rsidRPr="00C83D1A">
              <w:rPr>
                <w:rFonts w:ascii="Calibri Light" w:eastAsia="Times New Roman" w:hAnsi="Calibri Light" w:cstheme="majorHAnsi"/>
                <w:color w:val="000000"/>
                <w:sz w:val="18"/>
                <w:szCs w:val="18"/>
                <w:lang w:val="ru-RU"/>
              </w:rPr>
              <w:t xml:space="preserve"> </w:t>
            </w:r>
            <w:r w:rsidR="00195A96" w:rsidRPr="00C83D1A">
              <w:rPr>
                <w:rFonts w:ascii="Calibri Light" w:eastAsia="Times New Roman" w:hAnsi="Calibri Light" w:cstheme="majorHAnsi"/>
                <w:color w:val="000000"/>
                <w:sz w:val="18"/>
                <w:szCs w:val="18"/>
                <w:lang w:val="ru-RU"/>
              </w:rPr>
              <w:t xml:space="preserve">* (0,5 </w:t>
            </w:r>
            <w:r>
              <w:rPr>
                <w:rFonts w:ascii="Calibri Light" w:eastAsia="Times New Roman" w:hAnsi="Calibri Light" w:cstheme="majorHAnsi"/>
                <w:color w:val="000000"/>
                <w:sz w:val="18"/>
                <w:szCs w:val="18"/>
                <w:lang w:val="ru-RU"/>
              </w:rPr>
              <w:t>кг</w:t>
            </w:r>
            <w:r w:rsidR="00195A96" w:rsidRPr="00C83D1A">
              <w:rPr>
                <w:rFonts w:ascii="Calibri Light" w:eastAsia="Times New Roman" w:hAnsi="Calibri Light" w:cstheme="majorHAnsi"/>
                <w:color w:val="000000"/>
                <w:sz w:val="18"/>
                <w:szCs w:val="18"/>
                <w:lang w:val="ru-RU"/>
              </w:rPr>
              <w:t>)</w:t>
            </w:r>
          </w:p>
        </w:tc>
        <w:tc>
          <w:tcPr>
            <w:tcW w:w="7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55</w:t>
            </w:r>
          </w:p>
        </w:tc>
        <w:tc>
          <w:tcPr>
            <w:tcW w:w="84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60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10897,73</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14214,40</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3316,68</w:t>
            </w:r>
          </w:p>
        </w:tc>
        <w:tc>
          <w:tcPr>
            <w:tcW w:w="84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130,43</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C83D1A" w:rsidP="00C83D1A">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Ржаной</w:t>
            </w:r>
            <w:r w:rsidRPr="00C83D1A">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хлеб</w:t>
            </w:r>
            <w:r w:rsidR="00195A96" w:rsidRPr="00195A96">
              <w:rPr>
                <w:rFonts w:ascii="Calibri Light" w:eastAsia="Times New Roman" w:hAnsi="Calibri Light" w:cstheme="majorHAnsi"/>
                <w:color w:val="000000"/>
                <w:sz w:val="18"/>
                <w:szCs w:val="18"/>
              </w:rPr>
              <w:t xml:space="preserve">* (0,45 </w:t>
            </w:r>
            <w:r>
              <w:rPr>
                <w:rFonts w:ascii="Calibri Light" w:eastAsia="Times New Roman" w:hAnsi="Calibri Light" w:cstheme="majorHAnsi"/>
                <w:color w:val="000000"/>
                <w:sz w:val="18"/>
                <w:szCs w:val="18"/>
                <w:lang w:val="ru-RU"/>
              </w:rPr>
              <w:t>кг</w:t>
            </w:r>
            <w:r w:rsidR="00195A96" w:rsidRPr="00195A96">
              <w:rPr>
                <w:rFonts w:ascii="Calibri Light" w:eastAsia="Times New Roman" w:hAnsi="Calibri Light" w:cstheme="majorHAnsi"/>
                <w:color w:val="000000"/>
                <w:sz w:val="18"/>
                <w:szCs w:val="18"/>
              </w:rPr>
              <w:t>)</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25</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40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7096,14</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5488,10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-1608,04</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77,34</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w:t>
            </w:r>
          </w:p>
        </w:tc>
        <w:tc>
          <w:tcPr>
            <w:tcW w:w="3320" w:type="dxa"/>
            <w:tcBorders>
              <w:top w:val="nil"/>
              <w:left w:val="nil"/>
              <w:bottom w:val="single" w:sz="4" w:space="0" w:color="auto"/>
              <w:right w:val="single" w:sz="4" w:space="0" w:color="auto"/>
            </w:tcBorders>
            <w:shd w:val="clear" w:color="auto" w:fill="auto"/>
            <w:noWrap/>
            <w:hideMark/>
          </w:tcPr>
          <w:p w:rsidR="00195A96" w:rsidRPr="009D2039" w:rsidRDefault="00C83D1A" w:rsidP="00C83D1A">
            <w:pPr>
              <w:spacing w:after="0" w:line="240" w:lineRule="auto"/>
              <w:rPr>
                <w:rFonts w:ascii="Calibri Light" w:eastAsia="Times New Roman" w:hAnsi="Calibri Light" w:cstheme="majorHAnsi"/>
                <w:color w:val="000000"/>
                <w:sz w:val="18"/>
                <w:szCs w:val="18"/>
                <w:lang w:val="ru-RU"/>
              </w:rPr>
            </w:pPr>
            <w:r>
              <w:rPr>
                <w:rFonts w:ascii="Calibri Light" w:eastAsia="Times New Roman" w:hAnsi="Calibri Light" w:cstheme="majorHAnsi"/>
                <w:color w:val="000000"/>
                <w:sz w:val="18"/>
                <w:szCs w:val="18"/>
                <w:lang w:val="ru-RU"/>
              </w:rPr>
              <w:t>Пшеничная</w:t>
            </w:r>
            <w:r w:rsidRPr="009D2039">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мука</w:t>
            </w:r>
            <w:r w:rsidR="00195A96" w:rsidRPr="009D2039">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мука</w:t>
            </w:r>
            <w:r w:rsidRPr="009D2039">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из</w:t>
            </w:r>
            <w:r w:rsidRPr="009D2039">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цельнозерновой</w:t>
            </w:r>
            <w:r w:rsidRPr="009D2039">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пшеницы</w:t>
            </w:r>
            <w:r w:rsidRPr="009D2039">
              <w:rPr>
                <w:rFonts w:ascii="Calibri Light" w:eastAsia="Times New Roman" w:hAnsi="Calibri Light" w:cstheme="majorHAnsi"/>
                <w:color w:val="000000"/>
                <w:sz w:val="18"/>
                <w:szCs w:val="18"/>
                <w:lang w:val="ru-RU"/>
              </w:rPr>
              <w:t xml:space="preserve">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16</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3598,77</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1698,50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-1900,27</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47,20</w:t>
            </w:r>
          </w:p>
        </w:tc>
      </w:tr>
      <w:tr w:rsidR="002736B7" w:rsidRPr="00195A96" w:rsidTr="00D425B6">
        <w:trPr>
          <w:trHeight w:val="48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4</w:t>
            </w:r>
          </w:p>
        </w:tc>
        <w:tc>
          <w:tcPr>
            <w:tcW w:w="3320" w:type="dxa"/>
            <w:tcBorders>
              <w:top w:val="nil"/>
              <w:left w:val="nil"/>
              <w:bottom w:val="single" w:sz="4" w:space="0" w:color="auto"/>
              <w:right w:val="single" w:sz="4" w:space="0" w:color="auto"/>
            </w:tcBorders>
            <w:shd w:val="clear" w:color="auto" w:fill="auto"/>
            <w:hideMark/>
          </w:tcPr>
          <w:p w:rsidR="00195A96" w:rsidRPr="00195A96" w:rsidRDefault="00C83D1A" w:rsidP="00C83D1A">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Крупы</w:t>
            </w:r>
            <w:r w:rsidRPr="00C83D1A">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и</w:t>
            </w:r>
            <w:r w:rsidRPr="00C83D1A">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другие</w:t>
            </w:r>
            <w:r w:rsidRPr="00C83D1A">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зерновые</w:t>
            </w:r>
            <w:r w:rsidRPr="00C83D1A">
              <w:rPr>
                <w:rFonts w:ascii="Calibri Light" w:eastAsia="Times New Roman" w:hAnsi="Calibri Light" w:cstheme="majorHAnsi"/>
                <w:color w:val="000000"/>
                <w:sz w:val="18"/>
                <w:szCs w:val="18"/>
              </w:rPr>
              <w:t xml:space="preserve">  </w:t>
            </w:r>
          </w:p>
        </w:tc>
        <w:tc>
          <w:tcPr>
            <w:tcW w:w="780" w:type="dxa"/>
            <w:tcBorders>
              <w:top w:val="nil"/>
              <w:left w:val="nil"/>
              <w:bottom w:val="single" w:sz="4" w:space="0" w:color="auto"/>
              <w:right w:val="single" w:sz="4" w:space="0" w:color="auto"/>
            </w:tcBorders>
            <w:shd w:val="clear" w:color="auto" w:fill="auto"/>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30</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35</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6326,83</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7986,00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1659,18</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126,22</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5</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C83D1A" w:rsidP="00C83D1A">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Макароны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6</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9</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1602,06</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1449,50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-152,56</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90,48</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6</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C83D1A" w:rsidP="00C83D1A">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Картошка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120</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190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33724,75</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26700,00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-7024,75</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79,17</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C83D1A" w:rsidP="00C83D1A">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Овощи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180</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200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36277,46</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27399,00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-8878,46</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75,53</w:t>
            </w:r>
          </w:p>
        </w:tc>
      </w:tr>
      <w:tr w:rsidR="002736B7" w:rsidRPr="00195A96" w:rsidTr="00D425B6">
        <w:trPr>
          <w:trHeight w:val="44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8</w:t>
            </w:r>
          </w:p>
        </w:tc>
        <w:tc>
          <w:tcPr>
            <w:tcW w:w="3320" w:type="dxa"/>
            <w:tcBorders>
              <w:top w:val="nil"/>
              <w:left w:val="nil"/>
              <w:bottom w:val="single" w:sz="4" w:space="0" w:color="auto"/>
              <w:right w:val="single" w:sz="4" w:space="0" w:color="auto"/>
            </w:tcBorders>
            <w:shd w:val="clear" w:color="auto" w:fill="auto"/>
            <w:hideMark/>
          </w:tcPr>
          <w:p w:rsidR="00195A96" w:rsidRPr="00C83D1A" w:rsidRDefault="00C83D1A" w:rsidP="00C83D1A">
            <w:pPr>
              <w:spacing w:after="0" w:line="240" w:lineRule="auto"/>
              <w:rPr>
                <w:rFonts w:ascii="Calibri Light" w:eastAsia="Times New Roman" w:hAnsi="Calibri Light" w:cstheme="majorHAnsi"/>
                <w:color w:val="000000"/>
                <w:sz w:val="18"/>
                <w:szCs w:val="18"/>
                <w:lang w:val="ru-RU"/>
              </w:rPr>
            </w:pPr>
            <w:r>
              <w:rPr>
                <w:rFonts w:ascii="Calibri Light" w:eastAsia="Times New Roman" w:hAnsi="Calibri Light" w:cstheme="majorHAnsi"/>
                <w:color w:val="000000"/>
                <w:sz w:val="18"/>
                <w:szCs w:val="18"/>
                <w:lang w:val="ru-RU"/>
              </w:rPr>
              <w:t>Бобовые</w:t>
            </w:r>
            <w:r w:rsidRPr="00C83D1A">
              <w:rPr>
                <w:rFonts w:ascii="Calibri Light" w:eastAsia="Times New Roman" w:hAnsi="Calibri Light" w:cstheme="majorHAnsi"/>
                <w:color w:val="000000"/>
                <w:sz w:val="18"/>
                <w:szCs w:val="18"/>
                <w:lang w:val="ru-RU"/>
              </w:rPr>
              <w:t xml:space="preserve"> </w:t>
            </w:r>
            <w:r w:rsidR="00195A96" w:rsidRPr="00C83D1A">
              <w:rPr>
                <w:rFonts w:ascii="Calibri Light" w:eastAsia="Times New Roman" w:hAnsi="Calibri Light" w:cstheme="majorHAnsi"/>
                <w:color w:val="000000"/>
                <w:sz w:val="18"/>
                <w:szCs w:val="18"/>
                <w:lang w:val="ru-RU"/>
              </w:rPr>
              <w:t>(</w:t>
            </w:r>
            <w:r>
              <w:rPr>
                <w:rFonts w:ascii="Calibri Light" w:eastAsia="Times New Roman" w:hAnsi="Calibri Light" w:cstheme="majorHAnsi"/>
                <w:color w:val="000000"/>
                <w:sz w:val="18"/>
                <w:szCs w:val="18"/>
                <w:lang w:val="ru-RU"/>
              </w:rPr>
              <w:t>сухой</w:t>
            </w:r>
            <w:r w:rsidRPr="00C83D1A">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отполированный</w:t>
            </w:r>
            <w:r w:rsidRPr="00C83D1A">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горошек</w:t>
            </w:r>
            <w:r w:rsidRPr="00C83D1A">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сухая</w:t>
            </w:r>
            <w:r w:rsidRPr="00C83D1A">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фасоль</w:t>
            </w:r>
            <w:r w:rsidRPr="00C83D1A">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и</w:t>
            </w:r>
            <w:r w:rsidRPr="00C83D1A">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др</w:t>
            </w:r>
            <w:r w:rsidRPr="00C83D1A">
              <w:rPr>
                <w:rFonts w:ascii="Calibri Light" w:eastAsia="Times New Roman" w:hAnsi="Calibri Light" w:cstheme="majorHAnsi"/>
                <w:color w:val="000000"/>
                <w:sz w:val="18"/>
                <w:szCs w:val="18"/>
                <w:lang w:val="ru-RU"/>
              </w:rPr>
              <w:t>.</w:t>
            </w:r>
            <w:r w:rsidR="00195A96" w:rsidRPr="00C83D1A">
              <w:rPr>
                <w:rFonts w:ascii="Calibri Light" w:eastAsia="Times New Roman" w:hAnsi="Calibri Light" w:cstheme="majorHAnsi"/>
                <w:color w:val="000000"/>
                <w:sz w:val="18"/>
                <w:szCs w:val="18"/>
                <w:lang w:val="ru-RU"/>
              </w:rPr>
              <w:t>)</w:t>
            </w:r>
          </w:p>
        </w:tc>
        <w:tc>
          <w:tcPr>
            <w:tcW w:w="780" w:type="dxa"/>
            <w:tcBorders>
              <w:top w:val="nil"/>
              <w:left w:val="nil"/>
              <w:bottom w:val="single" w:sz="4" w:space="0" w:color="auto"/>
              <w:right w:val="single" w:sz="4" w:space="0" w:color="auto"/>
            </w:tcBorders>
            <w:shd w:val="clear" w:color="auto" w:fill="auto"/>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4</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731,34</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1827,00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1095,66</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249,81</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9</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C83D1A" w:rsidP="00C83D1A">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Свежие фрукты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90</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60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11404,77</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20668,00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9263,23</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181,22</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10</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C83D1A" w:rsidP="00C83D1A">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Сухофрукты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10</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1828,36</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426,00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-1402,36</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23,30</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11</w:t>
            </w:r>
          </w:p>
        </w:tc>
        <w:tc>
          <w:tcPr>
            <w:tcW w:w="3320" w:type="dxa"/>
            <w:tcBorders>
              <w:top w:val="nil"/>
              <w:left w:val="nil"/>
              <w:bottom w:val="single" w:sz="4" w:space="0" w:color="auto"/>
              <w:right w:val="single" w:sz="4" w:space="0" w:color="auto"/>
            </w:tcBorders>
            <w:shd w:val="clear" w:color="auto" w:fill="auto"/>
            <w:noWrap/>
            <w:hideMark/>
          </w:tcPr>
          <w:p w:rsidR="00195A96" w:rsidRPr="00C83D1A" w:rsidRDefault="00C83D1A" w:rsidP="00C83D1A">
            <w:pPr>
              <w:spacing w:after="0" w:line="240" w:lineRule="auto"/>
              <w:rPr>
                <w:rFonts w:ascii="Calibri Light" w:eastAsia="Times New Roman" w:hAnsi="Calibri Light" w:cstheme="majorHAnsi"/>
                <w:color w:val="000000"/>
                <w:sz w:val="18"/>
                <w:szCs w:val="18"/>
                <w:lang w:val="ru-RU"/>
              </w:rPr>
            </w:pPr>
            <w:r>
              <w:rPr>
                <w:rFonts w:ascii="Calibri Light" w:eastAsia="Times New Roman" w:hAnsi="Calibri Light" w:cstheme="majorHAnsi"/>
                <w:color w:val="000000"/>
                <w:sz w:val="18"/>
                <w:szCs w:val="18"/>
                <w:lang w:val="ru-RU"/>
              </w:rPr>
              <w:t xml:space="preserve">Кондитерские изделия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4</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10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1741,44</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1919,70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178,26</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110,24</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12</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C83D1A" w:rsidP="00C83D1A">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Сахар</w:t>
            </w:r>
            <w:r w:rsidRPr="00C83D1A">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сахар</w:t>
            </w:r>
            <w:r w:rsidRPr="00C83D1A">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нерафинированный</w:t>
            </w:r>
            <w:r w:rsidR="00195A96" w:rsidRPr="00195A96">
              <w:rPr>
                <w:rFonts w:ascii="Calibri Light" w:eastAsia="Times New Roman" w:hAnsi="Calibri Light" w:cstheme="majorHAnsi"/>
                <w:color w:val="000000"/>
                <w:sz w:val="18"/>
                <w:szCs w:val="18"/>
              </w:rPr>
              <w:t>**</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30</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40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7168,57</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5709,65</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-1458,92</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79,65</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13</w:t>
            </w:r>
          </w:p>
        </w:tc>
        <w:tc>
          <w:tcPr>
            <w:tcW w:w="3320" w:type="dxa"/>
            <w:tcBorders>
              <w:top w:val="nil"/>
              <w:left w:val="nil"/>
              <w:bottom w:val="single" w:sz="4" w:space="0" w:color="auto"/>
              <w:right w:val="single" w:sz="4" w:space="0" w:color="auto"/>
            </w:tcBorders>
            <w:shd w:val="clear" w:color="auto" w:fill="auto"/>
            <w:noWrap/>
            <w:hideMark/>
          </w:tcPr>
          <w:p w:rsidR="00195A96" w:rsidRPr="0075695D" w:rsidRDefault="00C83D1A" w:rsidP="0075695D">
            <w:pPr>
              <w:spacing w:after="0" w:line="240" w:lineRule="auto"/>
              <w:rPr>
                <w:rFonts w:ascii="Calibri Light" w:eastAsia="Times New Roman" w:hAnsi="Calibri Light" w:cstheme="majorHAnsi"/>
                <w:color w:val="000000"/>
                <w:sz w:val="18"/>
                <w:szCs w:val="18"/>
                <w:lang w:val="ru-RU"/>
              </w:rPr>
            </w:pPr>
            <w:r>
              <w:rPr>
                <w:rFonts w:ascii="Calibri Light" w:eastAsia="Times New Roman" w:hAnsi="Calibri Light" w:cstheme="majorHAnsi"/>
                <w:color w:val="000000"/>
                <w:sz w:val="18"/>
                <w:szCs w:val="18"/>
                <w:lang w:val="ru-RU"/>
              </w:rPr>
              <w:t xml:space="preserve">Обезжиренное растительное масло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12</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3540,82</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2540,00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-1000,82</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71,73</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14</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C83D1A" w:rsidP="00C83D1A">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Масло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7,5</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9</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1623,79</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1356,50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-267,29</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83,54</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15</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C83D1A" w:rsidP="00C83D1A">
            <w:pPr>
              <w:spacing w:after="0" w:line="240" w:lineRule="auto"/>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Яйцо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0,25</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0,5</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87796,25</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66819,00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-20977,25</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76,11</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16</w:t>
            </w:r>
          </w:p>
        </w:tc>
        <w:tc>
          <w:tcPr>
            <w:tcW w:w="3320" w:type="dxa"/>
            <w:tcBorders>
              <w:top w:val="nil"/>
              <w:left w:val="nil"/>
              <w:bottom w:val="single" w:sz="4" w:space="0" w:color="auto"/>
              <w:right w:val="single" w:sz="4" w:space="0" w:color="auto"/>
            </w:tcBorders>
            <w:shd w:val="clear" w:color="auto" w:fill="auto"/>
            <w:noWrap/>
            <w:hideMark/>
          </w:tcPr>
          <w:p w:rsidR="00195A96" w:rsidRPr="009D2039" w:rsidRDefault="0075695D" w:rsidP="0075695D">
            <w:pPr>
              <w:spacing w:after="0" w:line="240" w:lineRule="auto"/>
              <w:rPr>
                <w:rFonts w:ascii="Calibri Light" w:eastAsia="Times New Roman" w:hAnsi="Calibri Light" w:cstheme="majorHAnsi"/>
                <w:color w:val="000000"/>
                <w:sz w:val="18"/>
                <w:szCs w:val="18"/>
                <w:lang w:val="ru-RU"/>
              </w:rPr>
            </w:pPr>
            <w:r>
              <w:rPr>
                <w:rFonts w:ascii="Calibri Light" w:eastAsia="Times New Roman" w:hAnsi="Calibri Light" w:cstheme="majorHAnsi"/>
                <w:color w:val="000000"/>
                <w:sz w:val="18"/>
                <w:szCs w:val="18"/>
                <w:lang w:val="ru-RU"/>
              </w:rPr>
              <w:t>Молоко</w:t>
            </w:r>
            <w:r w:rsidRPr="009D2039">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и</w:t>
            </w:r>
            <w:r w:rsidRPr="009D2039">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жидкие</w:t>
            </w:r>
            <w:r w:rsidRPr="009D2039">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кисломолочные</w:t>
            </w:r>
            <w:r w:rsidRPr="009D2039">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продукты</w:t>
            </w:r>
            <w:r w:rsidRPr="009D2039">
              <w:rPr>
                <w:rFonts w:ascii="Calibri Light" w:eastAsia="Times New Roman" w:hAnsi="Calibri Light" w:cstheme="majorHAnsi"/>
                <w:color w:val="000000"/>
                <w:sz w:val="18"/>
                <w:szCs w:val="18"/>
                <w:lang w:val="ru-RU"/>
              </w:rPr>
              <w:t xml:space="preserve">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500</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420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77950,08</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67704,00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-10246,08</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86,86</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17</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75695D" w:rsidP="0075695D">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Творог полужирный </w:t>
            </w:r>
            <w:r w:rsidR="00195A96" w:rsidRPr="00195A96">
              <w:rPr>
                <w:rFonts w:ascii="Calibri Light" w:eastAsia="Times New Roman" w:hAnsi="Calibri Light" w:cstheme="majorHAnsi"/>
                <w:color w:val="000000"/>
                <w:sz w:val="18"/>
                <w:szCs w:val="18"/>
              </w:rPr>
              <w:t>(</w:t>
            </w:r>
            <w:r>
              <w:rPr>
                <w:rFonts w:ascii="Calibri Light" w:eastAsia="Times New Roman" w:hAnsi="Calibri Light" w:cstheme="majorHAnsi"/>
                <w:color w:val="000000"/>
                <w:sz w:val="18"/>
                <w:szCs w:val="18"/>
                <w:lang w:val="ru-RU"/>
              </w:rPr>
              <w:t>до</w:t>
            </w:r>
            <w:r w:rsidR="00195A96" w:rsidRPr="00195A96">
              <w:rPr>
                <w:rFonts w:ascii="Calibri Light" w:eastAsia="Times New Roman" w:hAnsi="Calibri Light" w:cstheme="majorHAnsi"/>
                <w:color w:val="000000"/>
                <w:sz w:val="18"/>
                <w:szCs w:val="18"/>
              </w:rPr>
              <w:t xml:space="preserve"> 5%)</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40</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40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7313,44</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6073,50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-1239,94</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83,05</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18</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75695D" w:rsidP="0075695D">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Твердый сыр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5</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885,21</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964,60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79,39</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108,97</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19</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75695D" w:rsidP="0075695D">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Мясо</w:t>
            </w:r>
            <w:r w:rsidR="00195A96" w:rsidRPr="00195A96">
              <w:rPr>
                <w:rFonts w:ascii="Calibri Light" w:eastAsia="Times New Roman" w:hAnsi="Calibri Light" w:cstheme="majorHAnsi"/>
                <w:color w:val="000000"/>
                <w:sz w:val="18"/>
                <w:szCs w:val="18"/>
              </w:rPr>
              <w:t>***</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60</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i/>
                <w:iCs/>
                <w:color w:val="000000"/>
                <w:sz w:val="18"/>
                <w:szCs w:val="18"/>
              </w:rPr>
            </w:pPr>
            <w:r w:rsidRPr="00195A96">
              <w:rPr>
                <w:rFonts w:ascii="Calibri Light" w:eastAsia="Times New Roman" w:hAnsi="Calibri Light" w:cstheme="majorHAnsi"/>
                <w:b/>
                <w:bCs/>
                <w:i/>
                <w:iCs/>
                <w:color w:val="000000"/>
                <w:sz w:val="18"/>
                <w:szCs w:val="18"/>
              </w:rPr>
              <w:t>100</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17704,12</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16624,50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-1079,62</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93,90</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20</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75695D" w:rsidP="0075695D">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Рыба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20</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45</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7865,45</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3109,00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-4756,45</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39,53</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21</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75695D" w:rsidP="0075695D">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Сметана </w:t>
            </w:r>
            <w:r w:rsidR="00195A96" w:rsidRPr="00195A96">
              <w:rPr>
                <w:rFonts w:ascii="Calibri Light" w:eastAsia="Times New Roman" w:hAnsi="Calibri Light" w:cstheme="majorHAnsi"/>
                <w:color w:val="000000"/>
                <w:sz w:val="18"/>
                <w:szCs w:val="18"/>
              </w:rPr>
              <w:t>(</w:t>
            </w:r>
            <w:r>
              <w:rPr>
                <w:rFonts w:ascii="Calibri Light" w:eastAsia="Times New Roman" w:hAnsi="Calibri Light" w:cstheme="majorHAnsi"/>
                <w:color w:val="000000"/>
                <w:sz w:val="18"/>
                <w:szCs w:val="18"/>
                <w:lang w:val="ru-RU"/>
              </w:rPr>
              <w:t xml:space="preserve">жирностью до </w:t>
            </w:r>
            <w:r w:rsidR="00195A96" w:rsidRPr="00195A96">
              <w:rPr>
                <w:rFonts w:ascii="Calibri Light" w:eastAsia="Times New Roman" w:hAnsi="Calibri Light" w:cstheme="majorHAnsi"/>
                <w:color w:val="000000"/>
                <w:sz w:val="18"/>
                <w:szCs w:val="18"/>
              </w:rPr>
              <w:t>15%)</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5</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5</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914,18</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941,50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27,32</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102,99</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22</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75695D" w:rsidP="0075695D">
            <w:pPr>
              <w:spacing w:after="0" w:line="240" w:lineRule="auto"/>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Чай, фиточай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0,2</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0,2</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36,57</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60,42</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23,85</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165,23</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23</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75695D" w:rsidP="0075695D">
            <w:pPr>
              <w:spacing w:after="0" w:line="240" w:lineRule="auto"/>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Соль йодированная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1,6</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1,6</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292,54</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691,00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398,46</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sz w:val="18"/>
                <w:szCs w:val="18"/>
              </w:rPr>
            </w:pPr>
            <w:r w:rsidRPr="00195A96">
              <w:rPr>
                <w:rFonts w:ascii="Calibri Light" w:eastAsia="Times New Roman" w:hAnsi="Calibri Light" w:cstheme="majorHAnsi"/>
                <w:b/>
                <w:bCs/>
                <w:sz w:val="18"/>
                <w:szCs w:val="18"/>
              </w:rPr>
              <w:t>236,21</w:t>
            </w:r>
          </w:p>
        </w:tc>
      </w:tr>
      <w:tr w:rsidR="002736B7" w:rsidRPr="00195A96" w:rsidTr="00D425B6">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24</w:t>
            </w:r>
          </w:p>
        </w:tc>
        <w:tc>
          <w:tcPr>
            <w:tcW w:w="3320" w:type="dxa"/>
            <w:tcBorders>
              <w:top w:val="nil"/>
              <w:left w:val="nil"/>
              <w:bottom w:val="single" w:sz="4" w:space="0" w:color="auto"/>
              <w:right w:val="single" w:sz="4" w:space="0" w:color="auto"/>
            </w:tcBorders>
            <w:shd w:val="clear" w:color="auto" w:fill="auto"/>
            <w:noWrap/>
            <w:hideMark/>
          </w:tcPr>
          <w:p w:rsidR="00195A96" w:rsidRPr="00195A96" w:rsidRDefault="0075695D" w:rsidP="0075695D">
            <w:pPr>
              <w:spacing w:after="0" w:line="240" w:lineRule="auto"/>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Дрожжи </w:t>
            </w:r>
          </w:p>
        </w:tc>
        <w:tc>
          <w:tcPr>
            <w:tcW w:w="7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center"/>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168,35</w:t>
            </w:r>
          </w:p>
        </w:tc>
        <w:tc>
          <w:tcPr>
            <w:tcW w:w="980" w:type="dxa"/>
            <w:tcBorders>
              <w:top w:val="nil"/>
              <w:left w:val="nil"/>
              <w:bottom w:val="single" w:sz="4" w:space="0" w:color="auto"/>
              <w:right w:val="single" w:sz="4" w:space="0" w:color="auto"/>
            </w:tcBorders>
            <w:shd w:val="clear" w:color="auto" w:fill="auto"/>
            <w:noWrap/>
            <w:vAlign w:val="bottom"/>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2,00</w:t>
            </w:r>
          </w:p>
        </w:tc>
        <w:tc>
          <w:tcPr>
            <w:tcW w:w="98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-166,35</w:t>
            </w:r>
          </w:p>
        </w:tc>
        <w:tc>
          <w:tcPr>
            <w:tcW w:w="840" w:type="dxa"/>
            <w:tcBorders>
              <w:top w:val="nil"/>
              <w:left w:val="nil"/>
              <w:bottom w:val="single" w:sz="4" w:space="0" w:color="auto"/>
              <w:right w:val="single" w:sz="4" w:space="0" w:color="auto"/>
            </w:tcBorders>
            <w:shd w:val="clear" w:color="auto" w:fill="auto"/>
            <w:noWrap/>
            <w:hideMark/>
          </w:tcPr>
          <w:p w:rsidR="00195A96" w:rsidRPr="00195A96" w:rsidRDefault="00195A96" w:rsidP="00D425B6">
            <w:pPr>
              <w:spacing w:after="0" w:line="240" w:lineRule="auto"/>
              <w:jc w:val="right"/>
              <w:rPr>
                <w:rFonts w:ascii="Calibri Light" w:eastAsia="Times New Roman" w:hAnsi="Calibri Light" w:cstheme="majorHAnsi"/>
                <w:b/>
                <w:bCs/>
                <w:color w:val="000000"/>
                <w:sz w:val="18"/>
                <w:szCs w:val="18"/>
              </w:rPr>
            </w:pPr>
            <w:r w:rsidRPr="00195A96">
              <w:rPr>
                <w:rFonts w:ascii="Calibri Light" w:eastAsia="Times New Roman" w:hAnsi="Calibri Light" w:cstheme="majorHAnsi"/>
                <w:b/>
                <w:bCs/>
                <w:color w:val="000000"/>
                <w:sz w:val="18"/>
                <w:szCs w:val="18"/>
              </w:rPr>
              <w:t>1,19</w:t>
            </w:r>
          </w:p>
        </w:tc>
      </w:tr>
    </w:tbl>
    <w:p w:rsidR="00195A96" w:rsidRPr="00195A96" w:rsidRDefault="00195A96" w:rsidP="00195A96">
      <w:pPr>
        <w:rPr>
          <w:rFonts w:ascii="Calibri Light" w:hAnsi="Calibri Light" w:cstheme="majorHAnsi"/>
        </w:rPr>
      </w:pPr>
    </w:p>
    <w:p w:rsidR="00195A96" w:rsidRPr="00195A96" w:rsidRDefault="00195A96" w:rsidP="00195A96">
      <w:pPr>
        <w:rPr>
          <w:rFonts w:ascii="Calibri Light" w:hAnsi="Calibri Light" w:cstheme="majorHAnsi"/>
        </w:rPr>
      </w:pPr>
    </w:p>
    <w:p w:rsidR="006D6BC6" w:rsidRPr="00195A96" w:rsidRDefault="006D6BC6">
      <w:pPr>
        <w:rPr>
          <w:rFonts w:ascii="Calibri Light" w:hAnsi="Calibri Light"/>
        </w:rPr>
      </w:pPr>
    </w:p>
    <w:sectPr w:rsidR="006D6BC6" w:rsidRPr="00195A96" w:rsidSect="00D425B6">
      <w:pgSz w:w="11907" w:h="16840" w:code="9"/>
      <w:pgMar w:top="851" w:right="851"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5B5" w:rsidRDefault="003B45B5" w:rsidP="00195A96">
      <w:pPr>
        <w:spacing w:after="0" w:line="240" w:lineRule="auto"/>
      </w:pPr>
      <w:r>
        <w:separator/>
      </w:r>
    </w:p>
  </w:endnote>
  <w:endnote w:type="continuationSeparator" w:id="0">
    <w:p w:rsidR="003B45B5" w:rsidRDefault="003B45B5" w:rsidP="0019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rsidR="000C7D79" w:rsidRDefault="000C7D79">
        <w:pPr>
          <w:pStyle w:val="Footer"/>
          <w:jc w:val="right"/>
        </w:pPr>
        <w:r>
          <w:fldChar w:fldCharType="begin"/>
        </w:r>
        <w:r>
          <w:instrText xml:space="preserve"> PAGE   \* MERGEFORMAT </w:instrText>
        </w:r>
        <w:r>
          <w:fldChar w:fldCharType="separate"/>
        </w:r>
        <w:r w:rsidR="000F6776">
          <w:rPr>
            <w:noProof/>
          </w:rPr>
          <w:t>2</w:t>
        </w:r>
        <w:r>
          <w:rPr>
            <w:noProof/>
          </w:rPr>
          <w:fldChar w:fldCharType="end"/>
        </w:r>
      </w:p>
    </w:sdtContent>
  </w:sdt>
  <w:p w:rsidR="000C7D79" w:rsidRDefault="000C7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39949"/>
      <w:docPartObj>
        <w:docPartGallery w:val="Page Numbers (Bottom of Page)"/>
        <w:docPartUnique/>
      </w:docPartObj>
    </w:sdtPr>
    <w:sdtEndPr>
      <w:rPr>
        <w:noProof/>
      </w:rPr>
    </w:sdtEndPr>
    <w:sdtContent>
      <w:p w:rsidR="000C7D79" w:rsidRDefault="000C7D79">
        <w:pPr>
          <w:pStyle w:val="Footer"/>
          <w:jc w:val="right"/>
        </w:pPr>
        <w:r>
          <w:fldChar w:fldCharType="begin"/>
        </w:r>
        <w:r>
          <w:instrText xml:space="preserve"> PAGE   \* MERGEFORMAT </w:instrText>
        </w:r>
        <w:r>
          <w:fldChar w:fldCharType="separate"/>
        </w:r>
        <w:r w:rsidR="000F6776">
          <w:rPr>
            <w:noProof/>
          </w:rPr>
          <w:t>1</w:t>
        </w:r>
        <w:r>
          <w:rPr>
            <w:noProof/>
          </w:rPr>
          <w:fldChar w:fldCharType="end"/>
        </w:r>
      </w:p>
    </w:sdtContent>
  </w:sdt>
  <w:p w:rsidR="000C7D79" w:rsidRDefault="000C7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5B5" w:rsidRDefault="003B45B5" w:rsidP="00195A96">
      <w:pPr>
        <w:spacing w:after="0" w:line="240" w:lineRule="auto"/>
      </w:pPr>
      <w:r>
        <w:separator/>
      </w:r>
    </w:p>
  </w:footnote>
  <w:footnote w:type="continuationSeparator" w:id="0">
    <w:p w:rsidR="003B45B5" w:rsidRDefault="003B45B5" w:rsidP="00195A96">
      <w:pPr>
        <w:spacing w:after="0" w:line="240" w:lineRule="auto"/>
      </w:pPr>
      <w:r>
        <w:continuationSeparator/>
      </w:r>
    </w:p>
  </w:footnote>
  <w:footnote w:id="1">
    <w:p w:rsidR="000C7D79" w:rsidRPr="003410C6" w:rsidRDefault="000C7D79" w:rsidP="006A489F">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6A489F">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A489F">
        <w:rPr>
          <w:rFonts w:ascii="Calibri Light" w:hAnsi="Calibri Light" w:cstheme="majorHAnsi"/>
          <w:sz w:val="18"/>
          <w:szCs w:val="18"/>
          <w:lang w:val="ru-RU"/>
        </w:rPr>
        <w:t xml:space="preserve">. 5 </w:t>
      </w:r>
      <w:r>
        <w:rPr>
          <w:rFonts w:ascii="Calibri Light" w:hAnsi="Calibri Light" w:cstheme="majorHAnsi"/>
          <w:sz w:val="18"/>
          <w:szCs w:val="18"/>
          <w:lang w:val="ru-RU"/>
        </w:rPr>
        <w:t>и</w:t>
      </w:r>
      <w:r w:rsidRPr="006A489F">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A489F">
        <w:rPr>
          <w:rFonts w:ascii="Calibri Light" w:hAnsi="Calibri Light" w:cstheme="majorHAnsi"/>
          <w:sz w:val="18"/>
          <w:szCs w:val="18"/>
          <w:lang w:val="ru-RU"/>
        </w:rPr>
        <w:t xml:space="preserve">. 15 </w:t>
      </w:r>
      <w:r>
        <w:rPr>
          <w:rFonts w:ascii="Calibri Light" w:hAnsi="Calibri Light" w:cstheme="majorHAnsi"/>
          <w:sz w:val="18"/>
          <w:szCs w:val="18"/>
          <w:lang w:val="ru-RU"/>
        </w:rPr>
        <w:t>Закона</w:t>
      </w:r>
      <w:r w:rsidRPr="006A489F">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6A489F">
        <w:rPr>
          <w:rFonts w:ascii="Calibri Light" w:hAnsi="Calibri Light" w:cstheme="majorHAnsi"/>
          <w:sz w:val="18"/>
          <w:szCs w:val="18"/>
          <w:lang w:val="ru-RU"/>
        </w:rPr>
        <w:t xml:space="preserve"> административно-территориальном</w:t>
      </w:r>
      <w:r>
        <w:rPr>
          <w:rFonts w:ascii="Calibri Light" w:hAnsi="Calibri Light" w:cstheme="majorHAnsi"/>
          <w:sz w:val="18"/>
          <w:szCs w:val="18"/>
          <w:lang w:val="ru-RU"/>
        </w:rPr>
        <w:t xml:space="preserve"> </w:t>
      </w:r>
      <w:r w:rsidRPr="003410C6">
        <w:rPr>
          <w:rFonts w:ascii="Calibri Light" w:hAnsi="Calibri Light" w:cstheme="majorHAnsi"/>
          <w:sz w:val="18"/>
          <w:szCs w:val="18"/>
          <w:lang w:val="ru-RU"/>
        </w:rPr>
        <w:t xml:space="preserve">устройстве Республики Молдова №764 </w:t>
      </w:r>
      <w:r>
        <w:rPr>
          <w:rFonts w:ascii="Calibri Light" w:hAnsi="Calibri Light" w:cstheme="majorHAnsi"/>
          <w:sz w:val="18"/>
          <w:szCs w:val="18"/>
          <w:lang w:val="ru-RU"/>
        </w:rPr>
        <w:t>от</w:t>
      </w:r>
      <w:r w:rsidRPr="003410C6">
        <w:rPr>
          <w:rFonts w:ascii="Calibri Light" w:hAnsi="Calibri Light" w:cstheme="majorHAnsi"/>
          <w:sz w:val="18"/>
          <w:szCs w:val="18"/>
          <w:lang w:val="ru-RU"/>
        </w:rPr>
        <w:t xml:space="preserve"> 27.12.2001.</w:t>
      </w:r>
    </w:p>
  </w:footnote>
  <w:footnote w:id="2">
    <w:p w:rsidR="000C7D79" w:rsidRPr="006A5582" w:rsidRDefault="000C7D79" w:rsidP="006A0A5D">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6A0A5D">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6A0A5D">
        <w:rPr>
          <w:rFonts w:ascii="Calibri Light" w:hAnsi="Calibri Light" w:cstheme="majorHAnsi"/>
          <w:sz w:val="18"/>
          <w:szCs w:val="18"/>
          <w:lang w:val="ru-RU"/>
        </w:rPr>
        <w:t xml:space="preserve"> </w:t>
      </w:r>
      <w:r>
        <w:rPr>
          <w:rFonts w:ascii="Calibri Light" w:hAnsi="Calibri Light" w:cstheme="majorHAnsi"/>
          <w:sz w:val="18"/>
          <w:szCs w:val="18"/>
          <w:lang w:val="ru-RU"/>
        </w:rPr>
        <w:t>состоянию</w:t>
      </w:r>
      <w:r w:rsidRPr="006A0A5D">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6A0A5D">
        <w:rPr>
          <w:rFonts w:ascii="Calibri Light" w:hAnsi="Calibri Light" w:cstheme="majorHAnsi"/>
          <w:sz w:val="18"/>
          <w:szCs w:val="18"/>
          <w:lang w:val="ru-RU"/>
        </w:rPr>
        <w:t xml:space="preserve"> 01.01.2020, </w:t>
      </w:r>
      <w:r>
        <w:rPr>
          <w:rFonts w:ascii="Calibri Light" w:hAnsi="Calibri Light" w:cstheme="majorHAnsi"/>
          <w:sz w:val="18"/>
          <w:szCs w:val="18"/>
          <w:lang w:val="ru-RU"/>
        </w:rPr>
        <w:t>общая площадь земель АТЕ мун. Комрат</w:t>
      </w:r>
      <w:r w:rsidRPr="006A0A5D">
        <w:rPr>
          <w:rFonts w:ascii="Calibri Light" w:hAnsi="Calibri Light" w:cstheme="majorHAnsi"/>
          <w:sz w:val="18"/>
          <w:szCs w:val="18"/>
          <w:lang w:val="ru-RU"/>
        </w:rPr>
        <w:t xml:space="preserve"> </w:t>
      </w:r>
      <w:r>
        <w:rPr>
          <w:rFonts w:ascii="Calibri Light" w:hAnsi="Calibri Light" w:cstheme="majorHAnsi"/>
          <w:sz w:val="18"/>
          <w:szCs w:val="18"/>
          <w:lang w:val="ru-RU"/>
        </w:rPr>
        <w:t>составила</w:t>
      </w:r>
      <w:r w:rsidRPr="006A0A5D">
        <w:rPr>
          <w:rFonts w:ascii="Calibri Light" w:hAnsi="Calibri Light" w:cstheme="majorHAnsi"/>
          <w:sz w:val="18"/>
          <w:szCs w:val="18"/>
          <w:lang w:val="ru-RU"/>
        </w:rPr>
        <w:t xml:space="preserve"> 16396,38 </w:t>
      </w:r>
      <w:r>
        <w:rPr>
          <w:rFonts w:ascii="Calibri Light" w:hAnsi="Calibri Light" w:cstheme="majorHAnsi"/>
          <w:sz w:val="18"/>
          <w:szCs w:val="18"/>
          <w:lang w:val="ru-RU"/>
        </w:rPr>
        <w:t>га</w:t>
      </w:r>
      <w:r w:rsidRPr="006A0A5D">
        <w:rPr>
          <w:rFonts w:ascii="Calibri Light" w:hAnsi="Calibri Light" w:cstheme="majorHAnsi"/>
          <w:sz w:val="18"/>
          <w:szCs w:val="18"/>
          <w:lang w:val="ru-RU"/>
        </w:rPr>
        <w:t>,</w:t>
      </w:r>
      <w:r>
        <w:rPr>
          <w:rFonts w:ascii="Calibri Light" w:hAnsi="Calibri Light" w:cstheme="majorHAnsi"/>
          <w:sz w:val="18"/>
          <w:szCs w:val="18"/>
          <w:lang w:val="ru-RU"/>
        </w:rPr>
        <w:t xml:space="preserve"> в том числе: земли публичной собственности государства </w:t>
      </w:r>
      <w:r w:rsidRPr="006A0A5D">
        <w:rPr>
          <w:rFonts w:ascii="Calibri Light" w:hAnsi="Calibri Light" w:cstheme="majorHAnsi"/>
          <w:sz w:val="18"/>
          <w:szCs w:val="18"/>
          <w:lang w:val="ru-RU"/>
        </w:rPr>
        <w:t xml:space="preserve">– 1831,22 </w:t>
      </w:r>
      <w:r>
        <w:rPr>
          <w:rFonts w:ascii="Calibri Light" w:hAnsi="Calibri Light" w:cstheme="majorHAnsi"/>
          <w:sz w:val="18"/>
          <w:szCs w:val="18"/>
          <w:lang w:val="ru-RU"/>
        </w:rPr>
        <w:t>га</w:t>
      </w:r>
      <w:r w:rsidRPr="006A0A5D">
        <w:rPr>
          <w:rFonts w:ascii="Calibri Light" w:hAnsi="Calibri Light" w:cstheme="majorHAnsi"/>
          <w:sz w:val="18"/>
          <w:szCs w:val="18"/>
          <w:lang w:val="ru-RU"/>
        </w:rPr>
        <w:t>,</w:t>
      </w:r>
      <w:r>
        <w:rPr>
          <w:rFonts w:ascii="Calibri Light" w:hAnsi="Calibri Light" w:cstheme="majorHAnsi"/>
          <w:sz w:val="18"/>
          <w:szCs w:val="18"/>
          <w:lang w:val="ru-RU"/>
        </w:rPr>
        <w:t xml:space="preserve"> земли публичной собственности АТЕ </w:t>
      </w:r>
      <w:r w:rsidRPr="006A0A5D">
        <w:rPr>
          <w:rFonts w:ascii="Calibri Light" w:hAnsi="Calibri Light" w:cstheme="majorHAnsi"/>
          <w:sz w:val="18"/>
          <w:szCs w:val="18"/>
          <w:lang w:val="ru-RU"/>
        </w:rPr>
        <w:t xml:space="preserve">– 4131,76 </w:t>
      </w:r>
      <w:r>
        <w:rPr>
          <w:rFonts w:ascii="Calibri Light" w:hAnsi="Calibri Light" w:cstheme="majorHAnsi"/>
          <w:sz w:val="18"/>
          <w:szCs w:val="18"/>
          <w:lang w:val="ru-RU"/>
        </w:rPr>
        <w:t xml:space="preserve">га, земли, находящиеся в частной собственности </w:t>
      </w:r>
      <w:r w:rsidRPr="006A0A5D">
        <w:rPr>
          <w:rFonts w:ascii="Calibri Light" w:hAnsi="Calibri Light" w:cstheme="majorHAnsi"/>
          <w:sz w:val="18"/>
          <w:szCs w:val="18"/>
          <w:lang w:val="ru-RU"/>
        </w:rPr>
        <w:t xml:space="preserve">– 10433,40 </w:t>
      </w:r>
      <w:r>
        <w:rPr>
          <w:rFonts w:ascii="Calibri Light" w:hAnsi="Calibri Light" w:cstheme="majorHAnsi"/>
          <w:sz w:val="18"/>
          <w:szCs w:val="18"/>
          <w:lang w:val="ru-RU"/>
        </w:rPr>
        <w:t>га</w:t>
      </w:r>
      <w:r w:rsidRPr="006A0A5D">
        <w:rPr>
          <w:rFonts w:ascii="Calibri Light" w:hAnsi="Calibri Light" w:cstheme="majorHAnsi"/>
          <w:sz w:val="18"/>
          <w:szCs w:val="18"/>
          <w:lang w:val="ru-RU"/>
        </w:rPr>
        <w:t>.</w:t>
      </w:r>
    </w:p>
  </w:footnote>
  <w:footnote w:id="3">
    <w:p w:rsidR="000C7D79" w:rsidRPr="006A5582" w:rsidRDefault="000C7D79" w:rsidP="006A0A5D">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6A558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МП </w:t>
      </w:r>
      <w:r w:rsidRPr="006A5582">
        <w:rPr>
          <w:rFonts w:ascii="Calibri Light" w:hAnsi="Calibri Light" w:cstheme="majorHAnsi"/>
          <w:sz w:val="18"/>
          <w:szCs w:val="18"/>
          <w:lang w:val="ru-RU"/>
        </w:rPr>
        <w:t>„</w:t>
      </w:r>
      <w:r w:rsidRPr="00195A96">
        <w:rPr>
          <w:rFonts w:ascii="Calibri Light" w:hAnsi="Calibri Light" w:cstheme="majorHAnsi"/>
          <w:sz w:val="18"/>
          <w:szCs w:val="18"/>
        </w:rPr>
        <w:t>Su</w:t>
      </w:r>
      <w:r w:rsidRPr="006A5582">
        <w:rPr>
          <w:rFonts w:ascii="Calibri Light" w:hAnsi="Calibri Light" w:cstheme="majorHAnsi"/>
          <w:sz w:val="18"/>
          <w:szCs w:val="18"/>
          <w:lang w:val="ru-RU"/>
        </w:rPr>
        <w:t xml:space="preserve"> </w:t>
      </w:r>
      <w:r w:rsidRPr="00195A96">
        <w:rPr>
          <w:rFonts w:ascii="Calibri Light" w:hAnsi="Calibri Light" w:cstheme="majorHAnsi"/>
          <w:sz w:val="18"/>
          <w:szCs w:val="18"/>
        </w:rPr>
        <w:t>Canal</w:t>
      </w:r>
      <w:r w:rsidRPr="006A5582">
        <w:rPr>
          <w:rFonts w:ascii="Calibri Light" w:hAnsi="Calibri Light" w:cstheme="majorHAnsi"/>
          <w:sz w:val="18"/>
          <w:szCs w:val="18"/>
          <w:lang w:val="ru-RU"/>
        </w:rPr>
        <w:t xml:space="preserve"> </w:t>
      </w:r>
      <w:r w:rsidRPr="00195A96">
        <w:rPr>
          <w:rFonts w:ascii="Calibri Light" w:hAnsi="Calibri Light" w:cstheme="majorHAnsi"/>
          <w:sz w:val="18"/>
          <w:szCs w:val="18"/>
        </w:rPr>
        <w:t>Comrat</w:t>
      </w:r>
      <w:r w:rsidRPr="006A558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МП </w:t>
      </w:r>
      <w:r w:rsidRPr="006A5582">
        <w:rPr>
          <w:rFonts w:ascii="Calibri Light" w:hAnsi="Calibri Light" w:cstheme="majorHAnsi"/>
          <w:sz w:val="18"/>
          <w:szCs w:val="18"/>
          <w:lang w:val="ru-RU"/>
        </w:rPr>
        <w:t>„</w:t>
      </w:r>
      <w:r>
        <w:rPr>
          <w:rFonts w:ascii="Calibri Light" w:hAnsi="Calibri Light" w:cstheme="majorHAnsi"/>
          <w:sz w:val="18"/>
          <w:szCs w:val="18"/>
          <w:lang w:val="ru-RU"/>
        </w:rPr>
        <w:t>Жилищно-коммунальное хозяйство Комрата</w:t>
      </w:r>
      <w:r w:rsidRPr="006A5582">
        <w:rPr>
          <w:rFonts w:ascii="Calibri Light" w:hAnsi="Calibri Light" w:cstheme="majorHAnsi"/>
          <w:sz w:val="18"/>
          <w:szCs w:val="18"/>
          <w:lang w:val="ru-RU"/>
        </w:rPr>
        <w:t>”.</w:t>
      </w:r>
    </w:p>
  </w:footnote>
  <w:footnote w:id="4">
    <w:p w:rsidR="000C7D79" w:rsidRPr="006A5582" w:rsidRDefault="000C7D79" w:rsidP="00F36B88">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6A5582">
        <w:rPr>
          <w:rFonts w:ascii="Calibri Light" w:hAnsi="Calibri Light" w:cstheme="majorHAnsi"/>
          <w:sz w:val="18"/>
          <w:szCs w:val="18"/>
          <w:lang w:val="ru-RU"/>
        </w:rPr>
        <w:t xml:space="preserve"> Закон о публичных финансах и налогово-бюджетной ответственности №181 </w:t>
      </w:r>
      <w:r>
        <w:rPr>
          <w:rFonts w:ascii="Calibri Light" w:hAnsi="Calibri Light" w:cstheme="majorHAnsi"/>
          <w:sz w:val="18"/>
          <w:szCs w:val="18"/>
          <w:lang w:val="ru-RU"/>
        </w:rPr>
        <w:t>от</w:t>
      </w:r>
      <w:r w:rsidRPr="006A5582">
        <w:rPr>
          <w:rFonts w:ascii="Calibri Light" w:hAnsi="Calibri Light" w:cstheme="majorHAnsi"/>
          <w:sz w:val="18"/>
          <w:szCs w:val="18"/>
          <w:lang w:val="ru-RU"/>
        </w:rPr>
        <w:t xml:space="preserve"> 25.07.2014 (</w:t>
      </w:r>
      <w:r>
        <w:rPr>
          <w:rFonts w:ascii="Calibri Light" w:hAnsi="Calibri Light" w:cstheme="majorHAnsi"/>
          <w:sz w:val="18"/>
          <w:szCs w:val="18"/>
          <w:lang w:val="ru-RU"/>
        </w:rPr>
        <w:t>далее</w:t>
      </w:r>
      <w:r w:rsidRPr="006A558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 Закон</w:t>
      </w:r>
      <w:r w:rsidRPr="006A5582">
        <w:rPr>
          <w:rFonts w:ascii="Calibri Light" w:hAnsi="Calibri Light" w:cstheme="majorHAnsi"/>
          <w:sz w:val="18"/>
          <w:szCs w:val="18"/>
          <w:lang w:val="ru-RU"/>
        </w:rPr>
        <w:t xml:space="preserve"> №181 </w:t>
      </w:r>
      <w:r>
        <w:rPr>
          <w:rFonts w:ascii="Calibri Light" w:hAnsi="Calibri Light" w:cstheme="majorHAnsi"/>
          <w:sz w:val="18"/>
          <w:szCs w:val="18"/>
          <w:lang w:val="ru-RU"/>
        </w:rPr>
        <w:t>от</w:t>
      </w:r>
      <w:r w:rsidRPr="006A5582">
        <w:rPr>
          <w:rFonts w:ascii="Calibri Light" w:hAnsi="Calibri Light" w:cstheme="majorHAnsi"/>
          <w:sz w:val="18"/>
          <w:szCs w:val="18"/>
          <w:lang w:val="ru-RU"/>
        </w:rPr>
        <w:t xml:space="preserve"> 25.07.2014). </w:t>
      </w:r>
    </w:p>
  </w:footnote>
  <w:footnote w:id="5">
    <w:p w:rsidR="000C7D79" w:rsidRPr="006A5582" w:rsidRDefault="000C7D79" w:rsidP="00F36B88">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6A5582">
        <w:rPr>
          <w:rFonts w:ascii="Calibri Light" w:hAnsi="Calibri Light" w:cstheme="majorHAnsi"/>
          <w:sz w:val="18"/>
          <w:szCs w:val="18"/>
          <w:lang w:val="ru-RU"/>
        </w:rPr>
        <w:t xml:space="preserve"> Закон о местных публичных финансах №397-</w:t>
      </w:r>
      <w:r w:rsidRPr="00195A96">
        <w:rPr>
          <w:rFonts w:ascii="Calibri Light" w:hAnsi="Calibri Light" w:cstheme="majorHAnsi"/>
          <w:sz w:val="18"/>
          <w:szCs w:val="18"/>
        </w:rPr>
        <w:t>XV</w:t>
      </w:r>
      <w:r w:rsidRPr="006A5582">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6A5582">
        <w:rPr>
          <w:rFonts w:ascii="Calibri Light" w:hAnsi="Calibri Light" w:cstheme="majorHAnsi"/>
          <w:sz w:val="18"/>
          <w:szCs w:val="18"/>
          <w:lang w:val="ru-RU"/>
        </w:rPr>
        <w:t xml:space="preserve"> 16.10.2003 (</w:t>
      </w:r>
      <w:r>
        <w:rPr>
          <w:rFonts w:ascii="Calibri Light" w:hAnsi="Calibri Light" w:cstheme="majorHAnsi"/>
          <w:sz w:val="18"/>
          <w:szCs w:val="18"/>
          <w:lang w:val="ru-RU"/>
        </w:rPr>
        <w:t>далее</w:t>
      </w:r>
      <w:r w:rsidRPr="006A5582">
        <w:rPr>
          <w:rFonts w:ascii="Calibri Light" w:hAnsi="Calibri Light" w:cstheme="majorHAnsi"/>
          <w:sz w:val="18"/>
          <w:szCs w:val="18"/>
          <w:lang w:val="ru-RU"/>
        </w:rPr>
        <w:t>–</w:t>
      </w:r>
      <w:r>
        <w:rPr>
          <w:rFonts w:ascii="Calibri Light" w:hAnsi="Calibri Light" w:cstheme="majorHAnsi"/>
          <w:sz w:val="18"/>
          <w:szCs w:val="18"/>
          <w:lang w:val="ru-RU"/>
        </w:rPr>
        <w:t>Закон</w:t>
      </w:r>
      <w:r w:rsidRPr="006A5582">
        <w:rPr>
          <w:rFonts w:ascii="Calibri Light" w:hAnsi="Calibri Light" w:cstheme="majorHAnsi"/>
          <w:sz w:val="18"/>
          <w:szCs w:val="18"/>
          <w:lang w:val="ru-RU"/>
        </w:rPr>
        <w:t xml:space="preserve"> №397-</w:t>
      </w:r>
      <w:r w:rsidRPr="00195A96">
        <w:rPr>
          <w:rFonts w:ascii="Calibri Light" w:hAnsi="Calibri Light" w:cstheme="majorHAnsi"/>
          <w:sz w:val="18"/>
          <w:szCs w:val="18"/>
        </w:rPr>
        <w:t>XV</w:t>
      </w:r>
      <w:r w:rsidRPr="006A5582">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6A5582">
        <w:rPr>
          <w:rFonts w:ascii="Calibri Light" w:hAnsi="Calibri Light" w:cstheme="majorHAnsi"/>
          <w:sz w:val="18"/>
          <w:szCs w:val="18"/>
          <w:lang w:val="ru-RU"/>
        </w:rPr>
        <w:t xml:space="preserve"> 16.10.2003). </w:t>
      </w:r>
    </w:p>
  </w:footnote>
  <w:footnote w:id="6">
    <w:p w:rsidR="000C7D79" w:rsidRPr="006A5582" w:rsidRDefault="000C7D79" w:rsidP="00F36B88">
      <w:pPr>
        <w:tabs>
          <w:tab w:val="left" w:pos="993"/>
        </w:tabs>
        <w:spacing w:after="0" w:line="240" w:lineRule="auto"/>
        <w:contextualSpacing/>
        <w:jc w:val="both"/>
        <w:rPr>
          <w:rFonts w:ascii="Calibri Light" w:eastAsia="Times New Roman" w:hAnsi="Calibri Light" w:cs="Calibri Light"/>
          <w:sz w:val="18"/>
          <w:szCs w:val="18"/>
          <w:lang w:val="ru-RU" w:eastAsia="ru-RU"/>
        </w:rPr>
      </w:pPr>
      <w:r w:rsidRPr="00195A96">
        <w:rPr>
          <w:rStyle w:val="FootnoteReference"/>
          <w:rFonts w:ascii="Calibri Light" w:hAnsi="Calibri Light" w:cstheme="majorHAnsi"/>
          <w:sz w:val="18"/>
          <w:szCs w:val="18"/>
        </w:rPr>
        <w:footnoteRef/>
      </w:r>
      <w:r w:rsidRPr="006A5582">
        <w:rPr>
          <w:rFonts w:ascii="Calibri Light" w:hAnsi="Calibri Light" w:cstheme="majorHAnsi"/>
          <w:sz w:val="18"/>
          <w:szCs w:val="18"/>
          <w:lang w:val="ru-RU"/>
        </w:rPr>
        <w:t xml:space="preserve"> </w:t>
      </w:r>
      <w:r w:rsidRPr="006A5582">
        <w:rPr>
          <w:rFonts w:ascii="Calibri Light" w:hAnsi="Calibri Light" w:cstheme="majorHAnsi"/>
          <w:bCs/>
          <w:sz w:val="18"/>
          <w:szCs w:val="18"/>
          <w:lang w:val="ru-RU"/>
        </w:rPr>
        <w:t>Приказ министра финансов №</w:t>
      </w:r>
      <w:r w:rsidRPr="006A5582">
        <w:rPr>
          <w:rFonts w:ascii="Calibri Light" w:eastAsia="Times New Roman" w:hAnsi="Calibri Light" w:cstheme="majorHAnsi"/>
          <w:sz w:val="18"/>
          <w:szCs w:val="18"/>
          <w:lang w:val="ru-RU" w:eastAsia="ru-RU"/>
        </w:rPr>
        <w:t>209 от 24.12.2015 „</w:t>
      </w:r>
      <w:r w:rsidRPr="006A5582">
        <w:rPr>
          <w:rFonts w:ascii="Calibri Light" w:hAnsi="Calibri Light" w:cstheme="majorHAnsi"/>
          <w:sz w:val="18"/>
          <w:szCs w:val="18"/>
          <w:lang w:val="ru-RU"/>
        </w:rPr>
        <w:t xml:space="preserve">Об утверждении </w:t>
      </w:r>
      <w:r w:rsidRPr="006A5582">
        <w:rPr>
          <w:rFonts w:ascii="Calibri Light" w:eastAsia="Times New Roman" w:hAnsi="Calibri Light" w:cs="Calibri Light"/>
          <w:sz w:val="18"/>
          <w:szCs w:val="18"/>
          <w:lang w:val="ru-RU" w:eastAsia="ru-RU"/>
        </w:rPr>
        <w:t>Методологического руководства по разработке, утверждению и изменению бюджета”</w:t>
      </w:r>
      <w:r>
        <w:rPr>
          <w:rFonts w:ascii="Calibri Light" w:eastAsia="Times New Roman" w:hAnsi="Calibri Light" w:cs="Calibri Light"/>
          <w:sz w:val="18"/>
          <w:szCs w:val="18"/>
          <w:lang w:val="ru-RU" w:eastAsia="ru-RU"/>
        </w:rPr>
        <w:t>.</w:t>
      </w:r>
      <w:r w:rsidRPr="006A5582">
        <w:rPr>
          <w:rFonts w:ascii="Calibri Light" w:hAnsi="Calibri Light" w:cstheme="majorHAnsi"/>
          <w:sz w:val="18"/>
          <w:szCs w:val="18"/>
          <w:lang w:val="ru-RU"/>
        </w:rPr>
        <w:t xml:space="preserve"> </w:t>
      </w:r>
    </w:p>
  </w:footnote>
  <w:footnote w:id="7">
    <w:p w:rsidR="000C7D79" w:rsidRPr="006A5582" w:rsidRDefault="000C7D79" w:rsidP="00F36B88">
      <w:pPr>
        <w:pStyle w:val="FootnoteText"/>
        <w:jc w:val="both"/>
        <w:rPr>
          <w:rFonts w:ascii="Calibri Light" w:hAnsi="Calibri Light" w:cstheme="majorHAnsi"/>
          <w:bCs/>
          <w:sz w:val="18"/>
          <w:szCs w:val="18"/>
          <w:lang w:val="ru-RU"/>
        </w:rPr>
      </w:pPr>
      <w:r w:rsidRPr="00195A96">
        <w:rPr>
          <w:rStyle w:val="FootnoteReference"/>
          <w:rFonts w:ascii="Calibri Light" w:hAnsi="Calibri Light" w:cstheme="majorHAnsi"/>
          <w:sz w:val="18"/>
          <w:szCs w:val="18"/>
        </w:rPr>
        <w:footnoteRef/>
      </w:r>
      <w:r w:rsidRPr="006A5582">
        <w:rPr>
          <w:rFonts w:ascii="Calibri Light" w:hAnsi="Calibri Light" w:cstheme="majorHAnsi"/>
          <w:sz w:val="18"/>
          <w:szCs w:val="18"/>
          <w:lang w:val="ru-RU"/>
        </w:rPr>
        <w:t xml:space="preserve"> </w:t>
      </w:r>
      <w:r w:rsidRPr="006A5582">
        <w:rPr>
          <w:rFonts w:ascii="Calibri Light" w:hAnsi="Calibri Light" w:cstheme="majorHAnsi"/>
          <w:bCs/>
          <w:sz w:val="18"/>
          <w:szCs w:val="18"/>
          <w:lang w:val="ru-RU"/>
        </w:rPr>
        <w:t>Приказ министра финансов №164 от 30.12.2016 „Об утверждении Требований по составлению Пояснительной записки об исполнении бюджетов публичными органами/учреждениями”</w:t>
      </w:r>
      <w:r>
        <w:rPr>
          <w:rFonts w:ascii="Calibri Light" w:hAnsi="Calibri Light" w:cstheme="majorHAnsi"/>
          <w:bCs/>
          <w:sz w:val="18"/>
          <w:szCs w:val="18"/>
          <w:lang w:val="ru-RU"/>
        </w:rPr>
        <w:t xml:space="preserve"> </w:t>
      </w:r>
      <w:r w:rsidRPr="006A5582">
        <w:rPr>
          <w:rFonts w:ascii="Calibri Light" w:hAnsi="Calibri Light" w:cstheme="majorHAnsi"/>
          <w:bCs/>
          <w:sz w:val="18"/>
          <w:szCs w:val="18"/>
          <w:lang w:val="ru-RU"/>
        </w:rPr>
        <w:t>(</w:t>
      </w:r>
      <w:r>
        <w:rPr>
          <w:rFonts w:ascii="Calibri Light" w:hAnsi="Calibri Light" w:cstheme="majorHAnsi"/>
          <w:bCs/>
          <w:sz w:val="18"/>
          <w:szCs w:val="18"/>
          <w:lang w:val="ru-RU"/>
        </w:rPr>
        <w:t xml:space="preserve">далее </w:t>
      </w:r>
      <w:r w:rsidRPr="006A5582">
        <w:rPr>
          <w:rFonts w:ascii="Calibri Light" w:hAnsi="Calibri Light" w:cstheme="majorHAnsi"/>
          <w:bCs/>
          <w:sz w:val="18"/>
          <w:szCs w:val="18"/>
          <w:lang w:val="ru-RU"/>
        </w:rPr>
        <w:t xml:space="preserve">– Приказ министра финансов №164 от 30.12.2016). </w:t>
      </w:r>
    </w:p>
  </w:footnote>
  <w:footnote w:id="8">
    <w:p w:rsidR="000C7D79" w:rsidRPr="007A4EF1" w:rsidRDefault="000C7D79" w:rsidP="00130D43">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130D43">
        <w:rPr>
          <w:rFonts w:ascii="Calibri Light" w:hAnsi="Calibri Light" w:cstheme="majorHAnsi"/>
          <w:sz w:val="18"/>
          <w:szCs w:val="18"/>
          <w:lang w:val="ru-RU"/>
        </w:rPr>
        <w:t xml:space="preserve"> </w:t>
      </w:r>
      <w:r>
        <w:rPr>
          <w:rFonts w:ascii="Calibri Light" w:hAnsi="Calibri Light" w:cstheme="majorHAnsi"/>
          <w:sz w:val="18"/>
          <w:szCs w:val="18"/>
          <w:lang w:val="ru-RU"/>
        </w:rPr>
        <w:t>Решение МС Комрат №</w:t>
      </w:r>
      <w:r w:rsidRPr="00130D43">
        <w:rPr>
          <w:rFonts w:ascii="Calibri Light" w:hAnsi="Calibri Light" w:cstheme="majorHAnsi"/>
          <w:sz w:val="18"/>
          <w:szCs w:val="18"/>
          <w:lang w:val="ru-RU"/>
        </w:rPr>
        <w:t xml:space="preserve">17/1 </w:t>
      </w:r>
      <w:r>
        <w:rPr>
          <w:rFonts w:ascii="Calibri Light" w:hAnsi="Calibri Light" w:cstheme="majorHAnsi"/>
          <w:sz w:val="18"/>
          <w:szCs w:val="18"/>
          <w:lang w:val="ru-RU"/>
        </w:rPr>
        <w:t xml:space="preserve">от </w:t>
      </w:r>
      <w:r w:rsidRPr="00130D43">
        <w:rPr>
          <w:rFonts w:ascii="Calibri Light" w:hAnsi="Calibri Light" w:cstheme="majorHAnsi"/>
          <w:sz w:val="18"/>
          <w:szCs w:val="18"/>
          <w:lang w:val="ru-RU"/>
        </w:rPr>
        <w:t xml:space="preserve">14.12.2018 </w:t>
      </w:r>
      <w:r>
        <w:rPr>
          <w:rFonts w:ascii="Calibri Light" w:hAnsi="Calibri Light" w:cstheme="majorHAnsi"/>
          <w:sz w:val="18"/>
          <w:szCs w:val="18"/>
          <w:lang w:val="ru-RU"/>
        </w:rPr>
        <w:t xml:space="preserve">об утверждении бюджета Примэрии мун. Комрат на </w:t>
      </w:r>
      <w:r w:rsidRPr="007A4EF1">
        <w:rPr>
          <w:rFonts w:ascii="Calibri Light" w:hAnsi="Calibri Light" w:cstheme="majorHAnsi"/>
          <w:sz w:val="18"/>
          <w:szCs w:val="18"/>
          <w:lang w:val="ru-RU"/>
        </w:rPr>
        <w:t>2019</w:t>
      </w:r>
      <w:r>
        <w:rPr>
          <w:rFonts w:ascii="Calibri Light" w:hAnsi="Calibri Light" w:cstheme="majorHAnsi"/>
          <w:sz w:val="18"/>
          <w:szCs w:val="18"/>
          <w:lang w:val="ru-RU"/>
        </w:rPr>
        <w:t xml:space="preserve"> год</w:t>
      </w:r>
      <w:r w:rsidRPr="007A4EF1">
        <w:rPr>
          <w:rFonts w:ascii="Calibri Light" w:hAnsi="Calibri Light" w:cstheme="majorHAnsi"/>
          <w:sz w:val="18"/>
          <w:szCs w:val="18"/>
          <w:lang w:val="ru-RU"/>
        </w:rPr>
        <w:t>.</w:t>
      </w:r>
    </w:p>
  </w:footnote>
  <w:footnote w:id="9">
    <w:p w:rsidR="000C7D79" w:rsidRPr="007A4EF1" w:rsidRDefault="000C7D79" w:rsidP="007A4EF1">
      <w:pPr>
        <w:pStyle w:val="FootnoteText"/>
        <w:ind w:right="-1"/>
        <w:jc w:val="both"/>
        <w:rPr>
          <w:rFonts w:ascii="Calibri Light" w:hAnsi="Calibri Light" w:cs="Calibri Light"/>
          <w:sz w:val="18"/>
          <w:szCs w:val="18"/>
          <w:lang w:val="ru-RU"/>
        </w:rPr>
      </w:pPr>
      <w:r w:rsidRPr="00DB59A8">
        <w:rPr>
          <w:rFonts w:ascii="Calibri Light" w:eastAsia="Times New Roman" w:hAnsi="Calibri Light" w:cs="Calibri Light"/>
          <w:sz w:val="18"/>
          <w:szCs w:val="18"/>
          <w:vertAlign w:val="superscript"/>
        </w:rPr>
        <w:footnoteRef/>
      </w:r>
      <w:r w:rsidRPr="007A4EF1">
        <w:rPr>
          <w:rFonts w:ascii="Calibri Light" w:eastAsia="Times New Roman" w:hAnsi="Calibri Light" w:cs="Calibri Light"/>
          <w:sz w:val="18"/>
          <w:szCs w:val="18"/>
          <w:lang w:val="ru-RU"/>
        </w:rPr>
        <w:t xml:space="preserve"> Закон об организации и функционировании Счетной палаты Республики Молдова №260 от 07.12.2017.</w:t>
      </w:r>
    </w:p>
  </w:footnote>
  <w:footnote w:id="10">
    <w:p w:rsidR="000C7D79" w:rsidRPr="007A4EF1" w:rsidRDefault="000C7D79" w:rsidP="007A4EF1">
      <w:pPr>
        <w:pStyle w:val="FootnoteText"/>
        <w:ind w:right="-1"/>
        <w:jc w:val="both"/>
        <w:rPr>
          <w:rFonts w:ascii="Calibri Light" w:hAnsi="Calibri Light" w:cstheme="majorHAnsi"/>
          <w:sz w:val="18"/>
          <w:szCs w:val="18"/>
          <w:lang w:val="ru-RU"/>
        </w:rPr>
      </w:pPr>
      <w:r w:rsidRPr="00DB59A8">
        <w:rPr>
          <w:rStyle w:val="FootnoteReference"/>
          <w:rFonts w:ascii="Calibri Light" w:hAnsi="Calibri Light"/>
          <w:sz w:val="18"/>
          <w:szCs w:val="18"/>
        </w:rPr>
        <w:footnoteRef/>
      </w:r>
      <w:r w:rsidRPr="007A4EF1">
        <w:rPr>
          <w:rFonts w:ascii="Calibri Light" w:hAnsi="Calibri Light"/>
          <w:sz w:val="18"/>
          <w:szCs w:val="18"/>
          <w:lang w:val="ru-RU"/>
        </w:rPr>
        <w:t xml:space="preserve"> </w:t>
      </w:r>
      <w:r w:rsidRPr="007A4EF1">
        <w:rPr>
          <w:rFonts w:ascii="Calibri Light" w:hAnsi="Calibri Light" w:cstheme="majorHAnsi"/>
          <w:sz w:val="18"/>
          <w:szCs w:val="18"/>
          <w:lang w:val="ru-RU"/>
        </w:rPr>
        <w:t xml:space="preserve">Программа аудиторской деятельности Счетной палаты на 2020 год, утвержденная Постановлением Счетной палаты №77 от 27.12.2019; Программа аудиторской деятельности Счетной палаты на 2021 год, утвержденная Постановлением Счетной палаты №62 от </w:t>
      </w:r>
      <w:r w:rsidRPr="0074537F">
        <w:rPr>
          <w:rFonts w:ascii="Calibri Light" w:eastAsia="Times New Roman" w:hAnsi="Calibri Light" w:cs="Calibri Light"/>
          <w:sz w:val="18"/>
          <w:szCs w:val="18"/>
          <w:lang w:val="ro-RO"/>
        </w:rPr>
        <w:t>10.12.2020</w:t>
      </w:r>
      <w:r w:rsidRPr="007A4EF1">
        <w:rPr>
          <w:rFonts w:ascii="Calibri Light" w:eastAsia="Times New Roman" w:hAnsi="Calibri Light" w:cs="Calibri Light"/>
          <w:sz w:val="18"/>
          <w:szCs w:val="18"/>
          <w:lang w:val="ru-RU"/>
        </w:rPr>
        <w:t>.</w:t>
      </w:r>
    </w:p>
  </w:footnote>
  <w:footnote w:id="11">
    <w:p w:rsidR="000C7D79" w:rsidRPr="00142B5D" w:rsidRDefault="000C7D79" w:rsidP="00AE25BF">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0779C9">
        <w:rPr>
          <w:rFonts w:ascii="Calibri Light" w:hAnsi="Calibri Light" w:cstheme="majorHAnsi"/>
          <w:sz w:val="18"/>
          <w:szCs w:val="18"/>
          <w:lang w:val="ro-RO"/>
        </w:rPr>
        <w:t xml:space="preserve"> </w:t>
      </w:r>
      <w:r w:rsidRPr="008F19E7">
        <w:rPr>
          <w:rFonts w:ascii="Calibri Light" w:hAnsi="Calibri Light" w:cstheme="majorHAnsi"/>
          <w:sz w:val="18"/>
          <w:szCs w:val="18"/>
          <w:lang w:val="ru-RU"/>
        </w:rPr>
        <w:t>Постановлени</w:t>
      </w:r>
      <w:r>
        <w:rPr>
          <w:rFonts w:ascii="Calibri Light" w:hAnsi="Calibri Light" w:cstheme="majorHAnsi"/>
          <w:sz w:val="18"/>
          <w:szCs w:val="18"/>
          <w:lang w:val="ru-RU"/>
        </w:rPr>
        <w:t xml:space="preserve">е Счетной палаты </w:t>
      </w:r>
      <w:r w:rsidRPr="00142B5D">
        <w:rPr>
          <w:rFonts w:ascii="Calibri Light" w:hAnsi="Calibri Light" w:cstheme="majorHAnsi"/>
          <w:sz w:val="18"/>
          <w:szCs w:val="18"/>
          <w:lang w:val="ru-RU"/>
        </w:rPr>
        <w:t xml:space="preserve">№2 от 24.01.2020 </w:t>
      </w:r>
      <w:r w:rsidRPr="00142B5D">
        <w:rPr>
          <w:rFonts w:ascii="Calibri Light" w:hAnsi="Calibri Light" w:cstheme="majorHAnsi"/>
          <w:sz w:val="18"/>
          <w:szCs w:val="18"/>
          <w:lang w:val="ro-RO"/>
        </w:rPr>
        <w:t>„</w:t>
      </w:r>
      <w:r w:rsidRPr="00142B5D">
        <w:rPr>
          <w:rFonts w:ascii="Calibri Light" w:hAnsi="Calibri Light" w:cs="Calibri Light"/>
          <w:sz w:val="18"/>
          <w:szCs w:val="18"/>
          <w:lang w:val="ro-RO"/>
        </w:rPr>
        <w:t>О Рамках профессиональных деклараций INTOSAI</w:t>
      </w:r>
      <w:r w:rsidRPr="000779C9">
        <w:rPr>
          <w:rFonts w:ascii="Calibri Light" w:hAnsi="Calibri Light" w:cstheme="majorHAnsi"/>
          <w:sz w:val="18"/>
          <w:szCs w:val="18"/>
          <w:lang w:val="ro-RO"/>
        </w:rPr>
        <w:t>”.</w:t>
      </w:r>
    </w:p>
  </w:footnote>
  <w:footnote w:id="12">
    <w:p w:rsidR="000C7D79" w:rsidRPr="00E07160" w:rsidRDefault="000C7D79" w:rsidP="00E07160">
      <w:pPr>
        <w:pStyle w:val="FootnoteText"/>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E07160">
        <w:rPr>
          <w:rFonts w:ascii="Calibri Light" w:hAnsi="Calibri Light" w:cstheme="majorHAnsi"/>
          <w:sz w:val="18"/>
          <w:szCs w:val="18"/>
          <w:lang w:val="ru-RU"/>
        </w:rPr>
        <w:t xml:space="preserve"> </w:t>
      </w:r>
      <w:r w:rsidRPr="008F19E7">
        <w:rPr>
          <w:rFonts w:ascii="Calibri Light" w:hAnsi="Calibri Light" w:cstheme="majorHAnsi"/>
          <w:sz w:val="18"/>
          <w:szCs w:val="18"/>
          <w:lang w:val="ru-RU"/>
        </w:rPr>
        <w:t>Постановлени</w:t>
      </w:r>
      <w:r>
        <w:rPr>
          <w:rFonts w:ascii="Calibri Light" w:hAnsi="Calibri Light" w:cstheme="majorHAnsi"/>
          <w:sz w:val="18"/>
          <w:szCs w:val="18"/>
          <w:lang w:val="ru-RU"/>
        </w:rPr>
        <w:t xml:space="preserve">е Счетной палаты </w:t>
      </w:r>
      <w:r w:rsidRPr="00142B5D">
        <w:rPr>
          <w:rFonts w:ascii="Calibri Light" w:hAnsi="Calibri Light" w:cstheme="majorHAnsi"/>
          <w:sz w:val="18"/>
          <w:szCs w:val="18"/>
          <w:lang w:val="ru-RU"/>
        </w:rPr>
        <w:t>№</w:t>
      </w:r>
      <w:r w:rsidRPr="00E07160">
        <w:rPr>
          <w:rFonts w:ascii="Calibri Light" w:eastAsia="Times New Roman" w:hAnsi="Calibri Light" w:cstheme="majorHAnsi"/>
          <w:sz w:val="18"/>
          <w:szCs w:val="18"/>
          <w:lang w:val="ru-RU"/>
        </w:rPr>
        <w:t xml:space="preserve">19 </w:t>
      </w:r>
      <w:r>
        <w:rPr>
          <w:rFonts w:ascii="Calibri Light" w:eastAsia="Times New Roman" w:hAnsi="Calibri Light" w:cstheme="majorHAnsi"/>
          <w:sz w:val="18"/>
          <w:szCs w:val="18"/>
          <w:lang w:val="ru-RU"/>
        </w:rPr>
        <w:t xml:space="preserve">от </w:t>
      </w:r>
      <w:r w:rsidRPr="00E07160">
        <w:rPr>
          <w:rFonts w:ascii="Calibri Light" w:eastAsia="Times New Roman" w:hAnsi="Calibri Light" w:cstheme="majorHAnsi"/>
          <w:sz w:val="18"/>
          <w:szCs w:val="18"/>
          <w:lang w:val="ru-RU"/>
        </w:rPr>
        <w:t>05.04.2019 „</w:t>
      </w:r>
      <w:r>
        <w:rPr>
          <w:rFonts w:ascii="Calibri Light" w:eastAsia="Times New Roman" w:hAnsi="Calibri Light" w:cstheme="majorHAnsi"/>
          <w:sz w:val="18"/>
          <w:szCs w:val="18"/>
          <w:lang w:val="ru-RU"/>
        </w:rPr>
        <w:t xml:space="preserve">Об утверждении </w:t>
      </w:r>
      <w:r w:rsidRPr="00F26707">
        <w:rPr>
          <w:rFonts w:ascii="Calibri Light" w:eastAsia="Times New Roman" w:hAnsi="Calibri Light" w:cstheme="majorHAnsi"/>
          <w:sz w:val="18"/>
          <w:szCs w:val="18"/>
          <w:lang w:val="ru-RU"/>
        </w:rPr>
        <w:t>Кодекса этики Счетной палаты</w:t>
      </w:r>
      <w:r w:rsidRPr="00E07160">
        <w:rPr>
          <w:rFonts w:ascii="Calibri Light" w:eastAsia="Times New Roman" w:hAnsi="Calibri Light" w:cstheme="majorHAnsi"/>
          <w:sz w:val="18"/>
          <w:szCs w:val="18"/>
          <w:lang w:val="ru-RU"/>
        </w:rPr>
        <w:t xml:space="preserve">”. </w:t>
      </w:r>
    </w:p>
  </w:footnote>
  <w:footnote w:id="13">
    <w:p w:rsidR="000C7D79" w:rsidRPr="00F51D4A" w:rsidRDefault="000C7D79" w:rsidP="00C425F4">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F51D4A">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Финансово-экономическая служба примэрии</w:t>
      </w:r>
      <w:r w:rsidRPr="00F51D4A">
        <w:rPr>
          <w:rFonts w:ascii="Calibri Light" w:hAnsi="Calibri Light" w:cstheme="majorHAnsi"/>
          <w:bCs/>
          <w:sz w:val="18"/>
          <w:szCs w:val="18"/>
          <w:lang w:val="ru-RU"/>
        </w:rPr>
        <w:t xml:space="preserve">; </w:t>
      </w:r>
      <w:r>
        <w:rPr>
          <w:rFonts w:ascii="Calibri Light" w:hAnsi="Calibri Light" w:cstheme="majorHAnsi"/>
          <w:bCs/>
          <w:sz w:val="18"/>
          <w:szCs w:val="18"/>
          <w:lang w:val="ru-RU"/>
        </w:rPr>
        <w:t>земельная служба</w:t>
      </w:r>
      <w:r w:rsidRPr="00F51D4A">
        <w:rPr>
          <w:rFonts w:ascii="Calibri Light" w:hAnsi="Calibri Light" w:cstheme="majorHAnsi"/>
          <w:bCs/>
          <w:sz w:val="18"/>
          <w:szCs w:val="18"/>
          <w:lang w:val="ru-RU"/>
        </w:rPr>
        <w:t xml:space="preserve">; </w:t>
      </w:r>
      <w:r>
        <w:rPr>
          <w:rFonts w:ascii="Calibri Light" w:hAnsi="Calibri Light" w:cstheme="majorHAnsi"/>
          <w:bCs/>
          <w:sz w:val="18"/>
          <w:szCs w:val="18"/>
          <w:lang w:val="ru-RU"/>
        </w:rPr>
        <w:t>другие специалисты, при необходимости</w:t>
      </w:r>
      <w:r w:rsidRPr="00F51D4A">
        <w:rPr>
          <w:rFonts w:ascii="Calibri Light" w:hAnsi="Calibri Light" w:cstheme="majorHAnsi"/>
          <w:bCs/>
          <w:sz w:val="18"/>
          <w:szCs w:val="18"/>
          <w:lang w:val="ru-RU"/>
        </w:rPr>
        <w:t>.</w:t>
      </w:r>
    </w:p>
  </w:footnote>
  <w:footnote w:id="14">
    <w:p w:rsidR="000C7D79" w:rsidRPr="00F51D4A" w:rsidRDefault="000C7D79" w:rsidP="00C425F4">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F51D4A">
        <w:rPr>
          <w:rFonts w:ascii="Calibri Light" w:hAnsi="Calibri Light" w:cstheme="majorHAnsi"/>
          <w:sz w:val="18"/>
          <w:szCs w:val="18"/>
          <w:lang w:val="ru-RU"/>
        </w:rPr>
        <w:t xml:space="preserve"> </w:t>
      </w:r>
      <w:r>
        <w:rPr>
          <w:rFonts w:ascii="Calibri Light" w:hAnsi="Calibri Light" w:cstheme="majorHAnsi"/>
          <w:sz w:val="18"/>
          <w:szCs w:val="18"/>
          <w:lang w:val="ru-RU"/>
        </w:rPr>
        <w:t>Полномочия и инициативы руководителя; должностные инструкции; процедуры подтверждения посредством подписи разработанной и задокументированной информации; процедуры надзора за документами и др.</w:t>
      </w:r>
    </w:p>
  </w:footnote>
  <w:footnote w:id="15">
    <w:p w:rsidR="000C7D79" w:rsidRPr="00F51D4A" w:rsidRDefault="000C7D79" w:rsidP="00C425F4">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F51D4A">
        <w:rPr>
          <w:rFonts w:ascii="Calibri Light" w:hAnsi="Calibri Light" w:cstheme="majorHAnsi"/>
          <w:sz w:val="18"/>
          <w:szCs w:val="18"/>
          <w:lang w:val="ru-RU"/>
        </w:rPr>
        <w:t xml:space="preserve"> Закон о государственном внутреннем финансовом контроле №229 </w:t>
      </w:r>
      <w:r>
        <w:rPr>
          <w:rFonts w:ascii="Calibri Light" w:hAnsi="Calibri Light" w:cstheme="majorHAnsi"/>
          <w:sz w:val="18"/>
          <w:szCs w:val="18"/>
          <w:lang w:val="ru-RU"/>
        </w:rPr>
        <w:t xml:space="preserve">от </w:t>
      </w:r>
      <w:r w:rsidRPr="00F51D4A">
        <w:rPr>
          <w:rFonts w:ascii="Calibri Light" w:hAnsi="Calibri Light" w:cstheme="majorHAnsi"/>
          <w:sz w:val="18"/>
          <w:szCs w:val="18"/>
          <w:lang w:val="ru-RU"/>
        </w:rPr>
        <w:t>23.09.2010 (</w:t>
      </w:r>
      <w:r>
        <w:rPr>
          <w:rFonts w:ascii="Calibri Light" w:hAnsi="Calibri Light" w:cstheme="majorHAnsi"/>
          <w:sz w:val="18"/>
          <w:szCs w:val="18"/>
          <w:lang w:val="ru-RU"/>
        </w:rPr>
        <w:t>далее</w:t>
      </w:r>
      <w:r w:rsidRPr="00F51D4A">
        <w:rPr>
          <w:rFonts w:ascii="Calibri Light" w:hAnsi="Calibri Light" w:cstheme="majorHAnsi"/>
          <w:sz w:val="18"/>
          <w:szCs w:val="18"/>
          <w:lang w:val="ru-RU"/>
        </w:rPr>
        <w:t xml:space="preserve"> </w:t>
      </w:r>
      <w:r w:rsidRPr="00F51D4A">
        <w:rPr>
          <w:rFonts w:ascii="Calibri Light" w:hAnsi="Calibri Light" w:cstheme="majorHAnsi"/>
          <w:iCs/>
          <w:sz w:val="18"/>
          <w:szCs w:val="18"/>
          <w:lang w:val="ru-RU"/>
        </w:rPr>
        <w:t xml:space="preserve">– </w:t>
      </w:r>
      <w:r>
        <w:rPr>
          <w:rFonts w:ascii="Calibri Light" w:hAnsi="Calibri Light" w:cstheme="majorHAnsi"/>
          <w:iCs/>
          <w:sz w:val="18"/>
          <w:szCs w:val="18"/>
          <w:lang w:val="ru-RU"/>
        </w:rPr>
        <w:t>Закон</w:t>
      </w:r>
      <w:r w:rsidRPr="00F51D4A">
        <w:rPr>
          <w:rFonts w:ascii="Calibri Light" w:hAnsi="Calibri Light" w:cstheme="majorHAnsi"/>
          <w:iCs/>
          <w:sz w:val="18"/>
          <w:szCs w:val="18"/>
          <w:lang w:val="ru-RU"/>
        </w:rPr>
        <w:t xml:space="preserve"> №229 </w:t>
      </w:r>
      <w:r>
        <w:rPr>
          <w:rFonts w:ascii="Calibri Light" w:hAnsi="Calibri Light" w:cstheme="majorHAnsi"/>
          <w:iCs/>
          <w:sz w:val="18"/>
          <w:szCs w:val="18"/>
          <w:lang w:val="ru-RU"/>
        </w:rPr>
        <w:t>от</w:t>
      </w:r>
      <w:r w:rsidRPr="00F51D4A">
        <w:rPr>
          <w:rFonts w:ascii="Calibri Light" w:hAnsi="Calibri Light" w:cstheme="majorHAnsi"/>
          <w:iCs/>
          <w:sz w:val="18"/>
          <w:szCs w:val="18"/>
          <w:lang w:val="ru-RU"/>
        </w:rPr>
        <w:t xml:space="preserve"> 23.09.2010)</w:t>
      </w:r>
      <w:r w:rsidRPr="00F51D4A">
        <w:rPr>
          <w:rFonts w:ascii="Calibri Light" w:hAnsi="Calibri Light" w:cstheme="majorHAnsi"/>
          <w:sz w:val="18"/>
          <w:szCs w:val="18"/>
          <w:lang w:val="ru-RU"/>
        </w:rPr>
        <w:t>.</w:t>
      </w:r>
    </w:p>
  </w:footnote>
  <w:footnote w:id="16">
    <w:p w:rsidR="000C7D79" w:rsidRPr="00441D3E" w:rsidRDefault="000C7D79" w:rsidP="00C425F4">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F51D4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Установление стратегических, операционных целей и показателей эффективности; разработка менеджмента рисков, которые могут повлиять на запланированные цели; документирование основных процессов для определенных областей деятельности и соответствующей контрольной деятельности; отчетность по контрольной деятельности и оценке мониторизированных рисков. </w:t>
      </w:r>
    </w:p>
  </w:footnote>
  <w:footnote w:id="17">
    <w:p w:rsidR="000C7D79" w:rsidRPr="00293F92" w:rsidRDefault="000C7D79" w:rsidP="00441D3E">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441D3E">
        <w:rPr>
          <w:rFonts w:ascii="Calibri Light" w:hAnsi="Calibri Light" w:cstheme="majorHAnsi"/>
          <w:sz w:val="18"/>
          <w:szCs w:val="18"/>
          <w:lang w:val="ru-RU"/>
        </w:rPr>
        <w:t xml:space="preserve"> 1) </w:t>
      </w:r>
      <w:r>
        <w:rPr>
          <w:rFonts w:ascii="Calibri Light" w:hAnsi="Calibri Light" w:cstheme="majorHAnsi"/>
          <w:i/>
          <w:sz w:val="18"/>
          <w:szCs w:val="18"/>
          <w:lang w:val="ru-RU"/>
        </w:rPr>
        <w:t>Ст</w:t>
      </w:r>
      <w:r w:rsidRPr="00441D3E">
        <w:rPr>
          <w:rFonts w:ascii="Calibri Light" w:hAnsi="Calibri Light" w:cstheme="majorHAnsi"/>
          <w:i/>
          <w:sz w:val="18"/>
          <w:szCs w:val="18"/>
          <w:lang w:val="ru-RU"/>
        </w:rPr>
        <w:t xml:space="preserve">.21 (3) </w:t>
      </w:r>
      <w:r>
        <w:rPr>
          <w:rFonts w:ascii="Calibri Light" w:hAnsi="Calibri Light" w:cstheme="majorHAnsi"/>
          <w:i/>
          <w:sz w:val="18"/>
          <w:szCs w:val="18"/>
          <w:lang w:val="ru-RU"/>
        </w:rPr>
        <w:t>Закона</w:t>
      </w:r>
      <w:r w:rsidRPr="00441D3E">
        <w:rPr>
          <w:rFonts w:ascii="Calibri Light" w:hAnsi="Calibri Light" w:cstheme="majorHAnsi"/>
          <w:i/>
          <w:sz w:val="18"/>
          <w:szCs w:val="18"/>
          <w:lang w:val="ru-RU"/>
        </w:rPr>
        <w:t xml:space="preserve"> №397-</w:t>
      </w:r>
      <w:r w:rsidRPr="00195A96">
        <w:rPr>
          <w:rFonts w:ascii="Calibri Light" w:hAnsi="Calibri Light" w:cstheme="majorHAnsi"/>
          <w:i/>
          <w:sz w:val="18"/>
          <w:szCs w:val="18"/>
        </w:rPr>
        <w:t>XV</w:t>
      </w:r>
      <w:r w:rsidRPr="00441D3E">
        <w:rPr>
          <w:rFonts w:ascii="Calibri Light" w:hAnsi="Calibri Light" w:cstheme="majorHAnsi"/>
          <w:i/>
          <w:sz w:val="18"/>
          <w:szCs w:val="18"/>
          <w:lang w:val="ru-RU"/>
        </w:rPr>
        <w:t xml:space="preserve"> </w:t>
      </w:r>
      <w:r>
        <w:rPr>
          <w:rFonts w:ascii="Calibri Light" w:hAnsi="Calibri Light" w:cstheme="majorHAnsi"/>
          <w:i/>
          <w:sz w:val="18"/>
          <w:szCs w:val="18"/>
          <w:lang w:val="ru-RU"/>
        </w:rPr>
        <w:t>от</w:t>
      </w:r>
      <w:r w:rsidRPr="00441D3E">
        <w:rPr>
          <w:rFonts w:ascii="Calibri Light" w:hAnsi="Calibri Light" w:cstheme="majorHAnsi"/>
          <w:i/>
          <w:sz w:val="18"/>
          <w:szCs w:val="18"/>
          <w:lang w:val="ru-RU"/>
        </w:rPr>
        <w:t xml:space="preserve"> 16.10.2013:</w:t>
      </w:r>
      <w:r w:rsidRPr="00441D3E">
        <w:rPr>
          <w:rFonts w:ascii="Calibri Light" w:hAnsi="Calibri Light" w:cstheme="majorHAnsi"/>
          <w:sz w:val="18"/>
          <w:szCs w:val="18"/>
          <w:lang w:val="ru-RU"/>
        </w:rPr>
        <w:t xml:space="preserve"> </w:t>
      </w:r>
      <w:r>
        <w:rPr>
          <w:rFonts w:ascii="Calibri Light" w:hAnsi="Calibri Light" w:cstheme="majorHAnsi"/>
          <w:sz w:val="18"/>
          <w:szCs w:val="18"/>
          <w:lang w:val="ru-RU"/>
        </w:rPr>
        <w:t>Информационная справка к проекту годового бюджетного решения содержит информацию по обоснованию проекта бюджета, факторы, которые повлияли на выделение средств</w:t>
      </w:r>
      <w:r w:rsidRPr="00B36374">
        <w:rPr>
          <w:rFonts w:ascii="Calibri Light" w:hAnsi="Calibri Light" w:cstheme="majorHAnsi"/>
          <w:sz w:val="18"/>
          <w:szCs w:val="18"/>
          <w:lang w:val="ru-RU"/>
        </w:rPr>
        <w:t>,</w:t>
      </w:r>
      <w:r>
        <w:rPr>
          <w:rFonts w:ascii="Calibri Light" w:hAnsi="Calibri Light" w:cstheme="majorHAnsi"/>
          <w:sz w:val="18"/>
          <w:szCs w:val="18"/>
          <w:lang w:val="ru-RU"/>
        </w:rPr>
        <w:t xml:space="preserve"> а также объяснения об оценках доходов и расходов</w:t>
      </w:r>
      <w:r w:rsidRPr="00B36374">
        <w:rPr>
          <w:rFonts w:ascii="Calibri Light" w:hAnsi="Calibri Light" w:cstheme="majorHAnsi"/>
          <w:sz w:val="18"/>
          <w:szCs w:val="18"/>
          <w:lang w:val="ru-RU"/>
        </w:rPr>
        <w:t xml:space="preserve">. </w:t>
      </w:r>
      <w:r>
        <w:rPr>
          <w:rFonts w:ascii="Calibri Light" w:hAnsi="Calibri Light" w:cstheme="majorHAnsi"/>
          <w:sz w:val="18"/>
          <w:szCs w:val="18"/>
          <w:lang w:val="ru-RU"/>
        </w:rPr>
        <w:t>Информация, представленная в информационной справке к проекту бюджета, отражает результаты последних двух бюджетных лет, оцененные результаты на текущий бюджетный год, запланированные показатели на будущий бюджетный год и оценки минимум на последующие два года;</w:t>
      </w:r>
      <w:r w:rsidRPr="00B36374">
        <w:rPr>
          <w:rFonts w:ascii="Calibri Light" w:hAnsi="Calibri Light" w:cstheme="majorHAnsi"/>
          <w:sz w:val="18"/>
          <w:szCs w:val="18"/>
          <w:lang w:val="ru-RU"/>
        </w:rPr>
        <w:t xml:space="preserve"> 2)</w:t>
      </w:r>
      <w:r w:rsidRPr="00B36374">
        <w:rPr>
          <w:rFonts w:ascii="Calibri Light" w:hAnsi="Calibri Light" w:cstheme="majorHAnsi"/>
          <w:i/>
          <w:sz w:val="18"/>
          <w:szCs w:val="18"/>
          <w:lang w:val="ru-RU" w:eastAsia="lv-LV"/>
        </w:rPr>
        <w:t xml:space="preserve"> </w:t>
      </w:r>
      <w:r>
        <w:rPr>
          <w:rFonts w:ascii="Calibri Light" w:hAnsi="Calibri Light" w:cstheme="majorHAnsi"/>
          <w:i/>
          <w:sz w:val="18"/>
          <w:szCs w:val="18"/>
          <w:lang w:val="ru-RU" w:eastAsia="lv-LV"/>
        </w:rPr>
        <w:t>п</w:t>
      </w:r>
      <w:r w:rsidRPr="00B36374">
        <w:rPr>
          <w:rFonts w:ascii="Calibri Light" w:hAnsi="Calibri Light" w:cstheme="majorHAnsi"/>
          <w:i/>
          <w:sz w:val="18"/>
          <w:szCs w:val="18"/>
          <w:lang w:val="ru-RU"/>
        </w:rPr>
        <w:t>.151</w:t>
      </w:r>
      <w:r>
        <w:rPr>
          <w:rFonts w:ascii="Calibri Light" w:hAnsi="Calibri Light" w:cstheme="majorHAnsi"/>
          <w:i/>
          <w:sz w:val="18"/>
          <w:szCs w:val="18"/>
          <w:lang w:val="ru-RU"/>
        </w:rPr>
        <w:t xml:space="preserve"> </w:t>
      </w:r>
      <w:r w:rsidRPr="00D139BF">
        <w:rPr>
          <w:rFonts w:ascii="Calibri Light" w:eastAsia="Times New Roman" w:hAnsi="Calibri Light" w:cs="Calibri Light"/>
          <w:i/>
          <w:sz w:val="18"/>
          <w:szCs w:val="18"/>
          <w:lang w:val="ru-RU" w:eastAsia="ru-RU"/>
        </w:rPr>
        <w:t>Методологического руководства по разработке, утверждению и изменению бюджета</w:t>
      </w:r>
      <w:r>
        <w:rPr>
          <w:rFonts w:ascii="Calibri Light" w:eastAsia="Times New Roman" w:hAnsi="Calibri Light" w:cs="Calibri Light"/>
          <w:sz w:val="18"/>
          <w:szCs w:val="18"/>
          <w:lang w:val="ru-RU" w:eastAsia="ru-RU"/>
        </w:rPr>
        <w:t xml:space="preserve">, утвержденного Приказом министра финансов №209 от </w:t>
      </w:r>
      <w:r w:rsidRPr="00D139BF">
        <w:rPr>
          <w:rFonts w:ascii="Calibri Light" w:hAnsi="Calibri Light" w:cstheme="majorHAnsi"/>
          <w:sz w:val="18"/>
          <w:szCs w:val="18"/>
          <w:lang w:val="ru-RU"/>
        </w:rPr>
        <w:t>24.12.2015:</w:t>
      </w:r>
      <w:r>
        <w:rPr>
          <w:rFonts w:ascii="Calibri Light" w:hAnsi="Calibri Light" w:cstheme="majorHAnsi"/>
          <w:sz w:val="18"/>
          <w:szCs w:val="18"/>
          <w:lang w:val="ru-RU"/>
        </w:rPr>
        <w:t xml:space="preserve"> Прогноз доходов НПБ и его компонентов разрабатывается на основе:</w:t>
      </w:r>
      <w:r w:rsidRPr="00D139BF">
        <w:rPr>
          <w:rFonts w:ascii="Calibri Light" w:hAnsi="Calibri Light" w:cstheme="majorHAnsi"/>
          <w:sz w:val="18"/>
          <w:szCs w:val="18"/>
          <w:lang w:val="ru-RU"/>
        </w:rPr>
        <w:t xml:space="preserve"> </w:t>
      </w:r>
      <w:r w:rsidRPr="00195A96">
        <w:rPr>
          <w:rFonts w:ascii="Calibri Light" w:hAnsi="Calibri Light" w:cstheme="majorHAnsi"/>
          <w:sz w:val="18"/>
          <w:szCs w:val="18"/>
        </w:rPr>
        <w:t>a</w:t>
      </w:r>
      <w:r w:rsidRPr="00D139BF">
        <w:rPr>
          <w:rFonts w:ascii="Calibri Light" w:hAnsi="Calibri Light" w:cstheme="majorHAnsi"/>
          <w:sz w:val="18"/>
          <w:szCs w:val="18"/>
          <w:lang w:val="ru-RU"/>
        </w:rPr>
        <w:t>)</w:t>
      </w:r>
      <w:r>
        <w:rPr>
          <w:rFonts w:ascii="Calibri Light" w:hAnsi="Calibri Light" w:cstheme="majorHAnsi"/>
          <w:sz w:val="18"/>
          <w:szCs w:val="18"/>
          <w:lang w:val="ru-RU"/>
        </w:rPr>
        <w:t xml:space="preserve"> прогноза макроэкономических показателей;</w:t>
      </w:r>
      <w:r w:rsidRPr="00D139BF">
        <w:rPr>
          <w:rFonts w:ascii="Calibri Light" w:hAnsi="Calibri Light" w:cstheme="majorHAnsi"/>
          <w:sz w:val="18"/>
          <w:szCs w:val="18"/>
          <w:lang w:val="ru-RU"/>
        </w:rPr>
        <w:t xml:space="preserve"> </w:t>
      </w:r>
      <w:r w:rsidRPr="00195A96">
        <w:rPr>
          <w:rFonts w:ascii="Calibri Light" w:hAnsi="Calibri Light" w:cstheme="majorHAnsi"/>
          <w:sz w:val="18"/>
          <w:szCs w:val="18"/>
        </w:rPr>
        <w:t>b</w:t>
      </w:r>
      <w:r w:rsidRPr="00D139BF">
        <w:rPr>
          <w:rFonts w:ascii="Calibri Light" w:hAnsi="Calibri Light" w:cstheme="majorHAnsi"/>
          <w:sz w:val="18"/>
          <w:szCs w:val="18"/>
          <w:lang w:val="ru-RU"/>
        </w:rPr>
        <w:t>)</w:t>
      </w:r>
      <w:r>
        <w:rPr>
          <w:rFonts w:ascii="Calibri Light" w:hAnsi="Calibri Light" w:cstheme="majorHAnsi"/>
          <w:sz w:val="18"/>
          <w:szCs w:val="18"/>
          <w:lang w:val="ru-RU"/>
        </w:rPr>
        <w:t xml:space="preserve"> анализа последних тенденций поступлений бюджета (минимум за последние два года) и основных факторов, которые на них влияют</w:t>
      </w:r>
      <w:r w:rsidRPr="00D139BF">
        <w:rPr>
          <w:rFonts w:ascii="Calibri Light" w:hAnsi="Calibri Light" w:cstheme="majorHAnsi"/>
          <w:sz w:val="18"/>
          <w:szCs w:val="18"/>
          <w:lang w:val="ru-RU"/>
        </w:rPr>
        <w:t xml:space="preserve">; </w:t>
      </w:r>
      <w:r w:rsidRPr="00195A96">
        <w:rPr>
          <w:rFonts w:ascii="Calibri Light" w:hAnsi="Calibri Light" w:cstheme="majorHAnsi"/>
          <w:sz w:val="18"/>
          <w:szCs w:val="18"/>
        </w:rPr>
        <w:t>c</w:t>
      </w:r>
      <w:r w:rsidRPr="00D139BF">
        <w:rPr>
          <w:rFonts w:ascii="Calibri Light" w:hAnsi="Calibri Light" w:cstheme="majorHAnsi"/>
          <w:sz w:val="18"/>
          <w:szCs w:val="18"/>
          <w:lang w:val="ru-RU"/>
        </w:rPr>
        <w:t>)</w:t>
      </w:r>
      <w:r>
        <w:rPr>
          <w:rFonts w:ascii="Calibri Light" w:hAnsi="Calibri Light" w:cstheme="majorHAnsi"/>
          <w:sz w:val="18"/>
          <w:szCs w:val="18"/>
          <w:lang w:val="ru-RU"/>
        </w:rPr>
        <w:t xml:space="preserve"> утвержденного объема доходов на текущий бюджетный год и анализа ожидаемого исполнения бюджета до конца года;</w:t>
      </w:r>
      <w:r w:rsidRPr="00D139BF">
        <w:rPr>
          <w:rFonts w:ascii="Calibri Light" w:hAnsi="Calibri Light" w:cstheme="majorHAnsi"/>
          <w:i/>
          <w:sz w:val="18"/>
          <w:szCs w:val="18"/>
          <w:lang w:val="ru-RU"/>
        </w:rPr>
        <w:t xml:space="preserve"> </w:t>
      </w:r>
      <w:r>
        <w:rPr>
          <w:rFonts w:ascii="Calibri Light" w:hAnsi="Calibri Light" w:cstheme="majorHAnsi"/>
          <w:i/>
          <w:sz w:val="18"/>
          <w:szCs w:val="18"/>
          <w:lang w:val="ru-RU"/>
        </w:rPr>
        <w:t>п</w:t>
      </w:r>
      <w:r w:rsidRPr="00D139BF">
        <w:rPr>
          <w:rFonts w:ascii="Calibri Light" w:hAnsi="Calibri Light" w:cstheme="majorHAnsi"/>
          <w:i/>
          <w:sz w:val="18"/>
          <w:szCs w:val="18"/>
          <w:lang w:val="ru-RU"/>
        </w:rPr>
        <w:t>.154</w:t>
      </w:r>
      <w:r w:rsidRPr="00D139BF">
        <w:rPr>
          <w:rFonts w:ascii="Calibri Light" w:hAnsi="Calibri Light" w:cstheme="majorHAnsi"/>
          <w:sz w:val="18"/>
          <w:szCs w:val="18"/>
          <w:lang w:val="ru-RU"/>
        </w:rPr>
        <w:t>:</w:t>
      </w:r>
      <w:r>
        <w:rPr>
          <w:rFonts w:ascii="Calibri Light" w:hAnsi="Calibri Light" w:cstheme="majorHAnsi"/>
          <w:sz w:val="18"/>
          <w:szCs w:val="18"/>
          <w:lang w:val="ru-RU"/>
        </w:rPr>
        <w:t xml:space="preserve"> Методы, использованные при прогнозировании доходов: метод фактической ставки налогообложения; метод эластичности</w:t>
      </w:r>
      <w:r w:rsidRPr="00D139BF">
        <w:rPr>
          <w:rFonts w:ascii="Calibri Light" w:hAnsi="Calibri Light" w:cstheme="majorHAnsi"/>
          <w:bCs/>
          <w:iCs/>
          <w:sz w:val="18"/>
          <w:szCs w:val="18"/>
          <w:lang w:val="ru-RU"/>
        </w:rPr>
        <w:t>;</w:t>
      </w:r>
      <w:r>
        <w:rPr>
          <w:rFonts w:ascii="Calibri Light" w:hAnsi="Calibri Light" w:cstheme="majorHAnsi"/>
          <w:bCs/>
          <w:iCs/>
          <w:sz w:val="18"/>
          <w:szCs w:val="18"/>
          <w:lang w:val="ru-RU"/>
        </w:rPr>
        <w:t xml:space="preserve"> метод, базирующийся на эконометрических методах</w:t>
      </w:r>
      <w:r w:rsidRPr="00D139BF">
        <w:rPr>
          <w:rFonts w:ascii="Calibri Light" w:hAnsi="Calibri Light" w:cstheme="majorHAnsi"/>
          <w:bCs/>
          <w:iCs/>
          <w:sz w:val="18"/>
          <w:szCs w:val="18"/>
          <w:lang w:val="ru-RU"/>
        </w:rPr>
        <w:t>;</w:t>
      </w:r>
      <w:r>
        <w:rPr>
          <w:rFonts w:ascii="Calibri Light" w:hAnsi="Calibri Light" w:cstheme="majorHAnsi"/>
          <w:bCs/>
          <w:iCs/>
          <w:sz w:val="18"/>
          <w:szCs w:val="18"/>
          <w:lang w:val="ru-RU"/>
        </w:rPr>
        <w:t xml:space="preserve"> метод тенденций и метод мнения эксперта</w:t>
      </w:r>
      <w:r w:rsidRPr="00293F92">
        <w:rPr>
          <w:rFonts w:ascii="Calibri Light" w:hAnsi="Calibri Light" w:cstheme="majorHAnsi"/>
          <w:bCs/>
          <w:iCs/>
          <w:sz w:val="18"/>
          <w:szCs w:val="18"/>
          <w:lang w:val="ru-RU"/>
        </w:rPr>
        <w:t xml:space="preserve">; </w:t>
      </w:r>
      <w:r>
        <w:rPr>
          <w:rFonts w:ascii="Calibri Light" w:hAnsi="Calibri Light" w:cstheme="majorHAnsi"/>
          <w:bCs/>
          <w:i/>
          <w:iCs/>
          <w:sz w:val="18"/>
          <w:szCs w:val="18"/>
          <w:lang w:val="ru-RU"/>
        </w:rPr>
        <w:t>п</w:t>
      </w:r>
      <w:r w:rsidRPr="00293F92">
        <w:rPr>
          <w:rFonts w:ascii="Calibri Light" w:hAnsi="Calibri Light" w:cstheme="majorHAnsi"/>
          <w:bCs/>
          <w:i/>
          <w:iCs/>
          <w:sz w:val="18"/>
          <w:szCs w:val="18"/>
          <w:lang w:val="ru-RU"/>
        </w:rPr>
        <w:t>.435:</w:t>
      </w:r>
      <w:r>
        <w:rPr>
          <w:rFonts w:ascii="Calibri Light" w:hAnsi="Calibri Light" w:cstheme="majorHAnsi"/>
          <w:bCs/>
          <w:i/>
          <w:iCs/>
          <w:sz w:val="18"/>
          <w:szCs w:val="18"/>
          <w:lang w:val="ru-RU"/>
        </w:rPr>
        <w:t xml:space="preserve"> </w:t>
      </w:r>
      <w:r>
        <w:rPr>
          <w:rFonts w:ascii="Calibri Light" w:hAnsi="Calibri Light" w:cstheme="majorHAnsi"/>
          <w:bCs/>
          <w:iCs/>
          <w:sz w:val="18"/>
          <w:szCs w:val="18"/>
          <w:lang w:val="ru-RU"/>
        </w:rPr>
        <w:t xml:space="preserve">Для проведения необходимых анализов и оценки предложений к бюджету, исполнительные органы могут запрашивать релевантную информацию от децентрализованных служб в территории центральных публичных органов (например, статистические, налоговые данные, секторные политики и др.). </w:t>
      </w:r>
    </w:p>
  </w:footnote>
  <w:footnote w:id="18">
    <w:p w:rsidR="000C7D79" w:rsidRPr="00293F92" w:rsidRDefault="000C7D79" w:rsidP="0073674D">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293F92">
        <w:rPr>
          <w:rFonts w:ascii="Calibri Light" w:hAnsi="Calibri Light" w:cstheme="majorHAnsi"/>
          <w:sz w:val="18"/>
          <w:szCs w:val="18"/>
          <w:lang w:val="ru-RU"/>
        </w:rPr>
        <w:t xml:space="preserve"> </w:t>
      </w:r>
      <w:r>
        <w:rPr>
          <w:rFonts w:ascii="Calibri Light" w:hAnsi="Calibri Light" w:cstheme="majorHAnsi"/>
          <w:sz w:val="18"/>
          <w:szCs w:val="18"/>
          <w:lang w:val="ru-RU"/>
        </w:rPr>
        <w:t>Субъект</w:t>
      </w:r>
      <w:r w:rsidRPr="00293F92">
        <w:rPr>
          <w:rFonts w:ascii="Calibri Light" w:hAnsi="Calibri Light" w:cstheme="majorHAnsi"/>
          <w:sz w:val="18"/>
          <w:szCs w:val="18"/>
          <w:lang w:val="ru-RU"/>
        </w:rPr>
        <w:t xml:space="preserve"> </w:t>
      </w:r>
      <w:r>
        <w:rPr>
          <w:rFonts w:ascii="Calibri Light" w:hAnsi="Calibri Light" w:cstheme="majorHAnsi"/>
          <w:sz w:val="18"/>
          <w:szCs w:val="18"/>
          <w:lang w:val="ru-RU"/>
        </w:rPr>
        <w:t>налогообложения</w:t>
      </w:r>
      <w:r w:rsidRPr="00293F92">
        <w:rPr>
          <w:rFonts w:ascii="Calibri Light" w:hAnsi="Calibri Light" w:cstheme="majorHAnsi"/>
          <w:sz w:val="18"/>
          <w:szCs w:val="18"/>
          <w:lang w:val="ru-RU"/>
        </w:rPr>
        <w:t xml:space="preserve">; </w:t>
      </w:r>
      <w:r>
        <w:rPr>
          <w:rFonts w:ascii="Calibri Light" w:hAnsi="Calibri Light" w:cstheme="majorHAnsi"/>
          <w:sz w:val="18"/>
          <w:szCs w:val="18"/>
          <w:lang w:val="ru-RU"/>
        </w:rPr>
        <w:t>объект</w:t>
      </w:r>
      <w:r w:rsidRPr="00293F92">
        <w:rPr>
          <w:rFonts w:ascii="Calibri Light" w:hAnsi="Calibri Light" w:cstheme="majorHAnsi"/>
          <w:sz w:val="18"/>
          <w:szCs w:val="18"/>
          <w:lang w:val="ru-RU"/>
        </w:rPr>
        <w:t xml:space="preserve"> </w:t>
      </w:r>
      <w:r>
        <w:rPr>
          <w:rFonts w:ascii="Calibri Light" w:hAnsi="Calibri Light" w:cstheme="majorHAnsi"/>
          <w:sz w:val="18"/>
          <w:szCs w:val="18"/>
          <w:lang w:val="ru-RU"/>
        </w:rPr>
        <w:t>налогообложения; размер вычета при оплате; размер освобождений при оплате; расчетная база для неналоговых поступлений/доходов.</w:t>
      </w:r>
    </w:p>
  </w:footnote>
  <w:footnote w:id="19">
    <w:p w:rsidR="000C7D79" w:rsidRPr="007610FC" w:rsidRDefault="000C7D79" w:rsidP="007610FC">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Сумма</w:t>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налогов от позиции</w:t>
      </w:r>
      <w:r w:rsidRPr="007610FC">
        <w:rPr>
          <w:rFonts w:ascii="Calibri Light" w:hAnsi="Calibri Light" w:cstheme="majorHAnsi"/>
          <w:sz w:val="18"/>
          <w:szCs w:val="18"/>
          <w:lang w:val="ru-RU"/>
        </w:rPr>
        <w:t xml:space="preserve"> 113110 </w:t>
      </w:r>
      <w:r>
        <w:rPr>
          <w:rFonts w:ascii="Calibri Light" w:hAnsi="Calibri Light" w:cstheme="majorHAnsi"/>
          <w:sz w:val="18"/>
          <w:szCs w:val="18"/>
          <w:lang w:val="ru-RU"/>
        </w:rPr>
        <w:t xml:space="preserve">до позиции </w:t>
      </w:r>
      <w:r w:rsidRPr="007610FC">
        <w:rPr>
          <w:rFonts w:ascii="Calibri Light" w:hAnsi="Calibri Light" w:cstheme="majorHAnsi"/>
          <w:sz w:val="18"/>
          <w:szCs w:val="18"/>
          <w:lang w:val="ru-RU"/>
        </w:rPr>
        <w:t>113240.</w:t>
      </w:r>
    </w:p>
  </w:footnote>
  <w:footnote w:id="20">
    <w:p w:rsidR="000C7D79" w:rsidRPr="007610FC" w:rsidRDefault="000C7D79" w:rsidP="006053F3">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ГНС</w:t>
      </w:r>
      <w:r w:rsidRPr="007610FC">
        <w:rPr>
          <w:rFonts w:ascii="Calibri Light" w:hAnsi="Calibri Light" w:cstheme="majorHAnsi"/>
          <w:sz w:val="18"/>
          <w:szCs w:val="18"/>
          <w:lang w:val="ru-RU"/>
        </w:rPr>
        <w:t xml:space="preserve"> №108 </w:t>
      </w:r>
      <w:r>
        <w:rPr>
          <w:rFonts w:ascii="Calibri Light" w:hAnsi="Calibri Light" w:cstheme="majorHAnsi"/>
          <w:sz w:val="18"/>
          <w:szCs w:val="18"/>
          <w:lang w:val="ru-RU"/>
        </w:rPr>
        <w:t>от</w:t>
      </w:r>
      <w:r w:rsidRPr="007610FC">
        <w:rPr>
          <w:rFonts w:ascii="Calibri Light" w:hAnsi="Calibri Light" w:cstheme="majorHAnsi"/>
          <w:sz w:val="18"/>
          <w:szCs w:val="18"/>
          <w:lang w:val="ru-RU"/>
        </w:rPr>
        <w:t xml:space="preserve"> 19.05.2017 „</w:t>
      </w:r>
      <w:r>
        <w:rPr>
          <w:rFonts w:ascii="Calibri Light" w:hAnsi="Calibri Light" w:cstheme="majorHAnsi"/>
          <w:sz w:val="18"/>
          <w:szCs w:val="18"/>
          <w:lang w:val="ru-RU"/>
        </w:rPr>
        <w:t>Об</w:t>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утверждении типовой формы Расчета налога на </w:t>
      </w:r>
      <w:r w:rsidRPr="007610FC">
        <w:rPr>
          <w:rFonts w:ascii="Calibri Light" w:hAnsi="Calibri Light" w:cstheme="majorHAnsi"/>
          <w:sz w:val="18"/>
          <w:szCs w:val="18"/>
          <w:lang w:val="ru-RU"/>
        </w:rPr>
        <w:t>недвижимо</w:t>
      </w:r>
      <w:r>
        <w:rPr>
          <w:rFonts w:ascii="Calibri Light" w:hAnsi="Calibri Light" w:cstheme="majorHAnsi"/>
          <w:sz w:val="18"/>
          <w:szCs w:val="18"/>
          <w:lang w:val="ru-RU"/>
        </w:rPr>
        <w:t>е</w:t>
      </w:r>
      <w:r w:rsidRPr="007610FC">
        <w:rPr>
          <w:rFonts w:ascii="Calibri Light" w:hAnsi="Calibri Light" w:cstheme="majorHAnsi"/>
          <w:sz w:val="18"/>
          <w:szCs w:val="18"/>
          <w:lang w:val="ru-RU"/>
        </w:rPr>
        <w:t xml:space="preserve"> имуществ</w:t>
      </w:r>
      <w:r>
        <w:rPr>
          <w:rFonts w:ascii="Calibri Light" w:hAnsi="Calibri Light" w:cstheme="majorHAnsi"/>
          <w:sz w:val="18"/>
          <w:szCs w:val="18"/>
          <w:lang w:val="ru-RU"/>
        </w:rPr>
        <w:t>о и инструкции о порядке ее заполнения</w:t>
      </w:r>
      <w:r w:rsidRPr="007610FC">
        <w:rPr>
          <w:rFonts w:ascii="Calibri Light" w:hAnsi="Calibri Light" w:cstheme="majorHAnsi"/>
          <w:sz w:val="18"/>
          <w:szCs w:val="18"/>
          <w:lang w:val="ru-RU"/>
        </w:rPr>
        <w:t>”.</w:t>
      </w:r>
    </w:p>
  </w:footnote>
  <w:footnote w:id="21">
    <w:p w:rsidR="000C7D79" w:rsidRPr="007610FC" w:rsidRDefault="000C7D79" w:rsidP="005325FA">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7610FC">
        <w:rPr>
          <w:rFonts w:ascii="Calibri Light" w:hAnsi="Calibri Light" w:cstheme="majorHAnsi"/>
          <w:sz w:val="18"/>
          <w:szCs w:val="18"/>
          <w:lang w:val="ru-RU"/>
        </w:rPr>
        <w:t xml:space="preserve">.287 </w:t>
      </w:r>
      <w:r>
        <w:rPr>
          <w:rFonts w:ascii="Calibri Light" w:hAnsi="Calibri Light" w:cstheme="majorHAnsi"/>
          <w:sz w:val="18"/>
          <w:szCs w:val="18"/>
          <w:lang w:val="ru-RU"/>
        </w:rPr>
        <w:t>Налогового кодекса</w:t>
      </w:r>
      <w:r w:rsidRPr="007610FC">
        <w:rPr>
          <w:rFonts w:ascii="Calibri Light" w:hAnsi="Calibri Light" w:cstheme="majorHAnsi"/>
          <w:sz w:val="18"/>
          <w:szCs w:val="18"/>
          <w:lang w:val="ru-RU"/>
        </w:rPr>
        <w:t>.</w:t>
      </w:r>
    </w:p>
  </w:footnote>
  <w:footnote w:id="22">
    <w:p w:rsidR="000C7D79" w:rsidRPr="007610FC" w:rsidRDefault="000C7D79" w:rsidP="00FE042B">
      <w:pPr>
        <w:pStyle w:val="FootnoteText"/>
        <w:jc w:val="both"/>
        <w:rPr>
          <w:rFonts w:ascii="Calibri Light" w:hAnsi="Calibri Light" w:cstheme="majorHAnsi"/>
          <w:color w:val="FF0000"/>
          <w:sz w:val="18"/>
          <w:szCs w:val="18"/>
          <w:lang w:val="ru-RU"/>
        </w:rPr>
      </w:pPr>
      <w:r w:rsidRPr="00195A96">
        <w:rPr>
          <w:rStyle w:val="FootnoteReference"/>
          <w:rFonts w:ascii="Calibri Light" w:hAnsi="Calibri Light" w:cstheme="majorHAnsi"/>
          <w:sz w:val="18"/>
          <w:szCs w:val="18"/>
        </w:rPr>
        <w:footnoteRef/>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Форма </w:t>
      </w:r>
      <w:r w:rsidRPr="00195A96">
        <w:rPr>
          <w:rFonts w:ascii="Calibri Light" w:hAnsi="Calibri Light" w:cstheme="majorHAnsi"/>
          <w:sz w:val="18"/>
          <w:szCs w:val="18"/>
        </w:rPr>
        <w:t>CC</w:t>
      </w:r>
      <w:r w:rsidRPr="007610FC">
        <w:rPr>
          <w:rFonts w:ascii="Calibri Light" w:hAnsi="Calibri Light" w:cstheme="majorHAnsi"/>
          <w:sz w:val="18"/>
          <w:szCs w:val="18"/>
          <w:lang w:val="ru-RU"/>
        </w:rPr>
        <w:t>10</w:t>
      </w:r>
      <w:r w:rsidRPr="00195A96">
        <w:rPr>
          <w:rFonts w:ascii="Calibri Light" w:hAnsi="Calibri Light" w:cstheme="majorHAnsi"/>
          <w:sz w:val="18"/>
          <w:szCs w:val="18"/>
        </w:rPr>
        <w:t>CV</w:t>
      </w:r>
      <w:r w:rsidRPr="007610FC">
        <w:rPr>
          <w:rFonts w:ascii="Calibri Light" w:hAnsi="Calibri Light" w:cstheme="majorHAnsi"/>
          <w:sz w:val="18"/>
          <w:szCs w:val="18"/>
          <w:lang w:val="ru-RU"/>
        </w:rPr>
        <w:t xml:space="preserve"> – 0,00 </w:t>
      </w:r>
      <w:r>
        <w:rPr>
          <w:rFonts w:ascii="Calibri Light" w:hAnsi="Calibri Light" w:cstheme="majorHAnsi"/>
          <w:sz w:val="18"/>
          <w:szCs w:val="18"/>
          <w:lang w:val="ru-RU"/>
        </w:rPr>
        <w:t>леев и</w:t>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Форма </w:t>
      </w:r>
      <w:r w:rsidRPr="00195A96">
        <w:rPr>
          <w:rFonts w:ascii="Calibri Light" w:hAnsi="Calibri Light" w:cstheme="majorHAnsi"/>
          <w:sz w:val="18"/>
          <w:szCs w:val="18"/>
        </w:rPr>
        <w:t>CF</w:t>
      </w:r>
      <w:r w:rsidRPr="007610FC">
        <w:rPr>
          <w:rFonts w:ascii="Calibri Light" w:hAnsi="Calibri Light" w:cstheme="majorHAnsi"/>
          <w:sz w:val="18"/>
          <w:szCs w:val="18"/>
          <w:lang w:val="ru-RU"/>
        </w:rPr>
        <w:t xml:space="preserve">-1 – 1275,3 </w:t>
      </w:r>
      <w:r>
        <w:rPr>
          <w:rFonts w:ascii="Calibri Light" w:hAnsi="Calibri Light" w:cstheme="majorHAnsi"/>
          <w:sz w:val="18"/>
          <w:szCs w:val="18"/>
          <w:lang w:val="ru-RU"/>
        </w:rPr>
        <w:t>тыс. леев</w:t>
      </w:r>
      <w:r w:rsidRPr="007610FC">
        <w:rPr>
          <w:rFonts w:ascii="Calibri Light" w:hAnsi="Calibri Light" w:cstheme="majorHAnsi"/>
          <w:sz w:val="18"/>
          <w:szCs w:val="18"/>
          <w:lang w:val="ru-RU"/>
        </w:rPr>
        <w:t>.</w:t>
      </w:r>
    </w:p>
  </w:footnote>
  <w:footnote w:id="23">
    <w:p w:rsidR="000C7D79" w:rsidRPr="007610FC" w:rsidRDefault="000C7D79" w:rsidP="00FE042B">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Форма</w:t>
      </w:r>
      <w:r w:rsidRPr="007610FC">
        <w:rPr>
          <w:rFonts w:ascii="Calibri Light" w:hAnsi="Calibri Light" w:cstheme="majorHAnsi"/>
          <w:sz w:val="18"/>
          <w:szCs w:val="18"/>
          <w:lang w:val="ru-RU"/>
        </w:rPr>
        <w:t xml:space="preserve"> </w:t>
      </w:r>
      <w:r w:rsidRPr="00195A96">
        <w:rPr>
          <w:rFonts w:ascii="Calibri Light" w:hAnsi="Calibri Light" w:cstheme="majorHAnsi"/>
          <w:sz w:val="18"/>
          <w:szCs w:val="18"/>
        </w:rPr>
        <w:t>CC</w:t>
      </w:r>
      <w:r w:rsidRPr="007610FC">
        <w:rPr>
          <w:rFonts w:ascii="Calibri Light" w:hAnsi="Calibri Light" w:cstheme="majorHAnsi"/>
          <w:sz w:val="18"/>
          <w:szCs w:val="18"/>
          <w:lang w:val="ru-RU"/>
        </w:rPr>
        <w:t>10</w:t>
      </w:r>
      <w:r w:rsidRPr="00195A96">
        <w:rPr>
          <w:rFonts w:ascii="Calibri Light" w:hAnsi="Calibri Light" w:cstheme="majorHAnsi"/>
          <w:sz w:val="18"/>
          <w:szCs w:val="18"/>
        </w:rPr>
        <w:t>CV</w:t>
      </w:r>
      <w:r w:rsidRPr="007610FC">
        <w:rPr>
          <w:rFonts w:ascii="Calibri Light" w:hAnsi="Calibri Light" w:cstheme="majorHAnsi"/>
          <w:sz w:val="18"/>
          <w:szCs w:val="18"/>
          <w:lang w:val="ru-RU"/>
        </w:rPr>
        <w:t xml:space="preserve"> – 1104,9 </w:t>
      </w:r>
      <w:r>
        <w:rPr>
          <w:rFonts w:ascii="Calibri Light" w:hAnsi="Calibri Light" w:cstheme="majorHAnsi"/>
          <w:sz w:val="18"/>
          <w:szCs w:val="18"/>
          <w:lang w:val="ru-RU"/>
        </w:rPr>
        <w:t>тыс</w:t>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Форма </w:t>
      </w:r>
      <w:r w:rsidRPr="00195A96">
        <w:rPr>
          <w:rFonts w:ascii="Calibri Light" w:hAnsi="Calibri Light" w:cstheme="majorHAnsi"/>
          <w:sz w:val="18"/>
          <w:szCs w:val="18"/>
        </w:rPr>
        <w:t>CF</w:t>
      </w:r>
      <w:r w:rsidRPr="007610FC">
        <w:rPr>
          <w:rFonts w:ascii="Calibri Light" w:hAnsi="Calibri Light" w:cstheme="majorHAnsi"/>
          <w:sz w:val="18"/>
          <w:szCs w:val="18"/>
          <w:lang w:val="ru-RU"/>
        </w:rPr>
        <w:t xml:space="preserve">-1 – 1100,6 </w:t>
      </w:r>
      <w:r>
        <w:rPr>
          <w:rFonts w:ascii="Calibri Light" w:hAnsi="Calibri Light" w:cstheme="majorHAnsi"/>
          <w:sz w:val="18"/>
          <w:szCs w:val="18"/>
          <w:lang w:val="ru-RU"/>
        </w:rPr>
        <w:t>тыс. леев</w:t>
      </w:r>
      <w:r w:rsidRPr="007610FC">
        <w:rPr>
          <w:rFonts w:ascii="Calibri Light" w:hAnsi="Calibri Light" w:cstheme="majorHAnsi"/>
          <w:sz w:val="18"/>
          <w:szCs w:val="18"/>
          <w:lang w:val="ru-RU"/>
        </w:rPr>
        <w:t>.</w:t>
      </w:r>
    </w:p>
  </w:footnote>
  <w:footnote w:id="24">
    <w:p w:rsidR="000C7D79" w:rsidRPr="009172FD" w:rsidRDefault="000C7D79" w:rsidP="009172FD">
      <w:pPr>
        <w:spacing w:after="0" w:line="240" w:lineRule="auto"/>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9172F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9172FD">
        <w:rPr>
          <w:rFonts w:ascii="Calibri Light" w:hAnsi="Calibri Light" w:cstheme="majorHAnsi"/>
          <w:sz w:val="18"/>
          <w:szCs w:val="18"/>
          <w:lang w:val="ru-RU"/>
        </w:rPr>
        <w:t xml:space="preserve">.31 (4) </w:t>
      </w:r>
      <w:r w:rsidRPr="008E3A83">
        <w:rPr>
          <w:rFonts w:ascii="Calibri Light" w:hAnsi="Calibri Light" w:cstheme="majorHAnsi"/>
          <w:sz w:val="18"/>
          <w:szCs w:val="18"/>
          <w:lang w:val="ru-RU"/>
        </w:rPr>
        <w:t>Закон</w:t>
      </w:r>
      <w:r>
        <w:rPr>
          <w:rFonts w:ascii="Calibri Light" w:hAnsi="Calibri Light" w:cstheme="majorHAnsi"/>
          <w:sz w:val="18"/>
          <w:szCs w:val="18"/>
          <w:lang w:val="ru-RU"/>
        </w:rPr>
        <w:t>а</w:t>
      </w:r>
      <w:r w:rsidRPr="008E3A83">
        <w:rPr>
          <w:rFonts w:ascii="Calibri Light" w:hAnsi="Calibri Light" w:cstheme="majorHAnsi"/>
          <w:sz w:val="18"/>
          <w:szCs w:val="18"/>
          <w:lang w:val="ru-RU"/>
        </w:rPr>
        <w:t xml:space="preserve"> о публичных финансах и налогово-бюджетной ответственности №</w:t>
      </w:r>
      <w:r w:rsidRPr="009172FD">
        <w:rPr>
          <w:rFonts w:ascii="Calibri Light" w:hAnsi="Calibri Light" w:cstheme="majorHAnsi"/>
          <w:sz w:val="18"/>
          <w:szCs w:val="18"/>
          <w:lang w:val="ru-RU"/>
        </w:rPr>
        <w:t xml:space="preserve">181 </w:t>
      </w:r>
      <w:r>
        <w:rPr>
          <w:rFonts w:ascii="Calibri Light" w:hAnsi="Calibri Light" w:cstheme="majorHAnsi"/>
          <w:sz w:val="18"/>
          <w:szCs w:val="18"/>
          <w:lang w:val="ru-RU"/>
        </w:rPr>
        <w:t xml:space="preserve">от </w:t>
      </w:r>
      <w:r w:rsidRPr="009172FD">
        <w:rPr>
          <w:rFonts w:ascii="Calibri Light" w:hAnsi="Calibri Light" w:cstheme="majorHAnsi"/>
          <w:sz w:val="18"/>
          <w:szCs w:val="18"/>
          <w:lang w:val="ru-RU"/>
        </w:rPr>
        <w:t xml:space="preserve">25.07.2014; </w:t>
      </w:r>
      <w:r>
        <w:rPr>
          <w:rFonts w:ascii="Calibri Light" w:hAnsi="Calibri Light" w:cstheme="majorHAnsi"/>
          <w:sz w:val="18"/>
          <w:szCs w:val="18"/>
          <w:lang w:val="ru-RU"/>
        </w:rPr>
        <w:t>ст</w:t>
      </w:r>
      <w:r w:rsidRPr="009172FD">
        <w:rPr>
          <w:rFonts w:ascii="Calibri Light" w:hAnsi="Calibri Light" w:cstheme="majorHAnsi"/>
          <w:sz w:val="18"/>
          <w:szCs w:val="18"/>
          <w:lang w:val="ru-RU"/>
        </w:rPr>
        <w:t xml:space="preserve">. 33 </w:t>
      </w:r>
      <w:r w:rsidRPr="00195A96">
        <w:rPr>
          <w:rFonts w:ascii="Calibri Light" w:hAnsi="Calibri Light" w:cstheme="majorHAnsi"/>
          <w:sz w:val="18"/>
          <w:szCs w:val="18"/>
        </w:rPr>
        <w:t>d</w:t>
      </w:r>
      <w:r w:rsidRPr="009172FD">
        <w:rPr>
          <w:rFonts w:ascii="Calibri Light" w:hAnsi="Calibri Light" w:cstheme="majorHAnsi"/>
          <w:sz w:val="18"/>
          <w:szCs w:val="18"/>
          <w:lang w:val="ru-RU"/>
        </w:rPr>
        <w:t xml:space="preserve">) </w:t>
      </w:r>
      <w:r>
        <w:rPr>
          <w:rFonts w:ascii="Calibri Light" w:hAnsi="Calibri Light" w:cstheme="majorHAnsi"/>
          <w:sz w:val="18"/>
          <w:szCs w:val="18"/>
          <w:lang w:val="ru-RU"/>
        </w:rPr>
        <w:t>Закона о местных публичных финансах №</w:t>
      </w:r>
      <w:r w:rsidRPr="009172FD">
        <w:rPr>
          <w:rFonts w:ascii="Calibri Light" w:hAnsi="Calibri Light" w:cstheme="majorHAnsi"/>
          <w:sz w:val="18"/>
          <w:szCs w:val="18"/>
          <w:lang w:val="ru-RU"/>
        </w:rPr>
        <w:t>397-</w:t>
      </w:r>
      <w:r w:rsidRPr="00195A96">
        <w:rPr>
          <w:rFonts w:ascii="Calibri Light" w:hAnsi="Calibri Light" w:cstheme="majorHAnsi"/>
          <w:sz w:val="18"/>
          <w:szCs w:val="18"/>
        </w:rPr>
        <w:t>XV</w:t>
      </w:r>
      <w:r w:rsidRPr="009172F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9172FD">
        <w:rPr>
          <w:rFonts w:ascii="Calibri Light" w:hAnsi="Calibri Light" w:cstheme="majorHAnsi"/>
          <w:sz w:val="18"/>
          <w:szCs w:val="18"/>
          <w:lang w:val="ru-RU"/>
        </w:rPr>
        <w:t>16.10.2003.</w:t>
      </w:r>
    </w:p>
  </w:footnote>
  <w:footnote w:id="25">
    <w:p w:rsidR="000C7D79" w:rsidRPr="008E3A83" w:rsidRDefault="000C7D79" w:rsidP="008E61BE">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8E3A83">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Приложение №</w:t>
      </w:r>
      <w:r w:rsidRPr="008E3A83">
        <w:rPr>
          <w:rFonts w:ascii="Calibri Light" w:hAnsi="Calibri Light" w:cstheme="majorHAnsi"/>
          <w:sz w:val="18"/>
          <w:szCs w:val="18"/>
          <w:lang w:val="ru-RU"/>
        </w:rPr>
        <w:t xml:space="preserve">1 </w:t>
      </w:r>
      <w:r>
        <w:rPr>
          <w:rFonts w:ascii="Calibri Light" w:hAnsi="Calibri Light" w:cstheme="majorHAnsi"/>
          <w:sz w:val="18"/>
          <w:szCs w:val="18"/>
          <w:lang w:val="ru-RU"/>
        </w:rPr>
        <w:t>к Приказу министра финансов №</w:t>
      </w:r>
      <w:r w:rsidRPr="008E3A83">
        <w:rPr>
          <w:rFonts w:ascii="Calibri Light" w:hAnsi="Calibri Light" w:cstheme="majorHAnsi"/>
          <w:sz w:val="18"/>
          <w:szCs w:val="18"/>
          <w:lang w:val="ru-RU"/>
        </w:rPr>
        <w:t xml:space="preserve">158 </w:t>
      </w:r>
      <w:r>
        <w:rPr>
          <w:rFonts w:ascii="Calibri Light" w:hAnsi="Calibri Light" w:cstheme="majorHAnsi"/>
          <w:sz w:val="18"/>
          <w:szCs w:val="18"/>
          <w:lang w:val="ru-RU"/>
        </w:rPr>
        <w:t>от</w:t>
      </w:r>
      <w:r w:rsidRPr="008E3A83">
        <w:rPr>
          <w:rFonts w:ascii="Calibri Light" w:hAnsi="Calibri Light" w:cstheme="majorHAnsi"/>
          <w:sz w:val="18"/>
          <w:szCs w:val="18"/>
          <w:lang w:val="ru-RU"/>
        </w:rPr>
        <w:t xml:space="preserve"> 23.12.2016 „</w:t>
      </w:r>
      <w:r>
        <w:rPr>
          <w:rFonts w:ascii="Calibri Light" w:hAnsi="Calibri Light" w:cstheme="majorHAnsi"/>
          <w:sz w:val="18"/>
          <w:szCs w:val="18"/>
          <w:lang w:val="ru-RU"/>
        </w:rPr>
        <w:t xml:space="preserve">О порядке уплаты в национальный публичный бюджет и учета платежей посредством казначейской системы Министерства финансов в </w:t>
      </w:r>
      <w:r w:rsidRPr="008E3A83">
        <w:rPr>
          <w:rFonts w:ascii="Calibri Light" w:hAnsi="Calibri Light" w:cstheme="majorHAnsi"/>
          <w:sz w:val="18"/>
          <w:szCs w:val="18"/>
          <w:lang w:val="ru-RU"/>
        </w:rPr>
        <w:t>2017</w:t>
      </w:r>
      <w:r>
        <w:rPr>
          <w:rFonts w:ascii="Calibri Light" w:hAnsi="Calibri Light" w:cstheme="majorHAnsi"/>
          <w:sz w:val="18"/>
          <w:szCs w:val="18"/>
          <w:lang w:val="ru-RU"/>
        </w:rPr>
        <w:t xml:space="preserve"> году</w:t>
      </w:r>
      <w:r w:rsidRPr="008E3A83">
        <w:rPr>
          <w:rFonts w:ascii="Calibri Light" w:hAnsi="Calibri Light" w:cstheme="majorHAnsi"/>
          <w:sz w:val="18"/>
          <w:szCs w:val="18"/>
          <w:lang w:val="ru-RU"/>
        </w:rPr>
        <w:t>”.</w:t>
      </w:r>
    </w:p>
  </w:footnote>
  <w:footnote w:id="26">
    <w:p w:rsidR="000C7D79" w:rsidRPr="008E3A83" w:rsidRDefault="000C7D79" w:rsidP="008E61BE">
      <w:pPr>
        <w:pStyle w:val="FootnoteText"/>
        <w:jc w:val="both"/>
        <w:rPr>
          <w:rFonts w:ascii="Calibri Light" w:hAnsi="Calibri Light" w:cstheme="majorHAnsi"/>
          <w:bCs/>
          <w:sz w:val="18"/>
          <w:szCs w:val="18"/>
          <w:lang w:val="ru-RU"/>
        </w:rPr>
      </w:pPr>
      <w:r w:rsidRPr="00195A96">
        <w:rPr>
          <w:rStyle w:val="FootnoteReference"/>
          <w:rFonts w:ascii="Calibri Light" w:hAnsi="Calibri Light" w:cstheme="majorHAnsi"/>
          <w:sz w:val="18"/>
          <w:szCs w:val="18"/>
        </w:rPr>
        <w:footnoteRef/>
      </w:r>
      <w:r w:rsidRPr="008E3A83">
        <w:rPr>
          <w:rFonts w:ascii="Calibri Light" w:hAnsi="Calibri Light" w:cstheme="majorHAnsi"/>
          <w:sz w:val="18"/>
          <w:szCs w:val="18"/>
          <w:lang w:val="ru-RU"/>
        </w:rPr>
        <w:t xml:space="preserve"> </w:t>
      </w:r>
      <w:r>
        <w:rPr>
          <w:rFonts w:ascii="Calibri Light" w:hAnsi="Calibri Light" w:cstheme="majorHAnsi"/>
          <w:sz w:val="18"/>
          <w:szCs w:val="18"/>
          <w:lang w:val="ru-RU"/>
        </w:rPr>
        <w:t>Типовое положение о службе по сбору местных налогов и сборов в рамках</w:t>
      </w:r>
      <w:r w:rsidRPr="008E3A83">
        <w:rPr>
          <w:rFonts w:ascii="Calibri Light" w:hAnsi="Calibri Light" w:cstheme="majorHAnsi"/>
          <w:sz w:val="18"/>
          <w:szCs w:val="18"/>
          <w:lang w:val="ru-RU"/>
        </w:rPr>
        <w:t xml:space="preserve"> </w:t>
      </w:r>
      <w:r>
        <w:rPr>
          <w:rFonts w:ascii="Calibri Light" w:hAnsi="Calibri Light" w:cstheme="majorHAnsi"/>
          <w:sz w:val="18"/>
          <w:szCs w:val="18"/>
          <w:lang w:val="ru-RU"/>
        </w:rPr>
        <w:t>примэрии</w:t>
      </w:r>
      <w:r w:rsidRPr="008E3A83">
        <w:rPr>
          <w:rFonts w:ascii="Calibri Light" w:hAnsi="Calibri Light" w:cstheme="majorHAnsi"/>
          <w:bCs/>
          <w:sz w:val="18"/>
          <w:szCs w:val="18"/>
          <w:lang w:val="ru-RU"/>
        </w:rPr>
        <w:t>,</w:t>
      </w:r>
      <w:r>
        <w:rPr>
          <w:rFonts w:ascii="Calibri Light" w:hAnsi="Calibri Light" w:cstheme="majorHAnsi"/>
          <w:bCs/>
          <w:sz w:val="18"/>
          <w:szCs w:val="18"/>
          <w:lang w:val="ru-RU"/>
        </w:rPr>
        <w:t xml:space="preserve"> утвержденное ПП №</w:t>
      </w:r>
      <w:r w:rsidRPr="008E3A83">
        <w:rPr>
          <w:rFonts w:ascii="Calibri Light" w:hAnsi="Calibri Light" w:cstheme="majorHAnsi"/>
          <w:sz w:val="18"/>
          <w:szCs w:val="18"/>
          <w:lang w:val="ru-RU"/>
        </w:rPr>
        <w:t xml:space="preserve">998 </w:t>
      </w:r>
      <w:r>
        <w:rPr>
          <w:rFonts w:ascii="Calibri Light" w:hAnsi="Calibri Light" w:cstheme="majorHAnsi"/>
          <w:sz w:val="18"/>
          <w:szCs w:val="18"/>
          <w:lang w:val="ru-RU"/>
        </w:rPr>
        <w:t xml:space="preserve">от </w:t>
      </w:r>
      <w:r w:rsidRPr="008E3A83">
        <w:rPr>
          <w:rFonts w:ascii="Calibri Light" w:hAnsi="Calibri Light" w:cstheme="majorHAnsi"/>
          <w:sz w:val="18"/>
          <w:szCs w:val="18"/>
          <w:lang w:val="ru-RU"/>
        </w:rPr>
        <w:t xml:space="preserve">20.08.2003. </w:t>
      </w:r>
    </w:p>
  </w:footnote>
  <w:footnote w:id="27">
    <w:p w:rsidR="000C7D79" w:rsidRPr="008E3A83" w:rsidRDefault="000C7D79" w:rsidP="00D53C93">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8E3A83">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8E3A83">
        <w:rPr>
          <w:rFonts w:ascii="Calibri Light" w:hAnsi="Calibri Light" w:cstheme="majorHAnsi"/>
          <w:sz w:val="18"/>
          <w:szCs w:val="18"/>
          <w:lang w:val="ru-RU"/>
        </w:rPr>
        <w:t>. 298</w:t>
      </w:r>
      <w:r>
        <w:rPr>
          <w:rFonts w:ascii="Calibri Light" w:hAnsi="Calibri Light" w:cstheme="majorHAnsi"/>
          <w:sz w:val="18"/>
          <w:szCs w:val="18"/>
          <w:lang w:val="ru-RU"/>
        </w:rPr>
        <w:t xml:space="preserve"> </w:t>
      </w:r>
      <w:r w:rsidRPr="008E3A83">
        <w:rPr>
          <w:rFonts w:ascii="Calibri Light" w:hAnsi="Calibri Light" w:cstheme="majorHAnsi"/>
          <w:sz w:val="18"/>
          <w:szCs w:val="18"/>
          <w:lang w:val="ru-RU"/>
        </w:rPr>
        <w:t xml:space="preserve">(3) </w:t>
      </w:r>
      <w:r>
        <w:rPr>
          <w:rFonts w:ascii="Calibri Light" w:hAnsi="Calibri Light" w:cstheme="majorHAnsi"/>
          <w:sz w:val="18"/>
          <w:szCs w:val="18"/>
          <w:lang w:val="ru-RU"/>
        </w:rPr>
        <w:t xml:space="preserve">Раздела </w:t>
      </w:r>
      <w:r w:rsidRPr="00195A96">
        <w:rPr>
          <w:rFonts w:ascii="Calibri Light" w:hAnsi="Calibri Light" w:cstheme="majorHAnsi"/>
          <w:sz w:val="18"/>
          <w:szCs w:val="18"/>
        </w:rPr>
        <w:t>VII</w:t>
      </w:r>
      <w:r w:rsidRPr="008E3A83">
        <w:rPr>
          <w:rFonts w:ascii="Calibri Light" w:hAnsi="Calibri Light" w:cstheme="majorHAnsi"/>
          <w:sz w:val="18"/>
          <w:szCs w:val="18"/>
          <w:lang w:val="ru-RU"/>
        </w:rPr>
        <w:t xml:space="preserve"> </w:t>
      </w:r>
      <w:r>
        <w:rPr>
          <w:rFonts w:ascii="Calibri Light" w:hAnsi="Calibri Light" w:cstheme="majorHAnsi"/>
          <w:sz w:val="18"/>
          <w:szCs w:val="18"/>
          <w:lang w:val="ru-RU"/>
        </w:rPr>
        <w:t>Налогового кодекса</w:t>
      </w:r>
      <w:r w:rsidRPr="008E3A83">
        <w:rPr>
          <w:rFonts w:ascii="Calibri Light" w:hAnsi="Calibri Light" w:cstheme="majorHAnsi"/>
          <w:sz w:val="18"/>
          <w:szCs w:val="18"/>
          <w:lang w:val="ru-RU"/>
        </w:rPr>
        <w:t>.</w:t>
      </w:r>
    </w:p>
  </w:footnote>
  <w:footnote w:id="28">
    <w:p w:rsidR="000C7D79" w:rsidRPr="008E61BE" w:rsidRDefault="000C7D79" w:rsidP="00D53C93">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Pr>
          <w:rFonts w:ascii="Calibri Light" w:hAnsi="Calibri Light" w:cstheme="majorHAnsi"/>
          <w:sz w:val="18"/>
          <w:szCs w:val="18"/>
          <w:lang w:val="ru-RU"/>
        </w:rPr>
        <w:t>Счета</w:t>
      </w:r>
      <w:r w:rsidRPr="008E3A83">
        <w:rPr>
          <w:rFonts w:ascii="Calibri Light" w:hAnsi="Calibri Light" w:cstheme="majorHAnsi"/>
          <w:sz w:val="18"/>
          <w:szCs w:val="18"/>
          <w:lang w:val="ru-RU"/>
        </w:rPr>
        <w:t>:№111130 „</w:t>
      </w:r>
      <w:r w:rsidRPr="008E3A83">
        <w:rPr>
          <w:lang w:val="ru-RU"/>
        </w:rPr>
        <w:t xml:space="preserve"> </w:t>
      </w:r>
      <w:r w:rsidRPr="008E3A83">
        <w:rPr>
          <w:rFonts w:ascii="Calibri Light" w:hAnsi="Calibri Light" w:cstheme="majorHAnsi"/>
          <w:sz w:val="18"/>
          <w:szCs w:val="18"/>
          <w:lang w:val="ru-RU"/>
        </w:rPr>
        <w:t xml:space="preserve">Налог на доход, причитающийся с операций передачи во владение и/или пользование недвижимого имущества”, </w:t>
      </w:r>
      <w:r>
        <w:rPr>
          <w:rFonts w:ascii="Calibri Light" w:hAnsi="Calibri Light" w:cstheme="majorHAnsi"/>
          <w:sz w:val="18"/>
          <w:szCs w:val="18"/>
          <w:lang w:val="ru-RU"/>
        </w:rPr>
        <w:t>№</w:t>
      </w:r>
      <w:r w:rsidRPr="008E3A83">
        <w:rPr>
          <w:rFonts w:ascii="Calibri Light" w:hAnsi="Calibri Light" w:cstheme="majorHAnsi"/>
          <w:sz w:val="18"/>
          <w:szCs w:val="18"/>
          <w:lang w:val="ru-RU"/>
        </w:rPr>
        <w:t>113220 „Налог на недвижимое имущество физических лиц</w:t>
      </w:r>
      <w:r w:rsidRPr="008E61BE">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8E61BE">
        <w:rPr>
          <w:rFonts w:ascii="Calibri Light" w:hAnsi="Calibri Light" w:cstheme="majorHAnsi"/>
          <w:sz w:val="18"/>
          <w:szCs w:val="18"/>
          <w:lang w:val="ru-RU"/>
        </w:rPr>
        <w:t>113240 „</w:t>
      </w:r>
      <w:r w:rsidRPr="008E61BE">
        <w:rPr>
          <w:lang w:val="ru-RU"/>
        </w:rPr>
        <w:t xml:space="preserve"> </w:t>
      </w:r>
      <w:r w:rsidRPr="008E61BE">
        <w:rPr>
          <w:rFonts w:ascii="Calibri Light" w:hAnsi="Calibri Light" w:cstheme="majorHAnsi"/>
          <w:sz w:val="18"/>
          <w:szCs w:val="18"/>
          <w:lang w:val="ru-RU"/>
        </w:rPr>
        <w:t xml:space="preserve">Налог на недвижимое имущество, уплачиваемый физическими лицами – гражданами, исходя из оценочной (рыночной) стоимости недвижимого имущества”, </w:t>
      </w:r>
      <w:r>
        <w:rPr>
          <w:rFonts w:ascii="Calibri Light" w:hAnsi="Calibri Light" w:cstheme="majorHAnsi"/>
          <w:sz w:val="18"/>
          <w:szCs w:val="18"/>
          <w:lang w:val="ru-RU"/>
        </w:rPr>
        <w:t>№</w:t>
      </w:r>
      <w:r w:rsidRPr="008E61BE">
        <w:rPr>
          <w:rFonts w:ascii="Calibri Light" w:hAnsi="Calibri Light" w:cstheme="majorHAnsi"/>
          <w:sz w:val="18"/>
          <w:szCs w:val="18"/>
          <w:lang w:val="ru-RU"/>
        </w:rPr>
        <w:t xml:space="preserve">113313 „Приватный налог, уплачиваемый в местный бюджет </w:t>
      </w:r>
      <w:r w:rsidRPr="00195A96">
        <w:rPr>
          <w:rFonts w:ascii="Calibri Light" w:hAnsi="Calibri Light" w:cstheme="majorHAnsi"/>
          <w:sz w:val="18"/>
          <w:szCs w:val="18"/>
        </w:rPr>
        <w:t>I</w:t>
      </w:r>
      <w:r w:rsidRPr="008E61BE">
        <w:rPr>
          <w:rFonts w:ascii="Calibri Light" w:hAnsi="Calibri Light" w:cstheme="majorHAnsi"/>
          <w:sz w:val="18"/>
          <w:szCs w:val="18"/>
          <w:lang w:val="ru-RU"/>
        </w:rPr>
        <w:t xml:space="preserve"> уровня”, </w:t>
      </w:r>
      <w:r>
        <w:rPr>
          <w:rFonts w:ascii="Calibri Light" w:hAnsi="Calibri Light" w:cstheme="majorHAnsi"/>
          <w:sz w:val="18"/>
          <w:szCs w:val="18"/>
          <w:lang w:val="ru-RU"/>
        </w:rPr>
        <w:t>№</w:t>
      </w:r>
      <w:r w:rsidRPr="008E61BE">
        <w:rPr>
          <w:rFonts w:ascii="Calibri Light" w:hAnsi="Calibri Light" w:cstheme="majorHAnsi"/>
          <w:sz w:val="18"/>
          <w:szCs w:val="18"/>
          <w:lang w:val="ru-RU"/>
        </w:rPr>
        <w:t>114426 „</w:t>
      </w:r>
      <w:r w:rsidRPr="008E61BE">
        <w:rPr>
          <w:lang w:val="ru-RU"/>
        </w:rPr>
        <w:t xml:space="preserve"> </w:t>
      </w:r>
      <w:r w:rsidRPr="008E61BE">
        <w:rPr>
          <w:rFonts w:ascii="Calibri Light" w:hAnsi="Calibri Light" w:cstheme="majorHAnsi"/>
          <w:sz w:val="18"/>
          <w:szCs w:val="18"/>
          <w:lang w:val="ru-RU"/>
        </w:rPr>
        <w:t xml:space="preserve">Сбор на санитарную очистку”, </w:t>
      </w:r>
      <w:r>
        <w:rPr>
          <w:rFonts w:ascii="Calibri Light" w:hAnsi="Calibri Light" w:cstheme="majorHAnsi"/>
          <w:sz w:val="18"/>
          <w:szCs w:val="18"/>
          <w:lang w:val="ru-RU"/>
        </w:rPr>
        <w:t>№</w:t>
      </w:r>
      <w:r w:rsidRPr="008E61BE">
        <w:rPr>
          <w:rFonts w:ascii="Calibri Light" w:hAnsi="Calibri Light" w:cstheme="majorHAnsi"/>
          <w:sz w:val="18"/>
          <w:szCs w:val="18"/>
          <w:lang w:val="ru-RU"/>
        </w:rPr>
        <w:t xml:space="preserve">141533 „Арендная плата за земли несельскохозяйственного назначения, перечисляемая в местный бюджет </w:t>
      </w:r>
      <w:r w:rsidRPr="00195A96">
        <w:rPr>
          <w:rFonts w:ascii="Calibri Light" w:hAnsi="Calibri Light" w:cstheme="majorHAnsi"/>
          <w:sz w:val="18"/>
          <w:szCs w:val="18"/>
        </w:rPr>
        <w:t>I</w:t>
      </w:r>
      <w:r w:rsidRPr="008E61BE">
        <w:rPr>
          <w:rFonts w:ascii="Calibri Light" w:hAnsi="Calibri Light" w:cstheme="majorHAnsi"/>
          <w:sz w:val="18"/>
          <w:szCs w:val="18"/>
          <w:lang w:val="ru-RU"/>
        </w:rPr>
        <w:t xml:space="preserve"> уровня”.</w:t>
      </w:r>
    </w:p>
  </w:footnote>
  <w:footnote w:id="29">
    <w:p w:rsidR="000C7D79" w:rsidRPr="008E3A83" w:rsidRDefault="000C7D79" w:rsidP="00B24ABF">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8E3A83">
        <w:rPr>
          <w:rFonts w:ascii="Calibri Light" w:hAnsi="Calibri Light" w:cstheme="majorHAnsi"/>
          <w:sz w:val="18"/>
          <w:szCs w:val="18"/>
          <w:lang w:val="ru-RU"/>
        </w:rPr>
        <w:t xml:space="preserve"> </w:t>
      </w:r>
      <w:r>
        <w:rPr>
          <w:rFonts w:ascii="Calibri Light" w:hAnsi="Calibri Light" w:cstheme="majorHAnsi"/>
          <w:sz w:val="18"/>
          <w:szCs w:val="18"/>
          <w:lang w:val="ru-RU"/>
        </w:rPr>
        <w:t>Раз</w:t>
      </w:r>
      <w:r w:rsidRPr="008E3A83">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8E3A83">
        <w:rPr>
          <w:rFonts w:ascii="Calibri Light" w:hAnsi="Calibri Light" w:cstheme="majorHAnsi"/>
          <w:sz w:val="18"/>
          <w:szCs w:val="18"/>
          <w:lang w:val="ru-RU"/>
        </w:rPr>
        <w:t>113110</w:t>
      </w:r>
      <w:r>
        <w:rPr>
          <w:rFonts w:ascii="Calibri Light" w:hAnsi="Calibri Light" w:cstheme="majorHAnsi"/>
          <w:sz w:val="18"/>
          <w:szCs w:val="18"/>
          <w:lang w:val="ru-RU"/>
        </w:rPr>
        <w:t xml:space="preserve"> до раз.</w:t>
      </w:r>
      <w:r w:rsidRPr="008E3A83">
        <w:rPr>
          <w:rFonts w:ascii="Calibri Light" w:hAnsi="Calibri Light" w:cstheme="majorHAnsi"/>
          <w:sz w:val="18"/>
          <w:szCs w:val="18"/>
          <w:lang w:val="ru-RU"/>
        </w:rPr>
        <w:t xml:space="preserve"> 113240: </w:t>
      </w:r>
      <w:r>
        <w:rPr>
          <w:rFonts w:ascii="Calibri Light" w:hAnsi="Calibri Light" w:cstheme="majorHAnsi"/>
          <w:sz w:val="18"/>
          <w:szCs w:val="18"/>
          <w:lang w:val="ru-RU"/>
        </w:rPr>
        <w:t>Утверждено</w:t>
      </w:r>
      <w:r w:rsidRPr="008E3A83">
        <w:rPr>
          <w:rFonts w:ascii="Calibri Light" w:hAnsi="Calibri Light" w:cstheme="majorHAnsi"/>
          <w:sz w:val="18"/>
          <w:szCs w:val="18"/>
          <w:lang w:val="ru-RU"/>
        </w:rPr>
        <w:t xml:space="preserve"> – 2962,5 </w:t>
      </w:r>
      <w:r>
        <w:rPr>
          <w:rFonts w:ascii="Calibri Light" w:hAnsi="Calibri Light" w:cstheme="majorHAnsi"/>
          <w:sz w:val="18"/>
          <w:szCs w:val="18"/>
          <w:lang w:val="ru-RU"/>
        </w:rPr>
        <w:t>тыс</w:t>
      </w:r>
      <w:r w:rsidRPr="008E3A8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w:t>
      </w:r>
      <w:r w:rsidRPr="008E3A8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Исполнено </w:t>
      </w:r>
      <w:r w:rsidRPr="008E3A83">
        <w:rPr>
          <w:rFonts w:ascii="Calibri Light" w:hAnsi="Calibri Light" w:cstheme="majorHAnsi"/>
          <w:sz w:val="18"/>
          <w:szCs w:val="18"/>
          <w:lang w:val="ru-RU"/>
        </w:rPr>
        <w:t xml:space="preserve">– 3423,0 </w:t>
      </w:r>
      <w:r>
        <w:rPr>
          <w:rFonts w:ascii="Calibri Light" w:hAnsi="Calibri Light" w:cstheme="majorHAnsi"/>
          <w:sz w:val="18"/>
          <w:szCs w:val="18"/>
          <w:lang w:val="ru-RU"/>
        </w:rPr>
        <w:t>тыс</w:t>
      </w:r>
      <w:r w:rsidRPr="008E3A8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E3A83">
        <w:rPr>
          <w:rFonts w:ascii="Calibri Light" w:hAnsi="Calibri Light" w:cstheme="majorHAnsi"/>
          <w:sz w:val="18"/>
          <w:szCs w:val="18"/>
          <w:lang w:val="ru-RU"/>
        </w:rPr>
        <w:t xml:space="preserve"> = 460,5 </w:t>
      </w:r>
      <w:r>
        <w:rPr>
          <w:rFonts w:ascii="Calibri Light" w:hAnsi="Calibri Light" w:cstheme="majorHAnsi"/>
          <w:sz w:val="18"/>
          <w:szCs w:val="18"/>
          <w:lang w:val="ru-RU"/>
        </w:rPr>
        <w:t>тыс</w:t>
      </w:r>
      <w:r w:rsidRPr="008E3A8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E3A83">
        <w:rPr>
          <w:rFonts w:ascii="Calibri Light" w:hAnsi="Calibri Light" w:cstheme="majorHAnsi"/>
          <w:sz w:val="18"/>
          <w:szCs w:val="18"/>
          <w:lang w:val="ru-RU"/>
        </w:rPr>
        <w:t>.</w:t>
      </w:r>
    </w:p>
  </w:footnote>
  <w:footnote w:id="30">
    <w:p w:rsidR="000C7D79" w:rsidRPr="006A1E91" w:rsidRDefault="000C7D79" w:rsidP="001A7836">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6A1E91">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Приложение №</w:t>
      </w:r>
      <w:r w:rsidRPr="006A1E91">
        <w:rPr>
          <w:rFonts w:ascii="Calibri Light" w:hAnsi="Calibri Light" w:cstheme="majorHAnsi"/>
          <w:sz w:val="18"/>
          <w:szCs w:val="18"/>
          <w:lang w:val="ru-RU"/>
        </w:rPr>
        <w:t>1 „</w:t>
      </w:r>
      <w:r>
        <w:rPr>
          <w:rFonts w:ascii="Calibri Light" w:hAnsi="Calibri Light" w:cstheme="majorHAnsi"/>
          <w:sz w:val="18"/>
          <w:szCs w:val="18"/>
          <w:lang w:val="ru-RU"/>
        </w:rPr>
        <w:t xml:space="preserve">Об утверждении списка и местных сборов на </w:t>
      </w:r>
      <w:r w:rsidRPr="006A1E91">
        <w:rPr>
          <w:rFonts w:ascii="Calibri Light" w:hAnsi="Calibri Light" w:cstheme="majorHAnsi"/>
          <w:sz w:val="18"/>
          <w:szCs w:val="18"/>
          <w:lang w:val="ru-RU"/>
        </w:rPr>
        <w:t>2019</w:t>
      </w:r>
      <w:r>
        <w:rPr>
          <w:rFonts w:ascii="Calibri Light" w:hAnsi="Calibri Light" w:cstheme="majorHAnsi"/>
          <w:sz w:val="18"/>
          <w:szCs w:val="18"/>
          <w:lang w:val="ru-RU"/>
        </w:rPr>
        <w:t xml:space="preserve"> год</w:t>
      </w:r>
      <w:r w:rsidRPr="006A1E91">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утвержденное Решением Муниципального совета №</w:t>
      </w:r>
      <w:r w:rsidRPr="006A1E91">
        <w:rPr>
          <w:rFonts w:ascii="Calibri Light" w:hAnsi="Calibri Light" w:cstheme="majorHAnsi"/>
          <w:sz w:val="18"/>
          <w:szCs w:val="18"/>
          <w:lang w:val="ru-RU"/>
        </w:rPr>
        <w:t xml:space="preserve">17/2 </w:t>
      </w:r>
      <w:r>
        <w:rPr>
          <w:rFonts w:ascii="Calibri Light" w:hAnsi="Calibri Light" w:cstheme="majorHAnsi"/>
          <w:sz w:val="18"/>
          <w:szCs w:val="18"/>
          <w:lang w:val="ru-RU"/>
        </w:rPr>
        <w:t>от</w:t>
      </w:r>
      <w:r w:rsidRPr="006A1E91">
        <w:rPr>
          <w:rFonts w:ascii="Calibri Light" w:hAnsi="Calibri Light" w:cstheme="majorHAnsi"/>
          <w:sz w:val="18"/>
          <w:szCs w:val="18"/>
          <w:lang w:val="ru-RU"/>
        </w:rPr>
        <w:t xml:space="preserve"> 14.12.2018.</w:t>
      </w:r>
    </w:p>
  </w:footnote>
  <w:footnote w:id="31">
    <w:p w:rsidR="000C7D79" w:rsidRPr="006A1E91" w:rsidRDefault="000C7D79" w:rsidP="001A7836">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6A1E91">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6A1E91">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6A1E91">
        <w:rPr>
          <w:rFonts w:ascii="Calibri Light" w:hAnsi="Calibri Light" w:cstheme="majorHAnsi"/>
          <w:sz w:val="18"/>
          <w:szCs w:val="18"/>
          <w:lang w:val="ru-RU"/>
        </w:rPr>
        <w:t xml:space="preserve"> </w:t>
      </w:r>
      <w:r>
        <w:rPr>
          <w:rFonts w:ascii="Calibri Light" w:hAnsi="Calibri Light" w:cstheme="majorHAnsi"/>
          <w:sz w:val="18"/>
          <w:szCs w:val="18"/>
          <w:lang w:val="ru-RU"/>
        </w:rPr>
        <w:t>внутренней</w:t>
      </w:r>
      <w:r w:rsidRPr="006A1E91">
        <w:rPr>
          <w:rFonts w:ascii="Calibri Light" w:hAnsi="Calibri Light" w:cstheme="majorHAnsi"/>
          <w:sz w:val="18"/>
          <w:szCs w:val="18"/>
          <w:lang w:val="ru-RU"/>
        </w:rPr>
        <w:t xml:space="preserve"> </w:t>
      </w:r>
      <w:r>
        <w:rPr>
          <w:rFonts w:ascii="Calibri Light" w:hAnsi="Calibri Light" w:cstheme="majorHAnsi"/>
          <w:sz w:val="18"/>
          <w:szCs w:val="18"/>
          <w:lang w:val="ru-RU"/>
        </w:rPr>
        <w:t>торговле</w:t>
      </w:r>
      <w:r w:rsidRPr="006A1E91">
        <w:rPr>
          <w:rFonts w:ascii="Calibri Light" w:hAnsi="Calibri Light" w:cstheme="majorHAnsi"/>
          <w:sz w:val="18"/>
          <w:szCs w:val="18"/>
          <w:lang w:val="ru-RU"/>
        </w:rPr>
        <w:t xml:space="preserve"> №</w:t>
      </w:r>
      <w:r w:rsidRPr="006A1E91">
        <w:rPr>
          <w:rFonts w:ascii="Calibri Light" w:hAnsi="Calibri Light" w:cstheme="majorHAnsi"/>
          <w:bCs/>
          <w:sz w:val="18"/>
          <w:szCs w:val="18"/>
          <w:lang w:val="ru-RU"/>
        </w:rPr>
        <w:t xml:space="preserve">231 </w:t>
      </w:r>
      <w:r>
        <w:rPr>
          <w:rFonts w:ascii="Calibri Light" w:hAnsi="Calibri Light" w:cstheme="majorHAnsi"/>
          <w:bCs/>
          <w:sz w:val="18"/>
          <w:szCs w:val="18"/>
          <w:lang w:val="ru-RU"/>
        </w:rPr>
        <w:t>от</w:t>
      </w:r>
      <w:r w:rsidRPr="006A1E91">
        <w:rPr>
          <w:rFonts w:ascii="Calibri Light" w:hAnsi="Calibri Light" w:cstheme="majorHAnsi"/>
          <w:bCs/>
          <w:sz w:val="18"/>
          <w:szCs w:val="18"/>
          <w:lang w:val="ru-RU"/>
        </w:rPr>
        <w:t xml:space="preserve"> 23.09.2010 (</w:t>
      </w:r>
      <w:r>
        <w:rPr>
          <w:rFonts w:ascii="Calibri Light" w:hAnsi="Calibri Light" w:cstheme="majorHAnsi"/>
          <w:bCs/>
          <w:sz w:val="18"/>
          <w:szCs w:val="18"/>
          <w:lang w:val="ru-RU"/>
        </w:rPr>
        <w:t>с последующими изменениями</w:t>
      </w:r>
      <w:r w:rsidRPr="006A1E91">
        <w:rPr>
          <w:rFonts w:ascii="Calibri Light" w:hAnsi="Calibri Light" w:cstheme="majorHAnsi"/>
          <w:bCs/>
          <w:sz w:val="18"/>
          <w:szCs w:val="18"/>
          <w:lang w:val="ru-RU"/>
        </w:rPr>
        <w:t xml:space="preserve">; </w:t>
      </w:r>
      <w:r>
        <w:rPr>
          <w:rFonts w:ascii="Calibri Light" w:hAnsi="Calibri Light" w:cstheme="majorHAnsi"/>
          <w:bCs/>
          <w:sz w:val="18"/>
          <w:szCs w:val="18"/>
          <w:lang w:val="ru-RU"/>
        </w:rPr>
        <w:t xml:space="preserve">далее </w:t>
      </w:r>
      <w:r w:rsidRPr="006A1E91">
        <w:rPr>
          <w:rFonts w:ascii="Calibri Light" w:hAnsi="Calibri Light" w:cstheme="majorHAnsi"/>
          <w:bCs/>
          <w:sz w:val="18"/>
          <w:szCs w:val="18"/>
          <w:lang w:val="ru-RU"/>
        </w:rPr>
        <w:t>–</w:t>
      </w:r>
      <w:r>
        <w:rPr>
          <w:rFonts w:ascii="Calibri Light" w:hAnsi="Calibri Light" w:cstheme="majorHAnsi"/>
          <w:bCs/>
          <w:sz w:val="18"/>
          <w:szCs w:val="18"/>
          <w:lang w:val="ru-RU"/>
        </w:rPr>
        <w:t xml:space="preserve"> Закон №</w:t>
      </w:r>
      <w:r w:rsidRPr="006A1E91">
        <w:rPr>
          <w:rFonts w:ascii="Calibri Light" w:hAnsi="Calibri Light" w:cstheme="majorHAnsi"/>
          <w:bCs/>
          <w:sz w:val="18"/>
          <w:szCs w:val="18"/>
          <w:lang w:val="ru-RU"/>
        </w:rPr>
        <w:t xml:space="preserve">231 </w:t>
      </w:r>
      <w:r>
        <w:rPr>
          <w:rFonts w:ascii="Calibri Light" w:hAnsi="Calibri Light" w:cstheme="majorHAnsi"/>
          <w:bCs/>
          <w:sz w:val="18"/>
          <w:szCs w:val="18"/>
          <w:lang w:val="ru-RU"/>
        </w:rPr>
        <w:t xml:space="preserve">от </w:t>
      </w:r>
      <w:r w:rsidRPr="006A1E91">
        <w:rPr>
          <w:rFonts w:ascii="Calibri Light" w:hAnsi="Calibri Light" w:cstheme="majorHAnsi"/>
          <w:bCs/>
          <w:sz w:val="18"/>
          <w:szCs w:val="18"/>
          <w:lang w:val="ru-RU"/>
        </w:rPr>
        <w:t xml:space="preserve">23.09.2010). </w:t>
      </w:r>
    </w:p>
  </w:footnote>
  <w:footnote w:id="32">
    <w:p w:rsidR="000C7D79" w:rsidRPr="006A1E91" w:rsidRDefault="000C7D79" w:rsidP="00BB0BE8">
      <w:pPr>
        <w:pStyle w:val="FootnoteText"/>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6A1E91">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A1E91">
        <w:rPr>
          <w:rFonts w:ascii="Calibri Light" w:hAnsi="Calibri Light" w:cstheme="majorHAnsi"/>
          <w:sz w:val="18"/>
          <w:szCs w:val="18"/>
          <w:lang w:val="ru-RU"/>
        </w:rPr>
        <w:t xml:space="preserve">.6 </w:t>
      </w:r>
      <w:r>
        <w:rPr>
          <w:rFonts w:ascii="Calibri Light" w:hAnsi="Calibri Light" w:cstheme="majorHAnsi"/>
          <w:sz w:val="18"/>
          <w:szCs w:val="18"/>
          <w:lang w:val="ru-RU"/>
        </w:rPr>
        <w:t>Закона</w:t>
      </w:r>
      <w:r w:rsidRPr="006A1E91">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6A1E91">
        <w:rPr>
          <w:rFonts w:ascii="Calibri Light" w:hAnsi="Calibri Light" w:cstheme="majorHAnsi"/>
          <w:sz w:val="18"/>
          <w:szCs w:val="18"/>
          <w:lang w:val="ru-RU"/>
        </w:rPr>
        <w:t xml:space="preserve"> </w:t>
      </w:r>
      <w:r>
        <w:rPr>
          <w:rFonts w:ascii="Calibri Light" w:hAnsi="Calibri Light" w:cstheme="majorHAnsi"/>
          <w:sz w:val="18"/>
          <w:szCs w:val="18"/>
          <w:lang w:val="ru-RU"/>
        </w:rPr>
        <w:t>внутренней</w:t>
      </w:r>
      <w:r w:rsidRPr="006A1E91">
        <w:rPr>
          <w:rFonts w:ascii="Calibri Light" w:hAnsi="Calibri Light" w:cstheme="majorHAnsi"/>
          <w:sz w:val="18"/>
          <w:szCs w:val="18"/>
          <w:lang w:val="ru-RU"/>
        </w:rPr>
        <w:t xml:space="preserve"> </w:t>
      </w:r>
      <w:r>
        <w:rPr>
          <w:rFonts w:ascii="Calibri Light" w:hAnsi="Calibri Light" w:cstheme="majorHAnsi"/>
          <w:sz w:val="18"/>
          <w:szCs w:val="18"/>
          <w:lang w:val="ru-RU"/>
        </w:rPr>
        <w:t>торговле</w:t>
      </w:r>
      <w:r w:rsidRPr="006A1E91">
        <w:rPr>
          <w:rFonts w:ascii="Calibri Light" w:hAnsi="Calibri Light" w:cstheme="majorHAnsi"/>
          <w:sz w:val="18"/>
          <w:szCs w:val="18"/>
          <w:lang w:val="ru-RU"/>
        </w:rPr>
        <w:t xml:space="preserve"> №231 </w:t>
      </w:r>
      <w:r>
        <w:rPr>
          <w:rFonts w:ascii="Calibri Light" w:hAnsi="Calibri Light" w:cstheme="majorHAnsi"/>
          <w:sz w:val="18"/>
          <w:szCs w:val="18"/>
          <w:lang w:val="ru-RU"/>
        </w:rPr>
        <w:t xml:space="preserve">от </w:t>
      </w:r>
      <w:r w:rsidRPr="006A1E91">
        <w:rPr>
          <w:rFonts w:ascii="Calibri Light" w:hAnsi="Calibri Light" w:cstheme="majorHAnsi"/>
          <w:sz w:val="18"/>
          <w:szCs w:val="18"/>
          <w:lang w:val="ru-RU"/>
        </w:rPr>
        <w:t>23.09.2010.</w:t>
      </w:r>
    </w:p>
  </w:footnote>
  <w:footnote w:id="33">
    <w:p w:rsidR="000C7D79" w:rsidRPr="005A23F4" w:rsidRDefault="000C7D79" w:rsidP="005A23F4">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5A23F4">
        <w:rPr>
          <w:rFonts w:ascii="Calibri Light" w:hAnsi="Calibri Light" w:cstheme="majorHAnsi"/>
          <w:sz w:val="18"/>
          <w:szCs w:val="18"/>
          <w:lang w:val="ru-RU"/>
        </w:rPr>
        <w:t xml:space="preserve"> Сбор за объекты торговли и/или объекты по оказанию услуг: </w:t>
      </w:r>
      <w:r>
        <w:rPr>
          <w:rFonts w:ascii="Calibri Light" w:hAnsi="Calibri Light" w:cstheme="majorHAnsi"/>
          <w:sz w:val="18"/>
          <w:szCs w:val="18"/>
          <w:lang w:val="ru-RU"/>
        </w:rPr>
        <w:t xml:space="preserve">запланирован </w:t>
      </w:r>
      <w:r w:rsidRPr="005A23F4">
        <w:rPr>
          <w:rFonts w:ascii="Calibri Light" w:hAnsi="Calibri Light" w:cstheme="majorHAnsi"/>
          <w:sz w:val="18"/>
          <w:szCs w:val="18"/>
          <w:lang w:val="ru-RU"/>
        </w:rPr>
        <w:t xml:space="preserve">– 3180,0 </w:t>
      </w:r>
      <w:r>
        <w:rPr>
          <w:rFonts w:ascii="Calibri Light" w:hAnsi="Calibri Light" w:cstheme="majorHAnsi"/>
          <w:sz w:val="18"/>
          <w:szCs w:val="18"/>
          <w:lang w:val="ru-RU"/>
        </w:rPr>
        <w:t>тыс</w:t>
      </w:r>
      <w:r w:rsidRPr="005A23F4">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A23F4">
        <w:rPr>
          <w:rFonts w:ascii="Calibri Light" w:hAnsi="Calibri Light" w:cstheme="majorHAnsi"/>
          <w:sz w:val="18"/>
          <w:szCs w:val="18"/>
          <w:lang w:val="ru-RU"/>
        </w:rPr>
        <w:t xml:space="preserve">, </w:t>
      </w:r>
      <w:r>
        <w:rPr>
          <w:rFonts w:ascii="Calibri Light" w:hAnsi="Calibri Light" w:cstheme="majorHAnsi"/>
          <w:sz w:val="18"/>
          <w:szCs w:val="18"/>
          <w:lang w:val="ru-RU"/>
        </w:rPr>
        <w:t>исполнен</w:t>
      </w:r>
      <w:r w:rsidRPr="005A23F4">
        <w:rPr>
          <w:rFonts w:ascii="Calibri Light" w:hAnsi="Calibri Light" w:cstheme="majorHAnsi"/>
          <w:sz w:val="18"/>
          <w:szCs w:val="18"/>
          <w:lang w:val="ru-RU"/>
        </w:rPr>
        <w:t xml:space="preserve"> – 3688,8 </w:t>
      </w:r>
      <w:r>
        <w:rPr>
          <w:rFonts w:ascii="Calibri Light" w:hAnsi="Calibri Light" w:cstheme="majorHAnsi"/>
          <w:sz w:val="18"/>
          <w:szCs w:val="18"/>
          <w:lang w:val="ru-RU"/>
        </w:rPr>
        <w:t>тыс</w:t>
      </w:r>
      <w:r w:rsidRPr="005A23F4">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A23F4">
        <w:rPr>
          <w:rFonts w:ascii="Calibri Light" w:hAnsi="Calibri Light" w:cstheme="majorHAnsi"/>
          <w:sz w:val="18"/>
          <w:szCs w:val="18"/>
          <w:lang w:val="ru-RU"/>
        </w:rPr>
        <w:t xml:space="preserve"> = 508,8 </w:t>
      </w:r>
      <w:r>
        <w:rPr>
          <w:rFonts w:ascii="Calibri Light" w:hAnsi="Calibri Light" w:cstheme="majorHAnsi"/>
          <w:sz w:val="18"/>
          <w:szCs w:val="18"/>
          <w:lang w:val="ru-RU"/>
        </w:rPr>
        <w:t>тыс</w:t>
      </w:r>
      <w:r w:rsidRPr="005A23F4">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A23F4">
        <w:rPr>
          <w:rFonts w:ascii="Calibri Light" w:hAnsi="Calibri Light" w:cstheme="majorHAnsi"/>
          <w:sz w:val="18"/>
          <w:szCs w:val="18"/>
          <w:lang w:val="ru-RU"/>
        </w:rPr>
        <w:t xml:space="preserve">. </w:t>
      </w:r>
    </w:p>
  </w:footnote>
  <w:footnote w:id="34">
    <w:p w:rsidR="000C7D79" w:rsidRPr="006A2287" w:rsidRDefault="000C7D79" w:rsidP="0063149E">
      <w:pPr>
        <w:spacing w:after="0"/>
        <w:jc w:val="both"/>
        <w:rPr>
          <w:rFonts w:ascii="Calibri Light" w:eastAsia="Times New Roman" w:hAnsi="Calibri Light" w:cstheme="majorHAnsi"/>
          <w:sz w:val="18"/>
          <w:szCs w:val="18"/>
          <w:lang w:val="ru-RU"/>
        </w:rPr>
      </w:pPr>
      <w:r w:rsidRPr="00195A96">
        <w:rPr>
          <w:rStyle w:val="FootnoteReference"/>
          <w:rFonts w:ascii="Calibri Light" w:hAnsi="Calibri Light" w:cstheme="majorHAnsi"/>
          <w:sz w:val="18"/>
          <w:szCs w:val="18"/>
        </w:rPr>
        <w:footnoteRef/>
      </w:r>
      <w:r w:rsidRPr="006A2287">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A2287">
        <w:rPr>
          <w:rFonts w:ascii="Calibri Light" w:eastAsia="Times New Roman" w:hAnsi="Calibri Light" w:cstheme="majorHAnsi"/>
          <w:sz w:val="18"/>
          <w:szCs w:val="18"/>
          <w:lang w:val="ru-RU"/>
        </w:rPr>
        <w:t>.10</w:t>
      </w:r>
      <w:r w:rsidRPr="006A2287">
        <w:rPr>
          <w:rFonts w:ascii="Calibri Light" w:eastAsia="Times New Roman" w:hAnsi="Calibri Light" w:cstheme="majorHAnsi"/>
          <w:sz w:val="18"/>
          <w:szCs w:val="18"/>
          <w:vertAlign w:val="superscript"/>
          <w:lang w:val="ru-RU"/>
        </w:rPr>
        <w:t>1</w:t>
      </w:r>
      <w:r w:rsidRPr="006A2287">
        <w:rPr>
          <w:rFonts w:ascii="Calibri Light" w:eastAsia="Times New Roman" w:hAnsi="Calibri Light" w:cstheme="majorHAnsi"/>
          <w:sz w:val="18"/>
          <w:szCs w:val="18"/>
          <w:lang w:val="ru-RU"/>
        </w:rPr>
        <w:t xml:space="preserve"> (1) </w:t>
      </w:r>
      <w:r>
        <w:rPr>
          <w:rFonts w:ascii="Calibri Light" w:eastAsia="Times New Roman" w:hAnsi="Calibri Light" w:cstheme="majorHAnsi"/>
          <w:sz w:val="18"/>
          <w:szCs w:val="18"/>
          <w:lang w:val="ru-RU"/>
        </w:rPr>
        <w:t>Закона</w:t>
      </w:r>
      <w:r w:rsidRPr="006A2287">
        <w:rPr>
          <w:rFonts w:ascii="Calibri Light" w:eastAsia="Times New Roman" w:hAnsi="Calibri Light" w:cstheme="majorHAnsi"/>
          <w:sz w:val="18"/>
          <w:szCs w:val="18"/>
          <w:lang w:val="ru-RU"/>
        </w:rPr>
        <w:t xml:space="preserve"> о нормативной цене и порядке купли-продажи земли №1308 </w:t>
      </w:r>
      <w:r>
        <w:rPr>
          <w:rFonts w:ascii="Calibri Light" w:eastAsia="Times New Roman" w:hAnsi="Calibri Light" w:cstheme="majorHAnsi"/>
          <w:sz w:val="18"/>
          <w:szCs w:val="18"/>
          <w:lang w:val="ru-RU"/>
        </w:rPr>
        <w:t>от</w:t>
      </w:r>
      <w:r w:rsidRPr="006A2287">
        <w:rPr>
          <w:rFonts w:ascii="Calibri Light" w:eastAsia="Times New Roman" w:hAnsi="Calibri Light" w:cstheme="majorHAnsi"/>
          <w:sz w:val="18"/>
          <w:szCs w:val="18"/>
          <w:lang w:val="ru-RU"/>
        </w:rPr>
        <w:t xml:space="preserve"> 25.07.1997 (</w:t>
      </w:r>
      <w:r>
        <w:rPr>
          <w:rFonts w:ascii="Calibri Light" w:eastAsia="Times New Roman" w:hAnsi="Calibri Light" w:cstheme="majorHAnsi"/>
          <w:sz w:val="18"/>
          <w:szCs w:val="18"/>
          <w:lang w:val="ru-RU"/>
        </w:rPr>
        <w:t>далее</w:t>
      </w:r>
      <w:r w:rsidRPr="006A2287">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 xml:space="preserve"> Закон №</w:t>
      </w:r>
      <w:r w:rsidRPr="006A2287">
        <w:rPr>
          <w:rFonts w:ascii="Calibri Light" w:eastAsia="Times New Roman" w:hAnsi="Calibri Light" w:cstheme="majorHAnsi"/>
          <w:sz w:val="18"/>
          <w:szCs w:val="18"/>
          <w:lang w:val="ru-RU"/>
        </w:rPr>
        <w:t xml:space="preserve">1308 </w:t>
      </w:r>
      <w:r>
        <w:rPr>
          <w:rFonts w:ascii="Calibri Light" w:eastAsia="Times New Roman" w:hAnsi="Calibri Light" w:cstheme="majorHAnsi"/>
          <w:sz w:val="18"/>
          <w:szCs w:val="18"/>
          <w:lang w:val="ru-RU"/>
        </w:rPr>
        <w:t xml:space="preserve">от </w:t>
      </w:r>
      <w:r w:rsidRPr="006A2287">
        <w:rPr>
          <w:rFonts w:ascii="Calibri Light" w:eastAsia="Times New Roman" w:hAnsi="Calibri Light" w:cstheme="majorHAnsi"/>
          <w:sz w:val="18"/>
          <w:szCs w:val="18"/>
          <w:lang w:val="ru-RU"/>
        </w:rPr>
        <w:t>25.07.1997).</w:t>
      </w:r>
    </w:p>
  </w:footnote>
  <w:footnote w:id="35">
    <w:p w:rsidR="000C7D79" w:rsidRPr="006A2287" w:rsidRDefault="000C7D79" w:rsidP="004534C8">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6A2287">
        <w:rPr>
          <w:rFonts w:ascii="Calibri Light" w:hAnsi="Calibri Light" w:cstheme="majorHAnsi"/>
          <w:sz w:val="18"/>
          <w:szCs w:val="18"/>
          <w:lang w:val="ru-RU"/>
        </w:rPr>
        <w:t xml:space="preserve"> </w:t>
      </w:r>
      <w:r>
        <w:rPr>
          <w:rFonts w:ascii="Calibri Light" w:hAnsi="Calibri Light" w:cstheme="majorHAnsi"/>
          <w:sz w:val="18"/>
          <w:szCs w:val="18"/>
          <w:lang w:val="ru-RU"/>
        </w:rPr>
        <w:t>Решение</w:t>
      </w:r>
      <w:r w:rsidRPr="006A2287">
        <w:rPr>
          <w:rFonts w:ascii="Calibri Light" w:hAnsi="Calibri Light" w:cstheme="majorHAnsi"/>
          <w:sz w:val="18"/>
          <w:szCs w:val="18"/>
          <w:lang w:val="ru-RU"/>
        </w:rPr>
        <w:t xml:space="preserve"> </w:t>
      </w:r>
      <w:r>
        <w:rPr>
          <w:rFonts w:ascii="Calibri Light" w:hAnsi="Calibri Light" w:cstheme="majorHAnsi"/>
          <w:sz w:val="18"/>
          <w:szCs w:val="18"/>
          <w:lang w:val="ru-RU"/>
        </w:rPr>
        <w:t>МС</w:t>
      </w:r>
      <w:r w:rsidRPr="006A2287">
        <w:rPr>
          <w:rFonts w:ascii="Calibri Light" w:hAnsi="Calibri Light" w:cstheme="majorHAnsi"/>
          <w:sz w:val="18"/>
          <w:szCs w:val="18"/>
          <w:lang w:val="ru-RU"/>
        </w:rPr>
        <w:t xml:space="preserve"> </w:t>
      </w:r>
      <w:r>
        <w:rPr>
          <w:rFonts w:ascii="Calibri Light" w:hAnsi="Calibri Light" w:cstheme="majorHAnsi"/>
          <w:sz w:val="18"/>
          <w:szCs w:val="18"/>
          <w:lang w:val="ru-RU"/>
        </w:rPr>
        <w:t>Комрат</w:t>
      </w:r>
      <w:r w:rsidRPr="006A2287">
        <w:rPr>
          <w:rFonts w:ascii="Calibri Light" w:hAnsi="Calibri Light" w:cstheme="majorHAnsi"/>
          <w:sz w:val="18"/>
          <w:szCs w:val="18"/>
          <w:lang w:val="ru-RU"/>
        </w:rPr>
        <w:t xml:space="preserve"> </w:t>
      </w:r>
      <w:r>
        <w:rPr>
          <w:rFonts w:ascii="Calibri Light" w:hAnsi="Calibri Light" w:cstheme="majorHAnsi"/>
          <w:sz w:val="18"/>
          <w:szCs w:val="18"/>
          <w:lang w:val="ru-RU"/>
        </w:rPr>
        <w:t>о внесении изменений в Решение МС Комрат №</w:t>
      </w:r>
      <w:r w:rsidRPr="006A2287">
        <w:rPr>
          <w:rFonts w:ascii="Calibri Light" w:hAnsi="Calibri Light" w:cstheme="majorHAnsi"/>
          <w:sz w:val="18"/>
          <w:szCs w:val="18"/>
          <w:lang w:val="ru-RU"/>
        </w:rPr>
        <w:t xml:space="preserve">22/6.2 </w:t>
      </w:r>
      <w:r>
        <w:rPr>
          <w:rFonts w:ascii="Calibri Light" w:hAnsi="Calibri Light" w:cstheme="majorHAnsi"/>
          <w:sz w:val="18"/>
          <w:szCs w:val="18"/>
          <w:lang w:val="ru-RU"/>
        </w:rPr>
        <w:t xml:space="preserve">от </w:t>
      </w:r>
      <w:r w:rsidRPr="006A2287">
        <w:rPr>
          <w:rFonts w:ascii="Calibri Light" w:hAnsi="Calibri Light" w:cstheme="majorHAnsi"/>
          <w:sz w:val="18"/>
          <w:szCs w:val="18"/>
          <w:lang w:val="ru-RU"/>
        </w:rPr>
        <w:t>27.10.2017.</w:t>
      </w:r>
    </w:p>
  </w:footnote>
  <w:footnote w:id="36">
    <w:p w:rsidR="000C7D79" w:rsidRPr="007A71EA" w:rsidRDefault="000C7D79" w:rsidP="002312C9">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Например</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земли</w:t>
      </w:r>
      <w:r w:rsidRPr="007A71EA">
        <w:rPr>
          <w:rFonts w:ascii="Calibri Light" w:hAnsi="Calibri Light" w:cstheme="majorHAnsi"/>
          <w:sz w:val="18"/>
          <w:szCs w:val="18"/>
          <w:lang w:val="ru-RU"/>
        </w:rPr>
        <w:t xml:space="preserve">: </w:t>
      </w:r>
      <w:r w:rsidRPr="00195A96">
        <w:rPr>
          <w:rFonts w:ascii="Calibri Light" w:hAnsi="Calibri Light" w:cstheme="majorHAnsi"/>
          <w:sz w:val="18"/>
          <w:szCs w:val="18"/>
        </w:rPr>
        <w:t>a</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сельскохозяйственные</w:t>
      </w:r>
      <w:r w:rsidRPr="007A71EA">
        <w:rPr>
          <w:rFonts w:ascii="Calibri Light" w:hAnsi="Calibri Light" w:cstheme="majorHAnsi"/>
          <w:sz w:val="18"/>
          <w:szCs w:val="18"/>
          <w:lang w:val="ru-RU"/>
        </w:rPr>
        <w:t xml:space="preserve"> (7 земельных участков </w:t>
      </w:r>
      <w:r>
        <w:rPr>
          <w:rFonts w:ascii="Calibri Light" w:hAnsi="Calibri Light" w:cstheme="majorHAnsi"/>
          <w:sz w:val="18"/>
          <w:szCs w:val="18"/>
          <w:lang w:val="ru-RU"/>
        </w:rPr>
        <w:t xml:space="preserve">площадью </w:t>
      </w:r>
      <w:r w:rsidRPr="007A71EA">
        <w:rPr>
          <w:rFonts w:ascii="Calibri Light" w:hAnsi="Calibri Light" w:cstheme="majorHAnsi"/>
          <w:sz w:val="18"/>
          <w:szCs w:val="18"/>
          <w:lang w:val="ru-RU"/>
        </w:rPr>
        <w:t xml:space="preserve">29,28 </w:t>
      </w:r>
      <w:r>
        <w:rPr>
          <w:rFonts w:ascii="Calibri Light" w:hAnsi="Calibri Light" w:cstheme="majorHAnsi"/>
          <w:sz w:val="18"/>
          <w:szCs w:val="18"/>
          <w:lang w:val="ru-RU"/>
        </w:rPr>
        <w:t>га</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которых</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кадастровый</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код</w:t>
      </w:r>
      <w:r w:rsidRPr="007A71EA">
        <w:rPr>
          <w:rFonts w:ascii="Calibri Light" w:hAnsi="Calibri Light" w:cstheme="majorHAnsi"/>
          <w:sz w:val="18"/>
          <w:szCs w:val="18"/>
          <w:lang w:val="ru-RU"/>
        </w:rPr>
        <w:t xml:space="preserve"> 9601106158 - 19,57 </w:t>
      </w:r>
      <w:r>
        <w:rPr>
          <w:rFonts w:ascii="Calibri Light" w:hAnsi="Calibri Light" w:cstheme="majorHAnsi"/>
          <w:sz w:val="18"/>
          <w:szCs w:val="18"/>
          <w:lang w:val="ru-RU"/>
        </w:rPr>
        <w:t>га</w:t>
      </w:r>
      <w:r w:rsidRPr="007A71EA">
        <w:rPr>
          <w:rFonts w:ascii="Calibri Light" w:hAnsi="Calibri Light" w:cstheme="majorHAnsi"/>
          <w:sz w:val="18"/>
          <w:szCs w:val="18"/>
          <w:lang w:val="ru-RU"/>
        </w:rPr>
        <w:t xml:space="preserve">, 9601106179 - 4,78 </w:t>
      </w:r>
      <w:r>
        <w:rPr>
          <w:rFonts w:ascii="Calibri Light" w:hAnsi="Calibri Light" w:cstheme="majorHAnsi"/>
          <w:sz w:val="18"/>
          <w:szCs w:val="18"/>
          <w:lang w:val="ru-RU"/>
        </w:rPr>
        <w:t>га</w:t>
      </w:r>
      <w:r w:rsidRPr="007A71EA">
        <w:rPr>
          <w:rFonts w:ascii="Calibri Light" w:hAnsi="Calibri Light" w:cstheme="majorHAnsi"/>
          <w:sz w:val="18"/>
          <w:szCs w:val="18"/>
          <w:lang w:val="ru-RU"/>
        </w:rPr>
        <w:t xml:space="preserve">, 9601106159 - 1,55 </w:t>
      </w:r>
      <w:r>
        <w:rPr>
          <w:rFonts w:ascii="Calibri Light" w:hAnsi="Calibri Light" w:cstheme="majorHAnsi"/>
          <w:sz w:val="18"/>
          <w:szCs w:val="18"/>
          <w:lang w:val="ru-RU"/>
        </w:rPr>
        <w:t>га</w:t>
      </w:r>
      <w:r w:rsidRPr="007A71EA">
        <w:rPr>
          <w:rFonts w:ascii="Calibri Light" w:hAnsi="Calibri Light" w:cstheme="majorHAnsi"/>
          <w:sz w:val="18"/>
          <w:szCs w:val="18"/>
          <w:lang w:val="ru-RU"/>
        </w:rPr>
        <w:t xml:space="preserve">, 9601106199 - 0,9641 </w:t>
      </w:r>
      <w:r>
        <w:rPr>
          <w:rFonts w:ascii="Calibri Light" w:hAnsi="Calibri Light" w:cstheme="majorHAnsi"/>
          <w:sz w:val="18"/>
          <w:szCs w:val="18"/>
          <w:lang w:val="ru-RU"/>
        </w:rPr>
        <w:t>га</w:t>
      </w:r>
      <w:r w:rsidRPr="007A71EA">
        <w:rPr>
          <w:rFonts w:ascii="Calibri Light" w:hAnsi="Calibri Light" w:cstheme="majorHAnsi"/>
          <w:sz w:val="18"/>
          <w:szCs w:val="18"/>
          <w:lang w:val="ru-RU"/>
        </w:rPr>
        <w:t xml:space="preserve">, 9601104095 - 0,602 </w:t>
      </w:r>
      <w:r>
        <w:rPr>
          <w:rFonts w:ascii="Calibri Light" w:hAnsi="Calibri Light" w:cstheme="majorHAnsi"/>
          <w:sz w:val="18"/>
          <w:szCs w:val="18"/>
          <w:lang w:val="ru-RU"/>
        </w:rPr>
        <w:t>га</w:t>
      </w:r>
      <w:r w:rsidRPr="007A71EA">
        <w:rPr>
          <w:rFonts w:ascii="Calibri Light" w:hAnsi="Calibri Light" w:cstheme="majorHAnsi"/>
          <w:sz w:val="18"/>
          <w:szCs w:val="18"/>
          <w:lang w:val="ru-RU"/>
        </w:rPr>
        <w:t xml:space="preserve">; </w:t>
      </w:r>
      <w:r w:rsidRPr="00195A96">
        <w:rPr>
          <w:rFonts w:ascii="Calibri Light" w:hAnsi="Calibri Light" w:cstheme="majorHAnsi"/>
          <w:sz w:val="18"/>
          <w:szCs w:val="18"/>
        </w:rPr>
        <w:t>b</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промышленные </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кадастровый</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код</w:t>
      </w:r>
      <w:r w:rsidRPr="007A71EA">
        <w:rPr>
          <w:rFonts w:ascii="Calibri Light" w:hAnsi="Calibri Light" w:cstheme="majorHAnsi"/>
          <w:sz w:val="18"/>
          <w:szCs w:val="18"/>
          <w:lang w:val="ru-RU"/>
        </w:rPr>
        <w:t xml:space="preserve"> 9601238042 - 2,0 </w:t>
      </w:r>
      <w:r>
        <w:rPr>
          <w:rFonts w:ascii="Calibri Light" w:hAnsi="Calibri Light" w:cstheme="majorHAnsi"/>
          <w:sz w:val="18"/>
          <w:szCs w:val="18"/>
          <w:lang w:val="ru-RU"/>
        </w:rPr>
        <w:t>га</w:t>
      </w:r>
      <w:r w:rsidRPr="007A71EA">
        <w:rPr>
          <w:rFonts w:ascii="Calibri Light" w:hAnsi="Calibri Light" w:cstheme="majorHAnsi"/>
          <w:sz w:val="18"/>
          <w:szCs w:val="18"/>
          <w:lang w:val="ru-RU"/>
        </w:rPr>
        <w:t xml:space="preserve">, 9601201178 - 1,19 </w:t>
      </w:r>
      <w:r>
        <w:rPr>
          <w:rFonts w:ascii="Calibri Light" w:hAnsi="Calibri Light" w:cstheme="majorHAnsi"/>
          <w:sz w:val="18"/>
          <w:szCs w:val="18"/>
          <w:lang w:val="ru-RU"/>
        </w:rPr>
        <w:t>га</w:t>
      </w:r>
      <w:r w:rsidRPr="007A71EA">
        <w:rPr>
          <w:rFonts w:ascii="Calibri Light" w:hAnsi="Calibri Light" w:cstheme="majorHAnsi"/>
          <w:sz w:val="18"/>
          <w:szCs w:val="18"/>
          <w:lang w:val="ru-RU"/>
        </w:rPr>
        <w:t xml:space="preserve">; </w:t>
      </w:r>
      <w:r w:rsidRPr="00195A96">
        <w:rPr>
          <w:rFonts w:ascii="Calibri Light" w:hAnsi="Calibri Light" w:cstheme="majorHAnsi"/>
          <w:sz w:val="18"/>
          <w:szCs w:val="18"/>
        </w:rPr>
        <w:t>c</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 строительство </w:t>
      </w:r>
      <w:r w:rsidRPr="007A71EA">
        <w:rPr>
          <w:rFonts w:ascii="Calibri Light" w:hAnsi="Calibri Light" w:cstheme="majorHAnsi"/>
          <w:sz w:val="18"/>
          <w:szCs w:val="18"/>
          <w:lang w:val="ru-RU"/>
        </w:rPr>
        <w:t xml:space="preserve">(35 земельных участков </w:t>
      </w:r>
      <w:r>
        <w:rPr>
          <w:rFonts w:ascii="Calibri Light" w:hAnsi="Calibri Light" w:cstheme="majorHAnsi"/>
          <w:sz w:val="18"/>
          <w:szCs w:val="18"/>
          <w:lang w:val="ru-RU"/>
        </w:rPr>
        <w:t xml:space="preserve">площадью </w:t>
      </w:r>
      <w:r w:rsidRPr="007A71EA">
        <w:rPr>
          <w:rFonts w:ascii="Calibri Light" w:hAnsi="Calibri Light" w:cstheme="majorHAnsi"/>
          <w:sz w:val="18"/>
          <w:szCs w:val="18"/>
          <w:lang w:val="ru-RU"/>
        </w:rPr>
        <w:t xml:space="preserve">2,95 </w:t>
      </w:r>
      <w:r>
        <w:rPr>
          <w:rFonts w:ascii="Calibri Light" w:hAnsi="Calibri Light" w:cstheme="majorHAnsi"/>
          <w:sz w:val="18"/>
          <w:szCs w:val="18"/>
          <w:lang w:val="ru-RU"/>
        </w:rPr>
        <w:t>га</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которых</w:t>
      </w:r>
      <w:r w:rsidRPr="007A71EA">
        <w:rPr>
          <w:rFonts w:ascii="Calibri Light" w:hAnsi="Calibri Light" w:cstheme="majorHAnsi"/>
          <w:sz w:val="18"/>
          <w:szCs w:val="18"/>
          <w:lang w:val="ru-RU"/>
        </w:rPr>
        <w:t xml:space="preserve"> земельны</w:t>
      </w:r>
      <w:r>
        <w:rPr>
          <w:rFonts w:ascii="Calibri Light" w:hAnsi="Calibri Light" w:cstheme="majorHAnsi"/>
          <w:sz w:val="18"/>
          <w:szCs w:val="18"/>
          <w:lang w:val="ru-RU"/>
        </w:rPr>
        <w:t>й</w:t>
      </w:r>
      <w:r w:rsidRPr="007A71EA">
        <w:rPr>
          <w:rFonts w:ascii="Calibri Light" w:hAnsi="Calibri Light" w:cstheme="majorHAnsi"/>
          <w:sz w:val="18"/>
          <w:szCs w:val="18"/>
          <w:lang w:val="ru-RU"/>
        </w:rPr>
        <w:t xml:space="preserve"> участ</w:t>
      </w:r>
      <w:r>
        <w:rPr>
          <w:rFonts w:ascii="Calibri Light" w:hAnsi="Calibri Light" w:cstheme="majorHAnsi"/>
          <w:sz w:val="18"/>
          <w:szCs w:val="18"/>
          <w:lang w:val="ru-RU"/>
        </w:rPr>
        <w:t>о</w:t>
      </w:r>
      <w:r w:rsidRPr="007A71EA">
        <w:rPr>
          <w:rFonts w:ascii="Calibri Light" w:hAnsi="Calibri Light" w:cstheme="majorHAnsi"/>
          <w:sz w:val="18"/>
          <w:szCs w:val="18"/>
          <w:lang w:val="ru-RU"/>
        </w:rPr>
        <w:t>к</w:t>
      </w:r>
      <w:r>
        <w:rPr>
          <w:rFonts w:ascii="Calibri Light" w:hAnsi="Calibri Light" w:cstheme="majorHAnsi"/>
          <w:sz w:val="18"/>
          <w:szCs w:val="18"/>
          <w:lang w:val="ru-RU"/>
        </w:rPr>
        <w:t xml:space="preserve"> с кадастровым</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кодом</w:t>
      </w:r>
      <w:r w:rsidRPr="007A71EA">
        <w:rPr>
          <w:rFonts w:ascii="Calibri Light" w:hAnsi="Calibri Light" w:cstheme="majorHAnsi"/>
          <w:sz w:val="18"/>
          <w:szCs w:val="18"/>
          <w:lang w:val="ru-RU"/>
        </w:rPr>
        <w:t xml:space="preserve"> 9601239048 - 1,79 </w:t>
      </w:r>
      <w:r>
        <w:rPr>
          <w:rFonts w:ascii="Calibri Light" w:hAnsi="Calibri Light" w:cstheme="majorHAnsi"/>
          <w:sz w:val="18"/>
          <w:szCs w:val="18"/>
          <w:lang w:val="ru-RU"/>
        </w:rPr>
        <w:t>га</w:t>
      </w:r>
      <w:r w:rsidRPr="007A71EA">
        <w:rPr>
          <w:rFonts w:ascii="Calibri Light" w:hAnsi="Calibri Light" w:cstheme="majorHAnsi"/>
          <w:sz w:val="18"/>
          <w:szCs w:val="18"/>
          <w:lang w:val="ru-RU"/>
        </w:rPr>
        <w:t xml:space="preserve">. </w:t>
      </w:r>
    </w:p>
  </w:footnote>
  <w:footnote w:id="37">
    <w:p w:rsidR="000C7D79" w:rsidRPr="007A71EA" w:rsidRDefault="000C7D79" w:rsidP="000F2994">
      <w:pPr>
        <w:pStyle w:val="FootnoteText"/>
        <w:ind w:right="-22"/>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7A71EA">
        <w:rPr>
          <w:rFonts w:ascii="Calibri Light" w:hAnsi="Calibri Light" w:cstheme="majorHAnsi"/>
          <w:sz w:val="18"/>
          <w:szCs w:val="18"/>
          <w:lang w:val="ru-RU"/>
        </w:rPr>
        <w:t xml:space="preserve">.4 </w:t>
      </w:r>
      <w:r>
        <w:rPr>
          <w:rFonts w:ascii="Calibri Light" w:hAnsi="Calibri Light" w:cstheme="majorHAnsi"/>
          <w:sz w:val="18"/>
          <w:szCs w:val="18"/>
          <w:lang w:val="ru-RU"/>
        </w:rPr>
        <w:t>Закона</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внесении</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7A71EA">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7A71EA">
        <w:rPr>
          <w:rFonts w:ascii="Calibri Light" w:hAnsi="Calibri Light" w:cstheme="majorHAnsi"/>
          <w:sz w:val="18"/>
          <w:szCs w:val="18"/>
          <w:lang w:val="ru-RU"/>
        </w:rPr>
        <w:t xml:space="preserve"> №303/2013 </w:t>
      </w:r>
      <w:r>
        <w:rPr>
          <w:rFonts w:ascii="Calibri Light" w:hAnsi="Calibri Light" w:cstheme="majorHAnsi"/>
          <w:sz w:val="18"/>
          <w:szCs w:val="18"/>
          <w:lang w:val="ru-RU"/>
        </w:rPr>
        <w:t xml:space="preserve">о публичной услуге </w:t>
      </w:r>
      <w:r w:rsidRPr="007A71EA">
        <w:rPr>
          <w:rFonts w:ascii="Calibri Light" w:hAnsi="Calibri Light" w:cstheme="majorHAnsi"/>
          <w:sz w:val="18"/>
          <w:szCs w:val="18"/>
          <w:lang w:val="ru-RU"/>
        </w:rPr>
        <w:t xml:space="preserve">водоснабжения и канализации </w:t>
      </w:r>
      <w:r>
        <w:rPr>
          <w:rFonts w:ascii="Calibri Light" w:hAnsi="Calibri Light" w:cstheme="majorHAnsi"/>
          <w:sz w:val="18"/>
          <w:szCs w:val="18"/>
          <w:lang w:val="ru-RU"/>
        </w:rPr>
        <w:t>№</w:t>
      </w:r>
      <w:r w:rsidRPr="007A71EA">
        <w:rPr>
          <w:rFonts w:ascii="Calibri Light" w:hAnsi="Calibri Light" w:cstheme="majorHAnsi"/>
          <w:sz w:val="18"/>
          <w:szCs w:val="18"/>
          <w:lang w:val="ru-RU"/>
        </w:rPr>
        <w:t xml:space="preserve">322 </w:t>
      </w:r>
      <w:r>
        <w:rPr>
          <w:rFonts w:ascii="Calibri Light" w:hAnsi="Calibri Light" w:cstheme="majorHAnsi"/>
          <w:sz w:val="18"/>
          <w:szCs w:val="18"/>
          <w:lang w:val="ru-RU"/>
        </w:rPr>
        <w:t>от</w:t>
      </w:r>
      <w:r w:rsidRPr="007A71EA">
        <w:rPr>
          <w:rFonts w:ascii="Calibri Light" w:hAnsi="Calibri Light" w:cstheme="majorHAnsi"/>
          <w:sz w:val="18"/>
          <w:szCs w:val="18"/>
          <w:lang w:val="ru-RU"/>
        </w:rPr>
        <w:t xml:space="preserve"> 30.11.2018.</w:t>
      </w:r>
    </w:p>
  </w:footnote>
  <w:footnote w:id="38">
    <w:p w:rsidR="000C7D79" w:rsidRPr="000F2994" w:rsidRDefault="000C7D79" w:rsidP="00C168A3">
      <w:pPr>
        <w:pStyle w:val="FootnoteText"/>
        <w:ind w:right="-22"/>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НАРЭ</w:t>
      </w:r>
      <w:r w:rsidRPr="000F2994">
        <w:rPr>
          <w:rFonts w:ascii="Calibri Light" w:hAnsi="Calibri Light" w:cstheme="majorHAnsi"/>
          <w:sz w:val="18"/>
          <w:szCs w:val="18"/>
          <w:lang w:val="ru-RU"/>
        </w:rPr>
        <w:t xml:space="preserve"> №489 </w:t>
      </w:r>
      <w:r>
        <w:rPr>
          <w:rFonts w:ascii="Calibri Light" w:hAnsi="Calibri Light" w:cstheme="majorHAnsi"/>
          <w:sz w:val="18"/>
          <w:szCs w:val="18"/>
          <w:lang w:val="ru-RU"/>
        </w:rPr>
        <w:t>от</w:t>
      </w:r>
      <w:r w:rsidRPr="000F2994">
        <w:rPr>
          <w:rFonts w:ascii="Calibri Light" w:hAnsi="Calibri Light" w:cstheme="majorHAnsi"/>
          <w:sz w:val="18"/>
          <w:szCs w:val="18"/>
          <w:lang w:val="ru-RU"/>
        </w:rPr>
        <w:t xml:space="preserve"> 20.12.2019 „</w:t>
      </w:r>
      <w:r>
        <w:rPr>
          <w:rFonts w:ascii="Calibri Light" w:hAnsi="Calibri Light" w:cstheme="majorHAnsi"/>
          <w:sz w:val="18"/>
          <w:szCs w:val="18"/>
          <w:lang w:val="ru-RU"/>
        </w:rPr>
        <w:t>Об</w:t>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Методологии по определению, утверждению и применению тарифов на публичную услугу </w:t>
      </w:r>
      <w:r w:rsidRPr="007A71EA">
        <w:rPr>
          <w:rFonts w:ascii="Calibri Light" w:hAnsi="Calibri Light" w:cstheme="majorHAnsi"/>
          <w:sz w:val="18"/>
          <w:szCs w:val="18"/>
          <w:lang w:val="ru-RU"/>
        </w:rPr>
        <w:t>водоснабжения</w:t>
      </w:r>
      <w:r>
        <w:rPr>
          <w:rFonts w:ascii="Calibri Light" w:hAnsi="Calibri Light" w:cstheme="majorHAnsi"/>
          <w:sz w:val="18"/>
          <w:szCs w:val="18"/>
          <w:lang w:val="ru-RU"/>
        </w:rPr>
        <w:t>,</w:t>
      </w:r>
      <w:r w:rsidRPr="007A71EA">
        <w:rPr>
          <w:rFonts w:ascii="Calibri Light" w:hAnsi="Calibri Light" w:cstheme="majorHAnsi"/>
          <w:sz w:val="18"/>
          <w:szCs w:val="18"/>
          <w:lang w:val="ru-RU"/>
        </w:rPr>
        <w:t xml:space="preserve"> канализации</w:t>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и очистку сточных вод</w:t>
      </w:r>
      <w:r w:rsidRPr="000F2994">
        <w:rPr>
          <w:rFonts w:ascii="Calibri Light" w:hAnsi="Calibri Light" w:cstheme="majorHAnsi"/>
          <w:sz w:val="18"/>
          <w:szCs w:val="18"/>
          <w:lang w:val="ru-RU"/>
        </w:rPr>
        <w:t xml:space="preserve">”. </w:t>
      </w:r>
    </w:p>
  </w:footnote>
  <w:footnote w:id="39">
    <w:p w:rsidR="000C7D79" w:rsidRPr="000F2994" w:rsidRDefault="000C7D79" w:rsidP="00FA7953">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Pr>
          <w:rFonts w:ascii="Calibri Light" w:hAnsi="Calibri Light" w:cstheme="majorHAnsi"/>
          <w:sz w:val="18"/>
          <w:szCs w:val="18"/>
          <w:lang w:val="ru-RU"/>
        </w:rPr>
        <w:t>Закон</w:t>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публичной</w:t>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услуге</w:t>
      </w:r>
      <w:r w:rsidRPr="000F2994">
        <w:rPr>
          <w:rFonts w:ascii="Calibri Light" w:hAnsi="Calibri Light" w:cstheme="majorHAnsi"/>
          <w:sz w:val="18"/>
          <w:szCs w:val="18"/>
          <w:lang w:val="ru-RU"/>
        </w:rPr>
        <w:t xml:space="preserve"> </w:t>
      </w:r>
      <w:r w:rsidRPr="007A71EA">
        <w:rPr>
          <w:rFonts w:ascii="Calibri Light" w:hAnsi="Calibri Light" w:cstheme="majorHAnsi"/>
          <w:sz w:val="18"/>
          <w:szCs w:val="18"/>
          <w:lang w:val="ru-RU"/>
        </w:rPr>
        <w:t>водоснабжения</w:t>
      </w:r>
      <w:r w:rsidRPr="000F2994">
        <w:rPr>
          <w:rFonts w:ascii="Calibri Light" w:hAnsi="Calibri Light" w:cstheme="majorHAnsi"/>
          <w:sz w:val="18"/>
          <w:szCs w:val="18"/>
          <w:lang w:val="ru-RU"/>
        </w:rPr>
        <w:t xml:space="preserve"> </w:t>
      </w:r>
      <w:r w:rsidRPr="007A71EA">
        <w:rPr>
          <w:rFonts w:ascii="Calibri Light" w:hAnsi="Calibri Light" w:cstheme="majorHAnsi"/>
          <w:sz w:val="18"/>
          <w:szCs w:val="18"/>
          <w:lang w:val="ru-RU"/>
        </w:rPr>
        <w:t>и</w:t>
      </w:r>
      <w:r w:rsidRPr="000F2994">
        <w:rPr>
          <w:rFonts w:ascii="Calibri Light" w:hAnsi="Calibri Light" w:cstheme="majorHAnsi"/>
          <w:sz w:val="18"/>
          <w:szCs w:val="18"/>
          <w:lang w:val="ru-RU"/>
        </w:rPr>
        <w:t xml:space="preserve"> </w:t>
      </w:r>
      <w:r w:rsidRPr="007A71EA">
        <w:rPr>
          <w:rFonts w:ascii="Calibri Light" w:hAnsi="Calibri Light" w:cstheme="majorHAnsi"/>
          <w:sz w:val="18"/>
          <w:szCs w:val="18"/>
          <w:lang w:val="ru-RU"/>
        </w:rPr>
        <w:t>канализации</w:t>
      </w:r>
      <w:r w:rsidRPr="000F2994">
        <w:rPr>
          <w:rFonts w:ascii="Calibri Light" w:hAnsi="Calibri Light" w:cstheme="majorHAnsi"/>
          <w:sz w:val="18"/>
          <w:szCs w:val="18"/>
          <w:lang w:val="ru-RU"/>
        </w:rPr>
        <w:t xml:space="preserve"> №303 </w:t>
      </w:r>
      <w:r>
        <w:rPr>
          <w:rFonts w:ascii="Calibri Light" w:hAnsi="Calibri Light" w:cstheme="majorHAnsi"/>
          <w:sz w:val="18"/>
          <w:szCs w:val="18"/>
          <w:lang w:val="ru-RU"/>
        </w:rPr>
        <w:t>от</w:t>
      </w:r>
      <w:r w:rsidRPr="000F2994">
        <w:rPr>
          <w:rFonts w:ascii="Calibri Light" w:hAnsi="Calibri Light" w:cstheme="majorHAnsi"/>
          <w:sz w:val="18"/>
          <w:szCs w:val="18"/>
          <w:lang w:val="ru-RU"/>
        </w:rPr>
        <w:t xml:space="preserve"> 13.12.2013.</w:t>
      </w:r>
    </w:p>
  </w:footnote>
  <w:footnote w:id="40">
    <w:p w:rsidR="000C7D79" w:rsidRPr="000F2994" w:rsidRDefault="000C7D79" w:rsidP="00FA7953">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Закон о разграничении публичной собственности</w:t>
      </w:r>
      <w:r w:rsidRPr="000F2994">
        <w:rPr>
          <w:rFonts w:ascii="Calibri Light" w:hAnsi="Calibri Light" w:cstheme="majorHAnsi"/>
          <w:sz w:val="18"/>
          <w:szCs w:val="18"/>
          <w:lang w:val="ru-RU"/>
        </w:rPr>
        <w:t xml:space="preserve"> №29 </w:t>
      </w:r>
      <w:r>
        <w:rPr>
          <w:rFonts w:ascii="Calibri Light" w:hAnsi="Calibri Light" w:cstheme="majorHAnsi"/>
          <w:sz w:val="18"/>
          <w:szCs w:val="18"/>
          <w:lang w:val="ru-RU"/>
        </w:rPr>
        <w:t>от</w:t>
      </w:r>
      <w:r w:rsidRPr="000F2994">
        <w:rPr>
          <w:rFonts w:ascii="Calibri Light" w:hAnsi="Calibri Light" w:cstheme="majorHAnsi"/>
          <w:sz w:val="18"/>
          <w:szCs w:val="18"/>
          <w:lang w:val="ru-RU"/>
        </w:rPr>
        <w:t xml:space="preserve"> 05.04.2018.</w:t>
      </w:r>
    </w:p>
  </w:footnote>
  <w:footnote w:id="41">
    <w:p w:rsidR="000C7D79" w:rsidRPr="00FA7953" w:rsidRDefault="000C7D79" w:rsidP="00FB32B7">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FA7953">
        <w:rPr>
          <w:rFonts w:ascii="Calibri Light" w:hAnsi="Calibri Light" w:cstheme="majorHAnsi"/>
          <w:sz w:val="18"/>
          <w:szCs w:val="18"/>
          <w:lang w:val="ru-RU"/>
        </w:rPr>
        <w:t xml:space="preserve"> </w:t>
      </w:r>
      <w:r>
        <w:rPr>
          <w:rFonts w:ascii="Calibri Light" w:hAnsi="Calibri Light" w:cstheme="majorHAnsi"/>
          <w:sz w:val="18"/>
          <w:szCs w:val="18"/>
          <w:lang w:val="ru-RU"/>
        </w:rPr>
        <w:t>Закон АТО Гагаузия №</w:t>
      </w:r>
      <w:r w:rsidRPr="00FA7953">
        <w:rPr>
          <w:rFonts w:ascii="Calibri Light" w:hAnsi="Calibri Light" w:cstheme="majorHAnsi"/>
          <w:sz w:val="18"/>
          <w:szCs w:val="18"/>
          <w:lang w:val="ru-RU"/>
        </w:rPr>
        <w:t xml:space="preserve">39 </w:t>
      </w:r>
      <w:r>
        <w:rPr>
          <w:rFonts w:ascii="Calibri Light" w:hAnsi="Calibri Light" w:cstheme="majorHAnsi"/>
          <w:sz w:val="18"/>
          <w:szCs w:val="18"/>
          <w:lang w:val="ru-RU"/>
        </w:rPr>
        <w:t>от</w:t>
      </w:r>
      <w:r w:rsidRPr="00FA7953">
        <w:rPr>
          <w:rFonts w:ascii="Calibri Light" w:hAnsi="Calibri Light" w:cstheme="majorHAnsi"/>
          <w:sz w:val="18"/>
          <w:szCs w:val="18"/>
          <w:lang w:val="ru-RU"/>
        </w:rPr>
        <w:t xml:space="preserve"> 09.04.2019</w:t>
      </w:r>
      <w:r>
        <w:rPr>
          <w:rFonts w:ascii="Calibri Light" w:hAnsi="Calibri Light" w:cstheme="majorHAnsi"/>
          <w:sz w:val="18"/>
          <w:szCs w:val="18"/>
          <w:lang w:val="ru-RU"/>
        </w:rPr>
        <w:t xml:space="preserve"> о внесении изменений в Закон о бюджете АТО Гагаузия на </w:t>
      </w:r>
      <w:r w:rsidRPr="00FA7953">
        <w:rPr>
          <w:rFonts w:ascii="Calibri Light" w:hAnsi="Calibri Light" w:cstheme="majorHAnsi"/>
          <w:sz w:val="18"/>
          <w:szCs w:val="18"/>
          <w:lang w:val="ru-RU"/>
        </w:rPr>
        <w:t>2019</w:t>
      </w:r>
      <w:r>
        <w:rPr>
          <w:rFonts w:ascii="Calibri Light" w:hAnsi="Calibri Light" w:cstheme="majorHAnsi"/>
          <w:sz w:val="18"/>
          <w:szCs w:val="18"/>
          <w:lang w:val="ru-RU"/>
        </w:rPr>
        <w:t xml:space="preserve"> год №</w:t>
      </w:r>
      <w:r w:rsidRPr="00FA7953">
        <w:rPr>
          <w:rFonts w:ascii="Calibri Light" w:hAnsi="Calibri Light" w:cstheme="majorHAnsi"/>
          <w:sz w:val="18"/>
          <w:szCs w:val="18"/>
          <w:lang w:val="ru-RU"/>
        </w:rPr>
        <w:t xml:space="preserve">32 </w:t>
      </w:r>
      <w:r>
        <w:rPr>
          <w:rFonts w:ascii="Calibri Light" w:hAnsi="Calibri Light" w:cstheme="majorHAnsi"/>
          <w:sz w:val="18"/>
          <w:szCs w:val="18"/>
          <w:lang w:val="ru-RU"/>
        </w:rPr>
        <w:t xml:space="preserve">от </w:t>
      </w:r>
      <w:r w:rsidRPr="00FA7953">
        <w:rPr>
          <w:rFonts w:ascii="Calibri Light" w:hAnsi="Calibri Light" w:cstheme="majorHAnsi"/>
          <w:sz w:val="18"/>
          <w:szCs w:val="18"/>
          <w:lang w:val="ru-RU"/>
        </w:rPr>
        <w:t>07.12.2018,</w:t>
      </w:r>
      <w:r>
        <w:rPr>
          <w:rFonts w:ascii="Calibri Light" w:hAnsi="Calibri Light" w:cstheme="majorHAnsi"/>
          <w:sz w:val="18"/>
          <w:szCs w:val="18"/>
          <w:lang w:val="ru-RU"/>
        </w:rPr>
        <w:t xml:space="preserve"> Постановление Народного собрания АТО Гагаузия №</w:t>
      </w:r>
      <w:r w:rsidRPr="00FA7953">
        <w:rPr>
          <w:rFonts w:ascii="Calibri Light" w:hAnsi="Calibri Light" w:cstheme="majorHAnsi"/>
          <w:sz w:val="18"/>
          <w:szCs w:val="18"/>
          <w:lang w:val="ru-RU"/>
        </w:rPr>
        <w:t xml:space="preserve">275 </w:t>
      </w:r>
      <w:r>
        <w:rPr>
          <w:rFonts w:ascii="Calibri Light" w:hAnsi="Calibri Light" w:cstheme="majorHAnsi"/>
          <w:sz w:val="18"/>
          <w:szCs w:val="18"/>
          <w:lang w:val="ru-RU"/>
        </w:rPr>
        <w:t>от</w:t>
      </w:r>
      <w:r w:rsidRPr="00FA7953">
        <w:rPr>
          <w:rFonts w:ascii="Calibri Light" w:hAnsi="Calibri Light" w:cstheme="majorHAnsi"/>
          <w:sz w:val="18"/>
          <w:szCs w:val="18"/>
          <w:lang w:val="ru-RU"/>
        </w:rPr>
        <w:t xml:space="preserve"> 09.04.2019,</w:t>
      </w:r>
      <w:r>
        <w:rPr>
          <w:rFonts w:ascii="Calibri Light" w:hAnsi="Calibri Light" w:cstheme="majorHAnsi"/>
          <w:sz w:val="18"/>
          <w:szCs w:val="18"/>
          <w:lang w:val="ru-RU"/>
        </w:rPr>
        <w:t xml:space="preserve"> Закон №</w:t>
      </w:r>
      <w:r w:rsidRPr="00FA7953">
        <w:rPr>
          <w:rFonts w:ascii="Calibri Light" w:hAnsi="Calibri Light" w:cstheme="majorHAnsi"/>
          <w:sz w:val="18"/>
          <w:szCs w:val="18"/>
          <w:lang w:val="ru-RU"/>
        </w:rPr>
        <w:t xml:space="preserve">43 </w:t>
      </w:r>
      <w:r>
        <w:rPr>
          <w:rFonts w:ascii="Calibri Light" w:hAnsi="Calibri Light" w:cstheme="majorHAnsi"/>
          <w:sz w:val="18"/>
          <w:szCs w:val="18"/>
          <w:lang w:val="ru-RU"/>
        </w:rPr>
        <w:t>от</w:t>
      </w:r>
      <w:r w:rsidRPr="00FA7953">
        <w:rPr>
          <w:rFonts w:ascii="Calibri Light" w:hAnsi="Calibri Light" w:cstheme="majorHAnsi"/>
          <w:sz w:val="18"/>
          <w:szCs w:val="18"/>
          <w:lang w:val="ru-RU"/>
        </w:rPr>
        <w:t xml:space="preserve"> 15.10.2019</w:t>
      </w:r>
      <w:r>
        <w:rPr>
          <w:rFonts w:ascii="Calibri Light" w:hAnsi="Calibri Light" w:cstheme="majorHAnsi"/>
          <w:sz w:val="18"/>
          <w:szCs w:val="18"/>
          <w:lang w:val="ru-RU"/>
        </w:rPr>
        <w:t xml:space="preserve"> о внесении изменений в Закон о бюджете АТО Гагаузия на </w:t>
      </w:r>
      <w:r w:rsidRPr="00FA7953">
        <w:rPr>
          <w:rFonts w:ascii="Calibri Light" w:hAnsi="Calibri Light" w:cstheme="majorHAnsi"/>
          <w:sz w:val="18"/>
          <w:szCs w:val="18"/>
          <w:lang w:val="ru-RU"/>
        </w:rPr>
        <w:t>2019</w:t>
      </w:r>
      <w:r>
        <w:rPr>
          <w:rFonts w:ascii="Calibri Light" w:hAnsi="Calibri Light" w:cstheme="majorHAnsi"/>
          <w:sz w:val="18"/>
          <w:szCs w:val="18"/>
          <w:lang w:val="ru-RU"/>
        </w:rPr>
        <w:t xml:space="preserve"> год №</w:t>
      </w:r>
      <w:r w:rsidRPr="00FA7953">
        <w:rPr>
          <w:rFonts w:ascii="Calibri Light" w:hAnsi="Calibri Light" w:cstheme="majorHAnsi"/>
          <w:sz w:val="18"/>
          <w:szCs w:val="18"/>
          <w:lang w:val="ru-RU"/>
        </w:rPr>
        <w:t xml:space="preserve">32 </w:t>
      </w:r>
      <w:r>
        <w:rPr>
          <w:rFonts w:ascii="Calibri Light" w:hAnsi="Calibri Light" w:cstheme="majorHAnsi"/>
          <w:sz w:val="18"/>
          <w:szCs w:val="18"/>
          <w:lang w:val="ru-RU"/>
        </w:rPr>
        <w:t xml:space="preserve">от </w:t>
      </w:r>
      <w:r w:rsidRPr="00FA7953">
        <w:rPr>
          <w:rFonts w:ascii="Calibri Light" w:hAnsi="Calibri Light" w:cstheme="majorHAnsi"/>
          <w:sz w:val="18"/>
          <w:szCs w:val="18"/>
          <w:lang w:val="ru-RU"/>
        </w:rPr>
        <w:t xml:space="preserve">07.12.2018. </w:t>
      </w:r>
    </w:p>
  </w:footnote>
  <w:footnote w:id="42">
    <w:p w:rsidR="000C7D79" w:rsidRPr="003B19EC" w:rsidRDefault="000C7D79" w:rsidP="005C7D3D">
      <w:pPr>
        <w:spacing w:after="0" w:line="240" w:lineRule="auto"/>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3B19EC">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3B19EC">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3B19EC">
        <w:rPr>
          <w:rFonts w:ascii="Calibri Light" w:hAnsi="Calibri Light" w:cstheme="majorHAnsi"/>
          <w:sz w:val="18"/>
          <w:szCs w:val="18"/>
          <w:lang w:val="ru-RU"/>
        </w:rPr>
        <w:t xml:space="preserve"> государственных закуп</w:t>
      </w:r>
      <w:r>
        <w:rPr>
          <w:rFonts w:ascii="Calibri Light" w:hAnsi="Calibri Light" w:cstheme="majorHAnsi"/>
          <w:sz w:val="18"/>
          <w:szCs w:val="18"/>
          <w:lang w:val="ru-RU"/>
        </w:rPr>
        <w:t>ках</w:t>
      </w:r>
      <w:r w:rsidRPr="003B19EC">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3B19EC">
        <w:rPr>
          <w:rFonts w:ascii="Calibri Light" w:hAnsi="Calibri Light" w:cstheme="majorHAnsi"/>
          <w:iCs/>
          <w:sz w:val="18"/>
          <w:szCs w:val="18"/>
          <w:lang w:val="ru-RU"/>
        </w:rPr>
        <w:t xml:space="preserve">131 </w:t>
      </w:r>
      <w:r>
        <w:rPr>
          <w:rFonts w:ascii="Calibri Light" w:hAnsi="Calibri Light" w:cstheme="majorHAnsi"/>
          <w:iCs/>
          <w:sz w:val="18"/>
          <w:szCs w:val="18"/>
          <w:lang w:val="ru-RU"/>
        </w:rPr>
        <w:t xml:space="preserve">от </w:t>
      </w:r>
      <w:r w:rsidRPr="003B19EC">
        <w:rPr>
          <w:rFonts w:ascii="Calibri Light" w:hAnsi="Calibri Light" w:cstheme="majorHAnsi"/>
          <w:iCs/>
          <w:sz w:val="18"/>
          <w:szCs w:val="18"/>
          <w:lang w:val="ru-RU"/>
        </w:rPr>
        <w:t>03.07.2015 (</w:t>
      </w:r>
      <w:r>
        <w:rPr>
          <w:rFonts w:ascii="Calibri Light" w:hAnsi="Calibri Light" w:cstheme="majorHAnsi"/>
          <w:iCs/>
          <w:sz w:val="18"/>
          <w:szCs w:val="18"/>
          <w:lang w:val="ru-RU"/>
        </w:rPr>
        <w:t xml:space="preserve">далее </w:t>
      </w:r>
      <w:r w:rsidRPr="003B19EC">
        <w:rPr>
          <w:rFonts w:ascii="Calibri Light" w:hAnsi="Calibri Light" w:cstheme="majorHAnsi"/>
          <w:iCs/>
          <w:sz w:val="18"/>
          <w:szCs w:val="18"/>
          <w:lang w:val="ru-RU"/>
        </w:rPr>
        <w:t>–</w:t>
      </w:r>
      <w:r>
        <w:rPr>
          <w:rFonts w:ascii="Calibri Light" w:hAnsi="Calibri Light" w:cstheme="majorHAnsi"/>
          <w:iCs/>
          <w:sz w:val="18"/>
          <w:szCs w:val="18"/>
          <w:lang w:val="ru-RU"/>
        </w:rPr>
        <w:t xml:space="preserve"> Закон №</w:t>
      </w:r>
      <w:r w:rsidRPr="003B19EC">
        <w:rPr>
          <w:rFonts w:ascii="Calibri Light" w:hAnsi="Calibri Light" w:cstheme="majorHAnsi"/>
          <w:iCs/>
          <w:sz w:val="18"/>
          <w:szCs w:val="18"/>
          <w:lang w:val="ru-RU"/>
        </w:rPr>
        <w:t xml:space="preserve">131 </w:t>
      </w:r>
      <w:r>
        <w:rPr>
          <w:rFonts w:ascii="Calibri Light" w:hAnsi="Calibri Light" w:cstheme="majorHAnsi"/>
          <w:iCs/>
          <w:sz w:val="18"/>
          <w:szCs w:val="18"/>
          <w:lang w:val="ru-RU"/>
        </w:rPr>
        <w:t xml:space="preserve">от </w:t>
      </w:r>
      <w:r w:rsidRPr="003B19EC">
        <w:rPr>
          <w:rFonts w:ascii="Calibri Light" w:hAnsi="Calibri Light" w:cstheme="majorHAnsi"/>
          <w:iCs/>
          <w:sz w:val="18"/>
          <w:szCs w:val="18"/>
          <w:lang w:val="ru-RU"/>
        </w:rPr>
        <w:t>03.07.2015).</w:t>
      </w:r>
      <w:r w:rsidRPr="003B19EC">
        <w:rPr>
          <w:rFonts w:ascii="Calibri Light" w:hAnsi="Calibri Light" w:cstheme="majorHAnsi"/>
          <w:bCs/>
          <w:sz w:val="18"/>
          <w:szCs w:val="18"/>
          <w:lang w:val="ru-RU"/>
        </w:rPr>
        <w:t xml:space="preserve"> </w:t>
      </w:r>
      <w:r>
        <w:rPr>
          <w:rFonts w:ascii="Calibri Light" w:hAnsi="Calibri Light" w:cstheme="majorHAnsi"/>
          <w:bCs/>
          <w:sz w:val="18"/>
          <w:szCs w:val="18"/>
          <w:lang w:val="ru-RU"/>
        </w:rPr>
        <w:t>ПП</w:t>
      </w:r>
      <w:r w:rsidRPr="003B19EC">
        <w:rPr>
          <w:rFonts w:ascii="Calibri Light" w:hAnsi="Calibri Light" w:cstheme="majorHAnsi"/>
          <w:bCs/>
          <w:sz w:val="18"/>
          <w:szCs w:val="18"/>
          <w:lang w:val="ru-RU"/>
        </w:rPr>
        <w:t xml:space="preserve"> №1419 </w:t>
      </w:r>
      <w:r>
        <w:rPr>
          <w:rFonts w:ascii="Calibri Light" w:hAnsi="Calibri Light" w:cstheme="majorHAnsi"/>
          <w:bCs/>
          <w:sz w:val="18"/>
          <w:szCs w:val="18"/>
          <w:lang w:val="ru-RU"/>
        </w:rPr>
        <w:t>от</w:t>
      </w:r>
      <w:r w:rsidRPr="003B19EC">
        <w:rPr>
          <w:rFonts w:ascii="Calibri Light" w:hAnsi="Calibri Light" w:cstheme="majorHAnsi"/>
          <w:bCs/>
          <w:sz w:val="18"/>
          <w:szCs w:val="18"/>
          <w:lang w:val="ru-RU"/>
        </w:rPr>
        <w:t xml:space="preserve"> 28.12.2016 „</w:t>
      </w:r>
      <w:r w:rsidRPr="003B19EC">
        <w:rPr>
          <w:rFonts w:ascii="Calibri Light" w:hAnsi="Calibri Light" w:cstheme="majorHAnsi"/>
          <w:sz w:val="18"/>
          <w:szCs w:val="18"/>
          <w:lang w:val="ru-RU"/>
        </w:rPr>
        <w:t xml:space="preserve">Об утверждении Положения </w:t>
      </w:r>
      <w:r>
        <w:rPr>
          <w:rFonts w:ascii="Calibri Light" w:hAnsi="Calibri Light" w:cstheme="majorHAnsi"/>
          <w:sz w:val="18"/>
          <w:szCs w:val="18"/>
          <w:lang w:val="ru-RU"/>
        </w:rPr>
        <w:t xml:space="preserve">о порядке планирования договоров о </w:t>
      </w:r>
      <w:r w:rsidRPr="003B19EC">
        <w:rPr>
          <w:rFonts w:ascii="Calibri Light" w:hAnsi="Calibri Light" w:cstheme="majorHAnsi"/>
          <w:sz w:val="18"/>
          <w:szCs w:val="18"/>
          <w:lang w:val="ru-RU"/>
        </w:rPr>
        <w:t>государственных закуп</w:t>
      </w:r>
      <w:r>
        <w:rPr>
          <w:rFonts w:ascii="Calibri Light" w:hAnsi="Calibri Light" w:cstheme="majorHAnsi"/>
          <w:sz w:val="18"/>
          <w:szCs w:val="18"/>
          <w:lang w:val="ru-RU"/>
        </w:rPr>
        <w:t>ках</w:t>
      </w:r>
      <w:r w:rsidRPr="003B19EC">
        <w:rPr>
          <w:rFonts w:ascii="Calibri Light" w:hAnsi="Calibri Light" w:cstheme="majorHAnsi"/>
          <w:bCs/>
          <w:sz w:val="18"/>
          <w:szCs w:val="18"/>
          <w:lang w:val="ru-RU"/>
        </w:rPr>
        <w:t>” (</w:t>
      </w:r>
      <w:r>
        <w:rPr>
          <w:rFonts w:ascii="Calibri Light" w:hAnsi="Calibri Light" w:cstheme="majorHAnsi"/>
          <w:iCs/>
          <w:sz w:val="18"/>
          <w:szCs w:val="18"/>
          <w:lang w:val="ru-RU"/>
        </w:rPr>
        <w:t>далее</w:t>
      </w:r>
      <w:r w:rsidRPr="003B19EC">
        <w:rPr>
          <w:rFonts w:ascii="Calibri Light" w:hAnsi="Calibri Light" w:cstheme="majorHAnsi"/>
          <w:bCs/>
          <w:sz w:val="18"/>
          <w:szCs w:val="18"/>
          <w:lang w:val="ru-RU"/>
        </w:rPr>
        <w:t xml:space="preserve"> – </w:t>
      </w:r>
      <w:r>
        <w:rPr>
          <w:rFonts w:ascii="Calibri Light" w:hAnsi="Calibri Light" w:cstheme="majorHAnsi"/>
          <w:bCs/>
          <w:sz w:val="18"/>
          <w:szCs w:val="18"/>
          <w:lang w:val="ru-RU"/>
        </w:rPr>
        <w:t>Положение, утвержденное ПП №</w:t>
      </w:r>
      <w:r w:rsidRPr="003B19EC">
        <w:rPr>
          <w:rFonts w:ascii="Calibri Light" w:hAnsi="Calibri Light" w:cstheme="majorHAnsi"/>
          <w:bCs/>
          <w:sz w:val="18"/>
          <w:szCs w:val="18"/>
          <w:lang w:val="ru-RU"/>
        </w:rPr>
        <w:t xml:space="preserve">1419 </w:t>
      </w:r>
      <w:r>
        <w:rPr>
          <w:rFonts w:ascii="Calibri Light" w:hAnsi="Calibri Light" w:cstheme="majorHAnsi"/>
          <w:bCs/>
          <w:sz w:val="18"/>
          <w:szCs w:val="18"/>
          <w:lang w:val="ru-RU"/>
        </w:rPr>
        <w:t xml:space="preserve">от </w:t>
      </w:r>
      <w:r w:rsidRPr="003B19EC">
        <w:rPr>
          <w:rFonts w:ascii="Calibri Light" w:hAnsi="Calibri Light" w:cstheme="majorHAnsi"/>
          <w:bCs/>
          <w:sz w:val="18"/>
          <w:szCs w:val="18"/>
          <w:lang w:val="ru-RU"/>
        </w:rPr>
        <w:t>28.12.2016).</w:t>
      </w:r>
      <w:r>
        <w:rPr>
          <w:rFonts w:ascii="Calibri Light" w:hAnsi="Calibri Light" w:cstheme="majorHAnsi"/>
          <w:bCs/>
          <w:sz w:val="18"/>
          <w:szCs w:val="18"/>
          <w:lang w:val="ru-RU"/>
        </w:rPr>
        <w:t xml:space="preserve"> ПП</w:t>
      </w:r>
      <w:r w:rsidRPr="003B19EC">
        <w:rPr>
          <w:rFonts w:ascii="Calibri Light" w:hAnsi="Calibri Light" w:cstheme="majorHAnsi"/>
          <w:bCs/>
          <w:sz w:val="18"/>
          <w:szCs w:val="18"/>
          <w:lang w:val="ru-RU"/>
        </w:rPr>
        <w:t xml:space="preserve"> №</w:t>
      </w:r>
      <w:r w:rsidRPr="003B19EC">
        <w:rPr>
          <w:rFonts w:ascii="Calibri Light" w:hAnsi="Calibri Light" w:cstheme="majorHAnsi"/>
          <w:sz w:val="18"/>
          <w:szCs w:val="18"/>
          <w:lang w:val="ru-RU"/>
        </w:rPr>
        <w:t xml:space="preserve">665 </w:t>
      </w:r>
      <w:r>
        <w:rPr>
          <w:rFonts w:ascii="Calibri Light" w:hAnsi="Calibri Light" w:cstheme="majorHAnsi"/>
          <w:sz w:val="18"/>
          <w:szCs w:val="18"/>
          <w:lang w:val="ru-RU"/>
        </w:rPr>
        <w:t>от</w:t>
      </w:r>
      <w:r w:rsidRPr="003B19EC">
        <w:rPr>
          <w:rFonts w:ascii="Calibri Light" w:hAnsi="Calibri Light" w:cstheme="majorHAnsi"/>
          <w:sz w:val="18"/>
          <w:szCs w:val="18"/>
          <w:lang w:val="ru-RU"/>
        </w:rPr>
        <w:t xml:space="preserve"> 27.05.2016 „Об утверждении Положения о </w:t>
      </w:r>
      <w:r w:rsidRPr="003B19EC">
        <w:rPr>
          <w:rFonts w:ascii="Calibri Light" w:eastAsia="Times New Roman" w:hAnsi="Calibri Light" w:cs="Calibri Light"/>
          <w:sz w:val="18"/>
          <w:szCs w:val="18"/>
          <w:lang w:val="ru-RU" w:eastAsia="ru-RU"/>
        </w:rPr>
        <w:t>государственных закупках небольшой стоимости</w:t>
      </w:r>
      <w:r w:rsidRPr="003B19EC">
        <w:rPr>
          <w:rFonts w:ascii="Calibri Light" w:hAnsi="Calibri Light" w:cstheme="majorHAnsi"/>
          <w:sz w:val="18"/>
          <w:szCs w:val="18"/>
          <w:lang w:val="ru-RU"/>
        </w:rPr>
        <w:t>”</w:t>
      </w:r>
      <w:r w:rsidRPr="003B19EC">
        <w:rPr>
          <w:rFonts w:ascii="Calibri Light" w:hAnsi="Calibri Light" w:cstheme="majorHAnsi"/>
          <w:bCs/>
          <w:sz w:val="18"/>
          <w:szCs w:val="18"/>
          <w:lang w:val="ru-RU"/>
        </w:rPr>
        <w:t xml:space="preserve"> (</w:t>
      </w:r>
      <w:r>
        <w:rPr>
          <w:rFonts w:ascii="Calibri Light" w:hAnsi="Calibri Light" w:cstheme="majorHAnsi"/>
          <w:iCs/>
          <w:sz w:val="18"/>
          <w:szCs w:val="18"/>
          <w:lang w:val="ru-RU"/>
        </w:rPr>
        <w:t>далее</w:t>
      </w:r>
      <w:r w:rsidRPr="003B19EC">
        <w:rPr>
          <w:rFonts w:ascii="Calibri Light" w:hAnsi="Calibri Light" w:cstheme="majorHAnsi"/>
          <w:bCs/>
          <w:sz w:val="18"/>
          <w:szCs w:val="18"/>
          <w:lang w:val="ru-RU"/>
        </w:rPr>
        <w:t xml:space="preserve"> – </w:t>
      </w:r>
      <w:r>
        <w:rPr>
          <w:rFonts w:ascii="Calibri Light" w:hAnsi="Calibri Light" w:cstheme="majorHAnsi"/>
          <w:bCs/>
          <w:sz w:val="18"/>
          <w:szCs w:val="18"/>
          <w:lang w:val="ru-RU"/>
        </w:rPr>
        <w:t>Положение, утвержденное ПП №</w:t>
      </w:r>
      <w:r w:rsidRPr="003B19EC">
        <w:rPr>
          <w:rFonts w:ascii="Calibri Light" w:hAnsi="Calibri Light" w:cstheme="majorHAnsi"/>
          <w:bCs/>
          <w:sz w:val="18"/>
          <w:szCs w:val="18"/>
          <w:lang w:val="ru-RU"/>
        </w:rPr>
        <w:t xml:space="preserve">665 </w:t>
      </w:r>
      <w:r>
        <w:rPr>
          <w:rFonts w:ascii="Calibri Light" w:hAnsi="Calibri Light" w:cstheme="majorHAnsi"/>
          <w:bCs/>
          <w:sz w:val="18"/>
          <w:szCs w:val="18"/>
          <w:lang w:val="ru-RU"/>
        </w:rPr>
        <w:t xml:space="preserve">от </w:t>
      </w:r>
      <w:r w:rsidRPr="003B19EC">
        <w:rPr>
          <w:rFonts w:ascii="Calibri Light" w:hAnsi="Calibri Light" w:cstheme="majorHAnsi"/>
          <w:bCs/>
          <w:sz w:val="18"/>
          <w:szCs w:val="18"/>
          <w:lang w:val="ru-RU"/>
        </w:rPr>
        <w:t>27.05.2016).</w:t>
      </w:r>
      <w:r w:rsidRPr="003B19EC">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3B19EC">
        <w:rPr>
          <w:rFonts w:ascii="Calibri Light" w:hAnsi="Calibri Light" w:cstheme="majorHAnsi"/>
          <w:sz w:val="18"/>
          <w:szCs w:val="18"/>
          <w:lang w:val="ru-RU"/>
        </w:rPr>
        <w:t xml:space="preserve"> №667 </w:t>
      </w:r>
      <w:r>
        <w:rPr>
          <w:rFonts w:ascii="Calibri Light" w:hAnsi="Calibri Light" w:cstheme="majorHAnsi"/>
          <w:sz w:val="18"/>
          <w:szCs w:val="18"/>
          <w:lang w:val="ru-RU"/>
        </w:rPr>
        <w:t>от</w:t>
      </w:r>
      <w:r w:rsidRPr="003B19EC">
        <w:rPr>
          <w:rFonts w:ascii="Calibri Light" w:hAnsi="Calibri Light" w:cstheme="majorHAnsi"/>
          <w:sz w:val="18"/>
          <w:szCs w:val="18"/>
          <w:lang w:val="ru-RU"/>
        </w:rPr>
        <w:t xml:space="preserve"> 27.05.2016 „Об утверждении Положения о деятельности рабочей группы по закупкам” </w:t>
      </w:r>
      <w:r w:rsidRPr="003B19EC">
        <w:rPr>
          <w:rFonts w:ascii="Calibri Light" w:hAnsi="Calibri Light" w:cstheme="majorHAnsi"/>
          <w:bCs/>
          <w:sz w:val="18"/>
          <w:szCs w:val="18"/>
          <w:lang w:val="ru-RU"/>
        </w:rPr>
        <w:t>(</w:t>
      </w:r>
      <w:r>
        <w:rPr>
          <w:rFonts w:ascii="Calibri Light" w:hAnsi="Calibri Light" w:cstheme="majorHAnsi"/>
          <w:iCs/>
          <w:sz w:val="18"/>
          <w:szCs w:val="18"/>
          <w:lang w:val="ru-RU"/>
        </w:rPr>
        <w:t>далее</w:t>
      </w:r>
      <w:r w:rsidRPr="003B19EC">
        <w:rPr>
          <w:rFonts w:ascii="Calibri Light" w:hAnsi="Calibri Light" w:cstheme="majorHAnsi"/>
          <w:bCs/>
          <w:sz w:val="18"/>
          <w:szCs w:val="18"/>
          <w:lang w:val="ru-RU"/>
        </w:rPr>
        <w:t xml:space="preserve"> – </w:t>
      </w:r>
      <w:r>
        <w:rPr>
          <w:rFonts w:ascii="Calibri Light" w:hAnsi="Calibri Light" w:cstheme="majorHAnsi"/>
          <w:bCs/>
          <w:sz w:val="18"/>
          <w:szCs w:val="18"/>
          <w:lang w:val="ru-RU"/>
        </w:rPr>
        <w:t>Положение, утвержденное ПП №</w:t>
      </w:r>
      <w:r w:rsidRPr="003B19EC">
        <w:rPr>
          <w:rFonts w:ascii="Calibri Light" w:hAnsi="Calibri Light" w:cstheme="majorHAnsi"/>
          <w:bCs/>
          <w:sz w:val="18"/>
          <w:szCs w:val="18"/>
          <w:lang w:val="ru-RU"/>
        </w:rPr>
        <w:t xml:space="preserve">667 </w:t>
      </w:r>
      <w:r>
        <w:rPr>
          <w:rFonts w:ascii="Calibri Light" w:hAnsi="Calibri Light" w:cstheme="majorHAnsi"/>
          <w:bCs/>
          <w:sz w:val="18"/>
          <w:szCs w:val="18"/>
          <w:lang w:val="ru-RU"/>
        </w:rPr>
        <w:t xml:space="preserve">от </w:t>
      </w:r>
      <w:r w:rsidRPr="003B19EC">
        <w:rPr>
          <w:rFonts w:ascii="Calibri Light" w:hAnsi="Calibri Light" w:cstheme="majorHAnsi"/>
          <w:bCs/>
          <w:sz w:val="18"/>
          <w:szCs w:val="18"/>
          <w:lang w:val="ru-RU"/>
        </w:rPr>
        <w:t>27.05.2016)</w:t>
      </w:r>
      <w:r w:rsidRPr="003B19EC">
        <w:rPr>
          <w:rFonts w:ascii="Calibri Light" w:hAnsi="Calibri Light" w:cstheme="majorHAnsi"/>
          <w:sz w:val="18"/>
          <w:szCs w:val="18"/>
          <w:lang w:val="ru-RU"/>
        </w:rPr>
        <w:t>.</w:t>
      </w:r>
    </w:p>
  </w:footnote>
  <w:footnote w:id="43">
    <w:p w:rsidR="000C7D79" w:rsidRPr="006D7A22" w:rsidRDefault="000C7D79" w:rsidP="00193E3D">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6D7A22">
        <w:rPr>
          <w:rFonts w:ascii="Calibri Light" w:hAnsi="Calibri Light" w:cstheme="majorHAnsi"/>
          <w:sz w:val="18"/>
          <w:szCs w:val="18"/>
          <w:lang w:val="ru-RU"/>
        </w:rPr>
        <w:t xml:space="preserve"> Закон о государственном внутреннем финансовом контроле №229 от </w:t>
      </w:r>
      <w:r>
        <w:rPr>
          <w:rFonts w:ascii="Calibri Light" w:hAnsi="Calibri Light" w:cstheme="majorHAnsi"/>
          <w:sz w:val="18"/>
          <w:szCs w:val="18"/>
          <w:lang w:val="ru-RU"/>
        </w:rPr>
        <w:t>23.09.2010</w:t>
      </w:r>
      <w:r w:rsidRPr="006D7A22">
        <w:rPr>
          <w:rFonts w:ascii="Calibri Light" w:hAnsi="Calibri Light" w:cstheme="majorHAnsi"/>
          <w:sz w:val="18"/>
          <w:szCs w:val="18"/>
          <w:lang w:val="ru-RU"/>
        </w:rPr>
        <w:t>.</w:t>
      </w:r>
    </w:p>
  </w:footnote>
  <w:footnote w:id="44">
    <w:p w:rsidR="000C7D79" w:rsidRPr="003B19EC" w:rsidRDefault="000C7D79" w:rsidP="00912ACE">
      <w:pPr>
        <w:pStyle w:val="FootnoteText"/>
        <w:rPr>
          <w:rFonts w:ascii="Calibri Light" w:hAnsi="Calibri Light"/>
          <w:sz w:val="18"/>
          <w:szCs w:val="18"/>
          <w:lang w:val="ru-RU"/>
        </w:rPr>
      </w:pPr>
      <w:r w:rsidRPr="00195A96">
        <w:rPr>
          <w:rStyle w:val="FootnoteReference"/>
          <w:rFonts w:ascii="Calibri Light" w:hAnsi="Calibri Light"/>
          <w:sz w:val="18"/>
          <w:szCs w:val="18"/>
        </w:rPr>
        <w:footnoteRef/>
      </w:r>
      <w:r w:rsidRPr="003B19EC">
        <w:rPr>
          <w:rFonts w:ascii="Calibri Light" w:hAnsi="Calibri Light"/>
          <w:sz w:val="18"/>
          <w:szCs w:val="18"/>
          <w:lang w:val="ru-RU"/>
        </w:rPr>
        <w:t xml:space="preserve"> </w:t>
      </w:r>
      <w:r>
        <w:rPr>
          <w:rFonts w:ascii="Calibri Light" w:hAnsi="Calibri Light"/>
          <w:sz w:val="18"/>
          <w:szCs w:val="18"/>
          <w:lang w:val="ru-RU"/>
        </w:rPr>
        <w:t>Аудит</w:t>
      </w:r>
      <w:r w:rsidRPr="003B19EC">
        <w:rPr>
          <w:rFonts w:ascii="Calibri Light" w:hAnsi="Calibri Light"/>
          <w:sz w:val="18"/>
          <w:szCs w:val="18"/>
          <w:lang w:val="ru-RU"/>
        </w:rPr>
        <w:t xml:space="preserve"> </w:t>
      </w:r>
      <w:r>
        <w:rPr>
          <w:rFonts w:ascii="Calibri Light" w:hAnsi="Calibri Light"/>
          <w:sz w:val="18"/>
          <w:szCs w:val="18"/>
          <w:lang w:val="ru-RU"/>
        </w:rPr>
        <w:t>проверил</w:t>
      </w:r>
      <w:r w:rsidRPr="003B19EC">
        <w:rPr>
          <w:rFonts w:ascii="Calibri Light" w:hAnsi="Calibri Light"/>
          <w:sz w:val="18"/>
          <w:szCs w:val="18"/>
          <w:lang w:val="ru-RU"/>
        </w:rPr>
        <w:t xml:space="preserve"> </w:t>
      </w:r>
      <w:r w:rsidRPr="003B19EC">
        <w:rPr>
          <w:rFonts w:ascii="Calibri Light" w:eastAsia="Times New Roman" w:hAnsi="Calibri Light" w:cstheme="majorHAnsi"/>
          <w:bCs/>
          <w:color w:val="212121"/>
          <w:sz w:val="18"/>
          <w:szCs w:val="18"/>
          <w:lang w:val="ru-RU" w:eastAsia="ru-RU"/>
        </w:rPr>
        <w:t xml:space="preserve">20% </w:t>
      </w:r>
      <w:r>
        <w:rPr>
          <w:rFonts w:ascii="Calibri Light" w:eastAsia="Times New Roman" w:hAnsi="Calibri Light" w:cstheme="majorHAnsi"/>
          <w:bCs/>
          <w:color w:val="212121"/>
          <w:sz w:val="18"/>
          <w:szCs w:val="18"/>
          <w:lang w:val="ru-RU" w:eastAsia="ru-RU"/>
        </w:rPr>
        <w:t>из</w:t>
      </w:r>
      <w:r w:rsidRPr="003B19EC">
        <w:rPr>
          <w:rFonts w:ascii="Calibri Light" w:eastAsia="Times New Roman" w:hAnsi="Calibri Light" w:cstheme="majorHAnsi"/>
          <w:bCs/>
          <w:color w:val="212121"/>
          <w:sz w:val="18"/>
          <w:szCs w:val="18"/>
          <w:lang w:val="ru-RU" w:eastAsia="ru-RU"/>
        </w:rPr>
        <w:t xml:space="preserve"> </w:t>
      </w:r>
      <w:r>
        <w:rPr>
          <w:rFonts w:ascii="Calibri Light" w:eastAsia="Times New Roman" w:hAnsi="Calibri Light" w:cstheme="majorHAnsi"/>
          <w:bCs/>
          <w:color w:val="212121"/>
          <w:sz w:val="18"/>
          <w:szCs w:val="18"/>
          <w:lang w:val="ru-RU" w:eastAsia="ru-RU"/>
        </w:rPr>
        <w:t>договоров</w:t>
      </w:r>
      <w:r w:rsidRPr="003B19EC">
        <w:rPr>
          <w:rFonts w:ascii="Calibri Light" w:eastAsia="Times New Roman" w:hAnsi="Calibri Light" w:cstheme="majorHAnsi"/>
          <w:bCs/>
          <w:color w:val="212121"/>
          <w:sz w:val="18"/>
          <w:szCs w:val="18"/>
          <w:lang w:val="ru-RU" w:eastAsia="ru-RU"/>
        </w:rPr>
        <w:t xml:space="preserve">, </w:t>
      </w:r>
      <w:r>
        <w:rPr>
          <w:rFonts w:ascii="Calibri Light" w:eastAsia="Times New Roman" w:hAnsi="Calibri Light" w:cstheme="majorHAnsi"/>
          <w:bCs/>
          <w:color w:val="212121"/>
          <w:sz w:val="18"/>
          <w:szCs w:val="18"/>
          <w:lang w:val="ru-RU" w:eastAsia="ru-RU"/>
        </w:rPr>
        <w:t>заключенных</w:t>
      </w:r>
      <w:r w:rsidRPr="003B19EC">
        <w:rPr>
          <w:rFonts w:ascii="Calibri Light" w:eastAsia="Times New Roman" w:hAnsi="Calibri Light" w:cstheme="majorHAnsi"/>
          <w:bCs/>
          <w:color w:val="212121"/>
          <w:sz w:val="18"/>
          <w:szCs w:val="18"/>
          <w:lang w:val="ru-RU" w:eastAsia="ru-RU"/>
        </w:rPr>
        <w:t xml:space="preserve"> </w:t>
      </w:r>
      <w:r>
        <w:rPr>
          <w:rFonts w:ascii="Calibri Light" w:eastAsia="Times New Roman" w:hAnsi="Calibri Light" w:cstheme="majorHAnsi"/>
          <w:bCs/>
          <w:color w:val="212121"/>
          <w:sz w:val="18"/>
          <w:szCs w:val="18"/>
          <w:lang w:val="ru-RU" w:eastAsia="ru-RU"/>
        </w:rPr>
        <w:t>в</w:t>
      </w:r>
      <w:r w:rsidRPr="003B19EC">
        <w:rPr>
          <w:rFonts w:ascii="Calibri Light" w:eastAsia="Times New Roman" w:hAnsi="Calibri Light" w:cstheme="majorHAnsi"/>
          <w:bCs/>
          <w:color w:val="212121"/>
          <w:sz w:val="18"/>
          <w:szCs w:val="18"/>
          <w:lang w:val="ru-RU" w:eastAsia="ru-RU"/>
        </w:rPr>
        <w:t xml:space="preserve"> 2019 </w:t>
      </w:r>
      <w:r>
        <w:rPr>
          <w:rFonts w:ascii="Calibri Light" w:eastAsia="Times New Roman" w:hAnsi="Calibri Light" w:cstheme="majorHAnsi"/>
          <w:bCs/>
          <w:color w:val="212121"/>
          <w:sz w:val="18"/>
          <w:szCs w:val="18"/>
          <w:lang w:val="ru-RU" w:eastAsia="ru-RU"/>
        </w:rPr>
        <w:t xml:space="preserve">году со стоимостью </w:t>
      </w:r>
      <w:r w:rsidRPr="003B19EC">
        <w:rPr>
          <w:rFonts w:ascii="Calibri Light" w:eastAsia="Times New Roman" w:hAnsi="Calibri Light" w:cstheme="majorHAnsi"/>
          <w:bCs/>
          <w:color w:val="212121"/>
          <w:sz w:val="18"/>
          <w:szCs w:val="18"/>
          <w:lang w:val="ru-RU" w:eastAsia="ru-RU"/>
        </w:rPr>
        <w:t xml:space="preserve">15 953,12 </w:t>
      </w:r>
      <w:r>
        <w:rPr>
          <w:rFonts w:ascii="Calibri Light" w:hAnsi="Calibri Light" w:cstheme="majorHAnsi"/>
          <w:sz w:val="18"/>
          <w:szCs w:val="18"/>
          <w:lang w:val="ru-RU"/>
        </w:rPr>
        <w:t>тыс</w:t>
      </w:r>
      <w:r w:rsidRPr="003B19E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B19EC">
        <w:rPr>
          <w:rFonts w:ascii="Calibri Light" w:eastAsia="Times New Roman" w:hAnsi="Calibri Light" w:cstheme="majorHAnsi"/>
          <w:bCs/>
          <w:color w:val="212121"/>
          <w:sz w:val="18"/>
          <w:szCs w:val="18"/>
          <w:lang w:val="ru-RU" w:eastAsia="ru-RU"/>
        </w:rPr>
        <w:t>.</w:t>
      </w:r>
    </w:p>
  </w:footnote>
  <w:footnote w:id="45">
    <w:p w:rsidR="000C7D79" w:rsidRPr="0078584E" w:rsidRDefault="000C7D79" w:rsidP="006D7A22">
      <w:pPr>
        <w:pStyle w:val="FootnoteText"/>
        <w:jc w:val="both"/>
        <w:rPr>
          <w:rFonts w:ascii="Calibri Light" w:hAnsi="Calibri Light"/>
          <w:sz w:val="18"/>
          <w:szCs w:val="18"/>
          <w:lang w:val="ru-RU"/>
        </w:rPr>
      </w:pPr>
      <w:r w:rsidRPr="00195A96">
        <w:rPr>
          <w:rStyle w:val="FootnoteReference"/>
          <w:rFonts w:ascii="Calibri Light" w:hAnsi="Calibri Light" w:cstheme="majorHAnsi"/>
          <w:sz w:val="18"/>
          <w:szCs w:val="18"/>
        </w:rPr>
        <w:footnoteRef/>
      </w:r>
      <w:r w:rsidRPr="003B19EC">
        <w:rPr>
          <w:rFonts w:ascii="Calibri Light" w:hAnsi="Calibri Light" w:cstheme="majorHAnsi"/>
          <w:sz w:val="18"/>
          <w:szCs w:val="18"/>
          <w:lang w:val="ru-RU"/>
        </w:rPr>
        <w:t xml:space="preserve"> </w:t>
      </w:r>
      <w:r>
        <w:rPr>
          <w:rFonts w:ascii="Calibri Light" w:hAnsi="Calibri Light" w:cstheme="majorHAnsi"/>
          <w:bCs/>
          <w:sz w:val="18"/>
          <w:szCs w:val="18"/>
          <w:lang w:val="ru-RU"/>
        </w:rPr>
        <w:t>Положение, утвержденное ПП №</w:t>
      </w:r>
      <w:r w:rsidRPr="003B19EC">
        <w:rPr>
          <w:rFonts w:ascii="Calibri Light" w:eastAsia="Times New Roman" w:hAnsi="Calibri Light" w:cstheme="majorHAnsi"/>
          <w:sz w:val="18"/>
          <w:szCs w:val="18"/>
          <w:lang w:val="ru-RU"/>
        </w:rPr>
        <w:t xml:space="preserve">1419 </w:t>
      </w:r>
      <w:r>
        <w:rPr>
          <w:rFonts w:ascii="Calibri Light" w:eastAsia="Times New Roman" w:hAnsi="Calibri Light" w:cstheme="majorHAnsi"/>
          <w:sz w:val="18"/>
          <w:szCs w:val="18"/>
          <w:lang w:val="ru-RU"/>
        </w:rPr>
        <w:t xml:space="preserve">от </w:t>
      </w:r>
      <w:r w:rsidRPr="003B19EC">
        <w:rPr>
          <w:rFonts w:ascii="Calibri Light" w:eastAsia="Times New Roman" w:hAnsi="Calibri Light" w:cstheme="majorHAnsi"/>
          <w:sz w:val="18"/>
          <w:szCs w:val="18"/>
          <w:lang w:val="ru-RU"/>
        </w:rPr>
        <w:t xml:space="preserve">28.12.2016: </w:t>
      </w:r>
      <w:r>
        <w:rPr>
          <w:rFonts w:ascii="Calibri Light" w:eastAsia="Times New Roman" w:hAnsi="Calibri Light" w:cstheme="majorHAnsi"/>
          <w:sz w:val="18"/>
          <w:szCs w:val="18"/>
          <w:lang w:val="ru-RU"/>
        </w:rPr>
        <w:t>ст</w:t>
      </w:r>
      <w:r w:rsidRPr="003B19EC">
        <w:rPr>
          <w:rFonts w:ascii="Calibri Light" w:hAnsi="Calibri Light" w:cstheme="majorHAnsi"/>
          <w:sz w:val="18"/>
          <w:szCs w:val="18"/>
          <w:lang w:val="ru-RU"/>
        </w:rPr>
        <w:t>.</w:t>
      </w:r>
      <w:r w:rsidRPr="003B19EC">
        <w:rPr>
          <w:rFonts w:ascii="Calibri Light" w:hAnsi="Calibri Light" w:cstheme="majorHAnsi"/>
          <w:bCs/>
          <w:sz w:val="18"/>
          <w:szCs w:val="18"/>
          <w:lang w:val="ru-RU"/>
        </w:rPr>
        <w:t xml:space="preserve"> 13.</w:t>
      </w:r>
      <w:r w:rsidRPr="003B19EC">
        <w:rPr>
          <w:rFonts w:ascii="Calibri Light" w:hAnsi="Calibri Light" w:cstheme="majorHAnsi"/>
          <w:sz w:val="18"/>
          <w:szCs w:val="18"/>
          <w:lang w:val="ru-RU"/>
        </w:rPr>
        <w:t xml:space="preserve"> </w:t>
      </w:r>
      <w:r w:rsidRPr="006D7A22">
        <w:rPr>
          <w:rFonts w:ascii="Calibri Light" w:hAnsi="Calibri Light" w:cstheme="majorHAnsi"/>
          <w:sz w:val="18"/>
          <w:szCs w:val="18"/>
          <w:lang w:val="ru-RU"/>
        </w:rPr>
        <w:t xml:space="preserve">План государственных закупок: </w:t>
      </w:r>
      <w:r w:rsidRPr="006D7A22">
        <w:rPr>
          <w:rFonts w:ascii="Calibri Light" w:eastAsia="Times New Roman" w:hAnsi="Calibri Light" w:cstheme="majorHAnsi"/>
          <w:sz w:val="18"/>
          <w:szCs w:val="18"/>
          <w:lang w:val="ru-RU"/>
        </w:rPr>
        <w:t xml:space="preserve">1) </w:t>
      </w:r>
      <w:r w:rsidRPr="006D7A22">
        <w:rPr>
          <w:rFonts w:ascii="Calibri Light" w:hAnsi="Calibri Light" w:cstheme="majorHAnsi"/>
          <w:sz w:val="18"/>
          <w:szCs w:val="18"/>
          <w:lang w:val="ru-RU"/>
        </w:rPr>
        <w:t>должен быть согласован с бюджетом публичного органа в соответствии со стратегией развития органа;</w:t>
      </w:r>
      <w:r>
        <w:rPr>
          <w:rFonts w:ascii="Calibri Light" w:hAnsi="Calibri Light" w:cstheme="majorHAnsi"/>
          <w:sz w:val="18"/>
          <w:szCs w:val="18"/>
          <w:lang w:val="ru-RU"/>
        </w:rPr>
        <w:t xml:space="preserve"> </w:t>
      </w:r>
      <w:r w:rsidRPr="006D7A22">
        <w:rPr>
          <w:rFonts w:ascii="Calibri Light" w:eastAsia="Times New Roman" w:hAnsi="Calibri Light" w:cstheme="majorHAnsi"/>
          <w:sz w:val="18"/>
          <w:szCs w:val="18"/>
          <w:lang w:val="ru-RU"/>
        </w:rPr>
        <w:t xml:space="preserve">2) </w:t>
      </w:r>
      <w:r w:rsidRPr="006D7A22">
        <w:rPr>
          <w:rFonts w:ascii="Calibri Light" w:hAnsi="Calibri Light" w:cstheme="majorHAnsi"/>
          <w:sz w:val="18"/>
          <w:szCs w:val="18"/>
          <w:lang w:val="ru-RU"/>
        </w:rPr>
        <w:t>составляется в первоначальном варианте до разработки предложений по бюджету</w:t>
      </w:r>
      <w:r w:rsidRPr="006D7A22">
        <w:rPr>
          <w:rFonts w:ascii="Calibri Light" w:eastAsia="Times New Roman" w:hAnsi="Calibri Light" w:cstheme="majorHAnsi"/>
          <w:sz w:val="18"/>
          <w:szCs w:val="18"/>
          <w:lang w:val="ru-RU"/>
        </w:rPr>
        <w:t xml:space="preserve">; 3) </w:t>
      </w:r>
      <w:r w:rsidRPr="006D7A22">
        <w:rPr>
          <w:rFonts w:ascii="Calibri Light" w:hAnsi="Calibri Light" w:cstheme="majorHAnsi"/>
          <w:sz w:val="18"/>
          <w:szCs w:val="18"/>
          <w:lang w:val="ru-RU"/>
        </w:rPr>
        <w:t>окончательно составляется после утверждения собственного бюджета закупающего органа</w:t>
      </w:r>
      <w:r w:rsidRPr="006D7A22">
        <w:rPr>
          <w:rFonts w:ascii="Calibri Light" w:eastAsia="Times New Roman" w:hAnsi="Calibri Light" w:cstheme="majorHAnsi"/>
          <w:sz w:val="18"/>
          <w:szCs w:val="18"/>
          <w:lang w:val="ru-RU"/>
        </w:rPr>
        <w:t xml:space="preserve">. </w:t>
      </w:r>
      <w:r w:rsidRPr="006D7A22">
        <w:rPr>
          <w:rFonts w:ascii="Calibri Light" w:hAnsi="Calibri Light" w:cstheme="majorHAnsi"/>
          <w:sz w:val="18"/>
          <w:szCs w:val="18"/>
          <w:lang w:val="ru-RU"/>
        </w:rPr>
        <w:t>План изменяется или дополняется в случае возникновения изменений в соответствующем бюджете или в случае выявления новых финансовых ресурсов</w:t>
      </w:r>
      <w:r w:rsidRPr="0078584E">
        <w:rPr>
          <w:rFonts w:ascii="Calibri Light" w:eastAsia="Times New Roman" w:hAnsi="Calibri Light" w:cstheme="majorHAnsi"/>
          <w:sz w:val="18"/>
          <w:szCs w:val="18"/>
          <w:lang w:val="ru-RU"/>
        </w:rPr>
        <w:t>.</w:t>
      </w:r>
    </w:p>
  </w:footnote>
  <w:footnote w:id="46">
    <w:p w:rsidR="000C7D79" w:rsidRPr="0035409F" w:rsidRDefault="000C7D79" w:rsidP="0035409F">
      <w:pPr>
        <w:pStyle w:val="NormalWeb"/>
        <w:spacing w:before="0" w:beforeAutospacing="0" w:after="0" w:afterAutospacing="0"/>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35409F">
        <w:rPr>
          <w:rFonts w:ascii="Calibri Light" w:hAnsi="Calibri Light" w:cstheme="majorHAnsi"/>
          <w:bCs/>
          <w:sz w:val="18"/>
          <w:szCs w:val="18"/>
          <w:lang w:val="ru-RU"/>
        </w:rPr>
        <w:t xml:space="preserve"> </w:t>
      </w:r>
      <w:r>
        <w:rPr>
          <w:rFonts w:ascii="Calibri Light" w:hAnsi="Calibri Light" w:cstheme="majorHAnsi"/>
          <w:bCs/>
          <w:sz w:val="18"/>
          <w:szCs w:val="18"/>
          <w:lang w:val="ru-RU"/>
        </w:rPr>
        <w:t>П</w:t>
      </w:r>
      <w:r w:rsidRPr="0035409F">
        <w:rPr>
          <w:rFonts w:ascii="Calibri Light" w:hAnsi="Calibri Light" w:cstheme="majorHAnsi"/>
          <w:bCs/>
          <w:sz w:val="18"/>
          <w:szCs w:val="18"/>
          <w:lang w:val="ru-RU"/>
        </w:rPr>
        <w:t>. (5)</w:t>
      </w:r>
      <w:r w:rsidRPr="0035409F">
        <w:rPr>
          <w:rFonts w:ascii="Calibri Light" w:hAnsi="Calibri Light"/>
          <w:sz w:val="18"/>
          <w:szCs w:val="18"/>
          <w:lang w:val="ru-RU"/>
        </w:rPr>
        <w:t xml:space="preserve"> </w:t>
      </w:r>
      <w:r>
        <w:rPr>
          <w:rFonts w:ascii="Calibri Light" w:hAnsi="Calibri Light" w:cstheme="majorHAnsi"/>
          <w:bCs/>
          <w:sz w:val="18"/>
          <w:szCs w:val="18"/>
          <w:lang w:val="ru-RU"/>
        </w:rPr>
        <w:t>Положения</w:t>
      </w:r>
      <w:r w:rsidRPr="0035409F">
        <w:rPr>
          <w:rFonts w:ascii="Calibri Light" w:hAnsi="Calibri Light" w:cstheme="majorHAnsi"/>
          <w:bCs/>
          <w:sz w:val="18"/>
          <w:szCs w:val="18"/>
          <w:lang w:val="ru-RU"/>
        </w:rPr>
        <w:t xml:space="preserve">, </w:t>
      </w:r>
      <w:r>
        <w:rPr>
          <w:rFonts w:ascii="Calibri Light" w:hAnsi="Calibri Light" w:cstheme="majorHAnsi"/>
          <w:bCs/>
          <w:sz w:val="18"/>
          <w:szCs w:val="18"/>
          <w:lang w:val="ru-RU"/>
        </w:rPr>
        <w:t>утвержденного</w:t>
      </w:r>
      <w:r w:rsidRPr="0035409F">
        <w:rPr>
          <w:rFonts w:ascii="Calibri Light" w:hAnsi="Calibri Light" w:cstheme="majorHAnsi"/>
          <w:bCs/>
          <w:sz w:val="18"/>
          <w:szCs w:val="18"/>
          <w:lang w:val="ru-RU"/>
        </w:rPr>
        <w:t xml:space="preserve"> </w:t>
      </w:r>
      <w:r>
        <w:rPr>
          <w:rFonts w:ascii="Calibri Light" w:hAnsi="Calibri Light" w:cstheme="majorHAnsi"/>
          <w:bCs/>
          <w:sz w:val="18"/>
          <w:szCs w:val="18"/>
          <w:lang w:val="ru-RU"/>
        </w:rPr>
        <w:t>ПП</w:t>
      </w:r>
      <w:r w:rsidRPr="0035409F">
        <w:rPr>
          <w:rFonts w:ascii="Calibri Light" w:hAnsi="Calibri Light" w:cstheme="majorHAnsi"/>
          <w:bCs/>
          <w:sz w:val="18"/>
          <w:szCs w:val="18"/>
          <w:lang w:val="ru-RU"/>
        </w:rPr>
        <w:t xml:space="preserve"> №</w:t>
      </w:r>
      <w:r w:rsidRPr="0035409F">
        <w:rPr>
          <w:rFonts w:ascii="Calibri Light" w:hAnsi="Calibri Light" w:cstheme="majorHAnsi"/>
          <w:sz w:val="18"/>
          <w:szCs w:val="18"/>
          <w:lang w:val="ru-RU"/>
        </w:rPr>
        <w:t xml:space="preserve">1419 </w:t>
      </w:r>
      <w:r>
        <w:rPr>
          <w:rFonts w:ascii="Calibri Light" w:hAnsi="Calibri Light" w:cstheme="majorHAnsi"/>
          <w:sz w:val="18"/>
          <w:szCs w:val="18"/>
          <w:lang w:val="ru-RU"/>
        </w:rPr>
        <w:t>от</w:t>
      </w:r>
      <w:r w:rsidRPr="0035409F">
        <w:rPr>
          <w:rFonts w:ascii="Calibri Light" w:hAnsi="Calibri Light" w:cstheme="majorHAnsi"/>
          <w:bCs/>
          <w:sz w:val="18"/>
          <w:szCs w:val="18"/>
          <w:lang w:val="ru-RU"/>
        </w:rPr>
        <w:t xml:space="preserve"> 28.12.2016:</w:t>
      </w:r>
      <w:r w:rsidRPr="0035409F">
        <w:rPr>
          <w:rFonts w:ascii="Calibri Light" w:hAnsi="Calibri Light" w:cstheme="majorHAnsi"/>
          <w:sz w:val="18"/>
          <w:szCs w:val="18"/>
          <w:lang w:val="ru-RU"/>
        </w:rPr>
        <w:t xml:space="preserve"> Условия планирования договоров о государственных закупках являются следующими: 1) точное знание потребностей в товарах, работах или услугах; 2) наличие финансовых средств или подтверждения их выделения; 3) расчет оценочной стоимости договоров о государственных закупках, а в случае одновременного заключения договоров в виде отдельных лотов, – расчет совокупной стоимости всех лотов.</w:t>
      </w:r>
    </w:p>
  </w:footnote>
  <w:footnote w:id="47">
    <w:p w:rsidR="000C7D79" w:rsidRPr="00FC7AA9" w:rsidRDefault="000C7D79" w:rsidP="00F96CEE">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FC7AA9">
        <w:rPr>
          <w:rFonts w:ascii="Calibri Light" w:hAnsi="Calibri Light" w:cstheme="majorHAnsi"/>
          <w:sz w:val="18"/>
          <w:szCs w:val="18"/>
          <w:lang w:val="ru-RU"/>
        </w:rPr>
        <w:t xml:space="preserve"> </w:t>
      </w:r>
      <w:r>
        <w:rPr>
          <w:rFonts w:ascii="Calibri Light" w:hAnsi="Calibri Light" w:cstheme="majorHAnsi"/>
          <w:sz w:val="18"/>
          <w:szCs w:val="18"/>
          <w:lang w:val="ru-RU"/>
        </w:rPr>
        <w:t>Информация</w:t>
      </w:r>
      <w:r w:rsidRPr="00FC7AA9">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FC7AA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произведенных закупках согласно экономической классификации в </w:t>
      </w:r>
      <w:r w:rsidRPr="00FC7AA9">
        <w:rPr>
          <w:rFonts w:ascii="Calibri Light" w:hAnsi="Calibri Light" w:cstheme="majorHAnsi"/>
          <w:sz w:val="18"/>
          <w:szCs w:val="18"/>
          <w:lang w:val="ru-RU"/>
        </w:rPr>
        <w:t>2019</w:t>
      </w:r>
      <w:r>
        <w:rPr>
          <w:rFonts w:ascii="Calibri Light" w:hAnsi="Calibri Light" w:cstheme="majorHAnsi"/>
          <w:sz w:val="18"/>
          <w:szCs w:val="18"/>
          <w:lang w:val="ru-RU"/>
        </w:rPr>
        <w:t xml:space="preserve"> году</w:t>
      </w:r>
      <w:r w:rsidRPr="00FC7AA9">
        <w:rPr>
          <w:rFonts w:ascii="Calibri Light" w:hAnsi="Calibri Light" w:cstheme="majorHAnsi"/>
          <w:sz w:val="18"/>
          <w:szCs w:val="18"/>
          <w:lang w:val="ru-RU"/>
        </w:rPr>
        <w:t>.</w:t>
      </w:r>
    </w:p>
  </w:footnote>
  <w:footnote w:id="48">
    <w:p w:rsidR="000C7D79" w:rsidRPr="00FC7AA9" w:rsidRDefault="000C7D79" w:rsidP="00FC7AA9">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FC7AA9">
        <w:rPr>
          <w:rFonts w:ascii="Calibri Light" w:hAnsi="Calibri Light" w:cstheme="majorHAnsi"/>
          <w:sz w:val="18"/>
          <w:szCs w:val="18"/>
          <w:lang w:val="ru-RU"/>
        </w:rPr>
        <w:t xml:space="preserve"> Закон о публичных финансах и налогово-бюджетной ответственности №181 </w:t>
      </w:r>
      <w:r>
        <w:rPr>
          <w:rFonts w:ascii="Calibri Light" w:hAnsi="Calibri Light" w:cstheme="majorHAnsi"/>
          <w:sz w:val="18"/>
          <w:szCs w:val="18"/>
          <w:lang w:val="ru-RU"/>
        </w:rPr>
        <w:t xml:space="preserve">от </w:t>
      </w:r>
      <w:r w:rsidRPr="00FC7AA9">
        <w:rPr>
          <w:rFonts w:ascii="Calibri Light" w:hAnsi="Calibri Light" w:cstheme="majorHAnsi"/>
          <w:sz w:val="18"/>
          <w:szCs w:val="18"/>
          <w:lang w:val="ru-RU"/>
        </w:rPr>
        <w:t>25.07.2014.</w:t>
      </w:r>
    </w:p>
  </w:footnote>
  <w:footnote w:id="49">
    <w:p w:rsidR="000C7D79" w:rsidRPr="00FC7AA9" w:rsidRDefault="000C7D79" w:rsidP="00FC7AA9">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Pr>
          <w:rFonts w:ascii="Calibri Light" w:eastAsia="Times New Roman" w:hAnsi="Calibri Light" w:cstheme="majorHAnsi"/>
          <w:sz w:val="18"/>
          <w:szCs w:val="18"/>
          <w:lang w:val="ru-RU"/>
        </w:rPr>
        <w:t>Закон о местном публичном управлении №</w:t>
      </w:r>
      <w:r w:rsidRPr="00FC7AA9">
        <w:rPr>
          <w:rFonts w:ascii="Calibri Light" w:eastAsia="Times New Roman" w:hAnsi="Calibri Light" w:cstheme="majorHAnsi"/>
          <w:sz w:val="18"/>
          <w:szCs w:val="18"/>
          <w:lang w:val="ru-RU"/>
        </w:rPr>
        <w:t>436-</w:t>
      </w:r>
      <w:r w:rsidRPr="00195A96">
        <w:rPr>
          <w:rFonts w:ascii="Calibri Light" w:eastAsia="Times New Roman" w:hAnsi="Calibri Light" w:cstheme="majorHAnsi"/>
          <w:sz w:val="18"/>
          <w:szCs w:val="18"/>
        </w:rPr>
        <w:t>XVI</w:t>
      </w:r>
      <w:r w:rsidRPr="00FC7AA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 xml:space="preserve">от </w:t>
      </w:r>
      <w:r w:rsidRPr="00FC7AA9">
        <w:rPr>
          <w:rFonts w:ascii="Calibri Light" w:eastAsia="Times New Roman" w:hAnsi="Calibri Light" w:cstheme="majorHAnsi"/>
          <w:sz w:val="18"/>
          <w:szCs w:val="18"/>
          <w:lang w:val="ru-RU"/>
        </w:rPr>
        <w:t>28.12.2006.</w:t>
      </w:r>
    </w:p>
  </w:footnote>
  <w:footnote w:id="50">
    <w:p w:rsidR="000C7D79" w:rsidRPr="00FC7AA9" w:rsidRDefault="000C7D79" w:rsidP="004701D4">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FC7AA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 счета </w:t>
      </w:r>
      <w:r w:rsidRPr="00FC7AA9">
        <w:rPr>
          <w:rFonts w:ascii="Calibri Light" w:hAnsi="Calibri Light" w:cstheme="majorHAnsi"/>
          <w:sz w:val="18"/>
          <w:szCs w:val="18"/>
          <w:lang w:val="ru-RU"/>
        </w:rPr>
        <w:t>519220 /</w:t>
      </w:r>
      <w:r>
        <w:rPr>
          <w:rFonts w:ascii="Calibri Light" w:hAnsi="Calibri Light" w:cstheme="majorHAnsi"/>
          <w:sz w:val="18"/>
          <w:szCs w:val="18"/>
          <w:lang w:val="ru-RU"/>
        </w:rPr>
        <w:t xml:space="preserve">кредиторская задолженность по состоянию на </w:t>
      </w:r>
      <w:r w:rsidRPr="00FC7AA9">
        <w:rPr>
          <w:rFonts w:ascii="Calibri Light" w:hAnsi="Calibri Light" w:cstheme="majorHAnsi"/>
          <w:sz w:val="18"/>
          <w:szCs w:val="18"/>
          <w:lang w:val="ru-RU"/>
        </w:rPr>
        <w:t xml:space="preserve">31.12.2019: </w:t>
      </w:r>
      <w:r w:rsidRPr="00195A96">
        <w:rPr>
          <w:rFonts w:ascii="Calibri Light" w:hAnsi="Calibri Light" w:cstheme="majorHAnsi"/>
          <w:sz w:val="18"/>
          <w:szCs w:val="18"/>
        </w:rPr>
        <w:t>c</w:t>
      </w:r>
      <w:r w:rsidRPr="00FC7AA9">
        <w:rPr>
          <w:rFonts w:ascii="Calibri Light" w:hAnsi="Calibri Light" w:cstheme="majorHAnsi"/>
          <w:sz w:val="18"/>
          <w:szCs w:val="18"/>
          <w:lang w:val="ru-RU"/>
        </w:rPr>
        <w:t>.222500 „</w:t>
      </w:r>
      <w:r>
        <w:rPr>
          <w:rFonts w:ascii="Calibri Light" w:hAnsi="Calibri Light" w:cstheme="majorHAnsi"/>
          <w:sz w:val="18"/>
          <w:szCs w:val="18"/>
          <w:lang w:val="ru-RU"/>
        </w:rPr>
        <w:t>Услуги по текущему ремонту</w:t>
      </w:r>
      <w:r w:rsidRPr="00FC7AA9">
        <w:rPr>
          <w:rFonts w:ascii="Calibri Light" w:hAnsi="Calibri Light" w:cstheme="majorHAnsi"/>
          <w:sz w:val="18"/>
          <w:szCs w:val="18"/>
          <w:lang w:val="ru-RU"/>
        </w:rPr>
        <w:t xml:space="preserve">” – 4480,4 </w:t>
      </w:r>
      <w:r>
        <w:rPr>
          <w:rFonts w:ascii="Calibri Light" w:hAnsi="Calibri Light" w:cstheme="majorHAnsi"/>
          <w:sz w:val="18"/>
          <w:szCs w:val="18"/>
          <w:lang w:val="ru-RU"/>
        </w:rPr>
        <w:t>тыс</w:t>
      </w:r>
      <w:r w:rsidRPr="00FC7AA9">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C7AA9">
        <w:rPr>
          <w:rFonts w:ascii="Calibri Light" w:hAnsi="Calibri Light" w:cstheme="majorHAnsi"/>
          <w:sz w:val="18"/>
          <w:szCs w:val="18"/>
          <w:lang w:val="ru-RU"/>
        </w:rPr>
        <w:t xml:space="preserve">; </w:t>
      </w:r>
      <w:r w:rsidRPr="00195A96">
        <w:rPr>
          <w:rFonts w:ascii="Calibri Light" w:hAnsi="Calibri Light" w:cstheme="majorHAnsi"/>
          <w:sz w:val="18"/>
          <w:szCs w:val="18"/>
        </w:rPr>
        <w:t>c</w:t>
      </w:r>
      <w:r w:rsidRPr="00FC7AA9">
        <w:rPr>
          <w:rFonts w:ascii="Calibri Light" w:hAnsi="Calibri Light" w:cstheme="majorHAnsi"/>
          <w:sz w:val="18"/>
          <w:szCs w:val="18"/>
          <w:lang w:val="ru-RU"/>
        </w:rPr>
        <w:t>.337110 „</w:t>
      </w:r>
      <w:r>
        <w:rPr>
          <w:rFonts w:ascii="Calibri Light" w:hAnsi="Calibri Light" w:cstheme="majorHAnsi"/>
          <w:sz w:val="18"/>
          <w:szCs w:val="18"/>
          <w:lang w:val="ru-RU"/>
        </w:rPr>
        <w:t>Приобретение строительных материалов</w:t>
      </w:r>
      <w:r w:rsidRPr="00FC7AA9">
        <w:rPr>
          <w:rFonts w:ascii="Calibri Light" w:hAnsi="Calibri Light" w:cstheme="majorHAnsi"/>
          <w:sz w:val="18"/>
          <w:szCs w:val="18"/>
          <w:lang w:val="ru-RU"/>
        </w:rPr>
        <w:t xml:space="preserve">” – 1386,91 </w:t>
      </w:r>
      <w:r>
        <w:rPr>
          <w:rFonts w:ascii="Calibri Light" w:hAnsi="Calibri Light" w:cstheme="majorHAnsi"/>
          <w:sz w:val="18"/>
          <w:szCs w:val="18"/>
          <w:lang w:val="ru-RU"/>
        </w:rPr>
        <w:t>тыс</w:t>
      </w:r>
      <w:r w:rsidRPr="00FC7AA9">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C7AA9">
        <w:rPr>
          <w:rFonts w:ascii="Calibri Light" w:hAnsi="Calibri Light" w:cstheme="majorHAnsi"/>
          <w:sz w:val="18"/>
          <w:szCs w:val="18"/>
          <w:lang w:val="ru-RU"/>
        </w:rPr>
        <w:t xml:space="preserve">; </w:t>
      </w:r>
      <w:r w:rsidRPr="00195A96">
        <w:rPr>
          <w:rFonts w:ascii="Calibri Light" w:hAnsi="Calibri Light" w:cstheme="majorHAnsi"/>
          <w:sz w:val="18"/>
          <w:szCs w:val="18"/>
        </w:rPr>
        <w:t>c</w:t>
      </w:r>
      <w:r w:rsidRPr="00FC7AA9">
        <w:rPr>
          <w:rFonts w:ascii="Calibri Light" w:hAnsi="Calibri Light" w:cstheme="majorHAnsi"/>
          <w:sz w:val="18"/>
          <w:szCs w:val="18"/>
          <w:lang w:val="ru-RU"/>
        </w:rPr>
        <w:t xml:space="preserve">.222990 „Услуги, не отнесенные к другим подстатьям” – 595,36 </w:t>
      </w:r>
      <w:r>
        <w:rPr>
          <w:rFonts w:ascii="Calibri Light" w:hAnsi="Calibri Light" w:cstheme="majorHAnsi"/>
          <w:sz w:val="18"/>
          <w:szCs w:val="18"/>
          <w:lang w:val="ru-RU"/>
        </w:rPr>
        <w:t>тыс</w:t>
      </w:r>
      <w:r w:rsidRPr="00FC7AA9">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C7AA9">
        <w:rPr>
          <w:rFonts w:ascii="Calibri Light" w:hAnsi="Calibri Light" w:cstheme="majorHAnsi"/>
          <w:sz w:val="18"/>
          <w:szCs w:val="18"/>
          <w:lang w:val="ru-RU"/>
        </w:rPr>
        <w:t xml:space="preserve">; </w:t>
      </w:r>
      <w:r w:rsidRPr="00195A96">
        <w:rPr>
          <w:rFonts w:ascii="Calibri Light" w:hAnsi="Calibri Light" w:cstheme="majorHAnsi"/>
          <w:sz w:val="18"/>
          <w:szCs w:val="18"/>
        </w:rPr>
        <w:t>c</w:t>
      </w:r>
      <w:r w:rsidRPr="00FC7AA9">
        <w:rPr>
          <w:rFonts w:ascii="Calibri Light" w:hAnsi="Calibri Light" w:cstheme="majorHAnsi"/>
          <w:sz w:val="18"/>
          <w:szCs w:val="18"/>
          <w:lang w:val="ru-RU"/>
        </w:rPr>
        <w:t>.222130 „</w:t>
      </w:r>
      <w:r>
        <w:rPr>
          <w:rFonts w:ascii="Calibri Light" w:hAnsi="Calibri Light" w:cstheme="majorHAnsi"/>
          <w:sz w:val="18"/>
          <w:szCs w:val="18"/>
          <w:lang w:val="ru-RU"/>
        </w:rPr>
        <w:t>Тепловая энергия</w:t>
      </w:r>
      <w:r w:rsidRPr="00FC7AA9">
        <w:rPr>
          <w:rFonts w:ascii="Calibri Light" w:hAnsi="Calibri Light" w:cstheme="majorHAnsi"/>
          <w:sz w:val="18"/>
          <w:szCs w:val="18"/>
          <w:lang w:val="ru-RU"/>
        </w:rPr>
        <w:t xml:space="preserve">” – 407,62 </w:t>
      </w:r>
      <w:r>
        <w:rPr>
          <w:rFonts w:ascii="Calibri Light" w:hAnsi="Calibri Light" w:cstheme="majorHAnsi"/>
          <w:sz w:val="18"/>
          <w:szCs w:val="18"/>
          <w:lang w:val="ru-RU"/>
        </w:rPr>
        <w:t>тыс</w:t>
      </w:r>
      <w:r w:rsidRPr="00FC7AA9">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C7AA9">
        <w:rPr>
          <w:rFonts w:ascii="Calibri Light" w:hAnsi="Calibri Light" w:cstheme="majorHAnsi"/>
          <w:sz w:val="18"/>
          <w:szCs w:val="18"/>
          <w:lang w:val="ru-RU"/>
        </w:rPr>
        <w:t xml:space="preserve">; </w:t>
      </w:r>
      <w:r w:rsidRPr="00195A96">
        <w:rPr>
          <w:rFonts w:ascii="Calibri Light" w:hAnsi="Calibri Light" w:cstheme="majorHAnsi"/>
          <w:sz w:val="18"/>
          <w:szCs w:val="18"/>
        </w:rPr>
        <w:t>c</w:t>
      </w:r>
      <w:r w:rsidRPr="00FC7AA9">
        <w:rPr>
          <w:rFonts w:ascii="Calibri Light" w:hAnsi="Calibri Light" w:cstheme="majorHAnsi"/>
          <w:sz w:val="18"/>
          <w:szCs w:val="18"/>
          <w:lang w:val="ru-RU"/>
        </w:rPr>
        <w:t>.333110 „</w:t>
      </w:r>
      <w:r w:rsidRPr="004701D4">
        <w:rPr>
          <w:rFonts w:ascii="Calibri Light" w:hAnsi="Calibri Light" w:cstheme="majorHAnsi"/>
          <w:sz w:val="18"/>
          <w:szCs w:val="18"/>
          <w:lang w:val="ru-RU"/>
        </w:rPr>
        <w:t>Покупка продуктов питания</w:t>
      </w:r>
      <w:r w:rsidRPr="00FC7AA9">
        <w:rPr>
          <w:rFonts w:ascii="Calibri Light" w:hAnsi="Calibri Light" w:cstheme="majorHAnsi"/>
          <w:sz w:val="18"/>
          <w:szCs w:val="18"/>
          <w:lang w:val="ru-RU"/>
        </w:rPr>
        <w:t xml:space="preserve">” – 380,94 </w:t>
      </w:r>
      <w:r>
        <w:rPr>
          <w:rFonts w:ascii="Calibri Light" w:hAnsi="Calibri Light" w:cstheme="majorHAnsi"/>
          <w:sz w:val="18"/>
          <w:szCs w:val="18"/>
          <w:lang w:val="ru-RU"/>
        </w:rPr>
        <w:t>тыс</w:t>
      </w:r>
      <w:r w:rsidRPr="00FC7AA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другие счета </w:t>
      </w:r>
      <w:r w:rsidRPr="00FC7AA9">
        <w:rPr>
          <w:rFonts w:ascii="Calibri Light" w:hAnsi="Calibri Light" w:cstheme="majorHAnsi"/>
          <w:sz w:val="18"/>
          <w:szCs w:val="18"/>
          <w:lang w:val="ru-RU"/>
        </w:rPr>
        <w:t xml:space="preserve">- 1120,86 </w:t>
      </w:r>
      <w:r>
        <w:rPr>
          <w:rFonts w:ascii="Calibri Light" w:hAnsi="Calibri Light" w:cstheme="majorHAnsi"/>
          <w:sz w:val="18"/>
          <w:szCs w:val="18"/>
          <w:lang w:val="ru-RU"/>
        </w:rPr>
        <w:t>тыс</w:t>
      </w:r>
      <w:r w:rsidRPr="00FC7AA9">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C7AA9">
        <w:rPr>
          <w:rFonts w:ascii="Calibri Light" w:hAnsi="Calibri Light" w:cstheme="majorHAnsi"/>
          <w:sz w:val="18"/>
          <w:szCs w:val="18"/>
          <w:lang w:val="ru-RU"/>
        </w:rPr>
        <w:t>.</w:t>
      </w:r>
    </w:p>
  </w:footnote>
  <w:footnote w:id="51">
    <w:p w:rsidR="000C7D79" w:rsidRPr="009B7896" w:rsidRDefault="000C7D79" w:rsidP="002002D7">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B1270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Распоряжение примара мун. Комрат по утверждению группы по торгам и рабочей группы по </w:t>
      </w:r>
      <w:r w:rsidRPr="0035409F">
        <w:rPr>
          <w:rFonts w:ascii="Calibri Light" w:hAnsi="Calibri Light" w:cstheme="majorHAnsi"/>
          <w:sz w:val="18"/>
          <w:szCs w:val="18"/>
          <w:lang w:val="ru-RU"/>
        </w:rPr>
        <w:t>государственны</w:t>
      </w:r>
      <w:r>
        <w:rPr>
          <w:rFonts w:ascii="Calibri Light" w:hAnsi="Calibri Light" w:cstheme="majorHAnsi"/>
          <w:sz w:val="18"/>
          <w:szCs w:val="18"/>
          <w:lang w:val="ru-RU"/>
        </w:rPr>
        <w:t>м</w:t>
      </w:r>
      <w:r w:rsidRPr="0035409F">
        <w:rPr>
          <w:rFonts w:ascii="Calibri Light" w:hAnsi="Calibri Light" w:cstheme="majorHAnsi"/>
          <w:sz w:val="18"/>
          <w:szCs w:val="18"/>
          <w:lang w:val="ru-RU"/>
        </w:rPr>
        <w:t xml:space="preserve"> закупка</w:t>
      </w:r>
      <w:r>
        <w:rPr>
          <w:rFonts w:ascii="Calibri Light" w:hAnsi="Calibri Light" w:cstheme="majorHAnsi"/>
          <w:sz w:val="18"/>
          <w:szCs w:val="18"/>
          <w:lang w:val="ru-RU"/>
        </w:rPr>
        <w:t xml:space="preserve">м товаров, работ и услуг в </w:t>
      </w:r>
      <w:r w:rsidRPr="00B12708">
        <w:rPr>
          <w:rFonts w:ascii="Calibri Light" w:hAnsi="Calibri Light" w:cstheme="majorHAnsi"/>
          <w:sz w:val="18"/>
          <w:szCs w:val="18"/>
          <w:lang w:val="ru-RU"/>
        </w:rPr>
        <w:t>2019</w:t>
      </w:r>
      <w:r>
        <w:rPr>
          <w:rFonts w:ascii="Calibri Light" w:hAnsi="Calibri Light" w:cstheme="majorHAnsi"/>
          <w:sz w:val="18"/>
          <w:szCs w:val="18"/>
          <w:lang w:val="ru-RU"/>
        </w:rPr>
        <w:t xml:space="preserve"> году</w:t>
      </w:r>
      <w:r w:rsidRPr="00B1270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председатель </w:t>
      </w:r>
      <w:r w:rsidRPr="00B12708">
        <w:rPr>
          <w:rFonts w:ascii="Calibri Light" w:hAnsi="Calibri Light" w:cstheme="majorHAnsi"/>
          <w:sz w:val="18"/>
          <w:szCs w:val="18"/>
          <w:lang w:val="ru-RU"/>
        </w:rPr>
        <w:t xml:space="preserve">– </w:t>
      </w:r>
      <w:r>
        <w:rPr>
          <w:rFonts w:ascii="Calibri Light" w:hAnsi="Calibri Light" w:cstheme="majorHAnsi"/>
          <w:sz w:val="18"/>
          <w:szCs w:val="18"/>
          <w:lang w:val="ru-RU"/>
        </w:rPr>
        <w:t>заместитель примара</w:t>
      </w:r>
      <w:r w:rsidRPr="00B12708">
        <w:rPr>
          <w:rFonts w:ascii="Calibri Light" w:hAnsi="Calibri Light" w:cstheme="majorHAnsi"/>
          <w:sz w:val="18"/>
          <w:szCs w:val="18"/>
          <w:lang w:val="ru-RU"/>
        </w:rPr>
        <w:t xml:space="preserve">, </w:t>
      </w:r>
      <w:r>
        <w:rPr>
          <w:rFonts w:ascii="Calibri Light" w:hAnsi="Calibri Light" w:cstheme="majorHAnsi"/>
          <w:sz w:val="18"/>
          <w:szCs w:val="18"/>
          <w:lang w:val="ru-RU"/>
        </w:rPr>
        <w:t>секретарь</w:t>
      </w:r>
      <w:r w:rsidRPr="00B12708">
        <w:rPr>
          <w:rFonts w:ascii="Calibri Light" w:hAnsi="Calibri Light" w:cstheme="majorHAnsi"/>
          <w:sz w:val="18"/>
          <w:szCs w:val="18"/>
          <w:lang w:val="ru-RU"/>
        </w:rPr>
        <w:t xml:space="preserve">, </w:t>
      </w:r>
      <w:r>
        <w:rPr>
          <w:rFonts w:ascii="Calibri Light" w:hAnsi="Calibri Light" w:cstheme="majorHAnsi"/>
          <w:sz w:val="18"/>
          <w:szCs w:val="18"/>
          <w:lang w:val="ru-RU"/>
        </w:rPr>
        <w:t>главный бухгалтер</w:t>
      </w:r>
      <w:r w:rsidRPr="00B1270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специалист по </w:t>
      </w:r>
      <w:r w:rsidRPr="0035409F">
        <w:rPr>
          <w:rFonts w:ascii="Calibri Light" w:hAnsi="Calibri Light" w:cstheme="majorHAnsi"/>
          <w:sz w:val="18"/>
          <w:szCs w:val="18"/>
          <w:lang w:val="ru-RU"/>
        </w:rPr>
        <w:t>государственны</w:t>
      </w:r>
      <w:r>
        <w:rPr>
          <w:rFonts w:ascii="Calibri Light" w:hAnsi="Calibri Light" w:cstheme="majorHAnsi"/>
          <w:sz w:val="18"/>
          <w:szCs w:val="18"/>
          <w:lang w:val="ru-RU"/>
        </w:rPr>
        <w:t>м</w:t>
      </w:r>
      <w:r w:rsidRPr="0035409F">
        <w:rPr>
          <w:rFonts w:ascii="Calibri Light" w:hAnsi="Calibri Light" w:cstheme="majorHAnsi"/>
          <w:sz w:val="18"/>
          <w:szCs w:val="18"/>
          <w:lang w:val="ru-RU"/>
        </w:rPr>
        <w:t xml:space="preserve"> закупка</w:t>
      </w:r>
      <w:r>
        <w:rPr>
          <w:rFonts w:ascii="Calibri Light" w:hAnsi="Calibri Light" w:cstheme="majorHAnsi"/>
          <w:sz w:val="18"/>
          <w:szCs w:val="18"/>
          <w:lang w:val="ru-RU"/>
        </w:rPr>
        <w:t>м</w:t>
      </w:r>
      <w:r w:rsidRPr="00B12708">
        <w:rPr>
          <w:rFonts w:ascii="Calibri Light" w:hAnsi="Calibri Light" w:cstheme="majorHAnsi"/>
          <w:sz w:val="18"/>
          <w:szCs w:val="18"/>
          <w:lang w:val="ru-RU"/>
        </w:rPr>
        <w:t xml:space="preserve">, </w:t>
      </w:r>
      <w:r>
        <w:rPr>
          <w:rFonts w:ascii="Calibri Light" w:hAnsi="Calibri Light" w:cstheme="majorHAnsi"/>
          <w:sz w:val="18"/>
          <w:szCs w:val="18"/>
          <w:lang w:val="ru-RU"/>
        </w:rPr>
        <w:t>бухгалтер</w:t>
      </w:r>
      <w:r w:rsidRPr="00B12708">
        <w:rPr>
          <w:rFonts w:ascii="Calibri Light" w:hAnsi="Calibri Light" w:cstheme="majorHAnsi"/>
          <w:sz w:val="18"/>
          <w:szCs w:val="18"/>
          <w:lang w:val="ru-RU"/>
        </w:rPr>
        <w:t xml:space="preserve">, </w:t>
      </w:r>
      <w:r>
        <w:rPr>
          <w:rFonts w:ascii="Calibri Light" w:hAnsi="Calibri Light" w:cstheme="majorHAnsi"/>
          <w:sz w:val="18"/>
          <w:szCs w:val="18"/>
          <w:lang w:val="ru-RU"/>
        </w:rPr>
        <w:t>специалист</w:t>
      </w:r>
      <w:r w:rsidRPr="00B12708">
        <w:rPr>
          <w:rFonts w:ascii="Calibri Light" w:hAnsi="Calibri Light" w:cstheme="majorHAnsi"/>
          <w:sz w:val="18"/>
          <w:szCs w:val="18"/>
          <w:lang w:val="ru-RU"/>
        </w:rPr>
        <w:t xml:space="preserve"> </w:t>
      </w:r>
      <w:r>
        <w:rPr>
          <w:rFonts w:ascii="Calibri Light" w:hAnsi="Calibri Light" w:cstheme="majorHAnsi"/>
          <w:sz w:val="18"/>
          <w:szCs w:val="18"/>
          <w:lang w:val="ru-RU"/>
        </w:rPr>
        <w:t>из области строительства</w:t>
      </w:r>
      <w:r w:rsidRPr="00B12708">
        <w:rPr>
          <w:rFonts w:ascii="Calibri Light" w:hAnsi="Calibri Light" w:cstheme="majorHAnsi"/>
          <w:sz w:val="18"/>
          <w:szCs w:val="18"/>
          <w:lang w:val="ru-RU"/>
        </w:rPr>
        <w:t xml:space="preserve">, </w:t>
      </w:r>
      <w:r>
        <w:rPr>
          <w:rFonts w:ascii="Calibri Light" w:hAnsi="Calibri Light" w:cstheme="majorHAnsi"/>
          <w:sz w:val="18"/>
          <w:szCs w:val="18"/>
          <w:lang w:val="ru-RU"/>
        </w:rPr>
        <w:t>специалист</w:t>
      </w:r>
      <w:r w:rsidRPr="00B12708">
        <w:rPr>
          <w:rFonts w:ascii="Calibri Light" w:hAnsi="Calibri Light" w:cstheme="majorHAnsi"/>
          <w:sz w:val="18"/>
          <w:szCs w:val="18"/>
          <w:lang w:val="ru-RU"/>
        </w:rPr>
        <w:t xml:space="preserve"> </w:t>
      </w:r>
      <w:r>
        <w:rPr>
          <w:rFonts w:ascii="Calibri Light" w:hAnsi="Calibri Light" w:cstheme="majorHAnsi"/>
          <w:sz w:val="18"/>
          <w:szCs w:val="18"/>
          <w:lang w:val="ru-RU"/>
        </w:rPr>
        <w:t>по проектам</w:t>
      </w:r>
      <w:r w:rsidRPr="00B12708">
        <w:rPr>
          <w:rFonts w:ascii="Calibri Light" w:hAnsi="Calibri Light" w:cstheme="majorHAnsi"/>
          <w:sz w:val="18"/>
          <w:szCs w:val="18"/>
          <w:lang w:val="ru-RU"/>
        </w:rPr>
        <w:t xml:space="preserve">, </w:t>
      </w:r>
      <w:r>
        <w:rPr>
          <w:rFonts w:ascii="Calibri Light" w:hAnsi="Calibri Light" w:cstheme="majorHAnsi"/>
          <w:sz w:val="18"/>
          <w:szCs w:val="18"/>
          <w:lang w:val="ru-RU"/>
        </w:rPr>
        <w:t>специалист</w:t>
      </w:r>
      <w:r w:rsidRPr="00B12708">
        <w:rPr>
          <w:rFonts w:ascii="Calibri Light" w:hAnsi="Calibri Light" w:cstheme="majorHAnsi"/>
          <w:sz w:val="18"/>
          <w:szCs w:val="18"/>
          <w:lang w:val="ru-RU"/>
        </w:rPr>
        <w:t xml:space="preserve"> – </w:t>
      </w:r>
      <w:r>
        <w:rPr>
          <w:rFonts w:ascii="Calibri Light" w:hAnsi="Calibri Light" w:cstheme="majorHAnsi"/>
          <w:sz w:val="18"/>
          <w:szCs w:val="18"/>
          <w:lang w:val="ru-RU"/>
        </w:rPr>
        <w:t>интендант</w:t>
      </w:r>
      <w:r w:rsidRPr="00B12708">
        <w:rPr>
          <w:rFonts w:ascii="Calibri Light" w:hAnsi="Calibri Light" w:cstheme="majorHAnsi"/>
          <w:sz w:val="18"/>
          <w:szCs w:val="18"/>
          <w:lang w:val="ru-RU"/>
        </w:rPr>
        <w:t>.</w:t>
      </w:r>
      <w:r w:rsidRPr="009B7896">
        <w:rPr>
          <w:rFonts w:ascii="Calibri Light" w:hAnsi="Calibri Light" w:cstheme="majorHAnsi"/>
          <w:sz w:val="18"/>
          <w:szCs w:val="18"/>
          <w:lang w:val="ru-RU"/>
        </w:rPr>
        <w:t xml:space="preserve"> </w:t>
      </w:r>
    </w:p>
  </w:footnote>
  <w:footnote w:id="52">
    <w:p w:rsidR="000C7D79" w:rsidRPr="009B7896" w:rsidRDefault="000C7D79" w:rsidP="009B7896">
      <w:pPr>
        <w:pStyle w:val="tt"/>
        <w:jc w:val="both"/>
        <w:rPr>
          <w:rFonts w:ascii="Calibri Light" w:hAnsi="Calibri Light" w:cstheme="majorHAnsi"/>
          <w:b w:val="0"/>
          <w:sz w:val="18"/>
          <w:szCs w:val="18"/>
          <w:lang w:val="ru-RU"/>
        </w:rPr>
      </w:pPr>
      <w:r w:rsidRPr="00195A96">
        <w:rPr>
          <w:rStyle w:val="FootnoteReference"/>
          <w:rFonts w:ascii="Calibri Light" w:hAnsi="Calibri Light" w:cstheme="majorHAnsi"/>
          <w:b w:val="0"/>
          <w:sz w:val="18"/>
          <w:szCs w:val="18"/>
        </w:rPr>
        <w:footnoteRef/>
      </w:r>
      <w:r w:rsidRPr="009B7896">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Положение, утвержденное ПП №</w:t>
      </w:r>
      <w:r w:rsidRPr="009B7896">
        <w:rPr>
          <w:rFonts w:ascii="Calibri Light" w:hAnsi="Calibri Light" w:cstheme="majorHAnsi"/>
          <w:b w:val="0"/>
          <w:sz w:val="18"/>
          <w:szCs w:val="18"/>
          <w:lang w:val="ru-RU"/>
        </w:rPr>
        <w:t xml:space="preserve">667 </w:t>
      </w:r>
      <w:r>
        <w:rPr>
          <w:rFonts w:ascii="Calibri Light" w:hAnsi="Calibri Light" w:cstheme="majorHAnsi"/>
          <w:b w:val="0"/>
          <w:sz w:val="18"/>
          <w:szCs w:val="18"/>
          <w:lang w:val="ru-RU"/>
        </w:rPr>
        <w:t xml:space="preserve">от </w:t>
      </w:r>
      <w:r w:rsidRPr="009B7896">
        <w:rPr>
          <w:rFonts w:ascii="Calibri Light" w:hAnsi="Calibri Light" w:cstheme="majorHAnsi"/>
          <w:b w:val="0"/>
          <w:sz w:val="18"/>
          <w:szCs w:val="18"/>
          <w:lang w:val="ru-RU"/>
        </w:rPr>
        <w:t xml:space="preserve">27.05.2016, </w:t>
      </w:r>
      <w:r>
        <w:rPr>
          <w:rFonts w:ascii="Calibri Light" w:hAnsi="Calibri Light" w:cstheme="majorHAnsi"/>
          <w:b w:val="0"/>
          <w:sz w:val="18"/>
          <w:szCs w:val="18"/>
          <w:lang w:val="ru-RU"/>
        </w:rPr>
        <w:t>п</w:t>
      </w:r>
      <w:r w:rsidRPr="009B7896">
        <w:rPr>
          <w:rFonts w:ascii="Calibri Light" w:hAnsi="Calibri Light" w:cstheme="majorHAnsi"/>
          <w:b w:val="0"/>
          <w:sz w:val="18"/>
          <w:szCs w:val="18"/>
          <w:lang w:val="ru-RU"/>
        </w:rPr>
        <w:t>.18: „Закупающий орган в специальном решении (приказе) или распоряжении о создании рабочей группы/рабочих групп четко устанавливает обязанности каждой рабочей группы (если созданы две или более) и функции каждого члена группы в отдельности, необходимые для выполнения в рамках процедур государственных закупок”.</w:t>
      </w:r>
    </w:p>
  </w:footnote>
  <w:footnote w:id="53">
    <w:p w:rsidR="000C7D79" w:rsidRPr="009B7896" w:rsidRDefault="000C7D79" w:rsidP="00E921D2">
      <w:pPr>
        <w:pStyle w:val="tt"/>
        <w:jc w:val="both"/>
        <w:rPr>
          <w:rFonts w:ascii="Calibri Light" w:hAnsi="Calibri Light" w:cstheme="majorHAnsi"/>
          <w:b w:val="0"/>
          <w:sz w:val="18"/>
          <w:szCs w:val="18"/>
          <w:lang w:val="ru-RU"/>
        </w:rPr>
      </w:pPr>
      <w:r w:rsidRPr="00195A96">
        <w:rPr>
          <w:rStyle w:val="FootnoteReference"/>
          <w:rFonts w:ascii="Calibri Light" w:hAnsi="Calibri Light" w:cstheme="majorHAnsi"/>
          <w:b w:val="0"/>
          <w:sz w:val="18"/>
          <w:szCs w:val="18"/>
        </w:rPr>
        <w:footnoteRef/>
      </w:r>
      <w:r w:rsidRPr="009B7896">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Полномочия</w:t>
      </w:r>
      <w:r w:rsidRPr="009B7896">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каждого</w:t>
      </w:r>
      <w:r w:rsidRPr="009B7896">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члена</w:t>
      </w:r>
      <w:r w:rsidRPr="009B7896">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рабочей</w:t>
      </w:r>
      <w:r w:rsidRPr="009B7896">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группы</w:t>
      </w:r>
      <w:r w:rsidRPr="009B7896">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не</w:t>
      </w:r>
      <w:r w:rsidRPr="009B7896">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были</w:t>
      </w:r>
      <w:r w:rsidRPr="009B7896">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представлены</w:t>
      </w:r>
      <w:r w:rsidRPr="009B7896">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аудиту</w:t>
      </w:r>
      <w:r w:rsidRPr="009B7896">
        <w:rPr>
          <w:rFonts w:ascii="Calibri Light" w:hAnsi="Calibri Light" w:cstheme="majorHAnsi"/>
          <w:b w:val="0"/>
          <w:sz w:val="18"/>
          <w:szCs w:val="18"/>
          <w:lang w:val="ru-RU"/>
        </w:rPr>
        <w:t>.</w:t>
      </w:r>
    </w:p>
  </w:footnote>
  <w:footnote w:id="54">
    <w:p w:rsidR="000C7D79" w:rsidRPr="009B7896" w:rsidRDefault="000C7D79" w:rsidP="009A06B1">
      <w:pPr>
        <w:tabs>
          <w:tab w:val="left" w:pos="709"/>
          <w:tab w:val="left" w:pos="1134"/>
        </w:tabs>
        <w:spacing w:after="0" w:line="240" w:lineRule="auto"/>
        <w:jc w:val="both"/>
        <w:outlineLvl w:val="1"/>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9B7896">
        <w:rPr>
          <w:rFonts w:ascii="Calibri Light" w:hAnsi="Calibri Light" w:cstheme="majorHAnsi"/>
          <w:sz w:val="18"/>
          <w:szCs w:val="18"/>
          <w:lang w:val="ru-RU"/>
        </w:rPr>
        <w:t xml:space="preserve"> Положение, утвержденное ПП №667 </w:t>
      </w:r>
      <w:r>
        <w:rPr>
          <w:rFonts w:ascii="Calibri Light" w:hAnsi="Calibri Light" w:cstheme="majorHAnsi"/>
          <w:sz w:val="18"/>
          <w:szCs w:val="18"/>
          <w:lang w:val="ru-RU"/>
        </w:rPr>
        <w:t>от</w:t>
      </w:r>
      <w:r w:rsidRPr="009B7896">
        <w:rPr>
          <w:rFonts w:ascii="Calibri Light" w:hAnsi="Calibri Light" w:cstheme="majorHAnsi"/>
          <w:sz w:val="18"/>
          <w:szCs w:val="18"/>
          <w:lang w:val="ru-RU"/>
        </w:rPr>
        <w:t xml:space="preserve"> 27.05.2016, </w:t>
      </w:r>
      <w:r>
        <w:rPr>
          <w:rFonts w:ascii="Calibri Light" w:hAnsi="Calibri Light" w:cstheme="majorHAnsi"/>
          <w:sz w:val="18"/>
          <w:szCs w:val="18"/>
          <w:lang w:val="ru-RU"/>
        </w:rPr>
        <w:t>п</w:t>
      </w:r>
      <w:r w:rsidRPr="009B7896">
        <w:rPr>
          <w:rFonts w:ascii="Calibri Light" w:hAnsi="Calibri Light" w:cstheme="majorHAnsi"/>
          <w:sz w:val="18"/>
          <w:szCs w:val="18"/>
          <w:lang w:val="ru-RU"/>
        </w:rPr>
        <w:t>. (41): Член рабочей группы обязан подписать под собственную ответственность декларацию о конфиденциальности и непредвзятости</w:t>
      </w:r>
      <w:r w:rsidRPr="009B7896">
        <w:rPr>
          <w:rFonts w:ascii="Calibri Light" w:hAnsi="Calibri Light" w:cstheme="majorHAnsi"/>
          <w:iCs/>
          <w:sz w:val="18"/>
          <w:szCs w:val="18"/>
          <w:lang w:val="ru-RU"/>
        </w:rPr>
        <w:t>.</w:t>
      </w:r>
    </w:p>
  </w:footnote>
  <w:footnote w:id="55">
    <w:p w:rsidR="000C7D79" w:rsidRPr="00E921D2" w:rsidRDefault="000C7D79" w:rsidP="000D7F91">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Pr>
          <w:rFonts w:ascii="Calibri Light" w:hAnsi="Calibri Light" w:cstheme="majorHAnsi"/>
          <w:sz w:val="18"/>
          <w:szCs w:val="18"/>
          <w:lang w:val="ru-RU"/>
        </w:rPr>
        <w:t>Закон №</w:t>
      </w:r>
      <w:r w:rsidRPr="00E921D2">
        <w:rPr>
          <w:rFonts w:ascii="Calibri Light" w:hAnsi="Calibri Light" w:cstheme="majorHAnsi"/>
          <w:sz w:val="18"/>
          <w:szCs w:val="18"/>
          <w:lang w:val="ru-RU"/>
        </w:rPr>
        <w:t xml:space="preserve">229/23.09.2010, </w:t>
      </w:r>
      <w:r>
        <w:rPr>
          <w:rFonts w:ascii="Calibri Light" w:hAnsi="Calibri Light" w:cstheme="majorHAnsi"/>
          <w:sz w:val="18"/>
          <w:szCs w:val="18"/>
          <w:lang w:val="ru-RU"/>
        </w:rPr>
        <w:t>ст</w:t>
      </w:r>
      <w:r w:rsidRPr="00E921D2">
        <w:rPr>
          <w:rFonts w:ascii="Calibri Light" w:hAnsi="Calibri Light" w:cstheme="majorHAnsi"/>
          <w:sz w:val="18"/>
          <w:szCs w:val="18"/>
          <w:lang w:val="ru-RU"/>
        </w:rPr>
        <w:t>.</w:t>
      </w:r>
      <w:r w:rsidRPr="00E921D2">
        <w:rPr>
          <w:rFonts w:ascii="Calibri Light" w:hAnsi="Calibri Light" w:cstheme="majorHAnsi"/>
          <w:bCs/>
          <w:sz w:val="18"/>
          <w:szCs w:val="18"/>
          <w:lang w:val="ru-RU"/>
        </w:rPr>
        <w:t xml:space="preserve">10. </w:t>
      </w:r>
      <w:r w:rsidRPr="00E921D2">
        <w:rPr>
          <w:rFonts w:ascii="Calibri Light" w:hAnsi="Calibri Light" w:cstheme="majorHAnsi"/>
          <w:sz w:val="18"/>
          <w:szCs w:val="18"/>
          <w:lang w:val="ru-RU"/>
        </w:rPr>
        <w:t>Менеджмент качественных характеристик</w:t>
      </w:r>
      <w:r>
        <w:rPr>
          <w:rFonts w:ascii="Calibri Light" w:hAnsi="Calibri Light" w:cstheme="majorHAnsi"/>
          <w:sz w:val="18"/>
          <w:szCs w:val="18"/>
          <w:lang w:val="ru-RU"/>
        </w:rPr>
        <w:t xml:space="preserve"> </w:t>
      </w:r>
      <w:r w:rsidRPr="00E921D2">
        <w:rPr>
          <w:rFonts w:ascii="Calibri Light" w:hAnsi="Calibri Light" w:cstheme="majorHAnsi"/>
          <w:sz w:val="18"/>
          <w:szCs w:val="18"/>
          <w:lang w:val="ru-RU"/>
        </w:rPr>
        <w:t xml:space="preserve">и рисков: </w:t>
      </w:r>
      <w:r w:rsidRPr="00E921D2">
        <w:rPr>
          <w:rFonts w:ascii="Calibri Light" w:hAnsi="Calibri Light" w:cstheme="majorHAnsi"/>
          <w:sz w:val="18"/>
          <w:szCs w:val="18"/>
          <w:u w:val="single"/>
          <w:lang w:val="ru-RU"/>
        </w:rPr>
        <w:t>(1)</w:t>
      </w:r>
      <w:r w:rsidRPr="00E921D2">
        <w:rPr>
          <w:rFonts w:ascii="Calibri Light" w:hAnsi="Calibri Light" w:cstheme="majorHAnsi"/>
          <w:sz w:val="18"/>
          <w:szCs w:val="18"/>
          <w:lang w:val="ru-RU"/>
        </w:rPr>
        <w:t xml:space="preserve"> Менеджер публичного субъекта и операционные менеджеры определяют цели, действия и показатели эффективности деятельности публичного субъекта и организационных подразделений, неся ответственность за мониторинг, выполнение </w:t>
      </w:r>
      <w:r>
        <w:rPr>
          <w:rFonts w:ascii="Calibri Light" w:hAnsi="Calibri Light" w:cstheme="majorHAnsi"/>
          <w:sz w:val="18"/>
          <w:szCs w:val="18"/>
          <w:lang w:val="ru-RU"/>
        </w:rPr>
        <w:t>этих задач и отчетность по ним</w:t>
      </w:r>
      <w:r w:rsidRPr="00E921D2">
        <w:rPr>
          <w:rFonts w:ascii="Calibri Light" w:hAnsi="Calibri Light" w:cstheme="majorHAnsi"/>
          <w:sz w:val="18"/>
          <w:szCs w:val="18"/>
          <w:lang w:val="ru-RU"/>
        </w:rPr>
        <w:t xml:space="preserve">. </w:t>
      </w:r>
      <w:r w:rsidRPr="00E921D2">
        <w:rPr>
          <w:rFonts w:ascii="Calibri Light" w:hAnsi="Calibri Light" w:cstheme="majorHAnsi"/>
          <w:sz w:val="18"/>
          <w:szCs w:val="18"/>
          <w:u w:val="single"/>
          <w:lang w:val="ru-RU"/>
        </w:rPr>
        <w:t>(2)</w:t>
      </w:r>
      <w:r w:rsidRPr="00E921D2">
        <w:rPr>
          <w:rFonts w:ascii="Calibri Light" w:hAnsi="Calibri Light" w:cstheme="majorHAnsi"/>
          <w:sz w:val="18"/>
          <w:szCs w:val="18"/>
          <w:lang w:val="ru-RU"/>
        </w:rPr>
        <w:t xml:space="preserve"> Менеджер публичного субъекта и операционные менеджеры определяют стратегию менеджмента рисков, на основе которой выявляют, регистрируют, оценивают, контролируют, осуществляют мониторинг и систематически отчитываются по рискам, которые могут повлиять на достижение поставленных целей.</w:t>
      </w:r>
    </w:p>
  </w:footnote>
  <w:footnote w:id="56">
    <w:p w:rsidR="000C7D79" w:rsidRPr="00E921D2" w:rsidRDefault="000C7D79" w:rsidP="000D7F91">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МФ</w:t>
      </w:r>
      <w:r w:rsidRPr="00E921D2">
        <w:rPr>
          <w:rFonts w:ascii="Calibri Light" w:hAnsi="Calibri Light" w:cstheme="majorHAnsi"/>
          <w:sz w:val="18"/>
          <w:szCs w:val="18"/>
          <w:lang w:val="ru-RU"/>
        </w:rPr>
        <w:t xml:space="preserve"> №4 </w:t>
      </w:r>
      <w:r>
        <w:rPr>
          <w:rFonts w:ascii="Calibri Light" w:hAnsi="Calibri Light" w:cstheme="majorHAnsi"/>
          <w:sz w:val="18"/>
          <w:szCs w:val="18"/>
          <w:lang w:val="ru-RU"/>
        </w:rPr>
        <w:t>от</w:t>
      </w:r>
      <w:r w:rsidRPr="00E921D2">
        <w:rPr>
          <w:rFonts w:ascii="Calibri Light" w:hAnsi="Calibri Light" w:cstheme="majorHAnsi"/>
          <w:sz w:val="18"/>
          <w:szCs w:val="18"/>
          <w:lang w:val="ru-RU"/>
        </w:rPr>
        <w:t xml:space="preserve"> 09.01.2019 „</w:t>
      </w:r>
      <w:r>
        <w:rPr>
          <w:rFonts w:ascii="Calibri Light" w:hAnsi="Calibri Light" w:cstheme="majorHAnsi"/>
          <w:sz w:val="18"/>
          <w:szCs w:val="18"/>
          <w:lang w:val="ru-RU"/>
        </w:rPr>
        <w:t>Об</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самооценке</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отчетности</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системы</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внутреннего</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управленческого</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контроля</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составлении</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Декларации</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управленческой</w:t>
      </w:r>
      <w:r w:rsidRPr="00E921D2">
        <w:rPr>
          <w:rFonts w:ascii="Calibri Light" w:hAnsi="Calibri Light" w:cstheme="majorHAnsi"/>
          <w:sz w:val="18"/>
          <w:szCs w:val="18"/>
          <w:lang w:val="ru-RU"/>
        </w:rPr>
        <w:t xml:space="preserve"> </w:t>
      </w:r>
      <w:r>
        <w:rPr>
          <w:rFonts w:ascii="Calibri Light" w:hAnsi="Calibri Light" w:cstheme="majorHAnsi"/>
          <w:sz w:val="18"/>
          <w:szCs w:val="18"/>
          <w:lang w:val="ru-RU"/>
        </w:rPr>
        <w:t>ответственности</w:t>
      </w:r>
      <w:r w:rsidRPr="00E921D2">
        <w:rPr>
          <w:rFonts w:ascii="Calibri Light" w:hAnsi="Calibri Light" w:cstheme="majorHAnsi"/>
          <w:sz w:val="18"/>
          <w:szCs w:val="18"/>
          <w:lang w:val="ru-RU"/>
        </w:rPr>
        <w:t>”.</w:t>
      </w:r>
    </w:p>
  </w:footnote>
  <w:footnote w:id="57">
    <w:p w:rsidR="000C7D79" w:rsidRPr="00F21A58" w:rsidRDefault="000C7D79" w:rsidP="002D14FB">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9D2039">
        <w:rPr>
          <w:rFonts w:ascii="Calibri Light" w:hAnsi="Calibri Light" w:cstheme="majorHAnsi"/>
          <w:sz w:val="18"/>
          <w:szCs w:val="18"/>
          <w:lang w:val="ru-RU"/>
        </w:rPr>
        <w:t xml:space="preserve"> </w:t>
      </w:r>
      <w:r>
        <w:rPr>
          <w:rFonts w:ascii="Calibri Light" w:hAnsi="Calibri Light" w:cstheme="majorHAnsi"/>
          <w:sz w:val="18"/>
          <w:szCs w:val="18"/>
          <w:lang w:val="ru-RU"/>
        </w:rPr>
        <w:t>Примэрия</w:t>
      </w:r>
      <w:r w:rsidRPr="009D2039">
        <w:rPr>
          <w:rFonts w:ascii="Calibri Light" w:hAnsi="Calibri Light" w:cstheme="majorHAnsi"/>
          <w:sz w:val="18"/>
          <w:szCs w:val="18"/>
          <w:lang w:val="ru-RU"/>
        </w:rPr>
        <w:t xml:space="preserve"> </w:t>
      </w:r>
      <w:r>
        <w:rPr>
          <w:rFonts w:ascii="Calibri Light" w:hAnsi="Calibri Light" w:cstheme="majorHAnsi"/>
          <w:sz w:val="18"/>
          <w:szCs w:val="18"/>
          <w:lang w:val="ru-RU"/>
        </w:rPr>
        <w:t>мун</w:t>
      </w:r>
      <w:r w:rsidRPr="009D2039">
        <w:rPr>
          <w:rFonts w:ascii="Calibri Light" w:hAnsi="Calibri Light" w:cstheme="majorHAnsi"/>
          <w:sz w:val="18"/>
          <w:szCs w:val="18"/>
          <w:lang w:val="ru-RU"/>
        </w:rPr>
        <w:t xml:space="preserve">. </w:t>
      </w:r>
      <w:r>
        <w:rPr>
          <w:rFonts w:ascii="Calibri Light" w:hAnsi="Calibri Light" w:cstheme="majorHAnsi"/>
          <w:sz w:val="18"/>
          <w:szCs w:val="18"/>
          <w:lang w:val="ru-RU"/>
        </w:rPr>
        <w:t>Комрат</w:t>
      </w:r>
      <w:r w:rsidRPr="00920D62">
        <w:rPr>
          <w:rFonts w:ascii="Calibri Light" w:hAnsi="Calibri Light" w:cstheme="majorHAnsi"/>
          <w:sz w:val="18"/>
          <w:szCs w:val="18"/>
          <w:lang w:val="ru-RU"/>
        </w:rPr>
        <w:t xml:space="preserve"> </w:t>
      </w:r>
      <w:r>
        <w:rPr>
          <w:rFonts w:ascii="Calibri Light" w:hAnsi="Calibri Light" w:cstheme="majorHAnsi"/>
          <w:sz w:val="18"/>
          <w:szCs w:val="18"/>
          <w:lang w:val="ru-RU"/>
        </w:rPr>
        <w:t>заключила</w:t>
      </w:r>
      <w:r w:rsidRPr="00920D62">
        <w:rPr>
          <w:rFonts w:ascii="Calibri Light" w:hAnsi="Calibri Light" w:cstheme="majorHAnsi"/>
          <w:sz w:val="18"/>
          <w:szCs w:val="18"/>
          <w:lang w:val="ru-RU"/>
        </w:rPr>
        <w:t xml:space="preserve"> 412</w:t>
      </w:r>
      <w:r>
        <w:rPr>
          <w:rFonts w:ascii="Calibri Light" w:hAnsi="Calibri Light" w:cstheme="majorHAnsi"/>
          <w:sz w:val="18"/>
          <w:szCs w:val="18"/>
          <w:lang w:val="ru-RU"/>
        </w:rPr>
        <w:t xml:space="preserve"> договоров небольшой стоимости, из которых были зарегистрированы в региональном Казначействе Министерства финансов только </w:t>
      </w:r>
      <w:r w:rsidRPr="00920D62">
        <w:rPr>
          <w:rFonts w:ascii="Calibri Light" w:hAnsi="Calibri Light" w:cstheme="majorHAnsi"/>
          <w:sz w:val="18"/>
          <w:szCs w:val="18"/>
          <w:lang w:val="ru-RU"/>
        </w:rPr>
        <w:t>226</w:t>
      </w:r>
      <w:r>
        <w:rPr>
          <w:rFonts w:ascii="Calibri Light" w:hAnsi="Calibri Light" w:cstheme="majorHAnsi"/>
          <w:sz w:val="18"/>
          <w:szCs w:val="18"/>
          <w:lang w:val="ru-RU"/>
        </w:rPr>
        <w:t xml:space="preserve"> договоров небольшой стоимости </w:t>
      </w:r>
      <w:r w:rsidRPr="00920D62">
        <w:rPr>
          <w:rFonts w:ascii="Calibri Light" w:hAnsi="Calibri Light" w:cstheme="majorHAnsi"/>
          <w:sz w:val="18"/>
          <w:szCs w:val="18"/>
          <w:lang w:val="ru-RU"/>
        </w:rPr>
        <w:t>(</w:t>
      </w:r>
      <w:r>
        <w:rPr>
          <w:rFonts w:ascii="Calibri Light" w:hAnsi="Calibri Light" w:cstheme="majorHAnsi"/>
          <w:sz w:val="18"/>
          <w:szCs w:val="18"/>
          <w:lang w:val="ru-RU"/>
        </w:rPr>
        <w:t>или</w:t>
      </w:r>
      <w:r w:rsidRPr="00920D62">
        <w:rPr>
          <w:rFonts w:ascii="Calibri Light" w:hAnsi="Calibri Light" w:cstheme="majorHAnsi"/>
          <w:sz w:val="18"/>
          <w:szCs w:val="18"/>
          <w:lang w:val="ru-RU"/>
        </w:rPr>
        <w:t xml:space="preserve"> 54,6 %) </w:t>
      </w:r>
      <w:r>
        <w:rPr>
          <w:rFonts w:ascii="Calibri Light" w:hAnsi="Calibri Light" w:cstheme="majorHAnsi"/>
          <w:sz w:val="18"/>
          <w:szCs w:val="18"/>
          <w:lang w:val="ru-RU"/>
        </w:rPr>
        <w:t xml:space="preserve">на сумму </w:t>
      </w:r>
      <w:r w:rsidRPr="00920D62">
        <w:rPr>
          <w:rFonts w:ascii="Calibri Light" w:hAnsi="Calibri Light" w:cstheme="majorHAnsi"/>
          <w:sz w:val="18"/>
          <w:szCs w:val="18"/>
          <w:lang w:val="ru-RU"/>
        </w:rPr>
        <w:t xml:space="preserve">16275,8 </w:t>
      </w:r>
      <w:r>
        <w:rPr>
          <w:rFonts w:ascii="Calibri Light" w:hAnsi="Calibri Light" w:cstheme="majorHAnsi"/>
          <w:sz w:val="18"/>
          <w:szCs w:val="18"/>
          <w:lang w:val="ru-RU"/>
        </w:rPr>
        <w:t>тыс</w:t>
      </w:r>
      <w:r w:rsidRPr="00920D6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0D62">
        <w:rPr>
          <w:rFonts w:ascii="Calibri Light" w:hAnsi="Calibri Light" w:cstheme="majorHAnsi"/>
          <w:sz w:val="18"/>
          <w:szCs w:val="18"/>
          <w:lang w:val="ru-RU"/>
        </w:rPr>
        <w:t>.</w:t>
      </w:r>
      <w:r w:rsidRPr="00F21A58">
        <w:rPr>
          <w:rFonts w:ascii="Calibri Light" w:hAnsi="Calibri Light" w:cstheme="majorHAnsi"/>
          <w:sz w:val="18"/>
          <w:szCs w:val="18"/>
          <w:lang w:val="ru-RU"/>
        </w:rPr>
        <w:t xml:space="preserve"> </w:t>
      </w:r>
    </w:p>
  </w:footnote>
  <w:footnote w:id="58">
    <w:p w:rsidR="000C7D79" w:rsidRPr="00A15BFD" w:rsidRDefault="000C7D79" w:rsidP="00D53502">
      <w:pPr>
        <w:spacing w:after="0" w:line="240" w:lineRule="auto"/>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2D14F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Закупка работ по ремонту зданий в течение </w:t>
      </w:r>
      <w:r w:rsidRPr="00A15BFD">
        <w:rPr>
          <w:rFonts w:ascii="Calibri Light" w:hAnsi="Calibri Light" w:cstheme="majorHAnsi"/>
          <w:sz w:val="18"/>
          <w:szCs w:val="18"/>
          <w:lang w:val="ru-RU"/>
        </w:rPr>
        <w:t>2019</w:t>
      </w:r>
      <w:r>
        <w:rPr>
          <w:rFonts w:ascii="Calibri Light" w:hAnsi="Calibri Light" w:cstheme="majorHAnsi"/>
          <w:sz w:val="18"/>
          <w:szCs w:val="18"/>
          <w:lang w:val="ru-RU"/>
        </w:rPr>
        <w:t xml:space="preserve"> года</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гр</w:t>
      </w:r>
      <w:r w:rsidRPr="00A15BFD">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A15BFD">
        <w:rPr>
          <w:rFonts w:ascii="Calibri Light" w:hAnsi="Calibri Light" w:cstheme="majorHAnsi"/>
          <w:sz w:val="18"/>
          <w:szCs w:val="18"/>
          <w:lang w:val="ru-RU"/>
        </w:rPr>
        <w:t xml:space="preserve">№5 – 1 </w:t>
      </w:r>
      <w:r>
        <w:rPr>
          <w:rFonts w:ascii="Calibri Light" w:hAnsi="Calibri Light" w:cstheme="majorHAnsi"/>
          <w:sz w:val="18"/>
          <w:szCs w:val="18"/>
          <w:lang w:val="ru-RU"/>
        </w:rPr>
        <w:t>договор на</w:t>
      </w:r>
      <w:r w:rsidRPr="00A15BFD">
        <w:rPr>
          <w:rFonts w:ascii="Calibri Light" w:hAnsi="Calibri Light" w:cstheme="majorHAnsi"/>
          <w:sz w:val="18"/>
          <w:szCs w:val="18"/>
          <w:lang w:val="ru-RU"/>
        </w:rPr>
        <w:t xml:space="preserve"> 239,17 </w:t>
      </w:r>
      <w:r>
        <w:rPr>
          <w:rFonts w:ascii="Calibri Light" w:hAnsi="Calibri Light" w:cstheme="majorHAnsi"/>
          <w:sz w:val="18"/>
          <w:szCs w:val="18"/>
          <w:lang w:val="ru-RU"/>
        </w:rPr>
        <w:t>тыс</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гр</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A15BFD">
        <w:rPr>
          <w:rFonts w:ascii="Calibri Light" w:hAnsi="Calibri Light" w:cstheme="majorHAnsi"/>
          <w:sz w:val="18"/>
          <w:szCs w:val="18"/>
          <w:lang w:val="ru-RU"/>
        </w:rPr>
        <w:t xml:space="preserve">6 – 1 </w:t>
      </w:r>
      <w:r>
        <w:rPr>
          <w:rFonts w:ascii="Calibri Light" w:hAnsi="Calibri Light" w:cstheme="majorHAnsi"/>
          <w:sz w:val="18"/>
          <w:szCs w:val="18"/>
          <w:lang w:val="ru-RU"/>
        </w:rPr>
        <w:t>договор на</w:t>
      </w:r>
      <w:r w:rsidRPr="00A15BFD">
        <w:rPr>
          <w:rFonts w:ascii="Calibri Light" w:hAnsi="Calibri Light" w:cstheme="majorHAnsi"/>
          <w:sz w:val="18"/>
          <w:szCs w:val="18"/>
          <w:lang w:val="ru-RU"/>
        </w:rPr>
        <w:t xml:space="preserve"> 287,86 </w:t>
      </w:r>
      <w:r>
        <w:rPr>
          <w:rFonts w:ascii="Calibri Light" w:hAnsi="Calibri Light" w:cstheme="majorHAnsi"/>
          <w:sz w:val="18"/>
          <w:szCs w:val="18"/>
          <w:lang w:val="ru-RU"/>
        </w:rPr>
        <w:t>тыс</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гр</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A15BFD">
        <w:rPr>
          <w:rFonts w:ascii="Calibri Light" w:hAnsi="Calibri Light" w:cstheme="majorHAnsi"/>
          <w:sz w:val="18"/>
          <w:szCs w:val="18"/>
          <w:lang w:val="ru-RU"/>
        </w:rPr>
        <w:t xml:space="preserve">7 – 2 </w:t>
      </w:r>
      <w:r>
        <w:rPr>
          <w:rFonts w:ascii="Calibri Light" w:hAnsi="Calibri Light" w:cstheme="majorHAnsi"/>
          <w:sz w:val="18"/>
          <w:szCs w:val="18"/>
          <w:lang w:val="ru-RU"/>
        </w:rPr>
        <w:t>договора на</w:t>
      </w:r>
      <w:r w:rsidRPr="00A15BFD">
        <w:rPr>
          <w:rFonts w:ascii="Calibri Light" w:hAnsi="Calibri Light" w:cstheme="majorHAnsi"/>
          <w:sz w:val="18"/>
          <w:szCs w:val="18"/>
          <w:lang w:val="ru-RU"/>
        </w:rPr>
        <w:t xml:space="preserve"> 417,13 </w:t>
      </w:r>
      <w:r>
        <w:rPr>
          <w:rFonts w:ascii="Calibri Light" w:hAnsi="Calibri Light" w:cstheme="majorHAnsi"/>
          <w:sz w:val="18"/>
          <w:szCs w:val="18"/>
          <w:lang w:val="ru-RU"/>
        </w:rPr>
        <w:t>тыс</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гр</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A15BFD">
        <w:rPr>
          <w:rFonts w:ascii="Calibri Light" w:hAnsi="Calibri Light" w:cstheme="majorHAnsi"/>
          <w:sz w:val="18"/>
          <w:szCs w:val="18"/>
          <w:lang w:val="ru-RU"/>
        </w:rPr>
        <w:t xml:space="preserve">8 – 3 </w:t>
      </w:r>
      <w:r>
        <w:rPr>
          <w:rFonts w:ascii="Calibri Light" w:hAnsi="Calibri Light" w:cstheme="majorHAnsi"/>
          <w:sz w:val="18"/>
          <w:szCs w:val="18"/>
          <w:lang w:val="ru-RU"/>
        </w:rPr>
        <w:t xml:space="preserve">договора на </w:t>
      </w:r>
      <w:r w:rsidRPr="00A15BFD">
        <w:rPr>
          <w:rFonts w:ascii="Calibri Light" w:hAnsi="Calibri Light" w:cstheme="majorHAnsi"/>
          <w:sz w:val="18"/>
          <w:szCs w:val="18"/>
          <w:lang w:val="ru-RU"/>
        </w:rPr>
        <w:t xml:space="preserve">348,78 </w:t>
      </w:r>
      <w:r>
        <w:rPr>
          <w:rFonts w:ascii="Calibri Light" w:hAnsi="Calibri Light" w:cstheme="majorHAnsi"/>
          <w:sz w:val="18"/>
          <w:szCs w:val="18"/>
          <w:lang w:val="ru-RU"/>
        </w:rPr>
        <w:t>тыс</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гр. №</w:t>
      </w:r>
      <w:r w:rsidRPr="00A15BFD">
        <w:rPr>
          <w:rFonts w:ascii="Calibri Light" w:hAnsi="Calibri Light" w:cstheme="majorHAnsi"/>
          <w:sz w:val="18"/>
          <w:szCs w:val="18"/>
          <w:lang w:val="ru-RU"/>
        </w:rPr>
        <w:t xml:space="preserve">4 – 2 </w:t>
      </w:r>
      <w:r>
        <w:rPr>
          <w:rFonts w:ascii="Calibri Light" w:hAnsi="Calibri Light" w:cstheme="majorHAnsi"/>
          <w:sz w:val="18"/>
          <w:szCs w:val="18"/>
          <w:lang w:val="ru-RU"/>
        </w:rPr>
        <w:t xml:space="preserve">договора на </w:t>
      </w:r>
      <w:r w:rsidRPr="00A15BFD">
        <w:rPr>
          <w:rFonts w:ascii="Calibri Light" w:hAnsi="Calibri Light" w:cstheme="majorHAnsi"/>
          <w:sz w:val="18"/>
          <w:szCs w:val="18"/>
          <w:lang w:val="ru-RU"/>
        </w:rPr>
        <w:t xml:space="preserve">572,01 </w:t>
      </w:r>
      <w:r>
        <w:rPr>
          <w:rFonts w:ascii="Calibri Light" w:hAnsi="Calibri Light" w:cstheme="majorHAnsi"/>
          <w:sz w:val="18"/>
          <w:szCs w:val="18"/>
          <w:lang w:val="ru-RU"/>
        </w:rPr>
        <w:t>тыс</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15BFD">
        <w:rPr>
          <w:rFonts w:ascii="Calibri Light" w:hAnsi="Calibri Light" w:cstheme="majorHAnsi"/>
          <w:sz w:val="18"/>
          <w:szCs w:val="18"/>
          <w:lang w:val="ru-RU"/>
        </w:rPr>
        <w:t>.</w:t>
      </w:r>
    </w:p>
  </w:footnote>
  <w:footnote w:id="59">
    <w:p w:rsidR="000C7D79" w:rsidRPr="00D53502" w:rsidRDefault="000C7D79" w:rsidP="00CE49F9">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D5350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D53502">
        <w:rPr>
          <w:rFonts w:ascii="Calibri Light" w:hAnsi="Calibri Light" w:cstheme="majorHAnsi"/>
          <w:sz w:val="18"/>
          <w:szCs w:val="18"/>
          <w:lang w:val="ru-RU"/>
        </w:rPr>
        <w:t xml:space="preserve">.4 (15) </w:t>
      </w:r>
      <w:r>
        <w:rPr>
          <w:rFonts w:ascii="Calibri Light" w:hAnsi="Calibri Light" w:cstheme="majorHAnsi"/>
          <w:sz w:val="18"/>
          <w:szCs w:val="18"/>
          <w:lang w:val="ru-RU"/>
        </w:rPr>
        <w:t>и</w:t>
      </w:r>
      <w:r w:rsidRPr="00D53502">
        <w:rPr>
          <w:rFonts w:ascii="Calibri Light" w:hAnsi="Calibri Light" w:cstheme="majorHAnsi"/>
          <w:sz w:val="18"/>
          <w:szCs w:val="18"/>
          <w:lang w:val="ru-RU"/>
        </w:rPr>
        <w:t xml:space="preserve"> (21) </w:t>
      </w:r>
      <w:r>
        <w:rPr>
          <w:rFonts w:ascii="Calibri Light" w:hAnsi="Calibri Light" w:cstheme="majorHAnsi"/>
          <w:sz w:val="18"/>
          <w:szCs w:val="18"/>
          <w:lang w:val="ru-RU"/>
        </w:rPr>
        <w:t>Закона</w:t>
      </w:r>
      <w:r w:rsidRPr="00D53502">
        <w:rPr>
          <w:rFonts w:ascii="Calibri Light" w:hAnsi="Calibri Light" w:cstheme="majorHAnsi"/>
          <w:sz w:val="18"/>
          <w:szCs w:val="18"/>
          <w:lang w:val="ru-RU"/>
        </w:rPr>
        <w:t xml:space="preserve"> №131 </w:t>
      </w:r>
      <w:r>
        <w:rPr>
          <w:rFonts w:ascii="Calibri Light" w:hAnsi="Calibri Light" w:cstheme="majorHAnsi"/>
          <w:sz w:val="18"/>
          <w:szCs w:val="18"/>
          <w:lang w:val="ru-RU"/>
        </w:rPr>
        <w:t>от</w:t>
      </w:r>
      <w:r w:rsidRPr="00D53502">
        <w:rPr>
          <w:rFonts w:ascii="Calibri Light" w:hAnsi="Calibri Light" w:cstheme="majorHAnsi"/>
          <w:sz w:val="18"/>
          <w:szCs w:val="18"/>
          <w:lang w:val="ru-RU"/>
        </w:rPr>
        <w:t xml:space="preserve"> 03.07.2015. </w:t>
      </w:r>
    </w:p>
  </w:footnote>
  <w:footnote w:id="60">
    <w:p w:rsidR="000C7D79" w:rsidRPr="002D14FB" w:rsidRDefault="000C7D79" w:rsidP="00CE49F9">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2D14F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2D14FB">
        <w:rPr>
          <w:rFonts w:ascii="Calibri Light" w:hAnsi="Calibri Light" w:cstheme="majorHAnsi"/>
          <w:sz w:val="18"/>
          <w:szCs w:val="18"/>
          <w:lang w:val="ru-RU"/>
        </w:rPr>
        <w:t xml:space="preserve">.2 (1) </w:t>
      </w:r>
      <w:r>
        <w:rPr>
          <w:rFonts w:ascii="Calibri Light" w:hAnsi="Calibri Light" w:cstheme="majorHAnsi"/>
          <w:sz w:val="18"/>
          <w:szCs w:val="18"/>
          <w:lang w:val="ru-RU"/>
        </w:rPr>
        <w:t>и</w:t>
      </w:r>
      <w:r w:rsidRPr="002D14F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2D14FB">
        <w:rPr>
          <w:rFonts w:ascii="Calibri Light" w:hAnsi="Calibri Light" w:cstheme="majorHAnsi"/>
          <w:sz w:val="18"/>
          <w:szCs w:val="18"/>
          <w:lang w:val="ru-RU"/>
        </w:rPr>
        <w:t>.57</w:t>
      </w:r>
      <w:r>
        <w:rPr>
          <w:rFonts w:ascii="Calibri Light" w:hAnsi="Calibri Light" w:cstheme="majorHAnsi"/>
          <w:sz w:val="18"/>
          <w:szCs w:val="18"/>
          <w:lang w:val="ru-RU"/>
        </w:rPr>
        <w:t xml:space="preserve"> </w:t>
      </w:r>
      <w:r w:rsidRPr="002D14FB">
        <w:rPr>
          <w:rFonts w:ascii="Calibri Light" w:hAnsi="Calibri Light" w:cstheme="majorHAnsi"/>
          <w:sz w:val="18"/>
          <w:szCs w:val="18"/>
          <w:lang w:val="ru-RU"/>
        </w:rPr>
        <w:t xml:space="preserve">(1) </w:t>
      </w:r>
      <w:r>
        <w:rPr>
          <w:rFonts w:ascii="Calibri Light" w:hAnsi="Calibri Light" w:cstheme="majorHAnsi"/>
          <w:sz w:val="18"/>
          <w:szCs w:val="18"/>
          <w:lang w:val="ru-RU"/>
        </w:rPr>
        <w:t>Закона №</w:t>
      </w:r>
      <w:r w:rsidRPr="002D14FB">
        <w:rPr>
          <w:rFonts w:ascii="Calibri Light" w:hAnsi="Calibri Light" w:cstheme="majorHAnsi"/>
          <w:sz w:val="18"/>
          <w:szCs w:val="18"/>
          <w:lang w:val="ru-RU"/>
        </w:rPr>
        <w:t xml:space="preserve">131 </w:t>
      </w:r>
      <w:r>
        <w:rPr>
          <w:rFonts w:ascii="Calibri Light" w:hAnsi="Calibri Light" w:cstheme="majorHAnsi"/>
          <w:sz w:val="18"/>
          <w:szCs w:val="18"/>
          <w:lang w:val="ru-RU"/>
        </w:rPr>
        <w:t xml:space="preserve">от </w:t>
      </w:r>
      <w:r w:rsidRPr="002D14FB">
        <w:rPr>
          <w:rFonts w:ascii="Calibri Light" w:hAnsi="Calibri Light" w:cstheme="majorHAnsi"/>
          <w:sz w:val="18"/>
          <w:szCs w:val="18"/>
          <w:lang w:val="ru-RU"/>
        </w:rPr>
        <w:t>03.07.2015.</w:t>
      </w:r>
    </w:p>
  </w:footnote>
  <w:footnote w:id="61">
    <w:p w:rsidR="000C7D79" w:rsidRPr="00D53502" w:rsidRDefault="000C7D79" w:rsidP="008C3F7A">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Договор №</w:t>
      </w:r>
      <w:r w:rsidRPr="00A15BFD">
        <w:rPr>
          <w:rFonts w:ascii="Calibri Light" w:hAnsi="Calibri Light" w:cstheme="majorHAnsi"/>
          <w:sz w:val="18"/>
          <w:szCs w:val="18"/>
          <w:lang w:val="ru-RU"/>
        </w:rPr>
        <w:t xml:space="preserve">175 </w:t>
      </w:r>
      <w:r>
        <w:rPr>
          <w:rFonts w:ascii="Calibri Light" w:hAnsi="Calibri Light" w:cstheme="majorHAnsi"/>
          <w:sz w:val="18"/>
          <w:szCs w:val="18"/>
          <w:lang w:val="ru-RU"/>
        </w:rPr>
        <w:t xml:space="preserve">от </w:t>
      </w:r>
      <w:r w:rsidRPr="00A15BFD">
        <w:rPr>
          <w:rFonts w:ascii="Calibri Light" w:hAnsi="Calibri Light" w:cstheme="majorHAnsi"/>
          <w:sz w:val="18"/>
          <w:szCs w:val="18"/>
          <w:lang w:val="ru-RU"/>
        </w:rPr>
        <w:t xml:space="preserve">05.06.2019 </w:t>
      </w:r>
      <w:r>
        <w:rPr>
          <w:rFonts w:ascii="Calibri Light" w:hAnsi="Calibri Light" w:cstheme="majorHAnsi"/>
          <w:sz w:val="18"/>
          <w:szCs w:val="18"/>
          <w:lang w:val="ru-RU"/>
        </w:rPr>
        <w:t xml:space="preserve">в размере </w:t>
      </w:r>
      <w:r w:rsidRPr="00A15BFD">
        <w:rPr>
          <w:rFonts w:ascii="Calibri Light" w:hAnsi="Calibri Light" w:cstheme="majorHAnsi"/>
          <w:sz w:val="18"/>
          <w:szCs w:val="18"/>
          <w:lang w:val="ru-RU"/>
        </w:rPr>
        <w:t xml:space="preserve">9291,34 </w:t>
      </w:r>
      <w:r>
        <w:rPr>
          <w:rFonts w:ascii="Calibri Light" w:hAnsi="Calibri Light" w:cstheme="majorHAnsi"/>
          <w:sz w:val="18"/>
          <w:szCs w:val="18"/>
          <w:lang w:val="ru-RU"/>
        </w:rPr>
        <w:t>тыс</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с НДС</w:t>
      </w:r>
      <w:r w:rsidRPr="00A15BFD">
        <w:rPr>
          <w:rFonts w:ascii="Calibri Light" w:hAnsi="Calibri Light" w:cstheme="majorHAnsi"/>
          <w:sz w:val="18"/>
          <w:szCs w:val="18"/>
          <w:lang w:val="ru-RU"/>
        </w:rPr>
        <w:t>),</w:t>
      </w:r>
      <w:r>
        <w:rPr>
          <w:rFonts w:ascii="Calibri Light" w:hAnsi="Calibri Light" w:cstheme="majorHAnsi"/>
          <w:sz w:val="18"/>
          <w:szCs w:val="18"/>
          <w:lang w:val="ru-RU"/>
        </w:rPr>
        <w:t xml:space="preserve"> с последующим увеличением первоначальной стоимости договора путем Дополнительного соглашения №</w:t>
      </w:r>
      <w:r w:rsidRPr="00A15BFD">
        <w:rPr>
          <w:rFonts w:ascii="Calibri Light" w:hAnsi="Calibri Light" w:cstheme="majorHAnsi"/>
          <w:sz w:val="18"/>
          <w:szCs w:val="18"/>
          <w:lang w:val="ru-RU"/>
        </w:rPr>
        <w:t xml:space="preserve">304 </w:t>
      </w:r>
      <w:r>
        <w:rPr>
          <w:rFonts w:ascii="Calibri Light" w:hAnsi="Calibri Light" w:cstheme="majorHAnsi"/>
          <w:sz w:val="18"/>
          <w:szCs w:val="18"/>
          <w:lang w:val="ru-RU"/>
        </w:rPr>
        <w:t>от</w:t>
      </w:r>
      <w:r w:rsidRPr="00A15BFD">
        <w:rPr>
          <w:rFonts w:ascii="Calibri Light" w:hAnsi="Calibri Light" w:cstheme="majorHAnsi"/>
          <w:sz w:val="18"/>
          <w:szCs w:val="18"/>
          <w:lang w:val="ru-RU"/>
        </w:rPr>
        <w:t xml:space="preserve"> 19.08.2019</w:t>
      </w:r>
      <w:r>
        <w:rPr>
          <w:rFonts w:ascii="Calibri Light" w:hAnsi="Calibri Light" w:cstheme="majorHAnsi"/>
          <w:sz w:val="18"/>
          <w:szCs w:val="18"/>
          <w:lang w:val="ru-RU"/>
        </w:rPr>
        <w:t xml:space="preserve"> на сумму </w:t>
      </w:r>
      <w:r w:rsidRPr="00A15BFD">
        <w:rPr>
          <w:rFonts w:ascii="Calibri Light" w:hAnsi="Calibri Light" w:cstheme="majorHAnsi"/>
          <w:sz w:val="18"/>
          <w:szCs w:val="18"/>
          <w:lang w:val="ru-RU"/>
        </w:rPr>
        <w:t xml:space="preserve">499,23 </w:t>
      </w:r>
      <w:r>
        <w:rPr>
          <w:rFonts w:ascii="Calibri Light" w:hAnsi="Calibri Light" w:cstheme="majorHAnsi"/>
          <w:sz w:val="18"/>
          <w:szCs w:val="18"/>
          <w:lang w:val="ru-RU"/>
        </w:rPr>
        <w:t>тыс</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15BFD">
        <w:rPr>
          <w:rFonts w:ascii="Calibri Light" w:hAnsi="Calibri Light" w:cstheme="majorHAnsi"/>
          <w:sz w:val="18"/>
          <w:szCs w:val="18"/>
          <w:lang w:val="ru-RU"/>
        </w:rPr>
        <w:t>.</w:t>
      </w:r>
      <w:r>
        <w:rPr>
          <w:rFonts w:ascii="Calibri Light" w:hAnsi="Calibri Light" w:cstheme="majorHAnsi"/>
          <w:sz w:val="18"/>
          <w:szCs w:val="18"/>
          <w:lang w:val="ru-RU"/>
        </w:rPr>
        <w:t xml:space="preserve"> Общая стоимость договора составила сумму </w:t>
      </w:r>
      <w:r w:rsidRPr="00CE49F9">
        <w:rPr>
          <w:rFonts w:ascii="Calibri Light" w:hAnsi="Calibri Light" w:cstheme="majorHAnsi"/>
          <w:sz w:val="18"/>
          <w:szCs w:val="18"/>
          <w:lang w:val="ru-RU"/>
        </w:rPr>
        <w:t xml:space="preserve">9790,57 </w:t>
      </w:r>
      <w:r>
        <w:rPr>
          <w:rFonts w:ascii="Calibri Light" w:hAnsi="Calibri Light" w:cstheme="majorHAnsi"/>
          <w:sz w:val="18"/>
          <w:szCs w:val="18"/>
          <w:lang w:val="ru-RU"/>
        </w:rPr>
        <w:t>тыс</w:t>
      </w:r>
      <w:r w:rsidRPr="00CE49F9">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CE49F9">
        <w:rPr>
          <w:rFonts w:ascii="Calibri Light" w:hAnsi="Calibri Light" w:cstheme="majorHAnsi"/>
          <w:sz w:val="18"/>
          <w:szCs w:val="18"/>
          <w:lang w:val="ru-RU"/>
        </w:rPr>
        <w:t>.</w:t>
      </w:r>
    </w:p>
  </w:footnote>
  <w:footnote w:id="62">
    <w:p w:rsidR="000C7D79" w:rsidRPr="00A15BFD" w:rsidRDefault="000C7D79" w:rsidP="00AA6417">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Письмо</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уведомление</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МПО</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Комрат №</w:t>
      </w:r>
      <w:r w:rsidRPr="00A15BFD">
        <w:rPr>
          <w:rFonts w:ascii="Calibri Light" w:hAnsi="Calibri Light" w:cstheme="majorHAnsi"/>
          <w:sz w:val="18"/>
          <w:szCs w:val="18"/>
          <w:lang w:val="ru-RU"/>
        </w:rPr>
        <w:t xml:space="preserve">02/1-12-1326 </w:t>
      </w:r>
      <w:r>
        <w:rPr>
          <w:rFonts w:ascii="Calibri Light" w:hAnsi="Calibri Light" w:cstheme="majorHAnsi"/>
          <w:sz w:val="18"/>
          <w:szCs w:val="18"/>
          <w:lang w:val="ru-RU"/>
        </w:rPr>
        <w:t xml:space="preserve">от </w:t>
      </w:r>
      <w:r w:rsidRPr="00A15BFD">
        <w:rPr>
          <w:rFonts w:ascii="Calibri Light" w:hAnsi="Calibri Light" w:cstheme="majorHAnsi"/>
          <w:sz w:val="18"/>
          <w:szCs w:val="18"/>
          <w:lang w:val="ru-RU"/>
        </w:rPr>
        <w:t>23.05.2019.</w:t>
      </w:r>
    </w:p>
  </w:footnote>
  <w:footnote w:id="63">
    <w:p w:rsidR="000C7D79" w:rsidRPr="00A15BFD" w:rsidRDefault="000C7D79" w:rsidP="00AA6417">
      <w:pPr>
        <w:pStyle w:val="FootnoteText"/>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Договор №</w:t>
      </w:r>
      <w:r w:rsidRPr="00A15BFD">
        <w:rPr>
          <w:rFonts w:ascii="Calibri Light" w:hAnsi="Calibri Light" w:cstheme="majorHAnsi"/>
          <w:sz w:val="18"/>
          <w:szCs w:val="18"/>
          <w:lang w:val="ru-RU"/>
        </w:rPr>
        <w:t xml:space="preserve">425 </w:t>
      </w:r>
      <w:r>
        <w:rPr>
          <w:rFonts w:ascii="Calibri Light" w:hAnsi="Calibri Light" w:cstheme="majorHAnsi"/>
          <w:sz w:val="18"/>
          <w:szCs w:val="18"/>
          <w:lang w:val="ru-RU"/>
        </w:rPr>
        <w:t xml:space="preserve">от </w:t>
      </w:r>
      <w:r w:rsidRPr="00A15BFD">
        <w:rPr>
          <w:rFonts w:ascii="Calibri Light" w:hAnsi="Calibri Light" w:cstheme="majorHAnsi"/>
          <w:sz w:val="18"/>
          <w:szCs w:val="18"/>
          <w:lang w:val="ru-RU"/>
        </w:rPr>
        <w:t xml:space="preserve">06.06.2019 </w:t>
      </w:r>
      <w:r>
        <w:rPr>
          <w:rFonts w:ascii="Calibri Light" w:hAnsi="Calibri Light" w:cstheme="majorHAnsi"/>
          <w:sz w:val="18"/>
          <w:szCs w:val="18"/>
          <w:lang w:val="ru-RU"/>
        </w:rPr>
        <w:t xml:space="preserve">в размере </w:t>
      </w:r>
      <w:r w:rsidRPr="00A15BFD">
        <w:rPr>
          <w:rFonts w:ascii="Calibri Light" w:hAnsi="Calibri Light" w:cstheme="majorHAnsi"/>
          <w:sz w:val="18"/>
          <w:szCs w:val="18"/>
          <w:lang w:val="ru-RU"/>
        </w:rPr>
        <w:t xml:space="preserve">1128,65 </w:t>
      </w:r>
      <w:r>
        <w:rPr>
          <w:rFonts w:ascii="Calibri Light" w:hAnsi="Calibri Light" w:cstheme="majorHAnsi"/>
          <w:sz w:val="18"/>
          <w:szCs w:val="18"/>
          <w:lang w:val="ru-RU"/>
        </w:rPr>
        <w:t>тыс</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без НДС</w:t>
      </w:r>
      <w:r w:rsidRPr="00A15BFD">
        <w:rPr>
          <w:rFonts w:ascii="Calibri Light" w:hAnsi="Calibri Light" w:cstheme="majorHAnsi"/>
          <w:sz w:val="18"/>
          <w:szCs w:val="18"/>
          <w:lang w:val="ru-RU"/>
        </w:rPr>
        <w:t>)</w:t>
      </w:r>
      <w:r>
        <w:rPr>
          <w:rFonts w:ascii="Calibri Light" w:hAnsi="Calibri Light" w:cstheme="majorHAnsi"/>
          <w:sz w:val="18"/>
          <w:szCs w:val="18"/>
          <w:lang w:val="ru-RU"/>
        </w:rPr>
        <w:t xml:space="preserve"> о работах по ремонту работ с жесткой площадью</w:t>
      </w:r>
      <w:r w:rsidRPr="00A15BFD">
        <w:rPr>
          <w:rFonts w:ascii="Calibri Light" w:hAnsi="Calibri Light" w:cstheme="majorHAnsi"/>
          <w:sz w:val="18"/>
          <w:szCs w:val="18"/>
          <w:lang w:val="ru-RU"/>
        </w:rPr>
        <w:t>.</w:t>
      </w:r>
    </w:p>
  </w:footnote>
  <w:footnote w:id="64">
    <w:p w:rsidR="000C7D79" w:rsidRPr="00A15BFD" w:rsidRDefault="000C7D79" w:rsidP="00AA6417">
      <w:pPr>
        <w:pStyle w:val="FootnoteText"/>
        <w:shd w:val="clear" w:color="auto" w:fill="FFFFFF" w:themeFill="background1"/>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A15BFD">
        <w:rPr>
          <w:rFonts w:ascii="Calibri Light" w:hAnsi="Calibri Light" w:cstheme="majorHAnsi"/>
          <w:sz w:val="18"/>
          <w:szCs w:val="18"/>
          <w:lang w:val="ru-RU"/>
        </w:rPr>
        <w:t xml:space="preserve">.14 (9) </w:t>
      </w:r>
      <w:r>
        <w:rPr>
          <w:rFonts w:ascii="Calibri Light" w:hAnsi="Calibri Light" w:cstheme="majorHAnsi"/>
          <w:sz w:val="18"/>
          <w:szCs w:val="18"/>
          <w:lang w:val="ru-RU"/>
        </w:rPr>
        <w:t>и</w:t>
      </w:r>
      <w:r w:rsidRPr="00A15BF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A15BFD">
        <w:rPr>
          <w:rFonts w:ascii="Calibri Light" w:hAnsi="Calibri Light" w:cstheme="majorHAnsi"/>
          <w:sz w:val="18"/>
          <w:szCs w:val="18"/>
          <w:lang w:val="ru-RU"/>
        </w:rPr>
        <w:t xml:space="preserve">.76 (5) </w:t>
      </w:r>
      <w:r>
        <w:rPr>
          <w:rFonts w:ascii="Calibri Light" w:hAnsi="Calibri Light" w:cstheme="majorHAnsi"/>
          <w:sz w:val="18"/>
          <w:szCs w:val="18"/>
          <w:lang w:val="ru-RU"/>
        </w:rPr>
        <w:t>Закона №</w:t>
      </w:r>
      <w:r w:rsidRPr="00A15BFD">
        <w:rPr>
          <w:rFonts w:ascii="Calibri Light" w:hAnsi="Calibri Light" w:cstheme="majorHAnsi"/>
          <w:sz w:val="18"/>
          <w:szCs w:val="18"/>
          <w:lang w:val="ru-RU"/>
        </w:rPr>
        <w:t xml:space="preserve">131 </w:t>
      </w:r>
      <w:r>
        <w:rPr>
          <w:rFonts w:ascii="Calibri Light" w:hAnsi="Calibri Light" w:cstheme="majorHAnsi"/>
          <w:sz w:val="18"/>
          <w:szCs w:val="18"/>
          <w:lang w:val="ru-RU"/>
        </w:rPr>
        <w:t>от</w:t>
      </w:r>
      <w:r w:rsidRPr="00A15BFD">
        <w:rPr>
          <w:rFonts w:ascii="Calibri Light" w:hAnsi="Calibri Light" w:cstheme="majorHAnsi"/>
          <w:sz w:val="18"/>
          <w:szCs w:val="18"/>
          <w:lang w:val="ru-RU"/>
        </w:rPr>
        <w:t xml:space="preserve"> 03.07.2015.</w:t>
      </w:r>
    </w:p>
  </w:footnote>
  <w:footnote w:id="65">
    <w:p w:rsidR="000C7D79" w:rsidRPr="00875AE0" w:rsidRDefault="000C7D79" w:rsidP="00106326">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875AE0">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Приложение №</w:t>
      </w:r>
      <w:r w:rsidRPr="00875AE0">
        <w:rPr>
          <w:rFonts w:ascii="Calibri Light" w:hAnsi="Calibri Light" w:cstheme="majorHAnsi"/>
          <w:sz w:val="18"/>
          <w:szCs w:val="18"/>
          <w:lang w:val="ru-RU"/>
        </w:rPr>
        <w:t xml:space="preserve">8 </w:t>
      </w:r>
      <w:r>
        <w:rPr>
          <w:rFonts w:ascii="Calibri Light" w:hAnsi="Calibri Light" w:cstheme="majorHAnsi"/>
          <w:sz w:val="18"/>
          <w:szCs w:val="18"/>
          <w:lang w:val="ru-RU"/>
        </w:rPr>
        <w:t>к настоящему Отчету аудита</w:t>
      </w:r>
      <w:r w:rsidRPr="00875AE0">
        <w:rPr>
          <w:rFonts w:ascii="Calibri Light" w:hAnsi="Calibri Light" w:cstheme="majorHAnsi"/>
          <w:sz w:val="18"/>
          <w:szCs w:val="18"/>
          <w:lang w:val="ru-RU"/>
        </w:rPr>
        <w:t>.</w:t>
      </w:r>
    </w:p>
  </w:footnote>
  <w:footnote w:id="66">
    <w:p w:rsidR="000C7D79" w:rsidRPr="00D653BC" w:rsidRDefault="000C7D79" w:rsidP="00106326">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D653BC">
        <w:rPr>
          <w:rFonts w:ascii="Calibri Light" w:hAnsi="Calibri Light" w:cstheme="majorHAnsi"/>
          <w:sz w:val="18"/>
          <w:szCs w:val="18"/>
          <w:lang w:val="ru-RU"/>
        </w:rPr>
        <w:t xml:space="preserve"> </w:t>
      </w:r>
      <w:r>
        <w:rPr>
          <w:rFonts w:ascii="Calibri Light" w:hAnsi="Calibri Light" w:cstheme="majorHAnsi"/>
          <w:sz w:val="18"/>
          <w:szCs w:val="18"/>
          <w:lang w:val="ru-RU"/>
        </w:rPr>
        <w:t>Приказ министра здравоохранения №</w:t>
      </w:r>
      <w:r w:rsidRPr="00D653BC">
        <w:rPr>
          <w:rFonts w:ascii="Calibri Light" w:hAnsi="Calibri Light" w:cstheme="majorHAnsi"/>
          <w:sz w:val="18"/>
          <w:szCs w:val="18"/>
          <w:lang w:val="ru-RU"/>
        </w:rPr>
        <w:t xml:space="preserve">638 </w:t>
      </w:r>
      <w:r>
        <w:rPr>
          <w:rFonts w:ascii="Calibri Light" w:hAnsi="Calibri Light" w:cstheme="majorHAnsi"/>
          <w:sz w:val="18"/>
          <w:szCs w:val="18"/>
          <w:lang w:val="ru-RU"/>
        </w:rPr>
        <w:t>от</w:t>
      </w:r>
      <w:r w:rsidRPr="00D653BC">
        <w:rPr>
          <w:rFonts w:ascii="Calibri Light" w:hAnsi="Calibri Light" w:cstheme="majorHAnsi"/>
          <w:sz w:val="18"/>
          <w:szCs w:val="18"/>
          <w:lang w:val="ru-RU"/>
        </w:rPr>
        <w:t xml:space="preserve"> 12.08.2016 „</w:t>
      </w:r>
      <w:r>
        <w:rPr>
          <w:rFonts w:ascii="Calibri Light" w:hAnsi="Calibri Light" w:cstheme="majorHAnsi"/>
          <w:sz w:val="18"/>
          <w:szCs w:val="18"/>
          <w:lang w:val="ru-RU"/>
        </w:rPr>
        <w:t xml:space="preserve">О внедрении Рекомендаций </w:t>
      </w:r>
      <w:r w:rsidRPr="008457F9">
        <w:rPr>
          <w:rFonts w:ascii="Calibri Light" w:hAnsi="Calibri Light" w:cs="Arial"/>
          <w:color w:val="252525"/>
          <w:sz w:val="18"/>
          <w:szCs w:val="18"/>
          <w:shd w:val="clear" w:color="auto" w:fill="FFFFFF"/>
          <w:lang w:val="ru-RU"/>
        </w:rPr>
        <w:t xml:space="preserve">для режима здорового питания </w:t>
      </w:r>
      <w:r>
        <w:rPr>
          <w:rFonts w:ascii="Calibri Light" w:hAnsi="Calibri Light" w:cstheme="majorHAnsi"/>
          <w:sz w:val="18"/>
          <w:szCs w:val="18"/>
          <w:lang w:val="ru-RU"/>
        </w:rPr>
        <w:t xml:space="preserve">и адекватной физической </w:t>
      </w:r>
      <w:r w:rsidRPr="008457F9">
        <w:rPr>
          <w:rFonts w:ascii="Calibri Light" w:eastAsia="Calibri" w:hAnsi="Calibri Light" w:cstheme="majorHAnsi"/>
          <w:sz w:val="18"/>
          <w:szCs w:val="18"/>
          <w:lang w:val="ru-RU"/>
        </w:rPr>
        <w:t>активности</w:t>
      </w:r>
      <w:r>
        <w:rPr>
          <w:rFonts w:ascii="Calibri Light" w:hAnsi="Calibri Light" w:cstheme="majorHAnsi"/>
          <w:sz w:val="18"/>
          <w:szCs w:val="18"/>
          <w:lang w:val="ru-RU"/>
        </w:rPr>
        <w:t xml:space="preserve"> в </w:t>
      </w:r>
      <w:r w:rsidRPr="008457F9">
        <w:rPr>
          <w:rFonts w:ascii="Calibri Light" w:eastAsia="Calibri" w:hAnsi="Calibri Light" w:cstheme="majorHAnsi"/>
          <w:sz w:val="18"/>
          <w:szCs w:val="18"/>
          <w:lang w:val="ru-RU"/>
        </w:rPr>
        <w:t xml:space="preserve">учебных заведениях </w:t>
      </w:r>
      <w:r>
        <w:rPr>
          <w:rFonts w:ascii="Calibri Light" w:hAnsi="Calibri Light" w:cstheme="majorHAnsi"/>
          <w:sz w:val="18"/>
          <w:szCs w:val="18"/>
          <w:lang w:val="ru-RU"/>
        </w:rPr>
        <w:t>Республики Молдова (далее - Приказ министра здравоохранения №</w:t>
      </w:r>
      <w:r w:rsidRPr="00D653BC">
        <w:rPr>
          <w:rFonts w:ascii="Calibri Light" w:hAnsi="Calibri Light" w:cstheme="majorHAnsi"/>
          <w:sz w:val="18"/>
          <w:szCs w:val="18"/>
          <w:lang w:val="ru-RU"/>
        </w:rPr>
        <w:t xml:space="preserve">638 </w:t>
      </w:r>
      <w:r>
        <w:rPr>
          <w:rFonts w:ascii="Calibri Light" w:hAnsi="Calibri Light" w:cstheme="majorHAnsi"/>
          <w:sz w:val="18"/>
          <w:szCs w:val="18"/>
          <w:lang w:val="ru-RU"/>
        </w:rPr>
        <w:t xml:space="preserve">от </w:t>
      </w:r>
      <w:r w:rsidRPr="00D653BC">
        <w:rPr>
          <w:rFonts w:ascii="Calibri Light" w:hAnsi="Calibri Light" w:cstheme="majorHAnsi"/>
          <w:sz w:val="18"/>
          <w:szCs w:val="18"/>
          <w:lang w:val="ru-RU"/>
        </w:rPr>
        <w:t>12.08.2016)</w:t>
      </w:r>
      <w:r w:rsidRPr="00D653BC">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Приложение №</w:t>
      </w:r>
      <w:r w:rsidRPr="00D653BC">
        <w:rPr>
          <w:rFonts w:ascii="Calibri Light" w:eastAsia="Calibri" w:hAnsi="Calibri Light" w:cstheme="majorHAnsi"/>
          <w:sz w:val="18"/>
          <w:szCs w:val="18"/>
          <w:lang w:val="ru-RU"/>
        </w:rPr>
        <w:t xml:space="preserve">1, </w:t>
      </w:r>
      <w:r>
        <w:rPr>
          <w:rFonts w:ascii="Calibri Light" w:eastAsia="Calibri" w:hAnsi="Calibri Light" w:cstheme="majorHAnsi"/>
          <w:sz w:val="18"/>
          <w:szCs w:val="18"/>
          <w:lang w:val="ru-RU"/>
        </w:rPr>
        <w:t>таблица №</w:t>
      </w:r>
      <w:r w:rsidRPr="00D653BC">
        <w:rPr>
          <w:rFonts w:ascii="Calibri Light" w:eastAsia="Calibri" w:hAnsi="Calibri Light" w:cstheme="majorHAnsi"/>
          <w:sz w:val="18"/>
          <w:szCs w:val="18"/>
          <w:lang w:val="ru-RU"/>
        </w:rPr>
        <w:t>1).</w:t>
      </w:r>
    </w:p>
  </w:footnote>
  <w:footnote w:id="67">
    <w:p w:rsidR="000C7D79" w:rsidRPr="00D653BC" w:rsidRDefault="000C7D79" w:rsidP="00106326">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D653BC">
        <w:rPr>
          <w:rFonts w:ascii="Calibri Light" w:hAnsi="Calibri Light" w:cstheme="majorHAnsi"/>
          <w:sz w:val="18"/>
          <w:szCs w:val="18"/>
          <w:lang w:val="ru-RU"/>
        </w:rPr>
        <w:t xml:space="preserve"> </w:t>
      </w:r>
      <w:r>
        <w:rPr>
          <w:rFonts w:ascii="Calibri Light" w:hAnsi="Calibri Light" w:cstheme="majorHAnsi"/>
          <w:i/>
          <w:sz w:val="18"/>
          <w:szCs w:val="18"/>
          <w:lang w:val="ru-RU"/>
        </w:rPr>
        <w:t xml:space="preserve">Снижение ежедневного количества: </w:t>
      </w:r>
      <w:r>
        <w:rPr>
          <w:rFonts w:ascii="Calibri Light" w:hAnsi="Calibri Light" w:cstheme="majorHAnsi"/>
          <w:sz w:val="18"/>
          <w:szCs w:val="18"/>
          <w:lang w:val="ru-RU"/>
        </w:rPr>
        <w:t xml:space="preserve">сухофрукты </w:t>
      </w:r>
      <w:r w:rsidRPr="00D653BC">
        <w:rPr>
          <w:rFonts w:ascii="Calibri Light" w:hAnsi="Calibri Light" w:cstheme="majorHAnsi"/>
          <w:sz w:val="18"/>
          <w:szCs w:val="18"/>
          <w:lang w:val="ru-RU"/>
        </w:rPr>
        <w:t xml:space="preserve">– 13,8 % - 35,2%; </w:t>
      </w:r>
      <w:r>
        <w:rPr>
          <w:rFonts w:ascii="Calibri Light" w:hAnsi="Calibri Light" w:cstheme="majorHAnsi"/>
          <w:sz w:val="18"/>
          <w:szCs w:val="18"/>
          <w:lang w:val="ru-RU"/>
        </w:rPr>
        <w:t>рыба –</w:t>
      </w:r>
      <w:r w:rsidRPr="00D653BC">
        <w:rPr>
          <w:rFonts w:ascii="Calibri Light" w:hAnsi="Calibri Light" w:cstheme="majorHAnsi"/>
          <w:sz w:val="18"/>
          <w:szCs w:val="18"/>
          <w:lang w:val="ru-RU"/>
        </w:rPr>
        <w:t xml:space="preserve"> 28,1 % - 61,0%; </w:t>
      </w:r>
      <w:r>
        <w:rPr>
          <w:rFonts w:ascii="Calibri Light" w:hAnsi="Calibri Light" w:cstheme="majorHAnsi"/>
          <w:sz w:val="18"/>
          <w:szCs w:val="18"/>
          <w:lang w:val="ru-RU"/>
        </w:rPr>
        <w:t xml:space="preserve">масло </w:t>
      </w:r>
      <w:r w:rsidRPr="00D653BC">
        <w:rPr>
          <w:rFonts w:ascii="Calibri Light" w:hAnsi="Calibri Light" w:cstheme="majorHAnsi"/>
          <w:sz w:val="18"/>
          <w:szCs w:val="18"/>
          <w:lang w:val="ru-RU"/>
        </w:rPr>
        <w:t xml:space="preserve">– 49,9 % - 89,0 %; </w:t>
      </w:r>
      <w:r>
        <w:rPr>
          <w:rFonts w:ascii="Calibri Light" w:hAnsi="Calibri Light" w:cstheme="majorHAnsi"/>
          <w:sz w:val="18"/>
          <w:szCs w:val="18"/>
          <w:lang w:val="ru-RU"/>
        </w:rPr>
        <w:t xml:space="preserve">обезжиренное масло </w:t>
      </w:r>
      <w:r w:rsidRPr="00D653BC">
        <w:rPr>
          <w:rFonts w:ascii="Calibri Light" w:hAnsi="Calibri Light" w:cstheme="majorHAnsi"/>
          <w:sz w:val="18"/>
          <w:szCs w:val="18"/>
          <w:lang w:val="ru-RU"/>
        </w:rPr>
        <w:t xml:space="preserve">– 55,1 % - 108,3 %; </w:t>
      </w:r>
      <w:r>
        <w:rPr>
          <w:rFonts w:ascii="Calibri Light" w:hAnsi="Calibri Light" w:cstheme="majorHAnsi"/>
          <w:sz w:val="18"/>
          <w:szCs w:val="18"/>
          <w:lang w:val="ru-RU"/>
        </w:rPr>
        <w:t>овощи</w:t>
      </w:r>
      <w:r w:rsidRPr="00D653BC">
        <w:rPr>
          <w:rFonts w:ascii="Calibri Light" w:hAnsi="Calibri Light" w:cstheme="majorHAnsi"/>
          <w:sz w:val="18"/>
          <w:szCs w:val="18"/>
          <w:lang w:val="ru-RU"/>
        </w:rPr>
        <w:t xml:space="preserve"> – 65,5% - 98,0%; </w:t>
      </w:r>
      <w:r>
        <w:rPr>
          <w:rFonts w:ascii="Calibri Light" w:hAnsi="Calibri Light" w:cstheme="majorHAnsi"/>
          <w:sz w:val="18"/>
          <w:szCs w:val="18"/>
          <w:lang w:val="ru-RU"/>
        </w:rPr>
        <w:t>макароны – 63,1%</w:t>
      </w:r>
      <w:r w:rsidRPr="00D653BC">
        <w:rPr>
          <w:rFonts w:ascii="Calibri Light" w:hAnsi="Calibri Light" w:cstheme="majorHAnsi"/>
          <w:sz w:val="18"/>
          <w:szCs w:val="18"/>
          <w:lang w:val="ru-RU"/>
        </w:rPr>
        <w:t xml:space="preserve"> - 98,4%; </w:t>
      </w:r>
      <w:r>
        <w:rPr>
          <w:rFonts w:ascii="Calibri Light" w:hAnsi="Calibri Light" w:cstheme="majorHAnsi"/>
          <w:sz w:val="18"/>
          <w:szCs w:val="18"/>
          <w:lang w:val="ru-RU"/>
        </w:rPr>
        <w:t>яйца</w:t>
      </w:r>
      <w:r w:rsidRPr="00D653BC">
        <w:rPr>
          <w:rFonts w:ascii="Calibri Light" w:hAnsi="Calibri Light" w:cstheme="majorHAnsi"/>
          <w:sz w:val="18"/>
          <w:szCs w:val="18"/>
          <w:lang w:val="ru-RU"/>
        </w:rPr>
        <w:t xml:space="preserve"> – </w:t>
      </w:r>
      <w:r>
        <w:rPr>
          <w:rFonts w:ascii="Calibri Light" w:hAnsi="Calibri Light" w:cstheme="majorHAnsi"/>
          <w:sz w:val="18"/>
          <w:szCs w:val="18"/>
          <w:lang w:val="ru-RU"/>
        </w:rPr>
        <w:t>66,1 %</w:t>
      </w:r>
      <w:r w:rsidRPr="00D653BC">
        <w:rPr>
          <w:rFonts w:ascii="Calibri Light" w:hAnsi="Calibri Light" w:cstheme="majorHAnsi"/>
          <w:sz w:val="18"/>
          <w:szCs w:val="18"/>
          <w:lang w:val="ru-RU"/>
        </w:rPr>
        <w:t xml:space="preserve"> - 87,1 %; </w:t>
      </w:r>
      <w:r>
        <w:rPr>
          <w:rFonts w:ascii="Calibri Light" w:hAnsi="Calibri Light" w:cstheme="majorHAnsi"/>
          <w:sz w:val="18"/>
          <w:szCs w:val="18"/>
          <w:lang w:val="ru-RU"/>
        </w:rPr>
        <w:t>картофель</w:t>
      </w:r>
      <w:r w:rsidRPr="00D653BC">
        <w:rPr>
          <w:rFonts w:ascii="Calibri Light" w:hAnsi="Calibri Light" w:cstheme="majorHAnsi"/>
          <w:sz w:val="18"/>
          <w:szCs w:val="18"/>
          <w:lang w:val="ru-RU"/>
        </w:rPr>
        <w:t xml:space="preserve"> – </w:t>
      </w:r>
      <w:r>
        <w:rPr>
          <w:rFonts w:ascii="Calibri Light" w:hAnsi="Calibri Light" w:cstheme="majorHAnsi"/>
          <w:sz w:val="18"/>
          <w:szCs w:val="18"/>
          <w:lang w:val="ru-RU"/>
        </w:rPr>
        <w:t>69,2%</w:t>
      </w:r>
      <w:r w:rsidRPr="00D653BC">
        <w:rPr>
          <w:rFonts w:ascii="Calibri Light" w:hAnsi="Calibri Light" w:cstheme="majorHAnsi"/>
          <w:sz w:val="18"/>
          <w:szCs w:val="18"/>
          <w:lang w:val="ru-RU"/>
        </w:rPr>
        <w:t xml:space="preserve"> - 87,5%; </w:t>
      </w:r>
      <w:r>
        <w:rPr>
          <w:rFonts w:ascii="Calibri Light" w:hAnsi="Calibri Light" w:cstheme="majorHAnsi"/>
          <w:sz w:val="18"/>
          <w:szCs w:val="18"/>
          <w:lang w:val="ru-RU"/>
        </w:rPr>
        <w:t xml:space="preserve">творог полужирный </w:t>
      </w:r>
      <w:r w:rsidRPr="00D653BC">
        <w:rPr>
          <w:rFonts w:ascii="Calibri Light" w:hAnsi="Calibri Light" w:cstheme="majorHAnsi"/>
          <w:sz w:val="18"/>
          <w:szCs w:val="18"/>
          <w:lang w:val="ru-RU"/>
        </w:rPr>
        <w:t xml:space="preserve">– </w:t>
      </w:r>
      <w:r>
        <w:rPr>
          <w:rFonts w:ascii="Calibri Light" w:hAnsi="Calibri Light" w:cstheme="majorHAnsi"/>
          <w:sz w:val="18"/>
          <w:szCs w:val="18"/>
          <w:lang w:val="ru-RU"/>
        </w:rPr>
        <w:t>73,1 %</w:t>
      </w:r>
      <w:r w:rsidRPr="00D653BC">
        <w:rPr>
          <w:rFonts w:ascii="Calibri Light" w:hAnsi="Calibri Light" w:cstheme="majorHAnsi"/>
          <w:sz w:val="18"/>
          <w:szCs w:val="18"/>
          <w:lang w:val="ru-RU"/>
        </w:rPr>
        <w:t xml:space="preserve"> - 96,1 %; </w:t>
      </w:r>
      <w:r>
        <w:rPr>
          <w:rFonts w:ascii="Calibri Light" w:hAnsi="Calibri Light" w:cstheme="majorHAnsi"/>
          <w:sz w:val="18"/>
          <w:szCs w:val="18"/>
          <w:lang w:val="ru-RU"/>
        </w:rPr>
        <w:t>сахар</w:t>
      </w:r>
      <w:r w:rsidRPr="00D653BC">
        <w:rPr>
          <w:rFonts w:ascii="Calibri Light" w:hAnsi="Calibri Light" w:cstheme="majorHAnsi"/>
          <w:sz w:val="18"/>
          <w:szCs w:val="18"/>
          <w:lang w:val="ru-RU"/>
        </w:rPr>
        <w:t xml:space="preserve"> – 71,3 % - 88,7 %; </w:t>
      </w:r>
      <w:r>
        <w:rPr>
          <w:rFonts w:ascii="Calibri Light" w:hAnsi="Calibri Light" w:cstheme="majorHAnsi"/>
          <w:sz w:val="18"/>
          <w:szCs w:val="18"/>
          <w:lang w:val="ru-RU"/>
        </w:rPr>
        <w:t xml:space="preserve">молоко и молочные продукты </w:t>
      </w:r>
      <w:r w:rsidRPr="00D653BC">
        <w:rPr>
          <w:rFonts w:ascii="Calibri Light" w:hAnsi="Calibri Light" w:cstheme="majorHAnsi"/>
          <w:sz w:val="18"/>
          <w:szCs w:val="18"/>
          <w:lang w:val="ru-RU"/>
        </w:rPr>
        <w:t xml:space="preserve">– </w:t>
      </w:r>
      <w:r>
        <w:rPr>
          <w:rFonts w:ascii="Calibri Light" w:hAnsi="Calibri Light" w:cstheme="majorHAnsi"/>
          <w:sz w:val="18"/>
          <w:szCs w:val="18"/>
          <w:lang w:val="ru-RU"/>
        </w:rPr>
        <w:t>78,3 % - 99,1 %.</w:t>
      </w:r>
      <w:r w:rsidRPr="00D653BC">
        <w:rPr>
          <w:rFonts w:ascii="Calibri Light" w:hAnsi="Calibri Light" w:cstheme="majorHAnsi"/>
          <w:sz w:val="18"/>
          <w:szCs w:val="18"/>
          <w:lang w:val="ru-RU"/>
        </w:rPr>
        <w:t xml:space="preserve"> </w:t>
      </w:r>
    </w:p>
  </w:footnote>
  <w:footnote w:id="68">
    <w:p w:rsidR="000C7D79" w:rsidRDefault="000C7D79" w:rsidP="00106326">
      <w:pPr>
        <w:spacing w:after="0" w:line="240" w:lineRule="auto"/>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11670C">
        <w:rPr>
          <w:rFonts w:ascii="Calibri Light" w:hAnsi="Calibri Light" w:cstheme="majorHAnsi"/>
          <w:sz w:val="18"/>
          <w:szCs w:val="18"/>
          <w:lang w:val="ru-RU"/>
        </w:rPr>
        <w:t xml:space="preserve"> </w:t>
      </w:r>
      <w:r>
        <w:rPr>
          <w:rFonts w:ascii="Calibri Light" w:hAnsi="Calibri Light" w:cstheme="majorHAnsi"/>
          <w:i/>
          <w:sz w:val="18"/>
          <w:szCs w:val="18"/>
          <w:lang w:val="ru-RU"/>
        </w:rPr>
        <w:t>Увеличение</w:t>
      </w:r>
      <w:r w:rsidRPr="0011670C">
        <w:rPr>
          <w:rFonts w:ascii="Calibri Light" w:hAnsi="Calibri Light" w:cstheme="majorHAnsi"/>
          <w:i/>
          <w:sz w:val="18"/>
          <w:szCs w:val="18"/>
          <w:lang w:val="ru-RU"/>
        </w:rPr>
        <w:t xml:space="preserve"> </w:t>
      </w:r>
      <w:r>
        <w:rPr>
          <w:rFonts w:ascii="Calibri Light" w:hAnsi="Calibri Light" w:cstheme="majorHAnsi"/>
          <w:i/>
          <w:sz w:val="18"/>
          <w:szCs w:val="18"/>
          <w:lang w:val="ru-RU"/>
        </w:rPr>
        <w:t>ежедневного количества</w:t>
      </w:r>
      <w:r w:rsidRPr="0011670C">
        <w:rPr>
          <w:rFonts w:ascii="Calibri Light" w:hAnsi="Calibri Light" w:cstheme="majorHAnsi"/>
          <w:i/>
          <w:sz w:val="18"/>
          <w:szCs w:val="18"/>
          <w:lang w:val="ru-RU"/>
        </w:rPr>
        <w:t>:</w:t>
      </w:r>
      <w:r w:rsidRPr="0011670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бобовые </w:t>
      </w:r>
      <w:r w:rsidRPr="0011670C">
        <w:rPr>
          <w:rFonts w:ascii="Calibri Light" w:hAnsi="Calibri Light" w:cstheme="majorHAnsi"/>
          <w:sz w:val="18"/>
          <w:szCs w:val="18"/>
          <w:lang w:val="ru-RU"/>
        </w:rPr>
        <w:t xml:space="preserve">–  186,3% - 285,3 %; </w:t>
      </w:r>
      <w:r>
        <w:rPr>
          <w:rFonts w:ascii="Calibri Light" w:hAnsi="Calibri Light" w:cstheme="majorHAnsi"/>
          <w:sz w:val="18"/>
          <w:szCs w:val="18"/>
          <w:lang w:val="ru-RU"/>
        </w:rPr>
        <w:t>свежие фрукты</w:t>
      </w:r>
      <w:r w:rsidRPr="0011670C">
        <w:rPr>
          <w:rFonts w:ascii="Calibri Light" w:hAnsi="Calibri Light" w:cstheme="majorHAnsi"/>
          <w:sz w:val="18"/>
          <w:szCs w:val="18"/>
          <w:lang w:val="ru-RU"/>
        </w:rPr>
        <w:t xml:space="preserve"> – 130,9 % - 214,8%; </w:t>
      </w:r>
      <w:r>
        <w:rPr>
          <w:rFonts w:ascii="Calibri Light" w:hAnsi="Calibri Light" w:cstheme="majorHAnsi"/>
          <w:sz w:val="18"/>
          <w:szCs w:val="18"/>
          <w:lang w:val="ru-RU"/>
        </w:rPr>
        <w:t>крупы – 98,9%</w:t>
      </w:r>
      <w:r w:rsidRPr="0011670C">
        <w:rPr>
          <w:rFonts w:ascii="Calibri Light" w:hAnsi="Calibri Light" w:cstheme="majorHAnsi"/>
          <w:sz w:val="18"/>
          <w:szCs w:val="18"/>
          <w:lang w:val="ru-RU"/>
        </w:rPr>
        <w:t xml:space="preserve"> - 157,0%; </w:t>
      </w:r>
      <w:r>
        <w:rPr>
          <w:rFonts w:ascii="Calibri Light" w:hAnsi="Calibri Light" w:cstheme="majorHAnsi"/>
          <w:sz w:val="18"/>
          <w:szCs w:val="18"/>
          <w:lang w:val="ru-RU"/>
        </w:rPr>
        <w:t>кондитерские изделия</w:t>
      </w:r>
      <w:r w:rsidRPr="0011670C">
        <w:rPr>
          <w:rFonts w:ascii="Calibri Light" w:hAnsi="Calibri Light" w:cstheme="majorHAnsi"/>
          <w:sz w:val="18"/>
          <w:szCs w:val="18"/>
          <w:lang w:val="ru-RU"/>
        </w:rPr>
        <w:t xml:space="preserve">– 110,0% - 204,8 %; </w:t>
      </w:r>
      <w:r>
        <w:rPr>
          <w:rFonts w:ascii="Calibri Light" w:hAnsi="Calibri Light" w:cstheme="majorHAnsi"/>
          <w:sz w:val="18"/>
          <w:szCs w:val="18"/>
          <w:lang w:val="ru-RU"/>
        </w:rPr>
        <w:t>твердый сыр</w:t>
      </w:r>
    </w:p>
    <w:p w:rsidR="000C7D79" w:rsidRPr="0011670C" w:rsidRDefault="000C7D79" w:rsidP="00106326">
      <w:pPr>
        <w:spacing w:after="0" w:line="240" w:lineRule="auto"/>
        <w:jc w:val="both"/>
        <w:rPr>
          <w:rFonts w:ascii="Calibri Light" w:hAnsi="Calibri Light" w:cstheme="majorHAnsi"/>
          <w:sz w:val="18"/>
          <w:szCs w:val="18"/>
          <w:lang w:val="ru-RU"/>
        </w:rPr>
      </w:pPr>
      <w:r>
        <w:rPr>
          <w:rFonts w:ascii="Calibri Light" w:hAnsi="Calibri Light" w:cstheme="majorHAnsi"/>
          <w:sz w:val="18"/>
          <w:szCs w:val="18"/>
          <w:lang w:val="ru-RU"/>
        </w:rPr>
        <w:t xml:space="preserve"> – 112,8 %</w:t>
      </w:r>
      <w:r w:rsidRPr="0011670C">
        <w:rPr>
          <w:rFonts w:ascii="Calibri Light" w:hAnsi="Calibri Light" w:cstheme="majorHAnsi"/>
          <w:sz w:val="18"/>
          <w:szCs w:val="18"/>
          <w:lang w:val="ru-RU"/>
        </w:rPr>
        <w:t xml:space="preserve"> - 130,8 %. </w:t>
      </w:r>
    </w:p>
  </w:footnote>
  <w:footnote w:id="69">
    <w:p w:rsidR="000C7D79" w:rsidRPr="00D653BC" w:rsidRDefault="000C7D79" w:rsidP="00DA3F48">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D653B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D653BC">
        <w:rPr>
          <w:rFonts w:ascii="Calibri Light" w:hAnsi="Calibri Light" w:cstheme="majorHAnsi"/>
          <w:sz w:val="18"/>
          <w:szCs w:val="18"/>
          <w:lang w:val="ru-RU"/>
        </w:rPr>
        <w:t xml:space="preserve">.4 (1) </w:t>
      </w:r>
      <w:r w:rsidRPr="00195A96">
        <w:rPr>
          <w:rFonts w:ascii="Calibri Light" w:hAnsi="Calibri Light" w:cstheme="majorHAnsi"/>
          <w:sz w:val="18"/>
          <w:szCs w:val="18"/>
        </w:rPr>
        <w:t>h</w:t>
      </w:r>
      <w:r w:rsidRPr="00D653BC">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D653BC">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D653BC">
        <w:rPr>
          <w:rFonts w:ascii="Calibri Light" w:hAnsi="Calibri Light" w:cstheme="majorHAnsi"/>
          <w:sz w:val="18"/>
          <w:szCs w:val="18"/>
          <w:lang w:val="ru-RU"/>
        </w:rPr>
        <w:t xml:space="preserve"> административной децентрализации №435</w:t>
      </w:r>
      <w:r>
        <w:rPr>
          <w:rFonts w:ascii="Calibri Light" w:hAnsi="Calibri Light" w:cstheme="majorHAnsi"/>
          <w:sz w:val="18"/>
          <w:szCs w:val="18"/>
          <w:lang w:val="ru-RU"/>
        </w:rPr>
        <w:t xml:space="preserve"> </w:t>
      </w:r>
      <w:r w:rsidRPr="00D653BC">
        <w:rPr>
          <w:rFonts w:ascii="Calibri Light" w:hAnsi="Calibri Light" w:cstheme="majorHAnsi"/>
          <w:sz w:val="18"/>
          <w:szCs w:val="18"/>
          <w:lang w:val="ru-RU"/>
        </w:rPr>
        <w:t xml:space="preserve">- </w:t>
      </w:r>
      <w:r w:rsidRPr="00195A96">
        <w:rPr>
          <w:rFonts w:ascii="Calibri Light" w:hAnsi="Calibri Light" w:cstheme="majorHAnsi"/>
          <w:sz w:val="18"/>
          <w:szCs w:val="18"/>
        </w:rPr>
        <w:t>XVI</w:t>
      </w:r>
      <w:r w:rsidRPr="00D653B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D653BC">
        <w:rPr>
          <w:rFonts w:ascii="Calibri Light" w:hAnsi="Calibri Light" w:cstheme="majorHAnsi"/>
          <w:sz w:val="18"/>
          <w:szCs w:val="18"/>
          <w:lang w:val="ru-RU"/>
        </w:rPr>
        <w:t>28.12.2006.</w:t>
      </w:r>
    </w:p>
  </w:footnote>
  <w:footnote w:id="70">
    <w:p w:rsidR="000C7D79" w:rsidRPr="00875AE0" w:rsidRDefault="000C7D79" w:rsidP="00BB0796">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875AE0">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Приложение</w:t>
      </w:r>
      <w:r w:rsidRPr="00875AE0">
        <w:rPr>
          <w:rFonts w:ascii="Calibri Light" w:hAnsi="Calibri Light" w:cstheme="majorHAnsi"/>
          <w:sz w:val="18"/>
          <w:szCs w:val="18"/>
          <w:lang w:val="ru-RU"/>
        </w:rPr>
        <w:t xml:space="preserve"> №7 </w:t>
      </w:r>
      <w:r>
        <w:rPr>
          <w:rFonts w:ascii="Calibri Light" w:hAnsi="Calibri Light" w:cstheme="majorHAnsi"/>
          <w:sz w:val="18"/>
          <w:szCs w:val="18"/>
          <w:lang w:val="ru-RU"/>
        </w:rPr>
        <w:t>к</w:t>
      </w:r>
      <w:r w:rsidRPr="00875AE0">
        <w:rPr>
          <w:rFonts w:ascii="Calibri Light" w:hAnsi="Calibri Light" w:cstheme="majorHAnsi"/>
          <w:sz w:val="18"/>
          <w:szCs w:val="18"/>
          <w:lang w:val="ru-RU"/>
        </w:rPr>
        <w:t xml:space="preserve"> </w:t>
      </w:r>
      <w:r>
        <w:rPr>
          <w:rFonts w:ascii="Calibri Light" w:hAnsi="Calibri Light" w:cstheme="majorHAnsi"/>
          <w:sz w:val="18"/>
          <w:szCs w:val="18"/>
          <w:lang w:val="ru-RU"/>
        </w:rPr>
        <w:t>настоящему</w:t>
      </w:r>
      <w:r w:rsidRPr="00875AE0">
        <w:rPr>
          <w:rFonts w:ascii="Calibri Light" w:hAnsi="Calibri Light" w:cstheme="majorHAnsi"/>
          <w:sz w:val="18"/>
          <w:szCs w:val="18"/>
          <w:lang w:val="ru-RU"/>
        </w:rPr>
        <w:t xml:space="preserve"> </w:t>
      </w:r>
      <w:r>
        <w:rPr>
          <w:rFonts w:ascii="Calibri Light" w:hAnsi="Calibri Light" w:cstheme="majorHAnsi"/>
          <w:sz w:val="18"/>
          <w:szCs w:val="18"/>
          <w:lang w:val="ru-RU"/>
        </w:rPr>
        <w:t>Отчету</w:t>
      </w:r>
      <w:r w:rsidRPr="00875AE0">
        <w:rPr>
          <w:rFonts w:ascii="Calibri Light" w:hAnsi="Calibri Light" w:cstheme="majorHAnsi"/>
          <w:sz w:val="18"/>
          <w:szCs w:val="18"/>
          <w:lang w:val="ru-RU"/>
        </w:rPr>
        <w:t xml:space="preserve"> </w:t>
      </w:r>
      <w:r>
        <w:rPr>
          <w:rFonts w:ascii="Calibri Light" w:hAnsi="Calibri Light" w:cstheme="majorHAnsi"/>
          <w:sz w:val="18"/>
          <w:szCs w:val="18"/>
          <w:lang w:val="ru-RU"/>
        </w:rPr>
        <w:t>аудита</w:t>
      </w:r>
      <w:r w:rsidRPr="00875AE0">
        <w:rPr>
          <w:rFonts w:ascii="Calibri Light" w:hAnsi="Calibri Light" w:cstheme="majorHAnsi"/>
          <w:sz w:val="18"/>
          <w:szCs w:val="18"/>
          <w:lang w:val="ru-RU"/>
        </w:rPr>
        <w:t xml:space="preserve">. </w:t>
      </w:r>
    </w:p>
  </w:footnote>
  <w:footnote w:id="71">
    <w:p w:rsidR="000C7D79" w:rsidRPr="00AD7BD2" w:rsidRDefault="000C7D79" w:rsidP="008D5FCC">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AD7BD2">
        <w:rPr>
          <w:rFonts w:ascii="Calibri Light" w:hAnsi="Calibri Light" w:cstheme="majorHAnsi"/>
          <w:sz w:val="18"/>
          <w:szCs w:val="18"/>
          <w:lang w:val="ru-RU"/>
        </w:rPr>
        <w:t xml:space="preserve"> </w:t>
      </w:r>
      <w:r>
        <w:rPr>
          <w:rFonts w:ascii="Calibri Light" w:hAnsi="Calibri Light" w:cstheme="majorHAnsi"/>
          <w:sz w:val="18"/>
          <w:szCs w:val="18"/>
          <w:lang w:val="ru-RU"/>
        </w:rPr>
        <w:t>Приказ министра образования и министра финансов №</w:t>
      </w:r>
      <w:r w:rsidRPr="00AD7BD2">
        <w:rPr>
          <w:rFonts w:ascii="Calibri Light" w:hAnsi="Calibri Light" w:cstheme="majorHAnsi"/>
          <w:sz w:val="18"/>
          <w:szCs w:val="18"/>
          <w:lang w:val="ru-RU"/>
        </w:rPr>
        <w:t xml:space="preserve">6/13 </w:t>
      </w:r>
      <w:r w:rsidRPr="00195A96">
        <w:rPr>
          <w:rFonts w:ascii="Calibri Light" w:hAnsi="Calibri Light" w:cstheme="majorHAnsi"/>
          <w:sz w:val="18"/>
          <w:szCs w:val="18"/>
        </w:rPr>
        <w:t>din</w:t>
      </w:r>
      <w:r w:rsidRPr="00AD7BD2">
        <w:rPr>
          <w:rFonts w:ascii="Calibri Light" w:hAnsi="Calibri Light" w:cstheme="majorHAnsi"/>
          <w:sz w:val="18"/>
          <w:szCs w:val="18"/>
          <w:lang w:val="ru-RU"/>
        </w:rPr>
        <w:t xml:space="preserve"> 11.01.2019 „</w:t>
      </w:r>
      <w:r>
        <w:rPr>
          <w:rFonts w:ascii="Calibri Light" w:hAnsi="Calibri Light" w:cstheme="majorHAnsi"/>
          <w:sz w:val="18"/>
          <w:szCs w:val="18"/>
          <w:lang w:val="ru-RU"/>
        </w:rPr>
        <w:t>О финансовых нормативах для питания детей/ учащихся в образовательных учреждениях</w:t>
      </w:r>
      <w:r w:rsidRPr="00AD7BD2">
        <w:rPr>
          <w:rFonts w:ascii="Calibri Light" w:hAnsi="Calibri Light" w:cstheme="majorHAnsi"/>
          <w:sz w:val="18"/>
          <w:szCs w:val="18"/>
          <w:lang w:val="ru-RU"/>
        </w:rPr>
        <w:t>”.</w:t>
      </w:r>
    </w:p>
  </w:footnote>
  <w:footnote w:id="72">
    <w:p w:rsidR="000C7D79" w:rsidRPr="005B58F1" w:rsidRDefault="000C7D79" w:rsidP="004D43E5">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AD7BD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Дом престарелых Комрат </w:t>
      </w:r>
      <w:r w:rsidRPr="00AD7BD2">
        <w:rPr>
          <w:rFonts w:ascii="Calibri Light" w:eastAsia="Calibri" w:hAnsi="Calibri Light" w:cstheme="majorHAnsi"/>
          <w:sz w:val="18"/>
          <w:szCs w:val="18"/>
          <w:lang w:val="ru-RU"/>
        </w:rPr>
        <w:t>(</w:t>
      </w:r>
      <w:r w:rsidRPr="00195A96">
        <w:rPr>
          <w:rFonts w:ascii="Calibri Light" w:eastAsia="Calibri" w:hAnsi="Calibri Light" w:cstheme="majorHAnsi"/>
          <w:sz w:val="18"/>
          <w:szCs w:val="18"/>
        </w:rPr>
        <w:t>ORG</w:t>
      </w:r>
      <w:r w:rsidRPr="00AD7BD2">
        <w:rPr>
          <w:rFonts w:ascii="Calibri Light" w:eastAsia="Calibri" w:hAnsi="Calibri Light" w:cstheme="majorHAnsi"/>
          <w:sz w:val="18"/>
          <w:szCs w:val="18"/>
          <w:lang w:val="ru-RU"/>
        </w:rPr>
        <w:t xml:space="preserve"> 2 - 10347) – 30</w:t>
      </w:r>
      <w:r>
        <w:rPr>
          <w:rFonts w:ascii="Calibri Light" w:eastAsia="Calibri" w:hAnsi="Calibri Light" w:cstheme="majorHAnsi"/>
          <w:sz w:val="18"/>
          <w:szCs w:val="18"/>
          <w:lang w:val="ru-RU"/>
        </w:rPr>
        <w:t xml:space="preserve"> человек,</w:t>
      </w:r>
      <w:r w:rsidRPr="00AD7BD2">
        <w:rPr>
          <w:rFonts w:ascii="Calibri Light" w:eastAsia="Calibri" w:hAnsi="Calibri Light" w:cstheme="majorHAnsi"/>
          <w:sz w:val="18"/>
          <w:szCs w:val="18"/>
          <w:lang w:val="ru-RU"/>
        </w:rPr>
        <w:t xml:space="preserve"> 272, 2 </w:t>
      </w:r>
      <w:r>
        <w:rPr>
          <w:rFonts w:ascii="Calibri Light" w:hAnsi="Calibri Light" w:cstheme="majorHAnsi"/>
          <w:sz w:val="18"/>
          <w:szCs w:val="18"/>
          <w:lang w:val="ru-RU"/>
        </w:rPr>
        <w:t>тыс</w:t>
      </w:r>
      <w:r w:rsidRPr="00AD7BD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 </w:t>
      </w:r>
      <w:r w:rsidRPr="00AD7BD2">
        <w:rPr>
          <w:rFonts w:ascii="Calibri Light" w:hAnsi="Calibri Light" w:cstheme="majorHAnsi"/>
          <w:sz w:val="18"/>
          <w:szCs w:val="18"/>
          <w:lang w:val="ru-RU"/>
        </w:rPr>
        <w:t>Центр реабилитации</w:t>
      </w:r>
      <w:r w:rsidRPr="00F07060">
        <w:rPr>
          <w:rFonts w:ascii="Calibri Light" w:hAnsi="Calibri Light" w:cstheme="majorHAnsi"/>
          <w:sz w:val="18"/>
          <w:szCs w:val="18"/>
          <w:lang w:val="ru-RU"/>
        </w:rPr>
        <w:t xml:space="preserve"> </w:t>
      </w:r>
      <w:r w:rsidRPr="00206829">
        <w:rPr>
          <w:rFonts w:ascii="Calibri Light" w:hAnsi="Calibri Light" w:cstheme="majorHAnsi"/>
          <w:sz w:val="18"/>
          <w:szCs w:val="18"/>
          <w:lang w:val="ru-RU"/>
        </w:rPr>
        <w:t>,</w:t>
      </w:r>
      <w:r w:rsidRPr="00AD7BD2">
        <w:rPr>
          <w:rFonts w:ascii="Calibri Light" w:hAnsi="Calibri Light" w:cstheme="majorHAnsi"/>
          <w:sz w:val="18"/>
          <w:szCs w:val="18"/>
          <w:lang w:val="ru-RU"/>
        </w:rPr>
        <w:t>, Ярдимжик”</w:t>
      </w:r>
      <w:r>
        <w:rPr>
          <w:rFonts w:ascii="Calibri Light" w:hAnsi="Calibri Light" w:cstheme="majorHAnsi"/>
          <w:sz w:val="18"/>
          <w:szCs w:val="18"/>
          <w:lang w:val="ru-RU"/>
        </w:rPr>
        <w:t xml:space="preserve"> Комрат </w:t>
      </w:r>
      <w:r w:rsidRPr="00AD7BD2">
        <w:rPr>
          <w:rFonts w:ascii="Calibri Light" w:eastAsia="Calibri" w:hAnsi="Calibri Light" w:cstheme="majorHAnsi"/>
          <w:sz w:val="18"/>
          <w:szCs w:val="18"/>
          <w:lang w:val="ru-RU"/>
        </w:rPr>
        <w:t>(</w:t>
      </w:r>
      <w:r w:rsidRPr="00195A96">
        <w:rPr>
          <w:rFonts w:ascii="Calibri Light" w:eastAsia="Calibri" w:hAnsi="Calibri Light" w:cstheme="majorHAnsi"/>
          <w:sz w:val="18"/>
          <w:szCs w:val="18"/>
        </w:rPr>
        <w:t>ORG</w:t>
      </w:r>
      <w:r w:rsidRPr="00AD7BD2">
        <w:rPr>
          <w:rFonts w:ascii="Calibri Light" w:eastAsia="Calibri" w:hAnsi="Calibri Light" w:cstheme="majorHAnsi"/>
          <w:sz w:val="18"/>
          <w:szCs w:val="18"/>
          <w:lang w:val="ru-RU"/>
        </w:rPr>
        <w:t xml:space="preserve"> 2 - 11290) – 25</w:t>
      </w:r>
      <w:r>
        <w:rPr>
          <w:rFonts w:ascii="Calibri Light" w:eastAsia="Calibri" w:hAnsi="Calibri Light" w:cstheme="majorHAnsi"/>
          <w:sz w:val="18"/>
          <w:szCs w:val="18"/>
          <w:lang w:val="ru-RU"/>
        </w:rPr>
        <w:t xml:space="preserve"> лиц, </w:t>
      </w:r>
      <w:r w:rsidRPr="00AD7BD2">
        <w:rPr>
          <w:rFonts w:ascii="Calibri Light" w:eastAsia="Calibri" w:hAnsi="Calibri Light" w:cstheme="majorHAnsi"/>
          <w:sz w:val="18"/>
          <w:szCs w:val="18"/>
          <w:lang w:val="ru-RU"/>
        </w:rPr>
        <w:t>35,1</w:t>
      </w:r>
      <w:r w:rsidRPr="00AD7BD2">
        <w:rPr>
          <w:rFonts w:ascii="Calibri Light" w:hAnsi="Calibri Light" w:cstheme="majorHAnsi"/>
          <w:sz w:val="18"/>
          <w:szCs w:val="18"/>
          <w:lang w:val="ru-RU"/>
        </w:rPr>
        <w:t xml:space="preserve"> </w:t>
      </w:r>
      <w:r>
        <w:rPr>
          <w:rFonts w:ascii="Calibri Light" w:hAnsi="Calibri Light" w:cstheme="majorHAnsi"/>
          <w:sz w:val="18"/>
          <w:szCs w:val="18"/>
          <w:lang w:val="ru-RU"/>
        </w:rPr>
        <w:t>тыс</w:t>
      </w:r>
      <w:r w:rsidRPr="00AD7BD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D7BD2">
        <w:rPr>
          <w:rFonts w:ascii="Calibri Light" w:eastAsia="Calibri" w:hAnsi="Calibri Light" w:cstheme="majorHAnsi"/>
          <w:sz w:val="18"/>
          <w:szCs w:val="18"/>
          <w:lang w:val="ru-RU"/>
        </w:rPr>
        <w:t>.</w:t>
      </w:r>
    </w:p>
  </w:footnote>
  <w:footnote w:id="73">
    <w:p w:rsidR="000C7D79" w:rsidRPr="009D2039" w:rsidRDefault="000C7D79" w:rsidP="004D43E5">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5B58F1">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B58F1">
        <w:rPr>
          <w:rFonts w:ascii="Calibri Light" w:hAnsi="Calibri Light" w:cstheme="majorHAnsi"/>
          <w:sz w:val="18"/>
          <w:szCs w:val="18"/>
          <w:lang w:val="ru-RU"/>
        </w:rPr>
        <w:t xml:space="preserve">.1.10) </w:t>
      </w:r>
      <w:r>
        <w:rPr>
          <w:rFonts w:ascii="Calibri Light" w:hAnsi="Calibri Light" w:cstheme="majorHAnsi"/>
          <w:sz w:val="18"/>
          <w:szCs w:val="18"/>
          <w:lang w:val="ru-RU"/>
        </w:rPr>
        <w:t>Решение</w:t>
      </w:r>
      <w:r w:rsidRPr="005B58F1">
        <w:rPr>
          <w:rFonts w:ascii="Calibri Light" w:hAnsi="Calibri Light" w:cstheme="majorHAnsi"/>
          <w:sz w:val="18"/>
          <w:szCs w:val="18"/>
          <w:lang w:val="ru-RU"/>
        </w:rPr>
        <w:t xml:space="preserve"> </w:t>
      </w:r>
      <w:r>
        <w:rPr>
          <w:rFonts w:ascii="Calibri Light" w:hAnsi="Calibri Light" w:cstheme="majorHAnsi"/>
          <w:sz w:val="18"/>
          <w:szCs w:val="18"/>
          <w:lang w:val="ru-RU"/>
        </w:rPr>
        <w:t>МС</w:t>
      </w:r>
      <w:r w:rsidRPr="005B58F1">
        <w:rPr>
          <w:rFonts w:ascii="Calibri Light" w:hAnsi="Calibri Light" w:cstheme="majorHAnsi"/>
          <w:sz w:val="18"/>
          <w:szCs w:val="18"/>
          <w:lang w:val="ru-RU"/>
        </w:rPr>
        <w:t xml:space="preserve"> №17/1 </w:t>
      </w:r>
      <w:r>
        <w:rPr>
          <w:rFonts w:ascii="Calibri Light" w:hAnsi="Calibri Light" w:cstheme="majorHAnsi"/>
          <w:sz w:val="18"/>
          <w:szCs w:val="18"/>
          <w:lang w:val="ru-RU"/>
        </w:rPr>
        <w:t xml:space="preserve">от </w:t>
      </w:r>
      <w:r w:rsidRPr="005B58F1">
        <w:rPr>
          <w:rFonts w:ascii="Calibri Light" w:hAnsi="Calibri Light" w:cstheme="majorHAnsi"/>
          <w:sz w:val="18"/>
          <w:szCs w:val="18"/>
          <w:lang w:val="ru-RU"/>
        </w:rPr>
        <w:t xml:space="preserve">14.12.2018 </w:t>
      </w:r>
      <w:r>
        <w:rPr>
          <w:rFonts w:ascii="Calibri Light" w:hAnsi="Calibri Light" w:cstheme="majorHAnsi"/>
          <w:sz w:val="18"/>
          <w:szCs w:val="18"/>
          <w:lang w:val="ru-RU"/>
        </w:rPr>
        <w:t>об утверждении бюджета примэрии мун. Комрат</w:t>
      </w:r>
      <w:r w:rsidRPr="009D2039">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9D2039">
        <w:rPr>
          <w:rFonts w:ascii="Calibri Light" w:hAnsi="Calibri Light" w:cstheme="majorHAnsi"/>
          <w:sz w:val="18"/>
          <w:szCs w:val="18"/>
          <w:lang w:val="ru-RU"/>
        </w:rPr>
        <w:t xml:space="preserve"> 2019 </w:t>
      </w:r>
      <w:r>
        <w:rPr>
          <w:rFonts w:ascii="Calibri Light" w:hAnsi="Calibri Light" w:cstheme="majorHAnsi"/>
          <w:sz w:val="18"/>
          <w:szCs w:val="18"/>
          <w:lang w:val="ru-RU"/>
        </w:rPr>
        <w:t>год</w:t>
      </w:r>
      <w:r w:rsidRPr="009D2039">
        <w:rPr>
          <w:rFonts w:ascii="Calibri Light" w:hAnsi="Calibri Light" w:cstheme="majorHAnsi"/>
          <w:sz w:val="18"/>
          <w:szCs w:val="18"/>
          <w:lang w:val="ru-RU"/>
        </w:rPr>
        <w:t>.</w:t>
      </w:r>
    </w:p>
  </w:footnote>
  <w:footnote w:id="74">
    <w:p w:rsidR="000C7D79" w:rsidRPr="005B58F1" w:rsidRDefault="000C7D79" w:rsidP="004D43E5">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5B58F1">
        <w:rPr>
          <w:rFonts w:ascii="Calibri Light" w:hAnsi="Calibri Light" w:cstheme="majorHAnsi"/>
          <w:sz w:val="18"/>
          <w:szCs w:val="18"/>
          <w:lang w:val="ru-RU"/>
        </w:rPr>
        <w:t xml:space="preserve"> </w:t>
      </w:r>
      <w:r>
        <w:rPr>
          <w:rFonts w:ascii="Calibri Light" w:hAnsi="Calibri Light" w:cstheme="majorHAnsi"/>
          <w:sz w:val="18"/>
          <w:szCs w:val="18"/>
          <w:lang w:val="ru-RU"/>
        </w:rPr>
        <w:t>Отчет</w:t>
      </w:r>
      <w:r w:rsidRPr="005B58F1">
        <w:rPr>
          <w:rFonts w:ascii="Calibri Light" w:hAnsi="Calibri Light" w:cstheme="majorHAnsi"/>
          <w:sz w:val="18"/>
          <w:szCs w:val="18"/>
          <w:lang w:val="ru-RU"/>
        </w:rPr>
        <w:t xml:space="preserve"> </w:t>
      </w:r>
      <w:r w:rsidRPr="00195A96">
        <w:rPr>
          <w:rFonts w:ascii="Calibri Light" w:hAnsi="Calibri Light" w:cstheme="majorHAnsi"/>
          <w:sz w:val="18"/>
          <w:szCs w:val="18"/>
        </w:rPr>
        <w:t>FD</w:t>
      </w:r>
      <w:r w:rsidRPr="005B58F1">
        <w:rPr>
          <w:rFonts w:ascii="Calibri Light" w:hAnsi="Calibri Light" w:cstheme="majorHAnsi"/>
          <w:sz w:val="18"/>
          <w:szCs w:val="18"/>
          <w:lang w:val="ru-RU"/>
        </w:rPr>
        <w:t xml:space="preserve"> 047 „</w:t>
      </w:r>
      <w:r>
        <w:rPr>
          <w:rFonts w:ascii="Calibri Light" w:hAnsi="Calibri Light" w:cstheme="majorHAnsi"/>
          <w:sz w:val="18"/>
          <w:szCs w:val="18"/>
          <w:lang w:val="ru-RU"/>
        </w:rPr>
        <w:t xml:space="preserve">Информация об исполнении бюджета за 4 кв. </w:t>
      </w:r>
      <w:r w:rsidRPr="005B58F1">
        <w:rPr>
          <w:rFonts w:ascii="Calibri Light" w:hAnsi="Calibri Light" w:cstheme="majorHAnsi"/>
          <w:sz w:val="18"/>
          <w:szCs w:val="18"/>
          <w:lang w:val="ru-RU"/>
        </w:rPr>
        <w:t>2019</w:t>
      </w:r>
      <w:r>
        <w:rPr>
          <w:rFonts w:ascii="Calibri Light" w:hAnsi="Calibri Light" w:cstheme="majorHAnsi"/>
          <w:sz w:val="18"/>
          <w:szCs w:val="18"/>
          <w:lang w:val="ru-RU"/>
        </w:rPr>
        <w:t xml:space="preserve"> г.</w:t>
      </w:r>
      <w:r w:rsidRPr="005B58F1">
        <w:rPr>
          <w:rFonts w:ascii="Calibri Light" w:hAnsi="Calibri Light" w:cstheme="majorHAnsi"/>
          <w:sz w:val="18"/>
          <w:szCs w:val="18"/>
          <w:lang w:val="ru-RU"/>
        </w:rPr>
        <w:t xml:space="preserve">” </w:t>
      </w:r>
      <w:r w:rsidRPr="005B58F1">
        <w:rPr>
          <w:rFonts w:ascii="Calibri Light" w:eastAsia="Calibri" w:hAnsi="Calibri Light" w:cstheme="majorHAnsi"/>
          <w:sz w:val="18"/>
          <w:szCs w:val="18"/>
          <w:lang w:val="ru-RU"/>
        </w:rPr>
        <w:t>(</w:t>
      </w:r>
      <w:r w:rsidRPr="00195A96">
        <w:rPr>
          <w:rFonts w:ascii="Calibri Light" w:eastAsia="Calibri" w:hAnsi="Calibri Light" w:cstheme="majorHAnsi"/>
          <w:sz w:val="18"/>
          <w:szCs w:val="18"/>
        </w:rPr>
        <w:t>ORG</w:t>
      </w:r>
      <w:r w:rsidRPr="005B58F1">
        <w:rPr>
          <w:rFonts w:ascii="Calibri Light" w:eastAsia="Calibri" w:hAnsi="Calibri Light" w:cstheme="majorHAnsi"/>
          <w:sz w:val="18"/>
          <w:szCs w:val="18"/>
          <w:lang w:val="ru-RU"/>
        </w:rPr>
        <w:t xml:space="preserve"> 2 - 10347), (</w:t>
      </w:r>
      <w:r w:rsidRPr="00195A96">
        <w:rPr>
          <w:rFonts w:ascii="Calibri Light" w:eastAsia="Calibri" w:hAnsi="Calibri Light" w:cstheme="majorHAnsi"/>
          <w:sz w:val="18"/>
          <w:szCs w:val="18"/>
        </w:rPr>
        <w:t>ORG</w:t>
      </w:r>
      <w:r w:rsidRPr="005B58F1">
        <w:rPr>
          <w:rFonts w:ascii="Calibri Light" w:eastAsia="Calibri" w:hAnsi="Calibri Light" w:cstheme="majorHAnsi"/>
          <w:sz w:val="18"/>
          <w:szCs w:val="18"/>
          <w:lang w:val="ru-RU"/>
        </w:rPr>
        <w:t xml:space="preserve"> 2 - 11290); </w:t>
      </w:r>
      <w:r>
        <w:rPr>
          <w:rFonts w:ascii="Calibri Light" w:eastAsia="Calibri" w:hAnsi="Calibri Light" w:cstheme="majorHAnsi"/>
          <w:sz w:val="18"/>
          <w:szCs w:val="18"/>
          <w:lang w:val="ru-RU"/>
        </w:rPr>
        <w:t>Отчет</w:t>
      </w:r>
      <w:r w:rsidRPr="005B58F1">
        <w:rPr>
          <w:rFonts w:ascii="Calibri Light" w:eastAsia="Calibri" w:hAnsi="Calibri Light" w:cstheme="majorHAnsi"/>
          <w:sz w:val="18"/>
          <w:szCs w:val="18"/>
          <w:lang w:val="ru-RU"/>
        </w:rPr>
        <w:t xml:space="preserve"> </w:t>
      </w:r>
      <w:r w:rsidRPr="00195A96">
        <w:rPr>
          <w:rFonts w:ascii="Calibri Light" w:eastAsia="Calibri" w:hAnsi="Calibri Light" w:cstheme="majorHAnsi"/>
          <w:sz w:val="18"/>
          <w:szCs w:val="18"/>
        </w:rPr>
        <w:t>FD</w:t>
      </w:r>
      <w:r w:rsidRPr="005B58F1">
        <w:rPr>
          <w:rFonts w:ascii="Calibri Light" w:eastAsia="Calibri" w:hAnsi="Calibri Light" w:cstheme="majorHAnsi"/>
          <w:sz w:val="18"/>
          <w:szCs w:val="18"/>
          <w:lang w:val="ru-RU"/>
        </w:rPr>
        <w:t xml:space="preserve"> 048 </w:t>
      </w:r>
      <w:r w:rsidRPr="00195A96">
        <w:rPr>
          <w:rFonts w:ascii="Calibri Light" w:eastAsia="Calibri" w:hAnsi="Calibri Light" w:cstheme="majorHAnsi"/>
          <w:sz w:val="18"/>
          <w:szCs w:val="18"/>
        </w:rPr>
        <w:t>BL</w:t>
      </w:r>
      <w:r w:rsidRPr="005B58F1">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 xml:space="preserve">Сеть, штаты и контингент учреждений в период </w:t>
      </w:r>
      <w:r>
        <w:rPr>
          <w:rFonts w:ascii="Calibri Light" w:hAnsi="Calibri Light" w:cstheme="majorHAnsi"/>
          <w:sz w:val="18"/>
          <w:szCs w:val="18"/>
          <w:lang w:val="ru-RU"/>
        </w:rPr>
        <w:t xml:space="preserve">4 кв. </w:t>
      </w:r>
      <w:r w:rsidRPr="005B58F1">
        <w:rPr>
          <w:rFonts w:ascii="Calibri Light" w:hAnsi="Calibri Light" w:cstheme="majorHAnsi"/>
          <w:sz w:val="18"/>
          <w:szCs w:val="18"/>
          <w:lang w:val="ru-RU"/>
        </w:rPr>
        <w:t>2019</w:t>
      </w:r>
      <w:r>
        <w:rPr>
          <w:rFonts w:ascii="Calibri Light" w:hAnsi="Calibri Light" w:cstheme="majorHAnsi"/>
          <w:sz w:val="18"/>
          <w:szCs w:val="18"/>
          <w:lang w:val="ru-RU"/>
        </w:rPr>
        <w:t xml:space="preserve"> г.</w:t>
      </w:r>
      <w:r w:rsidRPr="005B58F1">
        <w:rPr>
          <w:rFonts w:ascii="Calibri Light" w:hAnsi="Calibri Light" w:cstheme="majorHAnsi"/>
          <w:sz w:val="18"/>
          <w:szCs w:val="18"/>
          <w:lang w:val="ru-RU"/>
        </w:rPr>
        <w:t xml:space="preserve">” </w:t>
      </w:r>
      <w:r w:rsidRPr="005B58F1">
        <w:rPr>
          <w:rFonts w:ascii="Calibri Light" w:eastAsia="Calibri" w:hAnsi="Calibri Light" w:cstheme="majorHAnsi"/>
          <w:sz w:val="18"/>
          <w:szCs w:val="18"/>
          <w:lang w:val="ru-RU"/>
        </w:rPr>
        <w:t>(</w:t>
      </w:r>
      <w:r w:rsidRPr="00195A96">
        <w:rPr>
          <w:rFonts w:ascii="Calibri Light" w:eastAsia="Calibri" w:hAnsi="Calibri Light" w:cstheme="majorHAnsi"/>
          <w:sz w:val="18"/>
          <w:szCs w:val="18"/>
        </w:rPr>
        <w:t>ORG</w:t>
      </w:r>
      <w:r w:rsidRPr="005B58F1">
        <w:rPr>
          <w:rFonts w:ascii="Calibri Light" w:eastAsia="Calibri" w:hAnsi="Calibri Light" w:cstheme="majorHAnsi"/>
          <w:sz w:val="18"/>
          <w:szCs w:val="18"/>
          <w:lang w:val="ru-RU"/>
        </w:rPr>
        <w:t xml:space="preserve"> 2 - 10347), (</w:t>
      </w:r>
      <w:r w:rsidRPr="00195A96">
        <w:rPr>
          <w:rFonts w:ascii="Calibri Light" w:eastAsia="Calibri" w:hAnsi="Calibri Light" w:cstheme="majorHAnsi"/>
          <w:sz w:val="18"/>
          <w:szCs w:val="18"/>
        </w:rPr>
        <w:t>ORG</w:t>
      </w:r>
      <w:r w:rsidRPr="005B58F1">
        <w:rPr>
          <w:rFonts w:ascii="Calibri Light" w:eastAsia="Calibri" w:hAnsi="Calibri Light" w:cstheme="majorHAnsi"/>
          <w:sz w:val="18"/>
          <w:szCs w:val="18"/>
          <w:lang w:val="ru-RU"/>
        </w:rPr>
        <w:t xml:space="preserve"> 2 - 11290).</w:t>
      </w:r>
    </w:p>
  </w:footnote>
  <w:footnote w:id="75">
    <w:p w:rsidR="000C7D79" w:rsidRPr="00B320DF" w:rsidRDefault="000C7D79" w:rsidP="004D43E5">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D153F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Дом престарелых Комрат отразил по состоянию на </w:t>
      </w:r>
      <w:r w:rsidRPr="00D153F4">
        <w:rPr>
          <w:rFonts w:ascii="Calibri Light" w:hAnsi="Calibri Light" w:cstheme="majorHAnsi"/>
          <w:sz w:val="18"/>
          <w:szCs w:val="18"/>
          <w:lang w:val="ru-RU"/>
        </w:rPr>
        <w:t>31.12.2019:</w:t>
      </w:r>
      <w:r>
        <w:rPr>
          <w:rFonts w:ascii="Calibri Light" w:hAnsi="Calibri Light" w:cstheme="majorHAnsi"/>
          <w:sz w:val="18"/>
          <w:szCs w:val="18"/>
          <w:lang w:val="ru-RU"/>
        </w:rPr>
        <w:t xml:space="preserve"> в Отчете </w:t>
      </w:r>
      <w:r w:rsidRPr="00195A96">
        <w:rPr>
          <w:rFonts w:ascii="Calibri Light" w:hAnsi="Calibri Light" w:cstheme="majorHAnsi"/>
          <w:sz w:val="18"/>
          <w:szCs w:val="18"/>
        </w:rPr>
        <w:t>FD</w:t>
      </w:r>
      <w:r w:rsidRPr="00D153F4">
        <w:rPr>
          <w:rFonts w:ascii="Calibri Light" w:hAnsi="Calibri Light" w:cstheme="majorHAnsi"/>
          <w:sz w:val="18"/>
          <w:szCs w:val="18"/>
          <w:lang w:val="ru-RU"/>
        </w:rPr>
        <w:t xml:space="preserve"> 048 </w:t>
      </w:r>
      <w:r>
        <w:rPr>
          <w:rFonts w:ascii="Calibri Light" w:hAnsi="Calibri Light" w:cstheme="majorHAnsi"/>
          <w:sz w:val="18"/>
          <w:szCs w:val="18"/>
          <w:lang w:val="ru-RU"/>
        </w:rPr>
        <w:t>–</w:t>
      </w:r>
      <w:r w:rsidRPr="00D153F4">
        <w:rPr>
          <w:rFonts w:ascii="Calibri Light" w:hAnsi="Calibri Light" w:cstheme="majorHAnsi"/>
          <w:sz w:val="18"/>
          <w:szCs w:val="18"/>
          <w:lang w:val="ru-RU"/>
        </w:rPr>
        <w:t xml:space="preserve"> 10336</w:t>
      </w:r>
      <w:r>
        <w:rPr>
          <w:rFonts w:ascii="Calibri Light" w:hAnsi="Calibri Light" w:cstheme="majorHAnsi"/>
          <w:sz w:val="18"/>
          <w:szCs w:val="18"/>
          <w:lang w:val="ru-RU"/>
        </w:rPr>
        <w:t xml:space="preserve"> койко/дней, Отчете </w:t>
      </w:r>
      <w:r w:rsidRPr="00195A96">
        <w:rPr>
          <w:rFonts w:ascii="Calibri Light" w:hAnsi="Calibri Light" w:cstheme="majorHAnsi"/>
          <w:sz w:val="18"/>
          <w:szCs w:val="18"/>
        </w:rPr>
        <w:t>FD</w:t>
      </w:r>
      <w:r w:rsidRPr="0047418B">
        <w:rPr>
          <w:rFonts w:ascii="Calibri Light" w:hAnsi="Calibri Light" w:cstheme="majorHAnsi"/>
          <w:sz w:val="18"/>
          <w:szCs w:val="18"/>
          <w:lang w:val="ru-RU"/>
        </w:rPr>
        <w:t xml:space="preserve"> 047 –</w:t>
      </w:r>
      <w:r>
        <w:rPr>
          <w:rFonts w:ascii="Calibri Light" w:hAnsi="Calibri Light" w:cstheme="majorHAnsi"/>
          <w:sz w:val="18"/>
          <w:szCs w:val="18"/>
          <w:lang w:val="ru-RU"/>
        </w:rPr>
        <w:t xml:space="preserve"> фактические расходы на питание </w:t>
      </w:r>
      <w:r w:rsidRPr="0047418B">
        <w:rPr>
          <w:rFonts w:ascii="Calibri Light" w:hAnsi="Calibri Light" w:cstheme="majorHAnsi"/>
          <w:sz w:val="18"/>
          <w:szCs w:val="18"/>
          <w:lang w:val="ru-RU"/>
        </w:rPr>
        <w:t xml:space="preserve">– 272,147 </w:t>
      </w:r>
      <w:r>
        <w:rPr>
          <w:rFonts w:ascii="Calibri Light" w:hAnsi="Calibri Light" w:cstheme="majorHAnsi"/>
          <w:sz w:val="18"/>
          <w:szCs w:val="18"/>
          <w:lang w:val="ru-RU"/>
        </w:rPr>
        <w:t>тыс</w:t>
      </w:r>
      <w:r w:rsidRPr="004741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47418B">
        <w:rPr>
          <w:rFonts w:ascii="Calibri Light" w:hAnsi="Calibri Light" w:cstheme="majorHAnsi"/>
          <w:sz w:val="18"/>
          <w:szCs w:val="18"/>
          <w:lang w:val="ru-RU"/>
        </w:rPr>
        <w:t>.</w:t>
      </w:r>
      <w:r>
        <w:rPr>
          <w:rFonts w:ascii="Calibri Light" w:hAnsi="Calibri Light" w:cstheme="majorHAnsi"/>
          <w:sz w:val="18"/>
          <w:szCs w:val="18"/>
          <w:lang w:val="ru-RU"/>
        </w:rPr>
        <w:t xml:space="preserve"> Фактические расходы за койко/день составили </w:t>
      </w:r>
      <w:r w:rsidRPr="0047418B">
        <w:rPr>
          <w:rFonts w:ascii="Calibri Light" w:hAnsi="Calibri Light" w:cstheme="majorHAnsi"/>
          <w:sz w:val="18"/>
          <w:szCs w:val="18"/>
          <w:lang w:val="ru-RU"/>
        </w:rPr>
        <w:t>26,33</w:t>
      </w:r>
      <w:r>
        <w:rPr>
          <w:rFonts w:ascii="Calibri Light" w:hAnsi="Calibri Light" w:cstheme="majorHAnsi"/>
          <w:sz w:val="18"/>
          <w:szCs w:val="18"/>
          <w:lang w:val="ru-RU"/>
        </w:rPr>
        <w:t xml:space="preserve"> леев </w:t>
      </w:r>
      <w:r w:rsidRPr="0047418B">
        <w:rPr>
          <w:rFonts w:ascii="Calibri Light" w:hAnsi="Calibri Light" w:cstheme="majorHAnsi"/>
          <w:sz w:val="18"/>
          <w:szCs w:val="18"/>
          <w:lang w:val="ru-RU"/>
        </w:rPr>
        <w:t xml:space="preserve">(272147 </w:t>
      </w:r>
      <w:r>
        <w:rPr>
          <w:rFonts w:ascii="Calibri Light" w:hAnsi="Calibri Light" w:cstheme="majorHAnsi"/>
          <w:sz w:val="18"/>
          <w:szCs w:val="18"/>
          <w:lang w:val="ru-RU"/>
        </w:rPr>
        <w:t>леев</w:t>
      </w:r>
      <w:r w:rsidRPr="0047418B">
        <w:rPr>
          <w:rFonts w:ascii="Calibri Light" w:hAnsi="Calibri Light" w:cstheme="majorHAnsi"/>
          <w:sz w:val="18"/>
          <w:szCs w:val="18"/>
          <w:lang w:val="ru-RU"/>
        </w:rPr>
        <w:t xml:space="preserve"> /10336 </w:t>
      </w:r>
      <w:r>
        <w:rPr>
          <w:rFonts w:ascii="Calibri Light" w:hAnsi="Calibri Light" w:cstheme="majorHAnsi"/>
          <w:sz w:val="18"/>
          <w:szCs w:val="18"/>
          <w:lang w:val="ru-RU"/>
        </w:rPr>
        <w:t>койко/дней</w:t>
      </w:r>
      <w:r w:rsidRPr="0047418B">
        <w:rPr>
          <w:rFonts w:ascii="Calibri Light" w:hAnsi="Calibri Light" w:cstheme="majorHAnsi"/>
          <w:sz w:val="18"/>
          <w:szCs w:val="18"/>
          <w:lang w:val="ru-RU"/>
        </w:rPr>
        <w:t>).</w:t>
      </w:r>
      <w:r>
        <w:rPr>
          <w:rFonts w:ascii="Calibri Light" w:hAnsi="Calibri Light" w:cstheme="majorHAnsi"/>
          <w:sz w:val="18"/>
          <w:szCs w:val="18"/>
          <w:lang w:val="ru-RU"/>
        </w:rPr>
        <w:t xml:space="preserve"> Финансовая норма, утвержденная МС Комрат </w:t>
      </w:r>
      <w:r w:rsidRPr="0047418B">
        <w:rPr>
          <w:rFonts w:ascii="Calibri Light" w:hAnsi="Calibri Light" w:cstheme="majorHAnsi"/>
          <w:sz w:val="18"/>
          <w:szCs w:val="18"/>
          <w:lang w:val="ru-RU"/>
        </w:rPr>
        <w:t xml:space="preserve">31,76 </w:t>
      </w:r>
      <w:r>
        <w:rPr>
          <w:rFonts w:ascii="Calibri Light" w:hAnsi="Calibri Light" w:cstheme="majorHAnsi"/>
          <w:sz w:val="18"/>
          <w:szCs w:val="18"/>
          <w:lang w:val="ru-RU"/>
        </w:rPr>
        <w:t>леев</w:t>
      </w:r>
      <w:r w:rsidRPr="0047418B">
        <w:rPr>
          <w:rFonts w:ascii="Calibri Light" w:hAnsi="Calibri Light" w:cstheme="majorHAnsi"/>
          <w:sz w:val="18"/>
          <w:szCs w:val="18"/>
          <w:lang w:val="ru-RU"/>
        </w:rPr>
        <w:t xml:space="preserve"> – 26,33</w:t>
      </w:r>
      <w:r>
        <w:rPr>
          <w:rFonts w:ascii="Calibri Light" w:hAnsi="Calibri Light" w:cstheme="majorHAnsi"/>
          <w:sz w:val="18"/>
          <w:szCs w:val="18"/>
          <w:lang w:val="ru-RU"/>
        </w:rPr>
        <w:t xml:space="preserve"> леев </w:t>
      </w:r>
      <w:r w:rsidRPr="0047418B">
        <w:rPr>
          <w:rFonts w:ascii="Calibri Light" w:hAnsi="Calibri Light" w:cstheme="majorHAnsi"/>
          <w:sz w:val="18"/>
          <w:szCs w:val="18"/>
          <w:lang w:val="ru-RU"/>
        </w:rPr>
        <w:t>= 5,43</w:t>
      </w:r>
      <w:r>
        <w:rPr>
          <w:rFonts w:ascii="Calibri Light" w:hAnsi="Calibri Light" w:cstheme="majorHAnsi"/>
          <w:sz w:val="18"/>
          <w:szCs w:val="18"/>
          <w:lang w:val="ru-RU"/>
        </w:rPr>
        <w:t xml:space="preserve"> леев. Несоблюдение финансовой нормы исказило расходы на </w:t>
      </w:r>
      <w:r w:rsidRPr="00B320DF">
        <w:rPr>
          <w:rFonts w:ascii="Calibri Light" w:hAnsi="Calibri Light" w:cstheme="majorHAnsi"/>
          <w:sz w:val="18"/>
          <w:szCs w:val="18"/>
          <w:lang w:val="ru-RU"/>
        </w:rPr>
        <w:t xml:space="preserve">56,1 </w:t>
      </w:r>
      <w:r>
        <w:rPr>
          <w:rFonts w:ascii="Calibri Light" w:hAnsi="Calibri Light" w:cstheme="majorHAnsi"/>
          <w:sz w:val="18"/>
          <w:szCs w:val="18"/>
          <w:lang w:val="ru-RU"/>
        </w:rPr>
        <w:t>тыс</w:t>
      </w:r>
      <w:r w:rsidRPr="00B320D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B320DF">
        <w:rPr>
          <w:rFonts w:ascii="Calibri Light" w:hAnsi="Calibri Light" w:cstheme="majorHAnsi"/>
          <w:sz w:val="18"/>
          <w:szCs w:val="18"/>
          <w:lang w:val="ru-RU"/>
        </w:rPr>
        <w:t xml:space="preserve"> (5,43</w:t>
      </w:r>
      <w:r>
        <w:rPr>
          <w:rFonts w:ascii="Calibri Light" w:hAnsi="Calibri Light" w:cstheme="majorHAnsi"/>
          <w:sz w:val="18"/>
          <w:szCs w:val="18"/>
          <w:lang w:val="ru-RU"/>
        </w:rPr>
        <w:t xml:space="preserve"> леев</w:t>
      </w:r>
      <w:r w:rsidRPr="00B320DF">
        <w:rPr>
          <w:rFonts w:ascii="Calibri Light" w:hAnsi="Calibri Light" w:cstheme="majorHAnsi"/>
          <w:sz w:val="18"/>
          <w:szCs w:val="18"/>
          <w:lang w:val="ru-RU"/>
        </w:rPr>
        <w:t xml:space="preserve">*10336 </w:t>
      </w:r>
      <w:r>
        <w:rPr>
          <w:rFonts w:ascii="Calibri Light" w:hAnsi="Calibri Light" w:cstheme="majorHAnsi"/>
          <w:sz w:val="18"/>
          <w:szCs w:val="18"/>
          <w:lang w:val="ru-RU"/>
        </w:rPr>
        <w:t>койко/дней</w:t>
      </w:r>
      <w:r w:rsidRPr="00B320DF">
        <w:rPr>
          <w:rFonts w:ascii="Calibri Light" w:hAnsi="Calibri Light" w:cstheme="majorHAnsi"/>
          <w:sz w:val="18"/>
          <w:szCs w:val="18"/>
          <w:lang w:val="ru-RU"/>
        </w:rPr>
        <w:t>).</w:t>
      </w:r>
    </w:p>
  </w:footnote>
  <w:footnote w:id="76">
    <w:p w:rsidR="000C7D79" w:rsidRPr="00B320DF" w:rsidRDefault="000C7D79" w:rsidP="00E24A99">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B320DF">
        <w:rPr>
          <w:rFonts w:ascii="Calibri Light" w:hAnsi="Calibri Light" w:cstheme="majorHAnsi"/>
          <w:sz w:val="18"/>
          <w:szCs w:val="18"/>
          <w:lang w:val="ru-RU"/>
        </w:rPr>
        <w:t xml:space="preserve"> </w:t>
      </w:r>
      <w:r w:rsidRPr="00AD7BD2">
        <w:rPr>
          <w:rFonts w:ascii="Calibri Light" w:hAnsi="Calibri Light" w:cstheme="majorHAnsi"/>
          <w:sz w:val="18"/>
          <w:szCs w:val="18"/>
          <w:lang w:val="ru-RU"/>
        </w:rPr>
        <w:t>Центр реабилитации ,,Ярдимжик”</w:t>
      </w:r>
      <w:r>
        <w:rPr>
          <w:rFonts w:ascii="Calibri Light" w:hAnsi="Calibri Light" w:cstheme="majorHAnsi"/>
          <w:sz w:val="18"/>
          <w:szCs w:val="18"/>
          <w:lang w:val="ru-RU"/>
        </w:rPr>
        <w:t xml:space="preserve"> отразил по состоянию на </w:t>
      </w:r>
      <w:r w:rsidRPr="00D153F4">
        <w:rPr>
          <w:rFonts w:ascii="Calibri Light" w:hAnsi="Calibri Light" w:cstheme="majorHAnsi"/>
          <w:sz w:val="18"/>
          <w:szCs w:val="18"/>
          <w:lang w:val="ru-RU"/>
        </w:rPr>
        <w:t>31.12.2019:</w:t>
      </w:r>
      <w:r>
        <w:rPr>
          <w:rFonts w:ascii="Calibri Light" w:hAnsi="Calibri Light" w:cstheme="majorHAnsi"/>
          <w:sz w:val="18"/>
          <w:szCs w:val="18"/>
          <w:lang w:val="ru-RU"/>
        </w:rPr>
        <w:t xml:space="preserve"> в Отчете </w:t>
      </w:r>
      <w:r w:rsidRPr="00195A96">
        <w:rPr>
          <w:rFonts w:ascii="Calibri Light" w:hAnsi="Calibri Light" w:cstheme="majorHAnsi"/>
          <w:sz w:val="18"/>
          <w:szCs w:val="18"/>
        </w:rPr>
        <w:t>FD</w:t>
      </w:r>
      <w:r w:rsidRPr="00D153F4">
        <w:rPr>
          <w:rFonts w:ascii="Calibri Light" w:hAnsi="Calibri Light" w:cstheme="majorHAnsi"/>
          <w:sz w:val="18"/>
          <w:szCs w:val="18"/>
          <w:lang w:val="ru-RU"/>
        </w:rPr>
        <w:t xml:space="preserve"> 048 </w:t>
      </w:r>
      <w:r>
        <w:rPr>
          <w:rFonts w:ascii="Calibri Light" w:hAnsi="Calibri Light" w:cstheme="majorHAnsi"/>
          <w:sz w:val="18"/>
          <w:szCs w:val="18"/>
          <w:lang w:val="ru-RU"/>
        </w:rPr>
        <w:t>–</w:t>
      </w:r>
      <w:r w:rsidRPr="00D153F4">
        <w:rPr>
          <w:rFonts w:ascii="Calibri Light" w:hAnsi="Calibri Light" w:cstheme="majorHAnsi"/>
          <w:sz w:val="18"/>
          <w:szCs w:val="18"/>
          <w:lang w:val="ru-RU"/>
        </w:rPr>
        <w:t xml:space="preserve"> </w:t>
      </w:r>
      <w:r w:rsidRPr="00B320DF">
        <w:rPr>
          <w:rFonts w:ascii="Calibri Light" w:hAnsi="Calibri Light" w:cstheme="majorHAnsi"/>
          <w:sz w:val="18"/>
          <w:szCs w:val="18"/>
          <w:lang w:val="ru-RU"/>
        </w:rPr>
        <w:t>1472</w:t>
      </w:r>
      <w:r>
        <w:rPr>
          <w:rFonts w:ascii="Calibri Light" w:hAnsi="Calibri Light" w:cstheme="majorHAnsi"/>
          <w:sz w:val="18"/>
          <w:szCs w:val="18"/>
          <w:lang w:val="ru-RU"/>
        </w:rPr>
        <w:t xml:space="preserve"> Коко/дней, Отчете </w:t>
      </w:r>
      <w:r w:rsidRPr="00195A96">
        <w:rPr>
          <w:rFonts w:ascii="Calibri Light" w:hAnsi="Calibri Light" w:cstheme="majorHAnsi"/>
          <w:sz w:val="18"/>
          <w:szCs w:val="18"/>
        </w:rPr>
        <w:t>FD</w:t>
      </w:r>
      <w:r w:rsidRPr="0047418B">
        <w:rPr>
          <w:rFonts w:ascii="Calibri Light" w:hAnsi="Calibri Light" w:cstheme="majorHAnsi"/>
          <w:sz w:val="18"/>
          <w:szCs w:val="18"/>
          <w:lang w:val="ru-RU"/>
        </w:rPr>
        <w:t xml:space="preserve"> 047 –</w:t>
      </w:r>
      <w:r>
        <w:rPr>
          <w:rFonts w:ascii="Calibri Light" w:hAnsi="Calibri Light" w:cstheme="majorHAnsi"/>
          <w:sz w:val="18"/>
          <w:szCs w:val="18"/>
          <w:lang w:val="ru-RU"/>
        </w:rPr>
        <w:t xml:space="preserve"> фактические расходы на питание </w:t>
      </w:r>
      <w:r w:rsidRPr="0047418B">
        <w:rPr>
          <w:rFonts w:ascii="Calibri Light" w:hAnsi="Calibri Light" w:cstheme="majorHAnsi"/>
          <w:sz w:val="18"/>
          <w:szCs w:val="18"/>
          <w:lang w:val="ru-RU"/>
        </w:rPr>
        <w:t xml:space="preserve">– </w:t>
      </w:r>
      <w:r w:rsidRPr="00B320DF">
        <w:rPr>
          <w:rFonts w:ascii="Calibri Light" w:hAnsi="Calibri Light" w:cstheme="majorHAnsi"/>
          <w:sz w:val="18"/>
          <w:szCs w:val="18"/>
          <w:lang w:val="ru-RU"/>
        </w:rPr>
        <w:t xml:space="preserve">35,071 </w:t>
      </w:r>
      <w:r>
        <w:rPr>
          <w:rFonts w:ascii="Calibri Light" w:hAnsi="Calibri Light" w:cstheme="majorHAnsi"/>
          <w:sz w:val="18"/>
          <w:szCs w:val="18"/>
          <w:lang w:val="ru-RU"/>
        </w:rPr>
        <w:t>тыс</w:t>
      </w:r>
      <w:r w:rsidRPr="004741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47418B">
        <w:rPr>
          <w:rFonts w:ascii="Calibri Light" w:hAnsi="Calibri Light" w:cstheme="majorHAnsi"/>
          <w:sz w:val="18"/>
          <w:szCs w:val="18"/>
          <w:lang w:val="ru-RU"/>
        </w:rPr>
        <w:t>.</w:t>
      </w:r>
      <w:r>
        <w:rPr>
          <w:rFonts w:ascii="Calibri Light" w:hAnsi="Calibri Light" w:cstheme="majorHAnsi"/>
          <w:sz w:val="18"/>
          <w:szCs w:val="18"/>
          <w:lang w:val="ru-RU"/>
        </w:rPr>
        <w:t xml:space="preserve"> Фактические расходы за койко/день составили </w:t>
      </w:r>
      <w:r w:rsidRPr="00B320DF">
        <w:rPr>
          <w:rFonts w:ascii="Calibri Light" w:hAnsi="Calibri Light" w:cstheme="majorHAnsi"/>
          <w:sz w:val="18"/>
          <w:szCs w:val="18"/>
          <w:lang w:val="ru-RU"/>
        </w:rPr>
        <w:t xml:space="preserve">23,83 </w:t>
      </w:r>
      <w:r>
        <w:rPr>
          <w:rFonts w:ascii="Calibri Light" w:hAnsi="Calibri Light" w:cstheme="majorHAnsi"/>
          <w:sz w:val="18"/>
          <w:szCs w:val="18"/>
          <w:lang w:val="ru-RU"/>
        </w:rPr>
        <w:t xml:space="preserve">леев </w:t>
      </w:r>
      <w:r w:rsidRPr="0047418B">
        <w:rPr>
          <w:rFonts w:ascii="Calibri Light" w:hAnsi="Calibri Light" w:cstheme="majorHAnsi"/>
          <w:sz w:val="18"/>
          <w:szCs w:val="18"/>
          <w:lang w:val="ru-RU"/>
        </w:rPr>
        <w:t>(</w:t>
      </w:r>
      <w:r w:rsidRPr="00B320DF">
        <w:rPr>
          <w:rFonts w:ascii="Calibri Light" w:hAnsi="Calibri Light" w:cstheme="majorHAnsi"/>
          <w:sz w:val="18"/>
          <w:szCs w:val="18"/>
          <w:lang w:val="ru-RU"/>
        </w:rPr>
        <w:t>35071</w:t>
      </w:r>
      <w:r>
        <w:rPr>
          <w:rFonts w:ascii="Calibri Light" w:hAnsi="Calibri Light" w:cstheme="majorHAnsi"/>
          <w:sz w:val="18"/>
          <w:szCs w:val="18"/>
          <w:lang w:val="ru-RU"/>
        </w:rPr>
        <w:t xml:space="preserve"> </w:t>
      </w:r>
      <w:r w:rsidRPr="0047418B">
        <w:rPr>
          <w:rFonts w:ascii="Calibri Light" w:hAnsi="Calibri Light" w:cstheme="majorHAnsi"/>
          <w:sz w:val="18"/>
          <w:szCs w:val="18"/>
          <w:lang w:val="ru-RU"/>
        </w:rPr>
        <w:t>леев /</w:t>
      </w:r>
      <w:r w:rsidRPr="00B320DF">
        <w:rPr>
          <w:rFonts w:ascii="Calibri Light" w:hAnsi="Calibri Light" w:cstheme="majorHAnsi"/>
          <w:sz w:val="18"/>
          <w:szCs w:val="18"/>
          <w:lang w:val="ru-RU"/>
        </w:rPr>
        <w:t>1472</w:t>
      </w:r>
      <w:r w:rsidRPr="0047418B">
        <w:rPr>
          <w:rFonts w:ascii="Calibri Light" w:hAnsi="Calibri Light" w:cstheme="majorHAnsi"/>
          <w:sz w:val="18"/>
          <w:szCs w:val="18"/>
          <w:lang w:val="ru-RU"/>
        </w:rPr>
        <w:t xml:space="preserve"> </w:t>
      </w:r>
      <w:r>
        <w:rPr>
          <w:rFonts w:ascii="Calibri Light" w:hAnsi="Calibri Light" w:cstheme="majorHAnsi"/>
          <w:sz w:val="18"/>
          <w:szCs w:val="18"/>
          <w:lang w:val="ru-RU"/>
        </w:rPr>
        <w:t>койко/дней</w:t>
      </w:r>
      <w:r w:rsidRPr="0047418B">
        <w:rPr>
          <w:rFonts w:ascii="Calibri Light" w:hAnsi="Calibri Light" w:cstheme="majorHAnsi"/>
          <w:sz w:val="18"/>
          <w:szCs w:val="18"/>
          <w:lang w:val="ru-RU"/>
        </w:rPr>
        <w:t>).</w:t>
      </w:r>
      <w:r>
        <w:rPr>
          <w:rFonts w:ascii="Calibri Light" w:hAnsi="Calibri Light" w:cstheme="majorHAnsi"/>
          <w:sz w:val="18"/>
          <w:szCs w:val="18"/>
          <w:lang w:val="ru-RU"/>
        </w:rPr>
        <w:t xml:space="preserve"> Финансовая норма, утвержденная МС Комрат </w:t>
      </w:r>
      <w:r w:rsidRPr="00B320DF">
        <w:rPr>
          <w:rFonts w:ascii="Calibri Light" w:hAnsi="Calibri Light" w:cstheme="majorHAnsi"/>
          <w:sz w:val="18"/>
          <w:szCs w:val="18"/>
          <w:lang w:val="ru-RU"/>
        </w:rPr>
        <w:t xml:space="preserve">25,0 </w:t>
      </w:r>
      <w:r>
        <w:rPr>
          <w:rFonts w:ascii="Calibri Light" w:hAnsi="Calibri Light" w:cstheme="majorHAnsi"/>
          <w:sz w:val="18"/>
          <w:szCs w:val="18"/>
          <w:lang w:val="ru-RU"/>
        </w:rPr>
        <w:t>леев</w:t>
      </w:r>
      <w:r w:rsidRPr="0047418B">
        <w:rPr>
          <w:rFonts w:ascii="Calibri Light" w:hAnsi="Calibri Light" w:cstheme="majorHAnsi"/>
          <w:sz w:val="18"/>
          <w:szCs w:val="18"/>
          <w:lang w:val="ru-RU"/>
        </w:rPr>
        <w:t xml:space="preserve"> – </w:t>
      </w:r>
      <w:r w:rsidRPr="00B320DF">
        <w:rPr>
          <w:rFonts w:ascii="Calibri Light" w:hAnsi="Calibri Light" w:cstheme="majorHAnsi"/>
          <w:sz w:val="18"/>
          <w:szCs w:val="18"/>
          <w:lang w:val="ru-RU"/>
        </w:rPr>
        <w:t xml:space="preserve">23,83 </w:t>
      </w:r>
      <w:r>
        <w:rPr>
          <w:rFonts w:ascii="Calibri Light" w:hAnsi="Calibri Light" w:cstheme="majorHAnsi"/>
          <w:sz w:val="18"/>
          <w:szCs w:val="18"/>
          <w:lang w:val="ru-RU"/>
        </w:rPr>
        <w:t xml:space="preserve">леев </w:t>
      </w:r>
      <w:r w:rsidRPr="0047418B">
        <w:rPr>
          <w:rFonts w:ascii="Calibri Light" w:hAnsi="Calibri Light" w:cstheme="majorHAnsi"/>
          <w:sz w:val="18"/>
          <w:szCs w:val="18"/>
          <w:lang w:val="ru-RU"/>
        </w:rPr>
        <w:t xml:space="preserve">= </w:t>
      </w:r>
      <w:r w:rsidRPr="00B320DF">
        <w:rPr>
          <w:rFonts w:ascii="Calibri Light" w:hAnsi="Calibri Light" w:cstheme="majorHAnsi"/>
          <w:sz w:val="18"/>
          <w:szCs w:val="18"/>
          <w:lang w:val="ru-RU"/>
        </w:rPr>
        <w:t xml:space="preserve">1,17 </w:t>
      </w:r>
      <w:r>
        <w:rPr>
          <w:rFonts w:ascii="Calibri Light" w:hAnsi="Calibri Light" w:cstheme="majorHAnsi"/>
          <w:sz w:val="18"/>
          <w:szCs w:val="18"/>
          <w:lang w:val="ru-RU"/>
        </w:rPr>
        <w:t xml:space="preserve">леев. Несоблюдение финансовой нормы исказило расходы на </w:t>
      </w:r>
      <w:r w:rsidRPr="00B320DF">
        <w:rPr>
          <w:rFonts w:ascii="Calibri Light" w:hAnsi="Calibri Light" w:cstheme="majorHAnsi"/>
          <w:sz w:val="18"/>
          <w:szCs w:val="18"/>
          <w:lang w:val="ru-RU"/>
        </w:rPr>
        <w:t>1</w:t>
      </w:r>
      <w:r>
        <w:rPr>
          <w:rFonts w:ascii="Calibri Light" w:hAnsi="Calibri Light" w:cstheme="majorHAnsi"/>
          <w:sz w:val="18"/>
          <w:szCs w:val="18"/>
          <w:lang w:val="ru-RU"/>
        </w:rPr>
        <w:t>,7</w:t>
      </w:r>
      <w:r w:rsidRPr="00B320DF">
        <w:rPr>
          <w:rFonts w:ascii="Calibri Light" w:hAnsi="Calibri Light" w:cstheme="majorHAnsi"/>
          <w:sz w:val="18"/>
          <w:szCs w:val="18"/>
          <w:lang w:val="ru-RU"/>
        </w:rPr>
        <w:t xml:space="preserve"> </w:t>
      </w:r>
      <w:r>
        <w:rPr>
          <w:rFonts w:ascii="Calibri Light" w:hAnsi="Calibri Light" w:cstheme="majorHAnsi"/>
          <w:sz w:val="18"/>
          <w:szCs w:val="18"/>
          <w:lang w:val="ru-RU"/>
        </w:rPr>
        <w:t>тыс</w:t>
      </w:r>
      <w:r w:rsidRPr="00B320D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w:t>
      </w:r>
      <w:r w:rsidRPr="00B320DF">
        <w:rPr>
          <w:rFonts w:ascii="Calibri Light" w:hAnsi="Calibri Light" w:cstheme="majorHAnsi"/>
          <w:sz w:val="18"/>
          <w:szCs w:val="18"/>
          <w:lang w:val="ru-RU"/>
        </w:rPr>
        <w:t>(1,17</w:t>
      </w:r>
      <w:r>
        <w:rPr>
          <w:rFonts w:ascii="Calibri Light" w:hAnsi="Calibri Light" w:cstheme="majorHAnsi"/>
          <w:sz w:val="18"/>
          <w:szCs w:val="18"/>
          <w:lang w:val="ru-RU"/>
        </w:rPr>
        <w:t xml:space="preserve"> леев</w:t>
      </w:r>
      <w:r w:rsidRPr="00B320DF">
        <w:rPr>
          <w:rFonts w:ascii="Calibri Light" w:hAnsi="Calibri Light" w:cstheme="majorHAnsi"/>
          <w:sz w:val="18"/>
          <w:szCs w:val="18"/>
          <w:lang w:val="ru-RU"/>
        </w:rPr>
        <w:t xml:space="preserve">*1472 </w:t>
      </w:r>
      <w:r>
        <w:rPr>
          <w:rFonts w:ascii="Calibri Light" w:hAnsi="Calibri Light" w:cstheme="majorHAnsi"/>
          <w:sz w:val="18"/>
          <w:szCs w:val="18"/>
          <w:lang w:val="ru-RU"/>
        </w:rPr>
        <w:t>койко/дней</w:t>
      </w:r>
      <w:r w:rsidRPr="00B320DF">
        <w:rPr>
          <w:rFonts w:ascii="Calibri Light" w:hAnsi="Calibri Light" w:cstheme="majorHAnsi"/>
          <w:sz w:val="18"/>
          <w:szCs w:val="18"/>
          <w:lang w:val="ru-RU"/>
        </w:rPr>
        <w:t>).</w:t>
      </w:r>
    </w:p>
  </w:footnote>
  <w:footnote w:id="77">
    <w:p w:rsidR="000C7D79" w:rsidRPr="00B320DF" w:rsidRDefault="000C7D79" w:rsidP="00B320DF">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B320DF">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320DF">
        <w:rPr>
          <w:rFonts w:ascii="Calibri Light" w:hAnsi="Calibri Light" w:cstheme="majorHAnsi"/>
          <w:sz w:val="18"/>
          <w:szCs w:val="18"/>
          <w:lang w:val="ru-RU"/>
        </w:rPr>
        <w:t xml:space="preserve">. 4 </w:t>
      </w:r>
      <w:r>
        <w:rPr>
          <w:rFonts w:ascii="Calibri Light" w:hAnsi="Calibri Light" w:cstheme="majorHAnsi"/>
          <w:sz w:val="18"/>
          <w:szCs w:val="18"/>
          <w:lang w:val="ru-RU"/>
        </w:rPr>
        <w:t>и</w:t>
      </w:r>
      <w:r w:rsidRPr="00B320DF">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320DF">
        <w:rPr>
          <w:rFonts w:ascii="Calibri Light" w:hAnsi="Calibri Light" w:cstheme="majorHAnsi"/>
          <w:sz w:val="18"/>
          <w:szCs w:val="18"/>
          <w:lang w:val="ru-RU"/>
        </w:rPr>
        <w:t xml:space="preserve">.5 </w:t>
      </w:r>
      <w:r>
        <w:rPr>
          <w:rFonts w:ascii="Calibri Light" w:hAnsi="Calibri Light" w:cstheme="majorHAnsi"/>
          <w:sz w:val="18"/>
          <w:szCs w:val="18"/>
          <w:lang w:val="ru-RU"/>
        </w:rPr>
        <w:t>Закона</w:t>
      </w:r>
      <w:r w:rsidRPr="00B320DF">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B320DF">
        <w:rPr>
          <w:rFonts w:ascii="Calibri Light" w:hAnsi="Calibri Light" w:cstheme="majorHAnsi"/>
          <w:sz w:val="18"/>
          <w:szCs w:val="18"/>
          <w:lang w:val="ru-RU"/>
        </w:rPr>
        <w:t xml:space="preserve"> </w:t>
      </w:r>
      <w:r>
        <w:rPr>
          <w:rFonts w:ascii="Calibri Light" w:hAnsi="Calibri Light" w:cstheme="majorHAnsi"/>
          <w:sz w:val="18"/>
          <w:szCs w:val="18"/>
          <w:lang w:val="ru-RU"/>
        </w:rPr>
        <w:t>кадастре недвижимого имущества №</w:t>
      </w:r>
      <w:r w:rsidRPr="00B320DF">
        <w:rPr>
          <w:rFonts w:ascii="Calibri Light" w:hAnsi="Calibri Light" w:cstheme="majorHAnsi"/>
          <w:sz w:val="18"/>
          <w:szCs w:val="18"/>
          <w:lang w:val="ru-RU"/>
        </w:rPr>
        <w:t xml:space="preserve">1543 </w:t>
      </w:r>
      <w:r>
        <w:rPr>
          <w:rFonts w:ascii="Calibri Light" w:hAnsi="Calibri Light" w:cstheme="majorHAnsi"/>
          <w:sz w:val="18"/>
          <w:szCs w:val="18"/>
          <w:lang w:val="ru-RU"/>
        </w:rPr>
        <w:t xml:space="preserve">от </w:t>
      </w:r>
      <w:r w:rsidRPr="00B320DF">
        <w:rPr>
          <w:rFonts w:ascii="Calibri Light" w:hAnsi="Calibri Light" w:cstheme="majorHAnsi"/>
          <w:sz w:val="18"/>
          <w:szCs w:val="18"/>
          <w:lang w:val="ru-RU"/>
        </w:rPr>
        <w:t>25.02.1998.</w:t>
      </w:r>
    </w:p>
  </w:footnote>
  <w:footnote w:id="78">
    <w:p w:rsidR="000C7D79" w:rsidRPr="001B11D3" w:rsidRDefault="000C7D79" w:rsidP="002A0E9D">
      <w:pPr>
        <w:pStyle w:val="FootnoteText"/>
        <w:jc w:val="both"/>
        <w:rPr>
          <w:rFonts w:ascii="Calibri Light" w:hAnsi="Calibri Light" w:cstheme="majorHAnsi"/>
          <w:i/>
          <w:sz w:val="18"/>
          <w:szCs w:val="18"/>
          <w:lang w:val="ru-RU"/>
        </w:rPr>
      </w:pPr>
      <w:r w:rsidRPr="00195A96">
        <w:rPr>
          <w:rStyle w:val="FootnoteReference"/>
          <w:rFonts w:ascii="Calibri Light" w:hAnsi="Calibri Light" w:cstheme="majorHAnsi"/>
          <w:sz w:val="18"/>
          <w:szCs w:val="18"/>
        </w:rPr>
        <w:footnoteRef/>
      </w:r>
      <w:r w:rsidRPr="001B11D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Примэрия мун. Комрат увеличила на </w:t>
      </w:r>
      <w:r w:rsidRPr="001B11D3">
        <w:rPr>
          <w:rFonts w:ascii="Calibri Light" w:hAnsi="Calibri Light" w:cstheme="majorHAnsi"/>
          <w:sz w:val="18"/>
          <w:szCs w:val="18"/>
          <w:lang w:val="ru-RU"/>
        </w:rPr>
        <w:t>10485,2</w:t>
      </w:r>
      <w:r>
        <w:rPr>
          <w:rFonts w:ascii="Calibri Light" w:hAnsi="Calibri Light" w:cstheme="majorHAnsi"/>
          <w:sz w:val="18"/>
          <w:szCs w:val="18"/>
          <w:lang w:val="ru-RU"/>
        </w:rPr>
        <w:t xml:space="preserve"> тыс. леев стоимость счета </w:t>
      </w:r>
      <w:r w:rsidRPr="001B11D3">
        <w:rPr>
          <w:rFonts w:ascii="Calibri Light" w:hAnsi="Calibri Light" w:cstheme="majorHAnsi"/>
          <w:sz w:val="18"/>
          <w:szCs w:val="18"/>
          <w:lang w:val="ru-RU"/>
        </w:rPr>
        <w:t>311 „</w:t>
      </w:r>
      <w:r>
        <w:rPr>
          <w:rFonts w:ascii="Calibri Light" w:hAnsi="Calibri Light" w:cstheme="majorHAnsi"/>
          <w:sz w:val="18"/>
          <w:szCs w:val="18"/>
          <w:lang w:val="ru-RU"/>
        </w:rPr>
        <w:t xml:space="preserve">Здания” путем отражения стоимости капитального ремонта здания, которое не принадлежит МПО Комрат, а является собственностью </w:t>
      </w:r>
      <w:r w:rsidRPr="001B11D3">
        <w:rPr>
          <w:rFonts w:ascii="Calibri Light" w:hAnsi="Calibri Light" w:cstheme="majorHAnsi"/>
          <w:i/>
          <w:sz w:val="18"/>
          <w:szCs w:val="18"/>
          <w:lang w:val="ru-RU"/>
        </w:rPr>
        <w:t>Управления чрезвычайных ситуаций АТО Гагаузия Службы гражданской защиты и чрезвычайных ситуаций.</w:t>
      </w:r>
    </w:p>
  </w:footnote>
  <w:footnote w:id="79">
    <w:p w:rsidR="000C7D79" w:rsidRPr="00ED17D6" w:rsidRDefault="000C7D79" w:rsidP="00071715">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1B11D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Административные здания и строения </w:t>
      </w:r>
      <w:r w:rsidRPr="001B11D3">
        <w:rPr>
          <w:rFonts w:ascii="Calibri Light" w:hAnsi="Calibri Light" w:cstheme="majorHAnsi"/>
          <w:sz w:val="18"/>
          <w:szCs w:val="18"/>
          <w:lang w:val="ru-RU"/>
        </w:rPr>
        <w:t>– 64,</w:t>
      </w:r>
      <w:r>
        <w:rPr>
          <w:rFonts w:ascii="Calibri Light" w:hAnsi="Calibri Light" w:cstheme="majorHAnsi"/>
          <w:sz w:val="18"/>
          <w:szCs w:val="18"/>
          <w:lang w:val="ru-RU"/>
        </w:rPr>
        <w:t xml:space="preserve"> площадью </w:t>
      </w:r>
      <w:r w:rsidRPr="001B11D3">
        <w:rPr>
          <w:rFonts w:ascii="Calibri Light" w:hAnsi="Calibri Light" w:cstheme="majorHAnsi"/>
          <w:sz w:val="18"/>
          <w:szCs w:val="18"/>
          <w:lang w:val="ru-RU"/>
        </w:rPr>
        <w:t xml:space="preserve">33805,1 </w:t>
      </w:r>
      <w:r>
        <w:rPr>
          <w:rFonts w:ascii="Calibri Light" w:hAnsi="Calibri Light" w:cstheme="majorHAnsi"/>
          <w:sz w:val="18"/>
          <w:szCs w:val="18"/>
          <w:lang w:val="ru-RU"/>
        </w:rPr>
        <w:t>м</w:t>
      </w:r>
      <w:r w:rsidRPr="001B11D3">
        <w:rPr>
          <w:rFonts w:ascii="Calibri Light" w:hAnsi="Calibri Light" w:cstheme="majorHAnsi"/>
          <w:sz w:val="18"/>
          <w:szCs w:val="18"/>
          <w:vertAlign w:val="superscript"/>
          <w:lang w:val="ru-RU"/>
        </w:rPr>
        <w:t>2</w:t>
      </w:r>
      <w:r w:rsidRPr="001B11D3">
        <w:rPr>
          <w:rFonts w:ascii="Calibri Light" w:hAnsi="Calibri Light" w:cstheme="majorHAnsi"/>
          <w:sz w:val="18"/>
          <w:szCs w:val="18"/>
          <w:lang w:val="ru-RU"/>
        </w:rPr>
        <w:t>;</w:t>
      </w:r>
      <w:r>
        <w:rPr>
          <w:rFonts w:ascii="Calibri Light" w:hAnsi="Calibri Light" w:cstheme="majorHAnsi"/>
          <w:sz w:val="18"/>
          <w:szCs w:val="18"/>
          <w:lang w:val="ru-RU"/>
        </w:rPr>
        <w:t xml:space="preserve"> неприватизированные квартиры </w:t>
      </w:r>
      <w:r w:rsidRPr="001B11D3">
        <w:rPr>
          <w:rFonts w:ascii="Calibri Light" w:hAnsi="Calibri Light" w:cstheme="majorHAnsi"/>
          <w:sz w:val="18"/>
          <w:szCs w:val="18"/>
          <w:lang w:val="ru-RU"/>
        </w:rPr>
        <w:t>– 13,</w:t>
      </w:r>
      <w:r>
        <w:rPr>
          <w:rFonts w:ascii="Calibri Light" w:hAnsi="Calibri Light" w:cstheme="majorHAnsi"/>
          <w:sz w:val="18"/>
          <w:szCs w:val="18"/>
          <w:lang w:val="ru-RU"/>
        </w:rPr>
        <w:t xml:space="preserve"> площадью </w:t>
      </w:r>
      <w:r w:rsidRPr="001B11D3">
        <w:rPr>
          <w:rFonts w:ascii="Calibri Light" w:hAnsi="Calibri Light" w:cstheme="majorHAnsi"/>
          <w:sz w:val="18"/>
          <w:szCs w:val="18"/>
          <w:lang w:val="ru-RU"/>
        </w:rPr>
        <w:t xml:space="preserve">522,5 </w:t>
      </w:r>
      <w:r>
        <w:rPr>
          <w:rFonts w:ascii="Calibri Light" w:hAnsi="Calibri Light" w:cstheme="majorHAnsi"/>
          <w:sz w:val="18"/>
          <w:szCs w:val="18"/>
          <w:lang w:val="ru-RU"/>
        </w:rPr>
        <w:t>м</w:t>
      </w:r>
      <w:r w:rsidRPr="001B11D3">
        <w:rPr>
          <w:rFonts w:ascii="Calibri Light" w:hAnsi="Calibri Light" w:cstheme="majorHAnsi"/>
          <w:sz w:val="18"/>
          <w:szCs w:val="18"/>
          <w:vertAlign w:val="superscript"/>
          <w:lang w:val="ru-RU"/>
        </w:rPr>
        <w:t>2</w:t>
      </w:r>
      <w:r>
        <w:rPr>
          <w:rFonts w:ascii="Calibri Light" w:hAnsi="Calibri Light" w:cstheme="majorHAnsi"/>
          <w:sz w:val="18"/>
          <w:szCs w:val="18"/>
          <w:vertAlign w:val="superscript"/>
          <w:lang w:val="ru-RU"/>
        </w:rPr>
        <w:t xml:space="preserve"> </w:t>
      </w:r>
      <w:r>
        <w:rPr>
          <w:rFonts w:ascii="Calibri Light" w:hAnsi="Calibri Light" w:cstheme="majorHAnsi"/>
          <w:sz w:val="18"/>
          <w:szCs w:val="18"/>
          <w:lang w:val="ru-RU"/>
        </w:rPr>
        <w:t xml:space="preserve">стоимостью </w:t>
      </w:r>
      <w:r w:rsidRPr="001B11D3">
        <w:rPr>
          <w:rFonts w:ascii="Calibri Light" w:hAnsi="Calibri Light" w:cstheme="majorHAnsi"/>
          <w:sz w:val="18"/>
          <w:szCs w:val="18"/>
          <w:lang w:val="ru-RU"/>
        </w:rPr>
        <w:t xml:space="preserve">643,12 </w:t>
      </w:r>
      <w:r>
        <w:rPr>
          <w:rFonts w:ascii="Calibri Light" w:hAnsi="Calibri Light" w:cstheme="majorHAnsi"/>
          <w:sz w:val="18"/>
          <w:szCs w:val="18"/>
          <w:lang w:val="ru-RU"/>
        </w:rPr>
        <w:t>тыс</w:t>
      </w:r>
      <w:r w:rsidRPr="001B11D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B11D3">
        <w:rPr>
          <w:rFonts w:ascii="Calibri Light" w:hAnsi="Calibri Light" w:cstheme="majorHAnsi"/>
          <w:sz w:val="18"/>
          <w:szCs w:val="18"/>
          <w:lang w:val="ru-RU"/>
        </w:rPr>
        <w:t>;</w:t>
      </w:r>
      <w:r>
        <w:rPr>
          <w:rFonts w:ascii="Calibri Light" w:hAnsi="Calibri Light" w:cstheme="majorHAnsi"/>
          <w:sz w:val="18"/>
          <w:szCs w:val="18"/>
          <w:lang w:val="ru-RU"/>
        </w:rPr>
        <w:t xml:space="preserve"> жилые блоки и здания </w:t>
      </w:r>
      <w:r w:rsidRPr="00ED17D6">
        <w:rPr>
          <w:rFonts w:ascii="Calibri Light" w:hAnsi="Calibri Light" w:cstheme="majorHAnsi"/>
          <w:sz w:val="18"/>
          <w:szCs w:val="18"/>
          <w:lang w:val="ru-RU"/>
        </w:rPr>
        <w:t>– 120,</w:t>
      </w:r>
      <w:r>
        <w:rPr>
          <w:rFonts w:ascii="Calibri Light" w:hAnsi="Calibri Light" w:cstheme="majorHAnsi"/>
          <w:sz w:val="18"/>
          <w:szCs w:val="18"/>
          <w:lang w:val="ru-RU"/>
        </w:rPr>
        <w:t xml:space="preserve"> площадью </w:t>
      </w:r>
      <w:r w:rsidRPr="00ED17D6">
        <w:rPr>
          <w:rFonts w:ascii="Calibri Light" w:hAnsi="Calibri Light" w:cstheme="majorHAnsi"/>
          <w:sz w:val="18"/>
          <w:szCs w:val="18"/>
          <w:lang w:val="ru-RU"/>
        </w:rPr>
        <w:t xml:space="preserve">33851,5 </w:t>
      </w:r>
      <w:r>
        <w:rPr>
          <w:rFonts w:ascii="Calibri Light" w:hAnsi="Calibri Light" w:cstheme="majorHAnsi"/>
          <w:sz w:val="18"/>
          <w:szCs w:val="18"/>
          <w:lang w:val="ru-RU"/>
        </w:rPr>
        <w:t>м</w:t>
      </w:r>
      <w:r w:rsidRPr="00ED17D6">
        <w:rPr>
          <w:rFonts w:ascii="Calibri Light" w:hAnsi="Calibri Light" w:cstheme="majorHAnsi"/>
          <w:sz w:val="18"/>
          <w:szCs w:val="18"/>
          <w:vertAlign w:val="superscript"/>
          <w:lang w:val="ru-RU"/>
        </w:rPr>
        <w:t>2</w:t>
      </w:r>
      <w:r w:rsidRPr="00ED17D6">
        <w:rPr>
          <w:rFonts w:ascii="Calibri Light" w:hAnsi="Calibri Light" w:cstheme="majorHAnsi"/>
          <w:sz w:val="18"/>
          <w:szCs w:val="18"/>
          <w:lang w:val="ru-RU"/>
        </w:rPr>
        <w:t>;</w:t>
      </w:r>
      <w:r>
        <w:rPr>
          <w:rFonts w:ascii="Calibri Light" w:hAnsi="Calibri Light" w:cstheme="majorHAnsi"/>
          <w:sz w:val="18"/>
          <w:szCs w:val="18"/>
          <w:lang w:val="ru-RU"/>
        </w:rPr>
        <w:t xml:space="preserve"> производственные здания </w:t>
      </w:r>
      <w:r w:rsidRPr="00ED17D6">
        <w:rPr>
          <w:rFonts w:ascii="Calibri Light" w:hAnsi="Calibri Light" w:cstheme="majorHAnsi"/>
          <w:sz w:val="18"/>
          <w:szCs w:val="18"/>
          <w:lang w:val="ru-RU"/>
        </w:rPr>
        <w:t>– 4,</w:t>
      </w:r>
      <w:r>
        <w:rPr>
          <w:rFonts w:ascii="Calibri Light" w:hAnsi="Calibri Light" w:cstheme="majorHAnsi"/>
          <w:sz w:val="18"/>
          <w:szCs w:val="18"/>
          <w:lang w:val="ru-RU"/>
        </w:rPr>
        <w:t xml:space="preserve"> площадью </w:t>
      </w:r>
      <w:r w:rsidRPr="00ED17D6">
        <w:rPr>
          <w:rFonts w:ascii="Calibri Light" w:hAnsi="Calibri Light" w:cstheme="majorHAnsi"/>
          <w:sz w:val="18"/>
          <w:szCs w:val="18"/>
          <w:lang w:val="ru-RU"/>
        </w:rPr>
        <w:t xml:space="preserve">732,4 </w:t>
      </w:r>
      <w:r>
        <w:rPr>
          <w:rFonts w:ascii="Calibri Light" w:hAnsi="Calibri Light" w:cstheme="majorHAnsi"/>
          <w:sz w:val="18"/>
          <w:szCs w:val="18"/>
          <w:lang w:val="ru-RU"/>
        </w:rPr>
        <w:t>м</w:t>
      </w:r>
      <w:r w:rsidRPr="00ED17D6">
        <w:rPr>
          <w:rFonts w:ascii="Calibri Light" w:hAnsi="Calibri Light" w:cstheme="majorHAnsi"/>
          <w:sz w:val="18"/>
          <w:szCs w:val="18"/>
          <w:vertAlign w:val="superscript"/>
          <w:lang w:val="ru-RU"/>
        </w:rPr>
        <w:t>2</w:t>
      </w:r>
      <w:r w:rsidRPr="00ED17D6">
        <w:rPr>
          <w:rFonts w:ascii="Calibri Light" w:hAnsi="Calibri Light" w:cstheme="majorHAnsi"/>
          <w:sz w:val="18"/>
          <w:szCs w:val="18"/>
          <w:lang w:val="ru-RU"/>
        </w:rPr>
        <w:t>;</w:t>
      </w:r>
      <w:r>
        <w:rPr>
          <w:rFonts w:ascii="Calibri Light" w:hAnsi="Calibri Light" w:cstheme="majorHAnsi"/>
          <w:sz w:val="18"/>
          <w:szCs w:val="18"/>
          <w:lang w:val="ru-RU"/>
        </w:rPr>
        <w:t xml:space="preserve"> здания и строения, находящиеся в хозяйственном управлении муниципальных предприятий – 6, площадью </w:t>
      </w:r>
      <w:r w:rsidRPr="000508E9">
        <w:rPr>
          <w:rFonts w:ascii="Calibri Light" w:hAnsi="Calibri Light" w:cstheme="majorHAnsi"/>
          <w:sz w:val="18"/>
          <w:szCs w:val="18"/>
          <w:lang w:val="ru-RU"/>
        </w:rPr>
        <w:t xml:space="preserve">475,4 </w:t>
      </w:r>
      <w:r w:rsidRPr="00195A96">
        <w:rPr>
          <w:rFonts w:ascii="Calibri Light" w:hAnsi="Calibri Light" w:cstheme="majorHAnsi"/>
          <w:sz w:val="18"/>
          <w:szCs w:val="18"/>
        </w:rPr>
        <w:t>m</w:t>
      </w:r>
      <w:r w:rsidRPr="000508E9">
        <w:rPr>
          <w:rFonts w:ascii="Calibri Light" w:hAnsi="Calibri Light" w:cstheme="majorHAnsi"/>
          <w:sz w:val="18"/>
          <w:szCs w:val="18"/>
          <w:vertAlign w:val="superscript"/>
          <w:lang w:val="ru-RU"/>
        </w:rPr>
        <w:t>2</w:t>
      </w:r>
      <w:r w:rsidRPr="000508E9">
        <w:rPr>
          <w:rFonts w:ascii="Calibri Light" w:hAnsi="Calibri Light" w:cstheme="majorHAnsi"/>
          <w:sz w:val="18"/>
          <w:szCs w:val="18"/>
          <w:lang w:val="ru-RU"/>
        </w:rPr>
        <w:t>,</w:t>
      </w:r>
      <w:r>
        <w:rPr>
          <w:rFonts w:ascii="Calibri Light" w:hAnsi="Calibri Light" w:cstheme="majorHAnsi"/>
          <w:sz w:val="18"/>
          <w:szCs w:val="18"/>
          <w:lang w:val="ru-RU"/>
        </w:rPr>
        <w:t xml:space="preserve"> стоимостью </w:t>
      </w:r>
      <w:r w:rsidRPr="000508E9">
        <w:rPr>
          <w:rFonts w:ascii="Calibri Light" w:hAnsi="Calibri Light" w:cstheme="majorHAnsi"/>
          <w:sz w:val="18"/>
          <w:szCs w:val="18"/>
          <w:lang w:val="ru-RU"/>
        </w:rPr>
        <w:t xml:space="preserve">315,6 </w:t>
      </w:r>
      <w:r>
        <w:rPr>
          <w:rFonts w:ascii="Calibri Light" w:hAnsi="Calibri Light" w:cstheme="majorHAnsi"/>
          <w:sz w:val="18"/>
          <w:szCs w:val="18"/>
          <w:lang w:val="ru-RU"/>
        </w:rPr>
        <w:t>тыс</w:t>
      </w:r>
      <w:r w:rsidRPr="000508E9">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508E9">
        <w:rPr>
          <w:rFonts w:ascii="Calibri Light" w:hAnsi="Calibri Light" w:cstheme="majorHAnsi"/>
          <w:sz w:val="18"/>
          <w:szCs w:val="18"/>
          <w:lang w:val="ru-RU"/>
        </w:rPr>
        <w:t>.</w:t>
      </w:r>
    </w:p>
  </w:footnote>
  <w:footnote w:id="80">
    <w:p w:rsidR="000C7D79" w:rsidRPr="00ED17D6" w:rsidRDefault="000C7D79" w:rsidP="000508E9">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ED17D6">
        <w:rPr>
          <w:rFonts w:ascii="Calibri Light" w:hAnsi="Calibri Light" w:cstheme="majorHAnsi"/>
          <w:sz w:val="18"/>
          <w:szCs w:val="18"/>
          <w:lang w:val="ru-RU"/>
        </w:rPr>
        <w:t xml:space="preserve"> </w:t>
      </w:r>
      <w:r>
        <w:rPr>
          <w:rFonts w:ascii="Calibri Light" w:hAnsi="Calibri Light" w:cstheme="majorHAnsi"/>
          <w:sz w:val="18"/>
          <w:szCs w:val="18"/>
          <w:lang w:val="ru-RU"/>
        </w:rPr>
        <w:t>МП</w:t>
      </w:r>
      <w:r w:rsidRPr="00ED17D6">
        <w:rPr>
          <w:rFonts w:ascii="Calibri Light" w:hAnsi="Calibri Light" w:cstheme="majorHAnsi"/>
          <w:sz w:val="18"/>
          <w:szCs w:val="18"/>
          <w:lang w:val="ru-RU"/>
        </w:rPr>
        <w:t xml:space="preserve"> </w:t>
      </w:r>
      <w:r>
        <w:rPr>
          <w:rFonts w:ascii="Calibri Light" w:hAnsi="Calibri Light" w:cstheme="majorHAnsi"/>
          <w:sz w:val="18"/>
          <w:szCs w:val="18"/>
          <w:lang w:val="ru-RU"/>
        </w:rPr>
        <w:t>ЖКХ</w:t>
      </w:r>
      <w:r w:rsidRPr="00ED17D6">
        <w:rPr>
          <w:rFonts w:ascii="Calibri Light" w:hAnsi="Calibri Light" w:cstheme="majorHAnsi"/>
          <w:sz w:val="18"/>
          <w:szCs w:val="18"/>
          <w:lang w:val="ru-RU"/>
        </w:rPr>
        <w:t xml:space="preserve"> </w:t>
      </w:r>
      <w:r>
        <w:rPr>
          <w:rFonts w:ascii="Calibri Light" w:hAnsi="Calibri Light" w:cstheme="majorHAnsi"/>
          <w:sz w:val="18"/>
          <w:szCs w:val="18"/>
          <w:lang w:val="ru-RU"/>
        </w:rPr>
        <w:t>Комрат</w:t>
      </w:r>
      <w:r w:rsidRPr="00ED17D6">
        <w:rPr>
          <w:rFonts w:ascii="Calibri Light" w:hAnsi="Calibri Light" w:cstheme="majorHAnsi"/>
          <w:sz w:val="18"/>
          <w:szCs w:val="18"/>
          <w:lang w:val="ru-RU"/>
        </w:rPr>
        <w:t xml:space="preserve"> – 859,5 </w:t>
      </w:r>
      <w:r>
        <w:rPr>
          <w:rFonts w:ascii="Calibri Light" w:hAnsi="Calibri Light" w:cstheme="majorHAnsi"/>
          <w:sz w:val="18"/>
          <w:szCs w:val="18"/>
          <w:lang w:val="ru-RU"/>
        </w:rPr>
        <w:t>тыс</w:t>
      </w:r>
      <w:r w:rsidRPr="00ED17D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D17D6">
        <w:rPr>
          <w:rFonts w:ascii="Calibri Light" w:hAnsi="Calibri Light" w:cstheme="majorHAnsi"/>
          <w:sz w:val="18"/>
          <w:szCs w:val="18"/>
          <w:lang w:val="ru-RU"/>
        </w:rPr>
        <w:t xml:space="preserve">, </w:t>
      </w:r>
      <w:r>
        <w:rPr>
          <w:rFonts w:ascii="Calibri Light" w:hAnsi="Calibri Light" w:cstheme="majorHAnsi"/>
          <w:sz w:val="18"/>
          <w:szCs w:val="18"/>
          <w:lang w:val="ru-RU"/>
        </w:rPr>
        <w:t>МП</w:t>
      </w:r>
      <w:r w:rsidRPr="00ED17D6">
        <w:rPr>
          <w:rFonts w:ascii="Calibri Light" w:hAnsi="Calibri Light" w:cstheme="majorHAnsi"/>
          <w:sz w:val="18"/>
          <w:szCs w:val="18"/>
          <w:lang w:val="ru-RU"/>
        </w:rPr>
        <w:t xml:space="preserve"> </w:t>
      </w:r>
      <w:r w:rsidRPr="00195A96">
        <w:rPr>
          <w:rFonts w:ascii="Calibri Light" w:hAnsi="Calibri Light" w:cstheme="majorHAnsi"/>
          <w:sz w:val="18"/>
          <w:szCs w:val="18"/>
        </w:rPr>
        <w:t>Su</w:t>
      </w:r>
      <w:r w:rsidRPr="00ED17D6">
        <w:rPr>
          <w:rFonts w:ascii="Calibri Light" w:hAnsi="Calibri Light" w:cstheme="majorHAnsi"/>
          <w:sz w:val="18"/>
          <w:szCs w:val="18"/>
          <w:lang w:val="ru-RU"/>
        </w:rPr>
        <w:t xml:space="preserve"> </w:t>
      </w:r>
      <w:r w:rsidRPr="00195A96">
        <w:rPr>
          <w:rFonts w:ascii="Calibri Light" w:hAnsi="Calibri Light" w:cstheme="majorHAnsi"/>
          <w:sz w:val="18"/>
          <w:szCs w:val="18"/>
        </w:rPr>
        <w:t>Canal</w:t>
      </w:r>
      <w:r w:rsidRPr="00ED17D6">
        <w:rPr>
          <w:rFonts w:ascii="Calibri Light" w:hAnsi="Calibri Light" w:cstheme="majorHAnsi"/>
          <w:sz w:val="18"/>
          <w:szCs w:val="18"/>
          <w:lang w:val="ru-RU"/>
        </w:rPr>
        <w:t xml:space="preserve"> </w:t>
      </w:r>
      <w:r w:rsidRPr="00195A96">
        <w:rPr>
          <w:rFonts w:ascii="Calibri Light" w:hAnsi="Calibri Light" w:cstheme="majorHAnsi"/>
          <w:sz w:val="18"/>
          <w:szCs w:val="18"/>
        </w:rPr>
        <w:t>Comrat</w:t>
      </w:r>
      <w:r w:rsidRPr="00ED17D6">
        <w:rPr>
          <w:rFonts w:ascii="Calibri Light" w:hAnsi="Calibri Light" w:cstheme="majorHAnsi"/>
          <w:sz w:val="18"/>
          <w:szCs w:val="18"/>
          <w:lang w:val="ru-RU"/>
        </w:rPr>
        <w:t xml:space="preserve"> – 177,5 </w:t>
      </w:r>
      <w:r>
        <w:rPr>
          <w:rFonts w:ascii="Calibri Light" w:hAnsi="Calibri Light" w:cstheme="majorHAnsi"/>
          <w:sz w:val="18"/>
          <w:szCs w:val="18"/>
          <w:lang w:val="ru-RU"/>
        </w:rPr>
        <w:t>тыс</w:t>
      </w:r>
      <w:r w:rsidRPr="00ED17D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D17D6">
        <w:rPr>
          <w:rFonts w:ascii="Calibri Light" w:hAnsi="Calibri Light" w:cstheme="majorHAnsi"/>
          <w:sz w:val="18"/>
          <w:szCs w:val="18"/>
          <w:lang w:val="ru-RU"/>
        </w:rPr>
        <w:t>.</w:t>
      </w:r>
    </w:p>
  </w:footnote>
  <w:footnote w:id="81">
    <w:p w:rsidR="000C7D79" w:rsidRPr="001B11D3" w:rsidRDefault="000C7D79" w:rsidP="000508E9">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1B11D3">
        <w:rPr>
          <w:rFonts w:ascii="Calibri Light" w:hAnsi="Calibri Light" w:cstheme="majorHAnsi"/>
          <w:sz w:val="18"/>
          <w:szCs w:val="18"/>
          <w:lang w:val="ru-RU"/>
        </w:rPr>
        <w:t xml:space="preserve"> </w:t>
      </w:r>
      <w:r>
        <w:rPr>
          <w:rFonts w:ascii="Calibri Light" w:hAnsi="Calibri Light" w:cstheme="majorHAnsi"/>
          <w:sz w:val="18"/>
          <w:szCs w:val="18"/>
          <w:lang w:val="ru-RU"/>
        </w:rPr>
        <w:t>Кадастровый</w:t>
      </w:r>
      <w:r w:rsidRPr="001B11D3">
        <w:rPr>
          <w:rFonts w:ascii="Calibri Light" w:hAnsi="Calibri Light" w:cstheme="majorHAnsi"/>
          <w:sz w:val="18"/>
          <w:szCs w:val="18"/>
          <w:lang w:val="ru-RU"/>
        </w:rPr>
        <w:t xml:space="preserve"> </w:t>
      </w:r>
      <w:r>
        <w:rPr>
          <w:rFonts w:ascii="Calibri Light" w:hAnsi="Calibri Light" w:cstheme="majorHAnsi"/>
          <w:sz w:val="18"/>
          <w:szCs w:val="18"/>
          <w:lang w:val="ru-RU"/>
        </w:rPr>
        <w:t>код</w:t>
      </w:r>
      <w:r w:rsidRPr="001B11D3">
        <w:rPr>
          <w:rFonts w:ascii="Calibri Light" w:hAnsi="Calibri Light" w:cstheme="majorHAnsi"/>
          <w:sz w:val="18"/>
          <w:szCs w:val="18"/>
          <w:lang w:val="ru-RU"/>
        </w:rPr>
        <w:t xml:space="preserve">: 9601214166 - 209,0 </w:t>
      </w:r>
      <w:r>
        <w:rPr>
          <w:rFonts w:ascii="Calibri Light" w:hAnsi="Calibri Light" w:cstheme="majorHAnsi"/>
          <w:sz w:val="18"/>
          <w:szCs w:val="18"/>
          <w:lang w:val="ru-RU"/>
        </w:rPr>
        <w:t>тыс</w:t>
      </w:r>
      <w:r w:rsidRPr="001B11D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B11D3">
        <w:rPr>
          <w:rFonts w:ascii="Calibri Light" w:hAnsi="Calibri Light" w:cstheme="majorHAnsi"/>
          <w:sz w:val="18"/>
          <w:szCs w:val="18"/>
          <w:lang w:val="ru-RU"/>
        </w:rPr>
        <w:t xml:space="preserve">, 9601226187 - 573,8 </w:t>
      </w:r>
      <w:r>
        <w:rPr>
          <w:rFonts w:ascii="Calibri Light" w:hAnsi="Calibri Light" w:cstheme="majorHAnsi"/>
          <w:sz w:val="18"/>
          <w:szCs w:val="18"/>
          <w:lang w:val="ru-RU"/>
        </w:rPr>
        <w:t>тыс</w:t>
      </w:r>
      <w:r w:rsidRPr="001B11D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B11D3">
        <w:rPr>
          <w:rFonts w:ascii="Calibri Light" w:hAnsi="Calibri Light" w:cstheme="majorHAnsi"/>
          <w:sz w:val="18"/>
          <w:szCs w:val="18"/>
          <w:lang w:val="ru-RU"/>
        </w:rPr>
        <w:t xml:space="preserve">, 9601238099 - 186,7 </w:t>
      </w:r>
      <w:r>
        <w:rPr>
          <w:rFonts w:ascii="Calibri Light" w:hAnsi="Calibri Light" w:cstheme="majorHAnsi"/>
          <w:sz w:val="18"/>
          <w:szCs w:val="18"/>
          <w:lang w:val="ru-RU"/>
        </w:rPr>
        <w:t>тыс</w:t>
      </w:r>
      <w:r w:rsidRPr="001B11D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B11D3">
        <w:rPr>
          <w:rFonts w:ascii="Calibri Light" w:hAnsi="Calibri Light" w:cstheme="majorHAnsi"/>
          <w:sz w:val="18"/>
          <w:szCs w:val="18"/>
          <w:lang w:val="ru-RU"/>
        </w:rPr>
        <w:t>.</w:t>
      </w:r>
    </w:p>
  </w:footnote>
  <w:footnote w:id="82">
    <w:p w:rsidR="000C7D79" w:rsidRPr="001B11D3" w:rsidRDefault="000C7D79" w:rsidP="00E1454E">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1B11D3">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1B11D3">
        <w:rPr>
          <w:rFonts w:ascii="Calibri Light" w:hAnsi="Calibri Light" w:cstheme="majorHAnsi"/>
          <w:sz w:val="18"/>
          <w:szCs w:val="18"/>
          <w:lang w:val="ru-RU"/>
        </w:rPr>
        <w:t xml:space="preserve"> №80 </w:t>
      </w:r>
      <w:r>
        <w:rPr>
          <w:rFonts w:ascii="Calibri Light" w:hAnsi="Calibri Light" w:cstheme="majorHAnsi"/>
          <w:sz w:val="18"/>
          <w:szCs w:val="18"/>
          <w:lang w:val="ru-RU"/>
        </w:rPr>
        <w:t>от</w:t>
      </w:r>
      <w:r w:rsidRPr="001B11D3">
        <w:rPr>
          <w:rFonts w:ascii="Calibri Light" w:hAnsi="Calibri Light" w:cstheme="majorHAnsi"/>
          <w:sz w:val="18"/>
          <w:szCs w:val="18"/>
          <w:lang w:val="ru-RU"/>
        </w:rPr>
        <w:t xml:space="preserve"> 11.02.2019 „</w:t>
      </w:r>
      <w:r>
        <w:rPr>
          <w:rFonts w:ascii="Calibri Light" w:hAnsi="Calibri Light" w:cstheme="majorHAnsi"/>
          <w:sz w:val="18"/>
          <w:szCs w:val="18"/>
          <w:lang w:val="ru-RU"/>
        </w:rPr>
        <w:t>О</w:t>
      </w:r>
      <w:r w:rsidRPr="001B11D3">
        <w:rPr>
          <w:rFonts w:ascii="Calibri Light" w:eastAsia="Times New Roman" w:hAnsi="Calibri Light" w:cstheme="majorHAnsi"/>
          <w:sz w:val="18"/>
          <w:szCs w:val="18"/>
          <w:lang w:val="ru-RU" w:eastAsia="ru-RU"/>
        </w:rPr>
        <w:t>б утверж</w:t>
      </w:r>
      <w:r>
        <w:rPr>
          <w:rFonts w:ascii="Calibri Light" w:eastAsia="Times New Roman" w:hAnsi="Calibri Light" w:cstheme="majorHAnsi"/>
          <w:sz w:val="18"/>
          <w:szCs w:val="18"/>
          <w:lang w:val="ru-RU" w:eastAsia="ru-RU"/>
        </w:rPr>
        <w:t>дении Государственной программы</w:t>
      </w:r>
      <w:r w:rsidRPr="001B11D3">
        <w:rPr>
          <w:rFonts w:ascii="Calibri Light" w:eastAsia="Times New Roman" w:hAnsi="Calibri Light" w:cstheme="majorHAnsi"/>
          <w:sz w:val="18"/>
          <w:szCs w:val="18"/>
          <w:lang w:val="ru-RU" w:eastAsia="ru-RU"/>
        </w:rPr>
        <w:t xml:space="preserve"> разграничения объектов</w:t>
      </w:r>
      <w:r>
        <w:rPr>
          <w:rFonts w:ascii="Calibri Light" w:eastAsia="Times New Roman" w:hAnsi="Calibri Light" w:cstheme="majorHAnsi"/>
          <w:sz w:val="18"/>
          <w:szCs w:val="18"/>
          <w:lang w:val="ru-RU" w:eastAsia="ru-RU"/>
        </w:rPr>
        <w:t xml:space="preserve"> </w:t>
      </w:r>
      <w:r w:rsidRPr="001B11D3">
        <w:rPr>
          <w:rFonts w:ascii="Calibri Light" w:eastAsia="Times New Roman" w:hAnsi="Calibri Light" w:cstheme="majorHAnsi"/>
          <w:sz w:val="18"/>
          <w:szCs w:val="18"/>
          <w:lang w:val="ru-RU" w:eastAsia="ru-RU"/>
        </w:rPr>
        <w:t>недвижимого имущества, в том числе земель государственной собственности,</w:t>
      </w:r>
      <w:r>
        <w:rPr>
          <w:rFonts w:ascii="Calibri Light" w:eastAsia="Times New Roman" w:hAnsi="Calibri Light" w:cstheme="majorHAnsi"/>
          <w:sz w:val="18"/>
          <w:szCs w:val="18"/>
          <w:lang w:val="ru-RU" w:eastAsia="ru-RU"/>
        </w:rPr>
        <w:t xml:space="preserve"> </w:t>
      </w:r>
      <w:r w:rsidRPr="001B11D3">
        <w:rPr>
          <w:rFonts w:ascii="Calibri Light" w:eastAsia="Times New Roman" w:hAnsi="Calibri Light" w:cstheme="majorHAnsi"/>
          <w:sz w:val="18"/>
          <w:szCs w:val="18"/>
          <w:lang w:val="ru-RU" w:eastAsia="ru-RU"/>
        </w:rPr>
        <w:t>на 2019–2023 годы</w:t>
      </w:r>
      <w:r w:rsidRPr="001B11D3">
        <w:rPr>
          <w:rFonts w:ascii="Calibri Light" w:hAnsi="Calibri Light" w:cstheme="majorHAnsi"/>
          <w:sz w:val="18"/>
          <w:szCs w:val="18"/>
          <w:lang w:val="ru-RU"/>
        </w:rPr>
        <w:t>”.</w:t>
      </w:r>
    </w:p>
  </w:footnote>
  <w:footnote w:id="83">
    <w:p w:rsidR="000C7D79" w:rsidRPr="001B11D3" w:rsidRDefault="000C7D79" w:rsidP="002038B8">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1B11D3">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1B11D3">
        <w:rPr>
          <w:rFonts w:ascii="Calibri Light" w:hAnsi="Calibri Light" w:cstheme="majorHAnsi"/>
          <w:sz w:val="18"/>
          <w:szCs w:val="18"/>
          <w:lang w:val="ru-RU"/>
        </w:rPr>
        <w:t xml:space="preserve"> </w:t>
      </w:r>
      <w:r>
        <w:rPr>
          <w:rFonts w:ascii="Calibri Light" w:hAnsi="Calibri Light" w:cstheme="majorHAnsi"/>
          <w:sz w:val="18"/>
          <w:szCs w:val="18"/>
          <w:lang w:val="ru-RU"/>
        </w:rPr>
        <w:t>земельном</w:t>
      </w:r>
      <w:r w:rsidRPr="001B11D3">
        <w:rPr>
          <w:rFonts w:ascii="Calibri Light" w:hAnsi="Calibri Light" w:cstheme="majorHAnsi"/>
          <w:sz w:val="18"/>
          <w:szCs w:val="18"/>
          <w:lang w:val="ru-RU"/>
        </w:rPr>
        <w:t xml:space="preserve"> </w:t>
      </w:r>
      <w:r>
        <w:rPr>
          <w:rFonts w:ascii="Calibri Light" w:hAnsi="Calibri Light" w:cstheme="majorHAnsi"/>
          <w:sz w:val="18"/>
          <w:szCs w:val="18"/>
          <w:lang w:val="ru-RU"/>
        </w:rPr>
        <w:t>кадастре</w:t>
      </w:r>
      <w:r w:rsidRPr="001B11D3">
        <w:rPr>
          <w:rFonts w:ascii="Calibri Light" w:hAnsi="Calibri Light" w:cstheme="majorHAnsi"/>
          <w:sz w:val="18"/>
          <w:szCs w:val="18"/>
          <w:lang w:val="ru-RU"/>
        </w:rPr>
        <w:t xml:space="preserve"> (10433,4 </w:t>
      </w:r>
      <w:r>
        <w:rPr>
          <w:rFonts w:ascii="Calibri Light" w:hAnsi="Calibri Light" w:cstheme="majorHAnsi"/>
          <w:sz w:val="18"/>
          <w:szCs w:val="18"/>
          <w:lang w:val="ru-RU"/>
        </w:rPr>
        <w:t>га</w:t>
      </w:r>
      <w:r w:rsidRPr="001B11D3">
        <w:rPr>
          <w:rFonts w:ascii="Calibri Light" w:hAnsi="Calibri Light" w:cstheme="majorHAnsi"/>
          <w:sz w:val="18"/>
          <w:szCs w:val="18"/>
          <w:lang w:val="ru-RU"/>
        </w:rPr>
        <w:t xml:space="preserve">) – </w:t>
      </w:r>
      <w:r>
        <w:rPr>
          <w:rFonts w:ascii="Calibri Light" w:hAnsi="Calibri Light" w:cstheme="majorHAnsi"/>
          <w:sz w:val="18"/>
          <w:szCs w:val="18"/>
          <w:lang w:val="ru-RU"/>
        </w:rPr>
        <w:t xml:space="preserve">РНИ </w:t>
      </w:r>
      <w:r w:rsidRPr="001B11D3">
        <w:rPr>
          <w:rFonts w:ascii="Calibri Light" w:hAnsi="Calibri Light" w:cstheme="majorHAnsi"/>
          <w:sz w:val="18"/>
          <w:szCs w:val="18"/>
          <w:lang w:val="ru-RU"/>
        </w:rPr>
        <w:t xml:space="preserve">(9655,0 </w:t>
      </w:r>
      <w:r>
        <w:rPr>
          <w:rFonts w:ascii="Calibri Light" w:hAnsi="Calibri Light" w:cstheme="majorHAnsi"/>
          <w:sz w:val="18"/>
          <w:szCs w:val="18"/>
          <w:lang w:val="ru-RU"/>
        </w:rPr>
        <w:t>га</w:t>
      </w:r>
      <w:r w:rsidRPr="001B11D3">
        <w:rPr>
          <w:rFonts w:ascii="Calibri Light" w:hAnsi="Calibri Light" w:cstheme="majorHAnsi"/>
          <w:sz w:val="18"/>
          <w:szCs w:val="18"/>
          <w:lang w:val="ru-RU"/>
        </w:rPr>
        <w:t xml:space="preserve">) = 778,4 </w:t>
      </w:r>
      <w:r>
        <w:rPr>
          <w:rFonts w:ascii="Calibri Light" w:hAnsi="Calibri Light" w:cstheme="majorHAnsi"/>
          <w:sz w:val="18"/>
          <w:szCs w:val="18"/>
          <w:lang w:val="ru-RU"/>
        </w:rPr>
        <w:t>га</w:t>
      </w:r>
      <w:r w:rsidRPr="001B11D3">
        <w:rPr>
          <w:rFonts w:ascii="Calibri Light" w:hAnsi="Calibri Light" w:cstheme="majorHAnsi"/>
          <w:sz w:val="18"/>
          <w:szCs w:val="18"/>
          <w:lang w:val="ru-RU"/>
        </w:rPr>
        <w:t>.</w:t>
      </w:r>
    </w:p>
  </w:footnote>
  <w:footnote w:id="84">
    <w:p w:rsidR="000C7D79" w:rsidRPr="00FA67F8" w:rsidRDefault="000C7D79" w:rsidP="00FA67F8">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FA67F8">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FA67F8">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FA67F8">
        <w:rPr>
          <w:rFonts w:ascii="Calibri Light" w:hAnsi="Calibri Light" w:cstheme="majorHAnsi"/>
          <w:sz w:val="18"/>
          <w:szCs w:val="18"/>
          <w:lang w:val="ru-RU"/>
        </w:rPr>
        <w:t xml:space="preserve"> </w:t>
      </w:r>
      <w:r>
        <w:rPr>
          <w:rFonts w:ascii="Calibri Light" w:hAnsi="Calibri Light" w:cstheme="majorHAnsi"/>
          <w:sz w:val="18"/>
          <w:szCs w:val="18"/>
          <w:lang w:val="ru-RU"/>
        </w:rPr>
        <w:t>государственном</w:t>
      </w:r>
      <w:r w:rsidRPr="00FA67F8">
        <w:rPr>
          <w:rFonts w:ascii="Calibri Light" w:hAnsi="Calibri Light" w:cstheme="majorHAnsi"/>
          <w:sz w:val="18"/>
          <w:szCs w:val="18"/>
          <w:lang w:val="ru-RU"/>
        </w:rPr>
        <w:t xml:space="preserve"> </w:t>
      </w:r>
      <w:r>
        <w:rPr>
          <w:rFonts w:ascii="Calibri Light" w:hAnsi="Calibri Light" w:cstheme="majorHAnsi"/>
          <w:sz w:val="18"/>
          <w:szCs w:val="18"/>
          <w:lang w:val="ru-RU"/>
        </w:rPr>
        <w:t>и муниципальном предприятиях №</w:t>
      </w:r>
      <w:r w:rsidRPr="00FA67F8">
        <w:rPr>
          <w:rFonts w:ascii="Calibri Light" w:hAnsi="Calibri Light" w:cstheme="majorHAnsi"/>
          <w:sz w:val="18"/>
          <w:szCs w:val="18"/>
          <w:lang w:val="ru-RU"/>
        </w:rPr>
        <w:t xml:space="preserve">246 </w:t>
      </w:r>
      <w:r>
        <w:rPr>
          <w:rFonts w:ascii="Calibri Light" w:hAnsi="Calibri Light" w:cstheme="majorHAnsi"/>
          <w:sz w:val="18"/>
          <w:szCs w:val="18"/>
          <w:lang w:val="ru-RU"/>
        </w:rPr>
        <w:t xml:space="preserve">от </w:t>
      </w:r>
      <w:r w:rsidRPr="00FA67F8">
        <w:rPr>
          <w:rFonts w:ascii="Calibri Light" w:hAnsi="Calibri Light" w:cstheme="majorHAnsi"/>
          <w:sz w:val="18"/>
          <w:szCs w:val="18"/>
          <w:lang w:val="ru-RU"/>
        </w:rPr>
        <w:t>23.11.2017.</w:t>
      </w:r>
    </w:p>
  </w:footnote>
  <w:footnote w:id="85">
    <w:p w:rsidR="000C7D79" w:rsidRPr="00FA67F8" w:rsidRDefault="000C7D79" w:rsidP="006626FC">
      <w:pPr>
        <w:spacing w:after="0" w:line="240" w:lineRule="auto"/>
        <w:jc w:val="both"/>
        <w:rPr>
          <w:rFonts w:ascii="Calibri Light" w:eastAsia="Times New Roman" w:hAnsi="Calibri Light" w:cstheme="majorHAnsi"/>
          <w:sz w:val="18"/>
          <w:szCs w:val="18"/>
          <w:lang w:val="ru-RU"/>
        </w:rPr>
      </w:pPr>
      <w:r w:rsidRPr="00195A96">
        <w:rPr>
          <w:rStyle w:val="FootnoteReference"/>
          <w:rFonts w:ascii="Calibri Light" w:hAnsi="Calibri Light" w:cstheme="majorHAnsi"/>
          <w:sz w:val="18"/>
          <w:szCs w:val="18"/>
        </w:rPr>
        <w:footnoteRef/>
      </w:r>
      <w:r w:rsidRPr="00FA67F8">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FA67F8">
        <w:rPr>
          <w:rFonts w:ascii="Calibri Light" w:hAnsi="Calibri Light" w:cstheme="majorHAnsi"/>
          <w:sz w:val="18"/>
          <w:szCs w:val="18"/>
          <w:lang w:val="ru-RU"/>
        </w:rPr>
        <w:t xml:space="preserve"> №56 </w:t>
      </w:r>
      <w:r>
        <w:rPr>
          <w:rFonts w:ascii="Calibri Light" w:hAnsi="Calibri Light" w:cstheme="majorHAnsi"/>
          <w:sz w:val="18"/>
          <w:szCs w:val="18"/>
          <w:lang w:val="ru-RU"/>
        </w:rPr>
        <w:t>от</w:t>
      </w:r>
      <w:r w:rsidRPr="00FA67F8">
        <w:rPr>
          <w:rFonts w:ascii="Calibri Light" w:hAnsi="Calibri Light" w:cstheme="majorHAnsi"/>
          <w:sz w:val="18"/>
          <w:szCs w:val="18"/>
          <w:lang w:val="ru-RU"/>
        </w:rPr>
        <w:t xml:space="preserve"> 17.01.2018 „</w:t>
      </w:r>
      <w:r>
        <w:rPr>
          <w:rFonts w:ascii="Calibri Light" w:hAnsi="Calibri Light" w:cstheme="majorHAnsi"/>
          <w:sz w:val="18"/>
          <w:szCs w:val="18"/>
          <w:lang w:val="ru-RU"/>
        </w:rPr>
        <w:t>О</w:t>
      </w:r>
      <w:r w:rsidRPr="00FA67F8">
        <w:rPr>
          <w:rFonts w:ascii="Calibri Light" w:eastAsia="Times New Roman" w:hAnsi="Calibri Light" w:cstheme="majorHAnsi"/>
          <w:sz w:val="18"/>
          <w:szCs w:val="18"/>
          <w:lang w:val="ru-RU"/>
        </w:rPr>
        <w:t>б утверждении Положения о финансовом мониторинге публичных органов на самоуправлении, государственных/муниципальных предприятий и коммерческих обществ с полностью или преимущественно публичным капиталом”.</w:t>
      </w:r>
    </w:p>
  </w:footnote>
  <w:footnote w:id="86">
    <w:p w:rsidR="000C7D79" w:rsidRPr="001B5456" w:rsidRDefault="000C7D79" w:rsidP="001B5456">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154769">
        <w:rPr>
          <w:rFonts w:ascii="Calibri Light" w:hAnsi="Calibri Light" w:cstheme="majorHAnsi"/>
          <w:sz w:val="18"/>
          <w:szCs w:val="18"/>
          <w:lang w:val="ru-RU"/>
        </w:rPr>
        <w:t xml:space="preserve"> </w:t>
      </w:r>
      <w:r w:rsidRPr="00154769">
        <w:rPr>
          <w:rFonts w:ascii="Calibri Light" w:eastAsia="Times New Roman" w:hAnsi="Calibri Light" w:cs="Calibri Light"/>
          <w:sz w:val="18"/>
          <w:szCs w:val="18"/>
          <w:lang w:val="ru-RU"/>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ru-RU"/>
        </w:rPr>
        <w:t xml:space="preserve"> </w:t>
      </w:r>
    </w:p>
  </w:footnote>
  <w:footnote w:id="87">
    <w:p w:rsidR="000C7D79" w:rsidRPr="00154769" w:rsidRDefault="000C7D79" w:rsidP="001B5456">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154769">
        <w:rPr>
          <w:rFonts w:ascii="Calibri Light" w:hAnsi="Calibri Light" w:cstheme="majorHAnsi"/>
          <w:sz w:val="18"/>
          <w:szCs w:val="18"/>
          <w:lang w:val="ru-RU"/>
        </w:rPr>
        <w:t xml:space="preserve"> Постановление</w:t>
      </w:r>
      <w:r>
        <w:rPr>
          <w:rFonts w:ascii="Calibri Light" w:hAnsi="Calibri Light" w:cstheme="majorHAnsi"/>
          <w:sz w:val="18"/>
          <w:szCs w:val="18"/>
          <w:lang w:val="ru-RU"/>
        </w:rPr>
        <w:t xml:space="preserve"> СПРМ №77 от </w:t>
      </w:r>
      <w:r w:rsidRPr="00154769">
        <w:rPr>
          <w:rFonts w:ascii="Calibri Light" w:hAnsi="Calibri Light" w:cstheme="majorHAnsi"/>
          <w:sz w:val="18"/>
          <w:szCs w:val="18"/>
          <w:lang w:val="ru-RU"/>
        </w:rPr>
        <w:t>27.12.2019</w:t>
      </w:r>
      <w:r w:rsidRPr="0020682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,,Об утверждении </w:t>
      </w:r>
      <w:r w:rsidRPr="00154769">
        <w:rPr>
          <w:rFonts w:ascii="Calibri Light" w:hAnsi="Calibri Light" w:cstheme="majorHAnsi"/>
          <w:sz w:val="18"/>
          <w:szCs w:val="18"/>
          <w:lang w:val="ru-RU"/>
        </w:rPr>
        <w:t>Программ</w:t>
      </w:r>
      <w:r>
        <w:rPr>
          <w:rFonts w:ascii="Calibri Light" w:hAnsi="Calibri Light" w:cstheme="majorHAnsi"/>
          <w:sz w:val="18"/>
          <w:szCs w:val="18"/>
          <w:lang w:val="ru-RU"/>
        </w:rPr>
        <w:t>ы</w:t>
      </w:r>
      <w:r w:rsidRPr="00154769">
        <w:rPr>
          <w:rFonts w:ascii="Calibri Light" w:hAnsi="Calibri Light" w:cstheme="majorHAnsi"/>
          <w:sz w:val="18"/>
          <w:szCs w:val="18"/>
          <w:lang w:val="ru-RU"/>
        </w:rPr>
        <w:t xml:space="preserve"> аудиторской деятельно</w:t>
      </w:r>
      <w:r>
        <w:rPr>
          <w:rFonts w:ascii="Calibri Light" w:hAnsi="Calibri Light" w:cstheme="majorHAnsi"/>
          <w:sz w:val="18"/>
          <w:szCs w:val="18"/>
          <w:lang w:val="ru-RU"/>
        </w:rPr>
        <w:t>сти Счетной палаты на 2020 год</w:t>
      </w:r>
      <w:r w:rsidRPr="00154769">
        <w:rPr>
          <w:rFonts w:ascii="Calibri Light" w:hAnsi="Calibri Light" w:cstheme="majorHAnsi"/>
          <w:sz w:val="18"/>
          <w:szCs w:val="18"/>
          <w:lang w:val="ru-RU"/>
        </w:rPr>
        <w:t>”.</w:t>
      </w:r>
    </w:p>
  </w:footnote>
  <w:footnote w:id="88">
    <w:p w:rsidR="000C7D79" w:rsidRPr="00154769" w:rsidRDefault="000C7D79" w:rsidP="001B5456">
      <w:pPr>
        <w:spacing w:after="0" w:line="240" w:lineRule="auto"/>
        <w:jc w:val="both"/>
        <w:rPr>
          <w:rFonts w:ascii="Calibri Light" w:hAnsi="Calibri Light" w:cs="Calibri Light"/>
          <w:sz w:val="18"/>
          <w:szCs w:val="18"/>
          <w:lang w:val="ru-RU"/>
        </w:rPr>
      </w:pPr>
      <w:r w:rsidRPr="00195A96">
        <w:rPr>
          <w:rStyle w:val="FootnoteReference"/>
          <w:rFonts w:ascii="Calibri Light" w:hAnsi="Calibri Light" w:cstheme="majorHAnsi"/>
          <w:sz w:val="18"/>
          <w:szCs w:val="18"/>
        </w:rPr>
        <w:footnoteRef/>
      </w:r>
      <w:r w:rsidRPr="00154769">
        <w:rPr>
          <w:rFonts w:ascii="Calibri Light" w:hAnsi="Calibri Light" w:cstheme="majorHAnsi"/>
          <w:sz w:val="18"/>
          <w:szCs w:val="18"/>
          <w:lang w:val="ru-RU"/>
        </w:rPr>
        <w:t xml:space="preserve"> </w:t>
      </w:r>
      <w:r w:rsidRPr="00195A96">
        <w:rPr>
          <w:rFonts w:ascii="Calibri Light" w:hAnsi="Calibri Light" w:cstheme="majorHAnsi"/>
          <w:sz w:val="18"/>
          <w:szCs w:val="18"/>
        </w:rPr>
        <w:t>ISSAI</w:t>
      </w:r>
      <w:r w:rsidRPr="00154769">
        <w:rPr>
          <w:rFonts w:ascii="Calibri Light" w:hAnsi="Calibri Light" w:cstheme="majorHAnsi"/>
          <w:sz w:val="18"/>
          <w:szCs w:val="18"/>
          <w:lang w:val="ru-RU"/>
        </w:rPr>
        <w:t xml:space="preserve"> 100, </w:t>
      </w:r>
      <w:r w:rsidRPr="00195A96">
        <w:rPr>
          <w:rFonts w:ascii="Calibri Light" w:hAnsi="Calibri Light" w:cstheme="majorHAnsi"/>
          <w:sz w:val="18"/>
          <w:szCs w:val="18"/>
        </w:rPr>
        <w:t>ISSAI</w:t>
      </w:r>
      <w:r w:rsidRPr="00154769">
        <w:rPr>
          <w:rFonts w:ascii="Calibri Light" w:hAnsi="Calibri Light" w:cstheme="majorHAnsi"/>
          <w:sz w:val="18"/>
          <w:szCs w:val="18"/>
          <w:lang w:val="ru-RU"/>
        </w:rPr>
        <w:t xml:space="preserve"> 400</w:t>
      </w:r>
      <w:r>
        <w:rPr>
          <w:rFonts w:ascii="Calibri Light" w:hAnsi="Calibri Light" w:cstheme="majorHAnsi"/>
          <w:sz w:val="18"/>
          <w:szCs w:val="18"/>
          <w:lang w:val="ru-RU"/>
        </w:rPr>
        <w:t>и</w:t>
      </w:r>
      <w:r w:rsidRPr="00154769">
        <w:rPr>
          <w:rFonts w:ascii="Calibri Light" w:hAnsi="Calibri Light" w:cstheme="majorHAnsi"/>
          <w:sz w:val="18"/>
          <w:szCs w:val="18"/>
          <w:lang w:val="ru-RU"/>
        </w:rPr>
        <w:t>ș</w:t>
      </w:r>
      <w:r w:rsidRPr="00195A96">
        <w:rPr>
          <w:rFonts w:ascii="Calibri Light" w:hAnsi="Calibri Light" w:cstheme="majorHAnsi"/>
          <w:sz w:val="18"/>
          <w:szCs w:val="18"/>
        </w:rPr>
        <w:t>i</w:t>
      </w:r>
      <w:r w:rsidRPr="00154769">
        <w:rPr>
          <w:rFonts w:ascii="Calibri Light" w:hAnsi="Calibri Light" w:cstheme="majorHAnsi"/>
          <w:sz w:val="18"/>
          <w:szCs w:val="18"/>
          <w:lang w:val="ru-RU"/>
        </w:rPr>
        <w:t xml:space="preserve"> </w:t>
      </w:r>
      <w:r w:rsidRPr="00195A96">
        <w:rPr>
          <w:rFonts w:ascii="Calibri Light" w:hAnsi="Calibri Light" w:cstheme="majorHAnsi"/>
          <w:sz w:val="18"/>
          <w:szCs w:val="18"/>
        </w:rPr>
        <w:t>ISSAI</w:t>
      </w:r>
      <w:r w:rsidRPr="00154769">
        <w:rPr>
          <w:rFonts w:ascii="Calibri Light" w:hAnsi="Calibri Light" w:cstheme="majorHAnsi"/>
          <w:sz w:val="18"/>
          <w:szCs w:val="18"/>
          <w:lang w:val="ru-RU"/>
        </w:rPr>
        <w:t xml:space="preserve"> 4000, </w:t>
      </w:r>
      <w:r>
        <w:rPr>
          <w:rFonts w:ascii="Calibri Light" w:hAnsi="Calibri Light" w:cstheme="majorHAnsi"/>
          <w:sz w:val="18"/>
          <w:szCs w:val="18"/>
          <w:lang w:val="ru-RU"/>
        </w:rPr>
        <w:t xml:space="preserve">утвержденные для применения </w:t>
      </w:r>
      <w:r w:rsidRPr="00154769">
        <w:rPr>
          <w:rFonts w:ascii="Calibri Light" w:hAnsi="Calibri Light" w:cstheme="majorHAnsi"/>
          <w:sz w:val="18"/>
          <w:szCs w:val="18"/>
          <w:lang w:val="ru-RU"/>
        </w:rPr>
        <w:t>Постановление</w:t>
      </w:r>
      <w:r>
        <w:rPr>
          <w:rFonts w:ascii="Calibri Light" w:hAnsi="Calibri Light" w:cstheme="majorHAnsi"/>
          <w:sz w:val="18"/>
          <w:szCs w:val="18"/>
          <w:lang w:val="ru-RU"/>
        </w:rPr>
        <w:t xml:space="preserve"> СПРМ №</w:t>
      </w:r>
      <w:r w:rsidRPr="00154769">
        <w:rPr>
          <w:rFonts w:ascii="Calibri Light" w:hAnsi="Calibri Light" w:cstheme="majorHAnsi"/>
          <w:sz w:val="18"/>
          <w:szCs w:val="18"/>
          <w:lang w:val="ru-RU"/>
        </w:rPr>
        <w:t xml:space="preserve">2 </w:t>
      </w:r>
      <w:r>
        <w:rPr>
          <w:rFonts w:ascii="Calibri Light" w:hAnsi="Calibri Light" w:cstheme="majorHAnsi"/>
          <w:sz w:val="18"/>
          <w:szCs w:val="18"/>
          <w:lang w:val="ru-RU"/>
        </w:rPr>
        <w:t>от</w:t>
      </w:r>
      <w:r w:rsidRPr="00154769">
        <w:rPr>
          <w:rFonts w:ascii="Calibri Light" w:hAnsi="Calibri Light" w:cstheme="majorHAnsi"/>
          <w:sz w:val="18"/>
          <w:szCs w:val="18"/>
          <w:lang w:val="ru-RU"/>
        </w:rPr>
        <w:t xml:space="preserve"> 24.01.2020 „</w:t>
      </w:r>
      <w:r w:rsidRPr="00DB59A8">
        <w:rPr>
          <w:rFonts w:ascii="Calibri Light" w:hAnsi="Calibri Light" w:cs="Calibri Light"/>
          <w:sz w:val="18"/>
          <w:szCs w:val="18"/>
          <w:lang w:val="ru-RU"/>
        </w:rPr>
        <w:t>О Рамках профессиональных деклараций INTOSAI”</w:t>
      </w:r>
      <w:r w:rsidRPr="00DB59A8">
        <w:rPr>
          <w:rFonts w:ascii="Calibri Light" w:eastAsia="Times New Roman" w:hAnsi="Calibri Light" w:cstheme="majorHAnsi"/>
          <w:sz w:val="18"/>
          <w:szCs w:val="18"/>
          <w:lang w:val="ru-RU"/>
        </w:rPr>
        <w:t>.</w:t>
      </w:r>
    </w:p>
  </w:footnote>
  <w:footnote w:id="89">
    <w:p w:rsidR="000C7D79" w:rsidRPr="007E538F" w:rsidRDefault="000C7D79" w:rsidP="000134BF">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7E538F">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 Счетной палаты №</w:t>
      </w:r>
      <w:r w:rsidRPr="007E538F">
        <w:rPr>
          <w:rFonts w:ascii="Calibri Light" w:hAnsi="Calibri Light" w:cstheme="majorHAnsi"/>
          <w:sz w:val="18"/>
          <w:szCs w:val="18"/>
          <w:lang w:val="ru-RU"/>
        </w:rPr>
        <w:t xml:space="preserve">50 </w:t>
      </w:r>
      <w:r>
        <w:rPr>
          <w:rFonts w:ascii="Calibri Light" w:hAnsi="Calibri Light" w:cstheme="majorHAnsi"/>
          <w:sz w:val="18"/>
          <w:szCs w:val="18"/>
          <w:lang w:val="ru-RU"/>
        </w:rPr>
        <w:t xml:space="preserve">от </w:t>
      </w:r>
      <w:r w:rsidRPr="007E538F">
        <w:rPr>
          <w:rFonts w:ascii="Calibri Light" w:hAnsi="Calibri Light" w:cstheme="majorHAnsi"/>
          <w:sz w:val="18"/>
          <w:szCs w:val="18"/>
          <w:lang w:val="ru-RU"/>
        </w:rPr>
        <w:t>23.07.2018 „</w:t>
      </w:r>
      <w:r>
        <w:rPr>
          <w:rFonts w:ascii="Calibri Light" w:hAnsi="Calibri Light" w:cstheme="majorHAnsi"/>
          <w:sz w:val="18"/>
          <w:szCs w:val="18"/>
          <w:lang w:val="ru-RU"/>
        </w:rPr>
        <w:t>По утверждению Отчета</w:t>
      </w:r>
      <w:r w:rsidRPr="007E538F">
        <w:rPr>
          <w:rFonts w:ascii="Calibri Light" w:hAnsi="Calibri Light" w:cstheme="majorHAnsi"/>
          <w:sz w:val="18"/>
          <w:szCs w:val="18"/>
          <w:lang w:val="ru-RU"/>
        </w:rPr>
        <w:t xml:space="preserve"> </w:t>
      </w:r>
      <w:r>
        <w:rPr>
          <w:rFonts w:ascii="Calibri Light" w:hAnsi="Calibri Light" w:cstheme="majorHAnsi"/>
          <w:sz w:val="18"/>
          <w:szCs w:val="18"/>
          <w:lang w:val="ru-RU"/>
        </w:rPr>
        <w:t>аудита</w:t>
      </w:r>
      <w:r w:rsidRPr="007E538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финансовой отчетности, связанной с бюджетным процессом и управлением публичным имуществом Автономным территориальным образованием Гагаузия за </w:t>
      </w:r>
      <w:r w:rsidRPr="007E538F">
        <w:rPr>
          <w:rFonts w:ascii="Calibri Light" w:hAnsi="Calibri Light" w:cstheme="majorHAnsi"/>
          <w:sz w:val="18"/>
          <w:szCs w:val="18"/>
          <w:lang w:val="ru-RU"/>
        </w:rPr>
        <w:t>2016-2017</w:t>
      </w:r>
      <w:r>
        <w:rPr>
          <w:rFonts w:ascii="Calibri Light" w:hAnsi="Calibri Light" w:cstheme="majorHAnsi"/>
          <w:sz w:val="18"/>
          <w:szCs w:val="18"/>
          <w:lang w:val="ru-RU"/>
        </w:rPr>
        <w:t xml:space="preserve"> годы</w:t>
      </w:r>
      <w:r w:rsidRPr="007E538F">
        <w:rPr>
          <w:rFonts w:ascii="Calibri Light" w:hAnsi="Calibri Light" w:cstheme="majorHAnsi"/>
          <w:sz w:val="18"/>
          <w:szCs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0A"/>
    <w:multiLevelType w:val="hybridMultilevel"/>
    <w:tmpl w:val="C7F81A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54DDD"/>
    <w:multiLevelType w:val="hybridMultilevel"/>
    <w:tmpl w:val="A356B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03D6"/>
    <w:multiLevelType w:val="hybridMultilevel"/>
    <w:tmpl w:val="9162E530"/>
    <w:lvl w:ilvl="0" w:tplc="DBB8BE42">
      <w:start w:val="1"/>
      <w:numFmt w:val="decimal"/>
      <w:lvlText w:val="%1."/>
      <w:lvlJc w:val="left"/>
      <w:pPr>
        <w:ind w:left="6456" w:hanging="360"/>
      </w:pPr>
      <w:rPr>
        <w:rFonts w:hint="default"/>
      </w:rPr>
    </w:lvl>
    <w:lvl w:ilvl="1" w:tplc="04090019" w:tentative="1">
      <w:start w:val="1"/>
      <w:numFmt w:val="lowerLetter"/>
      <w:lvlText w:val="%2."/>
      <w:lvlJc w:val="left"/>
      <w:pPr>
        <w:ind w:left="7416" w:hanging="360"/>
      </w:pPr>
    </w:lvl>
    <w:lvl w:ilvl="2" w:tplc="0409001B" w:tentative="1">
      <w:start w:val="1"/>
      <w:numFmt w:val="lowerRoman"/>
      <w:lvlText w:val="%3."/>
      <w:lvlJc w:val="right"/>
      <w:pPr>
        <w:ind w:left="8136" w:hanging="180"/>
      </w:pPr>
    </w:lvl>
    <w:lvl w:ilvl="3" w:tplc="0409000F" w:tentative="1">
      <w:start w:val="1"/>
      <w:numFmt w:val="decimal"/>
      <w:lvlText w:val="%4."/>
      <w:lvlJc w:val="left"/>
      <w:pPr>
        <w:ind w:left="8856" w:hanging="360"/>
      </w:pPr>
    </w:lvl>
    <w:lvl w:ilvl="4" w:tplc="04090019" w:tentative="1">
      <w:start w:val="1"/>
      <w:numFmt w:val="lowerLetter"/>
      <w:lvlText w:val="%5."/>
      <w:lvlJc w:val="left"/>
      <w:pPr>
        <w:ind w:left="9576" w:hanging="360"/>
      </w:pPr>
    </w:lvl>
    <w:lvl w:ilvl="5" w:tplc="0409001B" w:tentative="1">
      <w:start w:val="1"/>
      <w:numFmt w:val="lowerRoman"/>
      <w:lvlText w:val="%6."/>
      <w:lvlJc w:val="right"/>
      <w:pPr>
        <w:ind w:left="10296" w:hanging="180"/>
      </w:pPr>
    </w:lvl>
    <w:lvl w:ilvl="6" w:tplc="0409000F" w:tentative="1">
      <w:start w:val="1"/>
      <w:numFmt w:val="decimal"/>
      <w:lvlText w:val="%7."/>
      <w:lvlJc w:val="left"/>
      <w:pPr>
        <w:ind w:left="11016" w:hanging="360"/>
      </w:pPr>
    </w:lvl>
    <w:lvl w:ilvl="7" w:tplc="04090019" w:tentative="1">
      <w:start w:val="1"/>
      <w:numFmt w:val="lowerLetter"/>
      <w:lvlText w:val="%8."/>
      <w:lvlJc w:val="left"/>
      <w:pPr>
        <w:ind w:left="11736" w:hanging="360"/>
      </w:pPr>
    </w:lvl>
    <w:lvl w:ilvl="8" w:tplc="0409001B" w:tentative="1">
      <w:start w:val="1"/>
      <w:numFmt w:val="lowerRoman"/>
      <w:lvlText w:val="%9."/>
      <w:lvlJc w:val="right"/>
      <w:pPr>
        <w:ind w:left="12456" w:hanging="180"/>
      </w:pPr>
    </w:lvl>
  </w:abstractNum>
  <w:abstractNum w:abstractNumId="3" w15:restartNumberingAfterBreak="0">
    <w:nsid w:val="0D2B5BCC"/>
    <w:multiLevelType w:val="hybridMultilevel"/>
    <w:tmpl w:val="01FEA420"/>
    <w:lvl w:ilvl="0" w:tplc="ECD8BDAC">
      <w:start w:val="1"/>
      <w:numFmt w:val="decimal"/>
      <w:lvlText w:val="%1)"/>
      <w:lvlJc w:val="left"/>
      <w:pPr>
        <w:ind w:left="984" w:hanging="360"/>
      </w:pPr>
      <w:rPr>
        <w:rFonts w:hint="default"/>
        <w:color w:val="auto"/>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4" w15:restartNumberingAfterBreak="0">
    <w:nsid w:val="0E2C63A7"/>
    <w:multiLevelType w:val="multilevel"/>
    <w:tmpl w:val="A856781C"/>
    <w:lvl w:ilvl="0">
      <w:start w:val="4"/>
      <w:numFmt w:val="decimal"/>
      <w:lvlText w:val="%1"/>
      <w:lvlJc w:val="left"/>
      <w:pPr>
        <w:ind w:left="480" w:hanging="480"/>
      </w:pPr>
      <w:rPr>
        <w:rFonts w:eastAsia="Calibri" w:hint="default"/>
      </w:rPr>
    </w:lvl>
    <w:lvl w:ilvl="1">
      <w:start w:val="2"/>
      <w:numFmt w:val="decimal"/>
      <w:lvlText w:val="%1.%2"/>
      <w:lvlJc w:val="left"/>
      <w:pPr>
        <w:ind w:left="480" w:hanging="480"/>
      </w:pPr>
      <w:rPr>
        <w:rFonts w:eastAsia="Calibri" w:hint="default"/>
      </w:rPr>
    </w:lvl>
    <w:lvl w:ilvl="2">
      <w:start w:val="8"/>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17C63A56"/>
    <w:multiLevelType w:val="hybridMultilevel"/>
    <w:tmpl w:val="0B56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85F8A"/>
    <w:multiLevelType w:val="hybridMultilevel"/>
    <w:tmpl w:val="E84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344F6"/>
    <w:multiLevelType w:val="multilevel"/>
    <w:tmpl w:val="750CF32C"/>
    <w:lvl w:ilvl="0">
      <w:start w:val="4"/>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1996"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AB39BB"/>
    <w:multiLevelType w:val="hybridMultilevel"/>
    <w:tmpl w:val="1A18781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0DA7DD8"/>
    <w:multiLevelType w:val="hybridMultilevel"/>
    <w:tmpl w:val="4CDABC3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560B9"/>
    <w:multiLevelType w:val="hybridMultilevel"/>
    <w:tmpl w:val="6BCE50B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2CF73097"/>
    <w:multiLevelType w:val="hybridMultilevel"/>
    <w:tmpl w:val="85D22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1478C"/>
    <w:multiLevelType w:val="hybridMultilevel"/>
    <w:tmpl w:val="902EDA7E"/>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35525B22"/>
    <w:multiLevelType w:val="hybridMultilevel"/>
    <w:tmpl w:val="D13EF0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5" w15:restartNumberingAfterBreak="0">
    <w:nsid w:val="38EA2C14"/>
    <w:multiLevelType w:val="hybridMultilevel"/>
    <w:tmpl w:val="6172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03F35"/>
    <w:multiLevelType w:val="hybridMultilevel"/>
    <w:tmpl w:val="EC6A456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82733"/>
    <w:multiLevelType w:val="hybridMultilevel"/>
    <w:tmpl w:val="EE44284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85036C"/>
    <w:multiLevelType w:val="hybridMultilevel"/>
    <w:tmpl w:val="401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869C4"/>
    <w:multiLevelType w:val="hybridMultilevel"/>
    <w:tmpl w:val="8334FC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4F6FCE"/>
    <w:multiLevelType w:val="hybridMultilevel"/>
    <w:tmpl w:val="F8CE8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F439B"/>
    <w:multiLevelType w:val="multilevel"/>
    <w:tmpl w:val="CAB03BAC"/>
    <w:lvl w:ilvl="0">
      <w:start w:val="5"/>
      <w:numFmt w:val="upperRoman"/>
      <w:lvlText w:val="%1."/>
      <w:lvlJc w:val="left"/>
      <w:pPr>
        <w:ind w:left="1080" w:hanging="720"/>
      </w:pPr>
      <w:rPr>
        <w:rFonts w:hint="default"/>
        <w:b/>
        <w:sz w:val="28"/>
        <w:szCs w:val="28"/>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E8C0C55"/>
    <w:multiLevelType w:val="hybridMultilevel"/>
    <w:tmpl w:val="81AC2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92103F7"/>
    <w:multiLevelType w:val="multilevel"/>
    <w:tmpl w:val="3690B512"/>
    <w:lvl w:ilvl="0">
      <w:start w:val="4"/>
      <w:numFmt w:val="decimal"/>
      <w:lvlText w:val="%1."/>
      <w:lvlJc w:val="left"/>
      <w:pPr>
        <w:ind w:left="540" w:hanging="540"/>
      </w:pPr>
      <w:rPr>
        <w:rFonts w:eastAsiaTheme="minorHAnsi" w:hint="default"/>
      </w:rPr>
    </w:lvl>
    <w:lvl w:ilvl="1">
      <w:start w:val="1"/>
      <w:numFmt w:val="decimal"/>
      <w:lvlText w:val="%1.%2."/>
      <w:lvlJc w:val="left"/>
      <w:pPr>
        <w:ind w:left="540" w:hanging="540"/>
      </w:pPr>
      <w:rPr>
        <w:rFonts w:eastAsiaTheme="minorHAnsi" w:hint="default"/>
      </w:rPr>
    </w:lvl>
    <w:lvl w:ilvl="2">
      <w:start w:val="4"/>
      <w:numFmt w:val="decimal"/>
      <w:lvlText w:val="%1.%2.%3."/>
      <w:lvlJc w:val="left"/>
      <w:pPr>
        <w:ind w:left="1996" w:hanging="720"/>
      </w:pPr>
      <w:rPr>
        <w:rFonts w:eastAsiaTheme="minorHAnsi" w:hint="default"/>
        <w:b/>
        <w:i/>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5B767582"/>
    <w:multiLevelType w:val="multilevel"/>
    <w:tmpl w:val="1414B920"/>
    <w:lvl w:ilvl="0">
      <w:start w:val="4"/>
      <w:numFmt w:val="decimal"/>
      <w:lvlText w:val="%1."/>
      <w:lvlJc w:val="left"/>
      <w:pPr>
        <w:ind w:left="570" w:hanging="570"/>
      </w:pPr>
      <w:rPr>
        <w:rFonts w:hint="default"/>
        <w:lang w:val="en-US"/>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8C7B83"/>
    <w:multiLevelType w:val="hybridMultilevel"/>
    <w:tmpl w:val="2C96DF7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3771151"/>
    <w:multiLevelType w:val="hybridMultilevel"/>
    <w:tmpl w:val="2C90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6A1E5CE6"/>
    <w:multiLevelType w:val="hybridMultilevel"/>
    <w:tmpl w:val="28547610"/>
    <w:lvl w:ilvl="0" w:tplc="F1A4DBC0">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AB97E50"/>
    <w:multiLevelType w:val="hybridMultilevel"/>
    <w:tmpl w:val="EA82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87082"/>
    <w:multiLevelType w:val="hybridMultilevel"/>
    <w:tmpl w:val="B0FC57C8"/>
    <w:lvl w:ilvl="0" w:tplc="F1A4DBC0">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70926D00"/>
    <w:multiLevelType w:val="multilevel"/>
    <w:tmpl w:val="B3AEAEA2"/>
    <w:lvl w:ilvl="0">
      <w:start w:val="4"/>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4"/>
      <w:numFmt w:val="decimal"/>
      <w:lvlText w:val="%1.%2.%3."/>
      <w:lvlJc w:val="left"/>
      <w:pPr>
        <w:ind w:left="1996"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AE6991"/>
    <w:multiLevelType w:val="hybridMultilevel"/>
    <w:tmpl w:val="30BCFF54"/>
    <w:lvl w:ilvl="0" w:tplc="4B184F2E">
      <w:start w:val="7"/>
      <w:numFmt w:val="bullet"/>
      <w:lvlText w:val="-"/>
      <w:lvlJc w:val="left"/>
      <w:pPr>
        <w:ind w:left="644"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F49CA"/>
    <w:multiLevelType w:val="hybridMultilevel"/>
    <w:tmpl w:val="0C50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927CD"/>
    <w:multiLevelType w:val="hybridMultilevel"/>
    <w:tmpl w:val="DCEA9DF8"/>
    <w:lvl w:ilvl="0" w:tplc="D13A4E5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3F02DF"/>
    <w:multiLevelType w:val="hybridMultilevel"/>
    <w:tmpl w:val="4E6E293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5B0E0E"/>
    <w:multiLevelType w:val="multilevel"/>
    <w:tmpl w:val="B0CAA874"/>
    <w:lvl w:ilvl="0">
      <w:start w:val="4"/>
      <w:numFmt w:val="decimal"/>
      <w:lvlText w:val="%1."/>
      <w:lvlJc w:val="left"/>
      <w:pPr>
        <w:ind w:left="570" w:hanging="570"/>
      </w:pPr>
      <w:rPr>
        <w:rFonts w:hint="default"/>
        <w:b/>
        <w:i/>
      </w:rPr>
    </w:lvl>
    <w:lvl w:ilvl="1">
      <w:start w:val="1"/>
      <w:numFmt w:val="decimal"/>
      <w:lvlText w:val="%1.%2."/>
      <w:lvlJc w:val="left"/>
      <w:pPr>
        <w:ind w:left="853" w:hanging="570"/>
      </w:pPr>
      <w:rPr>
        <w:rFonts w:hint="default"/>
        <w:b/>
        <w:i/>
      </w:rPr>
    </w:lvl>
    <w:lvl w:ilvl="2">
      <w:start w:val="5"/>
      <w:numFmt w:val="decimal"/>
      <w:lvlText w:val="%1.%2.%3."/>
      <w:lvlJc w:val="left"/>
      <w:pPr>
        <w:ind w:left="1350" w:hanging="720"/>
      </w:pPr>
      <w:rPr>
        <w:rFonts w:hint="default"/>
        <w:b/>
        <w:i/>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num w:numId="1">
    <w:abstractNumId w:val="27"/>
  </w:num>
  <w:num w:numId="2">
    <w:abstractNumId w:val="32"/>
  </w:num>
  <w:num w:numId="3">
    <w:abstractNumId w:val="10"/>
  </w:num>
  <w:num w:numId="4">
    <w:abstractNumId w:val="22"/>
  </w:num>
  <w:num w:numId="5">
    <w:abstractNumId w:val="8"/>
  </w:num>
  <w:num w:numId="6">
    <w:abstractNumId w:val="30"/>
  </w:num>
  <w:num w:numId="7">
    <w:abstractNumId w:val="2"/>
  </w:num>
  <w:num w:numId="8">
    <w:abstractNumId w:val="14"/>
  </w:num>
  <w:num w:numId="9">
    <w:abstractNumId w:val="36"/>
  </w:num>
  <w:num w:numId="10">
    <w:abstractNumId w:val="24"/>
  </w:num>
  <w:num w:numId="11">
    <w:abstractNumId w:val="7"/>
  </w:num>
  <w:num w:numId="12">
    <w:abstractNumId w:val="35"/>
  </w:num>
  <w:num w:numId="13">
    <w:abstractNumId w:val="11"/>
  </w:num>
  <w:num w:numId="14">
    <w:abstractNumId w:val="26"/>
  </w:num>
  <w:num w:numId="15">
    <w:abstractNumId w:val="28"/>
  </w:num>
  <w:num w:numId="16">
    <w:abstractNumId w:val="9"/>
  </w:num>
  <w:num w:numId="17">
    <w:abstractNumId w:val="23"/>
  </w:num>
  <w:num w:numId="18">
    <w:abstractNumId w:val="4"/>
  </w:num>
  <w:num w:numId="19">
    <w:abstractNumId w:val="31"/>
  </w:num>
  <w:num w:numId="20">
    <w:abstractNumId w:val="13"/>
  </w:num>
  <w:num w:numId="21">
    <w:abstractNumId w:val="12"/>
  </w:num>
  <w:num w:numId="22">
    <w:abstractNumId w:val="0"/>
  </w:num>
  <w:num w:numId="23">
    <w:abstractNumId w:val="25"/>
  </w:num>
  <w:num w:numId="24">
    <w:abstractNumId w:val="21"/>
  </w:num>
  <w:num w:numId="25">
    <w:abstractNumId w:val="33"/>
  </w:num>
  <w:num w:numId="26">
    <w:abstractNumId w:val="29"/>
  </w:num>
  <w:num w:numId="27">
    <w:abstractNumId w:val="17"/>
  </w:num>
  <w:num w:numId="28">
    <w:abstractNumId w:val="18"/>
  </w:num>
  <w:num w:numId="29">
    <w:abstractNumId w:val="5"/>
  </w:num>
  <w:num w:numId="30">
    <w:abstractNumId w:val="16"/>
  </w:num>
  <w:num w:numId="31">
    <w:abstractNumId w:val="6"/>
  </w:num>
  <w:num w:numId="32">
    <w:abstractNumId w:val="1"/>
  </w:num>
  <w:num w:numId="33">
    <w:abstractNumId w:val="20"/>
  </w:num>
  <w:num w:numId="34">
    <w:abstractNumId w:val="34"/>
  </w:num>
  <w:num w:numId="35">
    <w:abstractNumId w:val="19"/>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F7"/>
    <w:rsid w:val="000134BF"/>
    <w:rsid w:val="000317BF"/>
    <w:rsid w:val="000508E9"/>
    <w:rsid w:val="00071715"/>
    <w:rsid w:val="00075E94"/>
    <w:rsid w:val="000828C4"/>
    <w:rsid w:val="00087BFA"/>
    <w:rsid w:val="00097292"/>
    <w:rsid w:val="000A2242"/>
    <w:rsid w:val="000B4131"/>
    <w:rsid w:val="000C7D79"/>
    <w:rsid w:val="000D7F91"/>
    <w:rsid w:val="000F0118"/>
    <w:rsid w:val="000F2994"/>
    <w:rsid w:val="000F301E"/>
    <w:rsid w:val="000F6776"/>
    <w:rsid w:val="00106326"/>
    <w:rsid w:val="0011670C"/>
    <w:rsid w:val="00127791"/>
    <w:rsid w:val="00130D43"/>
    <w:rsid w:val="00142D1E"/>
    <w:rsid w:val="00153820"/>
    <w:rsid w:val="00154769"/>
    <w:rsid w:val="00173B97"/>
    <w:rsid w:val="00193E3D"/>
    <w:rsid w:val="00194F18"/>
    <w:rsid w:val="00195A96"/>
    <w:rsid w:val="001A7836"/>
    <w:rsid w:val="001A794A"/>
    <w:rsid w:val="001B11D3"/>
    <w:rsid w:val="001B1384"/>
    <w:rsid w:val="001B5456"/>
    <w:rsid w:val="001B713C"/>
    <w:rsid w:val="001C3F02"/>
    <w:rsid w:val="001C6408"/>
    <w:rsid w:val="001D6DEE"/>
    <w:rsid w:val="001F14F0"/>
    <w:rsid w:val="002002D7"/>
    <w:rsid w:val="00200988"/>
    <w:rsid w:val="002038B8"/>
    <w:rsid w:val="00206829"/>
    <w:rsid w:val="00211935"/>
    <w:rsid w:val="00224219"/>
    <w:rsid w:val="002312C9"/>
    <w:rsid w:val="00234EB0"/>
    <w:rsid w:val="00240171"/>
    <w:rsid w:val="002659BC"/>
    <w:rsid w:val="002736B7"/>
    <w:rsid w:val="00293F92"/>
    <w:rsid w:val="002A0E9D"/>
    <w:rsid w:val="002B6F9A"/>
    <w:rsid w:val="002D14FB"/>
    <w:rsid w:val="002D4ADB"/>
    <w:rsid w:val="002D77EF"/>
    <w:rsid w:val="002F202B"/>
    <w:rsid w:val="002F2E39"/>
    <w:rsid w:val="00320CE3"/>
    <w:rsid w:val="003261F1"/>
    <w:rsid w:val="0033084A"/>
    <w:rsid w:val="003410C6"/>
    <w:rsid w:val="0035409F"/>
    <w:rsid w:val="00386BB1"/>
    <w:rsid w:val="003901E6"/>
    <w:rsid w:val="003964A6"/>
    <w:rsid w:val="003A415F"/>
    <w:rsid w:val="003B19EC"/>
    <w:rsid w:val="003B45B5"/>
    <w:rsid w:val="003E3258"/>
    <w:rsid w:val="004064B2"/>
    <w:rsid w:val="0041108A"/>
    <w:rsid w:val="00421F56"/>
    <w:rsid w:val="00437763"/>
    <w:rsid w:val="00441D3E"/>
    <w:rsid w:val="00446691"/>
    <w:rsid w:val="00446BCA"/>
    <w:rsid w:val="004534C8"/>
    <w:rsid w:val="004536E0"/>
    <w:rsid w:val="004701D4"/>
    <w:rsid w:val="0047418B"/>
    <w:rsid w:val="0047475F"/>
    <w:rsid w:val="00487467"/>
    <w:rsid w:val="004B5C20"/>
    <w:rsid w:val="004B7A6C"/>
    <w:rsid w:val="004D43E5"/>
    <w:rsid w:val="004E733A"/>
    <w:rsid w:val="0050703E"/>
    <w:rsid w:val="005109CE"/>
    <w:rsid w:val="005236D1"/>
    <w:rsid w:val="00531550"/>
    <w:rsid w:val="005325FA"/>
    <w:rsid w:val="00544B3F"/>
    <w:rsid w:val="00577E3A"/>
    <w:rsid w:val="005A1B08"/>
    <w:rsid w:val="005A23F4"/>
    <w:rsid w:val="005B377F"/>
    <w:rsid w:val="005B58F1"/>
    <w:rsid w:val="005C6F9C"/>
    <w:rsid w:val="005C7D3D"/>
    <w:rsid w:val="005D20D0"/>
    <w:rsid w:val="005E2DA8"/>
    <w:rsid w:val="005E59DD"/>
    <w:rsid w:val="005F3222"/>
    <w:rsid w:val="006053F3"/>
    <w:rsid w:val="00622CA1"/>
    <w:rsid w:val="0063149E"/>
    <w:rsid w:val="00661E36"/>
    <w:rsid w:val="006626FC"/>
    <w:rsid w:val="00675C18"/>
    <w:rsid w:val="006761FC"/>
    <w:rsid w:val="006A0A5D"/>
    <w:rsid w:val="006A1E91"/>
    <w:rsid w:val="006A2287"/>
    <w:rsid w:val="006A489F"/>
    <w:rsid w:val="006A5582"/>
    <w:rsid w:val="006D15F0"/>
    <w:rsid w:val="006D6B34"/>
    <w:rsid w:val="006D6BC6"/>
    <w:rsid w:val="006D7A22"/>
    <w:rsid w:val="006E334C"/>
    <w:rsid w:val="006F1ACD"/>
    <w:rsid w:val="007333E6"/>
    <w:rsid w:val="0073674D"/>
    <w:rsid w:val="0075695D"/>
    <w:rsid w:val="007610FC"/>
    <w:rsid w:val="0078584E"/>
    <w:rsid w:val="007A1A33"/>
    <w:rsid w:val="007A4EF1"/>
    <w:rsid w:val="007A71EA"/>
    <w:rsid w:val="007A7E34"/>
    <w:rsid w:val="007C3345"/>
    <w:rsid w:val="007D12DC"/>
    <w:rsid w:val="007E538F"/>
    <w:rsid w:val="008353A0"/>
    <w:rsid w:val="00844538"/>
    <w:rsid w:val="008457F9"/>
    <w:rsid w:val="00857A38"/>
    <w:rsid w:val="00870A57"/>
    <w:rsid w:val="00875AE0"/>
    <w:rsid w:val="008A2C3F"/>
    <w:rsid w:val="008C0368"/>
    <w:rsid w:val="008C3F7A"/>
    <w:rsid w:val="008D06AF"/>
    <w:rsid w:val="008D2F2D"/>
    <w:rsid w:val="008D5FCC"/>
    <w:rsid w:val="008E3A83"/>
    <w:rsid w:val="008E61BE"/>
    <w:rsid w:val="0090312D"/>
    <w:rsid w:val="009045AA"/>
    <w:rsid w:val="00906819"/>
    <w:rsid w:val="00912ACE"/>
    <w:rsid w:val="009172FD"/>
    <w:rsid w:val="00920D62"/>
    <w:rsid w:val="00923590"/>
    <w:rsid w:val="009305C4"/>
    <w:rsid w:val="009513A3"/>
    <w:rsid w:val="0095309D"/>
    <w:rsid w:val="009606B5"/>
    <w:rsid w:val="0096445A"/>
    <w:rsid w:val="00972B7C"/>
    <w:rsid w:val="00974D30"/>
    <w:rsid w:val="0097715C"/>
    <w:rsid w:val="009A06B1"/>
    <w:rsid w:val="009A58CA"/>
    <w:rsid w:val="009B14AE"/>
    <w:rsid w:val="009B2AF5"/>
    <w:rsid w:val="009B7896"/>
    <w:rsid w:val="009D2039"/>
    <w:rsid w:val="009D6D69"/>
    <w:rsid w:val="009E1AAE"/>
    <w:rsid w:val="009F1FE0"/>
    <w:rsid w:val="00A15BFD"/>
    <w:rsid w:val="00A21604"/>
    <w:rsid w:val="00A27D7D"/>
    <w:rsid w:val="00A504E7"/>
    <w:rsid w:val="00A56E7E"/>
    <w:rsid w:val="00A62605"/>
    <w:rsid w:val="00A73500"/>
    <w:rsid w:val="00A73B81"/>
    <w:rsid w:val="00A8187F"/>
    <w:rsid w:val="00AA6417"/>
    <w:rsid w:val="00AA690C"/>
    <w:rsid w:val="00AD0394"/>
    <w:rsid w:val="00AD7BD2"/>
    <w:rsid w:val="00AE25BF"/>
    <w:rsid w:val="00AE5F63"/>
    <w:rsid w:val="00AF74C0"/>
    <w:rsid w:val="00B06C5B"/>
    <w:rsid w:val="00B07FC6"/>
    <w:rsid w:val="00B12708"/>
    <w:rsid w:val="00B23732"/>
    <w:rsid w:val="00B23EF8"/>
    <w:rsid w:val="00B24ABF"/>
    <w:rsid w:val="00B31242"/>
    <w:rsid w:val="00B320DF"/>
    <w:rsid w:val="00B36374"/>
    <w:rsid w:val="00B46376"/>
    <w:rsid w:val="00B62720"/>
    <w:rsid w:val="00B87935"/>
    <w:rsid w:val="00B92878"/>
    <w:rsid w:val="00B9302A"/>
    <w:rsid w:val="00BA0066"/>
    <w:rsid w:val="00BB0796"/>
    <w:rsid w:val="00BB0BE8"/>
    <w:rsid w:val="00BB296B"/>
    <w:rsid w:val="00BC2250"/>
    <w:rsid w:val="00BD102A"/>
    <w:rsid w:val="00BD1548"/>
    <w:rsid w:val="00BD735E"/>
    <w:rsid w:val="00BF186A"/>
    <w:rsid w:val="00C103EF"/>
    <w:rsid w:val="00C12278"/>
    <w:rsid w:val="00C168A3"/>
    <w:rsid w:val="00C30016"/>
    <w:rsid w:val="00C315CC"/>
    <w:rsid w:val="00C32951"/>
    <w:rsid w:val="00C35CE6"/>
    <w:rsid w:val="00C418A3"/>
    <w:rsid w:val="00C425F4"/>
    <w:rsid w:val="00C5073A"/>
    <w:rsid w:val="00C639AE"/>
    <w:rsid w:val="00C67188"/>
    <w:rsid w:val="00C746F7"/>
    <w:rsid w:val="00C80BF0"/>
    <w:rsid w:val="00C83D1A"/>
    <w:rsid w:val="00C85CEE"/>
    <w:rsid w:val="00C90DA4"/>
    <w:rsid w:val="00CB477B"/>
    <w:rsid w:val="00CB7907"/>
    <w:rsid w:val="00CE49F9"/>
    <w:rsid w:val="00CE743F"/>
    <w:rsid w:val="00CF2C91"/>
    <w:rsid w:val="00D139BF"/>
    <w:rsid w:val="00D153F4"/>
    <w:rsid w:val="00D173A8"/>
    <w:rsid w:val="00D425B6"/>
    <w:rsid w:val="00D53502"/>
    <w:rsid w:val="00D53C93"/>
    <w:rsid w:val="00D62F18"/>
    <w:rsid w:val="00D653BC"/>
    <w:rsid w:val="00D73755"/>
    <w:rsid w:val="00D82480"/>
    <w:rsid w:val="00D86A8C"/>
    <w:rsid w:val="00DA3F48"/>
    <w:rsid w:val="00DC1932"/>
    <w:rsid w:val="00DC481B"/>
    <w:rsid w:val="00DD74F0"/>
    <w:rsid w:val="00DE6254"/>
    <w:rsid w:val="00DF12EC"/>
    <w:rsid w:val="00E05002"/>
    <w:rsid w:val="00E07160"/>
    <w:rsid w:val="00E1454E"/>
    <w:rsid w:val="00E24A99"/>
    <w:rsid w:val="00E43667"/>
    <w:rsid w:val="00E52AE9"/>
    <w:rsid w:val="00E7396F"/>
    <w:rsid w:val="00E85AB0"/>
    <w:rsid w:val="00E860D5"/>
    <w:rsid w:val="00E921D2"/>
    <w:rsid w:val="00ED0BDC"/>
    <w:rsid w:val="00ED17D6"/>
    <w:rsid w:val="00EF640F"/>
    <w:rsid w:val="00F07060"/>
    <w:rsid w:val="00F21A58"/>
    <w:rsid w:val="00F26707"/>
    <w:rsid w:val="00F30652"/>
    <w:rsid w:val="00F36B88"/>
    <w:rsid w:val="00F374BC"/>
    <w:rsid w:val="00F40F68"/>
    <w:rsid w:val="00F46CF3"/>
    <w:rsid w:val="00F473A4"/>
    <w:rsid w:val="00F50DDB"/>
    <w:rsid w:val="00F51D4A"/>
    <w:rsid w:val="00F6015C"/>
    <w:rsid w:val="00F76BDF"/>
    <w:rsid w:val="00F96CEE"/>
    <w:rsid w:val="00FA67F8"/>
    <w:rsid w:val="00FA7953"/>
    <w:rsid w:val="00FB32B7"/>
    <w:rsid w:val="00FC7AA9"/>
    <w:rsid w:val="00FE042B"/>
    <w:rsid w:val="00FE3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D4FDF-3BB5-4854-8B95-339DC8B8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96"/>
    <w:pPr>
      <w:spacing w:after="160" w:line="259" w:lineRule="auto"/>
    </w:pPr>
    <w:rPr>
      <w:lang w:val="en-US"/>
    </w:rPr>
  </w:style>
  <w:style w:type="paragraph" w:styleId="Heading1">
    <w:name w:val="heading 1"/>
    <w:basedOn w:val="Normal"/>
    <w:next w:val="Normal"/>
    <w:link w:val="Heading1Char"/>
    <w:uiPriority w:val="9"/>
    <w:qFormat/>
    <w:rsid w:val="00195A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5A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95A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B11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A96"/>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195A96"/>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195A96"/>
    <w:rPr>
      <w:rFonts w:asciiTheme="majorHAnsi" w:eastAsiaTheme="majorEastAsia" w:hAnsiTheme="majorHAnsi" w:cstheme="majorBidi"/>
      <w:color w:val="243F60" w:themeColor="accent1" w:themeShade="7F"/>
      <w:sz w:val="24"/>
      <w:szCs w:val="24"/>
      <w:lang w:val="en-US"/>
    </w:rPr>
  </w:style>
  <w:style w:type="table" w:styleId="TableGrid">
    <w:name w:val="Table Grid"/>
    <w:basedOn w:val="TableNormal"/>
    <w:uiPriority w:val="39"/>
    <w:rsid w:val="00195A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A96"/>
    <w:rPr>
      <w:color w:val="0000FF" w:themeColor="hyperlink"/>
      <w:u w:val="single"/>
    </w:rPr>
  </w:style>
  <w:style w:type="paragraph" w:styleId="TOCHeading">
    <w:name w:val="TOC Heading"/>
    <w:basedOn w:val="Heading1"/>
    <w:next w:val="Normal"/>
    <w:uiPriority w:val="39"/>
    <w:unhideWhenUsed/>
    <w:qFormat/>
    <w:rsid w:val="00195A96"/>
    <w:pPr>
      <w:outlineLvl w:val="9"/>
    </w:pPr>
  </w:style>
  <w:style w:type="paragraph" w:styleId="TOC1">
    <w:name w:val="toc 1"/>
    <w:basedOn w:val="Normal"/>
    <w:next w:val="Normal"/>
    <w:autoRedefine/>
    <w:uiPriority w:val="39"/>
    <w:unhideWhenUsed/>
    <w:rsid w:val="00195A96"/>
    <w:pPr>
      <w:tabs>
        <w:tab w:val="right" w:leader="dot" w:pos="9347"/>
      </w:tabs>
      <w:spacing w:after="100"/>
    </w:pPr>
    <w:rPr>
      <w:noProof/>
    </w:r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Fußnote Char,Fußnote Char Car Char Char, Cha,Çíàê1"/>
    <w:basedOn w:val="Normal"/>
    <w:link w:val="FootnoteTextChar"/>
    <w:uiPriority w:val="99"/>
    <w:unhideWhenUsed/>
    <w:qFormat/>
    <w:rsid w:val="00195A96"/>
    <w:pPr>
      <w:spacing w:after="0"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Fußnote Char Char1"/>
    <w:basedOn w:val="DefaultParagraphFont"/>
    <w:link w:val="FootnoteText"/>
    <w:uiPriority w:val="99"/>
    <w:rsid w:val="00195A96"/>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195A96"/>
    <w:rPr>
      <w:vertAlign w:val="superscript"/>
    </w:rPr>
  </w:style>
  <w:style w:type="paragraph" w:styleId="ListParagraph">
    <w:name w:val="List Paragraph"/>
    <w:aliases w:val="List Paragraph 1,Scriptoria bullet points,Абзац списка1,strikethrough,standaard met opsomming,Bullets,References,Liste 1,List Paragraph nowy,Numbered List Paragraph,List Paragraph (numbered (a)),Medium Grid 1 - Accent 21,Dot pt"/>
    <w:basedOn w:val="Normal"/>
    <w:link w:val="ListParagraphChar"/>
    <w:uiPriority w:val="34"/>
    <w:qFormat/>
    <w:rsid w:val="00195A96"/>
    <w:pPr>
      <w:ind w:left="720"/>
      <w:contextualSpacing/>
    </w:pPr>
  </w:style>
  <w:style w:type="paragraph" w:styleId="TOC2">
    <w:name w:val="toc 2"/>
    <w:basedOn w:val="Normal"/>
    <w:next w:val="Normal"/>
    <w:autoRedefine/>
    <w:uiPriority w:val="39"/>
    <w:unhideWhenUsed/>
    <w:rsid w:val="00195A96"/>
    <w:pPr>
      <w:spacing w:after="100"/>
      <w:ind w:left="220"/>
    </w:pPr>
  </w:style>
  <w:style w:type="paragraph" w:styleId="Header">
    <w:name w:val="header"/>
    <w:basedOn w:val="Normal"/>
    <w:link w:val="HeaderChar"/>
    <w:uiPriority w:val="99"/>
    <w:unhideWhenUsed/>
    <w:rsid w:val="00195A96"/>
    <w:pPr>
      <w:tabs>
        <w:tab w:val="center" w:pos="4844"/>
        <w:tab w:val="right" w:pos="9689"/>
      </w:tabs>
      <w:spacing w:after="0" w:line="240" w:lineRule="auto"/>
    </w:pPr>
  </w:style>
  <w:style w:type="character" w:customStyle="1" w:styleId="HeaderChar">
    <w:name w:val="Header Char"/>
    <w:basedOn w:val="DefaultParagraphFont"/>
    <w:link w:val="Header"/>
    <w:uiPriority w:val="99"/>
    <w:rsid w:val="00195A96"/>
    <w:rPr>
      <w:lang w:val="en-US"/>
    </w:rPr>
  </w:style>
  <w:style w:type="paragraph" w:styleId="Footer">
    <w:name w:val="footer"/>
    <w:basedOn w:val="Normal"/>
    <w:link w:val="FooterChar"/>
    <w:uiPriority w:val="99"/>
    <w:unhideWhenUsed/>
    <w:rsid w:val="00195A96"/>
    <w:pPr>
      <w:tabs>
        <w:tab w:val="center" w:pos="4844"/>
        <w:tab w:val="right" w:pos="9689"/>
      </w:tabs>
      <w:spacing w:after="0" w:line="240" w:lineRule="auto"/>
    </w:pPr>
  </w:style>
  <w:style w:type="character" w:customStyle="1" w:styleId="FooterChar">
    <w:name w:val="Footer Char"/>
    <w:basedOn w:val="DefaultParagraphFont"/>
    <w:link w:val="Footer"/>
    <w:uiPriority w:val="99"/>
    <w:rsid w:val="00195A96"/>
    <w:rPr>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Текст сноски11"/>
    <w:basedOn w:val="Normal"/>
    <w:link w:val="NormalWebChar"/>
    <w:uiPriority w:val="99"/>
    <w:unhideWhenUsed/>
    <w:qFormat/>
    <w:rsid w:val="00195A96"/>
    <w:pPr>
      <w:spacing w:before="100" w:beforeAutospacing="1" w:after="100" w:afterAutospacing="1" w:line="240" w:lineRule="auto"/>
    </w:pPr>
    <w:rPr>
      <w:rFonts w:ascii="Times New Roman" w:eastAsia="Times New Roman" w:hAnsi="Times New Roman" w:cs="Times New Roman"/>
      <w:sz w:val="24"/>
      <w:szCs w:val="24"/>
      <w:lang w:bidi="bo-CN"/>
    </w:rPr>
  </w:style>
  <w:style w:type="paragraph" w:styleId="TOC3">
    <w:name w:val="toc 3"/>
    <w:basedOn w:val="Normal"/>
    <w:next w:val="Normal"/>
    <w:autoRedefine/>
    <w:uiPriority w:val="39"/>
    <w:unhideWhenUsed/>
    <w:rsid w:val="00195A96"/>
    <w:pPr>
      <w:tabs>
        <w:tab w:val="right" w:leader="dot" w:pos="9347"/>
      </w:tabs>
      <w:spacing w:after="100"/>
    </w:pPr>
  </w:style>
  <w:style w:type="paragraph" w:styleId="BalloonText">
    <w:name w:val="Balloon Text"/>
    <w:basedOn w:val="Normal"/>
    <w:link w:val="BalloonTextChar"/>
    <w:uiPriority w:val="99"/>
    <w:semiHidden/>
    <w:unhideWhenUsed/>
    <w:rsid w:val="00195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A96"/>
    <w:rPr>
      <w:rFonts w:ascii="Segoe UI" w:hAnsi="Segoe UI" w:cs="Segoe UI"/>
      <w:sz w:val="18"/>
      <w:szCs w:val="18"/>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195A96"/>
    <w:rPr>
      <w:rFonts w:ascii="Times New Roman" w:eastAsia="Times New Roman" w:hAnsi="Times New Roman" w:cs="Times New Roman"/>
      <w:sz w:val="24"/>
      <w:szCs w:val="24"/>
      <w:lang w:val="en-US"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95A96"/>
    <w:pPr>
      <w:spacing w:line="240" w:lineRule="exact"/>
    </w:pPr>
    <w:rPr>
      <w:vertAlign w:val="superscript"/>
      <w:lang w:val="ru-RU"/>
    </w:rPr>
  </w:style>
  <w:style w:type="character" w:customStyle="1" w:styleId="ListParagraphChar">
    <w:name w:val="List Paragraph Char"/>
    <w:aliases w:val="List Paragraph 1 Char,Scriptoria bullet points Char,Абзац списка1 Char,strikethrough Char,standaard met opsomming Char,Bullets Char,References Char,Liste 1 Char,List Paragraph nowy Char,Numbered List Paragraph Char,Dot pt Char"/>
    <w:link w:val="ListParagraph"/>
    <w:uiPriority w:val="34"/>
    <w:rsid w:val="00195A96"/>
    <w:rPr>
      <w:lang w:val="en-US"/>
    </w:rPr>
  </w:style>
  <w:style w:type="character" w:styleId="CommentReference">
    <w:name w:val="annotation reference"/>
    <w:basedOn w:val="DefaultParagraphFont"/>
    <w:uiPriority w:val="99"/>
    <w:semiHidden/>
    <w:unhideWhenUsed/>
    <w:rsid w:val="00195A96"/>
    <w:rPr>
      <w:sz w:val="16"/>
      <w:szCs w:val="16"/>
    </w:rPr>
  </w:style>
  <w:style w:type="paragraph" w:styleId="CommentText">
    <w:name w:val="annotation text"/>
    <w:basedOn w:val="Normal"/>
    <w:link w:val="CommentTextChar"/>
    <w:uiPriority w:val="99"/>
    <w:semiHidden/>
    <w:unhideWhenUsed/>
    <w:rsid w:val="00195A96"/>
    <w:pPr>
      <w:spacing w:line="240" w:lineRule="auto"/>
    </w:pPr>
    <w:rPr>
      <w:sz w:val="20"/>
      <w:szCs w:val="20"/>
    </w:rPr>
  </w:style>
  <w:style w:type="character" w:customStyle="1" w:styleId="CommentTextChar">
    <w:name w:val="Comment Text Char"/>
    <w:basedOn w:val="DefaultParagraphFont"/>
    <w:link w:val="CommentText"/>
    <w:uiPriority w:val="99"/>
    <w:semiHidden/>
    <w:rsid w:val="00195A96"/>
    <w:rPr>
      <w:sz w:val="20"/>
      <w:szCs w:val="20"/>
      <w:lang w:val="en-US"/>
    </w:rPr>
  </w:style>
  <w:style w:type="paragraph" w:styleId="CommentSubject">
    <w:name w:val="annotation subject"/>
    <w:basedOn w:val="CommentText"/>
    <w:next w:val="CommentText"/>
    <w:link w:val="CommentSubjectChar"/>
    <w:uiPriority w:val="99"/>
    <w:semiHidden/>
    <w:unhideWhenUsed/>
    <w:rsid w:val="00195A96"/>
    <w:rPr>
      <w:b/>
      <w:bCs/>
    </w:rPr>
  </w:style>
  <w:style w:type="character" w:customStyle="1" w:styleId="CommentSubjectChar">
    <w:name w:val="Comment Subject Char"/>
    <w:basedOn w:val="CommentTextChar"/>
    <w:link w:val="CommentSubject"/>
    <w:uiPriority w:val="99"/>
    <w:semiHidden/>
    <w:rsid w:val="00195A96"/>
    <w:rPr>
      <w:b/>
      <w:bCs/>
      <w:sz w:val="20"/>
      <w:szCs w:val="20"/>
      <w:lang w:val="en-US"/>
    </w:rPr>
  </w:style>
  <w:style w:type="numbering" w:customStyle="1" w:styleId="NoList1">
    <w:name w:val="No List1"/>
    <w:next w:val="NoList"/>
    <w:uiPriority w:val="99"/>
    <w:semiHidden/>
    <w:unhideWhenUsed/>
    <w:rsid w:val="00195A96"/>
  </w:style>
  <w:style w:type="character" w:styleId="FollowedHyperlink">
    <w:name w:val="FollowedHyperlink"/>
    <w:basedOn w:val="DefaultParagraphFont"/>
    <w:uiPriority w:val="99"/>
    <w:semiHidden/>
    <w:unhideWhenUsed/>
    <w:rsid w:val="00195A96"/>
    <w:rPr>
      <w:color w:val="800080"/>
      <w:u w:val="single"/>
    </w:rPr>
  </w:style>
  <w:style w:type="paragraph" w:customStyle="1" w:styleId="msonormal0">
    <w:name w:val="msonormal"/>
    <w:basedOn w:val="Normal"/>
    <w:rsid w:val="00195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95A9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68">
    <w:name w:val="xl68"/>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69">
    <w:name w:val="xl69"/>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0">
    <w:name w:val="xl70"/>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1">
    <w:name w:val="xl71"/>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72">
    <w:name w:val="xl72"/>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3">
    <w:name w:val="xl73"/>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74">
    <w:name w:val="xl74"/>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5">
    <w:name w:val="xl75"/>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76">
    <w:name w:val="xl76"/>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77">
    <w:name w:val="xl77"/>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78">
    <w:name w:val="xl78"/>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9">
    <w:name w:val="xl79"/>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0">
    <w:name w:val="xl80"/>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1">
    <w:name w:val="xl81"/>
    <w:basedOn w:val="Normal"/>
    <w:rsid w:val="00195A96"/>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82">
    <w:name w:val="xl82"/>
    <w:basedOn w:val="Normal"/>
    <w:rsid w:val="00195A96"/>
    <w:pP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3">
    <w:name w:val="xl83"/>
    <w:basedOn w:val="Normal"/>
    <w:rsid w:val="00195A96"/>
    <w:pPr>
      <w:spacing w:before="100" w:beforeAutospacing="1" w:after="100" w:afterAutospacing="1" w:line="240" w:lineRule="auto"/>
      <w:jc w:val="right"/>
    </w:pPr>
    <w:rPr>
      <w:rFonts w:ascii="Calibri" w:eastAsia="Times New Roman" w:hAnsi="Calibri" w:cs="Calibri"/>
      <w:sz w:val="16"/>
      <w:szCs w:val="16"/>
    </w:rPr>
  </w:style>
  <w:style w:type="paragraph" w:customStyle="1" w:styleId="xl84">
    <w:name w:val="xl84"/>
    <w:basedOn w:val="Normal"/>
    <w:rsid w:val="00195A96"/>
    <w:pPr>
      <w:spacing w:before="100" w:beforeAutospacing="1" w:after="100" w:afterAutospacing="1" w:line="240" w:lineRule="auto"/>
    </w:pPr>
    <w:rPr>
      <w:rFonts w:ascii="Calibri" w:eastAsia="Times New Roman" w:hAnsi="Calibri" w:cs="Calibri"/>
      <w:sz w:val="16"/>
      <w:szCs w:val="16"/>
    </w:rPr>
  </w:style>
  <w:style w:type="paragraph" w:customStyle="1" w:styleId="xl85">
    <w:name w:val="xl85"/>
    <w:basedOn w:val="Normal"/>
    <w:rsid w:val="00195A96"/>
    <w:pPr>
      <w:spacing w:before="100" w:beforeAutospacing="1" w:after="100" w:afterAutospacing="1" w:line="240" w:lineRule="auto"/>
    </w:pPr>
    <w:rPr>
      <w:rFonts w:ascii="Calibri" w:eastAsia="Times New Roman" w:hAnsi="Calibri" w:cs="Calibri"/>
      <w:sz w:val="16"/>
      <w:szCs w:val="16"/>
    </w:rPr>
  </w:style>
  <w:style w:type="paragraph" w:customStyle="1" w:styleId="xl86">
    <w:name w:val="xl86"/>
    <w:basedOn w:val="Normal"/>
    <w:rsid w:val="00195A96"/>
    <w:pPr>
      <w:spacing w:before="100" w:beforeAutospacing="1" w:after="100" w:afterAutospacing="1" w:line="240" w:lineRule="auto"/>
    </w:pPr>
    <w:rPr>
      <w:rFonts w:ascii="Calibri" w:eastAsia="Times New Roman" w:hAnsi="Calibri" w:cs="Calibri"/>
      <w:sz w:val="16"/>
      <w:szCs w:val="16"/>
    </w:rPr>
  </w:style>
  <w:style w:type="paragraph" w:customStyle="1" w:styleId="xl87">
    <w:name w:val="xl87"/>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8">
    <w:name w:val="xl88"/>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9">
    <w:name w:val="xl89"/>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0">
    <w:name w:val="xl90"/>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1">
    <w:name w:val="xl91"/>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92">
    <w:name w:val="xl92"/>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3">
    <w:name w:val="xl93"/>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94">
    <w:name w:val="xl94"/>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16"/>
      <w:szCs w:val="16"/>
    </w:rPr>
  </w:style>
  <w:style w:type="paragraph" w:customStyle="1" w:styleId="xl95">
    <w:name w:val="xl95"/>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6">
    <w:name w:val="xl96"/>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7">
    <w:name w:val="xl97"/>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98">
    <w:name w:val="xl98"/>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99">
    <w:name w:val="xl99"/>
    <w:basedOn w:val="Normal"/>
    <w:rsid w:val="00195A96"/>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0">
    <w:name w:val="xl100"/>
    <w:basedOn w:val="Normal"/>
    <w:rsid w:val="00195A96"/>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1">
    <w:name w:val="xl101"/>
    <w:basedOn w:val="Normal"/>
    <w:rsid w:val="00195A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numbering" w:customStyle="1" w:styleId="1">
    <w:name w:val="Нет списка1"/>
    <w:next w:val="NoList"/>
    <w:uiPriority w:val="99"/>
    <w:semiHidden/>
    <w:unhideWhenUsed/>
    <w:rsid w:val="00195A96"/>
  </w:style>
  <w:style w:type="paragraph" w:customStyle="1" w:styleId="10">
    <w:name w:val="Стиль1"/>
    <w:basedOn w:val="NormalWeb"/>
    <w:link w:val="11"/>
    <w:autoRedefine/>
    <w:qFormat/>
    <w:rsid w:val="00195A96"/>
    <w:pPr>
      <w:spacing w:before="0" w:beforeAutospacing="0" w:after="0" w:afterAutospacing="0"/>
      <w:ind w:left="180" w:hanging="180"/>
      <w:jc w:val="both"/>
    </w:pPr>
    <w:rPr>
      <w:rFonts w:ascii="Calibri Light" w:hAnsi="Calibri Light"/>
      <w:sz w:val="16"/>
      <w:szCs w:val="16"/>
      <w:lang w:bidi="ar-SA"/>
    </w:rPr>
  </w:style>
  <w:style w:type="character" w:customStyle="1" w:styleId="11">
    <w:name w:val="Стиль1 Знак"/>
    <w:basedOn w:val="DefaultParagraphFont"/>
    <w:link w:val="10"/>
    <w:rsid w:val="00195A96"/>
    <w:rPr>
      <w:rFonts w:ascii="Calibri Light" w:eastAsia="Times New Roman" w:hAnsi="Calibri Light" w:cs="Times New Roman"/>
      <w:sz w:val="16"/>
      <w:szCs w:val="16"/>
      <w:lang w:val="en-US"/>
    </w:rPr>
  </w:style>
  <w:style w:type="paragraph" w:styleId="Revision">
    <w:name w:val="Revision"/>
    <w:hidden/>
    <w:uiPriority w:val="99"/>
    <w:semiHidden/>
    <w:rsid w:val="00195A96"/>
    <w:pPr>
      <w:spacing w:after="0" w:line="240" w:lineRule="auto"/>
    </w:pPr>
    <w:rPr>
      <w:lang w:val="en-US"/>
    </w:rPr>
  </w:style>
  <w:style w:type="paragraph" w:styleId="BodyText">
    <w:name w:val="Body Text"/>
    <w:basedOn w:val="Normal"/>
    <w:link w:val="BodyTextChar"/>
    <w:unhideWhenUsed/>
    <w:rsid w:val="00195A96"/>
    <w:pPr>
      <w:spacing w:after="0" w:line="240" w:lineRule="auto"/>
    </w:pPr>
    <w:rPr>
      <w:rFonts w:asciiTheme="majorHAnsi" w:eastAsia="Times New Roman" w:hAnsiTheme="majorHAnsi" w:cs="Times New Roman"/>
      <w:b/>
      <w:bCs/>
      <w:sz w:val="24"/>
      <w:szCs w:val="24"/>
      <w:lang w:val="ro-RO" w:eastAsia="ru-RU"/>
    </w:rPr>
  </w:style>
  <w:style w:type="character" w:customStyle="1" w:styleId="BodyTextChar">
    <w:name w:val="Body Text Char"/>
    <w:basedOn w:val="DefaultParagraphFont"/>
    <w:link w:val="BodyText"/>
    <w:rsid w:val="00195A96"/>
    <w:rPr>
      <w:rFonts w:asciiTheme="majorHAnsi" w:eastAsia="Times New Roman" w:hAnsiTheme="majorHAnsi" w:cs="Times New Roman"/>
      <w:b/>
      <w:bCs/>
      <w:sz w:val="24"/>
      <w:szCs w:val="24"/>
      <w:lang w:val="ro-RO" w:eastAsia="ru-RU"/>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195A96"/>
    <w:rPr>
      <w:rFonts w:ascii="Times New Roman" w:eastAsia="Times New Roman" w:hAnsi="Times New Roman" w:cs="Times New Roman"/>
      <w:sz w:val="20"/>
      <w:szCs w:val="20"/>
      <w:lang w:val="ro-RO" w:eastAsia="ro-RO"/>
    </w:rPr>
  </w:style>
  <w:style w:type="paragraph" w:customStyle="1" w:styleId="xl102">
    <w:name w:val="xl102"/>
    <w:basedOn w:val="Normal"/>
    <w:rsid w:val="00195A96"/>
    <w:pPr>
      <w:pBdr>
        <w:left w:val="single" w:sz="8"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103">
    <w:name w:val="xl103"/>
    <w:basedOn w:val="Normal"/>
    <w:rsid w:val="00195A96"/>
    <w:pPr>
      <w:pBdr>
        <w:left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104">
    <w:name w:val="xl104"/>
    <w:basedOn w:val="Normal"/>
    <w:rsid w:val="00195A96"/>
    <w:pPr>
      <w:pBdr>
        <w:left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105">
    <w:name w:val="xl105"/>
    <w:basedOn w:val="Normal"/>
    <w:rsid w:val="00195A96"/>
    <w:pPr>
      <w:pBdr>
        <w:left w:val="single" w:sz="4" w:space="0" w:color="auto"/>
        <w:right w:val="single" w:sz="8"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tt">
    <w:name w:val="tt"/>
    <w:basedOn w:val="Normal"/>
    <w:uiPriority w:val="99"/>
    <w:rsid w:val="00195A96"/>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F30652"/>
  </w:style>
  <w:style w:type="character" w:customStyle="1" w:styleId="Heading4Char">
    <w:name w:val="Heading 4 Char"/>
    <w:basedOn w:val="DefaultParagraphFont"/>
    <w:link w:val="Heading4"/>
    <w:uiPriority w:val="9"/>
    <w:semiHidden/>
    <w:rsid w:val="001B11D3"/>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63385">
      <w:bodyDiv w:val="1"/>
      <w:marLeft w:val="0"/>
      <w:marRight w:val="0"/>
      <w:marTop w:val="0"/>
      <w:marBottom w:val="0"/>
      <w:divBdr>
        <w:top w:val="none" w:sz="0" w:space="0" w:color="auto"/>
        <w:left w:val="none" w:sz="0" w:space="0" w:color="auto"/>
        <w:bottom w:val="none" w:sz="0" w:space="0" w:color="auto"/>
        <w:right w:val="none" w:sz="0" w:space="0" w:color="auto"/>
      </w:divBdr>
    </w:div>
    <w:div w:id="9912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3BEF-200A-4252-8C69-EAA7A017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14652</Words>
  <Characters>83519</Characters>
  <Application>Microsoft Office Word</Application>
  <DocSecurity>0</DocSecurity>
  <Lines>695</Lines>
  <Paragraphs>195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2021-04-20T06:50:00Z</dcterms:created>
  <dcterms:modified xsi:type="dcterms:W3CDTF">2021-04-20T06:50:00Z</dcterms:modified>
</cp:coreProperties>
</file>