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81" w:rsidRPr="00296298" w:rsidRDefault="00001081" w:rsidP="00001081">
      <w:pPr>
        <w:spacing w:after="0" w:line="276" w:lineRule="auto"/>
        <w:jc w:val="right"/>
        <w:rPr>
          <w:rFonts w:ascii="Calibri Light" w:hAnsi="Calibri Light" w:cstheme="majorHAnsi"/>
          <w:sz w:val="24"/>
          <w:szCs w:val="24"/>
          <w:lang w:val="ru-RU"/>
        </w:rPr>
      </w:pPr>
      <w:bookmarkStart w:id="0" w:name="_GoBack"/>
      <w:bookmarkEnd w:id="0"/>
      <w:r w:rsidRPr="00296298">
        <w:rPr>
          <w:rFonts w:ascii="Calibri Light" w:hAnsi="Calibri Light" w:cstheme="majorHAnsi"/>
          <w:sz w:val="24"/>
          <w:szCs w:val="24"/>
          <w:lang w:val="ru-RU"/>
        </w:rPr>
        <w:t>Перевод</w:t>
      </w:r>
    </w:p>
    <w:p w:rsidR="006B5405" w:rsidRPr="00296298" w:rsidRDefault="00001081" w:rsidP="006B5405">
      <w:pPr>
        <w:spacing w:after="0" w:line="276" w:lineRule="auto"/>
        <w:jc w:val="right"/>
        <w:rPr>
          <w:rFonts w:ascii="Calibri Light" w:eastAsia="Times New Roman" w:hAnsi="Calibri Light" w:cstheme="majorHAnsi"/>
          <w:i/>
          <w:sz w:val="24"/>
          <w:szCs w:val="24"/>
          <w:lang w:val="ru-RU"/>
        </w:rPr>
      </w:pPr>
      <w:r w:rsidRPr="00296298">
        <w:rPr>
          <w:rFonts w:ascii="Calibri Light" w:eastAsia="Times New Roman" w:hAnsi="Calibri Light" w:cstheme="majorHAnsi"/>
          <w:bCs/>
          <w:i/>
          <w:sz w:val="24"/>
          <w:szCs w:val="24"/>
          <w:lang w:val="ru-RU"/>
        </w:rPr>
        <w:t>Приложение</w:t>
      </w:r>
      <w:r w:rsidR="006B5405" w:rsidRPr="00296298">
        <w:rPr>
          <w:rFonts w:ascii="Calibri Light" w:eastAsia="Times New Roman" w:hAnsi="Calibri Light" w:cstheme="majorHAnsi"/>
          <w:i/>
          <w:sz w:val="24"/>
          <w:szCs w:val="24"/>
          <w:lang w:val="ru-RU"/>
        </w:rPr>
        <w:t xml:space="preserve"> </w:t>
      </w:r>
    </w:p>
    <w:p w:rsidR="00001081" w:rsidRPr="00296298" w:rsidRDefault="00001081" w:rsidP="006B5405">
      <w:pPr>
        <w:spacing w:after="0" w:line="276" w:lineRule="auto"/>
        <w:jc w:val="right"/>
        <w:rPr>
          <w:rFonts w:ascii="Calibri Light" w:eastAsia="Times New Roman" w:hAnsi="Calibri Light" w:cstheme="majorHAnsi"/>
          <w:sz w:val="24"/>
          <w:szCs w:val="24"/>
          <w:lang w:val="ru-RU"/>
        </w:rPr>
      </w:pPr>
      <w:r w:rsidRPr="00296298">
        <w:rPr>
          <w:rFonts w:ascii="Calibri Light" w:eastAsia="Times New Roman" w:hAnsi="Calibri Light" w:cstheme="majorHAnsi"/>
          <w:sz w:val="24"/>
          <w:szCs w:val="24"/>
          <w:lang w:val="ru-RU"/>
        </w:rPr>
        <w:t>к Постановлению Счетной палаты</w:t>
      </w:r>
    </w:p>
    <w:p w:rsidR="006B5405" w:rsidRPr="00296298" w:rsidRDefault="00001081" w:rsidP="006B5405">
      <w:pPr>
        <w:spacing w:after="0" w:line="276" w:lineRule="auto"/>
        <w:jc w:val="right"/>
        <w:rPr>
          <w:rFonts w:ascii="Calibri Light" w:eastAsia="Times New Roman" w:hAnsi="Calibri Light" w:cstheme="majorHAnsi"/>
          <w:sz w:val="24"/>
          <w:szCs w:val="24"/>
          <w:lang w:val="ru-RU"/>
        </w:rPr>
      </w:pPr>
      <w:r w:rsidRPr="00296298">
        <w:rPr>
          <w:rFonts w:ascii="Calibri Light" w:eastAsia="Times New Roman" w:hAnsi="Calibri Light" w:cstheme="majorHAnsi"/>
          <w:sz w:val="24"/>
          <w:szCs w:val="24"/>
          <w:lang w:val="ru-RU"/>
        </w:rPr>
        <w:t>№</w:t>
      </w:r>
      <w:r w:rsidR="006B5405" w:rsidRPr="00296298">
        <w:rPr>
          <w:rFonts w:ascii="Calibri Light" w:eastAsia="Times New Roman" w:hAnsi="Calibri Light" w:cstheme="majorHAnsi"/>
          <w:sz w:val="24"/>
          <w:szCs w:val="24"/>
          <w:lang w:val="ru-RU"/>
        </w:rPr>
        <w:t xml:space="preserve">75 </w:t>
      </w:r>
      <w:r w:rsidRPr="00296298">
        <w:rPr>
          <w:rFonts w:ascii="Calibri Light" w:eastAsia="Times New Roman" w:hAnsi="Calibri Light" w:cstheme="majorHAnsi"/>
          <w:sz w:val="24"/>
          <w:szCs w:val="24"/>
          <w:lang w:val="ru-RU"/>
        </w:rPr>
        <w:t>от</w:t>
      </w:r>
      <w:r w:rsidR="006B5405" w:rsidRPr="00296298">
        <w:rPr>
          <w:rFonts w:ascii="Calibri Light" w:eastAsia="Times New Roman" w:hAnsi="Calibri Light" w:cstheme="majorHAnsi"/>
          <w:sz w:val="24"/>
          <w:szCs w:val="24"/>
          <w:lang w:val="ru-RU"/>
        </w:rPr>
        <w:t xml:space="preserve"> 23.12.2020</w:t>
      </w:r>
    </w:p>
    <w:p w:rsidR="006B5405" w:rsidRPr="00296298" w:rsidRDefault="006B5405" w:rsidP="006B5405">
      <w:pPr>
        <w:spacing w:after="0" w:line="276" w:lineRule="auto"/>
        <w:rPr>
          <w:rFonts w:ascii="Calibri Light" w:hAnsi="Calibri Light" w:cstheme="majorHAnsi"/>
          <w:lang w:val="ru-RU"/>
        </w:rPr>
      </w:pPr>
    </w:p>
    <w:p w:rsidR="006B5405" w:rsidRPr="00296298" w:rsidRDefault="006B5405" w:rsidP="006B5405">
      <w:pPr>
        <w:spacing w:after="0" w:line="276" w:lineRule="auto"/>
        <w:rPr>
          <w:rFonts w:ascii="Calibri Light" w:hAnsi="Calibri Light" w:cstheme="majorHAnsi"/>
          <w:lang w:val="ru-RU"/>
        </w:rPr>
      </w:pPr>
    </w:p>
    <w:p w:rsidR="006B5405" w:rsidRPr="00296298" w:rsidRDefault="006B5405" w:rsidP="006B5405">
      <w:pPr>
        <w:spacing w:after="0" w:line="276" w:lineRule="auto"/>
        <w:jc w:val="center"/>
        <w:rPr>
          <w:rFonts w:ascii="Calibri Light" w:hAnsi="Calibri Light" w:cstheme="majorHAnsi"/>
          <w:b/>
          <w:sz w:val="28"/>
          <w:szCs w:val="28"/>
          <w:lang w:val="ru-RU"/>
        </w:rPr>
      </w:pPr>
      <w:r w:rsidRPr="00296298">
        <w:rPr>
          <w:rFonts w:ascii="Calibri Light" w:hAnsi="Calibri Light" w:cstheme="majorHAnsi"/>
          <w:b/>
          <w:noProof/>
          <w:sz w:val="28"/>
          <w:szCs w:val="28"/>
        </w:rPr>
        <w:drawing>
          <wp:inline distT="0" distB="0" distL="0" distR="0" wp14:anchorId="1DDA13CE" wp14:editId="52368F91">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6B5405" w:rsidRPr="00296298" w:rsidRDefault="006B5405" w:rsidP="006B5405">
      <w:pPr>
        <w:spacing w:after="0" w:line="276" w:lineRule="auto"/>
        <w:jc w:val="center"/>
        <w:rPr>
          <w:rFonts w:ascii="Calibri Light" w:hAnsi="Calibri Light" w:cstheme="majorHAnsi"/>
          <w:b/>
          <w:sz w:val="28"/>
          <w:szCs w:val="28"/>
          <w:lang w:val="ru-RU"/>
        </w:rPr>
      </w:pPr>
    </w:p>
    <w:p w:rsidR="006B5405" w:rsidRPr="00296298" w:rsidRDefault="006B5405" w:rsidP="006B5405">
      <w:pPr>
        <w:spacing w:after="0" w:line="276" w:lineRule="auto"/>
        <w:jc w:val="center"/>
        <w:rPr>
          <w:rFonts w:ascii="Calibri Light" w:hAnsi="Calibri Light" w:cstheme="majorHAnsi"/>
          <w:b/>
          <w:sz w:val="28"/>
          <w:szCs w:val="28"/>
          <w:lang w:val="ru-RU"/>
        </w:rPr>
      </w:pPr>
    </w:p>
    <w:p w:rsidR="006B5405" w:rsidRPr="00296298" w:rsidRDefault="00F307CD" w:rsidP="00F307CD">
      <w:pPr>
        <w:spacing w:after="0" w:line="240" w:lineRule="auto"/>
        <w:jc w:val="center"/>
        <w:rPr>
          <w:rFonts w:ascii="Calibri Light" w:hAnsi="Calibri Light" w:cstheme="majorHAnsi"/>
          <w:b/>
          <w:sz w:val="36"/>
          <w:szCs w:val="36"/>
          <w:lang w:val="ru-RU"/>
        </w:rPr>
      </w:pPr>
      <w:r w:rsidRPr="00296298">
        <w:rPr>
          <w:rFonts w:ascii="Calibri Light" w:hAnsi="Calibri Light" w:cs="Calibri Light"/>
          <w:b/>
          <w:bCs/>
          <w:iCs/>
          <w:sz w:val="36"/>
          <w:szCs w:val="36"/>
          <w:lang w:val="ru-RU" w:eastAsia="en-GB"/>
        </w:rPr>
        <w:t>СЧЕТНАЯ ПАЛАТА РЕСПУБЛИКИ МОЛДОВА</w:t>
      </w:r>
    </w:p>
    <w:p w:rsidR="006B5405" w:rsidRPr="00296298" w:rsidRDefault="006B5405" w:rsidP="006B5405">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p w:rsidR="006B5405" w:rsidRPr="00296298" w:rsidRDefault="006B5405" w:rsidP="006B5405">
      <w:pPr>
        <w:tabs>
          <w:tab w:val="left" w:pos="720"/>
        </w:tabs>
        <w:spacing w:after="0" w:line="276" w:lineRule="auto"/>
        <w:jc w:val="right"/>
        <w:rPr>
          <w:rFonts w:ascii="Calibri Light" w:eastAsia="Times New Roman" w:hAnsi="Calibri Light" w:cstheme="majorHAnsi"/>
          <w:b/>
          <w:bCs/>
          <w:color w:val="244061" w:themeColor="accent1" w:themeShade="80"/>
          <w:sz w:val="24"/>
          <w:szCs w:val="24"/>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214"/>
      </w:tblGrid>
      <w:tr w:rsidR="006B5405" w:rsidRPr="00296298" w:rsidTr="00F307CD">
        <w:trPr>
          <w:trHeight w:val="435"/>
        </w:trPr>
        <w:tc>
          <w:tcPr>
            <w:tcW w:w="9350" w:type="dxa"/>
          </w:tcPr>
          <w:p w:rsidR="006B5405" w:rsidRPr="005C789B" w:rsidRDefault="006B5405" w:rsidP="00F307CD">
            <w:pPr>
              <w:tabs>
                <w:tab w:val="left" w:pos="720"/>
              </w:tabs>
              <w:spacing w:after="0" w:line="276" w:lineRule="auto"/>
              <w:jc w:val="center"/>
              <w:rPr>
                <w:rFonts w:ascii="Calibri Light" w:hAnsi="Calibri Light" w:cstheme="majorHAnsi"/>
                <w:sz w:val="18"/>
                <w:szCs w:val="18"/>
              </w:rPr>
            </w:pPr>
            <w:r w:rsidRPr="005C789B">
              <w:rPr>
                <w:rFonts w:ascii="Calibri Light" w:hAnsi="Calibri Light" w:cstheme="majorHAnsi"/>
                <w:sz w:val="18"/>
                <w:szCs w:val="18"/>
              </w:rPr>
              <w:t xml:space="preserve">MD-2001, mun. Chișinău, bd. Ștefan cel Mare și Sfânt nr.69, tel.: (+373 22) 26 60 02, </w:t>
            </w:r>
          </w:p>
          <w:p w:rsidR="006B5405" w:rsidRPr="005C789B" w:rsidRDefault="006B5405" w:rsidP="00F307CD">
            <w:pPr>
              <w:tabs>
                <w:tab w:val="left" w:pos="720"/>
              </w:tabs>
              <w:spacing w:line="276" w:lineRule="auto"/>
              <w:jc w:val="center"/>
              <w:rPr>
                <w:rFonts w:ascii="Calibri Light" w:hAnsi="Calibri Light" w:cstheme="majorHAnsi"/>
                <w:sz w:val="18"/>
                <w:szCs w:val="18"/>
              </w:rPr>
            </w:pPr>
            <w:r w:rsidRPr="005C789B">
              <w:rPr>
                <w:rFonts w:ascii="Calibri Light" w:hAnsi="Calibri Light" w:cstheme="majorHAnsi"/>
                <w:sz w:val="18"/>
                <w:szCs w:val="18"/>
              </w:rPr>
              <w:t>fax: (+373 22) 26 61 00, web:</w:t>
            </w:r>
            <w:r w:rsidRPr="005C789B">
              <w:rPr>
                <w:rFonts w:ascii="Calibri Light" w:hAnsi="Calibri Light" w:cstheme="majorHAnsi"/>
              </w:rPr>
              <w:t xml:space="preserve"> </w:t>
            </w:r>
            <w:hyperlink r:id="rId9" w:history="1">
              <w:r w:rsidRPr="005C789B">
                <w:rPr>
                  <w:rStyle w:val="Hyperlink"/>
                  <w:rFonts w:ascii="Calibri Light" w:hAnsi="Calibri Light" w:cstheme="majorHAnsi"/>
                  <w:b/>
                  <w:sz w:val="18"/>
                  <w:szCs w:val="18"/>
                </w:rPr>
                <w:t>www.ccrm.md</w:t>
              </w:r>
            </w:hyperlink>
            <w:r w:rsidRPr="005C789B">
              <w:rPr>
                <w:rStyle w:val="Hyperlink"/>
                <w:rFonts w:ascii="Calibri Light" w:hAnsi="Calibri Light" w:cstheme="majorHAnsi"/>
                <w:b/>
                <w:sz w:val="18"/>
                <w:szCs w:val="18"/>
              </w:rPr>
              <w:t xml:space="preserve">; </w:t>
            </w:r>
            <w:r w:rsidRPr="005C789B">
              <w:rPr>
                <w:rFonts w:ascii="Calibri Light" w:hAnsi="Calibri Light" w:cstheme="majorHAnsi"/>
                <w:sz w:val="18"/>
                <w:szCs w:val="18"/>
              </w:rPr>
              <w:t xml:space="preserve">e-mail: </w:t>
            </w:r>
            <w:hyperlink r:id="rId10" w:history="1">
              <w:r w:rsidRPr="005C789B">
                <w:rPr>
                  <w:rStyle w:val="Hyperlink"/>
                  <w:rFonts w:ascii="Calibri Light" w:hAnsi="Calibri Light" w:cstheme="majorHAnsi"/>
                  <w:b/>
                  <w:sz w:val="18"/>
                  <w:szCs w:val="18"/>
                </w:rPr>
                <w:t>ccrm@ccrm.md</w:t>
              </w:r>
            </w:hyperlink>
          </w:p>
        </w:tc>
      </w:tr>
    </w:tbl>
    <w:p w:rsidR="006B5405" w:rsidRPr="005C789B" w:rsidRDefault="006B5405" w:rsidP="006B5405">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6B5405" w:rsidRPr="005C789B" w:rsidRDefault="006B5405" w:rsidP="006B5405">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6B5405" w:rsidRPr="005C789B" w:rsidRDefault="006B5405" w:rsidP="006B5405">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6B5405" w:rsidRPr="005C789B" w:rsidRDefault="006B5405" w:rsidP="006B5405">
      <w:pPr>
        <w:tabs>
          <w:tab w:val="left" w:pos="720"/>
        </w:tabs>
        <w:spacing w:after="0" w:line="276" w:lineRule="auto"/>
        <w:ind w:firstLine="720"/>
        <w:jc w:val="center"/>
        <w:rPr>
          <w:rFonts w:ascii="Calibri Light" w:eastAsia="Times New Roman" w:hAnsi="Calibri Light" w:cstheme="majorHAnsi"/>
          <w:b/>
          <w:bCs/>
          <w:sz w:val="32"/>
          <w:szCs w:val="32"/>
        </w:rPr>
      </w:pPr>
    </w:p>
    <w:p w:rsidR="006B5405" w:rsidRPr="00296298" w:rsidRDefault="00F307CD" w:rsidP="006B5405">
      <w:pPr>
        <w:tabs>
          <w:tab w:val="left" w:pos="720"/>
        </w:tabs>
        <w:spacing w:after="0" w:line="276" w:lineRule="auto"/>
        <w:jc w:val="center"/>
        <w:rPr>
          <w:rFonts w:ascii="Calibri Light" w:eastAsia="Times New Roman" w:hAnsi="Calibri Light" w:cstheme="majorHAnsi"/>
          <w:b/>
          <w:bCs/>
          <w:sz w:val="32"/>
          <w:szCs w:val="32"/>
          <w:lang w:val="ru-RU"/>
        </w:rPr>
      </w:pPr>
      <w:r w:rsidRPr="00296298">
        <w:rPr>
          <w:rFonts w:ascii="Calibri Light" w:eastAsia="Times New Roman" w:hAnsi="Calibri Light" w:cstheme="majorHAnsi"/>
          <w:b/>
          <w:bCs/>
          <w:sz w:val="32"/>
          <w:szCs w:val="32"/>
          <w:lang w:val="ru-RU"/>
        </w:rPr>
        <w:t xml:space="preserve">ОТЧЕТ </w:t>
      </w:r>
    </w:p>
    <w:p w:rsidR="00F307CD" w:rsidRPr="00296298" w:rsidRDefault="00F307CD" w:rsidP="006B5405">
      <w:pPr>
        <w:spacing w:after="0" w:line="276" w:lineRule="auto"/>
        <w:jc w:val="center"/>
        <w:rPr>
          <w:rFonts w:ascii="Calibri Light" w:hAnsi="Calibri Light" w:cstheme="majorHAnsi"/>
          <w:b/>
          <w:bCs/>
          <w:sz w:val="28"/>
          <w:szCs w:val="28"/>
          <w:lang w:val="ru-RU"/>
        </w:rPr>
      </w:pPr>
      <w:r w:rsidRPr="00296298">
        <w:rPr>
          <w:rFonts w:ascii="Calibri Light" w:hAnsi="Calibri Light" w:cstheme="majorHAnsi"/>
          <w:b/>
          <w:bCs/>
          <w:sz w:val="28"/>
          <w:szCs w:val="28"/>
          <w:lang w:val="ru-RU"/>
        </w:rPr>
        <w:t>аудита соответствия о бюджетном процессе и управлении публичным имуществом в административно-территориальной единице</w:t>
      </w:r>
    </w:p>
    <w:p w:rsidR="00F307CD" w:rsidRPr="00296298" w:rsidRDefault="00F307CD" w:rsidP="006B5405">
      <w:pPr>
        <w:spacing w:after="0" w:line="276" w:lineRule="auto"/>
        <w:jc w:val="center"/>
        <w:rPr>
          <w:rFonts w:ascii="Calibri Light" w:hAnsi="Calibri Light" w:cstheme="majorHAnsi"/>
          <w:b/>
          <w:bCs/>
          <w:sz w:val="28"/>
          <w:szCs w:val="28"/>
          <w:lang w:val="ru-RU"/>
        </w:rPr>
      </w:pPr>
      <w:r w:rsidRPr="00296298">
        <w:rPr>
          <w:rFonts w:ascii="Calibri Light" w:hAnsi="Calibri Light" w:cstheme="majorHAnsi"/>
          <w:b/>
          <w:bCs/>
          <w:sz w:val="28"/>
          <w:szCs w:val="28"/>
          <w:lang w:val="ru-RU"/>
        </w:rPr>
        <w:t xml:space="preserve"> муниципия Единец </w:t>
      </w: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rPr>
          <w:rFonts w:ascii="Calibri Light" w:hAnsi="Calibri Light" w:cstheme="majorHAnsi"/>
          <w:lang w:val="ru-RU"/>
        </w:rPr>
      </w:pPr>
    </w:p>
    <w:p w:rsidR="00A50511" w:rsidRPr="00296298" w:rsidRDefault="00A50511" w:rsidP="006B5405">
      <w:pPr>
        <w:spacing w:line="276" w:lineRule="auto"/>
        <w:rPr>
          <w:rFonts w:ascii="Calibri Light" w:hAnsi="Calibri Light" w:cstheme="majorHAnsi"/>
          <w:lang w:val="ru-RU"/>
        </w:rPr>
      </w:pPr>
    </w:p>
    <w:p w:rsidR="006B5405" w:rsidRPr="00296298" w:rsidRDefault="00A50511" w:rsidP="006B5405">
      <w:pPr>
        <w:spacing w:after="0" w:line="276" w:lineRule="auto"/>
        <w:jc w:val="center"/>
        <w:rPr>
          <w:rFonts w:ascii="Calibri Light" w:hAnsi="Calibri Light" w:cstheme="majorHAnsi"/>
          <w:b/>
          <w:bCs/>
          <w:sz w:val="28"/>
          <w:szCs w:val="28"/>
          <w:lang w:val="ru-RU"/>
        </w:rPr>
      </w:pPr>
      <w:r w:rsidRPr="00296298">
        <w:rPr>
          <w:rFonts w:ascii="Calibri Light" w:hAnsi="Calibri Light" w:cstheme="majorHAnsi"/>
          <w:b/>
          <w:bCs/>
          <w:sz w:val="28"/>
          <w:szCs w:val="28"/>
          <w:lang w:val="ru-RU"/>
        </w:rPr>
        <w:lastRenderedPageBreak/>
        <w:t xml:space="preserve">СОДЕРЖАНИЕ </w:t>
      </w:r>
    </w:p>
    <w:sdt>
      <w:sdtPr>
        <w:rPr>
          <w:rFonts w:ascii="Calibri Light" w:eastAsiaTheme="minorHAnsi" w:hAnsi="Calibri Light" w:cstheme="minorBidi"/>
          <w:color w:val="auto"/>
          <w:sz w:val="22"/>
          <w:szCs w:val="22"/>
          <w:lang w:val="ru-RU"/>
        </w:rPr>
        <w:id w:val="-468984512"/>
        <w:docPartObj>
          <w:docPartGallery w:val="Table of Contents"/>
          <w:docPartUnique/>
        </w:docPartObj>
      </w:sdtPr>
      <w:sdtEndPr>
        <w:rPr>
          <w:b/>
          <w:bCs/>
        </w:rPr>
      </w:sdtEndPr>
      <w:sdtContent>
        <w:p w:rsidR="006B5405" w:rsidRPr="00296298" w:rsidRDefault="006B5405" w:rsidP="006B5405">
          <w:pPr>
            <w:pStyle w:val="TOCHeading"/>
            <w:rPr>
              <w:rFonts w:ascii="Calibri Light" w:hAnsi="Calibri Light" w:cstheme="majorHAnsi"/>
              <w:b/>
              <w:sz w:val="22"/>
              <w:szCs w:val="22"/>
              <w:lang w:val="ru-RU"/>
            </w:rPr>
          </w:pPr>
        </w:p>
        <w:p w:rsidR="00383FE2" w:rsidRPr="00296298" w:rsidRDefault="006B5405">
          <w:pPr>
            <w:pStyle w:val="TOC1"/>
            <w:tabs>
              <w:tab w:val="right" w:leader="dot" w:pos="9204"/>
            </w:tabs>
            <w:rPr>
              <w:rFonts w:eastAsiaTheme="minorEastAsia"/>
              <w:noProof/>
              <w:lang w:val="ru-RU" w:eastAsia="ru-RU"/>
            </w:rPr>
          </w:pPr>
          <w:r w:rsidRPr="00296298">
            <w:rPr>
              <w:rFonts w:ascii="Calibri Light" w:hAnsi="Calibri Light" w:cstheme="majorHAnsi"/>
              <w:b/>
              <w:lang w:val="ru-RU"/>
            </w:rPr>
            <w:fldChar w:fldCharType="begin"/>
          </w:r>
          <w:r w:rsidRPr="00296298">
            <w:rPr>
              <w:rFonts w:ascii="Calibri Light" w:hAnsi="Calibri Light" w:cstheme="majorHAnsi"/>
              <w:b/>
              <w:lang w:val="ru-RU"/>
            </w:rPr>
            <w:instrText xml:space="preserve"> TOC \o "1-3" \h \z \u </w:instrText>
          </w:r>
          <w:r w:rsidRPr="00296298">
            <w:rPr>
              <w:rFonts w:ascii="Calibri Light" w:hAnsi="Calibri Light" w:cstheme="majorHAnsi"/>
              <w:b/>
              <w:lang w:val="ru-RU"/>
            </w:rPr>
            <w:fldChar w:fldCharType="separate"/>
          </w:r>
          <w:hyperlink w:anchor="_Toc63296660" w:history="1">
            <w:r w:rsidR="00383FE2" w:rsidRPr="00296298">
              <w:rPr>
                <w:rStyle w:val="Hyperlink"/>
                <w:rFonts w:ascii="Calibri Light" w:hAnsi="Calibri Light" w:cstheme="majorHAnsi"/>
                <w:b/>
                <w:bCs/>
                <w:noProof/>
                <w:lang w:val="ru-RU"/>
              </w:rPr>
              <w:t>СПИСОК АББРЕВИАТУР</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_Toc63296660 \h </w:instrText>
            </w:r>
            <w:r w:rsidR="00383FE2" w:rsidRPr="00296298">
              <w:rPr>
                <w:noProof/>
                <w:webHidden/>
                <w:lang w:val="ru-RU"/>
              </w:rPr>
            </w:r>
            <w:r w:rsidR="00383FE2" w:rsidRPr="00296298">
              <w:rPr>
                <w:noProof/>
                <w:webHidden/>
                <w:lang w:val="ru-RU"/>
              </w:rPr>
              <w:fldChar w:fldCharType="separate"/>
            </w:r>
            <w:r w:rsidR="00384BA7">
              <w:rPr>
                <w:noProof/>
                <w:webHidden/>
                <w:lang w:val="ru-RU"/>
              </w:rPr>
              <w:t>3</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61" w:history="1">
            <w:r w:rsidR="00383FE2" w:rsidRPr="00296298">
              <w:rPr>
                <w:rStyle w:val="Hyperlink"/>
                <w:rFonts w:ascii="Calibri Light" w:hAnsi="Calibri Light" w:cstheme="majorHAnsi"/>
                <w:b/>
                <w:bCs/>
                <w:noProof/>
                <w:lang w:val="ru-RU"/>
              </w:rPr>
              <w:t>ГЛОССАРИЙ</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_Toc63296661 \h </w:instrText>
            </w:r>
            <w:r w:rsidR="00383FE2" w:rsidRPr="00296298">
              <w:rPr>
                <w:noProof/>
                <w:webHidden/>
                <w:lang w:val="ru-RU"/>
              </w:rPr>
            </w:r>
            <w:r w:rsidR="00383FE2" w:rsidRPr="00296298">
              <w:rPr>
                <w:noProof/>
                <w:webHidden/>
                <w:lang w:val="ru-RU"/>
              </w:rPr>
              <w:fldChar w:fldCharType="separate"/>
            </w:r>
            <w:r w:rsidR="00384BA7">
              <w:rPr>
                <w:noProof/>
                <w:webHidden/>
                <w:lang w:val="ru-RU"/>
              </w:rPr>
              <w:t>3</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62" w:history="1">
            <w:r w:rsidR="00383FE2" w:rsidRPr="00296298">
              <w:rPr>
                <w:rStyle w:val="Hyperlink"/>
                <w:rFonts w:ascii="Calibri Light" w:hAnsi="Calibri Light" w:cstheme="majorHAnsi"/>
                <w:b/>
                <w:bCs/>
                <w:noProof/>
                <w:lang w:val="ru-RU"/>
              </w:rPr>
              <w:t>I. ОБОБЩЕНИЕ</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_Toc63296662 \h </w:instrText>
            </w:r>
            <w:r w:rsidR="00383FE2" w:rsidRPr="00296298">
              <w:rPr>
                <w:noProof/>
                <w:webHidden/>
                <w:lang w:val="ru-RU"/>
              </w:rPr>
            </w:r>
            <w:r w:rsidR="00383FE2" w:rsidRPr="00296298">
              <w:rPr>
                <w:noProof/>
                <w:webHidden/>
                <w:lang w:val="ru-RU"/>
              </w:rPr>
              <w:fldChar w:fldCharType="separate"/>
            </w:r>
            <w:r w:rsidR="00384BA7">
              <w:rPr>
                <w:noProof/>
                <w:webHidden/>
                <w:lang w:val="ru-RU"/>
              </w:rPr>
              <w:t>4</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63" w:history="1">
            <w:r w:rsidR="00383FE2" w:rsidRPr="00296298">
              <w:rPr>
                <w:rStyle w:val="Hyperlink"/>
                <w:rFonts w:ascii="Calibri Light" w:hAnsi="Calibri Light" w:cstheme="majorHAnsi"/>
                <w:b/>
                <w:bCs/>
                <w:noProof/>
                <w:lang w:val="ru-RU"/>
              </w:rPr>
              <w:t>II. ОБЩЕЕ ПРЕДСТАВЛЕНИЕ</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_Toc63296663 \h </w:instrText>
            </w:r>
            <w:r w:rsidR="00383FE2" w:rsidRPr="00296298">
              <w:rPr>
                <w:noProof/>
                <w:webHidden/>
                <w:lang w:val="ru-RU"/>
              </w:rPr>
            </w:r>
            <w:r w:rsidR="00383FE2" w:rsidRPr="00296298">
              <w:rPr>
                <w:noProof/>
                <w:webHidden/>
                <w:lang w:val="ru-RU"/>
              </w:rPr>
              <w:fldChar w:fldCharType="separate"/>
            </w:r>
            <w:r w:rsidR="00384BA7">
              <w:rPr>
                <w:noProof/>
                <w:webHidden/>
                <w:lang w:val="ru-RU"/>
              </w:rPr>
              <w:t>5</w:t>
            </w:r>
            <w:r w:rsidR="00383FE2" w:rsidRPr="00296298">
              <w:rPr>
                <w:noProof/>
                <w:webHidden/>
                <w:lang w:val="ru-RU"/>
              </w:rPr>
              <w:fldChar w:fldCharType="end"/>
            </w:r>
          </w:hyperlink>
        </w:p>
        <w:p w:rsidR="00383FE2" w:rsidRPr="00296298" w:rsidRDefault="00A33474">
          <w:pPr>
            <w:pStyle w:val="TOC2"/>
            <w:tabs>
              <w:tab w:val="right" w:leader="dot" w:pos="9204"/>
            </w:tabs>
            <w:rPr>
              <w:rFonts w:eastAsiaTheme="minorEastAsia"/>
              <w:noProof/>
              <w:lang w:val="ru-RU" w:eastAsia="ru-RU"/>
            </w:rPr>
          </w:pPr>
          <w:hyperlink w:anchor="_Toc63296664" w:history="1">
            <w:r w:rsidR="00383FE2" w:rsidRPr="00296298">
              <w:rPr>
                <w:rStyle w:val="Hyperlink"/>
                <w:rFonts w:ascii="Calibri Light" w:hAnsi="Calibri Light" w:cstheme="majorHAnsi"/>
                <w:b/>
                <w:bCs/>
                <w:noProof/>
                <w:lang w:val="ru-RU"/>
              </w:rPr>
              <w:t>2.1. Представление аудируемой области</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_Toc63296664 \h </w:instrText>
            </w:r>
            <w:r w:rsidR="00383FE2" w:rsidRPr="00296298">
              <w:rPr>
                <w:noProof/>
                <w:webHidden/>
                <w:lang w:val="ru-RU"/>
              </w:rPr>
            </w:r>
            <w:r w:rsidR="00383FE2" w:rsidRPr="00296298">
              <w:rPr>
                <w:noProof/>
                <w:webHidden/>
                <w:lang w:val="ru-RU"/>
              </w:rPr>
              <w:fldChar w:fldCharType="separate"/>
            </w:r>
            <w:r w:rsidR="00384BA7">
              <w:rPr>
                <w:noProof/>
                <w:webHidden/>
                <w:lang w:val="ru-RU"/>
              </w:rPr>
              <w:t>5</w:t>
            </w:r>
            <w:r w:rsidR="00383FE2" w:rsidRPr="00296298">
              <w:rPr>
                <w:noProof/>
                <w:webHidden/>
                <w:lang w:val="ru-RU"/>
              </w:rPr>
              <w:fldChar w:fldCharType="end"/>
            </w:r>
          </w:hyperlink>
        </w:p>
        <w:p w:rsidR="00383FE2" w:rsidRPr="00296298" w:rsidRDefault="00A33474">
          <w:pPr>
            <w:pStyle w:val="TOC2"/>
            <w:tabs>
              <w:tab w:val="right" w:leader="dot" w:pos="9204"/>
            </w:tabs>
            <w:rPr>
              <w:rFonts w:eastAsiaTheme="minorEastAsia"/>
              <w:noProof/>
              <w:lang w:val="ru-RU" w:eastAsia="ru-RU"/>
            </w:rPr>
          </w:pPr>
          <w:hyperlink w:anchor="_Toc63296665" w:history="1">
            <w:r w:rsidR="00383FE2" w:rsidRPr="00296298">
              <w:rPr>
                <w:rStyle w:val="Hyperlink"/>
                <w:rFonts w:ascii="Calibri Light" w:hAnsi="Calibri Light" w:cstheme="majorHAnsi"/>
                <w:b/>
                <w:bCs/>
                <w:noProof/>
                <w:lang w:val="ru-RU"/>
              </w:rPr>
              <w:t>2.2. Ответственность вовлеченных сторон</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_Toc63296665 \h </w:instrText>
            </w:r>
            <w:r w:rsidR="00383FE2" w:rsidRPr="00296298">
              <w:rPr>
                <w:noProof/>
                <w:webHidden/>
                <w:lang w:val="ru-RU"/>
              </w:rPr>
            </w:r>
            <w:r w:rsidR="00383FE2" w:rsidRPr="00296298">
              <w:rPr>
                <w:noProof/>
                <w:webHidden/>
                <w:lang w:val="ru-RU"/>
              </w:rPr>
              <w:fldChar w:fldCharType="separate"/>
            </w:r>
            <w:r w:rsidR="00384BA7">
              <w:rPr>
                <w:noProof/>
                <w:webHidden/>
                <w:lang w:val="ru-RU"/>
              </w:rPr>
              <w:t>5</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66" w:history="1">
            <w:r w:rsidR="00383FE2" w:rsidRPr="00296298">
              <w:rPr>
                <w:rStyle w:val="Hyperlink"/>
                <w:rFonts w:ascii="Calibri Light" w:hAnsi="Calibri Light" w:cstheme="majorHAnsi"/>
                <w:b/>
                <w:bCs/>
                <w:noProof/>
                <w:lang w:val="ru-RU"/>
              </w:rPr>
              <w:t>III. СФЕРА И ПОДХОД АУДИТА</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_Toc63296666 \h </w:instrText>
            </w:r>
            <w:r w:rsidR="00383FE2" w:rsidRPr="00296298">
              <w:rPr>
                <w:noProof/>
                <w:webHidden/>
                <w:lang w:val="ru-RU"/>
              </w:rPr>
            </w:r>
            <w:r w:rsidR="00383FE2" w:rsidRPr="00296298">
              <w:rPr>
                <w:noProof/>
                <w:webHidden/>
                <w:lang w:val="ru-RU"/>
              </w:rPr>
              <w:fldChar w:fldCharType="separate"/>
            </w:r>
            <w:r w:rsidR="00384BA7">
              <w:rPr>
                <w:noProof/>
                <w:webHidden/>
                <w:lang w:val="ru-RU"/>
              </w:rPr>
              <w:t>6</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67" w:history="1">
            <w:r w:rsidR="00383FE2" w:rsidRPr="00296298">
              <w:rPr>
                <w:rStyle w:val="Hyperlink"/>
                <w:rFonts w:ascii="Calibri Light" w:hAnsi="Calibri Light" w:cstheme="majorHAnsi"/>
                <w:b/>
                <w:bCs/>
                <w:noProof/>
                <w:lang w:val="ru-RU"/>
              </w:rPr>
              <w:t>IV. КОНСТАТАЦИИ</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_Toc63296667 \h </w:instrText>
            </w:r>
            <w:r w:rsidR="00383FE2" w:rsidRPr="00296298">
              <w:rPr>
                <w:noProof/>
                <w:webHidden/>
                <w:lang w:val="ru-RU"/>
              </w:rPr>
            </w:r>
            <w:r w:rsidR="00383FE2" w:rsidRPr="00296298">
              <w:rPr>
                <w:noProof/>
                <w:webHidden/>
                <w:lang w:val="ru-RU"/>
              </w:rPr>
              <w:fldChar w:fldCharType="separate"/>
            </w:r>
            <w:r w:rsidR="00384BA7">
              <w:rPr>
                <w:noProof/>
                <w:webHidden/>
                <w:lang w:val="ru-RU"/>
              </w:rPr>
              <w:t>7</w:t>
            </w:r>
            <w:r w:rsidR="00383FE2" w:rsidRPr="00296298">
              <w:rPr>
                <w:noProof/>
                <w:webHidden/>
                <w:lang w:val="ru-RU"/>
              </w:rPr>
              <w:fldChar w:fldCharType="end"/>
            </w:r>
          </w:hyperlink>
        </w:p>
        <w:p w:rsidR="00383FE2" w:rsidRPr="00296298" w:rsidRDefault="00A33474">
          <w:pPr>
            <w:pStyle w:val="TOC2"/>
            <w:tabs>
              <w:tab w:val="right" w:leader="dot" w:pos="9204"/>
            </w:tabs>
            <w:rPr>
              <w:rFonts w:eastAsiaTheme="minorEastAsia"/>
              <w:noProof/>
              <w:lang w:val="ru-RU" w:eastAsia="ru-RU"/>
            </w:rPr>
          </w:pPr>
          <w:hyperlink w:anchor="_Toc63296668" w:history="1">
            <w:r w:rsidR="00383FE2" w:rsidRPr="00296298">
              <w:rPr>
                <w:rStyle w:val="Hyperlink"/>
                <w:rFonts w:ascii="Calibri Light" w:hAnsi="Calibri Light" w:cstheme="majorHAnsi"/>
                <w:b/>
                <w:bCs/>
                <w:noProof/>
                <w:lang w:val="ru-RU"/>
              </w:rPr>
              <w:t>ЦЕЛЬ I: АТЕ выявила, оценила и собрала бюджетные доходы в соответствии с законодательной и нормативной базой?</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_Toc63296668 \h </w:instrText>
            </w:r>
            <w:r w:rsidR="00383FE2" w:rsidRPr="00296298">
              <w:rPr>
                <w:noProof/>
                <w:webHidden/>
                <w:lang w:val="ru-RU"/>
              </w:rPr>
            </w:r>
            <w:r w:rsidR="00383FE2" w:rsidRPr="00296298">
              <w:rPr>
                <w:noProof/>
                <w:webHidden/>
                <w:lang w:val="ru-RU"/>
              </w:rPr>
              <w:fldChar w:fldCharType="separate"/>
            </w:r>
            <w:r w:rsidR="00384BA7">
              <w:rPr>
                <w:noProof/>
                <w:webHidden/>
                <w:lang w:val="ru-RU"/>
              </w:rPr>
              <w:t>7</w:t>
            </w:r>
            <w:r w:rsidR="00383FE2" w:rsidRPr="00296298">
              <w:rPr>
                <w:noProof/>
                <w:webHidden/>
                <w:lang w:val="ru-RU"/>
              </w:rPr>
              <w:fldChar w:fldCharType="end"/>
            </w:r>
          </w:hyperlink>
        </w:p>
        <w:p w:rsidR="00383FE2" w:rsidRPr="00296298" w:rsidRDefault="00A33474">
          <w:pPr>
            <w:pStyle w:val="TOC2"/>
            <w:tabs>
              <w:tab w:val="right" w:leader="dot" w:pos="9204"/>
            </w:tabs>
            <w:rPr>
              <w:rFonts w:eastAsiaTheme="minorEastAsia"/>
              <w:noProof/>
              <w:lang w:val="ru-RU" w:eastAsia="ru-RU"/>
            </w:rPr>
          </w:pPr>
          <w:hyperlink w:anchor="_Toc63296669" w:history="1">
            <w:r w:rsidR="00383FE2" w:rsidRPr="00296298">
              <w:rPr>
                <w:rStyle w:val="Hyperlink"/>
                <w:rFonts w:ascii="Calibri Light" w:hAnsi="Calibri Light" w:cstheme="majorHAnsi"/>
                <w:b/>
                <w:bCs/>
                <w:noProof/>
                <w:lang w:val="ru-RU"/>
              </w:rPr>
              <w:t>ЦЕЛЬ II: АТЕ обосновала осуществление и управление расходами согласно нормативной базе?</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_Toc63296669 \h </w:instrText>
            </w:r>
            <w:r w:rsidR="00383FE2" w:rsidRPr="00296298">
              <w:rPr>
                <w:noProof/>
                <w:webHidden/>
                <w:lang w:val="ru-RU"/>
              </w:rPr>
            </w:r>
            <w:r w:rsidR="00383FE2" w:rsidRPr="00296298">
              <w:rPr>
                <w:noProof/>
                <w:webHidden/>
                <w:lang w:val="ru-RU"/>
              </w:rPr>
              <w:fldChar w:fldCharType="separate"/>
            </w:r>
            <w:r w:rsidR="00384BA7">
              <w:rPr>
                <w:noProof/>
                <w:webHidden/>
                <w:lang w:val="ru-RU"/>
              </w:rPr>
              <w:t>10</w:t>
            </w:r>
            <w:r w:rsidR="00383FE2" w:rsidRPr="00296298">
              <w:rPr>
                <w:noProof/>
                <w:webHidden/>
                <w:lang w:val="ru-RU"/>
              </w:rPr>
              <w:fldChar w:fldCharType="end"/>
            </w:r>
          </w:hyperlink>
        </w:p>
        <w:p w:rsidR="00383FE2" w:rsidRPr="00296298" w:rsidRDefault="00A33474">
          <w:pPr>
            <w:pStyle w:val="TOC2"/>
            <w:tabs>
              <w:tab w:val="right" w:leader="dot" w:pos="9204"/>
            </w:tabs>
            <w:rPr>
              <w:rFonts w:eastAsiaTheme="minorEastAsia"/>
              <w:noProof/>
              <w:lang w:val="ru-RU" w:eastAsia="ru-RU"/>
            </w:rPr>
          </w:pPr>
          <w:hyperlink w:anchor="_Toc63296670" w:history="1">
            <w:r w:rsidR="00383FE2" w:rsidRPr="00296298">
              <w:rPr>
                <w:rStyle w:val="Hyperlink"/>
                <w:rFonts w:ascii="Calibri Light" w:hAnsi="Calibri Light" w:cstheme="majorHAnsi"/>
                <w:b/>
                <w:bCs/>
                <w:noProof/>
                <w:lang w:val="ru-RU"/>
              </w:rPr>
              <w:t>ЦЕЛЬ III: Зарегистрировала, администрировала и управляла АТЕ публичным имуществом в соответствующем порядке?</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_Toc63296670 \h </w:instrText>
            </w:r>
            <w:r w:rsidR="00383FE2" w:rsidRPr="00296298">
              <w:rPr>
                <w:noProof/>
                <w:webHidden/>
                <w:lang w:val="ru-RU"/>
              </w:rPr>
            </w:r>
            <w:r w:rsidR="00383FE2" w:rsidRPr="00296298">
              <w:rPr>
                <w:noProof/>
                <w:webHidden/>
                <w:lang w:val="ru-RU"/>
              </w:rPr>
              <w:fldChar w:fldCharType="separate"/>
            </w:r>
            <w:r w:rsidR="00384BA7">
              <w:rPr>
                <w:noProof/>
                <w:webHidden/>
                <w:lang w:val="ru-RU"/>
              </w:rPr>
              <w:t>13</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1" w:history="1">
            <w:r w:rsidR="00383FE2" w:rsidRPr="00296298">
              <w:rPr>
                <w:rStyle w:val="Hyperlink"/>
                <w:rFonts w:ascii="Calibri Light" w:hAnsi="Calibri Light" w:cstheme="majorHAnsi"/>
                <w:b/>
                <w:bCs/>
                <w:noProof/>
                <w:lang w:val="ru-RU"/>
              </w:rPr>
              <w:t>V. ОБЩИЙ ВЫВОД</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_Toc63296671 \h </w:instrText>
            </w:r>
            <w:r w:rsidR="00383FE2" w:rsidRPr="00296298">
              <w:rPr>
                <w:noProof/>
                <w:webHidden/>
                <w:lang w:val="ru-RU"/>
              </w:rPr>
            </w:r>
            <w:r w:rsidR="00383FE2" w:rsidRPr="00296298">
              <w:rPr>
                <w:noProof/>
                <w:webHidden/>
                <w:lang w:val="ru-RU"/>
              </w:rPr>
              <w:fldChar w:fldCharType="separate"/>
            </w:r>
            <w:r w:rsidR="00384BA7">
              <w:rPr>
                <w:noProof/>
                <w:webHidden/>
                <w:lang w:val="ru-RU"/>
              </w:rPr>
              <w:t>14</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2" w:history="1">
            <w:r w:rsidR="00383FE2" w:rsidRPr="00296298">
              <w:rPr>
                <w:rStyle w:val="Hyperlink"/>
                <w:rFonts w:ascii="Calibri Light" w:hAnsi="Calibri Light" w:cstheme="majorHAnsi"/>
                <w:b/>
                <w:bCs/>
                <w:noProof/>
                <w:lang w:val="ru-RU"/>
              </w:rPr>
              <w:t>VI. РЕКОМЕНДАЦИИ</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_Toc63296672 \h </w:instrText>
            </w:r>
            <w:r w:rsidR="00383FE2" w:rsidRPr="00296298">
              <w:rPr>
                <w:noProof/>
                <w:webHidden/>
                <w:lang w:val="ru-RU"/>
              </w:rPr>
            </w:r>
            <w:r w:rsidR="00383FE2" w:rsidRPr="00296298">
              <w:rPr>
                <w:noProof/>
                <w:webHidden/>
                <w:lang w:val="ru-RU"/>
              </w:rPr>
              <w:fldChar w:fldCharType="separate"/>
            </w:r>
            <w:r w:rsidR="00384BA7">
              <w:rPr>
                <w:noProof/>
                <w:webHidden/>
                <w:lang w:val="ru-RU"/>
              </w:rPr>
              <w:t>14</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3" w:history="1">
            <w:r w:rsidR="00383FE2" w:rsidRPr="00296298">
              <w:rPr>
                <w:rStyle w:val="Hyperlink"/>
                <w:rFonts w:ascii="Calibri Light" w:eastAsia="Times New Roman" w:hAnsi="Calibri Light" w:cstheme="majorHAnsi"/>
                <w:b/>
                <w:bCs/>
                <w:iCs/>
                <w:noProof/>
                <w:lang w:val="ru-RU"/>
              </w:rPr>
              <w:t>VII.</w:t>
            </w:r>
            <w:r w:rsidR="00383FE2" w:rsidRPr="00296298">
              <w:rPr>
                <w:rStyle w:val="Hyperlink"/>
                <w:rFonts w:ascii="Calibri Light" w:hAnsi="Calibri Light" w:cstheme="majorHAnsi"/>
                <w:b/>
                <w:noProof/>
                <w:lang w:val="ru-RU"/>
              </w:rPr>
              <w:t xml:space="preserve"> ПОДПИСИ АУДИТОРСКОЙ ГРУППЫ</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_Toc63296673 \h </w:instrText>
            </w:r>
            <w:r w:rsidR="00383FE2" w:rsidRPr="00296298">
              <w:rPr>
                <w:noProof/>
                <w:webHidden/>
                <w:lang w:val="ru-RU"/>
              </w:rPr>
            </w:r>
            <w:r w:rsidR="00383FE2" w:rsidRPr="00296298">
              <w:rPr>
                <w:noProof/>
                <w:webHidden/>
                <w:lang w:val="ru-RU"/>
              </w:rPr>
              <w:fldChar w:fldCharType="separate"/>
            </w:r>
            <w:r w:rsidR="00384BA7">
              <w:rPr>
                <w:noProof/>
                <w:webHidden/>
                <w:lang w:val="ru-RU"/>
              </w:rPr>
              <w:t>15</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4" w:history="1">
            <w:r w:rsidR="00383FE2" w:rsidRPr="00296298">
              <w:rPr>
                <w:rStyle w:val="Hyperlink"/>
                <w:rFonts w:ascii="Calibri Light" w:eastAsia="Times New Roman" w:hAnsi="Calibri Light" w:cstheme="majorHAnsi"/>
                <w:b/>
                <w:noProof/>
                <w:lang w:val="ru-RU"/>
              </w:rPr>
              <w:t>Приложение №1</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_Toc63296674 \h </w:instrText>
            </w:r>
            <w:r w:rsidR="00383FE2" w:rsidRPr="00296298">
              <w:rPr>
                <w:noProof/>
                <w:webHidden/>
                <w:lang w:val="ru-RU"/>
              </w:rPr>
            </w:r>
            <w:r w:rsidR="00383FE2" w:rsidRPr="00296298">
              <w:rPr>
                <w:noProof/>
                <w:webHidden/>
                <w:lang w:val="ru-RU"/>
              </w:rPr>
              <w:fldChar w:fldCharType="separate"/>
            </w:r>
            <w:r w:rsidR="00384BA7">
              <w:rPr>
                <w:noProof/>
                <w:webHidden/>
                <w:lang w:val="ru-RU"/>
              </w:rPr>
              <w:t>16</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5" w:history="1">
            <w:r w:rsidR="00383FE2" w:rsidRPr="00296298">
              <w:rPr>
                <w:rStyle w:val="Hyperlink"/>
                <w:rFonts w:ascii="Calibri Light" w:eastAsia="Times New Roman" w:hAnsi="Calibri Light" w:cstheme="majorHAnsi"/>
                <w:b/>
                <w:noProof/>
                <w:lang w:val="ru-RU"/>
              </w:rPr>
              <w:t>Приложение №2</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_Toc63296675 \h </w:instrText>
            </w:r>
            <w:r w:rsidR="00383FE2" w:rsidRPr="00296298">
              <w:rPr>
                <w:noProof/>
                <w:webHidden/>
                <w:lang w:val="ru-RU"/>
              </w:rPr>
            </w:r>
            <w:r w:rsidR="00383FE2" w:rsidRPr="00296298">
              <w:rPr>
                <w:noProof/>
                <w:webHidden/>
                <w:lang w:val="ru-RU"/>
              </w:rPr>
              <w:fldChar w:fldCharType="separate"/>
            </w:r>
            <w:r w:rsidR="00384BA7">
              <w:rPr>
                <w:noProof/>
                <w:webHidden/>
                <w:lang w:val="ru-RU"/>
              </w:rPr>
              <w:t>17</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6" w:history="1">
            <w:r w:rsidR="00383FE2" w:rsidRPr="00296298">
              <w:rPr>
                <w:rStyle w:val="Hyperlink"/>
                <w:rFonts w:ascii="Calibri Light" w:hAnsi="Calibri Light" w:cstheme="majorHAnsi"/>
                <w:b/>
                <w:bCs/>
                <w:noProof/>
                <w:lang w:val="ru-RU"/>
              </w:rPr>
              <w:t>Приложение №3</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_Toc63296676 \h </w:instrText>
            </w:r>
            <w:r w:rsidR="00383FE2" w:rsidRPr="00296298">
              <w:rPr>
                <w:noProof/>
                <w:webHidden/>
                <w:lang w:val="ru-RU"/>
              </w:rPr>
            </w:r>
            <w:r w:rsidR="00383FE2" w:rsidRPr="00296298">
              <w:rPr>
                <w:noProof/>
                <w:webHidden/>
                <w:lang w:val="ru-RU"/>
              </w:rPr>
              <w:fldChar w:fldCharType="separate"/>
            </w:r>
            <w:r w:rsidR="00384BA7">
              <w:rPr>
                <w:noProof/>
                <w:webHidden/>
                <w:lang w:val="ru-RU"/>
              </w:rPr>
              <w:t>23</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7" w:history="1">
            <w:r w:rsidR="00383FE2" w:rsidRPr="00296298">
              <w:rPr>
                <w:rStyle w:val="Hyperlink"/>
                <w:rFonts w:ascii="Calibri Light" w:hAnsi="Calibri Light" w:cstheme="majorHAnsi"/>
                <w:b/>
                <w:bCs/>
                <w:noProof/>
                <w:lang w:val="ru-RU"/>
              </w:rPr>
              <w:t>Приложение №4</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_Toc63296677 \h </w:instrText>
            </w:r>
            <w:r w:rsidR="00383FE2" w:rsidRPr="00296298">
              <w:rPr>
                <w:noProof/>
                <w:webHidden/>
                <w:lang w:val="ru-RU"/>
              </w:rPr>
            </w:r>
            <w:r w:rsidR="00383FE2" w:rsidRPr="00296298">
              <w:rPr>
                <w:noProof/>
                <w:webHidden/>
                <w:lang w:val="ru-RU"/>
              </w:rPr>
              <w:fldChar w:fldCharType="separate"/>
            </w:r>
            <w:r w:rsidR="00384BA7">
              <w:rPr>
                <w:noProof/>
                <w:webHidden/>
                <w:lang w:val="ru-RU"/>
              </w:rPr>
              <w:t>24</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8" w:history="1">
            <w:r w:rsidR="00383FE2" w:rsidRPr="00296298">
              <w:rPr>
                <w:rStyle w:val="Hyperlink"/>
                <w:rFonts w:ascii="Calibri Light" w:hAnsi="Calibri Light" w:cstheme="majorHAnsi"/>
                <w:b/>
                <w:bCs/>
                <w:noProof/>
                <w:lang w:val="ru-RU"/>
              </w:rPr>
              <w:t>Приложение №5</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_Toc63296678 \h </w:instrText>
            </w:r>
            <w:r w:rsidR="00383FE2" w:rsidRPr="00296298">
              <w:rPr>
                <w:noProof/>
                <w:webHidden/>
                <w:lang w:val="ru-RU"/>
              </w:rPr>
            </w:r>
            <w:r w:rsidR="00383FE2" w:rsidRPr="00296298">
              <w:rPr>
                <w:noProof/>
                <w:webHidden/>
                <w:lang w:val="ru-RU"/>
              </w:rPr>
              <w:fldChar w:fldCharType="separate"/>
            </w:r>
            <w:r w:rsidR="00384BA7">
              <w:rPr>
                <w:noProof/>
                <w:webHidden/>
                <w:lang w:val="ru-RU"/>
              </w:rPr>
              <w:t>25</w:t>
            </w:r>
            <w:r w:rsidR="00383FE2" w:rsidRPr="00296298">
              <w:rPr>
                <w:noProof/>
                <w:webHidden/>
                <w:lang w:val="ru-RU"/>
              </w:rPr>
              <w:fldChar w:fldCharType="end"/>
            </w:r>
          </w:hyperlink>
        </w:p>
        <w:p w:rsidR="00383FE2" w:rsidRPr="00296298" w:rsidRDefault="00A33474">
          <w:pPr>
            <w:pStyle w:val="TOC1"/>
            <w:tabs>
              <w:tab w:val="right" w:leader="dot" w:pos="9204"/>
            </w:tabs>
            <w:rPr>
              <w:rFonts w:eastAsiaTheme="minorEastAsia"/>
              <w:noProof/>
              <w:lang w:val="ru-RU" w:eastAsia="ru-RU"/>
            </w:rPr>
          </w:pPr>
          <w:hyperlink w:anchor="_Toc63296679" w:history="1">
            <w:r w:rsidR="00383FE2" w:rsidRPr="00296298">
              <w:rPr>
                <w:rStyle w:val="Hyperlink"/>
                <w:rFonts w:ascii="Calibri Light" w:hAnsi="Calibri Light" w:cstheme="majorHAnsi"/>
                <w:b/>
                <w:bCs/>
                <w:noProof/>
                <w:lang w:val="ru-RU"/>
              </w:rPr>
              <w:t>Приложение №</w:t>
            </w:r>
            <w:r w:rsidR="00383FE2" w:rsidRPr="00296298">
              <w:rPr>
                <w:rStyle w:val="Hyperlink"/>
                <w:rFonts w:ascii="Calibri Light" w:eastAsia="Times New Roman" w:hAnsi="Calibri Light" w:cstheme="majorHAnsi"/>
                <w:b/>
                <w:noProof/>
                <w:lang w:val="ru-RU"/>
              </w:rPr>
              <w:t xml:space="preserve"> 6</w:t>
            </w:r>
            <w:r w:rsidR="00383FE2" w:rsidRPr="00296298">
              <w:rPr>
                <w:noProof/>
                <w:webHidden/>
                <w:lang w:val="ru-RU"/>
              </w:rPr>
              <w:tab/>
            </w:r>
            <w:r w:rsidR="00383FE2" w:rsidRPr="00296298">
              <w:rPr>
                <w:noProof/>
                <w:webHidden/>
                <w:lang w:val="ru-RU"/>
              </w:rPr>
              <w:fldChar w:fldCharType="begin"/>
            </w:r>
            <w:r w:rsidR="00383FE2" w:rsidRPr="00296298">
              <w:rPr>
                <w:noProof/>
                <w:webHidden/>
                <w:lang w:val="ru-RU"/>
              </w:rPr>
              <w:instrText xml:space="preserve"> PAGEREF _Toc63296679 \h </w:instrText>
            </w:r>
            <w:r w:rsidR="00383FE2" w:rsidRPr="00296298">
              <w:rPr>
                <w:noProof/>
                <w:webHidden/>
                <w:lang w:val="ru-RU"/>
              </w:rPr>
            </w:r>
            <w:r w:rsidR="00383FE2" w:rsidRPr="00296298">
              <w:rPr>
                <w:noProof/>
                <w:webHidden/>
                <w:lang w:val="ru-RU"/>
              </w:rPr>
              <w:fldChar w:fldCharType="separate"/>
            </w:r>
            <w:r w:rsidR="00384BA7">
              <w:rPr>
                <w:noProof/>
                <w:webHidden/>
                <w:lang w:val="ru-RU"/>
              </w:rPr>
              <w:t>26</w:t>
            </w:r>
            <w:r w:rsidR="00383FE2" w:rsidRPr="00296298">
              <w:rPr>
                <w:noProof/>
                <w:webHidden/>
                <w:lang w:val="ru-RU"/>
              </w:rPr>
              <w:fldChar w:fldCharType="end"/>
            </w:r>
          </w:hyperlink>
        </w:p>
        <w:p w:rsidR="006B5405" w:rsidRPr="00296298" w:rsidRDefault="006B5405" w:rsidP="006B5405">
          <w:pPr>
            <w:rPr>
              <w:rFonts w:ascii="Calibri Light" w:hAnsi="Calibri Light"/>
              <w:lang w:val="ru-RU"/>
            </w:rPr>
          </w:pPr>
          <w:r w:rsidRPr="00296298">
            <w:rPr>
              <w:rFonts w:ascii="Calibri Light" w:hAnsi="Calibri Light" w:cstheme="majorHAnsi"/>
              <w:b/>
              <w:bCs/>
              <w:lang w:val="ru-RU"/>
            </w:rPr>
            <w:fldChar w:fldCharType="end"/>
          </w:r>
        </w:p>
      </w:sdtContent>
    </w:sdt>
    <w:p w:rsidR="006B5405" w:rsidRPr="00296298" w:rsidRDefault="006B5405" w:rsidP="006B5405">
      <w:pPr>
        <w:rPr>
          <w:rFonts w:ascii="Calibri Light" w:hAnsi="Calibri Light" w:cstheme="majorHAnsi"/>
          <w:lang w:val="ru-RU"/>
        </w:rPr>
        <w:sectPr w:rsidR="006B5405" w:rsidRPr="00296298" w:rsidSect="00F307CD">
          <w:footerReference w:type="default" r:id="rId11"/>
          <w:footerReference w:type="first" r:id="rId12"/>
          <w:pgSz w:w="11909" w:h="16834" w:code="9"/>
          <w:pgMar w:top="851" w:right="994" w:bottom="851" w:left="1701" w:header="720" w:footer="130" w:gutter="0"/>
          <w:cols w:space="720"/>
          <w:titlePg/>
          <w:docGrid w:linePitch="360"/>
        </w:sectPr>
      </w:pPr>
    </w:p>
    <w:p w:rsidR="006B5405" w:rsidRPr="00296298" w:rsidRDefault="00B400F1" w:rsidP="006B5405">
      <w:pPr>
        <w:pStyle w:val="Heading1"/>
        <w:spacing w:after="240" w:line="276" w:lineRule="auto"/>
        <w:jc w:val="center"/>
        <w:rPr>
          <w:rFonts w:ascii="Calibri Light" w:hAnsi="Calibri Light" w:cstheme="majorHAnsi"/>
          <w:b/>
          <w:bCs/>
          <w:color w:val="auto"/>
          <w:sz w:val="28"/>
          <w:szCs w:val="28"/>
          <w:lang w:val="ru-RU"/>
        </w:rPr>
      </w:pPr>
      <w:bookmarkStart w:id="1" w:name="_Toc63296660"/>
      <w:r w:rsidRPr="00296298">
        <w:rPr>
          <w:rFonts w:ascii="Calibri Light" w:hAnsi="Calibri Light" w:cstheme="majorHAnsi"/>
          <w:b/>
          <w:bCs/>
          <w:color w:val="auto"/>
          <w:sz w:val="28"/>
          <w:szCs w:val="28"/>
          <w:lang w:val="ru-RU"/>
        </w:rPr>
        <w:lastRenderedPageBreak/>
        <w:t>СПИСОК АББРЕВИАТУР</w:t>
      </w:r>
      <w:bookmarkEnd w:id="1"/>
      <w:r w:rsidRPr="00296298">
        <w:rPr>
          <w:rFonts w:ascii="Calibri Light" w:hAnsi="Calibri Light" w:cstheme="majorHAnsi"/>
          <w:b/>
          <w:bCs/>
          <w:color w:val="auto"/>
          <w:sz w:val="28"/>
          <w:szCs w:val="28"/>
          <w:lang w:val="ru-RU"/>
        </w:rPr>
        <w:t xml:space="preserve"> </w:t>
      </w:r>
    </w:p>
    <w:tbl>
      <w:tblPr>
        <w:tblStyle w:val="TableGrid"/>
        <w:tblW w:w="0" w:type="auto"/>
        <w:tblLook w:val="04A0" w:firstRow="1" w:lastRow="0" w:firstColumn="1" w:lastColumn="0" w:noHBand="0" w:noVBand="1"/>
      </w:tblPr>
      <w:tblGrid>
        <w:gridCol w:w="1980"/>
        <w:gridCol w:w="7367"/>
      </w:tblGrid>
      <w:tr w:rsidR="006B5405" w:rsidRPr="00296298" w:rsidTr="00F307CD">
        <w:tc>
          <w:tcPr>
            <w:tcW w:w="1980" w:type="dxa"/>
          </w:tcPr>
          <w:p w:rsidR="006B5405" w:rsidRPr="00296298" w:rsidRDefault="00270E62" w:rsidP="00270E62">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ОМПУ </w:t>
            </w:r>
            <w:r w:rsidR="006B5405" w:rsidRPr="00296298">
              <w:rPr>
                <w:rFonts w:ascii="Calibri Light" w:hAnsi="Calibri Light" w:cstheme="majorHAnsi"/>
                <w:b/>
                <w:bCs/>
                <w:sz w:val="24"/>
                <w:szCs w:val="24"/>
                <w:lang w:val="ru-RU"/>
              </w:rPr>
              <w:t xml:space="preserve"> </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Органы местного публичного управления  </w:t>
            </w:r>
          </w:p>
        </w:tc>
      </w:tr>
      <w:tr w:rsidR="006B5405" w:rsidRPr="00296298" w:rsidTr="00F307CD">
        <w:tc>
          <w:tcPr>
            <w:tcW w:w="1980" w:type="dxa"/>
          </w:tcPr>
          <w:p w:rsidR="006B5405" w:rsidRPr="00296298" w:rsidRDefault="00270E62" w:rsidP="00270E62">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АГУ </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Агентство государственных услуг  </w:t>
            </w:r>
            <w:r w:rsidR="006B5405" w:rsidRPr="00296298">
              <w:rPr>
                <w:rFonts w:ascii="Calibri Light" w:hAnsi="Calibri Light" w:cstheme="majorHAnsi"/>
                <w:sz w:val="24"/>
                <w:szCs w:val="24"/>
                <w:lang w:val="ru-RU"/>
              </w:rPr>
              <w:t>blice</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ГБ</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Государственный бюджет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СПРМ</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Счетная палата Республики Молдова   </w:t>
            </w:r>
          </w:p>
        </w:tc>
      </w:tr>
      <w:tr w:rsidR="006B5405" w:rsidRPr="00296298" w:rsidTr="00F307CD">
        <w:tc>
          <w:tcPr>
            <w:tcW w:w="1980" w:type="dxa"/>
          </w:tcPr>
          <w:p w:rsidR="006B5405" w:rsidRPr="00296298" w:rsidRDefault="00270E62" w:rsidP="00270E62">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МС </w:t>
            </w:r>
            <w:r w:rsidRPr="00296298">
              <w:rPr>
                <w:rFonts w:ascii="Calibri Light" w:hAnsi="Calibri Light" w:cstheme="majorHAnsi"/>
                <w:b/>
                <w:sz w:val="24"/>
                <w:szCs w:val="24"/>
                <w:lang w:val="ru-RU"/>
              </w:rPr>
              <w:t>Единец</w:t>
            </w:r>
            <w:r w:rsidRPr="00296298">
              <w:rPr>
                <w:rFonts w:ascii="Calibri Light" w:hAnsi="Calibri Light" w:cstheme="majorHAnsi"/>
                <w:b/>
                <w:bCs/>
                <w:sz w:val="24"/>
                <w:szCs w:val="24"/>
                <w:lang w:val="ru-RU"/>
              </w:rPr>
              <w:t xml:space="preserve"> </w:t>
            </w:r>
          </w:p>
        </w:tc>
        <w:tc>
          <w:tcPr>
            <w:tcW w:w="7367" w:type="dxa"/>
          </w:tcPr>
          <w:p w:rsidR="006B5405" w:rsidRPr="00296298" w:rsidRDefault="00270E62" w:rsidP="00FA4EE8">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Муниципальный </w:t>
            </w:r>
            <w:r w:rsidR="00FA4EE8" w:rsidRPr="00296298">
              <w:rPr>
                <w:rFonts w:ascii="Calibri Light" w:hAnsi="Calibri Light" w:cstheme="majorHAnsi"/>
                <w:sz w:val="24"/>
                <w:szCs w:val="24"/>
                <w:lang w:val="ru-RU"/>
              </w:rPr>
              <w:t>сове</w:t>
            </w:r>
            <w:r w:rsidRPr="00296298">
              <w:rPr>
                <w:rFonts w:ascii="Calibri Light" w:hAnsi="Calibri Light" w:cstheme="majorHAnsi"/>
                <w:sz w:val="24"/>
                <w:szCs w:val="24"/>
                <w:lang w:val="ru-RU"/>
              </w:rPr>
              <w:t xml:space="preserve">т Единец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ЗО</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Земельный отчет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ПП</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Постановление Правительства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МП</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Муниципальное предприятие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МФ</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Министерство финансов  </w:t>
            </w:r>
          </w:p>
        </w:tc>
      </w:tr>
      <w:tr w:rsidR="006B5405" w:rsidRPr="00296298" w:rsidTr="00F307CD">
        <w:tc>
          <w:tcPr>
            <w:tcW w:w="1980" w:type="dxa"/>
          </w:tcPr>
          <w:p w:rsidR="006B5405" w:rsidRPr="00296298" w:rsidRDefault="00270E62" w:rsidP="00270E62">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ТКО </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Территориальный кадастровый орган  </w:t>
            </w:r>
          </w:p>
        </w:tc>
      </w:tr>
      <w:tr w:rsidR="006B5405" w:rsidRPr="00296298" w:rsidTr="00F307CD">
        <w:tc>
          <w:tcPr>
            <w:tcW w:w="1980" w:type="dxa"/>
          </w:tcPr>
          <w:p w:rsidR="006B5405" w:rsidRPr="00296298" w:rsidRDefault="00270E62"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РНИ</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Регистр недвижимого имущества </w:t>
            </w:r>
          </w:p>
        </w:tc>
      </w:tr>
      <w:tr w:rsidR="006B5405" w:rsidRPr="000A4ED8" w:rsidTr="00F307CD">
        <w:tc>
          <w:tcPr>
            <w:tcW w:w="1980" w:type="dxa"/>
          </w:tcPr>
          <w:p w:rsidR="006B5405" w:rsidRPr="00296298" w:rsidRDefault="00270E62" w:rsidP="00270E62">
            <w:pPr>
              <w:spacing w:after="0" w:line="240" w:lineRule="auto"/>
              <w:rPr>
                <w:rFonts w:ascii="Calibri Light" w:hAnsi="Calibri Light" w:cstheme="majorHAnsi"/>
                <w:b/>
                <w:bCs/>
                <w:sz w:val="24"/>
                <w:szCs w:val="24"/>
                <w:lang w:val="ru-RU"/>
              </w:rPr>
            </w:pPr>
            <w:r w:rsidRPr="00296298">
              <w:rPr>
                <w:rFonts w:ascii="Calibri Light" w:eastAsia="Times New Roman" w:hAnsi="Calibri Light" w:cs="Calibri Light"/>
                <w:b/>
                <w:color w:val="000000"/>
                <w:sz w:val="24"/>
                <w:szCs w:val="24"/>
                <w:lang w:val="ru-RU" w:eastAsia="ru-RU"/>
              </w:rPr>
              <w:t xml:space="preserve">ССМНС </w:t>
            </w:r>
          </w:p>
        </w:tc>
        <w:tc>
          <w:tcPr>
            <w:tcW w:w="7367" w:type="dxa"/>
          </w:tcPr>
          <w:p w:rsidR="006B5405" w:rsidRPr="00296298" w:rsidRDefault="00270E62" w:rsidP="00270E62">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Служба по сбору местных налогов и сборов </w:t>
            </w:r>
          </w:p>
        </w:tc>
      </w:tr>
      <w:tr w:rsidR="006B5405" w:rsidRPr="00296298" w:rsidTr="00F307CD">
        <w:tc>
          <w:tcPr>
            <w:tcW w:w="1980" w:type="dxa"/>
          </w:tcPr>
          <w:p w:rsidR="006B5405" w:rsidRPr="00296298" w:rsidRDefault="00B400F1" w:rsidP="006C4D0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ГНС</w:t>
            </w:r>
          </w:p>
        </w:tc>
        <w:tc>
          <w:tcPr>
            <w:tcW w:w="7367" w:type="dxa"/>
          </w:tcPr>
          <w:p w:rsidR="006B5405" w:rsidRPr="00296298" w:rsidRDefault="00B400F1" w:rsidP="00B400F1">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Государственная налоговая служба </w:t>
            </w:r>
          </w:p>
        </w:tc>
      </w:tr>
      <w:tr w:rsidR="006B5405" w:rsidRPr="00296298" w:rsidTr="00F307CD">
        <w:tc>
          <w:tcPr>
            <w:tcW w:w="1980" w:type="dxa"/>
          </w:tcPr>
          <w:p w:rsidR="006B5405" w:rsidRPr="00296298" w:rsidRDefault="00B400F1" w:rsidP="00B400F1">
            <w:pPr>
              <w:spacing w:after="0" w:line="240" w:lineRule="auto"/>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АТЕ </w:t>
            </w:r>
          </w:p>
        </w:tc>
        <w:tc>
          <w:tcPr>
            <w:tcW w:w="7367" w:type="dxa"/>
          </w:tcPr>
          <w:p w:rsidR="006B5405" w:rsidRPr="00296298" w:rsidRDefault="00B400F1" w:rsidP="00B400F1">
            <w:pPr>
              <w:spacing w:after="0" w:line="240" w:lineRule="auto"/>
              <w:rPr>
                <w:rFonts w:ascii="Calibri Light" w:hAnsi="Calibri Light" w:cstheme="majorHAnsi"/>
                <w:sz w:val="24"/>
                <w:szCs w:val="24"/>
                <w:lang w:val="ru-RU"/>
              </w:rPr>
            </w:pPr>
            <w:r w:rsidRPr="00296298">
              <w:rPr>
                <w:rFonts w:ascii="Calibri Light" w:hAnsi="Calibri Light" w:cstheme="majorHAnsi"/>
                <w:sz w:val="24"/>
                <w:szCs w:val="24"/>
                <w:lang w:val="ru-RU"/>
              </w:rPr>
              <w:t xml:space="preserve">Административно-территориальная единица </w:t>
            </w:r>
          </w:p>
        </w:tc>
      </w:tr>
    </w:tbl>
    <w:p w:rsidR="006B5405" w:rsidRPr="00296298" w:rsidRDefault="006B5405" w:rsidP="006B5405">
      <w:pPr>
        <w:pStyle w:val="Heading1"/>
        <w:spacing w:before="0" w:line="276" w:lineRule="auto"/>
        <w:jc w:val="center"/>
        <w:rPr>
          <w:rFonts w:ascii="Calibri Light" w:hAnsi="Calibri Light" w:cstheme="majorHAnsi"/>
          <w:b/>
          <w:bCs/>
          <w:color w:val="auto"/>
          <w:sz w:val="28"/>
          <w:szCs w:val="28"/>
          <w:lang w:val="ru-RU"/>
        </w:rPr>
      </w:pPr>
    </w:p>
    <w:p w:rsidR="006B5405" w:rsidRPr="00296298" w:rsidRDefault="00F307CD" w:rsidP="006B5405">
      <w:pPr>
        <w:pStyle w:val="Heading1"/>
        <w:spacing w:before="0" w:line="276" w:lineRule="auto"/>
        <w:jc w:val="center"/>
        <w:rPr>
          <w:rFonts w:ascii="Calibri Light" w:hAnsi="Calibri Light" w:cstheme="majorHAnsi"/>
          <w:b/>
          <w:bCs/>
          <w:color w:val="auto"/>
          <w:sz w:val="28"/>
          <w:szCs w:val="28"/>
          <w:lang w:val="ru-RU"/>
        </w:rPr>
      </w:pPr>
      <w:bookmarkStart w:id="2" w:name="_Toc63296661"/>
      <w:r w:rsidRPr="00296298">
        <w:rPr>
          <w:rFonts w:ascii="Calibri Light" w:hAnsi="Calibri Light" w:cstheme="majorHAnsi"/>
          <w:b/>
          <w:bCs/>
          <w:color w:val="auto"/>
          <w:sz w:val="28"/>
          <w:szCs w:val="28"/>
          <w:lang w:val="ru-RU"/>
        </w:rPr>
        <w:t>ГЛОССАРИЙ</w:t>
      </w:r>
      <w:bookmarkEnd w:id="2"/>
    </w:p>
    <w:p w:rsidR="00F307CD" w:rsidRPr="00296298" w:rsidRDefault="00F307CD" w:rsidP="006B5405">
      <w:pPr>
        <w:spacing w:after="0" w:line="276" w:lineRule="auto"/>
        <w:ind w:firstLine="709"/>
        <w:jc w:val="both"/>
        <w:rPr>
          <w:rFonts w:ascii="Calibri Light" w:hAnsi="Calibri Light" w:cstheme="majorHAnsi"/>
          <w:bCs/>
          <w:iCs/>
          <w:color w:val="333333"/>
          <w:sz w:val="24"/>
          <w:szCs w:val="24"/>
          <w:lang w:val="ru-RU"/>
        </w:rPr>
      </w:pPr>
      <w:r w:rsidRPr="00296298">
        <w:rPr>
          <w:rFonts w:ascii="Calibri Light" w:hAnsi="Calibri Light" w:cstheme="majorHAnsi"/>
          <w:b/>
          <w:bCs/>
          <w:i/>
          <w:iCs/>
          <w:color w:val="333333"/>
          <w:sz w:val="24"/>
          <w:szCs w:val="24"/>
          <w:lang w:val="ru-RU"/>
        </w:rPr>
        <w:t xml:space="preserve">Бюджет административно-территориальной единицы (местный бюджет) – </w:t>
      </w:r>
      <w:r w:rsidRPr="00296298">
        <w:rPr>
          <w:rFonts w:ascii="Calibri Light" w:hAnsi="Calibri Light" w:cstheme="majorHAnsi"/>
          <w:bCs/>
          <w:iCs/>
          <w:color w:val="333333"/>
          <w:sz w:val="24"/>
          <w:szCs w:val="24"/>
          <w:lang w:val="ru-RU"/>
        </w:rPr>
        <w:t xml:space="preserve">совокупность доходов, расходов и источников финансирования, предназначенных для исполнения функций, входящих в компетенцию ОМПУ согласно законодательству, и функций, делегированных Парламентом по предложению Правительства. </w:t>
      </w:r>
    </w:p>
    <w:p w:rsidR="00B400F1" w:rsidRPr="00296298" w:rsidRDefault="00F307CD" w:rsidP="00B400F1">
      <w:pPr>
        <w:spacing w:after="0" w:line="276" w:lineRule="auto"/>
        <w:ind w:firstLine="709"/>
        <w:jc w:val="both"/>
        <w:rPr>
          <w:rFonts w:ascii="Calibri Light" w:hAnsi="Calibri Light" w:cstheme="majorHAnsi"/>
          <w:color w:val="000000"/>
          <w:sz w:val="24"/>
          <w:szCs w:val="24"/>
          <w:shd w:val="clear" w:color="auto" w:fill="FFFFFF"/>
          <w:lang w:val="ru-RU"/>
        </w:rPr>
      </w:pPr>
      <w:r w:rsidRPr="00296298">
        <w:rPr>
          <w:rFonts w:ascii="Calibri Light" w:hAnsi="Calibri Light" w:cstheme="majorHAnsi"/>
          <w:b/>
          <w:i/>
          <w:color w:val="333333"/>
          <w:sz w:val="24"/>
          <w:szCs w:val="24"/>
          <w:shd w:val="clear" w:color="auto" w:fill="FFFFFF"/>
          <w:lang w:val="ru-RU"/>
        </w:rPr>
        <w:t xml:space="preserve">Недвижимое имущество – </w:t>
      </w:r>
      <w:r w:rsidRPr="00296298">
        <w:rPr>
          <w:rFonts w:ascii="Calibri Light" w:hAnsi="Calibri Light" w:cstheme="majorHAnsi"/>
          <w:color w:val="333333"/>
          <w:sz w:val="24"/>
          <w:szCs w:val="24"/>
          <w:shd w:val="clear" w:color="auto" w:fill="FFFFFF"/>
          <w:lang w:val="ru-RU"/>
        </w:rPr>
        <w:t xml:space="preserve">земельные участки, здания, строения, квартиры и другие изолированные помещения, </w:t>
      </w:r>
      <w:r w:rsidR="00B400F1" w:rsidRPr="00296298">
        <w:rPr>
          <w:rFonts w:ascii="Calibri Light" w:hAnsi="Calibri Light" w:cstheme="majorHAnsi"/>
          <w:color w:val="333333"/>
          <w:sz w:val="24"/>
          <w:szCs w:val="24"/>
          <w:shd w:val="clear" w:color="auto" w:fill="FFFFFF"/>
          <w:lang w:val="ru-RU"/>
        </w:rPr>
        <w:t>перемещение</w:t>
      </w:r>
      <w:r w:rsidR="00B400F1" w:rsidRPr="00296298">
        <w:rPr>
          <w:rFonts w:ascii="Calibri Light" w:hAnsi="Calibri Light" w:cstheme="majorHAnsi"/>
          <w:color w:val="000000"/>
          <w:sz w:val="24"/>
          <w:szCs w:val="24"/>
          <w:shd w:val="clear" w:color="auto" w:fill="FFFFFF"/>
          <w:lang w:val="ru-RU"/>
        </w:rPr>
        <w:t xml:space="preserve"> которых невозможно без нанесения ущерба их владельцам. </w:t>
      </w:r>
    </w:p>
    <w:p w:rsidR="006B5405" w:rsidRPr="00296298" w:rsidRDefault="00532B5F"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i/>
          <w:color w:val="000000"/>
          <w:sz w:val="24"/>
          <w:szCs w:val="24"/>
          <w:shd w:val="clear" w:color="auto" w:fill="FFFFFF"/>
          <w:lang w:val="ru-RU"/>
        </w:rPr>
        <w:t>Налог на н</w:t>
      </w:r>
      <w:r w:rsidRPr="00296298">
        <w:rPr>
          <w:rFonts w:ascii="Calibri Light" w:hAnsi="Calibri Light" w:cstheme="majorHAnsi"/>
          <w:b/>
          <w:i/>
          <w:color w:val="333333"/>
          <w:sz w:val="24"/>
          <w:szCs w:val="24"/>
          <w:shd w:val="clear" w:color="auto" w:fill="FFFFFF"/>
          <w:lang w:val="ru-RU"/>
        </w:rPr>
        <w:t>едвижимое имущество –</w:t>
      </w:r>
      <w:r w:rsidRPr="00296298">
        <w:rPr>
          <w:rFonts w:ascii="Calibri Light" w:hAnsi="Calibri Light" w:cstheme="majorHAnsi"/>
          <w:color w:val="000000"/>
          <w:sz w:val="24"/>
          <w:szCs w:val="24"/>
          <w:shd w:val="clear" w:color="auto" w:fill="FFFFFF"/>
          <w:lang w:val="ru-RU"/>
        </w:rPr>
        <w:t xml:space="preserve"> местный налог, представляющий собой обязательную плат</w:t>
      </w:r>
      <w:r w:rsidR="00B400F1" w:rsidRPr="00296298">
        <w:rPr>
          <w:rFonts w:ascii="Calibri Light" w:hAnsi="Calibri Light" w:cstheme="majorHAnsi"/>
          <w:color w:val="000000"/>
          <w:sz w:val="24"/>
          <w:szCs w:val="24"/>
          <w:shd w:val="clear" w:color="auto" w:fill="FFFFFF"/>
          <w:lang w:val="ru-RU"/>
        </w:rPr>
        <w:t>еж</w:t>
      </w:r>
      <w:r w:rsidRPr="00296298">
        <w:rPr>
          <w:rFonts w:ascii="Calibri Light" w:hAnsi="Calibri Light" w:cstheme="majorHAnsi"/>
          <w:color w:val="000000"/>
          <w:sz w:val="24"/>
          <w:szCs w:val="24"/>
          <w:shd w:val="clear" w:color="auto" w:fill="FFFFFF"/>
          <w:lang w:val="ru-RU"/>
        </w:rPr>
        <w:t xml:space="preserve"> в бюджет от стоимости недвижимого имущества.</w:t>
      </w:r>
    </w:p>
    <w:p w:rsidR="006B5405" w:rsidRPr="00296298" w:rsidRDefault="00532B5F"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bCs/>
          <w:i/>
          <w:iCs/>
          <w:color w:val="333333"/>
          <w:sz w:val="24"/>
          <w:szCs w:val="24"/>
          <w:lang w:val="ru-RU"/>
        </w:rPr>
        <w:t xml:space="preserve">Бюджетный процесс </w:t>
      </w:r>
      <w:r w:rsidRPr="00296298">
        <w:rPr>
          <w:rFonts w:ascii="Calibri Light" w:hAnsi="Calibri Light" w:cstheme="majorHAnsi"/>
          <w:color w:val="000000"/>
          <w:sz w:val="24"/>
          <w:szCs w:val="24"/>
          <w:shd w:val="clear" w:color="auto" w:fill="FFFFFF"/>
          <w:lang w:val="ru-RU"/>
        </w:rPr>
        <w:t xml:space="preserve">– последовательность </w:t>
      </w:r>
      <w:r w:rsidR="00B400F1" w:rsidRPr="00296298">
        <w:rPr>
          <w:rFonts w:ascii="Calibri Light" w:hAnsi="Calibri Light" w:cstheme="majorHAnsi"/>
          <w:color w:val="000000"/>
          <w:sz w:val="24"/>
          <w:szCs w:val="24"/>
          <w:shd w:val="clear" w:color="auto" w:fill="FFFFFF"/>
          <w:lang w:val="ru-RU"/>
        </w:rPr>
        <w:t xml:space="preserve">видов </w:t>
      </w:r>
      <w:r w:rsidRPr="00296298">
        <w:rPr>
          <w:rFonts w:ascii="Calibri Light" w:hAnsi="Calibri Light" w:cstheme="majorHAnsi"/>
          <w:color w:val="000000"/>
          <w:sz w:val="24"/>
          <w:szCs w:val="24"/>
          <w:shd w:val="clear" w:color="auto" w:fill="FFFFFF"/>
          <w:lang w:val="ru-RU"/>
        </w:rPr>
        <w:t>деятельности по разработке, рассмотрению, принятию, исполнению и отчетности бюджетов.</w:t>
      </w:r>
    </w:p>
    <w:p w:rsidR="006B5405" w:rsidRPr="00296298" w:rsidRDefault="00532B5F"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i/>
          <w:color w:val="000000"/>
          <w:sz w:val="24"/>
          <w:szCs w:val="24"/>
          <w:shd w:val="clear" w:color="auto" w:fill="FFFFFF"/>
          <w:lang w:val="ru-RU"/>
        </w:rPr>
        <w:t xml:space="preserve">Местный сбор </w:t>
      </w:r>
      <w:r w:rsidRPr="00296298">
        <w:rPr>
          <w:rFonts w:ascii="Calibri Light" w:hAnsi="Calibri Light" w:cstheme="majorHAnsi"/>
          <w:color w:val="333333"/>
          <w:sz w:val="24"/>
          <w:szCs w:val="24"/>
          <w:shd w:val="clear" w:color="auto" w:fill="FFFFFF"/>
          <w:lang w:val="ru-RU"/>
        </w:rPr>
        <w:t xml:space="preserve">– </w:t>
      </w:r>
      <w:r w:rsidRPr="00296298">
        <w:rPr>
          <w:rFonts w:ascii="Calibri Light" w:hAnsi="Calibri Light" w:cstheme="majorHAnsi"/>
          <w:color w:val="000000"/>
          <w:sz w:val="24"/>
          <w:szCs w:val="24"/>
          <w:shd w:val="clear" w:color="auto" w:fill="FFFFFF"/>
          <w:lang w:val="ru-RU"/>
        </w:rPr>
        <w:t>обязательная плата, производимая в бюджет административно-территориальной единицы</w:t>
      </w:r>
      <w:r w:rsidR="006B5405" w:rsidRPr="00296298">
        <w:rPr>
          <w:rFonts w:ascii="Calibri Light" w:hAnsi="Calibri Light" w:cstheme="majorHAnsi"/>
          <w:color w:val="000000"/>
          <w:sz w:val="24"/>
          <w:szCs w:val="24"/>
          <w:shd w:val="clear" w:color="auto" w:fill="FFFFFF"/>
          <w:lang w:val="ru-RU"/>
        </w:rPr>
        <w:t>.</w:t>
      </w:r>
    </w:p>
    <w:p w:rsidR="006B5405" w:rsidRPr="00296298" w:rsidRDefault="00532B5F" w:rsidP="006B5405">
      <w:pPr>
        <w:spacing w:after="0" w:line="276" w:lineRule="auto"/>
        <w:ind w:firstLine="709"/>
        <w:jc w:val="both"/>
        <w:rPr>
          <w:rFonts w:ascii="Calibri Light" w:hAnsi="Calibri Light" w:cstheme="majorHAnsi"/>
          <w:color w:val="333333"/>
          <w:sz w:val="24"/>
          <w:szCs w:val="24"/>
          <w:shd w:val="clear" w:color="auto" w:fill="FFFFFF"/>
          <w:lang w:val="ru-RU"/>
        </w:rPr>
      </w:pPr>
      <w:r w:rsidRPr="00296298">
        <w:rPr>
          <w:rFonts w:ascii="Calibri Light" w:hAnsi="Calibri Light" w:cstheme="majorHAnsi"/>
          <w:b/>
          <w:i/>
          <w:color w:val="333333"/>
          <w:sz w:val="24"/>
          <w:szCs w:val="24"/>
          <w:shd w:val="clear" w:color="auto" w:fill="FFFFFF"/>
          <w:lang w:val="ru-RU"/>
        </w:rPr>
        <w:t xml:space="preserve">Трансферты общего назначения </w:t>
      </w:r>
      <w:r w:rsidRPr="00296298">
        <w:rPr>
          <w:rFonts w:ascii="Calibri Light" w:hAnsi="Calibri Light" w:cstheme="majorHAnsi"/>
          <w:sz w:val="24"/>
          <w:szCs w:val="24"/>
          <w:lang w:val="ru-RU"/>
        </w:rPr>
        <w:t>– выделенные финансовые средства, согласно законодательным положениям, в абсолютной сумме</w:t>
      </w:r>
      <w:r w:rsidR="003D3559" w:rsidRPr="00296298">
        <w:rPr>
          <w:rFonts w:ascii="Calibri Light" w:hAnsi="Calibri Light" w:cstheme="majorHAnsi"/>
          <w:sz w:val="24"/>
          <w:szCs w:val="24"/>
          <w:lang w:val="ru-RU"/>
        </w:rPr>
        <w:t xml:space="preserve"> окончательно</w:t>
      </w:r>
      <w:r w:rsidRPr="00296298">
        <w:rPr>
          <w:rFonts w:ascii="Calibri Light" w:hAnsi="Calibri Light" w:cstheme="majorHAnsi"/>
          <w:sz w:val="24"/>
          <w:szCs w:val="24"/>
          <w:lang w:val="ru-RU"/>
        </w:rPr>
        <w:t xml:space="preserve">, </w:t>
      </w:r>
      <w:r w:rsidR="00326151" w:rsidRPr="00296298">
        <w:rPr>
          <w:rFonts w:ascii="Calibri Light" w:hAnsi="Calibri Light" w:cstheme="majorHAnsi"/>
          <w:sz w:val="24"/>
          <w:szCs w:val="24"/>
          <w:lang w:val="ru-RU"/>
        </w:rPr>
        <w:t>из государственного бюджета в местные бюджеты для финансирования собственных областей деятельности органов местного публичного управления</w:t>
      </w:r>
      <w:r w:rsidR="006B5405" w:rsidRPr="00296298">
        <w:rPr>
          <w:rFonts w:ascii="Calibri Light" w:hAnsi="Calibri Light" w:cstheme="majorHAnsi"/>
          <w:color w:val="333333"/>
          <w:sz w:val="24"/>
          <w:szCs w:val="24"/>
          <w:shd w:val="clear" w:color="auto" w:fill="FFFFFF"/>
          <w:lang w:val="ru-RU"/>
        </w:rPr>
        <w:t>.</w:t>
      </w:r>
    </w:p>
    <w:p w:rsidR="003D3559" w:rsidRPr="00296298" w:rsidRDefault="00326151" w:rsidP="003D3559">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i/>
          <w:color w:val="333333"/>
          <w:sz w:val="24"/>
          <w:szCs w:val="24"/>
          <w:shd w:val="clear" w:color="auto" w:fill="FFFFFF"/>
          <w:lang w:val="ru-RU"/>
        </w:rPr>
        <w:t xml:space="preserve">Трансферты специального назначения </w:t>
      </w:r>
      <w:r w:rsidRPr="00296298">
        <w:rPr>
          <w:rFonts w:ascii="Calibri Light" w:hAnsi="Calibri Light" w:cstheme="majorHAnsi"/>
          <w:sz w:val="24"/>
          <w:szCs w:val="24"/>
          <w:lang w:val="ru-RU"/>
        </w:rPr>
        <w:t xml:space="preserve">– 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w:t>
      </w:r>
      <w:r w:rsidR="00270E62" w:rsidRPr="00296298">
        <w:rPr>
          <w:rFonts w:ascii="Calibri Light" w:hAnsi="Calibri Light" w:cstheme="majorHAnsi"/>
          <w:sz w:val="24"/>
          <w:szCs w:val="24"/>
          <w:lang w:val="ru-RU"/>
        </w:rPr>
        <w:t>другие специальные цели</w:t>
      </w:r>
      <w:r w:rsidR="006B5405" w:rsidRPr="00296298">
        <w:rPr>
          <w:rFonts w:ascii="Calibri Light" w:hAnsi="Calibri Light" w:cstheme="majorHAnsi"/>
          <w:sz w:val="24"/>
          <w:szCs w:val="24"/>
          <w:lang w:val="ru-RU"/>
        </w:rPr>
        <w:t>.</w:t>
      </w:r>
    </w:p>
    <w:p w:rsidR="006B5405" w:rsidRPr="00296298" w:rsidRDefault="006B5405" w:rsidP="00270E62">
      <w:pPr>
        <w:spacing w:after="0" w:line="276" w:lineRule="auto"/>
        <w:jc w:val="both"/>
        <w:rPr>
          <w:rFonts w:ascii="Calibri Light" w:hAnsi="Calibri Light" w:cstheme="majorHAnsi"/>
          <w:sz w:val="24"/>
          <w:szCs w:val="24"/>
          <w:lang w:val="ru-RU"/>
        </w:rPr>
      </w:pPr>
    </w:p>
    <w:p w:rsidR="006B5405" w:rsidRPr="00296298" w:rsidRDefault="006B5405" w:rsidP="006B5405">
      <w:pPr>
        <w:spacing w:line="276" w:lineRule="auto"/>
        <w:rPr>
          <w:rFonts w:ascii="Calibri Light" w:hAnsi="Calibri Light" w:cstheme="majorHAnsi"/>
          <w:lang w:val="ru-RU"/>
        </w:rPr>
        <w:sectPr w:rsidR="006B5405" w:rsidRPr="00296298" w:rsidSect="00F307CD">
          <w:pgSz w:w="11909" w:h="16834" w:code="9"/>
          <w:pgMar w:top="851" w:right="851" w:bottom="851" w:left="1701" w:header="720" w:footer="130" w:gutter="0"/>
          <w:cols w:space="720"/>
          <w:titlePg/>
          <w:docGrid w:linePitch="360"/>
        </w:sectPr>
      </w:pPr>
    </w:p>
    <w:p w:rsidR="006B5405" w:rsidRPr="00296298" w:rsidRDefault="006B5405" w:rsidP="006B5405">
      <w:pPr>
        <w:pStyle w:val="Heading1"/>
        <w:spacing w:after="240" w:line="276" w:lineRule="auto"/>
        <w:jc w:val="center"/>
        <w:rPr>
          <w:rFonts w:ascii="Calibri Light" w:hAnsi="Calibri Light" w:cstheme="majorHAnsi"/>
          <w:b/>
          <w:bCs/>
          <w:color w:val="auto"/>
          <w:sz w:val="28"/>
          <w:szCs w:val="28"/>
          <w:lang w:val="ru-RU"/>
        </w:rPr>
      </w:pPr>
      <w:bookmarkStart w:id="3" w:name="_Toc63296662"/>
      <w:r w:rsidRPr="00296298">
        <w:rPr>
          <w:rFonts w:ascii="Calibri Light" w:hAnsi="Calibri Light" w:cstheme="majorHAnsi"/>
          <w:b/>
          <w:bCs/>
          <w:color w:val="auto"/>
          <w:sz w:val="28"/>
          <w:szCs w:val="28"/>
          <w:lang w:val="ru-RU"/>
        </w:rPr>
        <w:lastRenderedPageBreak/>
        <w:t xml:space="preserve">I. </w:t>
      </w:r>
      <w:r w:rsidR="00B400F1" w:rsidRPr="00296298">
        <w:rPr>
          <w:rFonts w:ascii="Calibri Light" w:hAnsi="Calibri Light" w:cstheme="majorHAnsi"/>
          <w:b/>
          <w:bCs/>
          <w:color w:val="auto"/>
          <w:sz w:val="28"/>
          <w:szCs w:val="28"/>
          <w:lang w:val="ru-RU"/>
        </w:rPr>
        <w:t>ОБОБЩЕНИЕ</w:t>
      </w:r>
      <w:bookmarkEnd w:id="3"/>
      <w:r w:rsidR="00B400F1" w:rsidRPr="00296298">
        <w:rPr>
          <w:rFonts w:ascii="Calibri Light" w:hAnsi="Calibri Light" w:cstheme="majorHAnsi"/>
          <w:b/>
          <w:bCs/>
          <w:color w:val="auto"/>
          <w:sz w:val="28"/>
          <w:szCs w:val="28"/>
          <w:lang w:val="ru-RU"/>
        </w:rPr>
        <w:t xml:space="preserve"> </w:t>
      </w:r>
    </w:p>
    <w:p w:rsidR="003D3559" w:rsidRPr="00296298" w:rsidRDefault="003D3559" w:rsidP="003D3559">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Отчет аудита предназначен:</w:t>
      </w:r>
    </w:p>
    <w:p w:rsidR="003D3559" w:rsidRPr="00296298" w:rsidRDefault="003D3559" w:rsidP="003D3559">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296298">
        <w:rPr>
          <w:rFonts w:ascii="Calibri Light" w:hAnsi="Calibri Light" w:cstheme="majorHAnsi"/>
          <w:b/>
          <w:sz w:val="24"/>
          <w:szCs w:val="24"/>
          <w:lang w:val="ru-RU"/>
        </w:rPr>
        <w:t>Парламенту и</w:t>
      </w:r>
      <w:r w:rsidRPr="00296298">
        <w:rPr>
          <w:rFonts w:ascii="Calibri Light" w:hAnsi="Calibri Light" w:cstheme="majorHAnsi"/>
          <w:sz w:val="24"/>
          <w:szCs w:val="24"/>
          <w:lang w:val="ru-RU"/>
        </w:rPr>
        <w:t xml:space="preserve"> </w:t>
      </w:r>
      <w:r w:rsidRPr="00296298">
        <w:rPr>
          <w:rFonts w:ascii="Calibri Light" w:hAnsi="Calibri Light" w:cstheme="majorHAnsi"/>
          <w:b/>
          <w:sz w:val="24"/>
          <w:szCs w:val="24"/>
          <w:lang w:val="ru-RU"/>
        </w:rPr>
        <w:t>Правительству Республики Молдова</w:t>
      </w:r>
      <w:r w:rsidRPr="00296298">
        <w:rPr>
          <w:rFonts w:ascii="Calibri Light" w:hAnsi="Calibri Light" w:cstheme="majorHAnsi"/>
          <w:sz w:val="24"/>
          <w:szCs w:val="24"/>
          <w:lang w:val="ru-RU"/>
        </w:rPr>
        <w:t xml:space="preserve"> для информирования, принятия мер и использования информации при принятии решений/инициатив, связанных с политиками государства в области доходов и расходов местных бюджетов; </w:t>
      </w:r>
    </w:p>
    <w:p w:rsidR="003D3559" w:rsidRPr="00296298" w:rsidRDefault="003D3559" w:rsidP="003D3559">
      <w:pPr>
        <w:pStyle w:val="ListParagraph"/>
        <w:numPr>
          <w:ilvl w:val="0"/>
          <w:numId w:val="16"/>
        </w:numPr>
        <w:spacing w:after="0" w:line="276" w:lineRule="auto"/>
        <w:ind w:left="0" w:firstLine="360"/>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 </w:t>
      </w:r>
      <w:r w:rsidRPr="00296298">
        <w:rPr>
          <w:rFonts w:ascii="Calibri Light" w:hAnsi="Calibri Light" w:cstheme="majorHAnsi"/>
          <w:b/>
          <w:sz w:val="24"/>
          <w:szCs w:val="24"/>
          <w:lang w:val="ru-RU"/>
        </w:rPr>
        <w:t xml:space="preserve">ОМПУ </w:t>
      </w:r>
      <w:r w:rsidRPr="00296298">
        <w:rPr>
          <w:rFonts w:ascii="Calibri Light" w:eastAsia="Times New Roman" w:hAnsi="Calibri Light" w:cstheme="majorHAnsi"/>
          <w:b/>
          <w:bCs/>
          <w:sz w:val="24"/>
          <w:szCs w:val="24"/>
          <w:lang w:val="ru-RU"/>
        </w:rPr>
        <w:t>муниципия Единец</w:t>
      </w:r>
      <w:r w:rsidRPr="00296298">
        <w:rPr>
          <w:rFonts w:ascii="Calibri Light" w:hAnsi="Calibri Light" w:cstheme="majorHAnsi"/>
          <w:sz w:val="24"/>
          <w:szCs w:val="24"/>
          <w:lang w:val="ru-RU"/>
        </w:rPr>
        <w:t xml:space="preserve"> для информирования и использования информации с целью соответствия бюджетного процесса и управления публичным имуществом законодательным положениям; </w:t>
      </w:r>
    </w:p>
    <w:p w:rsidR="003D3559" w:rsidRPr="00296298" w:rsidRDefault="003D3559" w:rsidP="003D3559">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296298">
        <w:rPr>
          <w:rFonts w:ascii="Calibri Light" w:hAnsi="Calibri Light" w:cstheme="majorHAnsi"/>
          <w:b/>
          <w:sz w:val="24"/>
          <w:szCs w:val="24"/>
          <w:lang w:val="ru-RU"/>
        </w:rPr>
        <w:t>Государственной налоговой службе</w:t>
      </w:r>
      <w:r w:rsidRPr="00296298">
        <w:rPr>
          <w:rFonts w:ascii="Calibri Light" w:hAnsi="Calibri Light" w:cstheme="majorHAnsi"/>
          <w:sz w:val="24"/>
          <w:szCs w:val="24"/>
          <w:lang w:val="ru-RU"/>
        </w:rPr>
        <w:t xml:space="preserve"> для информирования, принятия мер и использования информации по обеспечению полного поступления местных налогов и сборов;</w:t>
      </w:r>
    </w:p>
    <w:p w:rsidR="003D3559" w:rsidRPr="00296298" w:rsidRDefault="003D3559" w:rsidP="003D3559">
      <w:pPr>
        <w:pStyle w:val="ListParagraph"/>
        <w:numPr>
          <w:ilvl w:val="0"/>
          <w:numId w:val="16"/>
        </w:numPr>
        <w:spacing w:after="0" w:line="276" w:lineRule="auto"/>
        <w:ind w:left="0" w:firstLine="426"/>
        <w:jc w:val="both"/>
        <w:rPr>
          <w:rFonts w:ascii="Calibri Light" w:hAnsi="Calibri Light" w:cstheme="majorHAnsi"/>
          <w:sz w:val="24"/>
          <w:szCs w:val="24"/>
          <w:lang w:val="ru-RU"/>
        </w:rPr>
      </w:pPr>
      <w:r w:rsidRPr="00296298">
        <w:rPr>
          <w:rFonts w:ascii="Calibri Light" w:hAnsi="Calibri Light" w:cstheme="majorHAnsi"/>
          <w:b/>
          <w:sz w:val="24"/>
          <w:szCs w:val="24"/>
          <w:lang w:val="ru-RU"/>
        </w:rPr>
        <w:t>гражданскому обществу и другим заинтересованным сторонам</w:t>
      </w:r>
      <w:r w:rsidRPr="00296298">
        <w:rPr>
          <w:rFonts w:ascii="Calibri Light" w:hAnsi="Calibri Light" w:cstheme="majorHAnsi"/>
          <w:sz w:val="24"/>
          <w:szCs w:val="24"/>
          <w:lang w:val="ru-RU"/>
        </w:rPr>
        <w:t>.</w:t>
      </w:r>
    </w:p>
    <w:p w:rsidR="003D3559" w:rsidRPr="00296298" w:rsidRDefault="003D3559" w:rsidP="003D3559">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Объект настоящей аудиторской миссии заключался в оценке </w:t>
      </w:r>
      <w:r w:rsidRPr="00296298">
        <w:rPr>
          <w:rFonts w:ascii="Calibri Light" w:hAnsi="Calibri Light" w:cs="Calibri Light"/>
          <w:sz w:val="24"/>
          <w:szCs w:val="24"/>
          <w:lang w:val="ru-RU"/>
        </w:rPr>
        <w:t>соответствия управления публичными финансовыми средствами и публичным имуществом аудируемым субъектом по сравнению с критериями, регламентированными законным порядком.</w:t>
      </w:r>
    </w:p>
    <w:p w:rsidR="003D3559" w:rsidRPr="00296298" w:rsidRDefault="003D3559" w:rsidP="003D3559">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Обобщив констатации и выводы, сформулированные в процессе аудита, аудит представляет их резюме сквозь призму выявленных несоответствий, а именно:</w:t>
      </w:r>
    </w:p>
    <w:p w:rsidR="003D3559" w:rsidRPr="00296298" w:rsidRDefault="003D3559"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отсутствие ряда убедительных данных относительно налогооблагаемой базы, недостаточное сотрудничество со структурами ГНС и АГУ обусловили ситуации, когда доходы, связанные с местными налогами, были утверждены на уровне ниже реальных возможностей поступления </w:t>
      </w:r>
      <w:r w:rsidR="0091792E" w:rsidRPr="00296298">
        <w:rPr>
          <w:rFonts w:ascii="Calibri Light" w:hAnsi="Calibri Light" w:cstheme="majorHAnsi"/>
          <w:sz w:val="24"/>
          <w:szCs w:val="24"/>
          <w:lang w:val="ru-RU"/>
        </w:rPr>
        <w:t>(п.4.1.);</w:t>
      </w:r>
    </w:p>
    <w:p w:rsidR="006B5405" w:rsidRPr="00296298" w:rsidRDefault="00812B87"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недостаточное сотрудничество со структурами ГНС и АГУ генерирует риски относительно полноты поступления доходов в местный бюджет от уплаты налога на недвижимое имущество (п.4.2.);</w:t>
      </w:r>
    </w:p>
    <w:p w:rsidR="006B5405" w:rsidRPr="00296298" w:rsidRDefault="00812B87"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ненадлежащее предоставление ряда прав по заработной плате (п.4.3.);</w:t>
      </w:r>
    </w:p>
    <w:p w:rsidR="006B5405" w:rsidRPr="00296298" w:rsidRDefault="0051043F" w:rsidP="0051043F">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текущие трансферты из государственного бюджета специального назначения не были использованы по назначению, что противоречит положениям действующей нормативной базы (п. 4.4.);</w:t>
      </w:r>
    </w:p>
    <w:p w:rsidR="006B5405" w:rsidRPr="00296298" w:rsidRDefault="0051043F"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невнедрение системы финансового менеджмента и контроля в рамках ОМПУ мун. Единец повлияло на соответствие проведения процедур государственных закупок (п.4.5.);</w:t>
      </w:r>
    </w:p>
    <w:p w:rsidR="006B5405" w:rsidRPr="00296298" w:rsidRDefault="0051043F"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отсутствие механизма</w:t>
      </w:r>
      <w:r w:rsidR="00DB6640" w:rsidRPr="00296298">
        <w:rPr>
          <w:rFonts w:ascii="Calibri Light" w:hAnsi="Calibri Light" w:cstheme="majorHAnsi"/>
          <w:sz w:val="24"/>
          <w:szCs w:val="24"/>
          <w:lang w:val="ru-RU"/>
        </w:rPr>
        <w:t xml:space="preserve"> по</w:t>
      </w:r>
      <w:r w:rsidRPr="00296298">
        <w:rPr>
          <w:rFonts w:ascii="Calibri Light" w:hAnsi="Calibri Light" w:cstheme="majorHAnsi"/>
          <w:sz w:val="24"/>
          <w:szCs w:val="24"/>
          <w:lang w:val="ru-RU"/>
        </w:rPr>
        <w:t xml:space="preserve"> регламентировани</w:t>
      </w:r>
      <w:r w:rsidR="00DB6640" w:rsidRPr="00296298">
        <w:rPr>
          <w:rFonts w:ascii="Calibri Light" w:hAnsi="Calibri Light" w:cstheme="majorHAnsi"/>
          <w:sz w:val="24"/>
          <w:szCs w:val="24"/>
          <w:lang w:val="ru-RU"/>
        </w:rPr>
        <w:t>ю</w:t>
      </w:r>
      <w:r w:rsidRPr="00296298">
        <w:rPr>
          <w:rFonts w:ascii="Calibri Light" w:hAnsi="Calibri Light" w:cstheme="majorHAnsi"/>
          <w:sz w:val="24"/>
          <w:szCs w:val="24"/>
          <w:lang w:val="ru-RU"/>
        </w:rPr>
        <w:t xml:space="preserve"> порядка, особенностей и критериев присвоения земельных участков</w:t>
      </w:r>
      <w:r w:rsidR="00DB6640" w:rsidRPr="00296298">
        <w:rPr>
          <w:rFonts w:ascii="Calibri Light" w:hAnsi="Calibri Light" w:cstheme="majorHAnsi"/>
          <w:sz w:val="24"/>
          <w:szCs w:val="24"/>
          <w:lang w:val="ru-RU"/>
        </w:rPr>
        <w:t>, несоблюдение законодательной базы, игнорирование требований принятых решений, а также безответственность руководящих лиц в данной области создали предпосылки для потери местной собственности (п. 4.6.);</w:t>
      </w:r>
    </w:p>
    <w:p w:rsidR="006B5405" w:rsidRPr="00296298" w:rsidRDefault="00DB6640" w:rsidP="006B5405">
      <w:pPr>
        <w:pStyle w:val="ListParagraph"/>
        <w:numPr>
          <w:ilvl w:val="0"/>
          <w:numId w:val="19"/>
        </w:numPr>
        <w:spacing w:line="276" w:lineRule="auto"/>
        <w:ind w:left="0"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необеспечение надлежащей регистрации в Регистре недвижимого имущества имущественных прав на земельные участки местной публичной собственности (п. 4.7.)</w:t>
      </w:r>
      <w:r w:rsidRPr="00296298">
        <w:rPr>
          <w:rFonts w:ascii="Calibri Light" w:hAnsi="Calibri Light" w:cstheme="majorHAnsi"/>
          <w:bCs/>
          <w:sz w:val="24"/>
          <w:szCs w:val="24"/>
          <w:lang w:val="ru-RU"/>
        </w:rPr>
        <w:t>.</w:t>
      </w:r>
    </w:p>
    <w:p w:rsidR="006B5405" w:rsidRPr="00296298" w:rsidRDefault="006B5405" w:rsidP="006B5405">
      <w:pPr>
        <w:spacing w:after="0" w:line="276" w:lineRule="auto"/>
        <w:rPr>
          <w:rFonts w:ascii="Calibri Light" w:hAnsi="Calibri Light" w:cstheme="majorHAnsi"/>
          <w:lang w:val="ru-RU"/>
        </w:rPr>
      </w:pPr>
    </w:p>
    <w:p w:rsidR="006B5405" w:rsidRPr="00296298" w:rsidRDefault="006B5405" w:rsidP="006B5405">
      <w:pPr>
        <w:pStyle w:val="Heading1"/>
        <w:spacing w:before="0" w:line="276" w:lineRule="auto"/>
        <w:ind w:firstLine="567"/>
        <w:jc w:val="center"/>
        <w:rPr>
          <w:rFonts w:ascii="Calibri Light" w:hAnsi="Calibri Light" w:cstheme="majorHAnsi"/>
          <w:b/>
          <w:bCs/>
          <w:color w:val="auto"/>
          <w:sz w:val="28"/>
          <w:szCs w:val="28"/>
          <w:lang w:val="ru-RU"/>
        </w:rPr>
      </w:pPr>
      <w:bookmarkStart w:id="4" w:name="_Toc63296663"/>
      <w:r w:rsidRPr="00296298">
        <w:rPr>
          <w:rFonts w:ascii="Calibri Light" w:hAnsi="Calibri Light" w:cstheme="majorHAnsi"/>
          <w:b/>
          <w:bCs/>
          <w:color w:val="auto"/>
          <w:sz w:val="28"/>
          <w:szCs w:val="28"/>
          <w:lang w:val="ru-RU"/>
        </w:rPr>
        <w:lastRenderedPageBreak/>
        <w:t xml:space="preserve">II. </w:t>
      </w:r>
      <w:r w:rsidR="00DB6640" w:rsidRPr="00296298">
        <w:rPr>
          <w:rFonts w:ascii="Calibri Light" w:hAnsi="Calibri Light" w:cstheme="majorHAnsi"/>
          <w:b/>
          <w:bCs/>
          <w:color w:val="auto"/>
          <w:sz w:val="28"/>
          <w:szCs w:val="28"/>
          <w:lang w:val="ru-RU"/>
        </w:rPr>
        <w:t>ОБЩЕЕ ПРЕДСТАВЛЕНИЕ</w:t>
      </w:r>
      <w:bookmarkEnd w:id="4"/>
      <w:r w:rsidR="00DB6640" w:rsidRPr="00296298">
        <w:rPr>
          <w:rFonts w:ascii="Calibri Light" w:hAnsi="Calibri Light" w:cstheme="majorHAnsi"/>
          <w:b/>
          <w:bCs/>
          <w:color w:val="auto"/>
          <w:sz w:val="28"/>
          <w:szCs w:val="28"/>
          <w:lang w:val="ru-RU"/>
        </w:rPr>
        <w:t xml:space="preserve"> </w:t>
      </w:r>
    </w:p>
    <w:p w:rsidR="006B5405" w:rsidRPr="00296298" w:rsidRDefault="006B5405" w:rsidP="006B5405">
      <w:pPr>
        <w:pStyle w:val="Heading2"/>
        <w:spacing w:before="0" w:line="276" w:lineRule="auto"/>
        <w:ind w:firstLine="567"/>
        <w:jc w:val="both"/>
        <w:rPr>
          <w:rFonts w:ascii="Calibri Light" w:hAnsi="Calibri Light" w:cstheme="majorHAnsi"/>
          <w:b/>
          <w:bCs/>
          <w:color w:val="auto"/>
          <w:sz w:val="24"/>
          <w:szCs w:val="24"/>
          <w:lang w:val="ru-RU"/>
        </w:rPr>
      </w:pPr>
      <w:bookmarkStart w:id="5" w:name="_Toc63296664"/>
      <w:r w:rsidRPr="00296298">
        <w:rPr>
          <w:rFonts w:ascii="Calibri Light" w:hAnsi="Calibri Light" w:cstheme="majorHAnsi"/>
          <w:b/>
          <w:bCs/>
          <w:color w:val="auto"/>
          <w:sz w:val="24"/>
          <w:szCs w:val="24"/>
          <w:lang w:val="ru-RU"/>
        </w:rPr>
        <w:t xml:space="preserve">2.1. </w:t>
      </w:r>
      <w:r w:rsidR="00DB6640" w:rsidRPr="00296298">
        <w:rPr>
          <w:rFonts w:ascii="Calibri Light" w:hAnsi="Calibri Light" w:cstheme="majorHAnsi"/>
          <w:b/>
          <w:bCs/>
          <w:color w:val="auto"/>
          <w:sz w:val="24"/>
          <w:szCs w:val="24"/>
          <w:lang w:val="ru-RU"/>
        </w:rPr>
        <w:t>Представление аудируемой области</w:t>
      </w:r>
      <w:bookmarkEnd w:id="5"/>
      <w:r w:rsidR="00DB6640" w:rsidRPr="00296298">
        <w:rPr>
          <w:rFonts w:ascii="Calibri Light" w:hAnsi="Calibri Light" w:cstheme="majorHAnsi"/>
          <w:b/>
          <w:bCs/>
          <w:color w:val="auto"/>
          <w:sz w:val="24"/>
          <w:szCs w:val="24"/>
          <w:lang w:val="ru-RU"/>
        </w:rPr>
        <w:t xml:space="preserve"> </w:t>
      </w:r>
    </w:p>
    <w:p w:rsidR="00CA013C" w:rsidRPr="00296298" w:rsidRDefault="00CA013C"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Муниципий Единец является АТЕ I уровня из района Единец</w:t>
      </w:r>
      <w:r w:rsidRPr="00296298">
        <w:rPr>
          <w:rStyle w:val="FootnoteReference"/>
          <w:rFonts w:ascii="Calibri Light" w:hAnsi="Calibri Light" w:cstheme="majorHAnsi"/>
          <w:sz w:val="24"/>
          <w:szCs w:val="24"/>
          <w:lang w:val="ru-RU"/>
        </w:rPr>
        <w:footnoteReference w:id="1"/>
      </w:r>
      <w:r w:rsidRPr="00296298">
        <w:rPr>
          <w:rFonts w:ascii="Calibri Light" w:hAnsi="Calibri Light" w:cstheme="majorHAnsi"/>
          <w:sz w:val="24"/>
          <w:szCs w:val="24"/>
          <w:lang w:val="ru-RU"/>
        </w:rPr>
        <w:t>, в административном подчинении которого находятся село Алексэндрень и село Гординештий Ной, общая площадь земельных участков составляет 6364,09 га</w:t>
      </w:r>
      <w:r w:rsidRPr="00296298">
        <w:rPr>
          <w:rStyle w:val="FootnoteReference"/>
          <w:rFonts w:ascii="Calibri Light" w:hAnsi="Calibri Light" w:cstheme="majorHAnsi"/>
          <w:sz w:val="24"/>
          <w:szCs w:val="24"/>
          <w:lang w:val="ru-RU"/>
        </w:rPr>
        <w:footnoteReference w:id="2"/>
      </w:r>
      <w:r w:rsidRPr="00296298">
        <w:rPr>
          <w:rFonts w:ascii="Calibri Light" w:hAnsi="Calibri Light" w:cstheme="majorHAnsi"/>
          <w:sz w:val="24"/>
          <w:szCs w:val="24"/>
          <w:lang w:val="ru-RU"/>
        </w:rPr>
        <w:t>, располагает населением примерно 15,5 тыс. жителей</w:t>
      </w:r>
      <w:r w:rsidRPr="00296298">
        <w:rPr>
          <w:rStyle w:val="FootnoteReference"/>
          <w:rFonts w:ascii="Calibri Light" w:hAnsi="Calibri Light" w:cstheme="majorHAnsi"/>
          <w:sz w:val="24"/>
          <w:szCs w:val="24"/>
          <w:lang w:val="ru-RU"/>
        </w:rPr>
        <w:footnoteReference w:id="3"/>
      </w:r>
      <w:r w:rsidRPr="00296298">
        <w:rPr>
          <w:rFonts w:ascii="Calibri Light" w:hAnsi="Calibri Light" w:cstheme="majorHAnsi"/>
          <w:sz w:val="24"/>
          <w:szCs w:val="24"/>
          <w:lang w:val="ru-RU"/>
        </w:rPr>
        <w:t>. Из местного бюджета финансируются 19 субъектов с фактической численностью персонала 184,5 единиц. Также, АТЕ муниципия Единец является учредителем 5 МП</w:t>
      </w:r>
      <w:r w:rsidRPr="00296298">
        <w:rPr>
          <w:rStyle w:val="FootnoteReference"/>
          <w:rFonts w:ascii="Calibri Light" w:hAnsi="Calibri Light" w:cstheme="majorHAnsi"/>
          <w:sz w:val="24"/>
          <w:szCs w:val="24"/>
          <w:lang w:val="ru-RU"/>
        </w:rPr>
        <w:footnoteReference w:id="4"/>
      </w:r>
      <w:r w:rsidRPr="00296298">
        <w:rPr>
          <w:rFonts w:ascii="Calibri Light" w:hAnsi="Calibri Light" w:cstheme="majorHAnsi"/>
          <w:sz w:val="24"/>
          <w:szCs w:val="24"/>
          <w:lang w:val="ru-RU"/>
        </w:rPr>
        <w:t xml:space="preserve">.  </w:t>
      </w:r>
    </w:p>
    <w:p w:rsidR="006B5405" w:rsidRPr="00296298" w:rsidRDefault="008D1908"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По состоянию на 01.01.2020 стоимость активов, находящихся в управлении ОМПУ мун. Единец, составляла 235849,6 тыс. леев, </w:t>
      </w:r>
      <w:r w:rsidR="00E320CD" w:rsidRPr="00296298">
        <w:rPr>
          <w:rFonts w:ascii="Calibri Light" w:hAnsi="Calibri Light" w:cstheme="majorHAnsi"/>
          <w:sz w:val="24"/>
          <w:szCs w:val="24"/>
          <w:lang w:val="ru-RU"/>
        </w:rPr>
        <w:t xml:space="preserve">увеличившись на 7570,3 тыс. леев (или 103,3%) по сравнению с остатком активов, зарегистрированных по состоянию на 01.01.2019 (228279,3 тыс. леев). Нефинансовые активы составляют около </w:t>
      </w:r>
      <w:r w:rsidR="00E320CD" w:rsidRPr="00296298">
        <w:rPr>
          <w:rFonts w:ascii="Calibri Light" w:hAnsi="Calibri Light" w:cstheme="majorHAnsi"/>
          <w:color w:val="000000"/>
          <w:sz w:val="24"/>
          <w:szCs w:val="24"/>
          <w:lang w:val="ru-RU"/>
        </w:rPr>
        <w:t xml:space="preserve">36,3% от общей стоимости активов, а </w:t>
      </w:r>
      <w:r w:rsidR="00E320CD" w:rsidRPr="00296298">
        <w:rPr>
          <w:rFonts w:ascii="Calibri Light" w:hAnsi="Calibri Light" w:cstheme="majorHAnsi"/>
          <w:sz w:val="24"/>
          <w:szCs w:val="24"/>
          <w:lang w:val="ru-RU"/>
        </w:rPr>
        <w:t xml:space="preserve">финансовые активы </w:t>
      </w:r>
      <w:r w:rsidR="00E320CD" w:rsidRPr="00296298">
        <w:rPr>
          <w:rFonts w:ascii="Calibri Light" w:hAnsi="Calibri Light" w:cstheme="majorHAnsi"/>
          <w:color w:val="000000"/>
          <w:sz w:val="24"/>
          <w:szCs w:val="24"/>
          <w:lang w:val="ru-RU"/>
        </w:rPr>
        <w:t xml:space="preserve">– 63,7 %. Анализ Бухгалтерского баланса </w:t>
      </w:r>
      <w:r w:rsidR="00E320CD" w:rsidRPr="00296298">
        <w:rPr>
          <w:rFonts w:ascii="Calibri Light" w:hAnsi="Calibri Light" w:cstheme="majorHAnsi"/>
          <w:sz w:val="24"/>
          <w:szCs w:val="24"/>
          <w:lang w:val="ru-RU"/>
        </w:rPr>
        <w:t xml:space="preserve">АТЕ мун. Единец представлен в </w:t>
      </w:r>
      <w:r w:rsidR="00E320CD" w:rsidRPr="00296298">
        <w:rPr>
          <w:rFonts w:ascii="Calibri Light" w:hAnsi="Calibri Light" w:cstheme="majorHAnsi"/>
          <w:b/>
          <w:sz w:val="24"/>
          <w:szCs w:val="24"/>
          <w:lang w:val="ru-RU"/>
        </w:rPr>
        <w:t>приложении №1</w:t>
      </w:r>
      <w:r w:rsidR="00E320CD" w:rsidRPr="00296298">
        <w:rPr>
          <w:rFonts w:ascii="Calibri Light" w:hAnsi="Calibri Light" w:cstheme="majorHAnsi"/>
          <w:sz w:val="24"/>
          <w:szCs w:val="24"/>
          <w:lang w:val="ru-RU"/>
        </w:rPr>
        <w:t xml:space="preserve"> к настоящему Отчету.</w:t>
      </w:r>
    </w:p>
    <w:p w:rsidR="00E320CD" w:rsidRPr="00296298" w:rsidRDefault="00E320CD"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Бюджет АТЕ мун. Единец на 2019 год был утвержден во втором чтении 15.12.2018</w:t>
      </w:r>
      <w:r w:rsidRPr="00296298">
        <w:rPr>
          <w:rStyle w:val="FootnoteReference"/>
          <w:rFonts w:ascii="Calibri Light" w:hAnsi="Calibri Light" w:cstheme="majorHAnsi"/>
          <w:sz w:val="24"/>
          <w:szCs w:val="24"/>
          <w:lang w:val="ru-RU"/>
        </w:rPr>
        <w:footnoteReference w:id="5"/>
      </w:r>
      <w:r w:rsidRPr="00296298">
        <w:rPr>
          <w:rFonts w:ascii="Calibri Light" w:hAnsi="Calibri Light" w:cstheme="majorHAnsi"/>
          <w:sz w:val="24"/>
          <w:szCs w:val="24"/>
          <w:lang w:val="ru-RU"/>
        </w:rPr>
        <w:t>.</w:t>
      </w:r>
      <w:r w:rsidR="00660840" w:rsidRPr="00296298">
        <w:rPr>
          <w:rFonts w:ascii="Calibri Light" w:hAnsi="Calibri Light" w:cstheme="majorHAnsi"/>
          <w:sz w:val="24"/>
          <w:szCs w:val="24"/>
          <w:lang w:val="ru-RU"/>
        </w:rPr>
        <w:t xml:space="preserve"> В течение 2019 года бюджет АТЕ мун. Единец был изменен 3 решениями МС Единец, будучи увеличенным по доходной части на 2512,3 тыс. леев и по расходной части на 3322,4 тыс. леев. В 2019 году уровень исполнения доходов против уточненного плана варьировал от 2,0 % до 252,4 %, а расходов – от 38,4 % до 100,0 %. Подробный анализ доходов и расходов АТЕ мун. Единец представлен в </w:t>
      </w:r>
      <w:r w:rsidR="00660840" w:rsidRPr="00296298">
        <w:rPr>
          <w:rFonts w:ascii="Calibri Light" w:hAnsi="Calibri Light" w:cstheme="majorHAnsi"/>
          <w:b/>
          <w:sz w:val="24"/>
          <w:szCs w:val="24"/>
          <w:lang w:val="ru-RU"/>
        </w:rPr>
        <w:t>приложении №2</w:t>
      </w:r>
      <w:r w:rsidR="00660840" w:rsidRPr="00296298">
        <w:rPr>
          <w:rFonts w:ascii="Calibri Light" w:hAnsi="Calibri Light" w:cstheme="majorHAnsi"/>
          <w:sz w:val="24"/>
          <w:szCs w:val="24"/>
          <w:lang w:val="ru-RU"/>
        </w:rPr>
        <w:t xml:space="preserve"> к настоящему Отчету.</w:t>
      </w:r>
    </w:p>
    <w:p w:rsidR="006B5405" w:rsidRPr="00296298" w:rsidRDefault="00660840" w:rsidP="00660840">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b/>
          <w:sz w:val="24"/>
          <w:szCs w:val="24"/>
          <w:lang w:val="ru-RU"/>
        </w:rPr>
        <w:t>Таблица №. Свод исполнения доходов АТЕ мун. Единец за</w:t>
      </w:r>
      <w:r w:rsidRPr="00296298">
        <w:rPr>
          <w:rFonts w:ascii="Calibri Light" w:hAnsi="Calibri Light" w:cstheme="majorHAnsi"/>
          <w:sz w:val="24"/>
          <w:szCs w:val="24"/>
          <w:lang w:val="ru-RU"/>
        </w:rPr>
        <w:t xml:space="preserve"> </w:t>
      </w:r>
      <w:r w:rsidRPr="00296298">
        <w:rPr>
          <w:rFonts w:ascii="Calibri Light" w:eastAsia="Calibri" w:hAnsi="Calibri Light" w:cstheme="majorHAnsi"/>
          <w:b/>
          <w:sz w:val="24"/>
          <w:szCs w:val="24"/>
          <w:lang w:val="ru-RU"/>
        </w:rPr>
        <w:t>2019 год</w:t>
      </w:r>
    </w:p>
    <w:p w:rsidR="006B5405" w:rsidRPr="00296298" w:rsidRDefault="006B5405" w:rsidP="006B5405">
      <w:pPr>
        <w:pStyle w:val="ListParagraph"/>
        <w:tabs>
          <w:tab w:val="left" w:pos="0"/>
          <w:tab w:val="left" w:pos="993"/>
        </w:tabs>
        <w:spacing w:line="276" w:lineRule="auto"/>
        <w:ind w:left="0" w:firstLine="567"/>
        <w:rPr>
          <w:rFonts w:ascii="Calibri Light" w:eastAsia="Calibri" w:hAnsi="Calibri Light" w:cstheme="majorHAnsi"/>
          <w:b/>
          <w:lang w:val="ru-RU"/>
        </w:rPr>
      </w:pPr>
      <w:r w:rsidRPr="00296298">
        <w:rPr>
          <w:rFonts w:ascii="Calibri Light" w:eastAsia="Calibri" w:hAnsi="Calibri Light" w:cstheme="majorHAnsi"/>
          <w:b/>
          <w:lang w:val="ru-RU"/>
        </w:rPr>
        <w:t xml:space="preserve">                                                                                                                                                              </w:t>
      </w:r>
      <w:r w:rsidR="008D1908" w:rsidRPr="00296298">
        <w:rPr>
          <w:rFonts w:ascii="Calibri Light" w:eastAsia="Calibri" w:hAnsi="Calibri Light" w:cstheme="majorHAnsi"/>
          <w:b/>
          <w:lang w:val="ru-RU"/>
        </w:rPr>
        <w:t xml:space="preserve">тыс. леев </w:t>
      </w:r>
    </w:p>
    <w:tbl>
      <w:tblPr>
        <w:tblW w:w="9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139"/>
        <w:gridCol w:w="1007"/>
        <w:gridCol w:w="1206"/>
        <w:gridCol w:w="1024"/>
      </w:tblGrid>
      <w:tr w:rsidR="00660840" w:rsidRPr="00296298" w:rsidTr="00660840">
        <w:tc>
          <w:tcPr>
            <w:tcW w:w="5067" w:type="dxa"/>
            <w:shd w:val="clear" w:color="auto" w:fill="auto"/>
            <w:noWrap/>
            <w:vAlign w:val="bottom"/>
            <w:hideMark/>
          </w:tcPr>
          <w:p w:rsidR="006B5405" w:rsidRPr="00296298" w:rsidRDefault="00660840" w:rsidP="00660840">
            <w:pPr>
              <w:spacing w:after="0" w:line="240" w:lineRule="auto"/>
              <w:rPr>
                <w:rFonts w:ascii="Calibri Light" w:eastAsia="Times New Roman" w:hAnsi="Calibri Light" w:cstheme="majorHAnsi"/>
                <w:b/>
                <w:color w:val="000000"/>
                <w:sz w:val="20"/>
                <w:szCs w:val="20"/>
                <w:lang w:val="ru-RU" w:eastAsia="ru-RU"/>
              </w:rPr>
            </w:pPr>
            <w:r w:rsidRPr="00296298">
              <w:rPr>
                <w:rFonts w:ascii="Calibri Light" w:eastAsia="Times New Roman" w:hAnsi="Calibri Light" w:cstheme="majorHAnsi"/>
                <w:b/>
                <w:color w:val="000000"/>
                <w:sz w:val="20"/>
                <w:szCs w:val="20"/>
                <w:lang w:val="ru-RU" w:eastAsia="ru-RU"/>
              </w:rPr>
              <w:t xml:space="preserve">Показатель </w:t>
            </w:r>
          </w:p>
        </w:tc>
        <w:tc>
          <w:tcPr>
            <w:tcW w:w="1141" w:type="dxa"/>
            <w:shd w:val="clear" w:color="auto" w:fill="auto"/>
            <w:noWrap/>
            <w:vAlign w:val="bottom"/>
            <w:hideMark/>
          </w:tcPr>
          <w:p w:rsidR="006B5405" w:rsidRPr="00296298" w:rsidRDefault="00660840" w:rsidP="00660840">
            <w:pPr>
              <w:spacing w:after="0" w:line="240" w:lineRule="auto"/>
              <w:ind w:hanging="116"/>
              <w:rPr>
                <w:rFonts w:ascii="Calibri Light" w:eastAsia="Times New Roman" w:hAnsi="Calibri Light" w:cstheme="majorHAnsi"/>
                <w:b/>
                <w:color w:val="000000"/>
                <w:sz w:val="20"/>
                <w:szCs w:val="20"/>
                <w:lang w:val="ru-RU" w:eastAsia="ru-RU"/>
              </w:rPr>
            </w:pPr>
            <w:r w:rsidRPr="00296298">
              <w:rPr>
                <w:rFonts w:ascii="Calibri Light" w:eastAsia="Times New Roman" w:hAnsi="Calibri Light" w:cstheme="majorHAnsi"/>
                <w:b/>
                <w:color w:val="000000"/>
                <w:sz w:val="20"/>
                <w:szCs w:val="20"/>
                <w:lang w:val="ru-RU" w:eastAsia="ru-RU"/>
              </w:rPr>
              <w:t xml:space="preserve">Утверждено </w:t>
            </w:r>
          </w:p>
        </w:tc>
        <w:tc>
          <w:tcPr>
            <w:tcW w:w="993" w:type="dxa"/>
            <w:shd w:val="clear" w:color="auto" w:fill="auto"/>
            <w:noWrap/>
            <w:vAlign w:val="bottom"/>
            <w:hideMark/>
          </w:tcPr>
          <w:p w:rsidR="006B5405" w:rsidRPr="00296298" w:rsidRDefault="00660840" w:rsidP="00660840">
            <w:pPr>
              <w:spacing w:after="0" w:line="240" w:lineRule="auto"/>
              <w:rPr>
                <w:rFonts w:ascii="Calibri Light" w:eastAsia="Times New Roman" w:hAnsi="Calibri Light" w:cstheme="majorHAnsi"/>
                <w:b/>
                <w:color w:val="000000"/>
                <w:sz w:val="20"/>
                <w:szCs w:val="20"/>
                <w:lang w:val="ru-RU" w:eastAsia="ru-RU"/>
              </w:rPr>
            </w:pPr>
            <w:r w:rsidRPr="00296298">
              <w:rPr>
                <w:rFonts w:ascii="Calibri Light" w:eastAsia="Times New Roman" w:hAnsi="Calibri Light" w:cstheme="majorHAnsi"/>
                <w:b/>
                <w:color w:val="000000"/>
                <w:sz w:val="20"/>
                <w:szCs w:val="20"/>
                <w:lang w:val="ru-RU" w:eastAsia="ru-RU"/>
              </w:rPr>
              <w:t xml:space="preserve">Уточнено </w:t>
            </w:r>
          </w:p>
        </w:tc>
        <w:tc>
          <w:tcPr>
            <w:tcW w:w="1208" w:type="dxa"/>
            <w:shd w:val="clear" w:color="auto" w:fill="auto"/>
            <w:noWrap/>
            <w:vAlign w:val="bottom"/>
            <w:hideMark/>
          </w:tcPr>
          <w:p w:rsidR="006B5405" w:rsidRPr="00296298" w:rsidRDefault="00660840" w:rsidP="00F307CD">
            <w:pPr>
              <w:spacing w:after="0" w:line="240" w:lineRule="auto"/>
              <w:rPr>
                <w:rFonts w:ascii="Calibri Light" w:eastAsia="Times New Roman" w:hAnsi="Calibri Light" w:cstheme="majorHAnsi"/>
                <w:b/>
                <w:color w:val="000000"/>
                <w:sz w:val="20"/>
                <w:szCs w:val="20"/>
                <w:lang w:val="ru-RU" w:eastAsia="ru-RU"/>
              </w:rPr>
            </w:pPr>
            <w:r w:rsidRPr="00296298">
              <w:rPr>
                <w:rFonts w:ascii="Calibri Light" w:eastAsia="Times New Roman" w:hAnsi="Calibri Light" w:cstheme="majorHAnsi"/>
                <w:b/>
                <w:color w:val="000000"/>
                <w:sz w:val="20"/>
                <w:szCs w:val="20"/>
                <w:lang w:val="ru-RU" w:eastAsia="ru-RU"/>
              </w:rPr>
              <w:t xml:space="preserve">Исполнено </w:t>
            </w:r>
          </w:p>
        </w:tc>
        <w:tc>
          <w:tcPr>
            <w:tcW w:w="1025" w:type="dxa"/>
            <w:shd w:val="clear" w:color="auto" w:fill="auto"/>
            <w:noWrap/>
            <w:vAlign w:val="bottom"/>
            <w:hideMark/>
          </w:tcPr>
          <w:p w:rsidR="006B5405" w:rsidRPr="00296298" w:rsidRDefault="00660840" w:rsidP="00660840">
            <w:pPr>
              <w:spacing w:after="0" w:line="240" w:lineRule="auto"/>
              <w:ind w:right="-143"/>
              <w:rPr>
                <w:rFonts w:ascii="Calibri Light" w:eastAsia="Times New Roman" w:hAnsi="Calibri Light" w:cstheme="majorHAnsi"/>
                <w:b/>
                <w:color w:val="000000"/>
                <w:sz w:val="20"/>
                <w:szCs w:val="20"/>
                <w:lang w:val="ru-RU" w:eastAsia="ru-RU"/>
              </w:rPr>
            </w:pPr>
            <w:r w:rsidRPr="00296298">
              <w:rPr>
                <w:rFonts w:ascii="Calibri Light" w:eastAsia="Times New Roman" w:hAnsi="Calibri Light" w:cstheme="majorHAnsi"/>
                <w:b/>
                <w:color w:val="000000"/>
                <w:sz w:val="20"/>
                <w:szCs w:val="20"/>
                <w:lang w:val="ru-RU" w:eastAsia="ru-RU"/>
              </w:rPr>
              <w:t>Удельный вес</w:t>
            </w:r>
            <w:r w:rsidR="006B5405" w:rsidRPr="00296298">
              <w:rPr>
                <w:rFonts w:ascii="Calibri Light" w:eastAsia="Times New Roman" w:hAnsi="Calibri Light" w:cstheme="majorHAnsi"/>
                <w:b/>
                <w:color w:val="000000"/>
                <w:sz w:val="20"/>
                <w:szCs w:val="20"/>
                <w:lang w:val="ru-RU" w:eastAsia="ru-RU"/>
              </w:rPr>
              <w:t xml:space="preserve">,   </w:t>
            </w:r>
            <w:r w:rsidRPr="00296298">
              <w:rPr>
                <w:rFonts w:ascii="Calibri Light" w:eastAsia="Times New Roman" w:hAnsi="Calibri Light" w:cstheme="majorHAnsi"/>
                <w:b/>
                <w:color w:val="000000"/>
                <w:sz w:val="20"/>
                <w:szCs w:val="20"/>
                <w:lang w:val="ru-RU" w:eastAsia="ru-RU"/>
              </w:rPr>
              <w:t xml:space="preserve"> </w:t>
            </w:r>
            <w:r w:rsidR="006B5405" w:rsidRPr="00296298">
              <w:rPr>
                <w:rFonts w:ascii="Calibri Light" w:eastAsia="Times New Roman" w:hAnsi="Calibri Light" w:cstheme="majorHAnsi"/>
                <w:b/>
                <w:color w:val="000000"/>
                <w:sz w:val="20"/>
                <w:szCs w:val="20"/>
                <w:lang w:val="ru-RU" w:eastAsia="ru-RU"/>
              </w:rPr>
              <w:t>%</w:t>
            </w:r>
          </w:p>
        </w:tc>
      </w:tr>
      <w:tr w:rsidR="00660840" w:rsidRPr="00296298" w:rsidTr="00660840">
        <w:tc>
          <w:tcPr>
            <w:tcW w:w="5067" w:type="dxa"/>
            <w:shd w:val="clear" w:color="auto" w:fill="auto"/>
            <w:noWrap/>
            <w:vAlign w:val="bottom"/>
            <w:hideMark/>
          </w:tcPr>
          <w:p w:rsidR="006B5405" w:rsidRPr="00296298" w:rsidRDefault="00660840" w:rsidP="00660840">
            <w:pPr>
              <w:spacing w:after="0" w:line="240" w:lineRule="auto"/>
              <w:rPr>
                <w:rFonts w:ascii="Calibri Light" w:eastAsia="Times New Roman" w:hAnsi="Calibri Light" w:cstheme="majorHAnsi"/>
                <w:b/>
                <w:i/>
                <w:color w:val="000000"/>
                <w:sz w:val="20"/>
                <w:szCs w:val="20"/>
                <w:lang w:val="ru-RU" w:eastAsia="ru-RU"/>
              </w:rPr>
            </w:pPr>
            <w:r w:rsidRPr="00296298">
              <w:rPr>
                <w:rFonts w:ascii="Calibri Light" w:eastAsia="Times New Roman" w:hAnsi="Calibri Light" w:cstheme="majorHAnsi"/>
                <w:b/>
                <w:i/>
                <w:color w:val="000000"/>
                <w:sz w:val="20"/>
                <w:szCs w:val="20"/>
                <w:lang w:val="ru-RU" w:eastAsia="ru-RU"/>
              </w:rPr>
              <w:t xml:space="preserve">Всего доходы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b/>
                <w:i/>
                <w:color w:val="000000"/>
                <w:sz w:val="20"/>
                <w:szCs w:val="20"/>
                <w:lang w:val="ru-RU" w:eastAsia="ru-RU"/>
              </w:rPr>
            </w:pPr>
            <w:r w:rsidRPr="00296298">
              <w:rPr>
                <w:rFonts w:ascii="Calibri Light" w:eastAsia="Times New Roman" w:hAnsi="Calibri Light" w:cstheme="majorHAnsi"/>
                <w:b/>
                <w:i/>
                <w:color w:val="000000"/>
                <w:sz w:val="20"/>
                <w:szCs w:val="20"/>
                <w:lang w:val="ru-RU" w:eastAsia="ru-RU"/>
              </w:rPr>
              <w:t>51918,2</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b/>
                <w:i/>
                <w:color w:val="000000"/>
                <w:sz w:val="20"/>
                <w:szCs w:val="20"/>
                <w:lang w:val="ru-RU" w:eastAsia="ru-RU"/>
              </w:rPr>
            </w:pPr>
            <w:r w:rsidRPr="00296298">
              <w:rPr>
                <w:rFonts w:ascii="Calibri Light" w:eastAsia="Times New Roman" w:hAnsi="Calibri Light" w:cstheme="majorHAnsi"/>
                <w:b/>
                <w:i/>
                <w:color w:val="000000"/>
                <w:sz w:val="20"/>
                <w:szCs w:val="20"/>
                <w:lang w:val="ru-RU" w:eastAsia="ru-RU"/>
              </w:rPr>
              <w:t>54430,5</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b/>
                <w:i/>
                <w:color w:val="000000"/>
                <w:sz w:val="20"/>
                <w:szCs w:val="20"/>
                <w:lang w:val="ru-RU" w:eastAsia="ru-RU"/>
              </w:rPr>
            </w:pPr>
            <w:r w:rsidRPr="00296298">
              <w:rPr>
                <w:rFonts w:ascii="Calibri Light" w:eastAsia="Times New Roman" w:hAnsi="Calibri Light" w:cstheme="majorHAnsi"/>
                <w:b/>
                <w:i/>
                <w:color w:val="000000"/>
                <w:sz w:val="20"/>
                <w:szCs w:val="20"/>
                <w:lang w:val="ru-RU" w:eastAsia="ru-RU"/>
              </w:rPr>
              <w:t>53274,4</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b/>
                <w:i/>
                <w:color w:val="000000"/>
                <w:sz w:val="20"/>
                <w:szCs w:val="20"/>
                <w:lang w:val="ru-RU" w:eastAsia="ru-RU"/>
              </w:rPr>
            </w:pPr>
            <w:r w:rsidRPr="00296298">
              <w:rPr>
                <w:rFonts w:ascii="Calibri Light" w:eastAsia="Times New Roman" w:hAnsi="Calibri Light" w:cstheme="majorHAnsi"/>
                <w:b/>
                <w:i/>
                <w:color w:val="000000"/>
                <w:sz w:val="20"/>
                <w:szCs w:val="20"/>
                <w:lang w:val="ru-RU" w:eastAsia="ru-RU"/>
              </w:rPr>
              <w:t>100</w:t>
            </w:r>
          </w:p>
        </w:tc>
      </w:tr>
      <w:tr w:rsidR="00660840" w:rsidRPr="00296298" w:rsidTr="00660840">
        <w:tc>
          <w:tcPr>
            <w:tcW w:w="5067" w:type="dxa"/>
            <w:shd w:val="clear" w:color="auto" w:fill="auto"/>
            <w:noWrap/>
            <w:vAlign w:val="bottom"/>
            <w:hideMark/>
          </w:tcPr>
          <w:p w:rsidR="006B5405" w:rsidRPr="00296298" w:rsidRDefault="00660840" w:rsidP="00660840">
            <w:pPr>
              <w:spacing w:after="0" w:line="240" w:lineRule="auto"/>
              <w:ind w:left="318"/>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Подоходный налог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9424</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9424</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9688,5</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18</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ind w:left="318"/>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Налог на недвижимое имущество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2301,7</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2301,7</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2814,8</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5</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ind w:left="318"/>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Прочие налоги и сборы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4925,5</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4925,5</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4968,4</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9</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 xml:space="preserve">ВСЕГО налоги и сборы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16651,2</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16651,2</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17471,7</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33</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 xml:space="preserve">Полученные гранты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6850</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7182</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5362,8</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10</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 xml:space="preserve">Прочие доходы </w:t>
            </w:r>
          </w:p>
        </w:tc>
        <w:tc>
          <w:tcPr>
            <w:tcW w:w="1141" w:type="dxa"/>
            <w:shd w:val="clear" w:color="auto" w:fill="auto"/>
            <w:noWrap/>
            <w:vAlign w:val="bottom"/>
            <w:hideMark/>
          </w:tcPr>
          <w:p w:rsidR="006B5405" w:rsidRPr="00296298" w:rsidRDefault="006B5405" w:rsidP="00F307CD">
            <w:pPr>
              <w:spacing w:after="0" w:line="240" w:lineRule="auto"/>
              <w:rPr>
                <w:rFonts w:ascii="Calibri Light" w:eastAsia="Times New Roman" w:hAnsi="Calibri Light" w:cstheme="majorHAnsi"/>
                <w:i/>
                <w:color w:val="000000"/>
                <w:sz w:val="20"/>
                <w:szCs w:val="20"/>
                <w:lang w:val="ru-RU" w:eastAsia="ru-RU"/>
              </w:rPr>
            </w:pPr>
          </w:p>
        </w:tc>
        <w:tc>
          <w:tcPr>
            <w:tcW w:w="993" w:type="dxa"/>
            <w:shd w:val="clear" w:color="auto" w:fill="auto"/>
            <w:noWrap/>
            <w:vAlign w:val="bottom"/>
            <w:hideMark/>
          </w:tcPr>
          <w:p w:rsidR="006B5405" w:rsidRPr="00296298" w:rsidRDefault="006B5405" w:rsidP="00F307CD">
            <w:pPr>
              <w:spacing w:after="0" w:line="240" w:lineRule="auto"/>
              <w:rPr>
                <w:rFonts w:ascii="Calibri Light" w:eastAsia="Times New Roman" w:hAnsi="Calibri Light" w:cstheme="majorHAnsi"/>
                <w:i/>
                <w:sz w:val="20"/>
                <w:szCs w:val="20"/>
                <w:lang w:val="ru-RU" w:eastAsia="ru-RU"/>
              </w:rPr>
            </w:pP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2046,9</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4</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 xml:space="preserve">Трансферты из государственного бюджета (ГБ)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26350,2</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28412,5</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28353</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53</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 xml:space="preserve">Трансферты из других местных бюджетов </w:t>
            </w:r>
            <w:r w:rsidR="006B5405" w:rsidRPr="00296298">
              <w:rPr>
                <w:rFonts w:ascii="Calibri Light" w:eastAsia="Times New Roman" w:hAnsi="Calibri Light" w:cstheme="majorHAnsi"/>
                <w:i/>
                <w:color w:val="000000"/>
                <w:sz w:val="20"/>
                <w:szCs w:val="20"/>
                <w:lang w:val="ru-RU" w:eastAsia="ru-RU"/>
              </w:rPr>
              <w:t>(</w:t>
            </w:r>
            <w:r w:rsidRPr="00296298">
              <w:rPr>
                <w:rFonts w:ascii="Calibri Light" w:eastAsia="Times New Roman" w:hAnsi="Calibri Light" w:cstheme="majorHAnsi"/>
                <w:i/>
                <w:color w:val="000000"/>
                <w:sz w:val="20"/>
                <w:szCs w:val="20"/>
                <w:lang w:val="ru-RU" w:eastAsia="ru-RU"/>
              </w:rPr>
              <w:t>МБ</w:t>
            </w:r>
            <w:r w:rsidR="006B5405" w:rsidRPr="00296298">
              <w:rPr>
                <w:rFonts w:ascii="Calibri Light" w:eastAsia="Times New Roman" w:hAnsi="Calibri Light" w:cstheme="majorHAnsi"/>
                <w:i/>
                <w:color w:val="000000"/>
                <w:sz w:val="20"/>
                <w:szCs w:val="20"/>
                <w:lang w:val="ru-RU" w:eastAsia="ru-RU"/>
              </w:rPr>
              <w:t xml:space="preserve">)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0</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40</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40</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i/>
                <w:color w:val="000000"/>
                <w:sz w:val="20"/>
                <w:szCs w:val="20"/>
                <w:lang w:val="ru-RU" w:eastAsia="ru-RU"/>
              </w:rPr>
            </w:pPr>
            <w:r w:rsidRPr="00296298">
              <w:rPr>
                <w:rFonts w:ascii="Calibri Light" w:eastAsia="Times New Roman" w:hAnsi="Calibri Light" w:cstheme="majorHAnsi"/>
                <w:i/>
                <w:color w:val="000000"/>
                <w:sz w:val="20"/>
                <w:szCs w:val="20"/>
                <w:lang w:val="ru-RU" w:eastAsia="ru-RU"/>
              </w:rPr>
              <w:t>0</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Количество жителей </w:t>
            </w:r>
          </w:p>
        </w:tc>
        <w:tc>
          <w:tcPr>
            <w:tcW w:w="1141"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15520</w:t>
            </w:r>
          </w:p>
        </w:tc>
        <w:tc>
          <w:tcPr>
            <w:tcW w:w="993"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15520</w:t>
            </w:r>
          </w:p>
        </w:tc>
        <w:tc>
          <w:tcPr>
            <w:tcW w:w="1208"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15520</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x</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Налоговая способность по налогам и сборам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1072,9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1072,9</w:t>
            </w:r>
          </w:p>
        </w:tc>
        <w:tc>
          <w:tcPr>
            <w:tcW w:w="1208" w:type="dxa"/>
            <w:tcBorders>
              <w:top w:val="single" w:sz="4" w:space="0" w:color="auto"/>
              <w:left w:val="single" w:sz="4" w:space="0" w:color="auto"/>
              <w:bottom w:val="single" w:sz="4" w:space="0" w:color="auto"/>
              <w:right w:val="nil"/>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1125,8</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x</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Трансферты на 1 жителя из ГБ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1697,8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1830,7</w:t>
            </w:r>
          </w:p>
        </w:tc>
        <w:tc>
          <w:tcPr>
            <w:tcW w:w="1208" w:type="dxa"/>
            <w:tcBorders>
              <w:top w:val="single" w:sz="4" w:space="0" w:color="auto"/>
              <w:left w:val="single" w:sz="4" w:space="0" w:color="auto"/>
              <w:bottom w:val="single" w:sz="4" w:space="0" w:color="auto"/>
              <w:right w:val="nil"/>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1826,9</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x</w:t>
            </w:r>
          </w:p>
        </w:tc>
      </w:tr>
      <w:tr w:rsidR="00660840" w:rsidRPr="00296298" w:rsidTr="00660840">
        <w:tc>
          <w:tcPr>
            <w:tcW w:w="5067" w:type="dxa"/>
            <w:shd w:val="clear" w:color="auto" w:fill="auto"/>
            <w:noWrap/>
            <w:vAlign w:val="bottom"/>
            <w:hideMark/>
          </w:tcPr>
          <w:p w:rsidR="006B5405" w:rsidRPr="00296298" w:rsidRDefault="004A4CF5" w:rsidP="004A4CF5">
            <w:pPr>
              <w:spacing w:after="0" w:line="240" w:lineRule="auto"/>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 xml:space="preserve">Трансферты на 1 жителя из других МБ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2,6</w:t>
            </w:r>
          </w:p>
        </w:tc>
        <w:tc>
          <w:tcPr>
            <w:tcW w:w="1208" w:type="dxa"/>
            <w:tcBorders>
              <w:top w:val="single" w:sz="4" w:space="0" w:color="auto"/>
              <w:left w:val="single" w:sz="4" w:space="0" w:color="auto"/>
              <w:bottom w:val="single" w:sz="4" w:space="0" w:color="auto"/>
              <w:right w:val="nil"/>
            </w:tcBorders>
            <w:shd w:val="clear" w:color="auto" w:fill="auto"/>
            <w:noWrap/>
            <w:vAlign w:val="bottom"/>
            <w:hideMark/>
          </w:tcPr>
          <w:p w:rsidR="006B5405" w:rsidRPr="00296298" w:rsidRDefault="006B5405" w:rsidP="00F307CD">
            <w:pPr>
              <w:spacing w:after="0" w:line="240" w:lineRule="auto"/>
              <w:jc w:val="right"/>
              <w:rPr>
                <w:rFonts w:ascii="Calibri Light" w:hAnsi="Calibri Light" w:cstheme="majorHAnsi"/>
                <w:color w:val="000000"/>
                <w:sz w:val="20"/>
                <w:szCs w:val="20"/>
                <w:lang w:val="ru-RU"/>
              </w:rPr>
            </w:pPr>
            <w:r w:rsidRPr="00296298">
              <w:rPr>
                <w:rFonts w:ascii="Calibri Light" w:hAnsi="Calibri Light" w:cstheme="majorHAnsi"/>
                <w:color w:val="000000"/>
                <w:sz w:val="20"/>
                <w:szCs w:val="20"/>
                <w:lang w:val="ru-RU"/>
              </w:rPr>
              <w:t>2,6</w:t>
            </w:r>
          </w:p>
        </w:tc>
        <w:tc>
          <w:tcPr>
            <w:tcW w:w="1025" w:type="dxa"/>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theme="majorHAnsi"/>
                <w:color w:val="000000"/>
                <w:sz w:val="20"/>
                <w:szCs w:val="20"/>
                <w:lang w:val="ru-RU" w:eastAsia="ru-RU"/>
              </w:rPr>
            </w:pPr>
            <w:r w:rsidRPr="00296298">
              <w:rPr>
                <w:rFonts w:ascii="Calibri Light" w:eastAsia="Times New Roman" w:hAnsi="Calibri Light" w:cstheme="majorHAnsi"/>
                <w:color w:val="000000"/>
                <w:sz w:val="20"/>
                <w:szCs w:val="20"/>
                <w:lang w:val="ru-RU" w:eastAsia="ru-RU"/>
              </w:rPr>
              <w:t>x</w:t>
            </w:r>
          </w:p>
        </w:tc>
      </w:tr>
    </w:tbl>
    <w:p w:rsidR="006B5405" w:rsidRPr="00296298" w:rsidRDefault="006B5405" w:rsidP="006B5405">
      <w:pPr>
        <w:spacing w:after="0" w:line="276" w:lineRule="auto"/>
        <w:ind w:firstLine="567"/>
        <w:jc w:val="both"/>
        <w:rPr>
          <w:rFonts w:ascii="Calibri Light" w:eastAsiaTheme="majorEastAsia" w:hAnsi="Calibri Light" w:cstheme="majorHAnsi"/>
          <w:sz w:val="24"/>
          <w:szCs w:val="24"/>
          <w:lang w:val="ru-RU"/>
        </w:rPr>
      </w:pPr>
    </w:p>
    <w:p w:rsidR="006B5405" w:rsidRPr="00296298" w:rsidRDefault="006B5405" w:rsidP="006B5405">
      <w:pPr>
        <w:pStyle w:val="Heading2"/>
        <w:spacing w:before="0" w:line="276" w:lineRule="auto"/>
        <w:ind w:firstLine="567"/>
        <w:rPr>
          <w:rFonts w:ascii="Calibri Light" w:hAnsi="Calibri Light" w:cstheme="majorHAnsi"/>
          <w:b/>
          <w:bCs/>
          <w:color w:val="auto"/>
          <w:sz w:val="24"/>
          <w:szCs w:val="24"/>
          <w:lang w:val="ru-RU"/>
        </w:rPr>
      </w:pPr>
      <w:bookmarkStart w:id="6" w:name="_Toc63296665"/>
      <w:r w:rsidRPr="00296298">
        <w:rPr>
          <w:rFonts w:ascii="Calibri Light" w:hAnsi="Calibri Light" w:cstheme="majorHAnsi"/>
          <w:b/>
          <w:bCs/>
          <w:color w:val="auto"/>
          <w:sz w:val="24"/>
          <w:szCs w:val="24"/>
          <w:lang w:val="ru-RU"/>
        </w:rPr>
        <w:lastRenderedPageBreak/>
        <w:t xml:space="preserve">2.2. </w:t>
      </w:r>
      <w:r w:rsidR="002C756C" w:rsidRPr="00296298">
        <w:rPr>
          <w:rFonts w:ascii="Calibri Light" w:hAnsi="Calibri Light" w:cstheme="majorHAnsi"/>
          <w:b/>
          <w:bCs/>
          <w:color w:val="auto"/>
          <w:sz w:val="24"/>
          <w:szCs w:val="24"/>
          <w:lang w:val="ru-RU"/>
        </w:rPr>
        <w:t>Ответственность вовлеченных сторон</w:t>
      </w:r>
      <w:bookmarkEnd w:id="6"/>
      <w:r w:rsidR="002C756C" w:rsidRPr="00296298">
        <w:rPr>
          <w:rFonts w:ascii="Calibri Light" w:hAnsi="Calibri Light" w:cstheme="majorHAnsi"/>
          <w:b/>
          <w:bCs/>
          <w:color w:val="auto"/>
          <w:sz w:val="24"/>
          <w:szCs w:val="24"/>
          <w:lang w:val="ru-RU"/>
        </w:rPr>
        <w:t xml:space="preserve"> </w:t>
      </w:r>
    </w:p>
    <w:p w:rsidR="0018792B" w:rsidRPr="00296298" w:rsidRDefault="0018792B"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Администрирование местных коллективных потребностей из АТЕ мун. Единец осуществляется ОМПУ мун. Единец, частью которых является МС Единец в качестве </w:t>
      </w:r>
      <w:r w:rsidR="00ED4EE4" w:rsidRPr="00296298">
        <w:rPr>
          <w:rFonts w:ascii="Calibri Light" w:hAnsi="Calibri Light" w:cstheme="majorHAnsi"/>
          <w:sz w:val="24"/>
          <w:szCs w:val="24"/>
          <w:lang w:val="ru-RU"/>
        </w:rPr>
        <w:t>правомоч</w:t>
      </w:r>
      <w:r w:rsidRPr="00296298">
        <w:rPr>
          <w:rFonts w:ascii="Calibri Light" w:hAnsi="Calibri Light" w:cstheme="majorHAnsi"/>
          <w:sz w:val="24"/>
          <w:szCs w:val="24"/>
          <w:lang w:val="ru-RU"/>
        </w:rPr>
        <w:t>ного публичного органа, и примар мун. Единец, в качестве исполнительного публичного органа. При исполнении своих полномочий ОМПУ мун. Единец облада</w:t>
      </w:r>
      <w:r w:rsidR="00FA4EE8" w:rsidRPr="00296298">
        <w:rPr>
          <w:rFonts w:ascii="Calibri Light" w:hAnsi="Calibri Light" w:cstheme="majorHAnsi"/>
          <w:sz w:val="24"/>
          <w:szCs w:val="24"/>
          <w:lang w:val="ru-RU"/>
        </w:rPr>
        <w:t>е</w:t>
      </w:r>
      <w:r w:rsidRPr="00296298">
        <w:rPr>
          <w:rFonts w:ascii="Calibri Light" w:hAnsi="Calibri Light" w:cstheme="majorHAnsi"/>
          <w:sz w:val="24"/>
          <w:szCs w:val="24"/>
          <w:lang w:val="ru-RU"/>
        </w:rPr>
        <w:t>т автономией в принятии решений, организационной, управленческой и финансовой автономией</w:t>
      </w:r>
      <w:r w:rsidRPr="00296298">
        <w:rPr>
          <w:rStyle w:val="FootnoteReference"/>
          <w:rFonts w:ascii="Calibri Light" w:hAnsi="Calibri Light" w:cstheme="majorHAnsi"/>
          <w:sz w:val="24"/>
          <w:szCs w:val="24"/>
          <w:lang w:val="ru-RU"/>
        </w:rPr>
        <w:footnoteReference w:id="6"/>
      </w:r>
      <w:r w:rsidRPr="00296298">
        <w:rPr>
          <w:rFonts w:ascii="Calibri Light" w:hAnsi="Calibri Light" w:cstheme="majorHAnsi"/>
          <w:sz w:val="24"/>
          <w:szCs w:val="24"/>
          <w:lang w:val="ru-RU"/>
        </w:rPr>
        <w:t>.</w:t>
      </w:r>
    </w:p>
    <w:p w:rsidR="006B5405" w:rsidRPr="00296298" w:rsidRDefault="006B5405" w:rsidP="006B5405">
      <w:pPr>
        <w:spacing w:after="0"/>
        <w:ind w:firstLine="567"/>
        <w:rPr>
          <w:rFonts w:ascii="Calibri Light" w:hAnsi="Calibri Light" w:cstheme="majorHAnsi"/>
          <w:b/>
          <w:sz w:val="24"/>
          <w:szCs w:val="24"/>
          <w:lang w:val="ru-RU"/>
        </w:rPr>
      </w:pPr>
      <w:r w:rsidRPr="00296298">
        <w:rPr>
          <w:rFonts w:ascii="Calibri Light" w:hAnsi="Calibri Light" w:cstheme="majorHAnsi"/>
          <w:b/>
          <w:sz w:val="24"/>
          <w:szCs w:val="24"/>
          <w:lang w:val="ru-RU"/>
        </w:rPr>
        <w:t xml:space="preserve">2.2.1. </w:t>
      </w:r>
      <w:r w:rsidR="00FA4EE8" w:rsidRPr="00296298">
        <w:rPr>
          <w:rFonts w:ascii="Calibri Light" w:hAnsi="Calibri Light" w:cstheme="majorHAnsi"/>
          <w:b/>
          <w:bCs/>
          <w:sz w:val="24"/>
          <w:szCs w:val="24"/>
          <w:lang w:val="ru-RU"/>
        </w:rPr>
        <w:t>Ответственность</w:t>
      </w:r>
      <w:r w:rsidR="00FA4EE8" w:rsidRPr="00296298">
        <w:rPr>
          <w:rFonts w:ascii="Calibri Light" w:hAnsi="Calibri Light" w:cstheme="majorHAnsi"/>
          <w:b/>
          <w:sz w:val="24"/>
          <w:szCs w:val="24"/>
          <w:lang w:val="ru-RU"/>
        </w:rPr>
        <w:t xml:space="preserve"> Муниципального совета Единец</w:t>
      </w:r>
      <w:r w:rsidR="00FA4EE8" w:rsidRPr="00296298">
        <w:rPr>
          <w:rFonts w:ascii="Calibri Light" w:hAnsi="Calibri Light" w:cstheme="majorHAnsi"/>
          <w:sz w:val="24"/>
          <w:szCs w:val="24"/>
          <w:lang w:val="ru-RU"/>
        </w:rPr>
        <w:t xml:space="preserve">  </w:t>
      </w:r>
    </w:p>
    <w:p w:rsidR="00FA4EE8" w:rsidRPr="00296298" w:rsidRDefault="00FA4EE8"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Муниципальный совет Единец осуществляет следующие полномочия</w:t>
      </w:r>
      <w:r w:rsidRPr="00296298">
        <w:rPr>
          <w:rStyle w:val="FootnoteReference"/>
          <w:rFonts w:ascii="Calibri Light" w:hAnsi="Calibri Light" w:cstheme="majorHAnsi"/>
          <w:sz w:val="24"/>
          <w:szCs w:val="24"/>
          <w:lang w:val="ru-RU"/>
        </w:rPr>
        <w:footnoteReference w:id="7"/>
      </w:r>
      <w:r w:rsidRPr="00296298">
        <w:rPr>
          <w:rFonts w:ascii="Calibri Light" w:hAnsi="Calibri Light" w:cstheme="majorHAnsi"/>
          <w:sz w:val="24"/>
          <w:szCs w:val="24"/>
          <w:lang w:val="ru-RU"/>
        </w:rPr>
        <w:t>: a) утверждает решение о годовом бюджете, а также решения об изменении местного бюджета</w:t>
      </w:r>
      <w:r w:rsidR="006615E1" w:rsidRPr="00296298">
        <w:rPr>
          <w:rFonts w:ascii="Calibri Light" w:hAnsi="Calibri Light" w:cstheme="majorHAnsi"/>
          <w:sz w:val="24"/>
          <w:szCs w:val="24"/>
          <w:lang w:val="ru-RU"/>
        </w:rPr>
        <w:t xml:space="preserve">; b) принимает решения о создании резервного фонда и утверждает положение о порядке его использования; c) принимает решения о применении и изменении, в пределах своей компетенции, местных налогов и сборов, порядка и сроков </w:t>
      </w:r>
      <w:r w:rsidR="00900A92" w:rsidRPr="00296298">
        <w:rPr>
          <w:rFonts w:ascii="Calibri Light" w:hAnsi="Calibri Light" w:cstheme="majorHAnsi"/>
          <w:sz w:val="24"/>
          <w:szCs w:val="24"/>
          <w:lang w:val="ru-RU"/>
        </w:rPr>
        <w:t xml:space="preserve">их </w:t>
      </w:r>
      <w:r w:rsidR="006615E1" w:rsidRPr="00296298">
        <w:rPr>
          <w:rFonts w:ascii="Calibri Light" w:hAnsi="Calibri Light" w:cstheme="majorHAnsi"/>
          <w:sz w:val="24"/>
          <w:szCs w:val="24"/>
          <w:lang w:val="ru-RU"/>
        </w:rPr>
        <w:t>уплаты</w:t>
      </w:r>
      <w:r w:rsidR="00900A92" w:rsidRPr="00296298">
        <w:rPr>
          <w:rFonts w:ascii="Calibri Light" w:hAnsi="Calibri Light" w:cstheme="majorHAnsi"/>
          <w:sz w:val="24"/>
          <w:szCs w:val="24"/>
          <w:lang w:val="ru-RU"/>
        </w:rPr>
        <w:t>, а также предоставления льгот в течение бюджетного года; d) управляет имуществом, относящимся к публичной и частной сферам АТЕ мун. Единец, принимает решения относительно передачи в концессию, сдачи его в аренду или внаем и др.</w:t>
      </w:r>
    </w:p>
    <w:p w:rsidR="006B5405" w:rsidRPr="00296298" w:rsidRDefault="006B5405" w:rsidP="006B5405">
      <w:pPr>
        <w:spacing w:after="0" w:line="276" w:lineRule="auto"/>
        <w:ind w:firstLine="567"/>
        <w:jc w:val="both"/>
        <w:rPr>
          <w:rFonts w:ascii="Calibri Light" w:hAnsi="Calibri Light" w:cstheme="majorHAnsi"/>
          <w:sz w:val="24"/>
          <w:szCs w:val="24"/>
          <w:lang w:val="ru-RU"/>
        </w:rPr>
      </w:pPr>
    </w:p>
    <w:p w:rsidR="006B5405" w:rsidRPr="00296298" w:rsidRDefault="006B5405" w:rsidP="006B5405">
      <w:pPr>
        <w:spacing w:after="0"/>
        <w:ind w:firstLine="567"/>
        <w:rPr>
          <w:rFonts w:ascii="Calibri Light" w:hAnsi="Calibri Light" w:cstheme="majorHAnsi"/>
          <w:b/>
          <w:sz w:val="24"/>
          <w:szCs w:val="24"/>
          <w:lang w:val="ru-RU"/>
        </w:rPr>
      </w:pPr>
      <w:r w:rsidRPr="00296298">
        <w:rPr>
          <w:rFonts w:ascii="Calibri Light" w:hAnsi="Calibri Light" w:cstheme="majorHAnsi"/>
          <w:b/>
          <w:sz w:val="24"/>
          <w:szCs w:val="24"/>
          <w:lang w:val="ru-RU"/>
        </w:rPr>
        <w:t xml:space="preserve">2.2.2. </w:t>
      </w:r>
      <w:r w:rsidR="00FA4EE8" w:rsidRPr="00296298">
        <w:rPr>
          <w:rFonts w:ascii="Calibri Light" w:hAnsi="Calibri Light" w:cstheme="majorHAnsi"/>
          <w:b/>
          <w:bCs/>
          <w:sz w:val="24"/>
          <w:szCs w:val="24"/>
          <w:lang w:val="ru-RU"/>
        </w:rPr>
        <w:t>Ответственность</w:t>
      </w:r>
      <w:r w:rsidR="00FA4EE8" w:rsidRPr="00296298">
        <w:rPr>
          <w:rFonts w:ascii="Calibri Light" w:hAnsi="Calibri Light" w:cstheme="majorHAnsi"/>
          <w:b/>
          <w:sz w:val="24"/>
          <w:szCs w:val="24"/>
          <w:lang w:val="ru-RU"/>
        </w:rPr>
        <w:t xml:space="preserve"> </w:t>
      </w:r>
      <w:r w:rsidR="00900A92" w:rsidRPr="00296298">
        <w:rPr>
          <w:rFonts w:ascii="Calibri Light" w:hAnsi="Calibri Light" w:cstheme="majorHAnsi"/>
          <w:b/>
          <w:sz w:val="24"/>
          <w:szCs w:val="24"/>
          <w:lang w:val="ru-RU"/>
        </w:rPr>
        <w:t xml:space="preserve">примара муниципия Единец </w:t>
      </w:r>
    </w:p>
    <w:p w:rsidR="00ED4EE4" w:rsidRPr="00296298" w:rsidRDefault="00900A92" w:rsidP="00ED4EE4">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Примар выполняет следующие основные полномочия</w:t>
      </w:r>
      <w:r w:rsidRPr="00296298">
        <w:rPr>
          <w:rStyle w:val="FootnoteReference"/>
          <w:rFonts w:ascii="Calibri Light" w:hAnsi="Calibri Light" w:cstheme="majorHAnsi"/>
          <w:sz w:val="24"/>
          <w:szCs w:val="24"/>
          <w:lang w:val="ru-RU"/>
        </w:rPr>
        <w:footnoteReference w:id="8"/>
      </w:r>
      <w:r w:rsidRPr="00296298">
        <w:rPr>
          <w:rFonts w:ascii="Calibri Light" w:hAnsi="Calibri Light" w:cstheme="majorHAnsi"/>
          <w:sz w:val="24"/>
          <w:szCs w:val="24"/>
          <w:lang w:val="ru-RU"/>
        </w:rPr>
        <w:t>: a) обеспечивает разработку проекта бюджета</w:t>
      </w:r>
      <w:r w:rsidR="005C5C32" w:rsidRPr="00296298">
        <w:rPr>
          <w:rFonts w:ascii="Calibri Light" w:hAnsi="Calibri Light" w:cstheme="majorHAnsi"/>
          <w:sz w:val="24"/>
          <w:szCs w:val="24"/>
          <w:lang w:val="ru-RU"/>
        </w:rPr>
        <w:t xml:space="preserve"> АТЕ мун. Единец, составление периодических и годовых отчетов об исполнении бюджета и представляет их местному совету на утверждение; b) исполняет функцию администратора местного бюджета, обеспечивая управление бюджетными средствами, администрирование публичного имущества в соответствии с принципами надлежащего управления и осуществления расходов согласно утвержденным бюджетным ассигнованиям, информируя местный совет о существующей ситуации; c) отвечает за проведение инвентаризации и управление имуществом, относящимся к публичной и частной сферам АТЕ мун. Единец; d) назначает на должность, </w:t>
      </w:r>
      <w:r w:rsidR="00ED4EE4" w:rsidRPr="00296298">
        <w:rPr>
          <w:rFonts w:ascii="Calibri Light" w:hAnsi="Calibri Light" w:cstheme="majorHAnsi"/>
          <w:sz w:val="24"/>
          <w:szCs w:val="24"/>
          <w:lang w:val="ru-RU"/>
        </w:rPr>
        <w:t>устанавливает полномочия и прекращает служебные или трудовые отношения с начальниками подразделений, служб, муниципальных предприятий, подведомственных соответствующему органу местного публичного управления, с работниками примэрии, руководит их деятельностью и контролирует ее; e) организует и обеспечивает ежедневное ведение бухгалтерского учета и своевременное представление балансов, бухгалтерских отчетов и счетов по исполнению бюджета и др.</w:t>
      </w:r>
    </w:p>
    <w:p w:rsidR="006B5405" w:rsidRPr="00296298" w:rsidRDefault="006B5405" w:rsidP="006B5405">
      <w:pPr>
        <w:spacing w:after="0" w:line="276" w:lineRule="auto"/>
        <w:ind w:firstLine="567"/>
        <w:jc w:val="both"/>
        <w:rPr>
          <w:rFonts w:ascii="Calibri Light" w:hAnsi="Calibri Light" w:cstheme="majorHAnsi"/>
          <w:sz w:val="24"/>
          <w:szCs w:val="24"/>
          <w:lang w:val="ru-RU"/>
        </w:rPr>
      </w:pPr>
    </w:p>
    <w:p w:rsidR="006B5405" w:rsidRPr="00296298" w:rsidRDefault="006B5405" w:rsidP="006B5405">
      <w:pPr>
        <w:pStyle w:val="Heading1"/>
        <w:spacing w:before="0" w:line="276" w:lineRule="auto"/>
        <w:jc w:val="center"/>
        <w:rPr>
          <w:rFonts w:ascii="Calibri Light" w:hAnsi="Calibri Light" w:cstheme="majorHAnsi"/>
          <w:b/>
          <w:bCs/>
          <w:color w:val="auto"/>
          <w:lang w:val="ru-RU"/>
        </w:rPr>
      </w:pPr>
      <w:bookmarkStart w:id="7" w:name="_Toc63296666"/>
      <w:r w:rsidRPr="00296298">
        <w:rPr>
          <w:rFonts w:ascii="Calibri Light" w:hAnsi="Calibri Light" w:cstheme="majorHAnsi"/>
          <w:b/>
          <w:bCs/>
          <w:color w:val="auto"/>
          <w:lang w:val="ru-RU"/>
        </w:rPr>
        <w:t xml:space="preserve">III. </w:t>
      </w:r>
      <w:r w:rsidR="00ED4EE4" w:rsidRPr="00296298">
        <w:rPr>
          <w:rFonts w:ascii="Calibri Light" w:hAnsi="Calibri Light" w:cstheme="majorHAnsi"/>
          <w:b/>
          <w:bCs/>
          <w:color w:val="auto"/>
          <w:lang w:val="ru-RU"/>
        </w:rPr>
        <w:t>СФЕРА И ПОДХОД АУДИТА</w:t>
      </w:r>
      <w:bookmarkEnd w:id="7"/>
      <w:r w:rsidR="00ED4EE4" w:rsidRPr="00296298">
        <w:rPr>
          <w:rFonts w:ascii="Calibri Light" w:hAnsi="Calibri Light" w:cstheme="majorHAnsi"/>
          <w:b/>
          <w:bCs/>
          <w:color w:val="auto"/>
          <w:lang w:val="ru-RU"/>
        </w:rPr>
        <w:t xml:space="preserve"> </w:t>
      </w:r>
    </w:p>
    <w:p w:rsidR="00ED4EE4" w:rsidRPr="00296298" w:rsidRDefault="00ED4EE4" w:rsidP="00ED4EE4">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Аудиторская миссия была проведена на основании положений ст.3 (1), ст.5 (1) a) и ст.31 (1) b)</w:t>
      </w:r>
      <w:r w:rsidRPr="00296298">
        <w:rPr>
          <w:rFonts w:ascii="Calibri Light" w:hAnsi="Calibri Light" w:cs="Calibri Light"/>
          <w:sz w:val="24"/>
          <w:szCs w:val="24"/>
          <w:lang w:val="ru-RU"/>
        </w:rPr>
        <w:t xml:space="preserve"> Закона №260 от 07.12.2017</w:t>
      </w:r>
      <w:r w:rsidRPr="00296298">
        <w:rPr>
          <w:rStyle w:val="FootnoteReference"/>
          <w:rFonts w:ascii="Calibri Light" w:hAnsi="Calibri Light" w:cstheme="majorHAnsi"/>
          <w:sz w:val="24"/>
          <w:szCs w:val="24"/>
          <w:lang w:val="ru-RU"/>
        </w:rPr>
        <w:footnoteReference w:id="9"/>
      </w:r>
      <w:r w:rsidRPr="00296298">
        <w:rPr>
          <w:rFonts w:ascii="Calibri Light" w:hAnsi="Calibri Light" w:cs="Calibri Light"/>
          <w:sz w:val="24"/>
          <w:szCs w:val="24"/>
          <w:lang w:val="ru-RU"/>
        </w:rPr>
        <w:t xml:space="preserve"> и </w:t>
      </w:r>
      <w:r w:rsidRPr="00296298">
        <w:rPr>
          <w:rFonts w:ascii="Calibri Light" w:hAnsi="Calibri Light" w:cs="Calibri Light"/>
          <w:color w:val="000000"/>
          <w:sz w:val="24"/>
          <w:szCs w:val="24"/>
          <w:lang w:val="ru-RU" w:eastAsia="ro-RO"/>
        </w:rPr>
        <w:t>Программы аудиторской деятельности Счетной палаты на</w:t>
      </w:r>
      <w:r w:rsidRPr="00296298">
        <w:rPr>
          <w:rFonts w:ascii="Calibri Light" w:hAnsi="Calibri Light"/>
          <w:sz w:val="24"/>
          <w:szCs w:val="24"/>
          <w:lang w:val="ru-RU"/>
        </w:rPr>
        <w:t xml:space="preserve"> </w:t>
      </w:r>
      <w:r w:rsidRPr="00296298">
        <w:rPr>
          <w:rFonts w:ascii="Calibri Light" w:hAnsi="Calibri Light" w:cstheme="majorHAnsi"/>
          <w:sz w:val="24"/>
          <w:szCs w:val="24"/>
          <w:lang w:val="ru-RU"/>
        </w:rPr>
        <w:t>2020 год</w:t>
      </w:r>
      <w:r w:rsidRPr="00296298">
        <w:rPr>
          <w:rStyle w:val="FootnoteReference"/>
          <w:rFonts w:ascii="Calibri Light" w:hAnsi="Calibri Light" w:cstheme="majorHAnsi"/>
          <w:sz w:val="24"/>
          <w:szCs w:val="24"/>
          <w:lang w:val="ru-RU"/>
        </w:rPr>
        <w:footnoteReference w:id="10"/>
      </w:r>
      <w:r w:rsidRPr="00296298">
        <w:rPr>
          <w:rFonts w:ascii="Calibri Light" w:hAnsi="Calibri Light" w:cstheme="majorHAnsi"/>
          <w:sz w:val="24"/>
          <w:szCs w:val="24"/>
          <w:lang w:val="ru-RU"/>
        </w:rPr>
        <w:t xml:space="preserve">, с целью предоставления разумного подтверждения относительно </w:t>
      </w:r>
      <w:r w:rsidRPr="00296298">
        <w:rPr>
          <w:rFonts w:ascii="Calibri Light" w:hAnsi="Calibri Light" w:cs="Calibri Light"/>
          <w:sz w:val="24"/>
          <w:szCs w:val="24"/>
          <w:lang w:val="ru-RU"/>
        </w:rPr>
        <w:t xml:space="preserve">соответствия бюджетного процесса и управления публичным имуществом в АТЕ </w:t>
      </w:r>
      <w:r w:rsidR="009263BD" w:rsidRPr="00296298">
        <w:rPr>
          <w:rFonts w:ascii="Calibri Light" w:hAnsi="Calibri Light" w:cstheme="majorHAnsi"/>
          <w:sz w:val="24"/>
          <w:szCs w:val="24"/>
          <w:lang w:val="ru-RU"/>
        </w:rPr>
        <w:t>мун. Единец в 2019 году.</w:t>
      </w:r>
    </w:p>
    <w:p w:rsidR="006B5405" w:rsidRPr="00296298" w:rsidRDefault="009263BD" w:rsidP="006B5405">
      <w:pPr>
        <w:spacing w:after="0"/>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lastRenderedPageBreak/>
        <w:t xml:space="preserve">В контексте реализации цели аудиторской миссии, были определены следующие </w:t>
      </w:r>
      <w:r w:rsidRPr="00296298">
        <w:rPr>
          <w:rFonts w:ascii="Calibri Light" w:hAnsi="Calibri Light" w:cstheme="majorHAnsi"/>
          <w:b/>
          <w:sz w:val="24"/>
          <w:szCs w:val="24"/>
          <w:lang w:val="ru-RU"/>
        </w:rPr>
        <w:t>специфические цели</w:t>
      </w:r>
      <w:r w:rsidRPr="00296298">
        <w:rPr>
          <w:rFonts w:ascii="Calibri Light" w:hAnsi="Calibri Light" w:cstheme="majorHAnsi"/>
          <w:sz w:val="24"/>
          <w:szCs w:val="24"/>
          <w:lang w:val="ru-RU"/>
        </w:rPr>
        <w:t>:</w:t>
      </w:r>
    </w:p>
    <w:p w:rsidR="009263BD" w:rsidRPr="00296298" w:rsidRDefault="006B5405" w:rsidP="006B5405">
      <w:pPr>
        <w:spacing w:after="0" w:line="276" w:lineRule="auto"/>
        <w:ind w:firstLine="426"/>
        <w:jc w:val="both"/>
        <w:rPr>
          <w:rFonts w:ascii="Calibri Light" w:eastAsia="Arial" w:hAnsi="Calibri Light" w:cstheme="majorHAnsi"/>
          <w:spacing w:val="1"/>
          <w:sz w:val="24"/>
          <w:szCs w:val="24"/>
          <w:lang w:val="ru-RU"/>
        </w:rPr>
      </w:pPr>
      <w:r w:rsidRPr="00296298">
        <w:rPr>
          <w:rFonts w:ascii="Calibri Light" w:eastAsia="Arial" w:hAnsi="Calibri Light" w:cstheme="majorHAnsi"/>
          <w:spacing w:val="1"/>
          <w:sz w:val="24"/>
          <w:szCs w:val="24"/>
          <w:lang w:val="ru-RU"/>
        </w:rPr>
        <w:t>•</w:t>
      </w:r>
      <w:r w:rsidRPr="00296298">
        <w:rPr>
          <w:rFonts w:ascii="Calibri Light" w:eastAsia="Arial" w:hAnsi="Calibri Light" w:cstheme="majorHAnsi"/>
          <w:spacing w:val="1"/>
          <w:sz w:val="24"/>
          <w:szCs w:val="24"/>
          <w:lang w:val="ru-RU"/>
        </w:rPr>
        <w:tab/>
      </w:r>
      <w:r w:rsidR="009263BD" w:rsidRPr="00296298">
        <w:rPr>
          <w:rFonts w:ascii="Calibri Light" w:eastAsia="Arial" w:hAnsi="Calibri Light" w:cstheme="majorHAnsi"/>
          <w:b/>
          <w:spacing w:val="1"/>
          <w:sz w:val="24"/>
          <w:szCs w:val="24"/>
          <w:lang w:val="ru-RU"/>
        </w:rPr>
        <w:t>Цель</w:t>
      </w:r>
      <w:r w:rsidR="009263BD" w:rsidRPr="00296298">
        <w:rPr>
          <w:rFonts w:ascii="Calibri Light" w:eastAsia="Arial" w:hAnsi="Calibri Light" w:cstheme="majorHAnsi"/>
          <w:spacing w:val="1"/>
          <w:sz w:val="24"/>
          <w:szCs w:val="24"/>
          <w:lang w:val="ru-RU"/>
        </w:rPr>
        <w:t xml:space="preserve"> </w:t>
      </w:r>
      <w:r w:rsidRPr="00296298">
        <w:rPr>
          <w:rFonts w:ascii="Calibri Light" w:eastAsia="Arial" w:hAnsi="Calibri Light" w:cstheme="majorHAnsi"/>
          <w:b/>
          <w:spacing w:val="1"/>
          <w:sz w:val="24"/>
          <w:szCs w:val="24"/>
          <w:lang w:val="ru-RU"/>
        </w:rPr>
        <w:t>I:</w:t>
      </w:r>
      <w:r w:rsidRPr="00296298">
        <w:rPr>
          <w:rFonts w:ascii="Calibri Light" w:eastAsia="Arial" w:hAnsi="Calibri Light" w:cstheme="majorHAnsi"/>
          <w:spacing w:val="1"/>
          <w:sz w:val="24"/>
          <w:szCs w:val="24"/>
          <w:lang w:val="ru-RU"/>
        </w:rPr>
        <w:t xml:space="preserve"> </w:t>
      </w:r>
      <w:r w:rsidR="00142B5D" w:rsidRPr="00296298">
        <w:rPr>
          <w:rFonts w:ascii="Calibri Light" w:eastAsia="Arial" w:hAnsi="Calibri Light" w:cstheme="majorHAnsi"/>
          <w:spacing w:val="1"/>
          <w:sz w:val="24"/>
          <w:szCs w:val="24"/>
          <w:lang w:val="ru-RU"/>
        </w:rPr>
        <w:t>АТЕ в</w:t>
      </w:r>
      <w:r w:rsidR="009263BD" w:rsidRPr="00296298">
        <w:rPr>
          <w:rFonts w:ascii="Calibri Light" w:eastAsia="Arial" w:hAnsi="Calibri Light" w:cstheme="majorHAnsi"/>
          <w:spacing w:val="1"/>
          <w:sz w:val="24"/>
          <w:szCs w:val="24"/>
          <w:lang w:val="ru-RU"/>
        </w:rPr>
        <w:t xml:space="preserve">ыявила, оценила и собрала бюджетные доходы в соответствии с законодательной и нормативной базой? </w:t>
      </w:r>
    </w:p>
    <w:p w:rsidR="009263BD" w:rsidRPr="00296298" w:rsidRDefault="006B5405" w:rsidP="006B5405">
      <w:pPr>
        <w:spacing w:after="0" w:line="276" w:lineRule="auto"/>
        <w:ind w:firstLine="426"/>
        <w:jc w:val="both"/>
        <w:rPr>
          <w:rFonts w:ascii="Calibri Light" w:eastAsia="Arial" w:hAnsi="Calibri Light" w:cstheme="majorHAnsi"/>
          <w:spacing w:val="1"/>
          <w:sz w:val="24"/>
          <w:szCs w:val="24"/>
          <w:lang w:val="ru-RU"/>
        </w:rPr>
      </w:pPr>
      <w:r w:rsidRPr="00296298">
        <w:rPr>
          <w:rFonts w:ascii="Calibri Light" w:eastAsia="Arial" w:hAnsi="Calibri Light" w:cstheme="majorHAnsi"/>
          <w:spacing w:val="1"/>
          <w:sz w:val="24"/>
          <w:szCs w:val="24"/>
          <w:lang w:val="ru-RU"/>
        </w:rPr>
        <w:t>•</w:t>
      </w:r>
      <w:r w:rsidRPr="00296298">
        <w:rPr>
          <w:rFonts w:ascii="Calibri Light" w:eastAsia="Arial" w:hAnsi="Calibri Light" w:cstheme="majorHAnsi"/>
          <w:spacing w:val="1"/>
          <w:sz w:val="24"/>
          <w:szCs w:val="24"/>
          <w:lang w:val="ru-RU"/>
        </w:rPr>
        <w:tab/>
      </w:r>
      <w:r w:rsidR="009263BD" w:rsidRPr="00296298">
        <w:rPr>
          <w:rFonts w:ascii="Calibri Light" w:eastAsia="Arial" w:hAnsi="Calibri Light" w:cstheme="majorHAnsi"/>
          <w:b/>
          <w:spacing w:val="1"/>
          <w:sz w:val="24"/>
          <w:szCs w:val="24"/>
          <w:lang w:val="ru-RU"/>
        </w:rPr>
        <w:t>Цель</w:t>
      </w:r>
      <w:r w:rsidRPr="00296298">
        <w:rPr>
          <w:rFonts w:ascii="Calibri Light" w:eastAsia="Arial" w:hAnsi="Calibri Light" w:cstheme="majorHAnsi"/>
          <w:b/>
          <w:spacing w:val="1"/>
          <w:sz w:val="24"/>
          <w:szCs w:val="24"/>
          <w:lang w:val="ru-RU"/>
        </w:rPr>
        <w:t xml:space="preserve"> II:</w:t>
      </w:r>
      <w:r w:rsidRPr="00296298">
        <w:rPr>
          <w:rFonts w:ascii="Calibri Light" w:eastAsia="Arial" w:hAnsi="Calibri Light" w:cstheme="majorHAnsi"/>
          <w:spacing w:val="1"/>
          <w:sz w:val="24"/>
          <w:szCs w:val="24"/>
          <w:lang w:val="ru-RU"/>
        </w:rPr>
        <w:t xml:space="preserve"> </w:t>
      </w:r>
      <w:r w:rsidR="00142B5D" w:rsidRPr="00296298">
        <w:rPr>
          <w:rFonts w:ascii="Calibri Light" w:eastAsia="Arial" w:hAnsi="Calibri Light" w:cstheme="majorHAnsi"/>
          <w:spacing w:val="1"/>
          <w:sz w:val="24"/>
          <w:szCs w:val="24"/>
          <w:lang w:val="ru-RU"/>
        </w:rPr>
        <w:t>АТЕ о</w:t>
      </w:r>
      <w:r w:rsidR="009263BD" w:rsidRPr="00296298">
        <w:rPr>
          <w:rFonts w:ascii="Calibri Light" w:eastAsia="Arial" w:hAnsi="Calibri Light" w:cstheme="majorHAnsi"/>
          <w:spacing w:val="1"/>
          <w:sz w:val="24"/>
          <w:szCs w:val="24"/>
          <w:lang w:val="ru-RU"/>
        </w:rPr>
        <w:t>босновала осуществление и управление расходами согласно нормативной базе?</w:t>
      </w:r>
    </w:p>
    <w:p w:rsidR="009263BD" w:rsidRPr="00296298" w:rsidRDefault="006B5405" w:rsidP="006B5405">
      <w:pPr>
        <w:spacing w:after="0" w:line="276" w:lineRule="auto"/>
        <w:ind w:firstLine="426"/>
        <w:jc w:val="both"/>
        <w:rPr>
          <w:rFonts w:ascii="Calibri Light" w:eastAsia="Arial" w:hAnsi="Calibri Light" w:cstheme="majorHAnsi"/>
          <w:spacing w:val="1"/>
          <w:sz w:val="24"/>
          <w:szCs w:val="24"/>
          <w:lang w:val="ru-RU"/>
        </w:rPr>
      </w:pPr>
      <w:r w:rsidRPr="00296298">
        <w:rPr>
          <w:rFonts w:ascii="Calibri Light" w:eastAsia="Arial" w:hAnsi="Calibri Light" w:cstheme="majorHAnsi"/>
          <w:spacing w:val="1"/>
          <w:sz w:val="24"/>
          <w:szCs w:val="24"/>
          <w:lang w:val="ru-RU"/>
        </w:rPr>
        <w:t>•</w:t>
      </w:r>
      <w:r w:rsidRPr="00296298">
        <w:rPr>
          <w:rFonts w:ascii="Calibri Light" w:eastAsia="Arial" w:hAnsi="Calibri Light" w:cstheme="majorHAnsi"/>
          <w:spacing w:val="1"/>
          <w:sz w:val="24"/>
          <w:szCs w:val="24"/>
          <w:lang w:val="ru-RU"/>
        </w:rPr>
        <w:tab/>
      </w:r>
      <w:r w:rsidR="009263BD" w:rsidRPr="00296298">
        <w:rPr>
          <w:rFonts w:ascii="Calibri Light" w:eastAsia="Arial" w:hAnsi="Calibri Light" w:cstheme="majorHAnsi"/>
          <w:b/>
          <w:spacing w:val="1"/>
          <w:sz w:val="24"/>
          <w:szCs w:val="24"/>
          <w:lang w:val="ru-RU"/>
        </w:rPr>
        <w:t xml:space="preserve">Цель </w:t>
      </w:r>
      <w:r w:rsidRPr="00296298">
        <w:rPr>
          <w:rFonts w:ascii="Calibri Light" w:eastAsia="Arial" w:hAnsi="Calibri Light" w:cstheme="majorHAnsi"/>
          <w:b/>
          <w:spacing w:val="1"/>
          <w:sz w:val="24"/>
          <w:szCs w:val="24"/>
          <w:lang w:val="ru-RU"/>
        </w:rPr>
        <w:t>III</w:t>
      </w:r>
      <w:r w:rsidRPr="00296298">
        <w:rPr>
          <w:rFonts w:ascii="Calibri Light" w:eastAsia="Arial" w:hAnsi="Calibri Light" w:cstheme="majorHAnsi"/>
          <w:spacing w:val="1"/>
          <w:sz w:val="24"/>
          <w:szCs w:val="24"/>
          <w:lang w:val="ru-RU"/>
        </w:rPr>
        <w:t xml:space="preserve">: </w:t>
      </w:r>
      <w:r w:rsidR="009263BD" w:rsidRPr="00296298">
        <w:rPr>
          <w:rFonts w:ascii="Calibri Light" w:eastAsia="Arial" w:hAnsi="Calibri Light" w:cstheme="majorHAnsi"/>
          <w:spacing w:val="1"/>
          <w:sz w:val="24"/>
          <w:szCs w:val="24"/>
          <w:lang w:val="ru-RU"/>
        </w:rPr>
        <w:t xml:space="preserve">Зарегистрировала, </w:t>
      </w:r>
      <w:r w:rsidR="009263BD" w:rsidRPr="00296298">
        <w:rPr>
          <w:rFonts w:ascii="Calibri Light" w:hAnsi="Calibri Light" w:cstheme="majorHAnsi"/>
          <w:sz w:val="24"/>
          <w:szCs w:val="24"/>
          <w:lang w:val="ru-RU"/>
        </w:rPr>
        <w:t xml:space="preserve">администрировала и управляла АТЕ публичным имуществом в </w:t>
      </w:r>
      <w:r w:rsidR="009263BD" w:rsidRPr="00296298">
        <w:rPr>
          <w:rFonts w:ascii="Calibri Light" w:eastAsia="Arial" w:hAnsi="Calibri Light" w:cstheme="majorHAnsi"/>
          <w:spacing w:val="1"/>
          <w:sz w:val="24"/>
          <w:szCs w:val="24"/>
          <w:lang w:val="ru-RU"/>
        </w:rPr>
        <w:t>соответствующем порядке?</w:t>
      </w:r>
    </w:p>
    <w:p w:rsidR="00142B5D" w:rsidRPr="00296298" w:rsidRDefault="00142B5D" w:rsidP="006B5405">
      <w:pPr>
        <w:spacing w:after="0" w:line="276" w:lineRule="auto"/>
        <w:ind w:firstLine="709"/>
        <w:jc w:val="both"/>
        <w:rPr>
          <w:rFonts w:ascii="Calibri Light" w:eastAsia="Arial" w:hAnsi="Calibri Light" w:cstheme="majorHAnsi"/>
          <w:spacing w:val="1"/>
          <w:sz w:val="24"/>
          <w:szCs w:val="24"/>
          <w:lang w:val="ru-RU"/>
        </w:rPr>
      </w:pPr>
      <w:r w:rsidRPr="00296298">
        <w:rPr>
          <w:rFonts w:ascii="Calibri Light" w:eastAsia="Arial" w:hAnsi="Calibri Light" w:cstheme="majorHAnsi"/>
          <w:spacing w:val="1"/>
          <w:sz w:val="24"/>
          <w:szCs w:val="24"/>
          <w:lang w:val="ru-RU"/>
        </w:rPr>
        <w:t xml:space="preserve">Аудиторская деятельность руководствовалась </w:t>
      </w:r>
      <w:r w:rsidRPr="00296298">
        <w:rPr>
          <w:rFonts w:ascii="Calibri Light" w:hAnsi="Calibri Light" w:cstheme="majorHAnsi"/>
          <w:sz w:val="24"/>
          <w:szCs w:val="24"/>
          <w:lang w:val="ru-RU"/>
        </w:rPr>
        <w:t xml:space="preserve">Международными стандартами Высших органов аудита </w:t>
      </w:r>
      <w:r w:rsidRPr="00296298">
        <w:rPr>
          <w:rFonts w:ascii="Calibri Light" w:eastAsia="Arial" w:hAnsi="Calibri Light" w:cstheme="majorHAnsi"/>
          <w:spacing w:val="1"/>
          <w:sz w:val="24"/>
          <w:szCs w:val="24"/>
          <w:lang w:val="ru-RU"/>
        </w:rPr>
        <w:t>ISSAI 100, ISSAI 400, а также ISSAI 4000</w:t>
      </w:r>
      <w:r w:rsidRPr="00296298">
        <w:rPr>
          <w:rStyle w:val="FootnoteReference"/>
          <w:rFonts w:ascii="Calibri Light" w:hAnsi="Calibri Light" w:cstheme="majorHAnsi"/>
          <w:sz w:val="24"/>
          <w:szCs w:val="24"/>
          <w:lang w:val="ru-RU"/>
        </w:rPr>
        <w:footnoteReference w:id="11"/>
      </w:r>
      <w:r w:rsidRPr="00296298">
        <w:rPr>
          <w:rFonts w:ascii="Calibri Light" w:hAnsi="Calibri Light" w:cstheme="majorHAnsi"/>
          <w:sz w:val="24"/>
          <w:szCs w:val="24"/>
          <w:lang w:val="ru-RU"/>
        </w:rPr>
        <w:t>.</w:t>
      </w:r>
    </w:p>
    <w:p w:rsidR="00142B5D" w:rsidRPr="00296298" w:rsidRDefault="00142B5D" w:rsidP="006B5405">
      <w:pPr>
        <w:spacing w:after="0" w:line="276" w:lineRule="auto"/>
        <w:ind w:firstLine="709"/>
        <w:jc w:val="both"/>
        <w:rPr>
          <w:rFonts w:ascii="Calibri Light" w:eastAsia="Arial" w:hAnsi="Calibri Light" w:cstheme="majorHAnsi"/>
          <w:spacing w:val="1"/>
          <w:sz w:val="24"/>
          <w:szCs w:val="24"/>
          <w:lang w:val="ru-RU"/>
        </w:rPr>
      </w:pPr>
      <w:r w:rsidRPr="00296298">
        <w:rPr>
          <w:rFonts w:ascii="Calibri Light" w:eastAsia="Arial" w:hAnsi="Calibri Light" w:cstheme="majorHAnsi"/>
          <w:spacing w:val="1"/>
          <w:sz w:val="24"/>
          <w:szCs w:val="24"/>
          <w:lang w:val="ru-RU"/>
        </w:rPr>
        <w:t xml:space="preserve">Ответственность аудиторской группы заключается в планировании и проведении аудиторской миссии, с получением достаточных и адекватных </w:t>
      </w:r>
      <w:r w:rsidR="00950B47" w:rsidRPr="00296298">
        <w:rPr>
          <w:rFonts w:ascii="Calibri Light" w:eastAsia="Arial" w:hAnsi="Calibri Light" w:cstheme="majorHAnsi"/>
          <w:spacing w:val="1"/>
          <w:sz w:val="24"/>
          <w:szCs w:val="24"/>
          <w:lang w:val="ru-RU"/>
        </w:rPr>
        <w:t xml:space="preserve">доказательств с целью составления вывода относительно </w:t>
      </w:r>
      <w:r w:rsidR="00950B47" w:rsidRPr="00296298">
        <w:rPr>
          <w:rFonts w:ascii="Calibri Light" w:hAnsi="Calibri Light" w:cs="Calibri Light"/>
          <w:sz w:val="24"/>
          <w:szCs w:val="24"/>
          <w:lang w:val="ru-RU"/>
        </w:rPr>
        <w:t xml:space="preserve">соответствия формирования, использования и составления отчетности по публичным фондам ОМПУ </w:t>
      </w:r>
      <w:r w:rsidR="00950B47" w:rsidRPr="00296298">
        <w:rPr>
          <w:rFonts w:ascii="Calibri Light" w:hAnsi="Calibri Light" w:cstheme="majorHAnsi"/>
          <w:sz w:val="24"/>
          <w:szCs w:val="24"/>
          <w:lang w:val="ru-RU"/>
        </w:rPr>
        <w:t xml:space="preserve">мун. Единец в 2019 году, </w:t>
      </w:r>
      <w:r w:rsidR="00950B47" w:rsidRPr="00296298">
        <w:rPr>
          <w:rFonts w:ascii="Calibri Light" w:hAnsi="Calibri Light" w:cs="Calibri Light"/>
          <w:sz w:val="24"/>
          <w:szCs w:val="24"/>
          <w:lang w:val="ru-RU"/>
        </w:rPr>
        <w:t xml:space="preserve">по отношению к </w:t>
      </w:r>
      <w:r w:rsidR="00950B47" w:rsidRPr="00296298">
        <w:rPr>
          <w:rFonts w:ascii="Calibri Light" w:hAnsi="Calibri Light" w:cstheme="majorHAnsi"/>
          <w:sz w:val="24"/>
          <w:szCs w:val="24"/>
          <w:lang w:val="ru-RU"/>
        </w:rPr>
        <w:t xml:space="preserve">установленным </w:t>
      </w:r>
      <w:r w:rsidR="00950B47" w:rsidRPr="00296298">
        <w:rPr>
          <w:rFonts w:ascii="Calibri Light" w:hAnsi="Calibri Light" w:cs="Calibri Light"/>
          <w:sz w:val="24"/>
          <w:szCs w:val="24"/>
          <w:lang w:val="ru-RU"/>
        </w:rPr>
        <w:t>критериям, а также составить отчет аудита соответствия. Аудитор не несет ответственность за предотвращение фактов мошенничества и ошибок.</w:t>
      </w:r>
    </w:p>
    <w:p w:rsidR="00950B47" w:rsidRPr="00296298" w:rsidRDefault="00950B47" w:rsidP="00950B47">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Методология аудита состояла из действий по сбору доказательств в рамках ОМПУ мун. Единец на месте и на удалении, путем наблюдения на месте, интервьюирования, подтверждения. Аудит на удалении был обусловлен ограничениями, связанными с установленной чрезвычайной </w:t>
      </w:r>
      <w:r w:rsidRPr="00296298">
        <w:rPr>
          <w:rFonts w:ascii="Calibri Light" w:hAnsi="Calibri Light" w:cs="Calibri Light"/>
          <w:sz w:val="24"/>
          <w:szCs w:val="24"/>
          <w:lang w:val="ru-RU"/>
        </w:rPr>
        <w:t>эпидемиологической ситуацией.</w:t>
      </w:r>
    </w:p>
    <w:p w:rsidR="006B5405" w:rsidRPr="00296298" w:rsidRDefault="00C57D0A"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Calibri Light"/>
          <w:sz w:val="24"/>
          <w:szCs w:val="24"/>
          <w:lang w:val="ru-RU"/>
        </w:rPr>
        <w:t xml:space="preserve">Соответствующая информация о сфере и подходе аудита </w:t>
      </w:r>
      <w:r w:rsidRPr="00296298">
        <w:rPr>
          <w:rFonts w:ascii="Calibri Light" w:hAnsi="Calibri Light" w:cstheme="majorHAnsi"/>
          <w:sz w:val="24"/>
          <w:szCs w:val="24"/>
          <w:lang w:val="ru-RU"/>
        </w:rPr>
        <w:t xml:space="preserve">представлена в </w:t>
      </w:r>
      <w:r w:rsidRPr="00296298">
        <w:rPr>
          <w:rFonts w:ascii="Calibri Light" w:hAnsi="Calibri Light" w:cstheme="majorHAnsi"/>
          <w:b/>
          <w:sz w:val="24"/>
          <w:szCs w:val="24"/>
          <w:lang w:val="ru-RU"/>
        </w:rPr>
        <w:t>приложении №3</w:t>
      </w:r>
      <w:r w:rsidRPr="00296298">
        <w:rPr>
          <w:rFonts w:ascii="Calibri Light" w:hAnsi="Calibri Light" w:cstheme="majorHAnsi"/>
          <w:sz w:val="24"/>
          <w:szCs w:val="24"/>
          <w:lang w:val="ru-RU"/>
        </w:rPr>
        <w:t xml:space="preserve"> к настоящему Отчету.</w:t>
      </w:r>
    </w:p>
    <w:p w:rsidR="006B5405" w:rsidRPr="00296298" w:rsidRDefault="00C57D0A" w:rsidP="006B5405">
      <w:pPr>
        <w:spacing w:after="0" w:line="276" w:lineRule="auto"/>
        <w:ind w:firstLine="709"/>
        <w:jc w:val="both"/>
        <w:rPr>
          <w:rFonts w:ascii="Calibri Light" w:hAnsi="Calibri Light" w:cstheme="majorHAnsi"/>
          <w:bCs/>
          <w:sz w:val="24"/>
          <w:szCs w:val="24"/>
          <w:lang w:val="ru-RU"/>
        </w:rPr>
      </w:pPr>
      <w:r w:rsidRPr="00296298">
        <w:rPr>
          <w:rFonts w:ascii="Calibri Light" w:hAnsi="Calibri Light" w:cstheme="majorHAnsi"/>
          <w:bCs/>
          <w:sz w:val="24"/>
          <w:szCs w:val="24"/>
          <w:lang w:val="ru-RU"/>
        </w:rPr>
        <w:t xml:space="preserve">В качестве источников критериев для оценки в последовательном и разумном порядке управления финансовыми средствами и публичным имуществом </w:t>
      </w:r>
      <w:r w:rsidRPr="00296298">
        <w:rPr>
          <w:rFonts w:ascii="Calibri Light" w:hAnsi="Calibri Light" w:cstheme="majorHAnsi"/>
          <w:sz w:val="24"/>
          <w:szCs w:val="24"/>
          <w:lang w:val="ru-RU"/>
        </w:rPr>
        <w:t xml:space="preserve">АТЕ мун. Единец были использованы законодательные и нормативные акты, связанные с тематикой аудиторской миссии, указанные в </w:t>
      </w:r>
      <w:r w:rsidRPr="00296298">
        <w:rPr>
          <w:rFonts w:ascii="Calibri Light" w:hAnsi="Calibri Light" w:cstheme="majorHAnsi"/>
          <w:b/>
          <w:sz w:val="24"/>
          <w:szCs w:val="24"/>
          <w:lang w:val="ru-RU"/>
        </w:rPr>
        <w:t>приложении №4</w:t>
      </w:r>
      <w:r w:rsidRPr="00296298">
        <w:rPr>
          <w:rFonts w:ascii="Calibri Light" w:hAnsi="Calibri Light" w:cstheme="majorHAnsi"/>
          <w:sz w:val="24"/>
          <w:szCs w:val="24"/>
          <w:lang w:val="ru-RU"/>
        </w:rPr>
        <w:t xml:space="preserve"> к настоящему Отчету</w:t>
      </w:r>
      <w:r w:rsidR="006B5405" w:rsidRPr="00296298">
        <w:rPr>
          <w:rFonts w:ascii="Calibri Light" w:hAnsi="Calibri Light" w:cstheme="majorHAnsi"/>
          <w:bCs/>
          <w:sz w:val="24"/>
          <w:szCs w:val="24"/>
          <w:lang w:val="ru-RU"/>
        </w:rPr>
        <w:t>.</w:t>
      </w:r>
    </w:p>
    <w:p w:rsidR="006B5405" w:rsidRPr="00296298" w:rsidRDefault="00C57D0A"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Также, аудит проанализировал меры, принятые руководящими лицами аудируемых субъектов с целью внедрения требований и рекомендаций аудита, направленных предыдущим аудитом. Результаты анализа </w:t>
      </w:r>
      <w:r w:rsidR="00D94864" w:rsidRPr="00296298">
        <w:rPr>
          <w:rFonts w:ascii="Calibri Light" w:hAnsi="Calibri Light" w:cstheme="majorHAnsi"/>
          <w:sz w:val="24"/>
          <w:szCs w:val="24"/>
          <w:lang w:val="ru-RU"/>
        </w:rPr>
        <w:t xml:space="preserve">внедрения предыдущих рекомендаций Счетной палаты отражены в </w:t>
      </w:r>
      <w:r w:rsidR="00D94864" w:rsidRPr="00296298">
        <w:rPr>
          <w:rFonts w:ascii="Calibri Light" w:hAnsi="Calibri Light" w:cstheme="majorHAnsi"/>
          <w:b/>
          <w:sz w:val="24"/>
          <w:szCs w:val="24"/>
          <w:lang w:val="ru-RU"/>
        </w:rPr>
        <w:t>приложении №5</w:t>
      </w:r>
      <w:r w:rsidR="00D94864" w:rsidRPr="00296298">
        <w:rPr>
          <w:rFonts w:ascii="Calibri Light" w:hAnsi="Calibri Light" w:cstheme="majorHAnsi"/>
          <w:sz w:val="24"/>
          <w:szCs w:val="24"/>
          <w:lang w:val="ru-RU"/>
        </w:rPr>
        <w:t xml:space="preserve"> к настоящему Отчету.</w:t>
      </w:r>
    </w:p>
    <w:p w:rsidR="006B5405" w:rsidRPr="00296298" w:rsidRDefault="006B5405" w:rsidP="006B5405">
      <w:pPr>
        <w:spacing w:after="0" w:line="276" w:lineRule="auto"/>
        <w:ind w:firstLine="709"/>
        <w:jc w:val="both"/>
        <w:rPr>
          <w:rFonts w:ascii="Calibri Light" w:hAnsi="Calibri Light" w:cstheme="majorHAnsi"/>
          <w:sz w:val="24"/>
          <w:szCs w:val="24"/>
          <w:lang w:val="ru-RU"/>
        </w:rPr>
      </w:pPr>
    </w:p>
    <w:p w:rsidR="006B5405" w:rsidRPr="00296298" w:rsidRDefault="006B5405" w:rsidP="006B5405">
      <w:pPr>
        <w:pStyle w:val="Heading1"/>
        <w:spacing w:before="0" w:line="276" w:lineRule="auto"/>
        <w:jc w:val="center"/>
        <w:rPr>
          <w:rFonts w:ascii="Calibri Light" w:hAnsi="Calibri Light" w:cstheme="majorHAnsi"/>
          <w:b/>
          <w:bCs/>
          <w:color w:val="auto"/>
          <w:sz w:val="28"/>
          <w:szCs w:val="28"/>
          <w:lang w:val="ru-RU"/>
        </w:rPr>
      </w:pPr>
      <w:bookmarkStart w:id="8" w:name="_Toc63296667"/>
      <w:r w:rsidRPr="00296298">
        <w:rPr>
          <w:rFonts w:ascii="Calibri Light" w:hAnsi="Calibri Light" w:cstheme="majorHAnsi"/>
          <w:b/>
          <w:bCs/>
          <w:color w:val="auto"/>
          <w:sz w:val="28"/>
          <w:szCs w:val="28"/>
          <w:lang w:val="ru-RU"/>
        </w:rPr>
        <w:t xml:space="preserve">IV. </w:t>
      </w:r>
      <w:r w:rsidR="00D94864" w:rsidRPr="00296298">
        <w:rPr>
          <w:rFonts w:ascii="Calibri Light" w:hAnsi="Calibri Light" w:cstheme="majorHAnsi"/>
          <w:b/>
          <w:bCs/>
          <w:color w:val="auto"/>
          <w:sz w:val="28"/>
          <w:szCs w:val="28"/>
          <w:lang w:val="ru-RU"/>
        </w:rPr>
        <w:t>КОНСТАТАЦИИ</w:t>
      </w:r>
      <w:bookmarkEnd w:id="8"/>
      <w:r w:rsidR="00D94864" w:rsidRPr="00296298">
        <w:rPr>
          <w:rFonts w:ascii="Calibri Light" w:hAnsi="Calibri Light" w:cstheme="majorHAnsi"/>
          <w:b/>
          <w:bCs/>
          <w:color w:val="auto"/>
          <w:sz w:val="28"/>
          <w:szCs w:val="28"/>
          <w:lang w:val="ru-RU"/>
        </w:rPr>
        <w:t xml:space="preserve"> </w:t>
      </w:r>
    </w:p>
    <w:p w:rsidR="00D94864" w:rsidRPr="00296298" w:rsidRDefault="00D94864" w:rsidP="006B5405">
      <w:pPr>
        <w:pStyle w:val="Heading2"/>
        <w:spacing w:before="0" w:line="276" w:lineRule="auto"/>
        <w:ind w:firstLine="567"/>
        <w:jc w:val="both"/>
        <w:rPr>
          <w:rFonts w:ascii="Calibri Light" w:hAnsi="Calibri Light" w:cstheme="majorHAnsi"/>
          <w:b/>
          <w:bCs/>
          <w:color w:val="auto"/>
          <w:sz w:val="24"/>
          <w:szCs w:val="24"/>
          <w:lang w:val="ru-RU"/>
        </w:rPr>
      </w:pPr>
      <w:bookmarkStart w:id="9" w:name="_Toc63296668"/>
      <w:r w:rsidRPr="00296298">
        <w:rPr>
          <w:rFonts w:ascii="Calibri Light" w:hAnsi="Calibri Light" w:cstheme="majorHAnsi"/>
          <w:b/>
          <w:bCs/>
          <w:color w:val="auto"/>
          <w:sz w:val="24"/>
          <w:szCs w:val="24"/>
          <w:lang w:val="ru-RU"/>
        </w:rPr>
        <w:t>ЦЕЛЬ</w:t>
      </w:r>
      <w:r w:rsidR="006B5405" w:rsidRPr="00296298">
        <w:rPr>
          <w:rFonts w:ascii="Calibri Light" w:hAnsi="Calibri Light" w:cstheme="majorHAnsi"/>
          <w:b/>
          <w:bCs/>
          <w:color w:val="auto"/>
          <w:sz w:val="24"/>
          <w:szCs w:val="24"/>
          <w:lang w:val="ru-RU"/>
        </w:rPr>
        <w:t xml:space="preserve"> I: </w:t>
      </w:r>
      <w:r w:rsidRPr="00296298">
        <w:rPr>
          <w:rFonts w:ascii="Calibri Light" w:hAnsi="Calibri Light" w:cstheme="majorHAnsi"/>
          <w:b/>
          <w:bCs/>
          <w:color w:val="auto"/>
          <w:sz w:val="24"/>
          <w:szCs w:val="24"/>
          <w:lang w:val="ru-RU"/>
        </w:rPr>
        <w:t>АТЕ выявила, оценила и собрала бюджетные доходы в соответствии с законодательной и нормативной базой?</w:t>
      </w:r>
      <w:bookmarkEnd w:id="9"/>
      <w:r w:rsidRPr="00296298">
        <w:rPr>
          <w:rFonts w:ascii="Calibri Light" w:hAnsi="Calibri Light" w:cstheme="majorHAnsi"/>
          <w:b/>
          <w:bCs/>
          <w:color w:val="auto"/>
          <w:sz w:val="24"/>
          <w:szCs w:val="24"/>
          <w:lang w:val="ru-RU"/>
        </w:rPr>
        <w:t xml:space="preserve"> </w:t>
      </w:r>
    </w:p>
    <w:p w:rsidR="006B5405" w:rsidRPr="00296298" w:rsidRDefault="006B6DEC" w:rsidP="007A0F14">
      <w:pPr>
        <w:pStyle w:val="ListParagraph"/>
        <w:numPr>
          <w:ilvl w:val="1"/>
          <w:numId w:val="27"/>
        </w:numPr>
        <w:tabs>
          <w:tab w:val="left" w:pos="993"/>
        </w:tabs>
        <w:spacing w:after="0" w:line="276" w:lineRule="auto"/>
        <w:ind w:left="0" w:firstLine="567"/>
        <w:jc w:val="both"/>
        <w:rPr>
          <w:rFonts w:ascii="Calibri Light" w:hAnsi="Calibri Light" w:cstheme="majorHAnsi"/>
          <w:b/>
          <w:bCs/>
          <w:i/>
          <w:sz w:val="24"/>
          <w:lang w:val="ru-RU" w:eastAsia="lv-LV"/>
        </w:rPr>
      </w:pPr>
      <w:r w:rsidRPr="00296298">
        <w:rPr>
          <w:rFonts w:ascii="Calibri Light" w:hAnsi="Calibri Light" w:cstheme="majorHAnsi"/>
          <w:b/>
          <w:bCs/>
          <w:i/>
          <w:sz w:val="24"/>
          <w:lang w:val="ru-RU" w:eastAsia="lv-LV"/>
        </w:rPr>
        <w:t>Исполнительный орган (примар) не соблюдал в полной мере положения ст.33 Закона №</w:t>
      </w:r>
      <w:r w:rsidRPr="00296298">
        <w:rPr>
          <w:rFonts w:ascii="Calibri Light" w:hAnsi="Calibri Light" w:cstheme="majorHAnsi"/>
          <w:b/>
          <w:i/>
          <w:sz w:val="24"/>
          <w:szCs w:val="24"/>
          <w:lang w:val="ru-RU" w:eastAsia="lv-LV"/>
        </w:rPr>
        <w:t>397-XV от 16.10.2013, не было обеспечено надлежащее проведение процесса разработки и утверждения местного бюджета и некоторых компонентов доходов, правильность и достоверность данных, показателей и другой информации, на основании которых был разработан бюджет АТЕ мун. Единец. Наличие несоответствий, связанных с процессом разработки и утверждения местного бюджета, за исключением воли и профессиональных компетенций специалистов примэрии, которые участвовали в бюджетном процессе</w:t>
      </w:r>
      <w:r w:rsidRPr="00296298">
        <w:rPr>
          <w:rFonts w:ascii="Calibri Light" w:hAnsi="Calibri Light" w:cstheme="majorHAnsi"/>
          <w:i/>
          <w:vertAlign w:val="superscript"/>
          <w:lang w:val="ru-RU" w:eastAsia="lv-LV"/>
        </w:rPr>
        <w:footnoteReference w:id="12"/>
      </w:r>
      <w:r w:rsidRPr="00296298">
        <w:rPr>
          <w:rFonts w:ascii="Calibri Light" w:hAnsi="Calibri Light" w:cstheme="majorHAnsi"/>
          <w:b/>
          <w:i/>
          <w:sz w:val="24"/>
          <w:szCs w:val="24"/>
          <w:lang w:val="ru-RU" w:eastAsia="lv-LV"/>
        </w:rPr>
        <w:t>,</w:t>
      </w:r>
      <w:r w:rsidR="007A0F14" w:rsidRPr="00296298">
        <w:rPr>
          <w:rFonts w:ascii="Calibri Light" w:hAnsi="Calibri Light" w:cstheme="majorHAnsi"/>
          <w:b/>
          <w:i/>
          <w:sz w:val="24"/>
          <w:szCs w:val="24"/>
          <w:lang w:val="ru-RU" w:eastAsia="lv-LV"/>
        </w:rPr>
        <w:t xml:space="preserve"> было обусловлено </w:t>
      </w:r>
      <w:r w:rsidR="007A0F14" w:rsidRPr="00296298">
        <w:rPr>
          <w:rFonts w:ascii="Calibri Light" w:hAnsi="Calibri Light" w:cstheme="majorHAnsi"/>
          <w:b/>
          <w:i/>
          <w:sz w:val="24"/>
          <w:szCs w:val="24"/>
          <w:lang w:val="ru-RU" w:eastAsia="lv-LV"/>
        </w:rPr>
        <w:lastRenderedPageBreak/>
        <w:t>слабостью общего внутреннего контроля</w:t>
      </w:r>
      <w:r w:rsidR="007A0F14" w:rsidRPr="00296298">
        <w:rPr>
          <w:rFonts w:ascii="Calibri Light" w:hAnsi="Calibri Light" w:cstheme="majorHAnsi"/>
          <w:i/>
          <w:vertAlign w:val="superscript"/>
          <w:lang w:val="ru-RU" w:eastAsia="lv-LV"/>
        </w:rPr>
        <w:footnoteReference w:id="13"/>
      </w:r>
      <w:r w:rsidR="007A0F14" w:rsidRPr="00296298">
        <w:rPr>
          <w:rFonts w:ascii="Calibri Light" w:hAnsi="Calibri Light" w:cstheme="majorHAnsi"/>
          <w:b/>
          <w:i/>
          <w:sz w:val="24"/>
          <w:szCs w:val="24"/>
          <w:lang w:val="ru-RU" w:eastAsia="lv-LV"/>
        </w:rPr>
        <w:t xml:space="preserve"> и невнедрением, согласно положениям Закона №229 от 23.09.2010</w:t>
      </w:r>
      <w:r w:rsidR="007A0F14" w:rsidRPr="00296298">
        <w:rPr>
          <w:rFonts w:ascii="Calibri Light" w:hAnsi="Calibri Light" w:cstheme="majorHAnsi"/>
          <w:i/>
          <w:vertAlign w:val="superscript"/>
          <w:lang w:val="ru-RU" w:eastAsia="lv-LV"/>
        </w:rPr>
        <w:footnoteReference w:id="14"/>
      </w:r>
      <w:r w:rsidR="007A0F14" w:rsidRPr="00296298">
        <w:rPr>
          <w:rFonts w:ascii="Calibri Light" w:hAnsi="Calibri Light" w:cstheme="majorHAnsi"/>
          <w:b/>
          <w:i/>
          <w:sz w:val="24"/>
          <w:szCs w:val="24"/>
          <w:lang w:val="ru-RU" w:eastAsia="lv-LV"/>
        </w:rPr>
        <w:t>, системы управленческого внутреннего контроля</w:t>
      </w:r>
      <w:r w:rsidR="007A0F14" w:rsidRPr="00296298">
        <w:rPr>
          <w:rFonts w:ascii="Calibri Light" w:hAnsi="Calibri Light" w:cstheme="majorHAnsi"/>
          <w:i/>
          <w:vertAlign w:val="superscript"/>
          <w:lang w:val="ru-RU" w:eastAsia="lv-LV"/>
        </w:rPr>
        <w:footnoteReference w:id="15"/>
      </w:r>
      <w:r w:rsidR="007A0F14" w:rsidRPr="00296298">
        <w:rPr>
          <w:rFonts w:ascii="Calibri Light" w:hAnsi="Calibri Light" w:cstheme="majorHAnsi"/>
          <w:b/>
          <w:i/>
          <w:sz w:val="24"/>
          <w:szCs w:val="24"/>
          <w:lang w:val="ru-RU" w:eastAsia="lv-LV"/>
        </w:rPr>
        <w:t xml:space="preserve"> на уровне субъекта и основных операционных процедур. </w:t>
      </w:r>
      <w:r w:rsidR="007A0F14" w:rsidRPr="00296298">
        <w:rPr>
          <w:rFonts w:ascii="Calibri Light" w:hAnsi="Calibri Light" w:cstheme="majorHAnsi"/>
          <w:sz w:val="24"/>
          <w:szCs w:val="24"/>
          <w:lang w:val="ru-RU" w:eastAsia="lv-LV"/>
        </w:rPr>
        <w:t xml:space="preserve">В этом контексте отмечаются следующие ситуации, связанные с процессом </w:t>
      </w:r>
      <w:r w:rsidR="007A0F14" w:rsidRPr="00296298">
        <w:rPr>
          <w:rFonts w:ascii="Calibri Light" w:hAnsi="Calibri Light" w:cstheme="majorHAnsi"/>
          <w:bCs/>
          <w:sz w:val="24"/>
          <w:lang w:val="ru-RU" w:eastAsia="lv-LV"/>
        </w:rPr>
        <w:t>разработки и утверждения местного бюджета:</w:t>
      </w:r>
    </w:p>
    <w:p w:rsidR="00D662ED" w:rsidRPr="00296298" w:rsidRDefault="00D662ED" w:rsidP="006B5405">
      <w:pPr>
        <w:numPr>
          <w:ilvl w:val="0"/>
          <w:numId w:val="22"/>
        </w:numPr>
        <w:tabs>
          <w:tab w:val="left" w:pos="0"/>
          <w:tab w:val="left" w:pos="993"/>
        </w:tabs>
        <w:spacing w:after="0" w:line="276" w:lineRule="auto"/>
        <w:ind w:left="0" w:firstLine="709"/>
        <w:contextualSpacing/>
        <w:jc w:val="both"/>
        <w:rPr>
          <w:rFonts w:ascii="Calibri Light" w:eastAsia="Times New Roman" w:hAnsi="Calibri Light" w:cstheme="majorHAnsi"/>
          <w:b/>
          <w:bCs/>
          <w:sz w:val="24"/>
          <w:szCs w:val="24"/>
          <w:lang w:val="ru-RU" w:eastAsia="lv-LV"/>
        </w:rPr>
      </w:pPr>
      <w:r w:rsidRPr="00296298">
        <w:rPr>
          <w:rFonts w:ascii="Calibri Light" w:eastAsia="Times New Roman" w:hAnsi="Calibri Light" w:cstheme="majorHAnsi"/>
          <w:b/>
          <w:bCs/>
          <w:sz w:val="24"/>
          <w:szCs w:val="24"/>
          <w:lang w:val="ru-RU" w:eastAsia="lv-LV"/>
        </w:rPr>
        <w:t>Отсутствие соответствующих аргументов по проведенным оценкам</w:t>
      </w:r>
      <w:r w:rsidRPr="00296298">
        <w:rPr>
          <w:rFonts w:ascii="Calibri Light" w:eastAsia="Times New Roman" w:hAnsi="Calibri Light" w:cstheme="majorHAnsi"/>
          <w:b/>
          <w:bCs/>
          <w:sz w:val="24"/>
          <w:szCs w:val="24"/>
          <w:vertAlign w:val="superscript"/>
          <w:lang w:val="ru-RU" w:eastAsia="lv-LV"/>
        </w:rPr>
        <w:footnoteReference w:id="16"/>
      </w:r>
      <w:r w:rsidRPr="00296298">
        <w:rPr>
          <w:rFonts w:ascii="Calibri Light" w:eastAsia="Times New Roman" w:hAnsi="Calibri Light" w:cstheme="majorHAnsi"/>
          <w:b/>
          <w:bCs/>
          <w:sz w:val="24"/>
          <w:szCs w:val="24"/>
          <w:lang w:val="ru-RU" w:eastAsia="lv-LV"/>
        </w:rPr>
        <w:t xml:space="preserve"> для 5 источников доходов, </w:t>
      </w:r>
      <w:r w:rsidR="00676B88" w:rsidRPr="00296298">
        <w:rPr>
          <w:rFonts w:ascii="Calibri Light" w:eastAsia="Times New Roman" w:hAnsi="Calibri Light" w:cstheme="majorHAnsi"/>
          <w:b/>
          <w:bCs/>
          <w:sz w:val="24"/>
          <w:szCs w:val="24"/>
          <w:lang w:val="ru-RU" w:eastAsia="lv-LV"/>
        </w:rPr>
        <w:t>в частности</w:t>
      </w:r>
      <w:r w:rsidRPr="00296298">
        <w:rPr>
          <w:rFonts w:ascii="Calibri Light" w:eastAsia="Times New Roman" w:hAnsi="Calibri Light" w:cstheme="majorHAnsi"/>
          <w:b/>
          <w:bCs/>
          <w:sz w:val="24"/>
          <w:szCs w:val="24"/>
          <w:lang w:val="ru-RU" w:eastAsia="lv-LV"/>
        </w:rPr>
        <w:t>:</w:t>
      </w:r>
    </w:p>
    <w:p w:rsidR="00676B88" w:rsidRPr="00296298" w:rsidRDefault="00676B88" w:rsidP="00676B88">
      <w:pPr>
        <w:numPr>
          <w:ilvl w:val="0"/>
          <w:numId w:val="21"/>
        </w:numPr>
        <w:tabs>
          <w:tab w:val="left" w:pos="567"/>
          <w:tab w:val="left" w:pos="851"/>
          <w:tab w:val="left" w:pos="993"/>
        </w:tabs>
        <w:spacing w:after="0" w:line="276" w:lineRule="auto"/>
        <w:ind w:left="0" w:firstLine="709"/>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bCs/>
          <w:i/>
          <w:sz w:val="24"/>
          <w:szCs w:val="24"/>
          <w:lang w:val="ru-RU" w:eastAsia="lv-LV"/>
        </w:rPr>
        <w:t xml:space="preserve">Подоходный налог с заработной платы (111110) – </w:t>
      </w:r>
      <w:r w:rsidRPr="00296298">
        <w:rPr>
          <w:rFonts w:ascii="Calibri Light" w:eastAsia="Times New Roman" w:hAnsi="Calibri Light" w:cstheme="majorHAnsi"/>
          <w:bCs/>
          <w:sz w:val="24"/>
          <w:szCs w:val="24"/>
          <w:lang w:val="ru-RU" w:eastAsia="lv-LV"/>
        </w:rPr>
        <w:t>не приложена форма №2 ,,Информация о поступлении в местные бюджеты подоходного налога физических лиц (111110, 111121, 111130) за 2019-2021 годы”</w:t>
      </w:r>
      <w:r w:rsidRPr="00296298">
        <w:rPr>
          <w:rStyle w:val="FootnoteReference"/>
          <w:rFonts w:ascii="Calibri Light" w:eastAsia="Times New Roman" w:hAnsi="Calibri Light" w:cstheme="majorHAnsi"/>
          <w:bCs/>
          <w:sz w:val="24"/>
          <w:szCs w:val="24"/>
          <w:lang w:val="ru-RU" w:eastAsia="lv-LV"/>
        </w:rPr>
        <w:footnoteReference w:id="17"/>
      </w:r>
      <w:r w:rsidRPr="00296298">
        <w:rPr>
          <w:rFonts w:ascii="Calibri Light" w:eastAsia="Times New Roman" w:hAnsi="Calibri Light" w:cstheme="majorHAnsi"/>
          <w:bCs/>
          <w:sz w:val="24"/>
          <w:szCs w:val="24"/>
          <w:lang w:val="ru-RU" w:eastAsia="lv-LV"/>
        </w:rPr>
        <w:t xml:space="preserve">, таким образом, не проведя анализ и не взяв в расчет данные выписки с персонального счета учета налогоплательщика, выданного ГНС.  </w:t>
      </w:r>
    </w:p>
    <w:p w:rsidR="00676B88" w:rsidRPr="00296298" w:rsidRDefault="006B5405" w:rsidP="00676B88">
      <w:pPr>
        <w:numPr>
          <w:ilvl w:val="0"/>
          <w:numId w:val="21"/>
        </w:numPr>
        <w:tabs>
          <w:tab w:val="left" w:pos="567"/>
          <w:tab w:val="left" w:pos="851"/>
          <w:tab w:val="left" w:pos="993"/>
        </w:tabs>
        <w:spacing w:after="0" w:line="276" w:lineRule="auto"/>
        <w:ind w:left="0" w:firstLine="709"/>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bCs/>
          <w:i/>
          <w:sz w:val="24"/>
          <w:szCs w:val="24"/>
          <w:lang w:val="ru-RU" w:eastAsia="lv-LV"/>
        </w:rPr>
        <w:t xml:space="preserve"> </w:t>
      </w:r>
      <w:r w:rsidR="00676B88" w:rsidRPr="00296298">
        <w:rPr>
          <w:rFonts w:ascii="Calibri Light" w:eastAsia="Times New Roman" w:hAnsi="Calibri Light" w:cstheme="majorHAnsi"/>
          <w:bCs/>
          <w:i/>
          <w:sz w:val="24"/>
          <w:szCs w:val="24"/>
          <w:lang w:val="ru-RU" w:eastAsia="lv-LV"/>
        </w:rPr>
        <w:t>Налог на недвижимое имущество юридических лиц (неоцененное</w:t>
      </w:r>
      <w:r w:rsidRPr="00296298">
        <w:rPr>
          <w:rFonts w:ascii="Calibri Light" w:eastAsia="Times New Roman" w:hAnsi="Calibri Light" w:cstheme="majorHAnsi"/>
          <w:bCs/>
          <w:i/>
          <w:sz w:val="24"/>
          <w:szCs w:val="24"/>
          <w:lang w:val="ru-RU" w:eastAsia="lv-LV"/>
        </w:rPr>
        <w:t xml:space="preserve"> </w:t>
      </w:r>
      <w:r w:rsidR="00676B88" w:rsidRPr="00296298">
        <w:rPr>
          <w:rFonts w:ascii="Calibri Light" w:eastAsia="Times New Roman" w:hAnsi="Calibri Light" w:cstheme="majorHAnsi"/>
          <w:bCs/>
          <w:i/>
          <w:sz w:val="24"/>
          <w:szCs w:val="24"/>
          <w:lang w:val="ru-RU" w:eastAsia="lv-LV"/>
        </w:rPr>
        <w:t xml:space="preserve">113210); </w:t>
      </w:r>
      <w:r w:rsidR="00676B88" w:rsidRPr="00296298">
        <w:rPr>
          <w:rFonts w:ascii="Calibri Light" w:eastAsia="Times New Roman" w:hAnsi="Calibri Light" w:cstheme="majorHAnsi"/>
          <w:i/>
          <w:sz w:val="24"/>
          <w:szCs w:val="24"/>
          <w:lang w:val="ru-RU" w:eastAsia="lv-LV"/>
        </w:rPr>
        <w:t xml:space="preserve">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 </w:t>
      </w:r>
      <w:r w:rsidR="00676B88" w:rsidRPr="00296298">
        <w:rPr>
          <w:rFonts w:ascii="Calibri Light" w:eastAsia="Times New Roman" w:hAnsi="Calibri Light" w:cstheme="majorHAnsi"/>
          <w:bCs/>
          <w:i/>
          <w:sz w:val="24"/>
          <w:szCs w:val="24"/>
          <w:lang w:val="ru-RU" w:eastAsia="lv-LV"/>
        </w:rPr>
        <w:t xml:space="preserve">(113230) </w:t>
      </w:r>
      <w:r w:rsidR="00676B88" w:rsidRPr="00296298">
        <w:rPr>
          <w:rFonts w:ascii="Calibri Light" w:eastAsia="Times New Roman" w:hAnsi="Calibri Light" w:cstheme="majorHAnsi"/>
          <w:bCs/>
          <w:sz w:val="24"/>
          <w:szCs w:val="24"/>
          <w:lang w:val="ru-RU" w:eastAsia="lv-LV"/>
        </w:rPr>
        <w:t xml:space="preserve">- не приложена информация </w:t>
      </w:r>
      <w:r w:rsidR="00A366D5" w:rsidRPr="00296298">
        <w:rPr>
          <w:rFonts w:ascii="Calibri Light" w:eastAsia="Times New Roman" w:hAnsi="Calibri Light" w:cstheme="majorHAnsi"/>
          <w:bCs/>
          <w:sz w:val="24"/>
          <w:szCs w:val="24"/>
          <w:lang w:val="ru-RU" w:eastAsia="lv-LV"/>
        </w:rPr>
        <w:t>относительно: объекта налогообложения</w:t>
      </w:r>
      <w:r w:rsidR="00A366D5" w:rsidRPr="00296298">
        <w:rPr>
          <w:rFonts w:ascii="Calibri Light" w:eastAsia="Times New Roman" w:hAnsi="Calibri Light" w:cstheme="majorHAnsi"/>
          <w:bCs/>
          <w:sz w:val="24"/>
          <w:szCs w:val="24"/>
          <w:vertAlign w:val="superscript"/>
          <w:lang w:val="ru-RU" w:eastAsia="lv-LV"/>
        </w:rPr>
        <w:footnoteReference w:id="18"/>
      </w:r>
      <w:r w:rsidR="00A366D5" w:rsidRPr="00296298">
        <w:rPr>
          <w:rFonts w:ascii="Calibri Light" w:eastAsia="Times New Roman" w:hAnsi="Calibri Light" w:cstheme="majorHAnsi"/>
          <w:bCs/>
          <w:sz w:val="24"/>
          <w:szCs w:val="24"/>
          <w:lang w:val="ru-RU" w:eastAsia="lv-LV"/>
        </w:rPr>
        <w:t xml:space="preserve">; налогооблагаемой базы неоцененного и оцененного </w:t>
      </w:r>
      <w:r w:rsidR="00A366D5" w:rsidRPr="00296298">
        <w:rPr>
          <w:rFonts w:ascii="Calibri Light" w:eastAsia="Times New Roman" w:hAnsi="Calibri Light" w:cstheme="majorHAnsi"/>
          <w:sz w:val="24"/>
          <w:szCs w:val="24"/>
          <w:lang w:val="ru-RU" w:eastAsia="lv-LV"/>
        </w:rPr>
        <w:t>недвижимого имущества</w:t>
      </w:r>
      <w:r w:rsidR="00A366D5" w:rsidRPr="00296298">
        <w:rPr>
          <w:rFonts w:ascii="Calibri Light" w:eastAsia="Times New Roman" w:hAnsi="Calibri Light" w:cstheme="majorHAnsi"/>
          <w:bCs/>
          <w:sz w:val="24"/>
          <w:szCs w:val="24"/>
          <w:vertAlign w:val="superscript"/>
          <w:lang w:val="ru-RU" w:eastAsia="lv-LV"/>
        </w:rPr>
        <w:footnoteReference w:id="19"/>
      </w:r>
      <w:r w:rsidR="00A366D5" w:rsidRPr="00296298">
        <w:rPr>
          <w:rFonts w:ascii="Calibri Light" w:eastAsia="Times New Roman" w:hAnsi="Calibri Light" w:cstheme="majorHAnsi"/>
          <w:bCs/>
          <w:sz w:val="24"/>
          <w:szCs w:val="24"/>
          <w:lang w:val="ru-RU" w:eastAsia="lv-LV"/>
        </w:rPr>
        <w:t>; размера законных снижений (15%)</w:t>
      </w:r>
      <w:r w:rsidR="00A366D5" w:rsidRPr="00296298">
        <w:rPr>
          <w:rFonts w:ascii="Calibri Light" w:eastAsia="Times New Roman" w:hAnsi="Calibri Light" w:cstheme="majorHAnsi"/>
          <w:bCs/>
          <w:sz w:val="24"/>
          <w:szCs w:val="24"/>
          <w:vertAlign w:val="superscript"/>
          <w:lang w:val="ru-RU" w:eastAsia="lv-LV"/>
        </w:rPr>
        <w:footnoteReference w:id="20"/>
      </w:r>
      <w:r w:rsidR="00A366D5" w:rsidRPr="00296298">
        <w:rPr>
          <w:rFonts w:ascii="Calibri Light" w:eastAsia="Times New Roman" w:hAnsi="Calibri Light" w:cstheme="majorHAnsi"/>
          <w:bCs/>
          <w:sz w:val="24"/>
          <w:szCs w:val="24"/>
          <w:lang w:val="ru-RU" w:eastAsia="lv-LV"/>
        </w:rPr>
        <w:t>; размера законных льгот или предоставленных дополнительно ОМПУ</w:t>
      </w:r>
      <w:r w:rsidR="00A366D5" w:rsidRPr="00296298">
        <w:rPr>
          <w:rFonts w:ascii="Calibri Light" w:eastAsia="Times New Roman" w:hAnsi="Calibri Light" w:cstheme="majorHAnsi"/>
          <w:bCs/>
          <w:sz w:val="24"/>
          <w:szCs w:val="24"/>
          <w:vertAlign w:val="superscript"/>
          <w:lang w:val="ru-RU" w:eastAsia="lv-LV"/>
        </w:rPr>
        <w:footnoteReference w:id="21"/>
      </w:r>
      <w:r w:rsidR="00A366D5" w:rsidRPr="00296298">
        <w:rPr>
          <w:rFonts w:ascii="Calibri Light" w:eastAsia="Times New Roman" w:hAnsi="Calibri Light" w:cstheme="majorHAnsi"/>
          <w:bCs/>
          <w:sz w:val="24"/>
          <w:szCs w:val="24"/>
          <w:lang w:val="ru-RU" w:eastAsia="lv-LV"/>
        </w:rPr>
        <w:t xml:space="preserve">. </w:t>
      </w:r>
    </w:p>
    <w:p w:rsidR="008E1857" w:rsidRPr="00296298" w:rsidRDefault="006B5405" w:rsidP="008E1857">
      <w:pPr>
        <w:numPr>
          <w:ilvl w:val="0"/>
          <w:numId w:val="21"/>
        </w:numPr>
        <w:tabs>
          <w:tab w:val="left" w:pos="0"/>
          <w:tab w:val="left" w:pos="567"/>
          <w:tab w:val="left" w:pos="993"/>
        </w:tabs>
        <w:spacing w:after="0" w:line="276" w:lineRule="auto"/>
        <w:ind w:left="0" w:firstLine="709"/>
        <w:contextualSpacing/>
        <w:jc w:val="both"/>
        <w:rPr>
          <w:rFonts w:ascii="Calibri Light" w:eastAsia="Times New Roman" w:hAnsi="Calibri Light" w:cstheme="majorHAnsi"/>
          <w:i/>
          <w:sz w:val="24"/>
          <w:szCs w:val="24"/>
          <w:lang w:val="ru-RU" w:eastAsia="lv-LV"/>
        </w:rPr>
      </w:pPr>
      <w:r w:rsidRPr="00296298">
        <w:rPr>
          <w:rFonts w:ascii="Calibri Light" w:eastAsia="Times New Roman" w:hAnsi="Calibri Light" w:cstheme="majorHAnsi"/>
          <w:bCs/>
          <w:i/>
          <w:sz w:val="24"/>
          <w:szCs w:val="24"/>
          <w:lang w:val="ru-RU" w:eastAsia="lv-LV"/>
        </w:rPr>
        <w:t xml:space="preserve"> </w:t>
      </w:r>
      <w:r w:rsidR="008E1857" w:rsidRPr="00296298">
        <w:rPr>
          <w:rFonts w:ascii="Calibri Light" w:eastAsia="Times New Roman" w:hAnsi="Calibri Light" w:cstheme="majorHAnsi"/>
          <w:i/>
          <w:sz w:val="24"/>
          <w:szCs w:val="24"/>
          <w:lang w:val="ru-RU" w:eastAsia="lv-LV"/>
        </w:rPr>
        <w:t xml:space="preserve">Земельный налог на земли сельскохозяйственного назначения, за исключением от крестьянских (фермерских) хозяйств </w:t>
      </w:r>
      <w:r w:rsidR="008E1857" w:rsidRPr="00296298">
        <w:rPr>
          <w:rFonts w:ascii="Calibri Light" w:eastAsia="Times New Roman" w:hAnsi="Calibri Light" w:cstheme="majorHAnsi"/>
          <w:bCs/>
          <w:i/>
          <w:sz w:val="24"/>
          <w:szCs w:val="24"/>
          <w:lang w:val="ru-RU" w:eastAsia="lv-LV"/>
        </w:rPr>
        <w:t xml:space="preserve">(113110); </w:t>
      </w:r>
      <w:r w:rsidR="008E1857" w:rsidRPr="00296298">
        <w:rPr>
          <w:rFonts w:ascii="Calibri Light" w:eastAsia="Times New Roman" w:hAnsi="Calibri Light" w:cstheme="majorHAnsi"/>
          <w:i/>
          <w:sz w:val="24"/>
          <w:szCs w:val="24"/>
          <w:lang w:val="ru-RU" w:eastAsia="lv-LV"/>
        </w:rPr>
        <w:t xml:space="preserve">земельный налог на земли несельскохозяйственного назначения </w:t>
      </w:r>
      <w:r w:rsidR="008E1857" w:rsidRPr="00296298">
        <w:rPr>
          <w:rFonts w:ascii="Calibri Light" w:eastAsia="Times New Roman" w:hAnsi="Calibri Light" w:cstheme="majorHAnsi"/>
          <w:bCs/>
          <w:i/>
          <w:sz w:val="24"/>
          <w:szCs w:val="24"/>
          <w:lang w:val="ru-RU" w:eastAsia="lv-LV"/>
        </w:rPr>
        <w:t>(неоцененные 113130);</w:t>
      </w:r>
      <w:r w:rsidR="008E1857" w:rsidRPr="00296298">
        <w:rPr>
          <w:rFonts w:ascii="Calibri Light" w:eastAsia="Times New Roman" w:hAnsi="Calibri Light" w:cstheme="majorHAnsi"/>
          <w:i/>
          <w:sz w:val="24"/>
          <w:szCs w:val="24"/>
          <w:lang w:val="ru-RU" w:eastAsia="lv-LV"/>
        </w:rPr>
        <w:t xml:space="preserve"> земельный налог на пастбища и сенокосы </w:t>
      </w:r>
      <w:r w:rsidR="008E1857" w:rsidRPr="00296298">
        <w:rPr>
          <w:rFonts w:ascii="Calibri Light" w:eastAsia="Times New Roman" w:hAnsi="Calibri Light" w:cstheme="majorHAnsi"/>
          <w:bCs/>
          <w:i/>
          <w:sz w:val="24"/>
          <w:szCs w:val="24"/>
          <w:lang w:val="ru-RU" w:eastAsia="lv-LV"/>
        </w:rPr>
        <w:t xml:space="preserve">(113150) </w:t>
      </w:r>
      <w:r w:rsidR="008E1857" w:rsidRPr="00296298">
        <w:rPr>
          <w:rFonts w:ascii="Calibri Light" w:eastAsia="Times New Roman" w:hAnsi="Calibri Light" w:cstheme="majorHAnsi"/>
          <w:bCs/>
          <w:sz w:val="24"/>
          <w:szCs w:val="24"/>
          <w:lang w:val="ru-RU" w:eastAsia="lv-LV"/>
        </w:rPr>
        <w:t>- не приложена информация</w:t>
      </w:r>
      <w:r w:rsidR="003759F8" w:rsidRPr="00296298">
        <w:rPr>
          <w:rFonts w:ascii="Calibri Light" w:eastAsia="Times New Roman" w:hAnsi="Calibri Light" w:cstheme="majorHAnsi"/>
          <w:bCs/>
          <w:sz w:val="24"/>
          <w:szCs w:val="24"/>
          <w:lang w:val="ru-RU" w:eastAsia="lv-LV"/>
        </w:rPr>
        <w:t xml:space="preserve"> о размере законных снижений по этим видам налогов (15%).</w:t>
      </w:r>
    </w:p>
    <w:p w:rsidR="006B5405" w:rsidRPr="00296298" w:rsidRDefault="003759F8" w:rsidP="003759F8">
      <w:pPr>
        <w:numPr>
          <w:ilvl w:val="0"/>
          <w:numId w:val="21"/>
        </w:numPr>
        <w:tabs>
          <w:tab w:val="left" w:pos="0"/>
          <w:tab w:val="left" w:pos="567"/>
          <w:tab w:val="left" w:pos="993"/>
        </w:tabs>
        <w:spacing w:after="0" w:line="276" w:lineRule="auto"/>
        <w:ind w:left="0" w:firstLine="709"/>
        <w:contextualSpacing/>
        <w:jc w:val="both"/>
        <w:rPr>
          <w:rFonts w:ascii="Calibri Light" w:eastAsia="Times New Roman" w:hAnsi="Calibri Light" w:cstheme="majorHAnsi"/>
          <w:i/>
          <w:sz w:val="24"/>
          <w:szCs w:val="24"/>
          <w:lang w:val="ru-RU" w:eastAsia="lv-LV"/>
        </w:rPr>
      </w:pPr>
      <w:r w:rsidRPr="00296298">
        <w:rPr>
          <w:rFonts w:ascii="Calibri Light" w:hAnsi="Calibri Light"/>
          <w:i/>
          <w:color w:val="000000"/>
          <w:sz w:val="24"/>
          <w:szCs w:val="24"/>
          <w:lang w:val="ru-RU"/>
        </w:rPr>
        <w:lastRenderedPageBreak/>
        <w:t xml:space="preserve">Сбор на благоустройство территории </w:t>
      </w:r>
      <w:r w:rsidRPr="00296298">
        <w:rPr>
          <w:rFonts w:ascii="Calibri Light" w:eastAsia="Times New Roman" w:hAnsi="Calibri Light" w:cstheme="majorHAnsi"/>
          <w:bCs/>
          <w:i/>
          <w:sz w:val="24"/>
          <w:szCs w:val="24"/>
          <w:lang w:val="ru-RU" w:eastAsia="lv-LV"/>
        </w:rPr>
        <w:t>(114413)</w:t>
      </w:r>
      <w:r w:rsidRPr="00296298">
        <w:rPr>
          <w:rFonts w:ascii="Calibri Light" w:eastAsia="Times New Roman" w:hAnsi="Calibri Light" w:cstheme="majorHAnsi"/>
          <w:bCs/>
          <w:sz w:val="24"/>
          <w:szCs w:val="24"/>
          <w:vertAlign w:val="superscript"/>
          <w:lang w:val="ru-RU" w:eastAsia="lv-LV"/>
        </w:rPr>
        <w:footnoteReference w:id="22"/>
      </w:r>
      <w:r w:rsidRPr="00296298">
        <w:rPr>
          <w:rFonts w:ascii="Calibri Light" w:eastAsia="Times New Roman" w:hAnsi="Calibri Light" w:cstheme="majorHAnsi"/>
          <w:bCs/>
          <w:i/>
          <w:sz w:val="24"/>
          <w:szCs w:val="24"/>
          <w:lang w:val="ru-RU" w:eastAsia="lv-LV"/>
        </w:rPr>
        <w:t xml:space="preserve"> </w:t>
      </w:r>
      <w:r w:rsidRPr="00296298">
        <w:rPr>
          <w:rFonts w:ascii="Calibri Light" w:eastAsia="Times New Roman" w:hAnsi="Calibri Light" w:cstheme="majorHAnsi"/>
          <w:bCs/>
          <w:sz w:val="24"/>
          <w:szCs w:val="24"/>
          <w:lang w:val="ru-RU" w:eastAsia="lv-LV"/>
        </w:rPr>
        <w:t>– не приложен анализ и расчет налогооблагаемой базы</w:t>
      </w:r>
      <w:r w:rsidRPr="00296298">
        <w:rPr>
          <w:rStyle w:val="FootnoteReference"/>
          <w:rFonts w:ascii="Calibri Light" w:eastAsia="Times New Roman" w:hAnsi="Calibri Light" w:cstheme="majorHAnsi"/>
          <w:bCs/>
          <w:sz w:val="24"/>
          <w:szCs w:val="24"/>
          <w:lang w:val="ru-RU" w:eastAsia="lv-LV"/>
        </w:rPr>
        <w:footnoteReference w:id="23"/>
      </w:r>
      <w:r w:rsidRPr="00296298">
        <w:rPr>
          <w:rFonts w:ascii="Calibri Light" w:eastAsia="Times New Roman" w:hAnsi="Calibri Light" w:cstheme="majorHAnsi"/>
          <w:bCs/>
          <w:sz w:val="24"/>
          <w:szCs w:val="24"/>
          <w:lang w:val="ru-RU" w:eastAsia="lv-LV"/>
        </w:rPr>
        <w:t>; анализ и рассмотрение ряда сопоставимых показателей и/или неспецифических факторов, по случаю</w:t>
      </w:r>
      <w:r w:rsidRPr="00296298">
        <w:rPr>
          <w:rStyle w:val="FootnoteReference"/>
          <w:rFonts w:ascii="Calibri Light" w:eastAsia="Times New Roman" w:hAnsi="Calibri Light" w:cstheme="majorHAnsi"/>
          <w:bCs/>
          <w:sz w:val="24"/>
          <w:szCs w:val="24"/>
          <w:lang w:val="ru-RU" w:eastAsia="lv-LV"/>
        </w:rPr>
        <w:footnoteReference w:id="24"/>
      </w:r>
      <w:r w:rsidRPr="00296298">
        <w:rPr>
          <w:rFonts w:ascii="Calibri Light" w:eastAsia="Times New Roman" w:hAnsi="Calibri Light" w:cstheme="majorHAnsi"/>
          <w:bCs/>
          <w:sz w:val="24"/>
          <w:szCs w:val="24"/>
          <w:lang w:val="ru-RU" w:eastAsia="lv-LV"/>
        </w:rPr>
        <w:t>.</w:t>
      </w:r>
    </w:p>
    <w:p w:rsidR="00011096" w:rsidRPr="00296298" w:rsidRDefault="00011096" w:rsidP="006B5405">
      <w:pPr>
        <w:numPr>
          <w:ilvl w:val="0"/>
          <w:numId w:val="21"/>
        </w:numPr>
        <w:tabs>
          <w:tab w:val="left" w:pos="0"/>
          <w:tab w:val="left" w:pos="993"/>
        </w:tabs>
        <w:spacing w:after="0" w:line="276" w:lineRule="auto"/>
        <w:ind w:left="0" w:firstLine="709"/>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bCs/>
          <w:i/>
          <w:sz w:val="24"/>
          <w:szCs w:val="24"/>
          <w:lang w:val="ru-RU" w:eastAsia="lv-LV"/>
        </w:rPr>
        <w:t>Поступления от предоставления платных услуг</w:t>
      </w:r>
      <w:r w:rsidR="006B5405" w:rsidRPr="00296298">
        <w:rPr>
          <w:rFonts w:ascii="Calibri Light" w:eastAsia="Times New Roman" w:hAnsi="Calibri Light" w:cstheme="majorHAnsi"/>
          <w:bCs/>
          <w:i/>
          <w:sz w:val="24"/>
          <w:szCs w:val="24"/>
          <w:vertAlign w:val="superscript"/>
          <w:lang w:val="ru-RU" w:eastAsia="lv-LV"/>
        </w:rPr>
        <w:footnoteReference w:id="25"/>
      </w:r>
      <w:r w:rsidR="006B5405" w:rsidRPr="00296298">
        <w:rPr>
          <w:rFonts w:ascii="Calibri Light" w:eastAsia="Times New Roman" w:hAnsi="Calibri Light" w:cstheme="majorHAnsi"/>
          <w:bCs/>
          <w:i/>
          <w:sz w:val="24"/>
          <w:szCs w:val="24"/>
          <w:lang w:val="ru-RU" w:eastAsia="lv-LV"/>
        </w:rPr>
        <w:t xml:space="preserve"> (142310) </w:t>
      </w:r>
      <w:r w:rsidRPr="00296298">
        <w:rPr>
          <w:rFonts w:ascii="Calibri Light" w:eastAsia="Times New Roman" w:hAnsi="Calibri Light" w:cstheme="majorHAnsi"/>
          <w:bCs/>
          <w:sz w:val="24"/>
          <w:szCs w:val="24"/>
          <w:lang w:val="ru-RU" w:eastAsia="lv-LV"/>
        </w:rPr>
        <w:t>–</w:t>
      </w:r>
      <w:r w:rsidR="006B5405" w:rsidRPr="00296298">
        <w:rPr>
          <w:rFonts w:ascii="Calibri Light" w:eastAsia="Times New Roman" w:hAnsi="Calibri Light" w:cstheme="majorHAnsi"/>
          <w:bCs/>
          <w:sz w:val="24"/>
          <w:szCs w:val="24"/>
          <w:lang w:val="ru-RU" w:eastAsia="lv-LV"/>
        </w:rPr>
        <w:t xml:space="preserve"> </w:t>
      </w:r>
      <w:r w:rsidRPr="00296298">
        <w:rPr>
          <w:rFonts w:ascii="Calibri Light" w:eastAsia="Times New Roman" w:hAnsi="Calibri Light" w:cstheme="majorHAnsi"/>
          <w:bCs/>
          <w:sz w:val="24"/>
          <w:szCs w:val="24"/>
          <w:lang w:val="ru-RU" w:eastAsia="lv-LV"/>
        </w:rPr>
        <w:t xml:space="preserve">не приложена информация об оценочных расчетах за родительскую плату, исходя из данных фактически посещаемых дней/детей (динамика за последние 3 года) и плата за день посещения, и оценочные расчеты по выданным сертификатам, исходя из их количества и стоимости. </w:t>
      </w:r>
    </w:p>
    <w:p w:rsidR="00011096" w:rsidRPr="00296298" w:rsidRDefault="00011096" w:rsidP="008D1908">
      <w:pPr>
        <w:numPr>
          <w:ilvl w:val="0"/>
          <w:numId w:val="22"/>
        </w:numPr>
        <w:tabs>
          <w:tab w:val="left" w:pos="0"/>
          <w:tab w:val="left" w:pos="993"/>
        </w:tabs>
        <w:spacing w:after="0" w:line="276" w:lineRule="auto"/>
        <w:ind w:left="0" w:firstLine="927"/>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b/>
          <w:sz w:val="24"/>
          <w:szCs w:val="24"/>
          <w:lang w:val="ru-RU" w:eastAsia="lv-LV"/>
        </w:rPr>
        <w:t>Неоценка, соответственно, неутверждение ряда источников дохода</w:t>
      </w:r>
      <w:r w:rsidRPr="00296298">
        <w:rPr>
          <w:rFonts w:ascii="Calibri Light" w:eastAsia="Times New Roman" w:hAnsi="Calibri Light" w:cstheme="majorHAnsi"/>
          <w:i/>
          <w:sz w:val="24"/>
          <w:szCs w:val="24"/>
          <w:vertAlign w:val="superscript"/>
          <w:lang w:val="ru-RU" w:eastAsia="lv-LV"/>
        </w:rPr>
        <w:footnoteReference w:id="26"/>
      </w:r>
      <w:r w:rsidRPr="00296298">
        <w:rPr>
          <w:rFonts w:ascii="Calibri Light" w:eastAsia="Times New Roman" w:hAnsi="Calibri Light" w:cstheme="majorHAnsi"/>
          <w:b/>
          <w:sz w:val="24"/>
          <w:szCs w:val="24"/>
          <w:lang w:val="ru-RU" w:eastAsia="lv-LV"/>
        </w:rPr>
        <w:t>, поступления по которым составили в 2019 году сумму 386,4 тыс. леев (</w:t>
      </w:r>
      <w:r w:rsidRPr="00296298">
        <w:rPr>
          <w:rFonts w:ascii="Calibri Light" w:eastAsia="Times New Roman" w:hAnsi="Calibri Light" w:cstheme="majorHAnsi"/>
          <w:sz w:val="24"/>
          <w:szCs w:val="24"/>
          <w:lang w:val="ru-RU" w:eastAsia="lv-LV"/>
        </w:rPr>
        <w:t xml:space="preserve">несмотря на то, что эти налоги в 2018 году были исполнены в сумме 224,3 </w:t>
      </w:r>
      <w:r w:rsidRPr="00296298">
        <w:rPr>
          <w:rFonts w:ascii="Calibri Light" w:hAnsi="Calibri Light" w:cstheme="majorHAnsi"/>
          <w:sz w:val="24"/>
          <w:szCs w:val="24"/>
          <w:lang w:val="ru-RU"/>
        </w:rPr>
        <w:t>тыс. леев</w:t>
      </w:r>
      <w:r w:rsidRPr="00296298">
        <w:rPr>
          <w:rFonts w:ascii="Calibri Light" w:eastAsia="Times New Roman" w:hAnsi="Calibri Light" w:cstheme="majorHAnsi"/>
          <w:sz w:val="24"/>
          <w:szCs w:val="24"/>
          <w:lang w:val="ru-RU" w:eastAsia="lv-LV"/>
        </w:rPr>
        <w:t>), а именно:</w:t>
      </w:r>
    </w:p>
    <w:p w:rsidR="00183A87" w:rsidRPr="00296298" w:rsidRDefault="00183A87" w:rsidP="00183A87">
      <w:pPr>
        <w:numPr>
          <w:ilvl w:val="0"/>
          <w:numId w:val="23"/>
        </w:numPr>
        <w:tabs>
          <w:tab w:val="left" w:pos="0"/>
          <w:tab w:val="left" w:pos="709"/>
          <w:tab w:val="left" w:pos="993"/>
        </w:tabs>
        <w:spacing w:after="0" w:line="276" w:lineRule="auto"/>
        <w:ind w:left="0" w:firstLine="709"/>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i/>
          <w:sz w:val="24"/>
          <w:szCs w:val="24"/>
          <w:lang w:val="ru-RU" w:eastAsia="lv-LV"/>
        </w:rPr>
        <w:t xml:space="preserve">налог на доходы физических лиц, предъявленный к оплате/уплаченный (111121) </w:t>
      </w:r>
      <w:r w:rsidRPr="00296298">
        <w:rPr>
          <w:rFonts w:ascii="Calibri Light" w:eastAsia="Times New Roman" w:hAnsi="Calibri Light" w:cstheme="majorHAnsi"/>
          <w:sz w:val="24"/>
          <w:szCs w:val="24"/>
          <w:lang w:val="ru-RU" w:eastAsia="lv-LV"/>
        </w:rPr>
        <w:t xml:space="preserve">– 302,9 </w:t>
      </w:r>
      <w:r w:rsidRPr="00296298">
        <w:rPr>
          <w:rFonts w:ascii="Calibri Light" w:hAnsi="Calibri Light" w:cstheme="majorHAnsi"/>
          <w:sz w:val="24"/>
          <w:szCs w:val="24"/>
          <w:lang w:val="ru-RU"/>
        </w:rPr>
        <w:t xml:space="preserve">тыс. леев (исполнен в </w:t>
      </w:r>
      <w:r w:rsidRPr="00296298">
        <w:rPr>
          <w:rFonts w:ascii="Calibri Light" w:eastAsia="Times New Roman" w:hAnsi="Calibri Light" w:cstheme="majorHAnsi"/>
          <w:sz w:val="24"/>
          <w:szCs w:val="24"/>
          <w:lang w:val="ru-RU" w:eastAsia="lv-LV"/>
        </w:rPr>
        <w:t xml:space="preserve">2018 году в сумме 185,4 </w:t>
      </w:r>
      <w:r w:rsidRPr="00296298">
        <w:rPr>
          <w:rFonts w:ascii="Calibri Light" w:hAnsi="Calibri Light" w:cstheme="majorHAnsi"/>
          <w:sz w:val="24"/>
          <w:szCs w:val="24"/>
          <w:lang w:val="ru-RU"/>
        </w:rPr>
        <w:t>тыс. леев);</w:t>
      </w:r>
    </w:p>
    <w:p w:rsidR="006B5405" w:rsidRPr="00296298" w:rsidRDefault="00183A87" w:rsidP="006B5405">
      <w:pPr>
        <w:numPr>
          <w:ilvl w:val="0"/>
          <w:numId w:val="23"/>
        </w:numPr>
        <w:tabs>
          <w:tab w:val="left" w:pos="0"/>
          <w:tab w:val="left" w:pos="709"/>
          <w:tab w:val="left" w:pos="993"/>
        </w:tabs>
        <w:spacing w:after="0" w:line="276" w:lineRule="auto"/>
        <w:ind w:left="0" w:firstLine="709"/>
        <w:contextualSpacing/>
        <w:jc w:val="both"/>
        <w:rPr>
          <w:rFonts w:ascii="Calibri Light" w:eastAsia="Times New Roman" w:hAnsi="Calibri Light" w:cstheme="majorHAnsi"/>
          <w:sz w:val="24"/>
          <w:szCs w:val="24"/>
          <w:lang w:val="ru-RU" w:eastAsia="lv-LV"/>
        </w:rPr>
      </w:pPr>
      <w:r w:rsidRPr="00296298">
        <w:rPr>
          <w:rFonts w:ascii="Calibri Light" w:eastAsia="Times New Roman" w:hAnsi="Calibri Light" w:cstheme="majorHAnsi"/>
          <w:i/>
          <w:sz w:val="24"/>
          <w:szCs w:val="24"/>
          <w:lang w:val="ru-RU" w:eastAsia="lv-LV"/>
        </w:rPr>
        <w:t xml:space="preserve">налог на доходы физических лиц, осуществляющих независимую деятельность в области торговли (111124) </w:t>
      </w:r>
      <w:r w:rsidRPr="00296298">
        <w:rPr>
          <w:rFonts w:ascii="Calibri Light" w:eastAsia="Times New Roman" w:hAnsi="Calibri Light" w:cstheme="majorHAnsi"/>
          <w:sz w:val="24"/>
          <w:szCs w:val="24"/>
          <w:lang w:val="ru-RU" w:eastAsia="lv-LV"/>
        </w:rPr>
        <w:t xml:space="preserve">– 38,3 </w:t>
      </w:r>
      <w:r w:rsidRPr="00296298">
        <w:rPr>
          <w:rFonts w:ascii="Calibri Light" w:hAnsi="Calibri Light" w:cstheme="majorHAnsi"/>
          <w:sz w:val="24"/>
          <w:szCs w:val="24"/>
          <w:lang w:val="ru-RU"/>
        </w:rPr>
        <w:t xml:space="preserve">тыс. леев (исполнен в </w:t>
      </w:r>
      <w:r w:rsidRPr="00296298">
        <w:rPr>
          <w:rFonts w:ascii="Calibri Light" w:eastAsia="Times New Roman" w:hAnsi="Calibri Light" w:cstheme="majorHAnsi"/>
          <w:sz w:val="24"/>
          <w:szCs w:val="24"/>
          <w:lang w:val="ru-RU" w:eastAsia="lv-LV"/>
        </w:rPr>
        <w:t xml:space="preserve">2018 году в сумме 3,2 </w:t>
      </w:r>
      <w:r w:rsidRPr="00296298">
        <w:rPr>
          <w:rFonts w:ascii="Calibri Light" w:hAnsi="Calibri Light" w:cstheme="majorHAnsi"/>
          <w:sz w:val="24"/>
          <w:szCs w:val="24"/>
          <w:lang w:val="ru-RU"/>
        </w:rPr>
        <w:t>тыс. леев)</w:t>
      </w:r>
      <w:r w:rsidR="006B5405" w:rsidRPr="00296298">
        <w:rPr>
          <w:rFonts w:ascii="Calibri Light" w:eastAsia="Times New Roman" w:hAnsi="Calibri Light" w:cstheme="majorHAnsi"/>
          <w:sz w:val="24"/>
          <w:szCs w:val="24"/>
          <w:lang w:val="ru-RU" w:eastAsia="lv-LV"/>
        </w:rPr>
        <w:t>;</w:t>
      </w:r>
      <w:r w:rsidRPr="00296298">
        <w:rPr>
          <w:rFonts w:ascii="Calibri Light" w:eastAsia="Times New Roman" w:hAnsi="Calibri Light" w:cstheme="majorHAnsi"/>
          <w:sz w:val="24"/>
          <w:szCs w:val="24"/>
          <w:lang w:val="ru-RU" w:eastAsia="lv-LV"/>
        </w:rPr>
        <w:t xml:space="preserve"> </w:t>
      </w:r>
    </w:p>
    <w:p w:rsidR="006B5405" w:rsidRPr="00296298" w:rsidRDefault="00183A87" w:rsidP="00183A87">
      <w:pPr>
        <w:numPr>
          <w:ilvl w:val="0"/>
          <w:numId w:val="23"/>
        </w:numPr>
        <w:tabs>
          <w:tab w:val="left" w:pos="0"/>
          <w:tab w:val="left" w:pos="709"/>
          <w:tab w:val="left" w:pos="993"/>
        </w:tabs>
        <w:spacing w:after="0" w:line="276" w:lineRule="auto"/>
        <w:ind w:left="0" w:firstLine="709"/>
        <w:contextualSpacing/>
        <w:jc w:val="both"/>
        <w:rPr>
          <w:rFonts w:ascii="Calibri Light" w:eastAsia="Times New Roman" w:hAnsi="Calibri Light" w:cstheme="majorHAnsi"/>
          <w:i/>
          <w:sz w:val="24"/>
          <w:szCs w:val="24"/>
          <w:lang w:val="ru-RU" w:eastAsia="lv-LV"/>
        </w:rPr>
      </w:pPr>
      <w:r w:rsidRPr="00296298">
        <w:rPr>
          <w:rFonts w:ascii="Calibri Light" w:eastAsia="Times New Roman" w:hAnsi="Calibri Light" w:cstheme="majorHAnsi"/>
          <w:i/>
          <w:sz w:val="24"/>
          <w:szCs w:val="24"/>
          <w:lang w:val="ru-RU" w:eastAsia="lv-LV"/>
        </w:rPr>
        <w:t>налог на доход, причитающийся с операций передачи во владение и/или пользование недвижимого имущества</w:t>
      </w:r>
      <w:r w:rsidRPr="00296298">
        <w:rPr>
          <w:rFonts w:ascii="Calibri Light" w:eastAsia="Times New Roman" w:hAnsi="Calibri Light" w:cstheme="majorHAnsi"/>
          <w:sz w:val="24"/>
          <w:szCs w:val="24"/>
          <w:lang w:val="ru-RU" w:eastAsia="lv-LV"/>
        </w:rPr>
        <w:t xml:space="preserve"> </w:t>
      </w:r>
      <w:r w:rsidRPr="00296298">
        <w:rPr>
          <w:rFonts w:ascii="Calibri Light" w:eastAsia="Times New Roman" w:hAnsi="Calibri Light" w:cstheme="majorHAnsi"/>
          <w:i/>
          <w:sz w:val="24"/>
          <w:szCs w:val="24"/>
          <w:lang w:val="ru-RU" w:eastAsia="lv-LV"/>
        </w:rPr>
        <w:t xml:space="preserve">(111130) </w:t>
      </w:r>
      <w:r w:rsidRPr="00296298">
        <w:rPr>
          <w:rFonts w:ascii="Calibri Light" w:eastAsia="Times New Roman" w:hAnsi="Calibri Light" w:cstheme="majorHAnsi"/>
          <w:sz w:val="24"/>
          <w:szCs w:val="24"/>
          <w:lang w:val="ru-RU" w:eastAsia="lv-LV"/>
        </w:rPr>
        <w:t xml:space="preserve">– 45,2 </w:t>
      </w:r>
      <w:r w:rsidRPr="00296298">
        <w:rPr>
          <w:rFonts w:ascii="Calibri Light" w:hAnsi="Calibri Light" w:cstheme="majorHAnsi"/>
          <w:sz w:val="24"/>
          <w:szCs w:val="24"/>
          <w:lang w:val="ru-RU"/>
        </w:rPr>
        <w:t xml:space="preserve">тыс. леев (исполнен в </w:t>
      </w:r>
      <w:r w:rsidRPr="00296298">
        <w:rPr>
          <w:rFonts w:ascii="Calibri Light" w:eastAsia="Times New Roman" w:hAnsi="Calibri Light" w:cstheme="majorHAnsi"/>
          <w:sz w:val="24"/>
          <w:szCs w:val="24"/>
          <w:lang w:val="ru-RU" w:eastAsia="lv-LV"/>
        </w:rPr>
        <w:t xml:space="preserve">2018 году в сумме 35,7 </w:t>
      </w:r>
      <w:r w:rsidRPr="00296298">
        <w:rPr>
          <w:rFonts w:ascii="Calibri Light" w:hAnsi="Calibri Light" w:cstheme="majorHAnsi"/>
          <w:sz w:val="24"/>
          <w:szCs w:val="24"/>
          <w:lang w:val="ru-RU"/>
        </w:rPr>
        <w:t>тыс. леев).</w:t>
      </w:r>
      <w:r w:rsidR="006B5405" w:rsidRPr="00296298">
        <w:rPr>
          <w:rFonts w:ascii="Calibri Light" w:eastAsia="Times New Roman" w:hAnsi="Calibri Light" w:cstheme="majorHAnsi"/>
          <w:sz w:val="24"/>
          <w:szCs w:val="24"/>
          <w:lang w:val="ru-RU" w:eastAsia="lv-LV"/>
        </w:rPr>
        <w:t xml:space="preserve">  </w:t>
      </w:r>
    </w:p>
    <w:p w:rsidR="006B5405" w:rsidRPr="00296298" w:rsidRDefault="006B5405" w:rsidP="006B5405">
      <w:pPr>
        <w:pStyle w:val="ListParagraph"/>
        <w:spacing w:after="0" w:line="276" w:lineRule="auto"/>
        <w:ind w:left="0" w:firstLine="426"/>
        <w:jc w:val="both"/>
        <w:rPr>
          <w:rFonts w:ascii="Calibri Light" w:eastAsiaTheme="majorEastAsia" w:hAnsi="Calibri Light" w:cstheme="majorHAnsi"/>
          <w:sz w:val="16"/>
          <w:szCs w:val="16"/>
          <w:lang w:val="ru-RU"/>
        </w:rPr>
      </w:pPr>
    </w:p>
    <w:p w:rsidR="00183A87" w:rsidRPr="00296298" w:rsidRDefault="00183A87" w:rsidP="006B5405">
      <w:pPr>
        <w:numPr>
          <w:ilvl w:val="0"/>
          <w:numId w:val="22"/>
        </w:numPr>
        <w:tabs>
          <w:tab w:val="left" w:pos="0"/>
          <w:tab w:val="left" w:pos="567"/>
          <w:tab w:val="left" w:pos="993"/>
        </w:tabs>
        <w:spacing w:after="0" w:line="276" w:lineRule="auto"/>
        <w:ind w:left="0" w:firstLine="709"/>
        <w:contextualSpacing/>
        <w:jc w:val="both"/>
        <w:rPr>
          <w:rFonts w:ascii="Calibri Light" w:eastAsia="Times New Roman" w:hAnsi="Calibri Light" w:cstheme="majorHAnsi"/>
          <w:b/>
          <w:sz w:val="24"/>
          <w:szCs w:val="24"/>
          <w:lang w:val="ru-RU" w:eastAsia="lv-LV"/>
        </w:rPr>
      </w:pPr>
      <w:r w:rsidRPr="00296298">
        <w:rPr>
          <w:rFonts w:ascii="Calibri Light" w:eastAsia="Times New Roman" w:hAnsi="Calibri Light" w:cstheme="majorHAnsi"/>
          <w:b/>
          <w:sz w:val="24"/>
          <w:szCs w:val="24"/>
          <w:lang w:val="ru-RU" w:eastAsia="lv-LV"/>
        </w:rPr>
        <w:t xml:space="preserve">Недооценка некоторых источников дохода в результате отсутствия </w:t>
      </w:r>
      <w:r w:rsidR="001028DD" w:rsidRPr="00296298">
        <w:rPr>
          <w:rFonts w:ascii="Calibri Light" w:eastAsia="Times New Roman" w:hAnsi="Calibri Light" w:cstheme="majorHAnsi"/>
          <w:b/>
          <w:sz w:val="24"/>
          <w:szCs w:val="24"/>
          <w:lang w:val="ru-RU" w:eastAsia="lv-LV"/>
        </w:rPr>
        <w:t>формализации аргументов по проведенным оценкам</w:t>
      </w:r>
      <w:r w:rsidR="001028DD" w:rsidRPr="00296298">
        <w:rPr>
          <w:rFonts w:ascii="Calibri Light" w:eastAsia="Times New Roman" w:hAnsi="Calibri Light" w:cstheme="majorHAnsi"/>
          <w:b/>
          <w:bCs/>
          <w:sz w:val="24"/>
          <w:szCs w:val="24"/>
          <w:vertAlign w:val="superscript"/>
          <w:lang w:val="ru-RU" w:eastAsia="lv-LV"/>
        </w:rPr>
        <w:footnoteReference w:id="27"/>
      </w:r>
      <w:r w:rsidR="001028DD" w:rsidRPr="00296298">
        <w:rPr>
          <w:rFonts w:ascii="Calibri Light" w:eastAsia="Times New Roman" w:hAnsi="Calibri Light" w:cstheme="majorHAnsi"/>
          <w:b/>
          <w:sz w:val="24"/>
          <w:szCs w:val="24"/>
          <w:lang w:val="ru-RU" w:eastAsia="lv-LV"/>
        </w:rPr>
        <w:t xml:space="preserve">. </w:t>
      </w:r>
    </w:p>
    <w:p w:rsidR="00CF1DDE" w:rsidRPr="00296298" w:rsidRDefault="001028DD" w:rsidP="00CF1DDE">
      <w:pPr>
        <w:numPr>
          <w:ilvl w:val="0"/>
          <w:numId w:val="23"/>
        </w:numPr>
        <w:tabs>
          <w:tab w:val="left" w:pos="0"/>
          <w:tab w:val="left" w:pos="709"/>
          <w:tab w:val="left" w:pos="993"/>
        </w:tabs>
        <w:spacing w:after="0" w:line="276" w:lineRule="auto"/>
        <w:ind w:left="0" w:firstLine="709"/>
        <w:contextualSpacing/>
        <w:jc w:val="both"/>
        <w:rPr>
          <w:rFonts w:ascii="Calibri Light" w:eastAsiaTheme="majorEastAsia" w:hAnsi="Calibri Light" w:cstheme="majorHAnsi"/>
          <w:sz w:val="24"/>
          <w:szCs w:val="24"/>
          <w:lang w:val="ru-RU"/>
        </w:rPr>
      </w:pPr>
      <w:r w:rsidRPr="00296298">
        <w:rPr>
          <w:rFonts w:ascii="Calibri Light" w:eastAsiaTheme="majorEastAsia" w:hAnsi="Calibri Light" w:cstheme="majorHAnsi"/>
          <w:i/>
          <w:sz w:val="24"/>
          <w:szCs w:val="24"/>
          <w:lang w:val="ru-RU"/>
        </w:rPr>
        <w:t>Размер п</w:t>
      </w:r>
      <w:r w:rsidRPr="00296298">
        <w:rPr>
          <w:rFonts w:ascii="Calibri Light" w:eastAsia="Times New Roman" w:hAnsi="Calibri Light" w:cstheme="majorHAnsi"/>
          <w:bCs/>
          <w:i/>
          <w:sz w:val="24"/>
          <w:szCs w:val="24"/>
          <w:lang w:val="ru-RU" w:eastAsia="lv-LV"/>
        </w:rPr>
        <w:t xml:space="preserve">одоходного налога с заработной платы (111110). </w:t>
      </w:r>
      <w:r w:rsidR="00CF1DDE" w:rsidRPr="00296298">
        <w:rPr>
          <w:rFonts w:ascii="Calibri Light" w:eastAsia="Times New Roman" w:hAnsi="Calibri Light" w:cstheme="majorHAnsi"/>
          <w:bCs/>
          <w:sz w:val="24"/>
          <w:szCs w:val="24"/>
          <w:lang w:val="ru-RU" w:eastAsia="lv-LV"/>
        </w:rPr>
        <w:t>Согласно общим критериям из Циркуляра МФ о разработке проектов местных бюджетов</w:t>
      </w:r>
      <w:r w:rsidR="00CF1DDE" w:rsidRPr="00296298">
        <w:rPr>
          <w:rStyle w:val="FootnoteReference"/>
          <w:rFonts w:ascii="Calibri Light" w:eastAsiaTheme="majorEastAsia" w:hAnsi="Calibri Light" w:cstheme="majorHAnsi"/>
          <w:sz w:val="24"/>
          <w:szCs w:val="24"/>
          <w:lang w:val="ru-RU"/>
        </w:rPr>
        <w:footnoteReference w:id="28"/>
      </w:r>
      <w:r w:rsidR="00CF1DDE" w:rsidRPr="00296298">
        <w:rPr>
          <w:rFonts w:ascii="Calibri Light" w:eastAsiaTheme="majorEastAsia" w:hAnsi="Calibri Light" w:cstheme="majorHAnsi"/>
          <w:sz w:val="24"/>
          <w:szCs w:val="24"/>
          <w:lang w:val="ru-RU"/>
        </w:rPr>
        <w:t>,</w:t>
      </w:r>
      <w:r w:rsidR="00CF1DDE" w:rsidRPr="00296298">
        <w:rPr>
          <w:rFonts w:ascii="Calibri Light" w:eastAsia="Times New Roman" w:hAnsi="Calibri Light" w:cstheme="majorHAnsi"/>
          <w:bCs/>
          <w:sz w:val="24"/>
          <w:szCs w:val="24"/>
          <w:lang w:val="ru-RU" w:eastAsia="lv-LV"/>
        </w:rPr>
        <w:t xml:space="preserve"> он должен быть запланирован на 2019 год, исходя из поступлений в </w:t>
      </w:r>
      <w:r w:rsidR="00CF1DDE" w:rsidRPr="00296298">
        <w:rPr>
          <w:rFonts w:ascii="Calibri Light" w:eastAsiaTheme="majorEastAsia" w:hAnsi="Calibri Light" w:cstheme="majorHAnsi"/>
          <w:sz w:val="24"/>
          <w:szCs w:val="24"/>
          <w:lang w:val="ru-RU"/>
        </w:rPr>
        <w:t>2018 бюджетном году, умноженных на прогнозируемый рост фонда оплаты труда по республике на соответствующий год. Уклоняясь от рекомендаций МФ, а также в отсутствие соответствующих аргументов МС</w:t>
      </w:r>
      <w:r w:rsidR="00CF1DDE" w:rsidRPr="00296298">
        <w:rPr>
          <w:rFonts w:ascii="Calibri Light" w:hAnsi="Calibri Light" w:cstheme="majorHAnsi"/>
          <w:sz w:val="24"/>
          <w:szCs w:val="24"/>
          <w:lang w:val="ru-RU"/>
        </w:rPr>
        <w:t xml:space="preserve"> Единец утвердил на </w:t>
      </w:r>
      <w:r w:rsidR="00CF1DDE" w:rsidRPr="00296298">
        <w:rPr>
          <w:rFonts w:ascii="Calibri Light" w:eastAsiaTheme="majorEastAsia" w:hAnsi="Calibri Light" w:cstheme="majorHAnsi"/>
          <w:sz w:val="24"/>
          <w:szCs w:val="24"/>
          <w:lang w:val="ru-RU"/>
        </w:rPr>
        <w:t xml:space="preserve">2019 год доходы от этого источника в сумме 9424,0 </w:t>
      </w:r>
      <w:r w:rsidR="00CF1DDE" w:rsidRPr="00296298">
        <w:rPr>
          <w:rFonts w:ascii="Calibri Light" w:hAnsi="Calibri Light" w:cstheme="majorHAnsi"/>
          <w:sz w:val="24"/>
          <w:szCs w:val="24"/>
          <w:lang w:val="ru-RU"/>
        </w:rPr>
        <w:t xml:space="preserve">тыс. леев или на </w:t>
      </w:r>
      <w:r w:rsidR="00CF1DDE" w:rsidRPr="00296298">
        <w:rPr>
          <w:rFonts w:ascii="Calibri Light" w:eastAsiaTheme="majorEastAsia" w:hAnsi="Calibri Light" w:cstheme="majorHAnsi"/>
          <w:sz w:val="24"/>
          <w:szCs w:val="24"/>
          <w:lang w:val="ru-RU"/>
        </w:rPr>
        <w:t>273,5</w:t>
      </w:r>
      <w:r w:rsidR="00AD7807" w:rsidRPr="00296298">
        <w:rPr>
          <w:rFonts w:ascii="Calibri Light" w:eastAsiaTheme="majorEastAsia" w:hAnsi="Calibri Light" w:cstheme="majorHAnsi"/>
          <w:sz w:val="24"/>
          <w:szCs w:val="24"/>
          <w:lang w:val="ru-RU"/>
        </w:rPr>
        <w:t xml:space="preserve"> </w:t>
      </w:r>
      <w:r w:rsidR="00AD7807" w:rsidRPr="00296298">
        <w:rPr>
          <w:rFonts w:ascii="Calibri Light" w:hAnsi="Calibri Light" w:cstheme="majorHAnsi"/>
          <w:sz w:val="24"/>
          <w:szCs w:val="24"/>
          <w:lang w:val="ru-RU"/>
        </w:rPr>
        <w:t xml:space="preserve">тыс. леев меньше по сравнению с поступлениями </w:t>
      </w:r>
      <w:r w:rsidR="00AD7807" w:rsidRPr="00296298">
        <w:rPr>
          <w:rFonts w:ascii="Calibri Light" w:eastAsiaTheme="majorEastAsia" w:hAnsi="Calibri Light" w:cstheme="majorHAnsi"/>
          <w:sz w:val="24"/>
          <w:szCs w:val="24"/>
          <w:lang w:val="ru-RU"/>
        </w:rPr>
        <w:t xml:space="preserve">2018 года (9697,5 </w:t>
      </w:r>
      <w:r w:rsidR="00AD7807" w:rsidRPr="00296298">
        <w:rPr>
          <w:rFonts w:ascii="Calibri Light" w:hAnsi="Calibri Light" w:cstheme="majorHAnsi"/>
          <w:sz w:val="24"/>
          <w:szCs w:val="24"/>
          <w:lang w:val="ru-RU"/>
        </w:rPr>
        <w:t xml:space="preserve">тыс. леев). В </w:t>
      </w:r>
      <w:r w:rsidR="00AD7807" w:rsidRPr="00296298">
        <w:rPr>
          <w:rFonts w:ascii="Calibri Light" w:eastAsiaTheme="majorEastAsia" w:hAnsi="Calibri Light" w:cstheme="majorHAnsi"/>
          <w:sz w:val="24"/>
          <w:szCs w:val="24"/>
          <w:lang w:val="ru-RU"/>
        </w:rPr>
        <w:t xml:space="preserve">2019 году доходы от этого вида налога были уточнены в сумме 9074,0 </w:t>
      </w:r>
      <w:r w:rsidR="00AD7807" w:rsidRPr="00296298">
        <w:rPr>
          <w:rFonts w:ascii="Calibri Light" w:hAnsi="Calibri Light" w:cstheme="majorHAnsi"/>
          <w:sz w:val="24"/>
          <w:szCs w:val="24"/>
          <w:lang w:val="ru-RU"/>
        </w:rPr>
        <w:t xml:space="preserve">тыс. леев, а исполнены в сумме </w:t>
      </w:r>
      <w:r w:rsidR="00AD7807" w:rsidRPr="00296298">
        <w:rPr>
          <w:rFonts w:ascii="Calibri Light" w:eastAsiaTheme="majorEastAsia" w:hAnsi="Calibri Light" w:cstheme="majorHAnsi"/>
          <w:sz w:val="24"/>
          <w:szCs w:val="24"/>
          <w:lang w:val="ru-RU"/>
        </w:rPr>
        <w:t xml:space="preserve">9259,3 </w:t>
      </w:r>
      <w:r w:rsidR="00AD7807" w:rsidRPr="00296298">
        <w:rPr>
          <w:rFonts w:ascii="Calibri Light" w:hAnsi="Calibri Light" w:cstheme="majorHAnsi"/>
          <w:sz w:val="24"/>
          <w:szCs w:val="24"/>
          <w:lang w:val="ru-RU"/>
        </w:rPr>
        <w:t xml:space="preserve">тыс. леев, уровень исполнения составил </w:t>
      </w:r>
      <w:r w:rsidR="00AD7807" w:rsidRPr="00296298">
        <w:rPr>
          <w:rFonts w:ascii="Calibri Light" w:eastAsiaTheme="majorEastAsia" w:hAnsi="Calibri Light" w:cstheme="majorHAnsi"/>
          <w:sz w:val="24"/>
          <w:szCs w:val="24"/>
          <w:lang w:val="ru-RU"/>
        </w:rPr>
        <w:t>102 % по сравнению с уточненным планом.</w:t>
      </w:r>
    </w:p>
    <w:p w:rsidR="00AD7807" w:rsidRPr="00296298" w:rsidRDefault="00AD7807" w:rsidP="00AD7807">
      <w:pPr>
        <w:numPr>
          <w:ilvl w:val="0"/>
          <w:numId w:val="23"/>
        </w:numPr>
        <w:tabs>
          <w:tab w:val="left" w:pos="0"/>
          <w:tab w:val="left" w:pos="709"/>
          <w:tab w:val="left" w:pos="993"/>
        </w:tabs>
        <w:spacing w:after="0" w:line="276" w:lineRule="auto"/>
        <w:ind w:left="0" w:firstLine="709"/>
        <w:contextualSpacing/>
        <w:jc w:val="both"/>
        <w:rPr>
          <w:rFonts w:ascii="Calibri Light" w:eastAsiaTheme="majorEastAsia" w:hAnsi="Calibri Light" w:cstheme="majorHAnsi"/>
          <w:sz w:val="24"/>
          <w:szCs w:val="24"/>
          <w:lang w:val="ru-RU"/>
        </w:rPr>
      </w:pPr>
      <w:r w:rsidRPr="00296298">
        <w:rPr>
          <w:rFonts w:ascii="Calibri Light" w:eastAsiaTheme="majorEastAsia" w:hAnsi="Calibri Light" w:cstheme="majorHAnsi"/>
          <w:i/>
          <w:sz w:val="24"/>
          <w:szCs w:val="24"/>
          <w:lang w:val="ru-RU"/>
        </w:rPr>
        <w:t>Земельные налоги</w:t>
      </w:r>
      <w:r w:rsidR="006B5405" w:rsidRPr="00296298">
        <w:rPr>
          <w:rFonts w:ascii="Calibri Light" w:eastAsiaTheme="majorEastAsia" w:hAnsi="Calibri Light" w:cstheme="majorHAnsi"/>
          <w:sz w:val="24"/>
          <w:szCs w:val="24"/>
          <w:lang w:val="ru-RU"/>
        </w:rPr>
        <w:t xml:space="preserve"> </w:t>
      </w:r>
      <w:r w:rsidRPr="00296298">
        <w:rPr>
          <w:rFonts w:ascii="Calibri Light" w:eastAsiaTheme="majorEastAsia" w:hAnsi="Calibri Light" w:cstheme="majorHAnsi"/>
          <w:i/>
          <w:sz w:val="24"/>
          <w:szCs w:val="24"/>
          <w:lang w:val="ru-RU"/>
        </w:rPr>
        <w:t xml:space="preserve">(счета </w:t>
      </w:r>
      <w:r w:rsidRPr="00296298">
        <w:rPr>
          <w:rFonts w:ascii="Calibri Light" w:eastAsiaTheme="majorEastAsia" w:hAnsi="Calibri Light" w:cstheme="majorHAnsi"/>
          <w:i/>
          <w:iCs/>
          <w:sz w:val="24"/>
          <w:szCs w:val="24"/>
          <w:lang w:val="ru-RU"/>
        </w:rPr>
        <w:t xml:space="preserve">113110, 113130). </w:t>
      </w:r>
      <w:r w:rsidRPr="00296298">
        <w:rPr>
          <w:rFonts w:ascii="Calibri Light" w:eastAsiaTheme="majorEastAsia" w:hAnsi="Calibri Light" w:cstheme="majorHAnsi"/>
          <w:iCs/>
          <w:sz w:val="24"/>
          <w:szCs w:val="24"/>
          <w:lang w:val="ru-RU"/>
        </w:rPr>
        <w:t xml:space="preserve">Несмотря на то, что доходы от этих налогов были исполнены в сумме </w:t>
      </w:r>
      <w:r w:rsidRPr="00296298">
        <w:rPr>
          <w:rFonts w:ascii="Calibri Light" w:eastAsiaTheme="majorEastAsia" w:hAnsi="Calibri Light" w:cstheme="majorHAnsi"/>
          <w:sz w:val="24"/>
          <w:szCs w:val="24"/>
          <w:lang w:val="ru-RU"/>
        </w:rPr>
        <w:t xml:space="preserve">201,3 </w:t>
      </w:r>
      <w:r w:rsidRPr="00296298">
        <w:rPr>
          <w:rFonts w:ascii="Calibri Light" w:hAnsi="Calibri Light" w:cstheme="majorHAnsi"/>
          <w:sz w:val="24"/>
          <w:szCs w:val="24"/>
          <w:lang w:val="ru-RU"/>
        </w:rPr>
        <w:t xml:space="preserve">тыс. леев, в </w:t>
      </w:r>
      <w:r w:rsidRPr="00296298">
        <w:rPr>
          <w:rFonts w:ascii="Calibri Light" w:eastAsiaTheme="majorEastAsia" w:hAnsi="Calibri Light" w:cstheme="majorHAnsi"/>
          <w:sz w:val="24"/>
          <w:szCs w:val="24"/>
          <w:lang w:val="ru-RU"/>
        </w:rPr>
        <w:t xml:space="preserve">2019 году размер их был утвержден в сумме 141,5 </w:t>
      </w:r>
      <w:r w:rsidRPr="00296298">
        <w:rPr>
          <w:rFonts w:ascii="Calibri Light" w:hAnsi="Calibri Light" w:cstheme="majorHAnsi"/>
          <w:sz w:val="24"/>
          <w:szCs w:val="24"/>
          <w:lang w:val="ru-RU"/>
        </w:rPr>
        <w:t xml:space="preserve">тыс. леев или на </w:t>
      </w:r>
      <w:r w:rsidRPr="00296298">
        <w:rPr>
          <w:rFonts w:ascii="Calibri Light" w:eastAsia="Times New Roman" w:hAnsi="Calibri Light" w:cstheme="majorHAnsi"/>
          <w:bCs/>
          <w:sz w:val="24"/>
          <w:szCs w:val="24"/>
          <w:lang w:val="ru-RU" w:eastAsia="lv-LV"/>
        </w:rPr>
        <w:t>59,8</w:t>
      </w:r>
      <w:r w:rsidRPr="00296298">
        <w:rPr>
          <w:rFonts w:ascii="Calibri Light" w:hAnsi="Calibri Light" w:cstheme="majorHAnsi"/>
          <w:sz w:val="24"/>
          <w:szCs w:val="24"/>
          <w:lang w:val="ru-RU"/>
        </w:rPr>
        <w:t xml:space="preserve"> тыс. леев меньше по сравнению с поступлениями в </w:t>
      </w:r>
      <w:r w:rsidRPr="00296298">
        <w:rPr>
          <w:rFonts w:ascii="Calibri Light" w:eastAsia="Times New Roman" w:hAnsi="Calibri Light" w:cstheme="majorHAnsi"/>
          <w:bCs/>
          <w:sz w:val="24"/>
          <w:szCs w:val="24"/>
          <w:lang w:val="ru-RU" w:eastAsia="lv-LV"/>
        </w:rPr>
        <w:t xml:space="preserve">2018 году, не был приложен анализ земельного фонда, находящегося в АТЕ, согласно порядку использования и бенефициаров земельных участков по этому виду налога. </w:t>
      </w:r>
      <w:r w:rsidRPr="00296298">
        <w:rPr>
          <w:rFonts w:ascii="Calibri Light" w:eastAsia="Times New Roman" w:hAnsi="Calibri Light" w:cstheme="majorHAnsi"/>
          <w:bCs/>
          <w:sz w:val="24"/>
          <w:szCs w:val="24"/>
          <w:lang w:val="ru-RU" w:eastAsia="lv-LV"/>
        </w:rPr>
        <w:lastRenderedPageBreak/>
        <w:t xml:space="preserve">Кассовое исполнение составило </w:t>
      </w:r>
      <w:r w:rsidRPr="00296298">
        <w:rPr>
          <w:rFonts w:ascii="Calibri Light" w:eastAsiaTheme="majorEastAsia" w:hAnsi="Calibri Light" w:cstheme="majorHAnsi"/>
          <w:sz w:val="24"/>
          <w:szCs w:val="24"/>
          <w:lang w:val="ru-RU"/>
        </w:rPr>
        <w:t xml:space="preserve">194,9 </w:t>
      </w:r>
      <w:r w:rsidRPr="00296298">
        <w:rPr>
          <w:rFonts w:ascii="Calibri Light" w:hAnsi="Calibri Light" w:cstheme="majorHAnsi"/>
          <w:sz w:val="24"/>
          <w:szCs w:val="24"/>
          <w:lang w:val="ru-RU"/>
        </w:rPr>
        <w:t xml:space="preserve">тыс. леев или на </w:t>
      </w:r>
      <w:r w:rsidRPr="00296298">
        <w:rPr>
          <w:rFonts w:ascii="Calibri Light" w:eastAsiaTheme="majorEastAsia" w:hAnsi="Calibri Light" w:cstheme="majorHAnsi"/>
          <w:sz w:val="24"/>
          <w:szCs w:val="24"/>
          <w:lang w:val="ru-RU"/>
        </w:rPr>
        <w:t xml:space="preserve">53,4 </w:t>
      </w:r>
      <w:r w:rsidRPr="00296298">
        <w:rPr>
          <w:rFonts w:ascii="Calibri Light" w:hAnsi="Calibri Light" w:cstheme="majorHAnsi"/>
          <w:sz w:val="24"/>
          <w:szCs w:val="24"/>
          <w:lang w:val="ru-RU"/>
        </w:rPr>
        <w:t xml:space="preserve">тыс. леев больше </w:t>
      </w:r>
      <w:r w:rsidRPr="00296298">
        <w:rPr>
          <w:rFonts w:ascii="Calibri Light" w:eastAsiaTheme="majorEastAsia" w:hAnsi="Calibri Light" w:cstheme="majorHAnsi"/>
          <w:sz w:val="24"/>
          <w:szCs w:val="24"/>
          <w:lang w:val="ru-RU"/>
        </w:rPr>
        <w:t>по сравнению с уточненным планом.</w:t>
      </w:r>
    </w:p>
    <w:p w:rsidR="005F5981" w:rsidRPr="00296298" w:rsidRDefault="00FF5439" w:rsidP="005F5981">
      <w:pPr>
        <w:numPr>
          <w:ilvl w:val="0"/>
          <w:numId w:val="23"/>
        </w:numPr>
        <w:tabs>
          <w:tab w:val="left" w:pos="0"/>
          <w:tab w:val="left" w:pos="709"/>
          <w:tab w:val="left" w:pos="993"/>
        </w:tabs>
        <w:spacing w:after="0" w:line="276" w:lineRule="auto"/>
        <w:ind w:left="0" w:firstLine="709"/>
        <w:contextualSpacing/>
        <w:jc w:val="both"/>
        <w:rPr>
          <w:rFonts w:ascii="Calibri Light" w:eastAsia="Times New Roman" w:hAnsi="Calibri Light" w:cstheme="majorHAnsi"/>
          <w:bCs/>
          <w:sz w:val="24"/>
          <w:szCs w:val="24"/>
          <w:lang w:val="ru-RU" w:eastAsia="lv-LV"/>
        </w:rPr>
      </w:pPr>
      <w:r w:rsidRPr="00296298">
        <w:rPr>
          <w:rFonts w:ascii="Calibri Light" w:eastAsiaTheme="majorEastAsia" w:hAnsi="Calibri Light" w:cstheme="majorHAnsi"/>
          <w:i/>
          <w:sz w:val="24"/>
          <w:szCs w:val="24"/>
          <w:lang w:val="ru-RU"/>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006B5405" w:rsidRPr="00296298">
        <w:rPr>
          <w:rFonts w:ascii="Calibri Light" w:eastAsiaTheme="majorEastAsia" w:hAnsi="Calibri Light" w:cstheme="majorHAnsi"/>
          <w:sz w:val="24"/>
          <w:szCs w:val="24"/>
          <w:lang w:val="ru-RU"/>
        </w:rPr>
        <w:t xml:space="preserve"> </w:t>
      </w:r>
      <w:r w:rsidRPr="00296298">
        <w:rPr>
          <w:rFonts w:ascii="Calibri Light" w:eastAsia="Times New Roman" w:hAnsi="Calibri Light" w:cstheme="majorHAnsi"/>
          <w:bCs/>
          <w:i/>
          <w:sz w:val="24"/>
          <w:szCs w:val="24"/>
          <w:lang w:val="ru-RU" w:eastAsia="lv-LV"/>
        </w:rPr>
        <w:t xml:space="preserve">(113230). </w:t>
      </w:r>
      <w:r w:rsidR="005F5981" w:rsidRPr="00296298">
        <w:rPr>
          <w:rFonts w:ascii="Calibri Light" w:eastAsia="Times New Roman" w:hAnsi="Calibri Light" w:cstheme="majorHAnsi"/>
          <w:bCs/>
          <w:sz w:val="24"/>
          <w:szCs w:val="24"/>
          <w:lang w:val="ru-RU" w:eastAsia="lv-LV"/>
        </w:rPr>
        <w:t xml:space="preserve">Несмотря на то, что доход от этого вида налога в 2018 году был исполнен в сумме 574,3 </w:t>
      </w:r>
      <w:r w:rsidR="005F5981" w:rsidRPr="00296298">
        <w:rPr>
          <w:rFonts w:ascii="Calibri Light" w:hAnsi="Calibri Light" w:cstheme="majorHAnsi"/>
          <w:sz w:val="24"/>
          <w:szCs w:val="24"/>
          <w:lang w:val="ru-RU"/>
        </w:rPr>
        <w:t>тыс. леев</w:t>
      </w:r>
      <w:r w:rsidR="005F5981" w:rsidRPr="00296298">
        <w:rPr>
          <w:rFonts w:ascii="Calibri Light" w:eastAsia="Times New Roman" w:hAnsi="Calibri Light" w:cstheme="majorHAnsi"/>
          <w:bCs/>
          <w:sz w:val="24"/>
          <w:szCs w:val="24"/>
          <w:lang w:val="ru-RU" w:eastAsia="lv-LV"/>
        </w:rPr>
        <w:t>, в 2019 году его размер был запланирован и, соответственно, утвержден в сумме 535,0</w:t>
      </w:r>
      <w:r w:rsidR="005F5981" w:rsidRPr="00296298">
        <w:rPr>
          <w:rFonts w:ascii="Calibri Light" w:hAnsi="Calibri Light" w:cstheme="majorHAnsi"/>
          <w:sz w:val="24"/>
          <w:szCs w:val="24"/>
          <w:lang w:val="ru-RU"/>
        </w:rPr>
        <w:t xml:space="preserve"> тыс. леев или на </w:t>
      </w:r>
      <w:r w:rsidR="005F5981" w:rsidRPr="00296298">
        <w:rPr>
          <w:rFonts w:ascii="Calibri Light" w:eastAsia="Times New Roman" w:hAnsi="Calibri Light" w:cstheme="majorHAnsi"/>
          <w:bCs/>
          <w:sz w:val="24"/>
          <w:szCs w:val="24"/>
          <w:lang w:val="ru-RU" w:eastAsia="lv-LV"/>
        </w:rPr>
        <w:t xml:space="preserve">39,3 </w:t>
      </w:r>
      <w:r w:rsidR="005F5981" w:rsidRPr="00296298">
        <w:rPr>
          <w:rFonts w:ascii="Calibri Light" w:hAnsi="Calibri Light" w:cstheme="majorHAnsi"/>
          <w:sz w:val="24"/>
          <w:szCs w:val="24"/>
          <w:lang w:val="ru-RU"/>
        </w:rPr>
        <w:t xml:space="preserve">тыс. леев меньше по отношению к поступлениям </w:t>
      </w:r>
      <w:r w:rsidR="005F5981" w:rsidRPr="00296298">
        <w:rPr>
          <w:rFonts w:ascii="Calibri Light" w:eastAsia="Times New Roman" w:hAnsi="Calibri Light" w:cstheme="majorHAnsi"/>
          <w:bCs/>
          <w:sz w:val="24"/>
          <w:szCs w:val="24"/>
          <w:lang w:val="ru-RU" w:eastAsia="lv-LV"/>
        </w:rPr>
        <w:t xml:space="preserve">2018 года, не был приложен анализ налогооблагаемой базы по этому виду налога и анализ ряда сопоставимых показателей и/или неспецифических факторов. В ходе исполнения бюджета за 2019 год, бюджетный доход от этого вида налога был исполнен в сумме 578,1 </w:t>
      </w:r>
      <w:r w:rsidR="005F5981" w:rsidRPr="00296298">
        <w:rPr>
          <w:rFonts w:ascii="Calibri Light" w:hAnsi="Calibri Light" w:cstheme="majorHAnsi"/>
          <w:sz w:val="24"/>
          <w:szCs w:val="24"/>
          <w:lang w:val="ru-RU"/>
        </w:rPr>
        <w:t>тыс. леев.</w:t>
      </w:r>
    </w:p>
    <w:p w:rsidR="006B5405" w:rsidRPr="00296298" w:rsidRDefault="005F5981" w:rsidP="006B5405">
      <w:pPr>
        <w:numPr>
          <w:ilvl w:val="0"/>
          <w:numId w:val="23"/>
        </w:numPr>
        <w:tabs>
          <w:tab w:val="left" w:pos="0"/>
          <w:tab w:val="left" w:pos="709"/>
          <w:tab w:val="left" w:pos="993"/>
        </w:tabs>
        <w:spacing w:after="0" w:line="276" w:lineRule="auto"/>
        <w:ind w:left="0" w:firstLine="709"/>
        <w:contextualSpacing/>
        <w:jc w:val="both"/>
        <w:rPr>
          <w:rFonts w:ascii="Calibri Light" w:eastAsia="Times New Roman" w:hAnsi="Calibri Light" w:cstheme="majorHAnsi"/>
          <w:bCs/>
          <w:sz w:val="24"/>
          <w:szCs w:val="24"/>
          <w:lang w:val="ru-RU" w:eastAsia="lv-LV"/>
        </w:rPr>
      </w:pPr>
      <w:r w:rsidRPr="00296298">
        <w:rPr>
          <w:rFonts w:ascii="Calibri Light" w:eastAsia="Times New Roman" w:hAnsi="Calibri Light" w:cstheme="majorHAnsi"/>
          <w:bCs/>
          <w:i/>
          <w:sz w:val="24"/>
          <w:szCs w:val="24"/>
          <w:lang w:val="ru-RU" w:eastAsia="lv-LV"/>
        </w:rPr>
        <w:t>Рыночный сбор</w:t>
      </w:r>
      <w:r w:rsidRPr="00296298">
        <w:rPr>
          <w:rFonts w:ascii="Calibri Light" w:eastAsia="Times New Roman" w:hAnsi="Calibri Light" w:cstheme="majorHAnsi"/>
          <w:bCs/>
          <w:sz w:val="24"/>
          <w:szCs w:val="24"/>
          <w:lang w:val="ru-RU" w:eastAsia="lv-LV"/>
        </w:rPr>
        <w:t xml:space="preserve"> </w:t>
      </w:r>
      <w:r w:rsidRPr="00296298">
        <w:rPr>
          <w:rFonts w:ascii="Calibri Light" w:eastAsia="Times New Roman" w:hAnsi="Calibri Light" w:cstheme="majorHAnsi"/>
          <w:i/>
          <w:sz w:val="24"/>
          <w:szCs w:val="24"/>
          <w:lang w:val="ru-RU" w:eastAsia="lv-LV"/>
        </w:rPr>
        <w:t>(114411)</w:t>
      </w:r>
      <w:r w:rsidRPr="00296298">
        <w:rPr>
          <w:rFonts w:ascii="Calibri Light" w:eastAsia="Times New Roman" w:hAnsi="Calibri Light" w:cstheme="majorHAnsi"/>
          <w:sz w:val="24"/>
          <w:szCs w:val="24"/>
          <w:lang w:val="ru-RU" w:eastAsia="lv-LV"/>
        </w:rPr>
        <w:t>.</w:t>
      </w:r>
      <w:r w:rsidRPr="00296298">
        <w:rPr>
          <w:rFonts w:ascii="Calibri Light" w:eastAsia="Times New Roman" w:hAnsi="Calibri Light" w:cstheme="majorHAnsi"/>
          <w:bCs/>
          <w:sz w:val="24"/>
          <w:szCs w:val="24"/>
          <w:lang w:val="ru-RU" w:eastAsia="lv-LV"/>
        </w:rPr>
        <w:t xml:space="preserve"> Хотя доход от него в </w:t>
      </w:r>
      <w:r w:rsidRPr="00296298">
        <w:rPr>
          <w:rFonts w:ascii="Calibri Light" w:eastAsia="Times New Roman" w:hAnsi="Calibri Light" w:cstheme="majorHAnsi"/>
          <w:sz w:val="24"/>
          <w:szCs w:val="24"/>
          <w:lang w:val="ru-RU" w:eastAsia="lv-LV"/>
        </w:rPr>
        <w:t xml:space="preserve">2018 году был исполнен в сумме 329,9 </w:t>
      </w:r>
      <w:r w:rsidRPr="00296298">
        <w:rPr>
          <w:rFonts w:ascii="Calibri Light" w:hAnsi="Calibri Light" w:cstheme="majorHAnsi"/>
          <w:sz w:val="24"/>
          <w:szCs w:val="24"/>
          <w:lang w:val="ru-RU"/>
        </w:rPr>
        <w:t xml:space="preserve">тыс. леев, указанный источник был </w:t>
      </w:r>
      <w:r w:rsidR="00310ABF" w:rsidRPr="00296298">
        <w:rPr>
          <w:rFonts w:ascii="Calibri Light" w:hAnsi="Calibri Light" w:cstheme="majorHAnsi"/>
          <w:sz w:val="24"/>
          <w:szCs w:val="24"/>
          <w:lang w:val="ru-RU"/>
        </w:rPr>
        <w:t>за</w:t>
      </w:r>
      <w:r w:rsidRPr="00296298">
        <w:rPr>
          <w:rFonts w:ascii="Calibri Light" w:hAnsi="Calibri Light" w:cstheme="majorHAnsi"/>
          <w:sz w:val="24"/>
          <w:szCs w:val="24"/>
          <w:lang w:val="ru-RU"/>
        </w:rPr>
        <w:t>п</w:t>
      </w:r>
      <w:r w:rsidR="00310ABF" w:rsidRPr="00296298">
        <w:rPr>
          <w:rFonts w:ascii="Calibri Light" w:hAnsi="Calibri Light" w:cstheme="majorHAnsi"/>
          <w:sz w:val="24"/>
          <w:szCs w:val="24"/>
          <w:lang w:val="ru-RU"/>
        </w:rPr>
        <w:t>лани</w:t>
      </w:r>
      <w:r w:rsidRPr="00296298">
        <w:rPr>
          <w:rFonts w:ascii="Calibri Light" w:hAnsi="Calibri Light" w:cstheme="majorHAnsi"/>
          <w:sz w:val="24"/>
          <w:szCs w:val="24"/>
          <w:lang w:val="ru-RU"/>
        </w:rPr>
        <w:t xml:space="preserve">рован и утвержден в сумме </w:t>
      </w:r>
      <w:r w:rsidRPr="00296298">
        <w:rPr>
          <w:rFonts w:ascii="Calibri Light" w:eastAsia="Times New Roman" w:hAnsi="Calibri Light" w:cstheme="majorHAnsi"/>
          <w:sz w:val="24"/>
          <w:szCs w:val="24"/>
          <w:lang w:val="ru-RU" w:eastAsia="lv-LV"/>
        </w:rPr>
        <w:t xml:space="preserve">270,0 </w:t>
      </w:r>
      <w:r w:rsidRPr="00296298">
        <w:rPr>
          <w:rFonts w:ascii="Calibri Light" w:hAnsi="Calibri Light" w:cstheme="majorHAnsi"/>
          <w:sz w:val="24"/>
          <w:szCs w:val="24"/>
          <w:lang w:val="ru-RU"/>
        </w:rPr>
        <w:t xml:space="preserve">тыс. леев или на </w:t>
      </w:r>
      <w:r w:rsidRPr="00296298">
        <w:rPr>
          <w:rFonts w:ascii="Calibri Light" w:eastAsia="Times New Roman" w:hAnsi="Calibri Light" w:cstheme="majorHAnsi"/>
          <w:sz w:val="24"/>
          <w:szCs w:val="24"/>
          <w:lang w:val="ru-RU" w:eastAsia="lv-LV"/>
        </w:rPr>
        <w:t xml:space="preserve">59,9 </w:t>
      </w:r>
      <w:r w:rsidRPr="00296298">
        <w:rPr>
          <w:rFonts w:ascii="Calibri Light" w:hAnsi="Calibri Light" w:cstheme="majorHAnsi"/>
          <w:sz w:val="24"/>
          <w:szCs w:val="24"/>
          <w:lang w:val="ru-RU"/>
        </w:rPr>
        <w:t xml:space="preserve">тыс. леев меньше по сравнению с поступлениями </w:t>
      </w:r>
      <w:r w:rsidRPr="00296298">
        <w:rPr>
          <w:rFonts w:ascii="Calibri Light" w:eastAsia="Times New Roman" w:hAnsi="Calibri Light" w:cstheme="majorHAnsi"/>
          <w:bCs/>
          <w:sz w:val="24"/>
          <w:szCs w:val="24"/>
          <w:lang w:val="ru-RU" w:eastAsia="lv-LV"/>
        </w:rPr>
        <w:t>2018 года.</w:t>
      </w:r>
      <w:r w:rsidR="00310ABF" w:rsidRPr="00296298">
        <w:rPr>
          <w:rFonts w:ascii="Calibri Light" w:eastAsia="Times New Roman" w:hAnsi="Calibri Light" w:cstheme="majorHAnsi"/>
          <w:bCs/>
          <w:sz w:val="24"/>
          <w:szCs w:val="24"/>
          <w:lang w:val="ru-RU" w:eastAsia="lv-LV"/>
        </w:rPr>
        <w:t xml:space="preserve"> Фактически в 2019 году поступили доходы от данного сбора в сумме 246,2</w:t>
      </w:r>
      <w:r w:rsidR="00310ABF" w:rsidRPr="00296298">
        <w:rPr>
          <w:rFonts w:ascii="Calibri Light" w:hAnsi="Calibri Light" w:cstheme="majorHAnsi"/>
          <w:sz w:val="24"/>
          <w:szCs w:val="24"/>
          <w:lang w:val="ru-RU"/>
        </w:rPr>
        <w:t xml:space="preserve"> тыс. леев.</w:t>
      </w:r>
    </w:p>
    <w:p w:rsidR="00CF1DDE" w:rsidRPr="00296298" w:rsidRDefault="00CF1DDE" w:rsidP="00CF1DDE">
      <w:pPr>
        <w:tabs>
          <w:tab w:val="left" w:pos="0"/>
          <w:tab w:val="left" w:pos="709"/>
          <w:tab w:val="left" w:pos="993"/>
        </w:tabs>
        <w:spacing w:after="0" w:line="276" w:lineRule="auto"/>
        <w:ind w:left="709"/>
        <w:contextualSpacing/>
        <w:jc w:val="both"/>
        <w:rPr>
          <w:rFonts w:ascii="Calibri Light" w:eastAsia="Times New Roman" w:hAnsi="Calibri Light" w:cstheme="majorHAnsi"/>
          <w:bCs/>
          <w:sz w:val="24"/>
          <w:szCs w:val="24"/>
          <w:lang w:val="ru-RU" w:eastAsia="lv-LV"/>
        </w:rPr>
      </w:pPr>
    </w:p>
    <w:p w:rsidR="00914602" w:rsidRPr="00296298" w:rsidRDefault="00914602" w:rsidP="006B5405">
      <w:pPr>
        <w:pStyle w:val="ListParagraph"/>
        <w:numPr>
          <w:ilvl w:val="1"/>
          <w:numId w:val="27"/>
        </w:numPr>
        <w:spacing w:after="0" w:line="276" w:lineRule="auto"/>
        <w:ind w:left="0" w:firstLine="567"/>
        <w:jc w:val="both"/>
        <w:rPr>
          <w:rFonts w:ascii="Calibri Light" w:hAnsi="Calibri Light" w:cstheme="majorHAnsi"/>
          <w:sz w:val="24"/>
          <w:szCs w:val="24"/>
          <w:lang w:val="ru-RU"/>
        </w:rPr>
      </w:pPr>
      <w:r w:rsidRPr="00296298">
        <w:rPr>
          <w:rFonts w:ascii="Calibri Light" w:hAnsi="Calibri Light" w:cstheme="majorHAnsi"/>
          <w:b/>
          <w:i/>
          <w:sz w:val="24"/>
          <w:szCs w:val="24"/>
          <w:lang w:val="ru-RU"/>
        </w:rPr>
        <w:t xml:space="preserve">Отсутствие механизма по осуществлению мониторинга и контроля над незавершенными строениями, в том числе находящимся в степени завершения более 50% и имеющими срок более 3 лет с начала работ, генерирует риски относительно полноты поступления доходов в местный бюджет от уплаты налога на недвижимое имущество. </w:t>
      </w:r>
      <w:r w:rsidRPr="00296298">
        <w:rPr>
          <w:rFonts w:ascii="Calibri Light" w:hAnsi="Calibri Light" w:cstheme="majorHAnsi"/>
          <w:sz w:val="24"/>
          <w:szCs w:val="24"/>
          <w:lang w:val="ru-RU"/>
        </w:rPr>
        <w:t xml:space="preserve">Так, Примэрия мун. Единец не приняла меры по выявлению незавершенных строений со степенью завершения равной 50% или более и увеличению </w:t>
      </w:r>
      <w:r w:rsidRPr="00296298">
        <w:rPr>
          <w:rFonts w:ascii="Calibri Light" w:eastAsia="Times New Roman" w:hAnsi="Calibri Light" w:cstheme="majorHAnsi"/>
          <w:bCs/>
          <w:sz w:val="24"/>
          <w:szCs w:val="24"/>
          <w:lang w:val="ru-RU" w:eastAsia="lv-LV"/>
        </w:rPr>
        <w:t xml:space="preserve">налогооблагаемой базы для уплаты налога на </w:t>
      </w:r>
      <w:r w:rsidRPr="00296298">
        <w:rPr>
          <w:rFonts w:ascii="Calibri Light" w:hAnsi="Calibri Light" w:cstheme="majorHAnsi"/>
          <w:sz w:val="24"/>
          <w:szCs w:val="24"/>
          <w:lang w:val="ru-RU"/>
        </w:rPr>
        <w:t>недвижимое имущество</w:t>
      </w:r>
      <w:r w:rsidR="00C72B15" w:rsidRPr="00296298">
        <w:rPr>
          <w:rFonts w:ascii="Calibri Light" w:hAnsi="Calibri Light" w:cstheme="majorHAnsi"/>
          <w:sz w:val="24"/>
          <w:szCs w:val="24"/>
          <w:lang w:val="ru-RU"/>
        </w:rPr>
        <w:t xml:space="preserve"> физическими и юридическими лицами. Это обусловлено отсутствием озабоченности и системного подхода как со стороны ОМПУ мун. Единец, так и со стороны ГНС к достоверному и убедительному установлению </w:t>
      </w:r>
      <w:r w:rsidR="00C72B15" w:rsidRPr="00296298">
        <w:rPr>
          <w:rFonts w:ascii="Calibri Light" w:eastAsia="Times New Roman" w:hAnsi="Calibri Light" w:cstheme="majorHAnsi"/>
          <w:bCs/>
          <w:sz w:val="24"/>
          <w:szCs w:val="24"/>
          <w:lang w:val="ru-RU" w:eastAsia="lv-LV"/>
        </w:rPr>
        <w:t xml:space="preserve">налогооблагаемой базы для налогообложения </w:t>
      </w:r>
      <w:r w:rsidR="00C72B15" w:rsidRPr="00296298">
        <w:rPr>
          <w:rFonts w:ascii="Calibri Light" w:hAnsi="Calibri Light" w:cstheme="majorHAnsi"/>
          <w:sz w:val="24"/>
          <w:szCs w:val="24"/>
          <w:lang w:val="ru-RU"/>
        </w:rPr>
        <w:t>незавершенных строений. Так, аудит установил:</w:t>
      </w:r>
    </w:p>
    <w:p w:rsidR="00C72B15" w:rsidRPr="00296298" w:rsidRDefault="00C72B15" w:rsidP="00DD627F">
      <w:pPr>
        <w:numPr>
          <w:ilvl w:val="0"/>
          <w:numId w:val="26"/>
        </w:numPr>
        <w:spacing w:after="0" w:line="276" w:lineRule="auto"/>
        <w:ind w:left="567" w:firstLine="0"/>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ОМПУ мун. Единец не создали специализированные комиссии по проведению инвентаризации, в налоговых целях, незавершенных строений со степенью завершения 50% или более. Соответственно, не была проведена никакая инвентаризация указанных строений.</w:t>
      </w:r>
    </w:p>
    <w:p w:rsidR="006B5405" w:rsidRPr="00296298" w:rsidRDefault="00C72B15" w:rsidP="00DD627F">
      <w:pPr>
        <w:numPr>
          <w:ilvl w:val="0"/>
          <w:numId w:val="26"/>
        </w:numPr>
        <w:spacing w:after="0" w:line="276" w:lineRule="auto"/>
        <w:ind w:left="567" w:firstLine="0"/>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Главный архитектор муниципия в аудируемом периоде не представил ССМНС никакую информацию </w:t>
      </w:r>
      <w:r w:rsidR="00BE623C" w:rsidRPr="00296298">
        <w:rPr>
          <w:rFonts w:ascii="Calibri Light" w:hAnsi="Calibri Light" w:cstheme="majorHAnsi"/>
          <w:sz w:val="24"/>
          <w:szCs w:val="24"/>
          <w:lang w:val="ru-RU"/>
        </w:rPr>
        <w:t>о субъектах и объектах с незавершенными строениями, по которым прошло более трех лет с начала строительных работ</w:t>
      </w:r>
      <w:r w:rsidR="006B5405" w:rsidRPr="00296298">
        <w:rPr>
          <w:rFonts w:ascii="Calibri Light" w:hAnsi="Calibri Light" w:cstheme="majorHAnsi"/>
          <w:sz w:val="24"/>
          <w:szCs w:val="24"/>
          <w:lang w:val="ru-RU"/>
        </w:rPr>
        <w:t xml:space="preserve">. </w:t>
      </w:r>
    </w:p>
    <w:p w:rsidR="006B5405" w:rsidRPr="00296298" w:rsidRDefault="00BE623C" w:rsidP="00DD627F">
      <w:pPr>
        <w:numPr>
          <w:ilvl w:val="0"/>
          <w:numId w:val="26"/>
        </w:numPr>
        <w:spacing w:after="0" w:line="276" w:lineRule="auto"/>
        <w:ind w:left="567" w:firstLine="0"/>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 Примэрия мун. Единец в аудируемом периоде не направила какое-либо обращение центральным органам, Министерству финансов относительно порядка установления уровня завершения строительства ОМПУ.</w:t>
      </w:r>
    </w:p>
    <w:p w:rsidR="006B5405" w:rsidRPr="00296298" w:rsidRDefault="00BE623C" w:rsidP="00DD627F">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В результате, по состоянию на 01.01.2019 в мун. Единец было зарегистрировано 10 объектов без </w:t>
      </w:r>
      <w:r w:rsidR="0098360E" w:rsidRPr="00296298">
        <w:rPr>
          <w:rFonts w:ascii="Calibri Light" w:hAnsi="Calibri Light" w:cstheme="majorHAnsi"/>
          <w:sz w:val="24"/>
          <w:szCs w:val="24"/>
          <w:lang w:val="ru-RU"/>
        </w:rPr>
        <w:t>оценочной стоимости, соответственно, не была уплачена плата за недвижимое имущество. Эта ситуация генерирует риски относительно полноты поступления доходов в местный бюджет от уплаты налога на недвижимое имущество.</w:t>
      </w:r>
    </w:p>
    <w:p w:rsidR="0098360E" w:rsidRPr="00296298" w:rsidRDefault="0098360E" w:rsidP="0098360E">
      <w:pPr>
        <w:spacing w:after="0" w:line="276" w:lineRule="auto"/>
        <w:ind w:firstLine="567"/>
        <w:jc w:val="both"/>
        <w:rPr>
          <w:rFonts w:ascii="Calibri Light" w:hAnsi="Calibri Light" w:cstheme="majorHAnsi"/>
          <w:sz w:val="16"/>
          <w:szCs w:val="16"/>
          <w:lang w:val="ru-RU"/>
        </w:rPr>
      </w:pPr>
    </w:p>
    <w:p w:rsidR="00310ABF" w:rsidRPr="00296298" w:rsidRDefault="00310ABF" w:rsidP="006B5405">
      <w:pPr>
        <w:pStyle w:val="Heading2"/>
        <w:spacing w:before="0" w:line="276" w:lineRule="auto"/>
        <w:ind w:firstLine="567"/>
        <w:jc w:val="both"/>
        <w:rPr>
          <w:rFonts w:ascii="Calibri Light" w:hAnsi="Calibri Light" w:cstheme="majorHAnsi"/>
          <w:b/>
          <w:bCs/>
          <w:color w:val="auto"/>
          <w:sz w:val="24"/>
          <w:szCs w:val="24"/>
          <w:lang w:val="ru-RU"/>
        </w:rPr>
      </w:pPr>
      <w:bookmarkStart w:id="10" w:name="_Toc63296669"/>
      <w:r w:rsidRPr="00296298">
        <w:rPr>
          <w:rFonts w:ascii="Calibri Light" w:hAnsi="Calibri Light" w:cstheme="majorHAnsi"/>
          <w:b/>
          <w:bCs/>
          <w:color w:val="auto"/>
          <w:sz w:val="24"/>
          <w:szCs w:val="24"/>
          <w:lang w:val="ru-RU"/>
        </w:rPr>
        <w:lastRenderedPageBreak/>
        <w:t xml:space="preserve">ЦЕЛЬ </w:t>
      </w:r>
      <w:r w:rsidR="006B5405" w:rsidRPr="00296298">
        <w:rPr>
          <w:rFonts w:ascii="Calibri Light" w:hAnsi="Calibri Light" w:cstheme="majorHAnsi"/>
          <w:b/>
          <w:bCs/>
          <w:color w:val="auto"/>
          <w:sz w:val="24"/>
          <w:szCs w:val="24"/>
          <w:lang w:val="ru-RU"/>
        </w:rPr>
        <w:t xml:space="preserve">II: </w:t>
      </w:r>
      <w:r w:rsidRPr="00296298">
        <w:rPr>
          <w:rFonts w:ascii="Calibri Light" w:hAnsi="Calibri Light" w:cstheme="majorHAnsi"/>
          <w:b/>
          <w:bCs/>
          <w:color w:val="auto"/>
          <w:sz w:val="24"/>
          <w:szCs w:val="24"/>
          <w:lang w:val="ru-RU"/>
        </w:rPr>
        <w:t>АТЕ обосновала осуществление и управление расходами согласно нормативной базе?</w:t>
      </w:r>
      <w:bookmarkEnd w:id="10"/>
    </w:p>
    <w:p w:rsidR="0098360E" w:rsidRPr="00296298" w:rsidRDefault="0098360E" w:rsidP="0098360E">
      <w:pPr>
        <w:pStyle w:val="ListParagraph"/>
        <w:numPr>
          <w:ilvl w:val="1"/>
          <w:numId w:val="27"/>
        </w:numPr>
        <w:tabs>
          <w:tab w:val="left" w:pos="0"/>
          <w:tab w:val="left" w:pos="993"/>
          <w:tab w:val="left" w:pos="1134"/>
        </w:tabs>
        <w:spacing w:after="0" w:line="276" w:lineRule="auto"/>
        <w:ind w:left="0" w:firstLine="709"/>
        <w:jc w:val="both"/>
        <w:rPr>
          <w:rFonts w:ascii="Calibri Light" w:hAnsi="Calibri Light" w:cstheme="majorHAnsi"/>
          <w:sz w:val="24"/>
          <w:lang w:val="ru-RU"/>
        </w:rPr>
      </w:pPr>
      <w:r w:rsidRPr="00296298">
        <w:rPr>
          <w:rFonts w:ascii="Calibri Light" w:hAnsi="Calibri Light" w:cstheme="majorHAnsi"/>
          <w:b/>
          <w:i/>
          <w:sz w:val="24"/>
          <w:lang w:val="ru-RU"/>
        </w:rPr>
        <w:t>Деятельность внутреннего контроля в рамках процесса установления и исчисления прав по оплате труда была неэффективной, в результате чего АТЕ мун. Единец понесла нерегламентированные расходы в сумме 124,2 тыс. леев.</w:t>
      </w:r>
    </w:p>
    <w:p w:rsidR="0098360E" w:rsidRPr="00296298" w:rsidRDefault="0098360E" w:rsidP="0098360E">
      <w:pPr>
        <w:pStyle w:val="ListParagraph"/>
        <w:numPr>
          <w:ilvl w:val="0"/>
          <w:numId w:val="32"/>
        </w:numPr>
        <w:spacing w:after="0" w:line="276" w:lineRule="auto"/>
        <w:ind w:left="0" w:firstLine="709"/>
        <w:jc w:val="both"/>
        <w:rPr>
          <w:rFonts w:ascii="Calibri Light" w:eastAsia="Times New Roman" w:hAnsi="Calibri Light" w:cstheme="majorHAnsi"/>
          <w:i/>
          <w:sz w:val="24"/>
          <w:szCs w:val="24"/>
          <w:lang w:val="ru-RU"/>
        </w:rPr>
      </w:pPr>
      <w:r w:rsidRPr="00296298">
        <w:rPr>
          <w:rFonts w:ascii="Calibri Light" w:eastAsia="Times New Roman" w:hAnsi="Calibri Light" w:cstheme="majorHAnsi"/>
          <w:i/>
          <w:sz w:val="24"/>
          <w:szCs w:val="24"/>
          <w:lang w:val="ru-RU"/>
        </w:rPr>
        <w:t xml:space="preserve">Необеспечение деятельности Службы по архитектуре в соответствии с нормативными актами в данной области обусловило неэффективные и нерегламентированные расходы в сумме </w:t>
      </w:r>
      <w:r w:rsidRPr="00296298">
        <w:rPr>
          <w:rFonts w:ascii="Calibri Light" w:hAnsi="Calibri Light" w:cstheme="majorHAnsi"/>
          <w:i/>
          <w:sz w:val="24"/>
          <w:szCs w:val="24"/>
          <w:lang w:val="ru-RU"/>
        </w:rPr>
        <w:t xml:space="preserve">112,7 тыс. леев. </w:t>
      </w:r>
      <w:r w:rsidRPr="00296298">
        <w:rPr>
          <w:rFonts w:ascii="Calibri Light" w:hAnsi="Calibri Light" w:cstheme="majorHAnsi"/>
          <w:sz w:val="24"/>
          <w:szCs w:val="24"/>
          <w:lang w:val="ru-RU"/>
        </w:rPr>
        <w:t xml:space="preserve">Эти расходы </w:t>
      </w:r>
      <w:r w:rsidR="0053563F" w:rsidRPr="00296298">
        <w:rPr>
          <w:rFonts w:ascii="Calibri Light" w:hAnsi="Calibri Light" w:cstheme="majorHAnsi"/>
          <w:sz w:val="24"/>
          <w:szCs w:val="24"/>
          <w:lang w:val="ru-RU"/>
        </w:rPr>
        <w:t>были произведены в 2019 году из бюджета АТЕ мун. Единец с целью оплаты труда главного архитектора, который, будучи устроенным на должность с нарушением законодательных положений в данной области</w:t>
      </w:r>
      <w:r w:rsidR="0053563F" w:rsidRPr="00296298">
        <w:rPr>
          <w:rStyle w:val="FootnoteReference"/>
          <w:rFonts w:ascii="Calibri Light" w:hAnsi="Calibri Light" w:cstheme="majorHAnsi"/>
          <w:lang w:val="ru-RU"/>
        </w:rPr>
        <w:footnoteReference w:id="29"/>
      </w:r>
      <w:r w:rsidR="0053563F" w:rsidRPr="00296298">
        <w:rPr>
          <w:rFonts w:ascii="Calibri Light" w:hAnsi="Calibri Light" w:cstheme="majorHAnsi"/>
          <w:sz w:val="24"/>
          <w:szCs w:val="24"/>
          <w:lang w:val="ru-RU"/>
        </w:rPr>
        <w:t>, а также не имея образования и трудового опыта, предусмотренные нормативными актами</w:t>
      </w:r>
      <w:r w:rsidR="0053563F" w:rsidRPr="00296298">
        <w:rPr>
          <w:rStyle w:val="FootnoteReference"/>
          <w:rFonts w:ascii="Calibri Light" w:hAnsi="Calibri Light" w:cstheme="majorHAnsi"/>
          <w:sz w:val="24"/>
          <w:szCs w:val="24"/>
          <w:lang w:val="ru-RU"/>
        </w:rPr>
        <w:footnoteReference w:id="30"/>
      </w:r>
      <w:r w:rsidR="0053563F" w:rsidRPr="00296298">
        <w:rPr>
          <w:rFonts w:ascii="Calibri Light" w:hAnsi="Calibri Light" w:cstheme="majorHAnsi"/>
          <w:sz w:val="24"/>
          <w:szCs w:val="24"/>
          <w:lang w:val="ru-RU"/>
        </w:rPr>
        <w:t xml:space="preserve">, практически не исполнял основные задачи занимаемой государственной должности. </w:t>
      </w:r>
    </w:p>
    <w:p w:rsidR="006B5405" w:rsidRPr="00296298" w:rsidRDefault="006B5405" w:rsidP="0053563F">
      <w:pPr>
        <w:tabs>
          <w:tab w:val="left" w:pos="0"/>
          <w:tab w:val="left" w:pos="709"/>
          <w:tab w:val="left" w:pos="993"/>
        </w:tabs>
        <w:spacing w:after="0" w:line="276" w:lineRule="auto"/>
        <w:ind w:left="709"/>
        <w:contextualSpacing/>
        <w:jc w:val="both"/>
        <w:rPr>
          <w:rFonts w:ascii="Calibri Light" w:hAnsi="Calibri Light" w:cstheme="majorHAnsi"/>
          <w:sz w:val="24"/>
          <w:lang w:val="ru-RU"/>
        </w:rPr>
      </w:pPr>
    </w:p>
    <w:p w:rsidR="00570354" w:rsidRPr="00296298" w:rsidRDefault="00570354" w:rsidP="006B5405">
      <w:pPr>
        <w:pStyle w:val="ListParagraph"/>
        <w:numPr>
          <w:ilvl w:val="1"/>
          <w:numId w:val="27"/>
        </w:numPr>
        <w:tabs>
          <w:tab w:val="left" w:pos="0"/>
          <w:tab w:val="left" w:pos="993"/>
          <w:tab w:val="left" w:pos="1134"/>
        </w:tabs>
        <w:spacing w:after="0" w:line="276" w:lineRule="auto"/>
        <w:ind w:left="0" w:firstLine="709"/>
        <w:jc w:val="both"/>
        <w:rPr>
          <w:rFonts w:ascii="Calibri Light" w:hAnsi="Calibri Light" w:cstheme="majorHAnsi"/>
          <w:b/>
          <w:bCs/>
          <w:i/>
          <w:sz w:val="24"/>
          <w:szCs w:val="24"/>
          <w:lang w:val="ru-RU"/>
        </w:rPr>
      </w:pPr>
      <w:r w:rsidRPr="00296298">
        <w:rPr>
          <w:rFonts w:ascii="Calibri Light" w:hAnsi="Calibri Light" w:cstheme="majorHAnsi"/>
          <w:b/>
          <w:bCs/>
          <w:i/>
          <w:sz w:val="24"/>
          <w:szCs w:val="24"/>
          <w:lang w:val="ru-RU"/>
        </w:rPr>
        <w:t>Текущие трансферты из государственного бюджета специального назначения были использованы не по назначению, что противоречит положениям действующей нормативной базы.</w:t>
      </w:r>
    </w:p>
    <w:p w:rsidR="00570354" w:rsidRPr="00296298" w:rsidRDefault="00570354"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Согласно действующей нормативной базе</w:t>
      </w:r>
      <w:r w:rsidRPr="00296298">
        <w:rPr>
          <w:rStyle w:val="FootnoteReference"/>
          <w:rFonts w:ascii="Calibri Light" w:hAnsi="Calibri Light" w:cstheme="majorHAnsi"/>
          <w:sz w:val="24"/>
          <w:szCs w:val="24"/>
          <w:lang w:val="ru-RU"/>
        </w:rPr>
        <w:footnoteReference w:id="31"/>
      </w:r>
      <w:r w:rsidRPr="00296298">
        <w:rPr>
          <w:rFonts w:ascii="Calibri Light" w:hAnsi="Calibri Light" w:cstheme="majorHAnsi"/>
          <w:sz w:val="24"/>
          <w:szCs w:val="24"/>
          <w:lang w:val="ru-RU"/>
        </w:rPr>
        <w:t xml:space="preserve">, </w:t>
      </w:r>
      <w:r w:rsidR="0043797A" w:rsidRPr="00296298">
        <w:rPr>
          <w:rFonts w:ascii="Calibri Light" w:hAnsi="Calibri Light" w:cstheme="majorHAnsi"/>
          <w:sz w:val="24"/>
          <w:szCs w:val="24"/>
          <w:lang w:val="ru-RU"/>
        </w:rPr>
        <w:t>исполнители бюджета обязаны принимать и использовать бюджетные ассигнования только в пределах утвержденных предписаний и назначений для расходов, строго связанных с деятельностью соответствующих учреждений и публичных услуг, соблюдая законодательные распоряжения.</w:t>
      </w:r>
    </w:p>
    <w:p w:rsidR="0043797A" w:rsidRPr="00296298" w:rsidRDefault="0043797A"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На 2019 год трансферты из ГБ для ОМПУ мун. Единец были уточнены в сумме 27645,4 тыс. леев. Кассовое исполнение составило 28353,0 тыс. леев, в том числе текущие трансферты специального назначения – 26388,7 тыс. леев (или 93,1%) и общего назначения – 1964,3 тыс. леев (или 6,9 %).</w:t>
      </w:r>
    </w:p>
    <w:p w:rsidR="006B5405" w:rsidRPr="00296298" w:rsidRDefault="0043797A"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Анализируя порядок использования </w:t>
      </w:r>
      <w:r w:rsidR="005635C1" w:rsidRPr="00296298">
        <w:rPr>
          <w:rFonts w:ascii="Calibri Light" w:hAnsi="Calibri Light" w:cstheme="majorHAnsi"/>
          <w:sz w:val="24"/>
          <w:szCs w:val="24"/>
          <w:lang w:val="ru-RU"/>
        </w:rPr>
        <w:t>Примэрией мун. Единец текущих трансфертов из государственного бюджета, аудит отмечает использование не по назначению трансфертов для общего образования в сумме 4604,5 тыс. леев</w:t>
      </w:r>
      <w:r w:rsidR="006B5405" w:rsidRPr="00296298">
        <w:rPr>
          <w:rFonts w:ascii="Calibri Light" w:hAnsi="Calibri Light" w:cstheme="majorHAnsi"/>
          <w:sz w:val="24"/>
          <w:szCs w:val="24"/>
          <w:lang w:val="ru-RU"/>
        </w:rPr>
        <w:t xml:space="preserve">. </w:t>
      </w:r>
      <w:r w:rsidR="005635C1" w:rsidRPr="00296298">
        <w:rPr>
          <w:rFonts w:ascii="Calibri Light" w:hAnsi="Calibri Light" w:cstheme="majorHAnsi"/>
          <w:sz w:val="24"/>
          <w:szCs w:val="24"/>
          <w:lang w:val="ru-RU"/>
        </w:rPr>
        <w:t>Описанная ситуация была обусловлена регистрацией некоторой экономии при исполнении текущих расходов, связанных с указанными областями</w:t>
      </w:r>
      <w:r w:rsidR="00DD627F" w:rsidRPr="00296298">
        <w:rPr>
          <w:rFonts w:ascii="Calibri Light" w:hAnsi="Calibri Light" w:cstheme="majorHAnsi"/>
          <w:sz w:val="24"/>
          <w:szCs w:val="24"/>
          <w:lang w:val="ru-RU"/>
        </w:rPr>
        <w:t>, которая, хотя должна была быть перечислена в конце отчетного года в размере соответствующей суммы в бюджет, из которого была получена, была использована ненадлежащим образом</w:t>
      </w:r>
      <w:r w:rsidR="00DD627F" w:rsidRPr="00296298">
        <w:rPr>
          <w:rStyle w:val="FootnoteReference"/>
          <w:rFonts w:ascii="Calibri Light" w:hAnsi="Calibri Light" w:cstheme="majorHAnsi"/>
          <w:sz w:val="24"/>
          <w:szCs w:val="24"/>
          <w:lang w:val="ru-RU"/>
        </w:rPr>
        <w:footnoteReference w:id="32"/>
      </w:r>
      <w:r w:rsidR="00DD627F" w:rsidRPr="00296298">
        <w:rPr>
          <w:rFonts w:ascii="Calibri Light" w:hAnsi="Calibri Light" w:cstheme="majorHAnsi"/>
          <w:sz w:val="24"/>
          <w:szCs w:val="24"/>
          <w:lang w:val="ru-RU"/>
        </w:rPr>
        <w:t>,</w:t>
      </w:r>
      <w:r w:rsidR="005635C1" w:rsidRPr="00296298">
        <w:rPr>
          <w:rFonts w:ascii="Calibri Light" w:hAnsi="Calibri Light" w:cstheme="majorHAnsi"/>
          <w:sz w:val="24"/>
          <w:szCs w:val="24"/>
          <w:lang w:val="ru-RU"/>
        </w:rPr>
        <w:t xml:space="preserve"> </w:t>
      </w:r>
      <w:r w:rsidR="00DD627F" w:rsidRPr="00296298">
        <w:rPr>
          <w:rFonts w:ascii="Calibri Light" w:hAnsi="Calibri Light" w:cstheme="majorHAnsi"/>
          <w:sz w:val="24"/>
          <w:szCs w:val="24"/>
          <w:lang w:val="ru-RU"/>
        </w:rPr>
        <w:t>в том числе для финансирования ряда капитальных инвестиций.</w:t>
      </w:r>
      <w:r w:rsidR="005635C1" w:rsidRPr="00296298">
        <w:rPr>
          <w:rFonts w:ascii="Calibri Light" w:hAnsi="Calibri Light" w:cstheme="majorHAnsi"/>
          <w:sz w:val="24"/>
          <w:szCs w:val="24"/>
          <w:lang w:val="ru-RU"/>
        </w:rPr>
        <w:t xml:space="preserve"> </w:t>
      </w:r>
    </w:p>
    <w:p w:rsidR="006B5405" w:rsidRPr="00296298" w:rsidRDefault="00DD627F" w:rsidP="006B5405">
      <w:pPr>
        <w:spacing w:after="0" w:line="276" w:lineRule="auto"/>
        <w:ind w:firstLine="567"/>
        <w:jc w:val="both"/>
        <w:rPr>
          <w:rFonts w:ascii="Calibri Light" w:hAnsi="Calibri Light" w:cstheme="majorHAnsi"/>
          <w:sz w:val="24"/>
          <w:szCs w:val="24"/>
          <w:lang w:val="ru-RU"/>
        </w:rPr>
      </w:pPr>
      <w:r w:rsidRPr="00296298">
        <w:rPr>
          <w:rFonts w:ascii="Calibri Light" w:hAnsi="Calibri Light" w:cstheme="majorHAnsi"/>
          <w:sz w:val="24"/>
          <w:szCs w:val="24"/>
          <w:lang w:val="ru-RU"/>
        </w:rPr>
        <w:t>В случае трансфертов Спортивной школе Единец, аудит установил, что эта сумма была недостаточна для покрытия всех расходов (5,2 тыс. леев).</w:t>
      </w:r>
    </w:p>
    <w:p w:rsidR="00001081" w:rsidRPr="00296298" w:rsidRDefault="00DD627F" w:rsidP="00001081">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Подробный анализ соответствующих расчетов </w:t>
      </w:r>
      <w:r w:rsidR="00001081" w:rsidRPr="00296298">
        <w:rPr>
          <w:rFonts w:ascii="Calibri Light" w:hAnsi="Calibri Light" w:cstheme="majorHAnsi"/>
          <w:sz w:val="24"/>
          <w:szCs w:val="24"/>
          <w:lang w:val="ru-RU"/>
        </w:rPr>
        <w:t xml:space="preserve">представлен в </w:t>
      </w:r>
      <w:r w:rsidR="00001081" w:rsidRPr="00296298">
        <w:rPr>
          <w:rFonts w:ascii="Calibri Light" w:hAnsi="Calibri Light" w:cstheme="majorHAnsi"/>
          <w:b/>
          <w:sz w:val="24"/>
          <w:szCs w:val="24"/>
          <w:lang w:val="ru-RU"/>
        </w:rPr>
        <w:t>приложении №6</w:t>
      </w:r>
      <w:r w:rsidR="00001081" w:rsidRPr="00296298">
        <w:rPr>
          <w:rFonts w:ascii="Calibri Light" w:hAnsi="Calibri Light" w:cstheme="majorHAnsi"/>
          <w:sz w:val="24"/>
          <w:szCs w:val="24"/>
          <w:lang w:val="ru-RU"/>
        </w:rPr>
        <w:t xml:space="preserve"> к настоящему Отчету.</w:t>
      </w:r>
    </w:p>
    <w:p w:rsidR="006B5405" w:rsidRPr="00296298" w:rsidRDefault="006B5405" w:rsidP="006B5405">
      <w:pPr>
        <w:tabs>
          <w:tab w:val="left" w:pos="0"/>
          <w:tab w:val="left" w:pos="709"/>
          <w:tab w:val="left" w:pos="993"/>
        </w:tabs>
        <w:spacing w:after="0" w:line="276" w:lineRule="auto"/>
        <w:contextualSpacing/>
        <w:jc w:val="both"/>
        <w:rPr>
          <w:rFonts w:ascii="Calibri Light" w:hAnsi="Calibri Light" w:cstheme="majorHAnsi"/>
          <w:sz w:val="24"/>
          <w:szCs w:val="24"/>
          <w:lang w:val="ru-RU"/>
        </w:rPr>
      </w:pPr>
    </w:p>
    <w:p w:rsidR="00001081" w:rsidRPr="00296298" w:rsidRDefault="00001081" w:rsidP="00001081">
      <w:pPr>
        <w:pStyle w:val="ListParagraph"/>
        <w:numPr>
          <w:ilvl w:val="1"/>
          <w:numId w:val="27"/>
        </w:numPr>
        <w:tabs>
          <w:tab w:val="left" w:pos="0"/>
          <w:tab w:val="left" w:pos="993"/>
          <w:tab w:val="left" w:pos="1134"/>
        </w:tabs>
        <w:spacing w:after="0" w:line="276" w:lineRule="auto"/>
        <w:ind w:left="0" w:firstLine="709"/>
        <w:jc w:val="both"/>
        <w:rPr>
          <w:rFonts w:ascii="Calibri Light" w:hAnsi="Calibri Light" w:cstheme="majorHAnsi"/>
          <w:b/>
          <w:i/>
          <w:sz w:val="24"/>
          <w:szCs w:val="24"/>
          <w:lang w:val="ru-RU"/>
        </w:rPr>
      </w:pPr>
      <w:bookmarkStart w:id="11" w:name="_Toc56615297"/>
      <w:r w:rsidRPr="00296298">
        <w:rPr>
          <w:rFonts w:ascii="Calibri Light" w:hAnsi="Calibri Light" w:cstheme="majorHAnsi"/>
          <w:b/>
          <w:i/>
          <w:sz w:val="24"/>
          <w:szCs w:val="24"/>
          <w:lang w:val="ru-RU"/>
        </w:rPr>
        <w:lastRenderedPageBreak/>
        <w:t>Невнедрение системы финансового менеджмента и контроля в рамках ОМПУ мун. Единец повлияло на соответствие проведения процедур государственных закупок.</w:t>
      </w:r>
    </w:p>
    <w:bookmarkEnd w:id="11"/>
    <w:p w:rsidR="004044C6" w:rsidRPr="00296298" w:rsidRDefault="00001081" w:rsidP="004044C6">
      <w:pPr>
        <w:spacing w:after="0" w:line="276" w:lineRule="auto"/>
        <w:jc w:val="both"/>
        <w:rPr>
          <w:rFonts w:ascii="Calibri Light" w:hAnsi="Calibri Light" w:cstheme="majorHAnsi"/>
          <w:i/>
          <w:sz w:val="24"/>
          <w:szCs w:val="24"/>
          <w:lang w:val="ru-RU"/>
        </w:rPr>
      </w:pPr>
      <w:r w:rsidRPr="00296298">
        <w:rPr>
          <w:rFonts w:ascii="Calibri Light" w:hAnsi="Calibri Light" w:cstheme="majorHAnsi"/>
          <w:i/>
          <w:sz w:val="24"/>
          <w:szCs w:val="24"/>
          <w:lang w:val="ru-RU"/>
        </w:rPr>
        <w:t>В качестве закупающего органа, Примэрия мун. Единец обязана обеспечить</w:t>
      </w:r>
      <w:r w:rsidR="004044C6" w:rsidRPr="00296298">
        <w:rPr>
          <w:rFonts w:ascii="Calibri Light" w:hAnsi="Calibri Light" w:cstheme="majorHAnsi"/>
          <w:i/>
          <w:sz w:val="24"/>
          <w:szCs w:val="24"/>
          <w:lang w:val="ru-RU"/>
        </w:rPr>
        <w:t xml:space="preserve"> законность, прозрачность и эффективность государственных закупок. Анализируя порядок, как были проведены процедуры указанных государственных закупок, аудит установил игнорирование положений ст.11 Закона №</w:t>
      </w:r>
      <w:r w:rsidR="004044C6" w:rsidRPr="00296298">
        <w:rPr>
          <w:rFonts w:ascii="Calibri Light" w:hAnsi="Calibri Light" w:cstheme="majorHAnsi"/>
          <w:i/>
          <w:iCs/>
          <w:sz w:val="24"/>
          <w:szCs w:val="24"/>
          <w:lang w:val="ru-RU"/>
        </w:rPr>
        <w:t>229 от 23.09.2010</w:t>
      </w:r>
      <w:r w:rsidR="004044C6" w:rsidRPr="00296298">
        <w:rPr>
          <w:rFonts w:ascii="Calibri Light" w:hAnsi="Calibri Light" w:cstheme="majorHAnsi"/>
          <w:i/>
          <w:iCs/>
          <w:sz w:val="24"/>
          <w:szCs w:val="24"/>
          <w:vertAlign w:val="superscript"/>
          <w:lang w:val="ru-RU"/>
        </w:rPr>
        <w:footnoteReference w:id="33"/>
      </w:r>
      <w:r w:rsidR="004044C6" w:rsidRPr="00296298">
        <w:rPr>
          <w:rFonts w:ascii="Calibri Light" w:hAnsi="Calibri Light" w:cstheme="majorHAnsi"/>
          <w:i/>
          <w:iCs/>
          <w:sz w:val="24"/>
          <w:szCs w:val="24"/>
          <w:lang w:val="ru-RU"/>
        </w:rPr>
        <w:t xml:space="preserve">. Как результат, </w:t>
      </w:r>
      <w:r w:rsidR="006A10D0" w:rsidRPr="00296298">
        <w:rPr>
          <w:rFonts w:ascii="Calibri Light" w:hAnsi="Calibri Light" w:cstheme="majorHAnsi"/>
          <w:i/>
          <w:iCs/>
          <w:sz w:val="24"/>
          <w:szCs w:val="24"/>
          <w:lang w:val="ru-RU"/>
        </w:rPr>
        <w:t xml:space="preserve">проведенные </w:t>
      </w:r>
      <w:r w:rsidR="004044C6" w:rsidRPr="00296298">
        <w:rPr>
          <w:rFonts w:ascii="Calibri Light" w:hAnsi="Calibri Light" w:cstheme="majorHAnsi"/>
          <w:i/>
          <w:iCs/>
          <w:sz w:val="24"/>
          <w:szCs w:val="24"/>
          <w:lang w:val="ru-RU"/>
        </w:rPr>
        <w:t>контрольн</w:t>
      </w:r>
      <w:r w:rsidR="006A10D0" w:rsidRPr="00296298">
        <w:rPr>
          <w:rFonts w:ascii="Calibri Light" w:hAnsi="Calibri Light" w:cstheme="majorHAnsi"/>
          <w:i/>
          <w:iCs/>
          <w:sz w:val="24"/>
          <w:szCs w:val="24"/>
          <w:lang w:val="ru-RU"/>
        </w:rPr>
        <w:t xml:space="preserve">ые </w:t>
      </w:r>
      <w:r w:rsidR="004044C6" w:rsidRPr="00296298">
        <w:rPr>
          <w:rFonts w:ascii="Calibri Light" w:hAnsi="Calibri Light" w:cstheme="majorHAnsi"/>
          <w:i/>
          <w:iCs/>
          <w:sz w:val="24"/>
          <w:szCs w:val="24"/>
          <w:lang w:val="ru-RU"/>
        </w:rPr>
        <w:t>де</w:t>
      </w:r>
      <w:r w:rsidR="006A10D0" w:rsidRPr="00296298">
        <w:rPr>
          <w:rFonts w:ascii="Calibri Light" w:hAnsi="Calibri Light" w:cstheme="majorHAnsi"/>
          <w:i/>
          <w:iCs/>
          <w:sz w:val="24"/>
          <w:szCs w:val="24"/>
          <w:lang w:val="ru-RU"/>
        </w:rPr>
        <w:t xml:space="preserve">йствия </w:t>
      </w:r>
      <w:r w:rsidR="004044C6" w:rsidRPr="00296298">
        <w:rPr>
          <w:rFonts w:ascii="Calibri Light" w:hAnsi="Calibri Light" w:cstheme="majorHAnsi"/>
          <w:i/>
          <w:iCs/>
          <w:sz w:val="24"/>
          <w:szCs w:val="24"/>
          <w:lang w:val="ru-RU"/>
        </w:rPr>
        <w:t>посредством нормативной баз</w:t>
      </w:r>
      <w:r w:rsidR="006A10D0" w:rsidRPr="00296298">
        <w:rPr>
          <w:rFonts w:ascii="Calibri Light" w:hAnsi="Calibri Light" w:cstheme="majorHAnsi"/>
          <w:i/>
          <w:iCs/>
          <w:sz w:val="24"/>
          <w:szCs w:val="24"/>
          <w:lang w:val="ru-RU"/>
        </w:rPr>
        <w:t>ы</w:t>
      </w:r>
      <w:r w:rsidR="004044C6" w:rsidRPr="00296298">
        <w:rPr>
          <w:rFonts w:ascii="Calibri Light" w:hAnsi="Calibri Light" w:cstheme="majorHAnsi"/>
          <w:i/>
          <w:iCs/>
          <w:sz w:val="24"/>
          <w:szCs w:val="24"/>
          <w:lang w:val="ru-RU"/>
        </w:rPr>
        <w:t xml:space="preserve"> </w:t>
      </w:r>
      <w:r w:rsidR="006A10D0" w:rsidRPr="00296298">
        <w:rPr>
          <w:rFonts w:ascii="Calibri Light" w:hAnsi="Calibri Light" w:cstheme="majorHAnsi"/>
          <w:i/>
          <w:iCs/>
          <w:sz w:val="24"/>
          <w:szCs w:val="24"/>
          <w:lang w:val="ru-RU"/>
        </w:rPr>
        <w:t xml:space="preserve">для </w:t>
      </w:r>
      <w:r w:rsidR="004044C6" w:rsidRPr="00296298">
        <w:rPr>
          <w:rFonts w:ascii="Calibri Light" w:hAnsi="Calibri Light" w:cstheme="majorHAnsi"/>
          <w:i/>
          <w:iCs/>
          <w:sz w:val="24"/>
          <w:szCs w:val="24"/>
          <w:lang w:val="ru-RU"/>
        </w:rPr>
        <w:t>сниж</w:t>
      </w:r>
      <w:r w:rsidR="006A10D0" w:rsidRPr="00296298">
        <w:rPr>
          <w:rFonts w:ascii="Calibri Light" w:hAnsi="Calibri Light" w:cstheme="majorHAnsi"/>
          <w:i/>
          <w:iCs/>
          <w:sz w:val="24"/>
          <w:szCs w:val="24"/>
          <w:lang w:val="ru-RU"/>
        </w:rPr>
        <w:t xml:space="preserve">ения </w:t>
      </w:r>
      <w:r w:rsidR="004044C6" w:rsidRPr="00296298">
        <w:rPr>
          <w:rFonts w:ascii="Calibri Light" w:hAnsi="Calibri Light" w:cstheme="majorHAnsi"/>
          <w:i/>
          <w:iCs/>
          <w:sz w:val="24"/>
          <w:szCs w:val="24"/>
          <w:lang w:val="ru-RU"/>
        </w:rPr>
        <w:t>риск</w:t>
      </w:r>
      <w:r w:rsidR="006A10D0" w:rsidRPr="00296298">
        <w:rPr>
          <w:rFonts w:ascii="Calibri Light" w:hAnsi="Calibri Light" w:cstheme="majorHAnsi"/>
          <w:i/>
          <w:iCs/>
          <w:sz w:val="24"/>
          <w:szCs w:val="24"/>
          <w:lang w:val="ru-RU"/>
        </w:rPr>
        <w:t>ов</w:t>
      </w:r>
      <w:r w:rsidR="004044C6" w:rsidRPr="00296298">
        <w:rPr>
          <w:rFonts w:ascii="Calibri Light" w:hAnsi="Calibri Light" w:cstheme="majorHAnsi"/>
          <w:i/>
          <w:iCs/>
          <w:sz w:val="24"/>
          <w:szCs w:val="24"/>
          <w:lang w:val="ru-RU"/>
        </w:rPr>
        <w:t xml:space="preserve"> </w:t>
      </w:r>
      <w:r w:rsidR="004044C6" w:rsidRPr="00296298">
        <w:rPr>
          <w:rFonts w:ascii="Calibri Light" w:hAnsi="Calibri Light" w:cstheme="majorHAnsi"/>
          <w:i/>
          <w:sz w:val="24"/>
          <w:szCs w:val="24"/>
          <w:lang w:val="ru-RU"/>
        </w:rPr>
        <w:t>закупающего органа</w:t>
      </w:r>
      <w:r w:rsidR="006A10D0" w:rsidRPr="00296298">
        <w:rPr>
          <w:rFonts w:ascii="Calibri Light" w:hAnsi="Calibri Light" w:cstheme="majorHAnsi"/>
          <w:i/>
          <w:sz w:val="24"/>
          <w:szCs w:val="24"/>
          <w:lang w:val="ru-RU"/>
        </w:rPr>
        <w:t xml:space="preserve"> были осуществлены выборочно, подвергая опасности беспристрастный и недискриминационный характер проводимых государственных закупок. В этом контексте, аудит приводит пример следующих отклонений</w:t>
      </w:r>
      <w:r w:rsidR="006A10D0" w:rsidRPr="00296298">
        <w:rPr>
          <w:rStyle w:val="FootnoteReference"/>
          <w:rFonts w:ascii="Calibri Light" w:hAnsi="Calibri Light" w:cstheme="majorHAnsi"/>
          <w:i/>
          <w:sz w:val="24"/>
          <w:szCs w:val="24"/>
          <w:lang w:val="ru-RU"/>
        </w:rPr>
        <w:footnoteReference w:id="34"/>
      </w:r>
      <w:r w:rsidR="006A10D0" w:rsidRPr="00296298">
        <w:rPr>
          <w:rFonts w:ascii="Calibri Light" w:hAnsi="Calibri Light" w:cstheme="majorHAnsi"/>
          <w:i/>
          <w:sz w:val="24"/>
          <w:szCs w:val="24"/>
          <w:lang w:val="ru-RU"/>
        </w:rPr>
        <w:t>:</w:t>
      </w:r>
    </w:p>
    <w:p w:rsidR="006A10D0" w:rsidRPr="00296298" w:rsidRDefault="006A10D0" w:rsidP="006B5405">
      <w:pPr>
        <w:numPr>
          <w:ilvl w:val="0"/>
          <w:numId w:val="7"/>
        </w:numPr>
        <w:spacing w:after="0" w:line="276" w:lineRule="auto"/>
        <w:ind w:left="0" w:firstLine="426"/>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С нарушением </w:t>
      </w:r>
      <w:r w:rsidR="00720B84" w:rsidRPr="00296298">
        <w:rPr>
          <w:rFonts w:ascii="Calibri Light" w:hAnsi="Calibri Light" w:cstheme="majorHAnsi"/>
          <w:sz w:val="24"/>
          <w:szCs w:val="24"/>
          <w:lang w:val="ru-RU"/>
        </w:rPr>
        <w:t>требова</w:t>
      </w:r>
      <w:r w:rsidRPr="00296298">
        <w:rPr>
          <w:rFonts w:ascii="Calibri Light" w:hAnsi="Calibri Light" w:cstheme="majorHAnsi"/>
          <w:sz w:val="24"/>
          <w:szCs w:val="24"/>
          <w:lang w:val="ru-RU"/>
        </w:rPr>
        <w:t>ний п.18 из Положения, утвержденного ПП №</w:t>
      </w:r>
      <w:r w:rsidRPr="00296298">
        <w:rPr>
          <w:rFonts w:ascii="Calibri Light" w:hAnsi="Calibri Light" w:cstheme="majorHAnsi"/>
          <w:iCs/>
          <w:sz w:val="24"/>
          <w:szCs w:val="24"/>
          <w:lang w:val="ru-RU"/>
        </w:rPr>
        <w:t>1419 от 28.12.2016</w:t>
      </w:r>
      <w:r w:rsidRPr="00296298">
        <w:rPr>
          <w:rFonts w:ascii="Calibri Light" w:hAnsi="Calibri Light" w:cstheme="majorHAnsi"/>
          <w:sz w:val="24"/>
          <w:szCs w:val="24"/>
          <w:vertAlign w:val="superscript"/>
          <w:lang w:val="ru-RU"/>
        </w:rPr>
        <w:footnoteReference w:id="35"/>
      </w:r>
      <w:r w:rsidRPr="00296298">
        <w:rPr>
          <w:rFonts w:ascii="Calibri Light" w:hAnsi="Calibri Light" w:cstheme="majorHAnsi"/>
          <w:iCs/>
          <w:sz w:val="24"/>
          <w:szCs w:val="24"/>
          <w:lang w:val="ru-RU"/>
        </w:rPr>
        <w:t>,</w:t>
      </w:r>
      <w:r w:rsidR="005C0B85" w:rsidRPr="00296298">
        <w:rPr>
          <w:rFonts w:ascii="Calibri Light" w:hAnsi="Calibri Light" w:cstheme="majorHAnsi"/>
          <w:sz w:val="24"/>
          <w:szCs w:val="24"/>
          <w:lang w:val="ru-RU"/>
        </w:rPr>
        <w:t xml:space="preserve"> Примэрия мун. Единец не обеспечила публикацию на своей web странице (</w:t>
      </w:r>
      <w:hyperlink r:id="rId13" w:history="1">
        <w:r w:rsidR="005C0B85" w:rsidRPr="00296298">
          <w:rPr>
            <w:rFonts w:ascii="Calibri Light" w:hAnsi="Calibri Light" w:cstheme="majorHAnsi"/>
            <w:color w:val="0000FF" w:themeColor="hyperlink"/>
            <w:sz w:val="24"/>
            <w:szCs w:val="24"/>
            <w:u w:val="single"/>
            <w:lang w:val="ru-RU"/>
          </w:rPr>
          <w:t>http://primariaedinet.md/</w:t>
        </w:r>
      </w:hyperlink>
      <w:r w:rsidR="005C0B85" w:rsidRPr="00296298">
        <w:rPr>
          <w:rFonts w:ascii="Calibri Light" w:hAnsi="Calibri Light" w:cstheme="majorHAnsi"/>
          <w:sz w:val="24"/>
          <w:szCs w:val="24"/>
          <w:lang w:val="ru-RU"/>
        </w:rPr>
        <w:t>) Годовой план государственных закупок на 2019 год.</w:t>
      </w:r>
    </w:p>
    <w:p w:rsidR="006B5405" w:rsidRPr="00296298" w:rsidRDefault="005C0B85" w:rsidP="006B5405">
      <w:pPr>
        <w:numPr>
          <w:ilvl w:val="0"/>
          <w:numId w:val="7"/>
        </w:numPr>
        <w:spacing w:after="0" w:line="276" w:lineRule="auto"/>
        <w:ind w:left="0" w:firstLine="426"/>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Нарушая положения п.5 из ПП №</w:t>
      </w:r>
      <w:r w:rsidRPr="00296298">
        <w:rPr>
          <w:rFonts w:ascii="Calibri Light" w:eastAsia="Times New Roman" w:hAnsi="Calibri Light" w:cstheme="majorHAnsi"/>
          <w:color w:val="212121"/>
          <w:sz w:val="24"/>
          <w:szCs w:val="24"/>
          <w:lang w:val="ru-RU" w:eastAsia="ru-RU"/>
        </w:rPr>
        <w:t>1419 от 28.12.2016,</w:t>
      </w:r>
      <w:r w:rsidRPr="00296298">
        <w:rPr>
          <w:rFonts w:ascii="Calibri Light" w:hAnsi="Calibri Light" w:cstheme="majorHAnsi"/>
          <w:sz w:val="24"/>
          <w:szCs w:val="24"/>
          <w:lang w:val="ru-RU"/>
        </w:rPr>
        <w:t xml:space="preserve"> Примэрия мун. Единец формально планирует годовой план проведения закупок, в отсутствие соотношения с финансированием, включенным в местный бюджет. Так, в </w:t>
      </w:r>
      <w:r w:rsidRPr="00296298">
        <w:rPr>
          <w:rFonts w:ascii="Calibri Light" w:eastAsia="Times New Roman" w:hAnsi="Calibri Light" w:cstheme="majorHAnsi"/>
          <w:color w:val="212121"/>
          <w:sz w:val="24"/>
          <w:szCs w:val="24"/>
          <w:lang w:val="ru-RU" w:eastAsia="ru-RU"/>
        </w:rPr>
        <w:t xml:space="preserve">2019 году стоимость закупок, согласно утвержденному бюджету, должна была составить сумму 13359,0 </w:t>
      </w:r>
      <w:r w:rsidRPr="00296298">
        <w:rPr>
          <w:rFonts w:ascii="Calibri Light" w:hAnsi="Calibri Light" w:cstheme="majorHAnsi"/>
          <w:sz w:val="24"/>
          <w:szCs w:val="24"/>
          <w:lang w:val="ru-RU"/>
        </w:rPr>
        <w:t xml:space="preserve">тыс. леев, а согласно уточненному бюджету </w:t>
      </w:r>
      <w:r w:rsidRPr="00296298">
        <w:rPr>
          <w:rFonts w:ascii="Calibri Light" w:eastAsia="Times New Roman" w:hAnsi="Calibri Light" w:cstheme="majorHAnsi"/>
          <w:color w:val="212121"/>
          <w:sz w:val="24"/>
          <w:szCs w:val="24"/>
          <w:lang w:val="ru-RU" w:eastAsia="ru-RU"/>
        </w:rPr>
        <w:t xml:space="preserve">– 18059,9 </w:t>
      </w:r>
      <w:r w:rsidRPr="00296298">
        <w:rPr>
          <w:rFonts w:ascii="Calibri Light" w:hAnsi="Calibri Light" w:cstheme="majorHAnsi"/>
          <w:sz w:val="24"/>
          <w:szCs w:val="24"/>
          <w:lang w:val="ru-RU"/>
        </w:rPr>
        <w:t xml:space="preserve">тыс. леев, однако в Плане закупок на </w:t>
      </w:r>
      <w:r w:rsidRPr="00296298">
        <w:rPr>
          <w:rFonts w:ascii="Calibri Light" w:eastAsia="Times New Roman" w:hAnsi="Calibri Light" w:cstheme="majorHAnsi"/>
          <w:color w:val="212121"/>
          <w:sz w:val="24"/>
          <w:szCs w:val="24"/>
          <w:lang w:val="ru-RU" w:eastAsia="ru-RU"/>
        </w:rPr>
        <w:t xml:space="preserve">2019 год эта сумма составила 14422,7 </w:t>
      </w:r>
      <w:r w:rsidRPr="00296298">
        <w:rPr>
          <w:rFonts w:ascii="Calibri Light" w:hAnsi="Calibri Light" w:cstheme="majorHAnsi"/>
          <w:sz w:val="24"/>
          <w:szCs w:val="24"/>
          <w:lang w:val="ru-RU"/>
        </w:rPr>
        <w:t>тыс. леев.</w:t>
      </w:r>
      <w:r w:rsidR="00FA4F56" w:rsidRPr="00296298">
        <w:rPr>
          <w:rFonts w:ascii="Calibri Light" w:hAnsi="Calibri Light" w:cstheme="majorHAnsi"/>
          <w:sz w:val="24"/>
          <w:szCs w:val="24"/>
          <w:lang w:val="ru-RU"/>
        </w:rPr>
        <w:t xml:space="preserve"> Отметим, что в плане отсутствуют некоторые работы. В реальности, договора были заключены на сумму </w:t>
      </w:r>
      <w:r w:rsidR="00FA4F56" w:rsidRPr="00296298">
        <w:rPr>
          <w:rFonts w:ascii="Calibri Light" w:eastAsia="Times New Roman" w:hAnsi="Calibri Light" w:cstheme="majorHAnsi"/>
          <w:color w:val="212121"/>
          <w:sz w:val="24"/>
          <w:szCs w:val="24"/>
          <w:lang w:val="ru-RU" w:eastAsia="ru-RU"/>
        </w:rPr>
        <w:t xml:space="preserve">28231,5 </w:t>
      </w:r>
      <w:r w:rsidR="00FA4F56" w:rsidRPr="00296298">
        <w:rPr>
          <w:rFonts w:ascii="Calibri Light" w:hAnsi="Calibri Light" w:cstheme="majorHAnsi"/>
          <w:sz w:val="24"/>
          <w:szCs w:val="24"/>
          <w:lang w:val="ru-RU"/>
        </w:rPr>
        <w:t xml:space="preserve">тыс. леев, что генерирует риск неправильной оценки потребностей и снижения прозрачности процесса закупки. </w:t>
      </w:r>
    </w:p>
    <w:p w:rsidR="00FA4F56" w:rsidRPr="00296298" w:rsidRDefault="00FA4F56" w:rsidP="006B5405">
      <w:pPr>
        <w:shd w:val="clear" w:color="auto" w:fill="FFFFFF"/>
        <w:spacing w:after="0" w:line="23" w:lineRule="atLeast"/>
        <w:ind w:firstLine="426"/>
        <w:jc w:val="both"/>
        <w:rPr>
          <w:rFonts w:ascii="Calibri Light" w:eastAsia="Times New Roman" w:hAnsi="Calibri Light" w:cstheme="majorHAnsi"/>
          <w:color w:val="212121"/>
          <w:sz w:val="24"/>
          <w:szCs w:val="24"/>
          <w:lang w:val="ru-RU" w:eastAsia="ru-RU"/>
        </w:rPr>
      </w:pPr>
      <w:r w:rsidRPr="00296298">
        <w:rPr>
          <w:rFonts w:ascii="Calibri Light" w:hAnsi="Calibri Light" w:cstheme="majorHAnsi"/>
          <w:sz w:val="24"/>
          <w:szCs w:val="24"/>
          <w:lang w:val="ru-RU"/>
        </w:rPr>
        <w:t xml:space="preserve">Примэрия мун. Единец информировала, что в течение </w:t>
      </w:r>
      <w:r w:rsidRPr="00296298">
        <w:rPr>
          <w:rFonts w:ascii="Calibri Light" w:eastAsia="Times New Roman" w:hAnsi="Calibri Light" w:cstheme="majorHAnsi"/>
          <w:color w:val="212121"/>
          <w:sz w:val="24"/>
          <w:szCs w:val="24"/>
          <w:lang w:val="ru-RU" w:eastAsia="ru-RU"/>
        </w:rPr>
        <w:t xml:space="preserve">2019 года заключила 205 договоров </w:t>
      </w:r>
      <w:r w:rsidRPr="00296298">
        <w:rPr>
          <w:rFonts w:ascii="Calibri Light" w:hAnsi="Calibri Light" w:cstheme="majorHAnsi"/>
          <w:sz w:val="24"/>
          <w:szCs w:val="24"/>
          <w:lang w:val="ru-RU"/>
        </w:rPr>
        <w:t xml:space="preserve">государственных закупок. В этой связи, более подробный анализ </w:t>
      </w:r>
      <w:r w:rsidR="00FD63B5" w:rsidRPr="00296298">
        <w:rPr>
          <w:rFonts w:ascii="Calibri Light" w:hAnsi="Calibri Light" w:cstheme="majorHAnsi"/>
          <w:sz w:val="24"/>
          <w:szCs w:val="24"/>
          <w:lang w:val="ru-RU"/>
        </w:rPr>
        <w:t>представлен  ниже в таблице:</w:t>
      </w:r>
    </w:p>
    <w:p w:rsidR="006B5405" w:rsidRPr="00296298" w:rsidRDefault="00001081" w:rsidP="006B5405">
      <w:pPr>
        <w:spacing w:after="0" w:line="276" w:lineRule="auto"/>
        <w:jc w:val="center"/>
        <w:rPr>
          <w:rFonts w:ascii="Calibri Light" w:eastAsia="Times New Roman" w:hAnsi="Calibri Light" w:cstheme="majorHAnsi"/>
          <w:b/>
          <w:bCs/>
          <w:color w:val="212121"/>
          <w:sz w:val="24"/>
          <w:szCs w:val="24"/>
          <w:lang w:val="ru-RU" w:eastAsia="ru-RU"/>
        </w:rPr>
      </w:pPr>
      <w:r w:rsidRPr="00296298">
        <w:rPr>
          <w:rFonts w:ascii="Calibri Light" w:eastAsia="Times New Roman" w:hAnsi="Calibri Light" w:cstheme="majorHAnsi"/>
          <w:b/>
          <w:bCs/>
          <w:color w:val="212121"/>
          <w:sz w:val="24"/>
          <w:szCs w:val="24"/>
          <w:lang w:val="ru-RU" w:eastAsia="ru-RU"/>
        </w:rPr>
        <w:t>Таблица №</w:t>
      </w:r>
      <w:r w:rsidR="006B5405" w:rsidRPr="00296298">
        <w:rPr>
          <w:rFonts w:ascii="Calibri Light" w:eastAsia="Times New Roman" w:hAnsi="Calibri Light" w:cstheme="majorHAnsi"/>
          <w:b/>
          <w:bCs/>
          <w:color w:val="212121"/>
          <w:sz w:val="24"/>
          <w:szCs w:val="24"/>
          <w:lang w:val="ru-RU" w:eastAsia="ru-RU"/>
        </w:rPr>
        <w:t xml:space="preserve">2. </w:t>
      </w:r>
      <w:r w:rsidR="00693965" w:rsidRPr="00296298">
        <w:rPr>
          <w:rFonts w:ascii="Calibri Light" w:eastAsia="Times New Roman" w:hAnsi="Calibri Light" w:cstheme="majorHAnsi"/>
          <w:b/>
          <w:bCs/>
          <w:color w:val="212121"/>
          <w:sz w:val="24"/>
          <w:szCs w:val="24"/>
          <w:lang w:val="ru-RU" w:eastAsia="ru-RU"/>
        </w:rPr>
        <w:t xml:space="preserve">Информация о виде закупок в течение </w:t>
      </w:r>
      <w:r w:rsidR="006B5405" w:rsidRPr="00296298">
        <w:rPr>
          <w:rFonts w:ascii="Calibri Light" w:eastAsia="Times New Roman" w:hAnsi="Calibri Light" w:cstheme="majorHAnsi"/>
          <w:b/>
          <w:bCs/>
          <w:color w:val="212121"/>
          <w:sz w:val="24"/>
          <w:szCs w:val="24"/>
          <w:lang w:val="ru-RU" w:eastAsia="ru-RU"/>
        </w:rPr>
        <w:t>2019</w:t>
      </w:r>
      <w:r w:rsidR="00693965" w:rsidRPr="00296298">
        <w:rPr>
          <w:rFonts w:ascii="Calibri Light" w:eastAsia="Times New Roman" w:hAnsi="Calibri Light" w:cstheme="majorHAnsi"/>
          <w:b/>
          <w:bCs/>
          <w:color w:val="212121"/>
          <w:sz w:val="24"/>
          <w:szCs w:val="24"/>
          <w:lang w:val="ru-RU" w:eastAsia="ru-RU"/>
        </w:rPr>
        <w:t xml:space="preserve"> года</w:t>
      </w:r>
    </w:p>
    <w:tbl>
      <w:tblPr>
        <w:tblW w:w="9368" w:type="dxa"/>
        <w:tblCellMar>
          <w:top w:w="15" w:type="dxa"/>
          <w:left w:w="15" w:type="dxa"/>
          <w:bottom w:w="15" w:type="dxa"/>
          <w:right w:w="15" w:type="dxa"/>
        </w:tblCellMar>
        <w:tblLook w:val="04A0" w:firstRow="1" w:lastRow="0" w:firstColumn="1" w:lastColumn="0" w:noHBand="0" w:noVBand="1"/>
      </w:tblPr>
      <w:tblGrid>
        <w:gridCol w:w="3818"/>
        <w:gridCol w:w="1842"/>
        <w:gridCol w:w="1984"/>
        <w:gridCol w:w="1724"/>
      </w:tblGrid>
      <w:tr w:rsidR="006B5405" w:rsidRPr="00296298" w:rsidTr="00F307CD">
        <w:trPr>
          <w:trHeight w:val="20"/>
        </w:trPr>
        <w:tc>
          <w:tcPr>
            <w:tcW w:w="3818" w:type="dxa"/>
            <w:vMerge w:val="restart"/>
            <w:tcBorders>
              <w:top w:val="single" w:sz="8" w:space="0" w:color="000000"/>
              <w:left w:val="single" w:sz="8" w:space="0" w:color="000000"/>
              <w:right w:val="single" w:sz="8" w:space="0" w:color="000000"/>
            </w:tcBorders>
            <w:shd w:val="clear" w:color="auto" w:fill="FFFFFF"/>
          </w:tcPr>
          <w:p w:rsidR="006B5405" w:rsidRPr="00296298" w:rsidRDefault="00693965" w:rsidP="00F307CD">
            <w:pPr>
              <w:spacing w:after="0" w:line="240" w:lineRule="auto"/>
              <w:ind w:right="100"/>
              <w:jc w:val="center"/>
              <w:rPr>
                <w:rFonts w:ascii="Calibri Light" w:eastAsia="Times New Roman" w:hAnsi="Calibri Light" w:cstheme="majorHAnsi"/>
                <w:b/>
                <w:bCs/>
                <w:color w:val="212121"/>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Вид договора </w:t>
            </w:r>
          </w:p>
        </w:tc>
        <w:tc>
          <w:tcPr>
            <w:tcW w:w="5550" w:type="dxa"/>
            <w:gridSpan w:val="3"/>
            <w:tcBorders>
              <w:top w:val="single" w:sz="8" w:space="0" w:color="000000"/>
              <w:left w:val="single" w:sz="8" w:space="0" w:color="000000"/>
              <w:bottom w:val="single" w:sz="8" w:space="0" w:color="000000"/>
              <w:right w:val="single" w:sz="8" w:space="0" w:color="000000"/>
            </w:tcBorders>
            <w:shd w:val="clear" w:color="auto" w:fill="FFFFFF"/>
          </w:tcPr>
          <w:p w:rsidR="006B5405" w:rsidRPr="00296298" w:rsidRDefault="006B5405" w:rsidP="00F307CD">
            <w:pPr>
              <w:spacing w:after="0" w:line="240" w:lineRule="auto"/>
              <w:ind w:right="100"/>
              <w:jc w:val="center"/>
              <w:rPr>
                <w:rFonts w:ascii="Calibri Light" w:eastAsia="Times New Roman" w:hAnsi="Calibri Light" w:cstheme="majorHAnsi"/>
                <w:b/>
                <w:color w:val="212121"/>
                <w:sz w:val="18"/>
                <w:szCs w:val="18"/>
                <w:lang w:val="ru-RU" w:eastAsia="ru-RU"/>
              </w:rPr>
            </w:pPr>
            <w:r w:rsidRPr="00296298">
              <w:rPr>
                <w:rFonts w:ascii="Calibri Light" w:eastAsia="Times New Roman" w:hAnsi="Calibri Light" w:cstheme="majorHAnsi"/>
                <w:b/>
                <w:color w:val="212121"/>
                <w:sz w:val="18"/>
                <w:szCs w:val="18"/>
                <w:lang w:val="ru-RU" w:eastAsia="ru-RU"/>
              </w:rPr>
              <w:t>2019</w:t>
            </w:r>
            <w:r w:rsidR="00693965" w:rsidRPr="00296298">
              <w:rPr>
                <w:rFonts w:ascii="Calibri Light" w:eastAsia="Times New Roman" w:hAnsi="Calibri Light" w:cstheme="majorHAnsi"/>
                <w:b/>
                <w:color w:val="212121"/>
                <w:sz w:val="18"/>
                <w:szCs w:val="18"/>
                <w:lang w:val="ru-RU" w:eastAsia="ru-RU"/>
              </w:rPr>
              <w:t xml:space="preserve"> год</w:t>
            </w:r>
          </w:p>
        </w:tc>
      </w:tr>
      <w:tr w:rsidR="006B5405" w:rsidRPr="00296298" w:rsidTr="00F307CD">
        <w:trPr>
          <w:trHeight w:val="20"/>
        </w:trPr>
        <w:tc>
          <w:tcPr>
            <w:tcW w:w="3818" w:type="dxa"/>
            <w:vMerge/>
            <w:tcBorders>
              <w:left w:val="single" w:sz="8" w:space="0" w:color="000000"/>
              <w:bottom w:val="single" w:sz="8" w:space="0" w:color="000000"/>
              <w:right w:val="single" w:sz="8" w:space="0" w:color="000000"/>
            </w:tcBorders>
            <w:shd w:val="clear" w:color="auto" w:fill="FFFFFF"/>
          </w:tcPr>
          <w:p w:rsidR="006B5405" w:rsidRPr="00296298" w:rsidRDefault="006B5405" w:rsidP="00F307CD">
            <w:pPr>
              <w:spacing w:after="0" w:line="240" w:lineRule="auto"/>
              <w:ind w:right="100"/>
              <w:rPr>
                <w:rFonts w:ascii="Calibri Light" w:eastAsia="Times New Roman" w:hAnsi="Calibri Light" w:cstheme="majorHAnsi"/>
                <w:b/>
                <w:bCs/>
                <w:color w:val="212121"/>
                <w:sz w:val="18"/>
                <w:szCs w:val="18"/>
                <w:lang w:val="ru-RU"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6B5405" w:rsidRPr="00296298" w:rsidRDefault="00693965" w:rsidP="00693965">
            <w:pPr>
              <w:spacing w:after="0" w:line="240" w:lineRule="auto"/>
              <w:ind w:right="100"/>
              <w:jc w:val="center"/>
              <w:rPr>
                <w:rFonts w:ascii="Calibri Light" w:eastAsia="Times New Roman" w:hAnsi="Calibri Light" w:cstheme="majorHAnsi"/>
                <w:color w:val="212121"/>
                <w:sz w:val="18"/>
                <w:szCs w:val="18"/>
                <w:lang w:val="ru-RU" w:eastAsia="ru-RU"/>
              </w:rPr>
            </w:pPr>
            <w:r w:rsidRPr="00296298">
              <w:rPr>
                <w:rFonts w:ascii="Calibri Light" w:eastAsia="Times New Roman" w:hAnsi="Calibri Light" w:cstheme="majorHAnsi"/>
                <w:color w:val="212121"/>
                <w:sz w:val="18"/>
                <w:szCs w:val="18"/>
                <w:lang w:val="ru-RU" w:eastAsia="ru-RU"/>
              </w:rPr>
              <w:t xml:space="preserve">К-во договоров </w:t>
            </w:r>
            <w:r w:rsidR="006B5405" w:rsidRPr="00296298">
              <w:rPr>
                <w:rFonts w:ascii="Calibri Light" w:eastAsia="Times New Roman" w:hAnsi="Calibri Light" w:cstheme="majorHAnsi"/>
                <w:color w:val="212121"/>
                <w:sz w:val="18"/>
                <w:szCs w:val="18"/>
                <w:lang w:val="ru-RU" w:eastAsia="ru-RU"/>
              </w:rPr>
              <w:t>(</w:t>
            </w:r>
            <w:r w:rsidRPr="00296298">
              <w:rPr>
                <w:rFonts w:ascii="Calibri Light" w:eastAsia="Times New Roman" w:hAnsi="Calibri Light" w:cstheme="majorHAnsi"/>
                <w:color w:val="212121"/>
                <w:sz w:val="18"/>
                <w:szCs w:val="18"/>
                <w:lang w:val="ru-RU" w:eastAsia="ru-RU"/>
              </w:rPr>
              <w:t>единиц</w:t>
            </w:r>
            <w:r w:rsidR="006B5405" w:rsidRPr="00296298">
              <w:rPr>
                <w:rFonts w:ascii="Calibri Light" w:eastAsia="Times New Roman" w:hAnsi="Calibri Light" w:cstheme="majorHAnsi"/>
                <w:color w:val="212121"/>
                <w:sz w:val="18"/>
                <w:szCs w:val="18"/>
                <w:lang w:val="ru-RU"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6B5405" w:rsidRPr="00296298" w:rsidRDefault="00693965" w:rsidP="00F307CD">
            <w:pPr>
              <w:spacing w:after="0" w:line="240" w:lineRule="auto"/>
              <w:ind w:right="100"/>
              <w:jc w:val="center"/>
              <w:rPr>
                <w:rFonts w:ascii="Calibri Light" w:eastAsia="Times New Roman" w:hAnsi="Calibri Light" w:cstheme="majorHAnsi"/>
                <w:color w:val="212121"/>
                <w:sz w:val="18"/>
                <w:szCs w:val="18"/>
                <w:lang w:val="ru-RU" w:eastAsia="ru-RU"/>
              </w:rPr>
            </w:pPr>
            <w:r w:rsidRPr="00296298">
              <w:rPr>
                <w:rFonts w:ascii="Calibri Light" w:eastAsia="Times New Roman" w:hAnsi="Calibri Light" w:cstheme="majorHAnsi"/>
                <w:color w:val="212121"/>
                <w:sz w:val="18"/>
                <w:szCs w:val="18"/>
                <w:lang w:val="ru-RU" w:eastAsia="ru-RU"/>
              </w:rPr>
              <w:t xml:space="preserve">Стоимость договоров </w:t>
            </w:r>
          </w:p>
          <w:p w:rsidR="006B5405" w:rsidRPr="00296298" w:rsidRDefault="006B5405" w:rsidP="00693965">
            <w:pPr>
              <w:spacing w:after="0" w:line="240" w:lineRule="auto"/>
              <w:ind w:right="100"/>
              <w:jc w:val="center"/>
              <w:rPr>
                <w:rFonts w:ascii="Calibri Light" w:eastAsia="Times New Roman" w:hAnsi="Calibri Light" w:cstheme="majorHAnsi"/>
                <w:color w:val="212121"/>
                <w:sz w:val="18"/>
                <w:szCs w:val="18"/>
                <w:lang w:val="ru-RU" w:eastAsia="ru-RU"/>
              </w:rPr>
            </w:pPr>
            <w:r w:rsidRPr="00296298">
              <w:rPr>
                <w:rFonts w:ascii="Calibri Light" w:eastAsia="Times New Roman" w:hAnsi="Calibri Light" w:cstheme="majorHAnsi"/>
                <w:color w:val="212121"/>
                <w:sz w:val="18"/>
                <w:szCs w:val="18"/>
                <w:lang w:val="ru-RU" w:eastAsia="ru-RU"/>
              </w:rPr>
              <w:t>(</w:t>
            </w:r>
            <w:r w:rsidR="00693965" w:rsidRPr="00296298">
              <w:rPr>
                <w:rFonts w:ascii="Calibri Light" w:eastAsia="Times New Roman" w:hAnsi="Calibri Light" w:cstheme="majorHAnsi"/>
                <w:color w:val="212121"/>
                <w:sz w:val="18"/>
                <w:szCs w:val="18"/>
                <w:lang w:val="ru-RU" w:eastAsia="ru-RU"/>
              </w:rPr>
              <w:t>тыс. леев</w:t>
            </w:r>
            <w:r w:rsidRPr="00296298">
              <w:rPr>
                <w:rFonts w:ascii="Calibri Light" w:eastAsia="Times New Roman" w:hAnsi="Calibri Light" w:cstheme="majorHAnsi"/>
                <w:color w:val="212121"/>
                <w:sz w:val="18"/>
                <w:szCs w:val="18"/>
                <w:lang w:val="ru-RU" w:eastAsia="ru-RU"/>
              </w:rPr>
              <w:t>)</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Pr>
          <w:p w:rsidR="006B5405" w:rsidRPr="00296298" w:rsidRDefault="00693965" w:rsidP="00693965">
            <w:pPr>
              <w:spacing w:after="0" w:line="240" w:lineRule="auto"/>
              <w:ind w:right="100"/>
              <w:jc w:val="center"/>
              <w:rPr>
                <w:rFonts w:ascii="Calibri Light" w:eastAsia="Times New Roman" w:hAnsi="Calibri Light" w:cstheme="majorHAnsi"/>
                <w:color w:val="212121"/>
                <w:sz w:val="18"/>
                <w:szCs w:val="18"/>
                <w:lang w:val="ru-RU" w:eastAsia="ru-RU"/>
              </w:rPr>
            </w:pPr>
            <w:r w:rsidRPr="00296298">
              <w:rPr>
                <w:rFonts w:ascii="Calibri Light" w:eastAsia="Times New Roman" w:hAnsi="Calibri Light" w:cstheme="majorHAnsi"/>
                <w:color w:val="212121"/>
                <w:sz w:val="18"/>
                <w:szCs w:val="18"/>
                <w:lang w:val="ru-RU" w:eastAsia="ru-RU"/>
              </w:rPr>
              <w:t xml:space="preserve">Исполненная сумма </w:t>
            </w:r>
            <w:r w:rsidR="006B5405" w:rsidRPr="00296298">
              <w:rPr>
                <w:rFonts w:ascii="Calibri Light" w:eastAsia="Times New Roman" w:hAnsi="Calibri Light" w:cstheme="majorHAnsi"/>
                <w:color w:val="212121"/>
                <w:sz w:val="18"/>
                <w:szCs w:val="18"/>
                <w:lang w:val="ru-RU" w:eastAsia="ru-RU"/>
              </w:rPr>
              <w:t>(</w:t>
            </w:r>
            <w:r w:rsidRPr="00296298">
              <w:rPr>
                <w:rFonts w:ascii="Calibri Light" w:eastAsia="Times New Roman" w:hAnsi="Calibri Light" w:cstheme="majorHAnsi"/>
                <w:color w:val="212121"/>
                <w:sz w:val="18"/>
                <w:szCs w:val="18"/>
                <w:lang w:val="ru-RU" w:eastAsia="ru-RU"/>
              </w:rPr>
              <w:t>тыс. леев</w:t>
            </w:r>
            <w:r w:rsidR="006B5405" w:rsidRPr="00296298">
              <w:rPr>
                <w:rFonts w:ascii="Calibri Light" w:eastAsia="Times New Roman" w:hAnsi="Calibri Light" w:cstheme="majorHAnsi"/>
                <w:color w:val="212121"/>
                <w:sz w:val="18"/>
                <w:szCs w:val="18"/>
                <w:lang w:val="ru-RU" w:eastAsia="ru-RU"/>
              </w:rPr>
              <w:t>)</w:t>
            </w:r>
          </w:p>
        </w:tc>
      </w:tr>
      <w:tr w:rsidR="006B5405" w:rsidRPr="00296298" w:rsidTr="00F307CD">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93965" w:rsidP="00693965">
            <w:pPr>
              <w:spacing w:after="0" w:line="240" w:lineRule="auto"/>
              <w:ind w:right="100"/>
              <w:rPr>
                <w:rFonts w:ascii="Calibri Light" w:eastAsia="Times New Roman" w:hAnsi="Calibri Light" w:cstheme="majorHAnsi"/>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 Публичные торги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center"/>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9052,9</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8884,5</w:t>
            </w:r>
          </w:p>
        </w:tc>
      </w:tr>
      <w:tr w:rsidR="006B5405" w:rsidRPr="00296298" w:rsidTr="00F307CD">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93965" w:rsidP="00693965">
            <w:pPr>
              <w:spacing w:after="0" w:line="240" w:lineRule="auto"/>
              <w:ind w:right="100"/>
              <w:rPr>
                <w:rFonts w:ascii="Calibri Light" w:eastAsia="Times New Roman" w:hAnsi="Calibri Light" w:cstheme="majorHAnsi"/>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 Запрос ценовых оферт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center"/>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10662,2</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1066,2</w:t>
            </w:r>
          </w:p>
        </w:tc>
      </w:tr>
      <w:tr w:rsidR="006B5405" w:rsidRPr="00296298" w:rsidTr="00F307CD">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93965" w:rsidP="00693965">
            <w:pPr>
              <w:spacing w:after="0" w:line="240" w:lineRule="auto"/>
              <w:ind w:right="100"/>
              <w:rPr>
                <w:rFonts w:ascii="Calibri Light" w:eastAsia="Times New Roman" w:hAnsi="Calibri Light" w:cstheme="majorHAnsi"/>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 Договора закупок небольшой стоимости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center"/>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193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18112,6</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18112,6</w:t>
            </w:r>
          </w:p>
        </w:tc>
      </w:tr>
      <w:tr w:rsidR="006B5405" w:rsidRPr="00296298" w:rsidTr="00F307CD">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93965" w:rsidP="00693965">
            <w:pPr>
              <w:spacing w:after="0" w:line="240" w:lineRule="auto"/>
              <w:ind w:right="100"/>
              <w:rPr>
                <w:rFonts w:ascii="Calibri Light" w:eastAsia="Times New Roman" w:hAnsi="Calibri Light" w:cstheme="majorHAnsi"/>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 Другие процедуры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center"/>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w:t>
            </w:r>
          </w:p>
        </w:tc>
      </w:tr>
      <w:tr w:rsidR="006B5405" w:rsidRPr="00296298" w:rsidTr="00F307CD">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93965" w:rsidP="00693965">
            <w:pPr>
              <w:spacing w:after="0" w:line="240" w:lineRule="auto"/>
              <w:ind w:right="100"/>
              <w:rPr>
                <w:rFonts w:ascii="Calibri Light" w:eastAsia="Times New Roman" w:hAnsi="Calibri Light" w:cstheme="majorHAnsi"/>
                <w:sz w:val="18"/>
                <w:szCs w:val="18"/>
                <w:lang w:val="ru-RU" w:eastAsia="ru-RU"/>
              </w:rPr>
            </w:pPr>
            <w:r w:rsidRPr="00296298">
              <w:rPr>
                <w:rFonts w:ascii="Calibri Light" w:eastAsia="Times New Roman" w:hAnsi="Calibri Light" w:cstheme="majorHAnsi"/>
                <w:b/>
                <w:bCs/>
                <w:color w:val="212121"/>
                <w:sz w:val="18"/>
                <w:szCs w:val="18"/>
                <w:lang w:val="ru-RU" w:eastAsia="ru-RU"/>
              </w:rPr>
              <w:t xml:space="preserve"> ВСЕГО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center"/>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205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28231,5</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rsidR="006B5405" w:rsidRPr="00296298" w:rsidRDefault="006B5405" w:rsidP="00F307CD">
            <w:pPr>
              <w:spacing w:after="0" w:line="240" w:lineRule="auto"/>
              <w:ind w:right="100"/>
              <w:jc w:val="right"/>
              <w:rPr>
                <w:rFonts w:ascii="Calibri Light" w:eastAsia="Times New Roman" w:hAnsi="Calibri Light" w:cstheme="majorHAnsi"/>
                <w:sz w:val="18"/>
                <w:szCs w:val="18"/>
                <w:lang w:val="ru-RU" w:eastAsia="ru-RU"/>
              </w:rPr>
            </w:pPr>
            <w:r w:rsidRPr="00296298">
              <w:rPr>
                <w:rFonts w:ascii="Calibri Light" w:eastAsia="Times New Roman" w:hAnsi="Calibri Light" w:cstheme="majorHAnsi"/>
                <w:color w:val="212121"/>
                <w:sz w:val="18"/>
                <w:szCs w:val="18"/>
                <w:lang w:val="ru-RU" w:eastAsia="ru-RU"/>
              </w:rPr>
              <w:t>28063,3</w:t>
            </w:r>
          </w:p>
        </w:tc>
      </w:tr>
    </w:tbl>
    <w:p w:rsidR="006B5405" w:rsidRPr="00296298" w:rsidRDefault="000941D4" w:rsidP="006B5405">
      <w:pPr>
        <w:shd w:val="clear" w:color="auto" w:fill="FFFFFF"/>
        <w:spacing w:after="0" w:line="240" w:lineRule="auto"/>
        <w:rPr>
          <w:rFonts w:ascii="Calibri Light" w:eastAsia="Times New Roman" w:hAnsi="Calibri Light" w:cstheme="majorHAnsi"/>
          <w:color w:val="212121"/>
          <w:sz w:val="20"/>
          <w:szCs w:val="20"/>
          <w:lang w:val="ru-RU" w:eastAsia="ru-RU"/>
        </w:rPr>
      </w:pPr>
      <w:r w:rsidRPr="00296298">
        <w:rPr>
          <w:rFonts w:ascii="Calibri Light" w:eastAsia="Times New Roman" w:hAnsi="Calibri Light" w:cstheme="majorHAnsi"/>
          <w:b/>
          <w:bCs/>
          <w:color w:val="212121"/>
          <w:sz w:val="20"/>
          <w:szCs w:val="20"/>
          <w:lang w:val="ru-RU" w:eastAsia="ru-RU"/>
        </w:rPr>
        <w:t>Источник</w:t>
      </w:r>
      <w:r w:rsidR="006B5405" w:rsidRPr="00296298">
        <w:rPr>
          <w:rFonts w:ascii="Calibri Light" w:eastAsia="Times New Roman" w:hAnsi="Calibri Light" w:cstheme="majorHAnsi"/>
          <w:b/>
          <w:bCs/>
          <w:color w:val="212121"/>
          <w:sz w:val="20"/>
          <w:szCs w:val="20"/>
          <w:lang w:val="ru-RU" w:eastAsia="ru-RU"/>
        </w:rPr>
        <w:t>:</w:t>
      </w:r>
      <w:r w:rsidRPr="00296298">
        <w:rPr>
          <w:rFonts w:ascii="Calibri Light" w:eastAsia="Times New Roman" w:hAnsi="Calibri Light" w:cstheme="majorHAnsi"/>
          <w:b/>
          <w:bCs/>
          <w:color w:val="212121"/>
          <w:sz w:val="20"/>
          <w:szCs w:val="20"/>
          <w:lang w:val="ru-RU" w:eastAsia="ru-RU"/>
        </w:rPr>
        <w:t xml:space="preserve"> </w:t>
      </w:r>
      <w:r w:rsidRPr="00296298">
        <w:rPr>
          <w:rFonts w:ascii="Calibri Light" w:eastAsia="Times New Roman" w:hAnsi="Calibri Light" w:cstheme="majorHAnsi"/>
          <w:bCs/>
          <w:i/>
          <w:color w:val="212121"/>
          <w:sz w:val="20"/>
          <w:szCs w:val="20"/>
          <w:lang w:val="ru-RU" w:eastAsia="ru-RU"/>
        </w:rPr>
        <w:t>Отчеты о договорах государственных закупок, заключенные в течение</w:t>
      </w:r>
      <w:r w:rsidR="006B5405" w:rsidRPr="00296298">
        <w:rPr>
          <w:rFonts w:ascii="Calibri Light" w:eastAsia="Times New Roman" w:hAnsi="Calibri Light" w:cstheme="majorHAnsi"/>
          <w:i/>
          <w:iCs/>
          <w:color w:val="212121"/>
          <w:sz w:val="20"/>
          <w:szCs w:val="20"/>
          <w:lang w:val="ru-RU" w:eastAsia="ru-RU"/>
        </w:rPr>
        <w:t xml:space="preserve"> 2018-2019</w:t>
      </w:r>
      <w:r w:rsidRPr="00296298">
        <w:rPr>
          <w:rFonts w:ascii="Calibri Light" w:eastAsia="Times New Roman" w:hAnsi="Calibri Light" w:cstheme="majorHAnsi"/>
          <w:i/>
          <w:iCs/>
          <w:color w:val="212121"/>
          <w:sz w:val="20"/>
          <w:szCs w:val="20"/>
          <w:lang w:val="ru-RU" w:eastAsia="ru-RU"/>
        </w:rPr>
        <w:t xml:space="preserve"> годов</w:t>
      </w:r>
      <w:r w:rsidR="006B5405" w:rsidRPr="00296298">
        <w:rPr>
          <w:rFonts w:ascii="Calibri Light" w:eastAsia="Times New Roman" w:hAnsi="Calibri Light" w:cstheme="majorHAnsi"/>
          <w:i/>
          <w:iCs/>
          <w:color w:val="212121"/>
          <w:sz w:val="20"/>
          <w:szCs w:val="20"/>
          <w:lang w:val="ru-RU" w:eastAsia="ru-RU"/>
        </w:rPr>
        <w:t>.</w:t>
      </w:r>
    </w:p>
    <w:p w:rsidR="006B5405" w:rsidRPr="00296298" w:rsidRDefault="006B5405" w:rsidP="006B5405">
      <w:pPr>
        <w:shd w:val="clear" w:color="auto" w:fill="FFFFFF"/>
        <w:spacing w:after="0" w:line="240" w:lineRule="auto"/>
        <w:rPr>
          <w:rFonts w:ascii="Calibri Light" w:eastAsia="Times New Roman" w:hAnsi="Calibri Light" w:cstheme="majorHAnsi"/>
          <w:bCs/>
          <w:i/>
          <w:color w:val="212121"/>
          <w:sz w:val="20"/>
          <w:szCs w:val="20"/>
          <w:lang w:val="ru-RU" w:eastAsia="ru-RU"/>
        </w:rPr>
      </w:pPr>
    </w:p>
    <w:p w:rsidR="000941D4" w:rsidRPr="00296298" w:rsidRDefault="000941D4" w:rsidP="000941D4">
      <w:pPr>
        <w:numPr>
          <w:ilvl w:val="0"/>
          <w:numId w:val="7"/>
        </w:numPr>
        <w:tabs>
          <w:tab w:val="left" w:pos="851"/>
        </w:tabs>
        <w:spacing w:after="0" w:line="276" w:lineRule="auto"/>
        <w:ind w:left="0" w:firstLine="568"/>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В нарушение предписаний п.18 Положения, утвержденного ПП №</w:t>
      </w:r>
      <w:r w:rsidRPr="00296298">
        <w:rPr>
          <w:rFonts w:ascii="Calibri Light" w:hAnsi="Calibri Light" w:cstheme="majorHAnsi"/>
          <w:iCs/>
          <w:sz w:val="24"/>
          <w:szCs w:val="24"/>
          <w:lang w:val="ru-RU"/>
        </w:rPr>
        <w:t>667 от 27.05.2016</w:t>
      </w:r>
      <w:r w:rsidRPr="00296298">
        <w:rPr>
          <w:rFonts w:ascii="Calibri Light" w:hAnsi="Calibri Light" w:cstheme="majorHAnsi"/>
          <w:sz w:val="24"/>
          <w:szCs w:val="24"/>
          <w:vertAlign w:val="superscript"/>
          <w:lang w:val="ru-RU"/>
        </w:rPr>
        <w:footnoteReference w:id="36"/>
      </w:r>
      <w:r w:rsidRPr="00296298">
        <w:rPr>
          <w:rFonts w:ascii="Calibri Light" w:hAnsi="Calibri Light" w:cstheme="majorHAnsi"/>
          <w:sz w:val="24"/>
          <w:szCs w:val="24"/>
          <w:lang w:val="ru-RU"/>
        </w:rPr>
        <w:t>, в распоряжениях примара мун. Единец о создании рабочих групп по государственным закупкам большой стоимости не были четко установлены полномочия каждой рабочей группы, а также функции каждого члена рабочей группы в отдельности, необходимые для выполнения в рамках процедур государственных закупок.</w:t>
      </w:r>
    </w:p>
    <w:p w:rsidR="006B5405" w:rsidRPr="00296298" w:rsidRDefault="000941D4" w:rsidP="006B5405">
      <w:pPr>
        <w:numPr>
          <w:ilvl w:val="0"/>
          <w:numId w:val="7"/>
        </w:numPr>
        <w:spacing w:after="0" w:line="276" w:lineRule="auto"/>
        <w:ind w:left="0" w:firstLine="426"/>
        <w:contextualSpacing/>
        <w:jc w:val="both"/>
        <w:rPr>
          <w:rFonts w:ascii="Calibri Light" w:hAnsi="Calibri Light" w:cstheme="majorHAnsi"/>
          <w:sz w:val="24"/>
          <w:szCs w:val="24"/>
          <w:lang w:val="ru-RU"/>
        </w:rPr>
      </w:pPr>
      <w:r w:rsidRPr="00296298">
        <w:rPr>
          <w:rFonts w:ascii="Calibri Light" w:hAnsi="Calibri Light" w:cstheme="majorHAnsi"/>
          <w:iCs/>
          <w:sz w:val="24"/>
          <w:szCs w:val="24"/>
          <w:lang w:val="ru-RU"/>
        </w:rPr>
        <w:lastRenderedPageBreak/>
        <w:t xml:space="preserve">Некоторые договора </w:t>
      </w:r>
      <w:r w:rsidRPr="00296298">
        <w:rPr>
          <w:rFonts w:ascii="Calibri Light" w:hAnsi="Calibri Light" w:cstheme="majorHAnsi"/>
          <w:sz w:val="24"/>
          <w:szCs w:val="24"/>
          <w:lang w:val="ru-RU"/>
        </w:rPr>
        <w:t>государственных закупок небольшой стоимости не были заключены для всей суммы, присвоенной им на год. Так</w:t>
      </w:r>
      <w:r w:rsidR="00720B84" w:rsidRPr="00296298">
        <w:rPr>
          <w:rFonts w:ascii="Calibri Light" w:hAnsi="Calibri Light" w:cstheme="majorHAnsi"/>
          <w:sz w:val="24"/>
          <w:szCs w:val="24"/>
          <w:lang w:val="ru-RU"/>
        </w:rPr>
        <w:t>, было допущено раздробление закупки по тому же типу/виду работ по 3 договорам с 2 экономическими агентами на общую сумму</w:t>
      </w:r>
      <w:r w:rsidRPr="00296298">
        <w:rPr>
          <w:rFonts w:ascii="Calibri Light" w:hAnsi="Calibri Light" w:cstheme="majorHAnsi"/>
          <w:sz w:val="24"/>
          <w:szCs w:val="24"/>
          <w:lang w:val="ru-RU"/>
        </w:rPr>
        <w:t xml:space="preserve"> </w:t>
      </w:r>
      <w:r w:rsidR="00720B84" w:rsidRPr="00296298">
        <w:rPr>
          <w:rFonts w:ascii="Calibri Light" w:hAnsi="Calibri Light" w:cstheme="majorHAnsi"/>
          <w:iCs/>
          <w:sz w:val="24"/>
          <w:szCs w:val="24"/>
          <w:lang w:val="ru-RU"/>
        </w:rPr>
        <w:t xml:space="preserve">41,2 </w:t>
      </w:r>
      <w:r w:rsidR="00720B84" w:rsidRPr="00296298">
        <w:rPr>
          <w:rFonts w:ascii="Calibri Light" w:hAnsi="Calibri Light" w:cstheme="majorHAnsi"/>
          <w:sz w:val="24"/>
          <w:szCs w:val="24"/>
          <w:lang w:val="ru-RU"/>
        </w:rPr>
        <w:t>тыс. леев (оценочная стоимость без НДС)</w:t>
      </w:r>
      <w:r w:rsidR="006B5405" w:rsidRPr="00296298">
        <w:rPr>
          <w:rFonts w:ascii="Calibri Light" w:hAnsi="Calibri Light" w:cstheme="majorHAnsi"/>
          <w:sz w:val="24"/>
          <w:szCs w:val="24"/>
          <w:lang w:val="ru-RU"/>
        </w:rPr>
        <w:t>.</w:t>
      </w:r>
    </w:p>
    <w:p w:rsidR="006B5405" w:rsidRPr="00296298" w:rsidRDefault="00720B84" w:rsidP="006B5405">
      <w:pPr>
        <w:numPr>
          <w:ilvl w:val="0"/>
          <w:numId w:val="7"/>
        </w:numPr>
        <w:spacing w:after="0" w:line="276" w:lineRule="auto"/>
        <w:ind w:left="0" w:firstLine="426"/>
        <w:contextualSpacing/>
        <w:jc w:val="both"/>
        <w:rPr>
          <w:rFonts w:ascii="Calibri Light" w:hAnsi="Calibri Light" w:cstheme="majorHAnsi"/>
          <w:iCs/>
          <w:sz w:val="24"/>
          <w:szCs w:val="24"/>
          <w:lang w:val="ru-RU"/>
        </w:rPr>
      </w:pPr>
      <w:r w:rsidRPr="00296298">
        <w:rPr>
          <w:rFonts w:ascii="Calibri Light" w:hAnsi="Calibri Light" w:cstheme="majorHAnsi"/>
          <w:sz w:val="24"/>
          <w:szCs w:val="24"/>
          <w:lang w:val="ru-RU"/>
        </w:rPr>
        <w:t>С нарушением требований п.4 из Положения, утвержденного ПП №</w:t>
      </w:r>
      <w:r w:rsidRPr="00296298">
        <w:rPr>
          <w:rFonts w:ascii="Calibri Light" w:hAnsi="Calibri Light" w:cstheme="majorHAnsi"/>
          <w:iCs/>
          <w:sz w:val="24"/>
          <w:szCs w:val="24"/>
          <w:lang w:val="ru-RU"/>
        </w:rPr>
        <w:t>9 от 17.01.2008</w:t>
      </w:r>
      <w:r w:rsidRPr="00296298">
        <w:rPr>
          <w:rFonts w:ascii="Calibri Light" w:hAnsi="Calibri Light" w:cstheme="majorHAnsi"/>
          <w:iCs/>
          <w:sz w:val="24"/>
          <w:szCs w:val="24"/>
          <w:vertAlign w:val="superscript"/>
          <w:lang w:val="ru-RU"/>
        </w:rPr>
        <w:footnoteReference w:id="37"/>
      </w:r>
      <w:r w:rsidRPr="00296298">
        <w:rPr>
          <w:rFonts w:ascii="Calibri Light" w:hAnsi="Calibri Light" w:cstheme="majorHAnsi"/>
          <w:sz w:val="24"/>
          <w:szCs w:val="24"/>
          <w:lang w:val="ru-RU"/>
        </w:rPr>
        <w:t>, Примэрия мун. Единец не составила дела государственных закупок для каждой процедуры государственной закупки небольшой стоимости в отдельности. По делам государственных закупок, касающихся публичных торгов, аудит отмечает, что они не были подшиты, пронумерованы и проштампованы соответствующим образом</w:t>
      </w:r>
      <w:r w:rsidRPr="00296298">
        <w:rPr>
          <w:rFonts w:ascii="Calibri Light" w:hAnsi="Calibri Light" w:cstheme="majorHAnsi"/>
          <w:sz w:val="24"/>
          <w:szCs w:val="24"/>
          <w:vertAlign w:val="superscript"/>
          <w:lang w:val="ru-RU"/>
        </w:rPr>
        <w:footnoteReference w:id="38"/>
      </w:r>
      <w:r w:rsidRPr="00296298">
        <w:rPr>
          <w:rFonts w:ascii="Calibri Light" w:hAnsi="Calibri Light" w:cstheme="majorHAnsi"/>
          <w:sz w:val="24"/>
          <w:szCs w:val="24"/>
          <w:lang w:val="ru-RU"/>
        </w:rPr>
        <w:t>, что создает риск изъятия или замены ряда содержащихся в них документов.</w:t>
      </w:r>
    </w:p>
    <w:p w:rsidR="00310ABF" w:rsidRPr="00296298" w:rsidRDefault="00310ABF" w:rsidP="00310ABF">
      <w:pPr>
        <w:pStyle w:val="Heading2"/>
        <w:spacing w:before="0" w:after="120" w:line="276" w:lineRule="auto"/>
        <w:ind w:firstLine="567"/>
        <w:jc w:val="both"/>
        <w:rPr>
          <w:rFonts w:ascii="Calibri Light" w:hAnsi="Calibri Light" w:cstheme="majorHAnsi"/>
          <w:b/>
          <w:bCs/>
          <w:color w:val="auto"/>
          <w:sz w:val="24"/>
          <w:szCs w:val="24"/>
          <w:lang w:val="ru-RU"/>
        </w:rPr>
      </w:pPr>
      <w:bookmarkStart w:id="12" w:name="_Toc63296670"/>
      <w:r w:rsidRPr="00296298">
        <w:rPr>
          <w:rFonts w:ascii="Calibri Light" w:hAnsi="Calibri Light" w:cstheme="majorHAnsi"/>
          <w:b/>
          <w:bCs/>
          <w:color w:val="auto"/>
          <w:sz w:val="24"/>
          <w:szCs w:val="24"/>
          <w:lang w:val="ru-RU"/>
        </w:rPr>
        <w:t xml:space="preserve">ЦЕЛЬ </w:t>
      </w:r>
      <w:r w:rsidR="006B5405" w:rsidRPr="00296298">
        <w:rPr>
          <w:rFonts w:ascii="Calibri Light" w:hAnsi="Calibri Light" w:cstheme="majorHAnsi"/>
          <w:b/>
          <w:bCs/>
          <w:color w:val="auto"/>
          <w:sz w:val="24"/>
          <w:szCs w:val="24"/>
          <w:lang w:val="ru-RU"/>
        </w:rPr>
        <w:t xml:space="preserve">III: </w:t>
      </w:r>
      <w:r w:rsidRPr="00296298">
        <w:rPr>
          <w:rFonts w:ascii="Calibri Light" w:hAnsi="Calibri Light" w:cstheme="majorHAnsi"/>
          <w:b/>
          <w:bCs/>
          <w:color w:val="auto"/>
          <w:sz w:val="24"/>
          <w:szCs w:val="24"/>
          <w:lang w:val="ru-RU"/>
        </w:rPr>
        <w:t>Зарегистрировала, администрировала и управляла АТЕ публичным имуществом в соответствующем порядке?</w:t>
      </w:r>
      <w:bookmarkEnd w:id="12"/>
      <w:r w:rsidRPr="00296298">
        <w:rPr>
          <w:rFonts w:ascii="Calibri Light" w:hAnsi="Calibri Light" w:cstheme="majorHAnsi"/>
          <w:b/>
          <w:bCs/>
          <w:color w:val="auto"/>
          <w:sz w:val="24"/>
          <w:szCs w:val="24"/>
          <w:lang w:val="ru-RU"/>
        </w:rPr>
        <w:t xml:space="preserve"> </w:t>
      </w:r>
    </w:p>
    <w:p w:rsidR="00720B84" w:rsidRPr="00296298" w:rsidRDefault="00720B84" w:rsidP="006B5405">
      <w:pPr>
        <w:pStyle w:val="ListParagraph"/>
        <w:numPr>
          <w:ilvl w:val="1"/>
          <w:numId w:val="27"/>
        </w:numPr>
        <w:tabs>
          <w:tab w:val="left" w:pos="0"/>
          <w:tab w:val="left" w:pos="993"/>
          <w:tab w:val="left" w:pos="1134"/>
        </w:tabs>
        <w:spacing w:after="0" w:line="276" w:lineRule="auto"/>
        <w:ind w:left="0" w:firstLine="709"/>
        <w:jc w:val="both"/>
        <w:rPr>
          <w:rFonts w:ascii="Calibri Light" w:hAnsi="Calibri Light" w:cstheme="majorHAnsi"/>
          <w:sz w:val="24"/>
          <w:szCs w:val="24"/>
          <w:lang w:val="ru-RU"/>
        </w:rPr>
      </w:pPr>
      <w:r w:rsidRPr="00296298">
        <w:rPr>
          <w:rFonts w:ascii="Calibri Light" w:hAnsi="Calibri Light" w:cstheme="majorHAnsi"/>
          <w:b/>
          <w:i/>
          <w:sz w:val="24"/>
          <w:szCs w:val="24"/>
          <w:lang w:val="ru-RU"/>
        </w:rPr>
        <w:t>Отсутствие механизма по регулированию порядка, особенностей и критериев присвоения земельных участков</w:t>
      </w:r>
      <w:r w:rsidR="009D52BD" w:rsidRPr="00296298">
        <w:rPr>
          <w:rFonts w:ascii="Calibri Light" w:hAnsi="Calibri Light" w:cstheme="majorHAnsi"/>
          <w:b/>
          <w:i/>
          <w:sz w:val="24"/>
          <w:szCs w:val="24"/>
          <w:lang w:val="ru-RU"/>
        </w:rPr>
        <w:t xml:space="preserve">, несоблюдение законодательной базы, игнорирование требований принятых решений, а также безответственность руководящих лиц в данной области создали предпосылки для потери местного имущества, </w:t>
      </w:r>
      <w:r w:rsidR="009D52BD" w:rsidRPr="00296298">
        <w:rPr>
          <w:rFonts w:ascii="Calibri Light" w:hAnsi="Calibri Light" w:cstheme="majorHAnsi"/>
          <w:sz w:val="24"/>
          <w:szCs w:val="24"/>
          <w:lang w:val="ru-RU"/>
        </w:rPr>
        <w:t>а именно:</w:t>
      </w:r>
    </w:p>
    <w:p w:rsidR="001C535F" w:rsidRPr="00296298" w:rsidRDefault="001C535F" w:rsidP="001C535F">
      <w:pPr>
        <w:numPr>
          <w:ilvl w:val="0"/>
          <w:numId w:val="7"/>
        </w:numPr>
        <w:spacing w:after="0" w:line="276" w:lineRule="auto"/>
        <w:ind w:left="0" w:firstLine="426"/>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Ненакопление бюджетных доходов в сумме 81,5 тыс. леев (оцененных аудитом согласно законодательным положениям в данной области</w:t>
      </w:r>
      <w:r w:rsidRPr="00296298">
        <w:rPr>
          <w:rFonts w:ascii="Calibri Light" w:eastAsia="Times New Roman" w:hAnsi="Calibri Light" w:cs="Times New Roman"/>
          <w:bCs/>
          <w:iCs/>
          <w:sz w:val="24"/>
          <w:szCs w:val="24"/>
          <w:vertAlign w:val="superscript"/>
          <w:lang w:val="ru-RU" w:eastAsia="ru-RU"/>
        </w:rPr>
        <w:footnoteReference w:id="39"/>
      </w:r>
      <w:r w:rsidRPr="00296298">
        <w:rPr>
          <w:rFonts w:ascii="Calibri Light" w:eastAsia="Times New Roman" w:hAnsi="Calibri Light" w:cs="Times New Roman"/>
          <w:bCs/>
          <w:iCs/>
          <w:sz w:val="24"/>
          <w:szCs w:val="24"/>
          <w:lang w:val="ru-RU" w:eastAsia="ru-RU"/>
        </w:rPr>
        <w:t xml:space="preserve">) в результате безвозмездной передачи в пользование 51 земельного участка </w:t>
      </w:r>
      <w:r w:rsidRPr="00296298">
        <w:rPr>
          <w:rFonts w:ascii="Calibri Light" w:hAnsi="Calibri Light" w:cstheme="majorHAnsi"/>
          <w:sz w:val="24"/>
          <w:szCs w:val="24"/>
          <w:lang w:val="ru-RU"/>
        </w:rPr>
        <w:t>(3,4221 га) с назначением ,,под строительство”, а также без легализации получения право владения на земельный участок, таким образом, были игнорированы положения ст.77 (2) Закона №436-XVI от 28.12.2006.</w:t>
      </w:r>
    </w:p>
    <w:p w:rsidR="001C535F" w:rsidRPr="00296298" w:rsidRDefault="001C535F" w:rsidP="006B5405">
      <w:pPr>
        <w:numPr>
          <w:ilvl w:val="0"/>
          <w:numId w:val="7"/>
        </w:numPr>
        <w:spacing w:after="0" w:line="276" w:lineRule="auto"/>
        <w:ind w:left="0" w:firstLine="426"/>
        <w:contextualSpacing/>
        <w:jc w:val="both"/>
        <w:rPr>
          <w:rFonts w:ascii="Calibri Light" w:hAnsi="Calibri Light" w:cstheme="majorHAnsi"/>
          <w:sz w:val="24"/>
          <w:szCs w:val="24"/>
          <w:lang w:val="ru-RU"/>
        </w:rPr>
      </w:pPr>
      <w:r w:rsidRPr="00296298">
        <w:rPr>
          <w:rFonts w:ascii="Calibri Light" w:hAnsi="Calibri Light" w:cstheme="majorHAnsi"/>
          <w:sz w:val="24"/>
          <w:szCs w:val="24"/>
          <w:lang w:val="ru-RU"/>
        </w:rPr>
        <w:t>Потеря публичного имущества и, соответственно, возможных доходов в сумме 106,8 тыс. леев</w:t>
      </w:r>
      <w:r w:rsidRPr="00296298">
        <w:rPr>
          <w:rStyle w:val="FootnoteReference"/>
          <w:rFonts w:ascii="Calibri Light" w:hAnsi="Calibri Light" w:cstheme="majorHAnsi"/>
          <w:sz w:val="24"/>
          <w:szCs w:val="24"/>
          <w:lang w:val="ru-RU"/>
        </w:rPr>
        <w:footnoteReference w:id="40"/>
      </w:r>
      <w:r w:rsidRPr="00296298">
        <w:rPr>
          <w:rFonts w:ascii="Calibri Light" w:hAnsi="Calibri Light" w:cstheme="majorHAnsi"/>
          <w:sz w:val="24"/>
          <w:szCs w:val="24"/>
          <w:lang w:val="ru-RU"/>
        </w:rPr>
        <w:t xml:space="preserve"> (оцененных аудитом) в результате отнесения публичного земельного участка площадью </w:t>
      </w:r>
      <w:r w:rsidRPr="00296298">
        <w:rPr>
          <w:rFonts w:ascii="Calibri Light" w:eastAsia="Times New Roman" w:hAnsi="Calibri Light" w:cstheme="majorHAnsi"/>
          <w:sz w:val="24"/>
          <w:szCs w:val="24"/>
          <w:lang w:val="ru-RU" w:eastAsia="ru-RU"/>
        </w:rPr>
        <w:t>0,0729 га</w:t>
      </w:r>
      <w:r w:rsidRPr="00296298">
        <w:rPr>
          <w:rStyle w:val="FootnoteReference"/>
          <w:rFonts w:ascii="Calibri Light" w:hAnsi="Calibri Light" w:cstheme="majorHAnsi"/>
          <w:sz w:val="24"/>
          <w:szCs w:val="24"/>
          <w:lang w:val="ru-RU"/>
        </w:rPr>
        <w:footnoteReference w:id="41"/>
      </w:r>
      <w:r w:rsidRPr="00296298">
        <w:rPr>
          <w:rFonts w:ascii="Calibri Light" w:eastAsia="Times New Roman" w:hAnsi="Calibri Light" w:cstheme="majorHAnsi"/>
          <w:sz w:val="24"/>
          <w:szCs w:val="24"/>
          <w:lang w:val="ru-RU" w:eastAsia="ru-RU"/>
        </w:rPr>
        <w:t>,</w:t>
      </w:r>
      <w:r w:rsidR="00624629" w:rsidRPr="00296298">
        <w:rPr>
          <w:rFonts w:ascii="Calibri Light" w:eastAsia="Times New Roman" w:hAnsi="Calibri Light" w:cstheme="majorHAnsi"/>
          <w:sz w:val="24"/>
          <w:szCs w:val="24"/>
          <w:lang w:val="ru-RU" w:eastAsia="ru-RU"/>
        </w:rPr>
        <w:t xml:space="preserve"> предназначенного для </w:t>
      </w:r>
      <w:r w:rsidR="00624629" w:rsidRPr="00296298">
        <w:rPr>
          <w:rFonts w:ascii="Calibri Light" w:hAnsi="Calibri Light" w:cstheme="majorHAnsi"/>
          <w:sz w:val="24"/>
          <w:szCs w:val="24"/>
          <w:lang w:val="ru-RU"/>
        </w:rPr>
        <w:t>строительства, в частную собственность заявителя, без его продажи.</w:t>
      </w:r>
    </w:p>
    <w:p w:rsidR="00624629" w:rsidRPr="00296298" w:rsidRDefault="00624629" w:rsidP="00624629">
      <w:pPr>
        <w:pStyle w:val="ListParagraph"/>
        <w:numPr>
          <w:ilvl w:val="1"/>
          <w:numId w:val="27"/>
        </w:numPr>
        <w:tabs>
          <w:tab w:val="left" w:pos="0"/>
          <w:tab w:val="left" w:pos="993"/>
          <w:tab w:val="left" w:pos="1134"/>
        </w:tabs>
        <w:spacing w:after="0" w:line="276" w:lineRule="auto"/>
        <w:ind w:left="0" w:firstLine="709"/>
        <w:jc w:val="both"/>
        <w:rPr>
          <w:rFonts w:ascii="Calibri Light" w:hAnsi="Calibri Light" w:cstheme="majorHAnsi"/>
          <w:b/>
          <w:bCs/>
          <w:i/>
          <w:sz w:val="24"/>
          <w:szCs w:val="24"/>
          <w:lang w:val="ru-RU"/>
        </w:rPr>
      </w:pPr>
      <w:r w:rsidRPr="00296298">
        <w:rPr>
          <w:rFonts w:ascii="Calibri Light" w:hAnsi="Calibri Light" w:cstheme="majorHAnsi"/>
          <w:b/>
          <w:i/>
          <w:sz w:val="24"/>
          <w:szCs w:val="24"/>
          <w:lang w:val="ru-RU"/>
        </w:rPr>
        <w:t>ОМПУ мун. Единец не обеспечили надлежащую регистрацию в Регистре недвижимого имущества имущественных прав на земельные участки местной публичной собственности.</w:t>
      </w:r>
    </w:p>
    <w:p w:rsidR="00200628" w:rsidRPr="00296298" w:rsidRDefault="00624629" w:rsidP="00200628">
      <w:pPr>
        <w:spacing w:after="0" w:line="276" w:lineRule="auto"/>
        <w:ind w:firstLine="709"/>
        <w:jc w:val="both"/>
        <w:rPr>
          <w:rFonts w:ascii="Calibri Light" w:hAnsi="Calibri Light" w:cstheme="majorHAnsi"/>
          <w:sz w:val="24"/>
          <w:szCs w:val="24"/>
          <w:lang w:val="ru-RU"/>
        </w:rPr>
      </w:pPr>
      <w:r w:rsidRPr="00296298">
        <w:rPr>
          <w:rFonts w:ascii="Calibri Light" w:eastAsiaTheme="majorEastAsia" w:hAnsi="Calibri Light" w:cstheme="majorHAnsi"/>
          <w:sz w:val="24"/>
          <w:szCs w:val="24"/>
          <w:lang w:val="ru-RU"/>
        </w:rPr>
        <w:t>Согласно действующей нормативной базе</w:t>
      </w:r>
      <w:r w:rsidRPr="00296298">
        <w:rPr>
          <w:rStyle w:val="FootnoteReference"/>
          <w:rFonts w:ascii="Calibri Light" w:eastAsiaTheme="majorEastAsia" w:hAnsi="Calibri Light" w:cstheme="majorHAnsi"/>
          <w:sz w:val="24"/>
          <w:szCs w:val="24"/>
          <w:lang w:val="ru-RU"/>
        </w:rPr>
        <w:footnoteReference w:id="42"/>
      </w:r>
      <w:r w:rsidRPr="00296298">
        <w:rPr>
          <w:rFonts w:ascii="Calibri Light" w:eastAsiaTheme="majorEastAsia" w:hAnsi="Calibri Light" w:cstheme="majorHAnsi"/>
          <w:sz w:val="24"/>
          <w:szCs w:val="24"/>
          <w:lang w:val="ru-RU"/>
        </w:rPr>
        <w:t>,</w:t>
      </w:r>
      <w:r w:rsidR="00200628" w:rsidRPr="00296298">
        <w:rPr>
          <w:rFonts w:ascii="Calibri Light" w:eastAsiaTheme="majorEastAsia" w:hAnsi="Calibri Light" w:cstheme="majorHAnsi"/>
          <w:sz w:val="24"/>
          <w:szCs w:val="24"/>
          <w:lang w:val="ru-RU"/>
        </w:rPr>
        <w:t xml:space="preserve"> собственники </w:t>
      </w:r>
      <w:r w:rsidR="00200628" w:rsidRPr="00296298">
        <w:rPr>
          <w:rFonts w:ascii="Calibri Light" w:hAnsi="Calibri Light" w:cstheme="majorHAnsi"/>
          <w:sz w:val="24"/>
          <w:szCs w:val="24"/>
          <w:lang w:val="ru-RU"/>
        </w:rPr>
        <w:t>недвижимого имущества и другие владельцы имущественных прав должны зарегистрировать недвижимое имущество и права на них в территориальном кадастровом органе, в радиусе деятельности которых находится объект недвижимого имущества.</w:t>
      </w:r>
    </w:p>
    <w:p w:rsidR="006B5405" w:rsidRPr="00296298" w:rsidRDefault="00200628" w:rsidP="00200628">
      <w:pPr>
        <w:spacing w:after="0" w:line="276" w:lineRule="auto"/>
        <w:ind w:firstLine="709"/>
        <w:jc w:val="both"/>
        <w:rPr>
          <w:rFonts w:ascii="Calibri Light" w:eastAsiaTheme="majorEastAsia" w:hAnsi="Calibri Light" w:cstheme="majorHAnsi"/>
          <w:sz w:val="24"/>
          <w:szCs w:val="24"/>
          <w:lang w:val="ru-RU"/>
        </w:rPr>
      </w:pPr>
      <w:r w:rsidRPr="00296298">
        <w:rPr>
          <w:rFonts w:ascii="Calibri Light" w:eastAsiaTheme="majorEastAsia" w:hAnsi="Calibri Light" w:cstheme="majorHAnsi"/>
          <w:sz w:val="24"/>
          <w:szCs w:val="24"/>
          <w:lang w:val="ru-RU"/>
        </w:rPr>
        <w:t xml:space="preserve">Данные из РНИ показывают, что из общего количества 1760,22 га земель местной публичной собственности, зарегистрированы 246,8 га или 14,0%, из которых лишь 47,58 га (или 2,7%) подлежали оценке АГУ. Более подробный анализ в этом контексте </w:t>
      </w:r>
      <w:r w:rsidRPr="00296298">
        <w:rPr>
          <w:rFonts w:ascii="Calibri Light" w:hAnsi="Calibri Light" w:cstheme="majorHAnsi"/>
          <w:sz w:val="24"/>
          <w:szCs w:val="24"/>
          <w:lang w:val="ru-RU"/>
        </w:rPr>
        <w:t>представлен в таблице №3.</w:t>
      </w:r>
    </w:p>
    <w:p w:rsidR="006B5405" w:rsidRPr="00296298" w:rsidRDefault="00310ABF" w:rsidP="006B5405">
      <w:pPr>
        <w:spacing w:after="0" w:line="276" w:lineRule="auto"/>
        <w:jc w:val="center"/>
        <w:rPr>
          <w:rFonts w:ascii="Calibri Light" w:hAnsi="Calibri Light" w:cstheme="majorHAnsi"/>
          <w:b/>
          <w:bCs/>
          <w:sz w:val="24"/>
          <w:szCs w:val="24"/>
          <w:lang w:val="ru-RU"/>
        </w:rPr>
      </w:pPr>
      <w:r w:rsidRPr="00296298">
        <w:rPr>
          <w:rFonts w:ascii="Calibri Light" w:hAnsi="Calibri Light" w:cstheme="majorHAnsi"/>
          <w:b/>
          <w:bCs/>
          <w:sz w:val="24"/>
          <w:szCs w:val="24"/>
          <w:lang w:val="ru-RU"/>
        </w:rPr>
        <w:t>Таблица №</w:t>
      </w:r>
      <w:r w:rsidR="006B5405" w:rsidRPr="00296298">
        <w:rPr>
          <w:rFonts w:ascii="Calibri Light" w:hAnsi="Calibri Light" w:cstheme="majorHAnsi"/>
          <w:b/>
          <w:bCs/>
          <w:sz w:val="24"/>
          <w:szCs w:val="24"/>
          <w:lang w:val="ru-RU"/>
        </w:rPr>
        <w:t xml:space="preserve">3. </w:t>
      </w:r>
      <w:r w:rsidR="00200628" w:rsidRPr="00296298">
        <w:rPr>
          <w:rFonts w:ascii="Calibri Light" w:hAnsi="Calibri Light" w:cstheme="majorHAnsi"/>
          <w:b/>
          <w:bCs/>
          <w:sz w:val="24"/>
          <w:szCs w:val="24"/>
          <w:lang w:val="ru-RU"/>
        </w:rPr>
        <w:t xml:space="preserve">Анализ порядка регистрации и оценки земельных участков </w:t>
      </w:r>
      <w:r w:rsidR="00200628" w:rsidRPr="00296298">
        <w:rPr>
          <w:rFonts w:ascii="Calibri Light" w:hAnsi="Calibri Light" w:cstheme="majorHAnsi"/>
          <w:b/>
          <w:sz w:val="24"/>
          <w:szCs w:val="24"/>
          <w:lang w:val="ru-RU"/>
        </w:rPr>
        <w:t>АТЕ мун. Единец</w:t>
      </w:r>
      <w:r w:rsidR="00200628" w:rsidRPr="00296298">
        <w:rPr>
          <w:rFonts w:ascii="Calibri Light" w:hAnsi="Calibri Light" w:cstheme="majorHAnsi"/>
          <w:b/>
          <w:bCs/>
          <w:sz w:val="24"/>
          <w:szCs w:val="24"/>
          <w:lang w:val="ru-RU"/>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6"/>
        <w:gridCol w:w="1457"/>
        <w:gridCol w:w="1791"/>
        <w:gridCol w:w="1249"/>
        <w:gridCol w:w="1544"/>
        <w:gridCol w:w="1103"/>
      </w:tblGrid>
      <w:tr w:rsidR="000D3D62" w:rsidRPr="00296298" w:rsidTr="00F307CD">
        <w:trPr>
          <w:trHeight w:val="20"/>
        </w:trPr>
        <w:tc>
          <w:tcPr>
            <w:tcW w:w="2122" w:type="dxa"/>
            <w:shd w:val="clear" w:color="auto" w:fill="auto"/>
            <w:tcMar>
              <w:top w:w="0" w:type="dxa"/>
              <w:left w:w="108" w:type="dxa"/>
              <w:bottom w:w="0" w:type="dxa"/>
              <w:right w:w="108" w:type="dxa"/>
            </w:tcMar>
            <w:hideMark/>
          </w:tcPr>
          <w:p w:rsidR="00200628" w:rsidRPr="00296298" w:rsidRDefault="00200628" w:rsidP="00F307CD">
            <w:pPr>
              <w:spacing w:after="0" w:line="240" w:lineRule="auto"/>
              <w:rPr>
                <w:rFonts w:ascii="Calibri Light" w:hAnsi="Calibri Light" w:cstheme="majorHAnsi"/>
                <w:b/>
                <w:bCs/>
                <w:sz w:val="18"/>
                <w:szCs w:val="18"/>
                <w:lang w:val="ru-RU"/>
              </w:rPr>
            </w:pPr>
          </w:p>
          <w:p w:rsidR="000D3D62" w:rsidRPr="00296298" w:rsidRDefault="000D3D62" w:rsidP="00F307CD">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Вид земельного участка  по форме собственности</w:t>
            </w:r>
          </w:p>
          <w:p w:rsidR="006B5405" w:rsidRPr="00296298" w:rsidRDefault="006B5405" w:rsidP="00F307CD">
            <w:pPr>
              <w:spacing w:after="0" w:line="240" w:lineRule="auto"/>
              <w:rPr>
                <w:rFonts w:ascii="Calibri Light" w:hAnsi="Calibri Light" w:cstheme="majorHAnsi"/>
                <w:b/>
                <w:bCs/>
                <w:sz w:val="18"/>
                <w:szCs w:val="18"/>
                <w:lang w:val="ru-RU"/>
              </w:rPr>
            </w:pPr>
          </w:p>
        </w:tc>
        <w:tc>
          <w:tcPr>
            <w:tcW w:w="1559" w:type="dxa"/>
            <w:shd w:val="clear" w:color="auto" w:fill="auto"/>
            <w:tcMar>
              <w:top w:w="0" w:type="dxa"/>
              <w:left w:w="108" w:type="dxa"/>
              <w:bottom w:w="0" w:type="dxa"/>
              <w:right w:w="108" w:type="dxa"/>
            </w:tcMar>
            <w:hideMark/>
          </w:tcPr>
          <w:p w:rsidR="006B5405" w:rsidRPr="00296298" w:rsidRDefault="000D3D62" w:rsidP="00F307CD">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 xml:space="preserve">Площадь земельных участков согласно земельному отчету (га) </w:t>
            </w:r>
          </w:p>
        </w:tc>
        <w:tc>
          <w:tcPr>
            <w:tcW w:w="1275" w:type="dxa"/>
            <w:shd w:val="clear" w:color="auto" w:fill="auto"/>
            <w:tcMar>
              <w:top w:w="0" w:type="dxa"/>
              <w:left w:w="108" w:type="dxa"/>
              <w:bottom w:w="0" w:type="dxa"/>
              <w:right w:w="108" w:type="dxa"/>
            </w:tcMar>
            <w:hideMark/>
          </w:tcPr>
          <w:p w:rsidR="000D3D62" w:rsidRPr="00296298" w:rsidRDefault="000D3D62" w:rsidP="00F307CD">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Площадь земельных участков, зарегистрированных в РНИ (га)</w:t>
            </w:r>
          </w:p>
          <w:p w:rsidR="006B5405" w:rsidRPr="00296298" w:rsidRDefault="006B5405" w:rsidP="00F307CD">
            <w:pPr>
              <w:spacing w:after="0" w:line="240" w:lineRule="auto"/>
              <w:rPr>
                <w:rFonts w:ascii="Calibri Light" w:hAnsi="Calibri Light" w:cstheme="majorHAnsi"/>
                <w:b/>
                <w:bCs/>
                <w:sz w:val="18"/>
                <w:szCs w:val="18"/>
                <w:lang w:val="ru-RU"/>
              </w:rPr>
            </w:pPr>
          </w:p>
        </w:tc>
        <w:tc>
          <w:tcPr>
            <w:tcW w:w="1276" w:type="dxa"/>
            <w:shd w:val="clear" w:color="auto" w:fill="auto"/>
            <w:tcMar>
              <w:top w:w="0" w:type="dxa"/>
              <w:left w:w="108" w:type="dxa"/>
              <w:bottom w:w="0" w:type="dxa"/>
              <w:right w:w="108" w:type="dxa"/>
            </w:tcMar>
            <w:hideMark/>
          </w:tcPr>
          <w:p w:rsidR="006B5405" w:rsidRPr="00296298" w:rsidRDefault="000D3D62" w:rsidP="000D3D62">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 xml:space="preserve">Уровень регистрации </w:t>
            </w:r>
            <w:r w:rsidR="006B5405" w:rsidRPr="00296298">
              <w:rPr>
                <w:rFonts w:ascii="Calibri Light" w:hAnsi="Calibri Light" w:cstheme="majorHAnsi"/>
                <w:b/>
                <w:bCs/>
                <w:sz w:val="18"/>
                <w:szCs w:val="18"/>
                <w:lang w:val="ru-RU"/>
              </w:rPr>
              <w:t>(%)</w:t>
            </w:r>
          </w:p>
        </w:tc>
        <w:tc>
          <w:tcPr>
            <w:tcW w:w="1704" w:type="dxa"/>
            <w:shd w:val="clear" w:color="auto" w:fill="auto"/>
            <w:tcMar>
              <w:top w:w="0" w:type="dxa"/>
              <w:left w:w="108" w:type="dxa"/>
              <w:bottom w:w="0" w:type="dxa"/>
              <w:right w:w="108" w:type="dxa"/>
            </w:tcMar>
            <w:hideMark/>
          </w:tcPr>
          <w:p w:rsidR="000D3D62" w:rsidRPr="00296298" w:rsidRDefault="000D3D62" w:rsidP="000D3D62">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Площадь земельных участков, оцененных АГУ (га)</w:t>
            </w:r>
          </w:p>
          <w:p w:rsidR="006B5405" w:rsidRPr="00296298" w:rsidRDefault="006B5405" w:rsidP="000D3D62">
            <w:pPr>
              <w:spacing w:after="0" w:line="240" w:lineRule="auto"/>
              <w:rPr>
                <w:rFonts w:ascii="Calibri Light" w:hAnsi="Calibri Light" w:cstheme="majorHAnsi"/>
                <w:b/>
                <w:bCs/>
                <w:sz w:val="18"/>
                <w:szCs w:val="18"/>
                <w:lang w:val="ru-RU"/>
              </w:rPr>
            </w:pPr>
          </w:p>
        </w:tc>
        <w:tc>
          <w:tcPr>
            <w:tcW w:w="1134" w:type="dxa"/>
            <w:shd w:val="clear" w:color="auto" w:fill="auto"/>
            <w:tcMar>
              <w:top w:w="0" w:type="dxa"/>
              <w:left w:w="108" w:type="dxa"/>
              <w:bottom w:w="0" w:type="dxa"/>
              <w:right w:w="108" w:type="dxa"/>
            </w:tcMar>
            <w:hideMark/>
          </w:tcPr>
          <w:p w:rsidR="006B5405" w:rsidRPr="00296298" w:rsidRDefault="000D3D62" w:rsidP="000D3D62">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 xml:space="preserve">Уровень оценки </w:t>
            </w:r>
            <w:r w:rsidR="006B5405" w:rsidRPr="00296298">
              <w:rPr>
                <w:rFonts w:ascii="Calibri Light" w:hAnsi="Calibri Light" w:cstheme="majorHAnsi"/>
                <w:b/>
                <w:bCs/>
                <w:sz w:val="18"/>
                <w:szCs w:val="18"/>
                <w:lang w:val="ru-RU"/>
              </w:rPr>
              <w:t>(%)</w:t>
            </w:r>
          </w:p>
        </w:tc>
      </w:tr>
      <w:tr w:rsidR="000D3D62" w:rsidRPr="00296298" w:rsidTr="00F307CD">
        <w:trPr>
          <w:trHeight w:val="20"/>
        </w:trPr>
        <w:tc>
          <w:tcPr>
            <w:tcW w:w="2122"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1</w:t>
            </w:r>
          </w:p>
        </w:tc>
        <w:tc>
          <w:tcPr>
            <w:tcW w:w="1559"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2</w:t>
            </w:r>
          </w:p>
        </w:tc>
        <w:tc>
          <w:tcPr>
            <w:tcW w:w="1275"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3</w:t>
            </w:r>
          </w:p>
        </w:tc>
        <w:tc>
          <w:tcPr>
            <w:tcW w:w="1276"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4=3/2*100</w:t>
            </w:r>
          </w:p>
        </w:tc>
        <w:tc>
          <w:tcPr>
            <w:tcW w:w="1704"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5</w:t>
            </w:r>
          </w:p>
        </w:tc>
        <w:tc>
          <w:tcPr>
            <w:tcW w:w="1134" w:type="dxa"/>
            <w:shd w:val="clear" w:color="auto" w:fill="auto"/>
            <w:tcMar>
              <w:top w:w="0" w:type="dxa"/>
              <w:left w:w="108" w:type="dxa"/>
              <w:bottom w:w="0" w:type="dxa"/>
              <w:right w:w="108" w:type="dxa"/>
            </w:tcMar>
            <w:vAlign w:val="center"/>
            <w:hideMark/>
          </w:tcPr>
          <w:p w:rsidR="006B5405" w:rsidRPr="00296298" w:rsidRDefault="006B5405" w:rsidP="00F307CD">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6=5/2*100</w:t>
            </w:r>
          </w:p>
        </w:tc>
      </w:tr>
      <w:tr w:rsidR="000D3D62" w:rsidRPr="00296298" w:rsidTr="00F307CD">
        <w:trPr>
          <w:trHeight w:val="20"/>
        </w:trPr>
        <w:tc>
          <w:tcPr>
            <w:tcW w:w="2122" w:type="dxa"/>
            <w:shd w:val="clear" w:color="auto" w:fill="auto"/>
            <w:tcMar>
              <w:top w:w="0" w:type="dxa"/>
              <w:left w:w="108" w:type="dxa"/>
              <w:bottom w:w="0" w:type="dxa"/>
              <w:right w:w="108" w:type="dxa"/>
            </w:tcMar>
            <w:vAlign w:val="center"/>
            <w:hideMark/>
          </w:tcPr>
          <w:p w:rsidR="006B5405" w:rsidRPr="00296298" w:rsidRDefault="000D3D62" w:rsidP="000D3D62">
            <w:pPr>
              <w:spacing w:after="0" w:line="240" w:lineRule="auto"/>
              <w:jc w:val="both"/>
              <w:rPr>
                <w:rFonts w:ascii="Calibri Light" w:hAnsi="Calibri Light" w:cstheme="majorHAnsi"/>
                <w:sz w:val="18"/>
                <w:szCs w:val="18"/>
                <w:lang w:val="ru-RU"/>
              </w:rPr>
            </w:pPr>
            <w:r w:rsidRPr="00296298">
              <w:rPr>
                <w:rFonts w:ascii="Calibri Light" w:hAnsi="Calibri Light" w:cstheme="majorHAnsi"/>
                <w:sz w:val="18"/>
                <w:szCs w:val="18"/>
                <w:lang w:val="ru-RU"/>
              </w:rPr>
              <w:t xml:space="preserve">Публичная собственность государства  </w:t>
            </w:r>
          </w:p>
        </w:tc>
        <w:tc>
          <w:tcPr>
            <w:tcW w:w="1559"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1009,1</w:t>
            </w:r>
          </w:p>
        </w:tc>
        <w:tc>
          <w:tcPr>
            <w:tcW w:w="1275"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165,63</w:t>
            </w:r>
          </w:p>
        </w:tc>
        <w:tc>
          <w:tcPr>
            <w:tcW w:w="1276"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16,4</w:t>
            </w:r>
          </w:p>
        </w:tc>
        <w:tc>
          <w:tcPr>
            <w:tcW w:w="170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12,59</w:t>
            </w:r>
          </w:p>
        </w:tc>
        <w:tc>
          <w:tcPr>
            <w:tcW w:w="113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1,2</w:t>
            </w:r>
          </w:p>
        </w:tc>
      </w:tr>
      <w:tr w:rsidR="000D3D62" w:rsidRPr="00296298" w:rsidTr="00F307CD">
        <w:trPr>
          <w:trHeight w:val="20"/>
        </w:trPr>
        <w:tc>
          <w:tcPr>
            <w:tcW w:w="2122" w:type="dxa"/>
            <w:shd w:val="clear" w:color="auto" w:fill="auto"/>
            <w:tcMar>
              <w:top w:w="0" w:type="dxa"/>
              <w:left w:w="108" w:type="dxa"/>
              <w:bottom w:w="0" w:type="dxa"/>
              <w:right w:w="108" w:type="dxa"/>
            </w:tcMar>
            <w:vAlign w:val="center"/>
            <w:hideMark/>
          </w:tcPr>
          <w:p w:rsidR="006B5405" w:rsidRPr="00296298" w:rsidRDefault="000D3D62" w:rsidP="000D3D62">
            <w:pPr>
              <w:spacing w:after="0" w:line="240" w:lineRule="auto"/>
              <w:jc w:val="both"/>
              <w:rPr>
                <w:rFonts w:ascii="Calibri Light" w:hAnsi="Calibri Light" w:cstheme="majorHAnsi"/>
                <w:sz w:val="18"/>
                <w:szCs w:val="18"/>
                <w:lang w:val="ru-RU"/>
              </w:rPr>
            </w:pPr>
            <w:r w:rsidRPr="00296298">
              <w:rPr>
                <w:rFonts w:ascii="Calibri Light" w:hAnsi="Calibri Light" w:cstheme="majorHAnsi"/>
                <w:sz w:val="18"/>
                <w:szCs w:val="18"/>
                <w:lang w:val="ru-RU"/>
              </w:rPr>
              <w:t xml:space="preserve">Публичная собственность АТЕ </w:t>
            </w:r>
          </w:p>
        </w:tc>
        <w:tc>
          <w:tcPr>
            <w:tcW w:w="1559"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1760,22</w:t>
            </w:r>
          </w:p>
        </w:tc>
        <w:tc>
          <w:tcPr>
            <w:tcW w:w="1275"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246,8</w:t>
            </w:r>
          </w:p>
        </w:tc>
        <w:tc>
          <w:tcPr>
            <w:tcW w:w="1276"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14,0</w:t>
            </w:r>
          </w:p>
        </w:tc>
        <w:tc>
          <w:tcPr>
            <w:tcW w:w="170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47,58</w:t>
            </w:r>
          </w:p>
        </w:tc>
        <w:tc>
          <w:tcPr>
            <w:tcW w:w="113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2,7</w:t>
            </w:r>
          </w:p>
        </w:tc>
      </w:tr>
      <w:tr w:rsidR="000D3D62" w:rsidRPr="00296298" w:rsidTr="00F307CD">
        <w:trPr>
          <w:trHeight w:val="20"/>
        </w:trPr>
        <w:tc>
          <w:tcPr>
            <w:tcW w:w="2122" w:type="dxa"/>
            <w:shd w:val="clear" w:color="auto" w:fill="auto"/>
            <w:tcMar>
              <w:top w:w="0" w:type="dxa"/>
              <w:left w:w="108" w:type="dxa"/>
              <w:bottom w:w="0" w:type="dxa"/>
              <w:right w:w="108" w:type="dxa"/>
            </w:tcMar>
            <w:vAlign w:val="center"/>
            <w:hideMark/>
          </w:tcPr>
          <w:p w:rsidR="006B5405" w:rsidRPr="00296298" w:rsidRDefault="000D3D62" w:rsidP="000D3D62">
            <w:pPr>
              <w:spacing w:after="0" w:line="240" w:lineRule="auto"/>
              <w:ind w:right="-119"/>
              <w:jc w:val="both"/>
              <w:rPr>
                <w:rFonts w:ascii="Calibri Light" w:hAnsi="Calibri Light" w:cstheme="majorHAnsi"/>
                <w:sz w:val="18"/>
                <w:szCs w:val="18"/>
                <w:lang w:val="ru-RU"/>
              </w:rPr>
            </w:pPr>
            <w:r w:rsidRPr="00296298">
              <w:rPr>
                <w:rFonts w:ascii="Calibri Light" w:hAnsi="Calibri Light" w:cstheme="majorHAnsi"/>
                <w:sz w:val="18"/>
                <w:szCs w:val="18"/>
                <w:lang w:val="ru-RU"/>
              </w:rPr>
              <w:t xml:space="preserve">Частная собственность </w:t>
            </w:r>
          </w:p>
        </w:tc>
        <w:tc>
          <w:tcPr>
            <w:tcW w:w="1559"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3594,77</w:t>
            </w:r>
          </w:p>
        </w:tc>
        <w:tc>
          <w:tcPr>
            <w:tcW w:w="1275"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3379,63</w:t>
            </w:r>
          </w:p>
        </w:tc>
        <w:tc>
          <w:tcPr>
            <w:tcW w:w="1276"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94,0</w:t>
            </w:r>
          </w:p>
        </w:tc>
        <w:tc>
          <w:tcPr>
            <w:tcW w:w="170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539,99</w:t>
            </w:r>
          </w:p>
        </w:tc>
        <w:tc>
          <w:tcPr>
            <w:tcW w:w="113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color w:val="000000"/>
                <w:sz w:val="18"/>
                <w:szCs w:val="18"/>
                <w:lang w:val="ru-RU"/>
              </w:rPr>
            </w:pPr>
            <w:r w:rsidRPr="00296298">
              <w:rPr>
                <w:rFonts w:ascii="Calibri Light" w:hAnsi="Calibri Light" w:cs="Calibri Light"/>
                <w:color w:val="000000"/>
                <w:sz w:val="18"/>
                <w:szCs w:val="18"/>
                <w:lang w:val="ru-RU"/>
              </w:rPr>
              <w:t>15,0</w:t>
            </w:r>
          </w:p>
        </w:tc>
      </w:tr>
      <w:tr w:rsidR="000D3D62" w:rsidRPr="00296298" w:rsidTr="00F307CD">
        <w:trPr>
          <w:trHeight w:val="20"/>
        </w:trPr>
        <w:tc>
          <w:tcPr>
            <w:tcW w:w="2122" w:type="dxa"/>
            <w:shd w:val="clear" w:color="auto" w:fill="auto"/>
            <w:tcMar>
              <w:top w:w="0" w:type="dxa"/>
              <w:left w:w="108" w:type="dxa"/>
              <w:bottom w:w="0" w:type="dxa"/>
              <w:right w:w="108" w:type="dxa"/>
            </w:tcMar>
            <w:vAlign w:val="center"/>
            <w:hideMark/>
          </w:tcPr>
          <w:p w:rsidR="006B5405" w:rsidRPr="00296298" w:rsidRDefault="000D3D62" w:rsidP="000D3D62">
            <w:pPr>
              <w:spacing w:after="0" w:line="240" w:lineRule="auto"/>
              <w:jc w:val="both"/>
              <w:rPr>
                <w:rFonts w:ascii="Calibri Light" w:hAnsi="Calibri Light" w:cstheme="majorHAnsi"/>
                <w:b/>
                <w:bCs/>
                <w:sz w:val="18"/>
                <w:szCs w:val="18"/>
                <w:lang w:val="ru-RU"/>
              </w:rPr>
            </w:pPr>
            <w:r w:rsidRPr="00296298">
              <w:rPr>
                <w:rFonts w:ascii="Calibri Light" w:hAnsi="Calibri Light" w:cstheme="majorHAnsi"/>
                <w:b/>
                <w:bCs/>
                <w:sz w:val="18"/>
                <w:szCs w:val="18"/>
                <w:lang w:val="ru-RU"/>
              </w:rPr>
              <w:t xml:space="preserve">ВСЕГО </w:t>
            </w:r>
          </w:p>
        </w:tc>
        <w:tc>
          <w:tcPr>
            <w:tcW w:w="1559"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b/>
                <w:bCs/>
                <w:color w:val="000000"/>
                <w:sz w:val="18"/>
                <w:szCs w:val="18"/>
                <w:lang w:val="ru-RU"/>
              </w:rPr>
            </w:pPr>
            <w:r w:rsidRPr="00296298">
              <w:rPr>
                <w:rFonts w:ascii="Calibri Light" w:hAnsi="Calibri Light" w:cs="Calibri Light"/>
                <w:b/>
                <w:bCs/>
                <w:color w:val="000000"/>
                <w:sz w:val="18"/>
                <w:szCs w:val="18"/>
                <w:lang w:val="ru-RU"/>
              </w:rPr>
              <w:t>6364,09</w:t>
            </w:r>
          </w:p>
        </w:tc>
        <w:tc>
          <w:tcPr>
            <w:tcW w:w="1275"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b/>
                <w:bCs/>
                <w:color w:val="000000"/>
                <w:sz w:val="18"/>
                <w:szCs w:val="18"/>
                <w:lang w:val="ru-RU"/>
              </w:rPr>
            </w:pPr>
            <w:r w:rsidRPr="00296298">
              <w:rPr>
                <w:rFonts w:ascii="Calibri Light" w:hAnsi="Calibri Light" w:cs="Calibri Light"/>
                <w:b/>
                <w:bCs/>
                <w:color w:val="000000"/>
                <w:sz w:val="18"/>
                <w:szCs w:val="18"/>
                <w:lang w:val="ru-RU"/>
              </w:rPr>
              <w:t>3792,06</w:t>
            </w:r>
          </w:p>
        </w:tc>
        <w:tc>
          <w:tcPr>
            <w:tcW w:w="1276"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b/>
                <w:bCs/>
                <w:color w:val="000000"/>
                <w:sz w:val="18"/>
                <w:szCs w:val="18"/>
                <w:lang w:val="ru-RU"/>
              </w:rPr>
            </w:pPr>
            <w:r w:rsidRPr="00296298">
              <w:rPr>
                <w:rFonts w:ascii="Calibri Light" w:hAnsi="Calibri Light" w:cs="Calibri Light"/>
                <w:b/>
                <w:bCs/>
                <w:color w:val="000000"/>
                <w:sz w:val="18"/>
                <w:szCs w:val="18"/>
                <w:lang w:val="ru-RU"/>
              </w:rPr>
              <w:t>59,6</w:t>
            </w:r>
          </w:p>
        </w:tc>
        <w:tc>
          <w:tcPr>
            <w:tcW w:w="170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b/>
                <w:bCs/>
                <w:color w:val="000000"/>
                <w:sz w:val="18"/>
                <w:szCs w:val="18"/>
                <w:lang w:val="ru-RU"/>
              </w:rPr>
            </w:pPr>
            <w:r w:rsidRPr="00296298">
              <w:rPr>
                <w:rFonts w:ascii="Calibri Light" w:hAnsi="Calibri Light" w:cs="Calibri Light"/>
                <w:b/>
                <w:bCs/>
                <w:color w:val="000000"/>
                <w:sz w:val="18"/>
                <w:szCs w:val="18"/>
                <w:lang w:val="ru-RU"/>
              </w:rPr>
              <w:t>600,16</w:t>
            </w:r>
          </w:p>
        </w:tc>
        <w:tc>
          <w:tcPr>
            <w:tcW w:w="1134" w:type="dxa"/>
            <w:shd w:val="clear" w:color="auto" w:fill="auto"/>
            <w:tcMar>
              <w:top w:w="0" w:type="dxa"/>
              <w:left w:w="108" w:type="dxa"/>
              <w:bottom w:w="0" w:type="dxa"/>
              <w:right w:w="108" w:type="dxa"/>
            </w:tcMar>
            <w:vAlign w:val="center"/>
          </w:tcPr>
          <w:p w:rsidR="006B5405" w:rsidRPr="00296298" w:rsidRDefault="006B5405" w:rsidP="00F307CD">
            <w:pPr>
              <w:spacing w:after="0" w:line="240" w:lineRule="auto"/>
              <w:jc w:val="right"/>
              <w:rPr>
                <w:rFonts w:ascii="Calibri Light" w:hAnsi="Calibri Light" w:cs="Calibri Light"/>
                <w:b/>
                <w:bCs/>
                <w:color w:val="000000"/>
                <w:sz w:val="18"/>
                <w:szCs w:val="18"/>
                <w:lang w:val="ru-RU"/>
              </w:rPr>
            </w:pPr>
            <w:r w:rsidRPr="00296298">
              <w:rPr>
                <w:rFonts w:ascii="Calibri Light" w:hAnsi="Calibri Light" w:cs="Calibri Light"/>
                <w:b/>
                <w:bCs/>
                <w:color w:val="000000"/>
                <w:sz w:val="18"/>
                <w:szCs w:val="18"/>
                <w:lang w:val="ru-RU"/>
              </w:rPr>
              <w:t>9,4</w:t>
            </w:r>
          </w:p>
        </w:tc>
      </w:tr>
    </w:tbl>
    <w:p w:rsidR="006B5405" w:rsidRPr="00296298" w:rsidRDefault="000D3D62" w:rsidP="006B5405">
      <w:pPr>
        <w:spacing w:after="0" w:line="276" w:lineRule="auto"/>
        <w:ind w:firstLine="426"/>
        <w:jc w:val="both"/>
        <w:rPr>
          <w:rFonts w:ascii="Calibri Light" w:hAnsi="Calibri Light"/>
          <w:i/>
          <w:iCs/>
          <w:sz w:val="20"/>
          <w:szCs w:val="20"/>
          <w:lang w:val="ru-RU"/>
        </w:rPr>
      </w:pPr>
      <w:r w:rsidRPr="00296298">
        <w:rPr>
          <w:rFonts w:ascii="Calibri Light" w:hAnsi="Calibri Light"/>
          <w:b/>
          <w:i/>
          <w:iCs/>
          <w:sz w:val="20"/>
          <w:szCs w:val="20"/>
          <w:lang w:val="ru-RU"/>
        </w:rPr>
        <w:t>Источник</w:t>
      </w:r>
      <w:r w:rsidR="006B5405" w:rsidRPr="00296298">
        <w:rPr>
          <w:rFonts w:ascii="Calibri Light" w:hAnsi="Calibri Light"/>
          <w:b/>
          <w:i/>
          <w:iCs/>
          <w:sz w:val="20"/>
          <w:szCs w:val="20"/>
          <w:lang w:val="ru-RU"/>
        </w:rPr>
        <w:t>:</w:t>
      </w:r>
      <w:r w:rsidR="006B5405" w:rsidRPr="00296298">
        <w:rPr>
          <w:rFonts w:ascii="Calibri Light" w:hAnsi="Calibri Light"/>
          <w:i/>
          <w:iCs/>
          <w:sz w:val="20"/>
          <w:szCs w:val="20"/>
          <w:lang w:val="ru-RU"/>
        </w:rPr>
        <w:t xml:space="preserve"> </w:t>
      </w:r>
      <w:r w:rsidRPr="00296298">
        <w:rPr>
          <w:rFonts w:ascii="Calibri Light" w:hAnsi="Calibri Light"/>
          <w:i/>
          <w:iCs/>
          <w:sz w:val="20"/>
          <w:szCs w:val="20"/>
          <w:lang w:val="ru-RU"/>
        </w:rPr>
        <w:t xml:space="preserve">Земельный отчет </w:t>
      </w:r>
      <w:r w:rsidR="006B5405" w:rsidRPr="00296298">
        <w:rPr>
          <w:rFonts w:ascii="Calibri Light" w:hAnsi="Calibri Light"/>
          <w:i/>
          <w:iCs/>
          <w:sz w:val="20"/>
          <w:szCs w:val="20"/>
          <w:lang w:val="ru-RU"/>
        </w:rPr>
        <w:t xml:space="preserve">(DSF), </w:t>
      </w:r>
      <w:r w:rsidRPr="00296298">
        <w:rPr>
          <w:rFonts w:ascii="Calibri Light" w:hAnsi="Calibri Light"/>
          <w:i/>
          <w:iCs/>
          <w:sz w:val="20"/>
          <w:szCs w:val="20"/>
          <w:lang w:val="ru-RU"/>
        </w:rPr>
        <w:t xml:space="preserve">синтетическая информация из Регистра недвижимого имущества </w:t>
      </w:r>
      <w:r w:rsidR="006B5405" w:rsidRPr="00296298">
        <w:rPr>
          <w:rFonts w:ascii="Calibri Light" w:hAnsi="Calibri Light"/>
          <w:i/>
          <w:iCs/>
          <w:sz w:val="20"/>
          <w:szCs w:val="20"/>
          <w:lang w:val="ru-RU"/>
        </w:rPr>
        <w:t>(</w:t>
      </w:r>
      <w:r w:rsidRPr="00296298">
        <w:rPr>
          <w:rFonts w:ascii="Calibri Light" w:hAnsi="Calibri Light"/>
          <w:i/>
          <w:iCs/>
          <w:sz w:val="20"/>
          <w:szCs w:val="20"/>
          <w:lang w:val="ru-RU"/>
        </w:rPr>
        <w:t>РНИ</w:t>
      </w:r>
      <w:r w:rsidR="006B5405" w:rsidRPr="00296298">
        <w:rPr>
          <w:rFonts w:ascii="Calibri Light" w:hAnsi="Calibri Light"/>
          <w:i/>
          <w:iCs/>
          <w:sz w:val="20"/>
          <w:szCs w:val="20"/>
          <w:lang w:val="ru-RU"/>
        </w:rPr>
        <w:t>)</w:t>
      </w:r>
      <w:r w:rsidR="007F22B2" w:rsidRPr="00296298">
        <w:rPr>
          <w:rFonts w:ascii="Calibri Light" w:hAnsi="Calibri Light"/>
          <w:i/>
          <w:iCs/>
          <w:sz w:val="20"/>
          <w:szCs w:val="20"/>
          <w:lang w:val="ru-RU"/>
        </w:rPr>
        <w:t>.</w:t>
      </w:r>
    </w:p>
    <w:p w:rsidR="007F22B2" w:rsidRPr="00296298" w:rsidRDefault="007F22B2" w:rsidP="007F22B2">
      <w:pPr>
        <w:shd w:val="clear" w:color="auto" w:fill="FFFFFF"/>
        <w:spacing w:after="0" w:line="276" w:lineRule="auto"/>
        <w:ind w:firstLine="709"/>
        <w:jc w:val="both"/>
        <w:rPr>
          <w:rFonts w:ascii="Calibri Light" w:eastAsia="Times New Roman" w:hAnsi="Calibri Light" w:cs="Calibri Light"/>
          <w:color w:val="212121"/>
          <w:sz w:val="24"/>
          <w:szCs w:val="24"/>
          <w:lang w:val="ru-RU" w:eastAsia="ru-RU"/>
        </w:rPr>
      </w:pPr>
      <w:r w:rsidRPr="00296298">
        <w:rPr>
          <w:rFonts w:ascii="Calibri Light" w:eastAsia="Times New Roman" w:hAnsi="Calibri Light" w:cs="Calibri Light"/>
          <w:color w:val="212121"/>
          <w:sz w:val="24"/>
          <w:szCs w:val="24"/>
          <w:lang w:val="ru-RU" w:eastAsia="ru-RU"/>
        </w:rPr>
        <w:t xml:space="preserve">Аналогичная ситуация установлена и при регистрации прав на </w:t>
      </w:r>
      <w:r w:rsidRPr="00296298">
        <w:rPr>
          <w:rFonts w:ascii="Calibri Light" w:hAnsi="Calibri Light" w:cstheme="majorHAnsi"/>
          <w:sz w:val="24"/>
          <w:szCs w:val="24"/>
          <w:lang w:val="ru-RU"/>
        </w:rPr>
        <w:t>недвижимое имущество.</w:t>
      </w:r>
    </w:p>
    <w:p w:rsidR="007F22B2" w:rsidRPr="00296298" w:rsidRDefault="00310ABF" w:rsidP="006B5405">
      <w:pPr>
        <w:spacing w:after="0" w:line="276" w:lineRule="auto"/>
        <w:jc w:val="center"/>
        <w:rPr>
          <w:rFonts w:ascii="Calibri Light" w:hAnsi="Calibri Light" w:cstheme="majorHAnsi"/>
          <w:b/>
          <w:sz w:val="24"/>
          <w:szCs w:val="24"/>
          <w:lang w:val="ru-RU"/>
        </w:rPr>
      </w:pPr>
      <w:r w:rsidRPr="00296298">
        <w:rPr>
          <w:rFonts w:ascii="Calibri Light" w:hAnsi="Calibri Light" w:cstheme="majorHAnsi"/>
          <w:b/>
          <w:bCs/>
          <w:sz w:val="24"/>
          <w:szCs w:val="24"/>
          <w:lang w:val="ru-RU"/>
        </w:rPr>
        <w:t>Таблица №</w:t>
      </w:r>
      <w:r w:rsidR="006B5405" w:rsidRPr="00296298">
        <w:rPr>
          <w:rFonts w:ascii="Calibri Light" w:eastAsia="Times New Roman" w:hAnsi="Calibri Light" w:cs="Calibri Light"/>
          <w:b/>
          <w:bCs/>
          <w:color w:val="212121"/>
          <w:sz w:val="24"/>
          <w:szCs w:val="24"/>
          <w:lang w:val="ru-RU" w:eastAsia="ru-RU"/>
        </w:rPr>
        <w:t xml:space="preserve">4. </w:t>
      </w:r>
      <w:r w:rsidR="007F22B2" w:rsidRPr="00296298">
        <w:rPr>
          <w:rFonts w:ascii="Calibri Light" w:hAnsi="Calibri Light" w:cstheme="majorHAnsi"/>
          <w:b/>
          <w:bCs/>
          <w:sz w:val="24"/>
          <w:szCs w:val="24"/>
          <w:lang w:val="ru-RU"/>
        </w:rPr>
        <w:t xml:space="preserve">Анализ порядка регистрации и оценки </w:t>
      </w:r>
      <w:r w:rsidR="007F22B2" w:rsidRPr="00296298">
        <w:rPr>
          <w:rFonts w:ascii="Calibri Light" w:hAnsi="Calibri Light" w:cstheme="majorHAnsi"/>
          <w:b/>
          <w:sz w:val="24"/>
          <w:szCs w:val="24"/>
          <w:lang w:val="ru-RU"/>
        </w:rPr>
        <w:t>недвижимого имущества</w:t>
      </w:r>
    </w:p>
    <w:p w:rsidR="006B5405" w:rsidRPr="00296298" w:rsidRDefault="007F22B2" w:rsidP="007F22B2">
      <w:pPr>
        <w:spacing w:after="0" w:line="276" w:lineRule="auto"/>
        <w:jc w:val="center"/>
        <w:rPr>
          <w:rFonts w:ascii="Calibri Light" w:eastAsia="Times New Roman" w:hAnsi="Calibri Light" w:cs="Calibri Light"/>
          <w:b/>
          <w:bCs/>
          <w:color w:val="212121"/>
          <w:sz w:val="24"/>
          <w:szCs w:val="24"/>
          <w:lang w:val="ru-RU" w:eastAsia="ru-RU"/>
        </w:rPr>
      </w:pPr>
      <w:r w:rsidRPr="00296298">
        <w:rPr>
          <w:rFonts w:ascii="Calibri Light" w:hAnsi="Calibri Light" w:cstheme="majorHAnsi"/>
          <w:b/>
          <w:bCs/>
          <w:sz w:val="24"/>
          <w:szCs w:val="24"/>
          <w:lang w:val="ru-RU"/>
        </w:rPr>
        <w:t xml:space="preserve"> в </w:t>
      </w:r>
      <w:r w:rsidRPr="00296298">
        <w:rPr>
          <w:rFonts w:ascii="Calibri Light" w:hAnsi="Calibri Light" w:cstheme="majorHAnsi"/>
          <w:b/>
          <w:sz w:val="24"/>
          <w:szCs w:val="24"/>
          <w:lang w:val="ru-RU"/>
        </w:rPr>
        <w:t>АТЕ мун. Единец</w:t>
      </w:r>
    </w:p>
    <w:tbl>
      <w:tblPr>
        <w:tblW w:w="9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560"/>
        <w:gridCol w:w="1349"/>
        <w:gridCol w:w="1349"/>
        <w:gridCol w:w="1349"/>
        <w:gridCol w:w="1104"/>
      </w:tblGrid>
      <w:tr w:rsidR="007F22B2" w:rsidRPr="00296298" w:rsidTr="00F307CD">
        <w:trPr>
          <w:trHeight w:val="20"/>
        </w:trPr>
        <w:tc>
          <w:tcPr>
            <w:tcW w:w="3407" w:type="dxa"/>
            <w:shd w:val="clear" w:color="auto" w:fill="auto"/>
            <w:hideMark/>
          </w:tcPr>
          <w:p w:rsidR="007F22B2" w:rsidRPr="00296298" w:rsidRDefault="007F22B2" w:rsidP="00F307CD">
            <w:pPr>
              <w:spacing w:after="0" w:line="240" w:lineRule="auto"/>
              <w:rPr>
                <w:rFonts w:ascii="Calibri Light" w:eastAsia="Times New Roman" w:hAnsi="Calibri Light" w:cs="Calibri Light"/>
                <w:b/>
                <w:bCs/>
                <w:color w:val="212121"/>
                <w:sz w:val="18"/>
                <w:szCs w:val="18"/>
                <w:lang w:val="ru-RU" w:eastAsia="ru-RU"/>
              </w:rPr>
            </w:pPr>
          </w:p>
          <w:p w:rsidR="007F22B2" w:rsidRPr="00296298" w:rsidRDefault="007F22B2" w:rsidP="007F22B2">
            <w:pPr>
              <w:spacing w:after="0" w:line="240" w:lineRule="auto"/>
              <w:rPr>
                <w:rFonts w:ascii="Calibri Light" w:hAnsi="Calibri Light" w:cstheme="majorHAnsi"/>
                <w:b/>
                <w:bCs/>
                <w:sz w:val="18"/>
                <w:szCs w:val="18"/>
                <w:lang w:val="ru-RU"/>
              </w:rPr>
            </w:pPr>
            <w:r w:rsidRPr="00296298">
              <w:rPr>
                <w:rFonts w:ascii="Calibri Light" w:hAnsi="Calibri Light" w:cstheme="majorHAnsi"/>
                <w:b/>
                <w:bCs/>
                <w:sz w:val="18"/>
                <w:szCs w:val="18"/>
                <w:lang w:val="ru-RU"/>
              </w:rPr>
              <w:t xml:space="preserve">Вид </w:t>
            </w:r>
            <w:r w:rsidR="00FF7B62" w:rsidRPr="000A4ED8">
              <w:rPr>
                <w:rFonts w:ascii="Calibri Light" w:hAnsi="Calibri Light" w:cstheme="majorHAnsi"/>
                <w:b/>
                <w:bCs/>
                <w:sz w:val="18"/>
                <w:szCs w:val="18"/>
                <w:lang w:val="ru-RU"/>
              </w:rPr>
              <w:t>недвижимого имущества</w:t>
            </w:r>
            <w:r w:rsidR="00FF7B62" w:rsidRPr="000A4ED8" w:rsidDel="00FF7B62">
              <w:rPr>
                <w:rFonts w:ascii="Calibri Light" w:hAnsi="Calibri Light" w:cstheme="majorHAnsi"/>
                <w:b/>
                <w:bCs/>
                <w:sz w:val="18"/>
                <w:szCs w:val="18"/>
                <w:lang w:val="ru-RU"/>
              </w:rPr>
              <w:t xml:space="preserve"> </w:t>
            </w:r>
            <w:r w:rsidRPr="000A4ED8">
              <w:rPr>
                <w:rFonts w:ascii="Calibri Light" w:hAnsi="Calibri Light" w:cstheme="majorHAnsi"/>
                <w:b/>
                <w:bCs/>
                <w:sz w:val="18"/>
                <w:szCs w:val="18"/>
                <w:lang w:val="ru-RU"/>
              </w:rPr>
              <w:t>по форме собственности</w:t>
            </w:r>
          </w:p>
          <w:p w:rsidR="006B5405" w:rsidRPr="00296298" w:rsidRDefault="006B5405" w:rsidP="00F307CD">
            <w:pPr>
              <w:spacing w:after="0" w:line="240" w:lineRule="auto"/>
              <w:rPr>
                <w:rFonts w:ascii="Calibri Light" w:eastAsia="Times New Roman" w:hAnsi="Calibri Light" w:cs="Calibri Light"/>
                <w:b/>
                <w:bCs/>
                <w:color w:val="212121"/>
                <w:sz w:val="18"/>
                <w:szCs w:val="18"/>
                <w:lang w:val="ru-RU" w:eastAsia="ru-RU"/>
              </w:rPr>
            </w:pPr>
          </w:p>
        </w:tc>
        <w:tc>
          <w:tcPr>
            <w:tcW w:w="1142" w:type="dxa"/>
            <w:shd w:val="clear" w:color="auto" w:fill="auto"/>
            <w:hideMark/>
          </w:tcPr>
          <w:p w:rsidR="007F22B2" w:rsidRPr="00296298" w:rsidRDefault="007F22B2"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 xml:space="preserve">К-во объектов, </w:t>
            </w:r>
            <w:r w:rsidRPr="00296298">
              <w:rPr>
                <w:rFonts w:ascii="Calibri Light" w:hAnsi="Calibri Light" w:cstheme="majorHAnsi"/>
                <w:b/>
                <w:bCs/>
                <w:sz w:val="18"/>
                <w:szCs w:val="18"/>
                <w:lang w:val="ru-RU"/>
              </w:rPr>
              <w:t>зарегистрирован-ных в РНИ</w:t>
            </w:r>
          </w:p>
          <w:p w:rsidR="006B5405" w:rsidRPr="00296298" w:rsidRDefault="006B5405"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w:t>
            </w:r>
            <w:r w:rsidR="007F22B2" w:rsidRPr="00296298">
              <w:rPr>
                <w:rFonts w:ascii="Calibri Light" w:eastAsia="Times New Roman" w:hAnsi="Calibri Light" w:cs="Calibri Light"/>
                <w:b/>
                <w:bCs/>
                <w:color w:val="212121"/>
                <w:sz w:val="18"/>
                <w:szCs w:val="18"/>
                <w:lang w:val="ru-RU" w:eastAsia="ru-RU"/>
              </w:rPr>
              <w:t>единиц</w:t>
            </w:r>
            <w:r w:rsidRPr="00296298">
              <w:rPr>
                <w:rFonts w:ascii="Calibri Light" w:eastAsia="Times New Roman" w:hAnsi="Calibri Light" w:cs="Calibri Light"/>
                <w:b/>
                <w:bCs/>
                <w:color w:val="212121"/>
                <w:sz w:val="18"/>
                <w:szCs w:val="18"/>
                <w:lang w:val="ru-RU" w:eastAsia="ru-RU"/>
              </w:rPr>
              <w:t>)</w:t>
            </w:r>
          </w:p>
        </w:tc>
        <w:tc>
          <w:tcPr>
            <w:tcW w:w="1274" w:type="dxa"/>
            <w:shd w:val="clear" w:color="auto" w:fill="auto"/>
            <w:hideMark/>
          </w:tcPr>
          <w:p w:rsidR="006B5405" w:rsidRPr="00296298" w:rsidRDefault="007F22B2"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 xml:space="preserve">Площадь </w:t>
            </w:r>
            <w:r w:rsidRPr="00296298">
              <w:rPr>
                <w:rFonts w:ascii="Calibri Light" w:hAnsi="Calibri Light" w:cstheme="majorHAnsi"/>
                <w:b/>
                <w:bCs/>
                <w:sz w:val="18"/>
                <w:szCs w:val="18"/>
                <w:lang w:val="ru-RU"/>
              </w:rPr>
              <w:t xml:space="preserve">зарегистри-рованной  недвижимости  </w:t>
            </w:r>
            <w:r w:rsidR="006B5405" w:rsidRPr="00296298">
              <w:rPr>
                <w:rFonts w:ascii="Calibri Light" w:eastAsia="Times New Roman" w:hAnsi="Calibri Light" w:cs="Calibri Light"/>
                <w:b/>
                <w:bCs/>
                <w:color w:val="212121"/>
                <w:sz w:val="18"/>
                <w:szCs w:val="18"/>
                <w:lang w:val="ru-RU" w:eastAsia="ru-RU"/>
              </w:rPr>
              <w:t>(</w:t>
            </w:r>
            <w:r w:rsidRPr="00296298">
              <w:rPr>
                <w:rFonts w:ascii="Calibri Light" w:eastAsia="Times New Roman" w:hAnsi="Calibri Light" w:cs="Calibri Light"/>
                <w:b/>
                <w:bCs/>
                <w:color w:val="212121"/>
                <w:sz w:val="18"/>
                <w:szCs w:val="18"/>
                <w:lang w:val="ru-RU" w:eastAsia="ru-RU"/>
              </w:rPr>
              <w:t>м</w:t>
            </w:r>
            <w:r w:rsidR="006B5405" w:rsidRPr="00296298">
              <w:rPr>
                <w:rFonts w:ascii="Calibri Light" w:eastAsia="Times New Roman" w:hAnsi="Calibri Light" w:cs="Calibri Light"/>
                <w:b/>
                <w:bCs/>
                <w:color w:val="212121"/>
                <w:sz w:val="18"/>
                <w:szCs w:val="18"/>
                <w:lang w:val="ru-RU" w:eastAsia="ru-RU"/>
              </w:rPr>
              <w:t>)</w:t>
            </w:r>
          </w:p>
        </w:tc>
        <w:tc>
          <w:tcPr>
            <w:tcW w:w="1226" w:type="dxa"/>
            <w:shd w:val="clear" w:color="auto" w:fill="auto"/>
            <w:hideMark/>
          </w:tcPr>
          <w:p w:rsidR="006B5405" w:rsidRPr="00296298" w:rsidRDefault="007F22B2"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 xml:space="preserve">К-во оцененной </w:t>
            </w:r>
            <w:r w:rsidRPr="00296298">
              <w:rPr>
                <w:rFonts w:ascii="Calibri Light" w:hAnsi="Calibri Light" w:cstheme="majorHAnsi"/>
                <w:b/>
                <w:bCs/>
                <w:sz w:val="18"/>
                <w:szCs w:val="18"/>
                <w:lang w:val="ru-RU"/>
              </w:rPr>
              <w:t xml:space="preserve">недвижимости </w:t>
            </w:r>
            <w:r w:rsidR="006B5405" w:rsidRPr="00296298">
              <w:rPr>
                <w:rFonts w:ascii="Calibri Light" w:eastAsia="Times New Roman" w:hAnsi="Calibri Light" w:cs="Calibri Light"/>
                <w:b/>
                <w:bCs/>
                <w:color w:val="212121"/>
                <w:sz w:val="18"/>
                <w:szCs w:val="18"/>
                <w:lang w:val="ru-RU" w:eastAsia="ru-RU"/>
              </w:rPr>
              <w:t>(</w:t>
            </w:r>
            <w:r w:rsidRPr="00296298">
              <w:rPr>
                <w:rFonts w:ascii="Calibri Light" w:eastAsia="Times New Roman" w:hAnsi="Calibri Light" w:cs="Calibri Light"/>
                <w:b/>
                <w:bCs/>
                <w:color w:val="212121"/>
                <w:sz w:val="18"/>
                <w:szCs w:val="18"/>
                <w:lang w:val="ru-RU" w:eastAsia="ru-RU"/>
              </w:rPr>
              <w:t>единиц</w:t>
            </w:r>
            <w:r w:rsidR="006B5405" w:rsidRPr="00296298">
              <w:rPr>
                <w:rFonts w:ascii="Calibri Light" w:eastAsia="Times New Roman" w:hAnsi="Calibri Light" w:cs="Calibri Light"/>
                <w:b/>
                <w:bCs/>
                <w:color w:val="212121"/>
                <w:sz w:val="18"/>
                <w:szCs w:val="18"/>
                <w:lang w:val="ru-RU" w:eastAsia="ru-RU"/>
              </w:rPr>
              <w:t>)</w:t>
            </w:r>
          </w:p>
        </w:tc>
        <w:tc>
          <w:tcPr>
            <w:tcW w:w="1174" w:type="dxa"/>
            <w:shd w:val="clear" w:color="auto" w:fill="auto"/>
            <w:hideMark/>
          </w:tcPr>
          <w:p w:rsidR="007F22B2" w:rsidRPr="00296298" w:rsidRDefault="007F22B2"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 xml:space="preserve">Площадь оцененной </w:t>
            </w:r>
            <w:r w:rsidRPr="00296298">
              <w:rPr>
                <w:rFonts w:ascii="Calibri Light" w:hAnsi="Calibri Light" w:cstheme="majorHAnsi"/>
                <w:b/>
                <w:bCs/>
                <w:sz w:val="18"/>
                <w:szCs w:val="18"/>
                <w:lang w:val="ru-RU"/>
              </w:rPr>
              <w:t>недвижимости</w:t>
            </w:r>
          </w:p>
          <w:p w:rsidR="006B5405" w:rsidRPr="00296298" w:rsidRDefault="006B5405"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w:t>
            </w:r>
            <w:r w:rsidR="007F22B2" w:rsidRPr="00296298">
              <w:rPr>
                <w:rFonts w:ascii="Calibri Light" w:eastAsia="Times New Roman" w:hAnsi="Calibri Light" w:cs="Calibri Light"/>
                <w:b/>
                <w:bCs/>
                <w:color w:val="212121"/>
                <w:sz w:val="18"/>
                <w:szCs w:val="18"/>
                <w:lang w:val="ru-RU" w:eastAsia="ru-RU"/>
              </w:rPr>
              <w:t>м</w:t>
            </w:r>
            <w:r w:rsidRPr="00296298">
              <w:rPr>
                <w:rFonts w:ascii="Calibri Light" w:eastAsia="Times New Roman" w:hAnsi="Calibri Light" w:cs="Calibri Light"/>
                <w:b/>
                <w:bCs/>
                <w:color w:val="212121"/>
                <w:sz w:val="18"/>
                <w:szCs w:val="18"/>
                <w:lang w:val="ru-RU" w:eastAsia="ru-RU"/>
              </w:rPr>
              <w:t>)</w:t>
            </w:r>
          </w:p>
        </w:tc>
        <w:tc>
          <w:tcPr>
            <w:tcW w:w="1157" w:type="dxa"/>
            <w:shd w:val="clear" w:color="auto" w:fill="auto"/>
            <w:hideMark/>
          </w:tcPr>
          <w:p w:rsidR="007F22B2" w:rsidRPr="00296298" w:rsidRDefault="007F22B2"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Уровень оценки</w:t>
            </w:r>
          </w:p>
          <w:p w:rsidR="006B5405" w:rsidRPr="00296298" w:rsidRDefault="006B5405" w:rsidP="007F22B2">
            <w:pPr>
              <w:spacing w:after="0" w:line="240" w:lineRule="auto"/>
              <w:jc w:val="center"/>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w:t>
            </w:r>
          </w:p>
        </w:tc>
      </w:tr>
      <w:tr w:rsidR="007F22B2" w:rsidRPr="00296298" w:rsidTr="00F307CD">
        <w:trPr>
          <w:trHeight w:val="20"/>
        </w:trPr>
        <w:tc>
          <w:tcPr>
            <w:tcW w:w="3407"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1</w:t>
            </w:r>
          </w:p>
        </w:tc>
        <w:tc>
          <w:tcPr>
            <w:tcW w:w="1142"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2</w:t>
            </w:r>
          </w:p>
        </w:tc>
        <w:tc>
          <w:tcPr>
            <w:tcW w:w="12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3</w:t>
            </w:r>
          </w:p>
        </w:tc>
        <w:tc>
          <w:tcPr>
            <w:tcW w:w="1226"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4</w:t>
            </w:r>
          </w:p>
        </w:tc>
        <w:tc>
          <w:tcPr>
            <w:tcW w:w="11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5</w:t>
            </w:r>
          </w:p>
        </w:tc>
        <w:tc>
          <w:tcPr>
            <w:tcW w:w="1157" w:type="dxa"/>
            <w:shd w:val="clear" w:color="auto" w:fill="auto"/>
            <w:vAlign w:val="center"/>
            <w:hideMark/>
          </w:tcPr>
          <w:p w:rsidR="006B5405" w:rsidRPr="00296298" w:rsidRDefault="006B5405" w:rsidP="00F307CD">
            <w:pPr>
              <w:spacing w:after="0" w:line="240" w:lineRule="auto"/>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6=4/2*100</w:t>
            </w:r>
          </w:p>
        </w:tc>
      </w:tr>
      <w:tr w:rsidR="007F22B2" w:rsidRPr="00296298" w:rsidTr="00F307CD">
        <w:trPr>
          <w:trHeight w:val="20"/>
        </w:trPr>
        <w:tc>
          <w:tcPr>
            <w:tcW w:w="3407" w:type="dxa"/>
            <w:shd w:val="clear" w:color="auto" w:fill="auto"/>
            <w:vAlign w:val="center"/>
            <w:hideMark/>
          </w:tcPr>
          <w:p w:rsidR="006B5405" w:rsidRPr="00296298" w:rsidRDefault="007F22B2" w:rsidP="007F22B2">
            <w:pPr>
              <w:spacing w:after="0" w:line="240" w:lineRule="auto"/>
              <w:rPr>
                <w:rFonts w:ascii="Calibri Light" w:eastAsia="Times New Roman" w:hAnsi="Calibri Light" w:cs="Calibri Light"/>
                <w:color w:val="212121"/>
                <w:sz w:val="18"/>
                <w:szCs w:val="18"/>
                <w:lang w:val="ru-RU" w:eastAsia="ru-RU"/>
              </w:rPr>
            </w:pPr>
            <w:r w:rsidRPr="00296298">
              <w:rPr>
                <w:rFonts w:ascii="Calibri Light" w:hAnsi="Calibri Light" w:cstheme="majorHAnsi"/>
                <w:sz w:val="18"/>
                <w:szCs w:val="18"/>
                <w:lang w:val="ru-RU"/>
              </w:rPr>
              <w:t xml:space="preserve">Публичная собственность государства  </w:t>
            </w:r>
          </w:p>
        </w:tc>
        <w:tc>
          <w:tcPr>
            <w:tcW w:w="1142"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98</w:t>
            </w:r>
          </w:p>
        </w:tc>
        <w:tc>
          <w:tcPr>
            <w:tcW w:w="12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19,3</w:t>
            </w:r>
          </w:p>
        </w:tc>
        <w:tc>
          <w:tcPr>
            <w:tcW w:w="1226"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61</w:t>
            </w:r>
          </w:p>
        </w:tc>
        <w:tc>
          <w:tcPr>
            <w:tcW w:w="11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9,5</w:t>
            </w:r>
          </w:p>
        </w:tc>
        <w:tc>
          <w:tcPr>
            <w:tcW w:w="1157"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62,2</w:t>
            </w:r>
          </w:p>
        </w:tc>
      </w:tr>
      <w:tr w:rsidR="007F22B2" w:rsidRPr="00296298" w:rsidTr="00F307CD">
        <w:trPr>
          <w:trHeight w:val="20"/>
        </w:trPr>
        <w:tc>
          <w:tcPr>
            <w:tcW w:w="3407" w:type="dxa"/>
            <w:shd w:val="clear" w:color="000000" w:fill="F2F2F2"/>
            <w:vAlign w:val="center"/>
            <w:hideMark/>
          </w:tcPr>
          <w:p w:rsidR="006B5405" w:rsidRPr="00296298" w:rsidRDefault="007F22B2" w:rsidP="007F22B2">
            <w:pPr>
              <w:spacing w:after="0" w:line="240" w:lineRule="auto"/>
              <w:rPr>
                <w:rFonts w:ascii="Calibri Light" w:eastAsia="Times New Roman" w:hAnsi="Calibri Light" w:cs="Calibri Light"/>
                <w:color w:val="212121"/>
                <w:sz w:val="18"/>
                <w:szCs w:val="18"/>
                <w:lang w:val="ru-RU" w:eastAsia="ru-RU"/>
              </w:rPr>
            </w:pPr>
            <w:r w:rsidRPr="00296298">
              <w:rPr>
                <w:rFonts w:ascii="Calibri Light" w:hAnsi="Calibri Light" w:cstheme="majorHAnsi"/>
                <w:sz w:val="18"/>
                <w:szCs w:val="18"/>
                <w:lang w:val="ru-RU"/>
              </w:rPr>
              <w:t xml:space="preserve">Публичная собственность АТЕ </w:t>
            </w:r>
            <w:r w:rsidRPr="00296298">
              <w:rPr>
                <w:rFonts w:ascii="Calibri Light" w:eastAsia="Times New Roman" w:hAnsi="Calibri Light" w:cs="Calibri Light"/>
                <w:color w:val="212121"/>
                <w:sz w:val="18"/>
                <w:szCs w:val="18"/>
                <w:lang w:val="ru-RU" w:eastAsia="ru-RU"/>
              </w:rPr>
              <w:t xml:space="preserve">I уровня </w:t>
            </w:r>
          </w:p>
        </w:tc>
        <w:tc>
          <w:tcPr>
            <w:tcW w:w="1142" w:type="dxa"/>
            <w:shd w:val="clear" w:color="000000" w:fill="F2F2F2"/>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25</w:t>
            </w:r>
          </w:p>
        </w:tc>
        <w:tc>
          <w:tcPr>
            <w:tcW w:w="1274" w:type="dxa"/>
            <w:shd w:val="clear" w:color="000000" w:fill="F2F2F2"/>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5,5</w:t>
            </w:r>
          </w:p>
        </w:tc>
        <w:tc>
          <w:tcPr>
            <w:tcW w:w="1226" w:type="dxa"/>
            <w:shd w:val="clear" w:color="000000" w:fill="F2F2F2"/>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11</w:t>
            </w:r>
          </w:p>
        </w:tc>
        <w:tc>
          <w:tcPr>
            <w:tcW w:w="1174" w:type="dxa"/>
            <w:shd w:val="clear" w:color="000000" w:fill="F2F2F2"/>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3,9</w:t>
            </w:r>
          </w:p>
        </w:tc>
        <w:tc>
          <w:tcPr>
            <w:tcW w:w="1157" w:type="dxa"/>
            <w:shd w:val="clear" w:color="000000" w:fill="F2F2F2"/>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44,0</w:t>
            </w:r>
          </w:p>
        </w:tc>
      </w:tr>
      <w:tr w:rsidR="007F22B2" w:rsidRPr="00296298" w:rsidTr="00F307CD">
        <w:trPr>
          <w:trHeight w:val="20"/>
        </w:trPr>
        <w:tc>
          <w:tcPr>
            <w:tcW w:w="3407" w:type="dxa"/>
            <w:shd w:val="clear" w:color="auto" w:fill="auto"/>
            <w:vAlign w:val="center"/>
            <w:hideMark/>
          </w:tcPr>
          <w:p w:rsidR="006B5405" w:rsidRPr="00296298" w:rsidRDefault="007F22B2" w:rsidP="007F22B2">
            <w:pPr>
              <w:spacing w:after="0" w:line="240" w:lineRule="auto"/>
              <w:rPr>
                <w:rFonts w:ascii="Calibri Light" w:eastAsia="Times New Roman" w:hAnsi="Calibri Light" w:cs="Calibri Light"/>
                <w:color w:val="212121"/>
                <w:sz w:val="18"/>
                <w:szCs w:val="18"/>
                <w:lang w:val="ru-RU" w:eastAsia="ru-RU"/>
              </w:rPr>
            </w:pPr>
            <w:r w:rsidRPr="00296298">
              <w:rPr>
                <w:rFonts w:ascii="Calibri Light" w:hAnsi="Calibri Light" w:cstheme="majorHAnsi"/>
                <w:sz w:val="18"/>
                <w:szCs w:val="18"/>
                <w:lang w:val="ru-RU"/>
              </w:rPr>
              <w:t xml:space="preserve">Публичная собственность АТЕ </w:t>
            </w:r>
            <w:r w:rsidRPr="00296298">
              <w:rPr>
                <w:rFonts w:ascii="Calibri Light" w:eastAsia="Times New Roman" w:hAnsi="Calibri Light" w:cs="Calibri Light"/>
                <w:color w:val="212121"/>
                <w:sz w:val="18"/>
                <w:szCs w:val="18"/>
                <w:lang w:val="ru-RU" w:eastAsia="ru-RU"/>
              </w:rPr>
              <w:t xml:space="preserve">II  уровня </w:t>
            </w:r>
          </w:p>
        </w:tc>
        <w:tc>
          <w:tcPr>
            <w:tcW w:w="1142"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14</w:t>
            </w:r>
          </w:p>
        </w:tc>
        <w:tc>
          <w:tcPr>
            <w:tcW w:w="12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3,4</w:t>
            </w:r>
          </w:p>
        </w:tc>
        <w:tc>
          <w:tcPr>
            <w:tcW w:w="1226"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7</w:t>
            </w:r>
          </w:p>
        </w:tc>
        <w:tc>
          <w:tcPr>
            <w:tcW w:w="11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1,8</w:t>
            </w:r>
          </w:p>
        </w:tc>
        <w:tc>
          <w:tcPr>
            <w:tcW w:w="1157"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50,0</w:t>
            </w:r>
          </w:p>
        </w:tc>
      </w:tr>
      <w:tr w:rsidR="007F22B2" w:rsidRPr="00296298" w:rsidTr="00F307CD">
        <w:trPr>
          <w:trHeight w:val="20"/>
        </w:trPr>
        <w:tc>
          <w:tcPr>
            <w:tcW w:w="3407" w:type="dxa"/>
            <w:shd w:val="clear" w:color="auto" w:fill="auto"/>
            <w:vAlign w:val="center"/>
            <w:hideMark/>
          </w:tcPr>
          <w:p w:rsidR="006B5405" w:rsidRPr="00296298" w:rsidRDefault="007F22B2" w:rsidP="007F22B2">
            <w:pPr>
              <w:spacing w:after="0" w:line="240" w:lineRule="auto"/>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 xml:space="preserve">Частная </w:t>
            </w:r>
            <w:r w:rsidRPr="00296298">
              <w:rPr>
                <w:rFonts w:ascii="Calibri Light" w:hAnsi="Calibri Light" w:cstheme="majorHAnsi"/>
                <w:sz w:val="18"/>
                <w:szCs w:val="18"/>
                <w:lang w:val="ru-RU"/>
              </w:rPr>
              <w:t>собственность</w:t>
            </w:r>
            <w:r w:rsidRPr="00296298">
              <w:rPr>
                <w:rFonts w:ascii="Calibri Light" w:eastAsia="Times New Roman" w:hAnsi="Calibri Light" w:cs="Calibri Light"/>
                <w:color w:val="212121"/>
                <w:sz w:val="18"/>
                <w:szCs w:val="18"/>
                <w:lang w:val="ru-RU" w:eastAsia="ru-RU"/>
              </w:rPr>
              <w:t xml:space="preserve"> </w:t>
            </w:r>
          </w:p>
        </w:tc>
        <w:tc>
          <w:tcPr>
            <w:tcW w:w="1142"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12494</w:t>
            </w:r>
          </w:p>
        </w:tc>
        <w:tc>
          <w:tcPr>
            <w:tcW w:w="12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2705,3</w:t>
            </w:r>
          </w:p>
        </w:tc>
        <w:tc>
          <w:tcPr>
            <w:tcW w:w="1226"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10552</w:t>
            </w:r>
          </w:p>
        </w:tc>
        <w:tc>
          <w:tcPr>
            <w:tcW w:w="11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795</w:t>
            </w:r>
          </w:p>
        </w:tc>
        <w:tc>
          <w:tcPr>
            <w:tcW w:w="1157"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84,5</w:t>
            </w:r>
          </w:p>
        </w:tc>
      </w:tr>
      <w:tr w:rsidR="007F22B2" w:rsidRPr="00296298" w:rsidTr="00F307CD">
        <w:trPr>
          <w:trHeight w:val="20"/>
        </w:trPr>
        <w:tc>
          <w:tcPr>
            <w:tcW w:w="3407" w:type="dxa"/>
            <w:shd w:val="clear" w:color="auto" w:fill="auto"/>
            <w:vAlign w:val="center"/>
            <w:hideMark/>
          </w:tcPr>
          <w:p w:rsidR="006B5405" w:rsidRPr="00296298" w:rsidRDefault="007F22B2" w:rsidP="007F22B2">
            <w:pPr>
              <w:spacing w:after="0" w:line="240" w:lineRule="auto"/>
              <w:rPr>
                <w:rFonts w:ascii="Calibri Light" w:eastAsia="Times New Roman" w:hAnsi="Calibri Light" w:cs="Calibri Light"/>
                <w:b/>
                <w:bCs/>
                <w:color w:val="212121"/>
                <w:sz w:val="18"/>
                <w:szCs w:val="18"/>
                <w:lang w:val="ru-RU" w:eastAsia="ru-RU"/>
              </w:rPr>
            </w:pPr>
            <w:r w:rsidRPr="00296298">
              <w:rPr>
                <w:rFonts w:ascii="Calibri Light" w:eastAsia="Times New Roman" w:hAnsi="Calibri Light" w:cs="Calibri Light"/>
                <w:b/>
                <w:bCs/>
                <w:color w:val="212121"/>
                <w:sz w:val="18"/>
                <w:szCs w:val="18"/>
                <w:lang w:val="ru-RU" w:eastAsia="ru-RU"/>
              </w:rPr>
              <w:t xml:space="preserve">ВСЕГО </w:t>
            </w:r>
          </w:p>
        </w:tc>
        <w:tc>
          <w:tcPr>
            <w:tcW w:w="1142"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12631</w:t>
            </w:r>
          </w:p>
        </w:tc>
        <w:tc>
          <w:tcPr>
            <w:tcW w:w="12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2733,5</w:t>
            </w:r>
          </w:p>
        </w:tc>
        <w:tc>
          <w:tcPr>
            <w:tcW w:w="1226"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10631</w:t>
            </w:r>
          </w:p>
        </w:tc>
        <w:tc>
          <w:tcPr>
            <w:tcW w:w="1174"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810,3</w:t>
            </w:r>
          </w:p>
        </w:tc>
        <w:tc>
          <w:tcPr>
            <w:tcW w:w="1157" w:type="dxa"/>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212121"/>
                <w:sz w:val="18"/>
                <w:szCs w:val="18"/>
                <w:lang w:val="ru-RU" w:eastAsia="ru-RU"/>
              </w:rPr>
            </w:pPr>
            <w:r w:rsidRPr="00296298">
              <w:rPr>
                <w:rFonts w:ascii="Calibri Light" w:eastAsia="Times New Roman" w:hAnsi="Calibri Light" w:cs="Calibri Light"/>
                <w:color w:val="212121"/>
                <w:sz w:val="18"/>
                <w:szCs w:val="18"/>
                <w:lang w:val="ru-RU" w:eastAsia="ru-RU"/>
              </w:rPr>
              <w:t>84,2</w:t>
            </w:r>
          </w:p>
        </w:tc>
      </w:tr>
    </w:tbl>
    <w:p w:rsidR="007F22B2" w:rsidRPr="00296298" w:rsidRDefault="007F22B2" w:rsidP="007F22B2">
      <w:pPr>
        <w:spacing w:after="0" w:line="276" w:lineRule="auto"/>
        <w:ind w:firstLine="426"/>
        <w:jc w:val="both"/>
        <w:rPr>
          <w:rFonts w:ascii="Calibri Light" w:hAnsi="Calibri Light"/>
          <w:i/>
          <w:iCs/>
          <w:sz w:val="20"/>
          <w:szCs w:val="20"/>
          <w:lang w:val="ru-RU"/>
        </w:rPr>
      </w:pPr>
      <w:r w:rsidRPr="00296298">
        <w:rPr>
          <w:rFonts w:ascii="Calibri Light" w:hAnsi="Calibri Light"/>
          <w:b/>
          <w:i/>
          <w:iCs/>
          <w:sz w:val="20"/>
          <w:szCs w:val="20"/>
          <w:lang w:val="ru-RU"/>
        </w:rPr>
        <w:t>Источник:</w:t>
      </w:r>
      <w:r w:rsidRPr="00296298">
        <w:rPr>
          <w:rFonts w:ascii="Calibri Light" w:hAnsi="Calibri Light"/>
          <w:i/>
          <w:iCs/>
          <w:sz w:val="20"/>
          <w:szCs w:val="20"/>
          <w:lang w:val="ru-RU"/>
        </w:rPr>
        <w:t xml:space="preserve"> Синтетическая информация из Регистра недвижимого имущества (РНИ).</w:t>
      </w:r>
    </w:p>
    <w:p w:rsidR="006B5405" w:rsidRPr="00296298" w:rsidRDefault="006B5405" w:rsidP="006B5405">
      <w:pPr>
        <w:spacing w:after="0" w:line="276" w:lineRule="auto"/>
        <w:jc w:val="both"/>
        <w:rPr>
          <w:rFonts w:ascii="Calibri Light" w:hAnsi="Calibri Light" w:cstheme="majorHAnsi"/>
          <w:sz w:val="16"/>
          <w:szCs w:val="16"/>
          <w:lang w:val="ru-RU"/>
        </w:rPr>
      </w:pPr>
      <w:r w:rsidRPr="00296298">
        <w:rPr>
          <w:rFonts w:ascii="Calibri Light" w:hAnsi="Calibri Light" w:cstheme="majorHAnsi"/>
          <w:sz w:val="16"/>
          <w:szCs w:val="16"/>
          <w:lang w:val="ru-RU"/>
        </w:rPr>
        <w:t xml:space="preserve">       </w:t>
      </w:r>
    </w:p>
    <w:p w:rsidR="00B96328" w:rsidRPr="00296298" w:rsidRDefault="00B96328" w:rsidP="006B5405">
      <w:pPr>
        <w:spacing w:after="0" w:line="276" w:lineRule="auto"/>
        <w:ind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По недвижимому имуществу установлено, что в бухгалтерском учете Примэрии мун. Единец зарегистрированы 52 объекта недвижимого имущества с балансовой стоимостью по состоянию на 01.01.2020 в сумме 61389,1 тыс. леев. В РНИ </w:t>
      </w:r>
      <w:r w:rsidRPr="00296298">
        <w:rPr>
          <w:rFonts w:ascii="Calibri Light" w:hAnsi="Calibri Light" w:cstheme="majorHAnsi"/>
          <w:bCs/>
          <w:sz w:val="24"/>
          <w:szCs w:val="24"/>
          <w:lang w:val="ru-RU"/>
        </w:rPr>
        <w:t xml:space="preserve">зарегистрированы лишь </w:t>
      </w:r>
      <w:r w:rsidRPr="00296298">
        <w:rPr>
          <w:rFonts w:ascii="Calibri Light" w:hAnsi="Calibri Light" w:cstheme="majorHAnsi"/>
          <w:sz w:val="24"/>
          <w:szCs w:val="24"/>
          <w:lang w:val="ru-RU"/>
        </w:rPr>
        <w:t>25 объектов недвижимого имущества, не были зарегистрированы в РНИ имущественные права на 27 зданий, находящихся в управлении Примэрии мун. Единец.</w:t>
      </w:r>
    </w:p>
    <w:p w:rsidR="00B96328" w:rsidRPr="00296298" w:rsidRDefault="00B96328" w:rsidP="006B5405">
      <w:pPr>
        <w:spacing w:after="0" w:line="276" w:lineRule="auto"/>
        <w:ind w:firstLine="426"/>
        <w:jc w:val="both"/>
        <w:rPr>
          <w:rFonts w:ascii="Calibri Light" w:hAnsi="Calibri Light" w:cstheme="majorHAnsi"/>
          <w:sz w:val="24"/>
          <w:szCs w:val="24"/>
          <w:lang w:val="ru-RU"/>
        </w:rPr>
      </w:pPr>
      <w:r w:rsidRPr="00296298">
        <w:rPr>
          <w:rFonts w:ascii="Calibri Light" w:hAnsi="Calibri Light" w:cstheme="majorHAnsi"/>
          <w:sz w:val="24"/>
          <w:szCs w:val="24"/>
          <w:lang w:val="ru-RU"/>
        </w:rPr>
        <w:t>Необходимо отметить, что согласно Государственной программе, утвержденной Постановлением Правительства №80 от 11.02.2019</w:t>
      </w:r>
      <w:r w:rsidRPr="00296298">
        <w:rPr>
          <w:rStyle w:val="FootnoteReference"/>
          <w:rFonts w:ascii="Calibri Light" w:hAnsi="Calibri Light" w:cstheme="majorHAnsi"/>
          <w:sz w:val="24"/>
          <w:szCs w:val="24"/>
          <w:lang w:val="ru-RU"/>
        </w:rPr>
        <w:footnoteReference w:id="43"/>
      </w:r>
      <w:r w:rsidRPr="00296298">
        <w:rPr>
          <w:rFonts w:ascii="Calibri Light" w:hAnsi="Calibri Light" w:cstheme="majorHAnsi"/>
          <w:sz w:val="24"/>
          <w:szCs w:val="24"/>
          <w:lang w:val="ru-RU"/>
        </w:rPr>
        <w:t>, работы по массовому разграничению недвижимого имущества, в том числе земельных участков публичной собственности, на территории района Единец были инициированы в 2019 году.</w:t>
      </w:r>
    </w:p>
    <w:p w:rsidR="006B5405" w:rsidRPr="00296298" w:rsidRDefault="006B5405" w:rsidP="00310ABF">
      <w:pPr>
        <w:spacing w:after="120"/>
        <w:jc w:val="both"/>
        <w:rPr>
          <w:rFonts w:ascii="Calibri Light" w:hAnsi="Calibri Light" w:cstheme="majorHAnsi"/>
          <w:sz w:val="24"/>
          <w:szCs w:val="24"/>
          <w:lang w:val="ru-RU"/>
        </w:rPr>
      </w:pPr>
    </w:p>
    <w:p w:rsidR="006B5405" w:rsidRPr="00296298" w:rsidRDefault="006B5405" w:rsidP="006B5405">
      <w:pPr>
        <w:pStyle w:val="Heading1"/>
        <w:spacing w:before="0" w:line="276" w:lineRule="auto"/>
        <w:jc w:val="center"/>
        <w:rPr>
          <w:rFonts w:ascii="Calibri Light" w:hAnsi="Calibri Light" w:cstheme="majorHAnsi"/>
          <w:b/>
          <w:bCs/>
          <w:color w:val="auto"/>
          <w:lang w:val="ru-RU"/>
        </w:rPr>
      </w:pPr>
      <w:bookmarkStart w:id="13" w:name="_Toc63296671"/>
      <w:r w:rsidRPr="00296298">
        <w:rPr>
          <w:rFonts w:ascii="Calibri Light" w:hAnsi="Calibri Light" w:cstheme="majorHAnsi"/>
          <w:b/>
          <w:bCs/>
          <w:color w:val="auto"/>
          <w:lang w:val="ru-RU"/>
        </w:rPr>
        <w:t xml:space="preserve">V. </w:t>
      </w:r>
      <w:r w:rsidR="004E438A" w:rsidRPr="00296298">
        <w:rPr>
          <w:rFonts w:ascii="Calibri Light" w:hAnsi="Calibri Light" w:cstheme="majorHAnsi"/>
          <w:b/>
          <w:bCs/>
          <w:color w:val="auto"/>
          <w:lang w:val="ru-RU"/>
        </w:rPr>
        <w:t>ОБЩИЙ ВЫВОД</w:t>
      </w:r>
      <w:bookmarkEnd w:id="13"/>
      <w:r w:rsidR="004E438A" w:rsidRPr="00296298">
        <w:rPr>
          <w:rFonts w:ascii="Calibri Light" w:hAnsi="Calibri Light" w:cstheme="majorHAnsi"/>
          <w:b/>
          <w:bCs/>
          <w:color w:val="auto"/>
          <w:lang w:val="ru-RU"/>
        </w:rPr>
        <w:t xml:space="preserve"> </w:t>
      </w:r>
    </w:p>
    <w:p w:rsidR="006B5405" w:rsidRPr="00296298" w:rsidRDefault="00E20DA4" w:rsidP="00E20DA4">
      <w:pPr>
        <w:spacing w:line="276" w:lineRule="auto"/>
        <w:ind w:firstLine="709"/>
        <w:jc w:val="both"/>
        <w:rPr>
          <w:rFonts w:ascii="Calibri Light" w:hAnsi="Calibri Light" w:cs="Calibri Light"/>
          <w:sz w:val="24"/>
          <w:szCs w:val="24"/>
          <w:lang w:val="ru-RU" w:eastAsia="ru-RU"/>
        </w:rPr>
      </w:pPr>
      <w:r w:rsidRPr="00296298">
        <w:rPr>
          <w:rFonts w:ascii="Calibri Light" w:hAnsi="Calibri Light" w:cstheme="majorHAnsi"/>
          <w:sz w:val="24"/>
          <w:szCs w:val="24"/>
          <w:lang w:val="ru-RU"/>
        </w:rPr>
        <w:t xml:space="preserve">Аудиторская миссия выявила некоторые несоответствия в управлении публичными финансовыми средствами и публичным имуществом ОМПУ мун. Единец. </w:t>
      </w:r>
      <w:r w:rsidRPr="00296298">
        <w:rPr>
          <w:rFonts w:ascii="Calibri Light" w:hAnsi="Calibri Light" w:cs="Calibri Light"/>
          <w:sz w:val="24"/>
          <w:szCs w:val="24"/>
          <w:lang w:val="ru-RU" w:eastAsia="ru-RU"/>
        </w:rPr>
        <w:t xml:space="preserve">Отсутствие системы управленческого внутреннего контроля на уровне примэрии, недостаточное сотрудничество со структурами </w:t>
      </w:r>
      <w:r w:rsidRPr="00296298">
        <w:rPr>
          <w:rFonts w:ascii="Calibri Light" w:eastAsia="Times New Roman" w:hAnsi="Calibri Light" w:cstheme="majorHAnsi"/>
          <w:bCs/>
          <w:sz w:val="24"/>
          <w:szCs w:val="24"/>
          <w:lang w:val="ru-RU"/>
        </w:rPr>
        <w:t xml:space="preserve">ГНС и АГУ, а также ненадлежащее применение нормативных положений, обусловили недостатки в своевременной/правильной оценке и </w:t>
      </w:r>
      <w:r w:rsidRPr="00296298">
        <w:rPr>
          <w:rFonts w:ascii="Calibri Light" w:eastAsia="Times New Roman" w:hAnsi="Calibri Light" w:cstheme="majorHAnsi"/>
          <w:bCs/>
          <w:sz w:val="24"/>
          <w:szCs w:val="24"/>
          <w:lang w:val="ru-RU"/>
        </w:rPr>
        <w:lastRenderedPageBreak/>
        <w:t>планировании бюджетных доходов и расходов, по регистрации и правильном администрировании имущества, а также в достоверности осуществления расходов и применяемых процедур.</w:t>
      </w:r>
    </w:p>
    <w:p w:rsidR="006B5405" w:rsidRPr="00296298" w:rsidRDefault="006B5405" w:rsidP="006B5405">
      <w:pPr>
        <w:pStyle w:val="Heading1"/>
        <w:spacing w:line="276" w:lineRule="auto"/>
        <w:jc w:val="center"/>
        <w:rPr>
          <w:rFonts w:ascii="Calibri Light" w:hAnsi="Calibri Light" w:cstheme="majorHAnsi"/>
          <w:b/>
          <w:bCs/>
          <w:color w:val="auto"/>
          <w:lang w:val="ru-RU"/>
        </w:rPr>
      </w:pPr>
      <w:bookmarkStart w:id="14" w:name="_Toc63296672"/>
      <w:r w:rsidRPr="00296298">
        <w:rPr>
          <w:rFonts w:ascii="Calibri Light" w:hAnsi="Calibri Light" w:cstheme="majorHAnsi"/>
          <w:b/>
          <w:bCs/>
          <w:color w:val="auto"/>
          <w:lang w:val="ru-RU"/>
        </w:rPr>
        <w:t xml:space="preserve">VI. </w:t>
      </w:r>
      <w:r w:rsidR="004E438A" w:rsidRPr="00296298">
        <w:rPr>
          <w:rFonts w:ascii="Calibri Light" w:hAnsi="Calibri Light" w:cstheme="majorHAnsi"/>
          <w:b/>
          <w:bCs/>
          <w:color w:val="auto"/>
          <w:lang w:val="ru-RU"/>
        </w:rPr>
        <w:t>РЕКОМЕНДАЦИИ</w:t>
      </w:r>
      <w:bookmarkEnd w:id="14"/>
      <w:r w:rsidR="004E438A" w:rsidRPr="00296298">
        <w:rPr>
          <w:rFonts w:ascii="Calibri Light" w:hAnsi="Calibri Light" w:cstheme="majorHAnsi"/>
          <w:b/>
          <w:bCs/>
          <w:color w:val="auto"/>
          <w:lang w:val="ru-RU"/>
        </w:rPr>
        <w:t xml:space="preserve"> </w:t>
      </w:r>
    </w:p>
    <w:p w:rsidR="006B5405" w:rsidRPr="00296298" w:rsidRDefault="00E20DA4" w:rsidP="006B5405">
      <w:pPr>
        <w:tabs>
          <w:tab w:val="left" w:pos="851"/>
        </w:tabs>
        <w:spacing w:after="0" w:line="276" w:lineRule="auto"/>
        <w:ind w:firstLine="709"/>
        <w:jc w:val="both"/>
        <w:rPr>
          <w:rFonts w:ascii="Calibri Light" w:hAnsi="Calibri Light" w:cstheme="majorHAnsi"/>
          <w:b/>
          <w:sz w:val="24"/>
          <w:szCs w:val="24"/>
          <w:lang w:val="ru-RU"/>
        </w:rPr>
      </w:pPr>
      <w:r w:rsidRPr="00296298">
        <w:rPr>
          <w:rFonts w:ascii="Calibri Light" w:hAnsi="Calibri Light" w:cstheme="majorHAnsi"/>
          <w:b/>
          <w:sz w:val="24"/>
          <w:szCs w:val="24"/>
          <w:lang w:val="ru-RU"/>
        </w:rPr>
        <w:t>Примару и Совету мун. Единец</w:t>
      </w:r>
      <w:r w:rsidR="006B5405" w:rsidRPr="00296298">
        <w:rPr>
          <w:rFonts w:ascii="Calibri Light" w:hAnsi="Calibri Light" w:cstheme="majorHAnsi"/>
          <w:b/>
          <w:sz w:val="24"/>
          <w:szCs w:val="24"/>
          <w:lang w:val="ru-RU"/>
        </w:rPr>
        <w:t>:</w:t>
      </w:r>
    </w:p>
    <w:p w:rsidR="00E20DA4" w:rsidRPr="00296298" w:rsidRDefault="006B5405" w:rsidP="006B5405">
      <w:pPr>
        <w:tabs>
          <w:tab w:val="left" w:pos="0"/>
          <w:tab w:val="left" w:pos="993"/>
        </w:tabs>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sz w:val="24"/>
          <w:szCs w:val="24"/>
          <w:lang w:val="ru-RU"/>
        </w:rPr>
        <w:t>6.1.</w:t>
      </w:r>
      <w:r w:rsidRPr="00296298">
        <w:rPr>
          <w:rFonts w:ascii="Calibri Light" w:hAnsi="Calibri Light" w:cstheme="majorHAnsi"/>
          <w:sz w:val="24"/>
          <w:szCs w:val="24"/>
          <w:lang w:val="ru-RU"/>
        </w:rPr>
        <w:t xml:space="preserve"> </w:t>
      </w:r>
      <w:r w:rsidR="00E20DA4" w:rsidRPr="00296298">
        <w:rPr>
          <w:rFonts w:ascii="Calibri Light" w:hAnsi="Calibri Light" w:cstheme="majorHAnsi"/>
          <w:sz w:val="24"/>
          <w:szCs w:val="24"/>
          <w:lang w:val="ru-RU"/>
        </w:rPr>
        <w:t xml:space="preserve">Создать процедуры управленческого внутреннего контроля, предназначенные обеспечить </w:t>
      </w:r>
      <w:r w:rsidR="00816436" w:rsidRPr="00296298">
        <w:rPr>
          <w:rFonts w:ascii="Calibri Light" w:hAnsi="Calibri Light" w:cstheme="majorHAnsi"/>
          <w:sz w:val="24"/>
          <w:szCs w:val="24"/>
          <w:lang w:val="ru-RU"/>
        </w:rPr>
        <w:t xml:space="preserve">надлежащую реализацию всех операционных процессов, в том числе по: планированию бюджетных доходов и расходов, документированию и аргументированию оценок по налогооблагаемой базе и бюджетным расходам (п.4.1.); установлению и предоставлению прав по оплате труда </w:t>
      </w:r>
      <w:r w:rsidR="00816436" w:rsidRPr="00296298">
        <w:rPr>
          <w:rFonts w:ascii="Calibri Light" w:hAnsi="Calibri Light" w:cstheme="majorHAnsi"/>
          <w:bCs/>
          <w:sz w:val="24"/>
          <w:szCs w:val="24"/>
          <w:lang w:val="ru-RU"/>
        </w:rPr>
        <w:t>(п.4.3.); аргументированию бюджетных расходов (в том числе предоставляемой помощи) и др. (п.4.5.).</w:t>
      </w:r>
    </w:p>
    <w:p w:rsidR="00816436" w:rsidRPr="00296298" w:rsidRDefault="006B5405" w:rsidP="006B5405">
      <w:pPr>
        <w:tabs>
          <w:tab w:val="left" w:pos="0"/>
          <w:tab w:val="left" w:pos="993"/>
        </w:tabs>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b/>
          <w:sz w:val="24"/>
          <w:szCs w:val="24"/>
          <w:lang w:val="ru-RU"/>
        </w:rPr>
        <w:t>6.2.</w:t>
      </w:r>
      <w:r w:rsidRPr="00296298">
        <w:rPr>
          <w:rFonts w:ascii="Calibri Light" w:hAnsi="Calibri Light" w:cstheme="majorHAnsi"/>
          <w:sz w:val="24"/>
          <w:szCs w:val="24"/>
          <w:lang w:val="ru-RU"/>
        </w:rPr>
        <w:t xml:space="preserve"> </w:t>
      </w:r>
      <w:r w:rsidR="00816436" w:rsidRPr="00296298">
        <w:rPr>
          <w:rFonts w:ascii="Calibri Light" w:hAnsi="Calibri Light" w:cstheme="majorHAnsi"/>
          <w:sz w:val="24"/>
          <w:szCs w:val="24"/>
          <w:lang w:val="ru-RU"/>
        </w:rPr>
        <w:t xml:space="preserve">Создать механизм по регламентированию порядка, особенностей и критериев присвоения земельных участков </w:t>
      </w:r>
      <w:r w:rsidR="00816436" w:rsidRPr="00296298">
        <w:rPr>
          <w:rFonts w:ascii="Calibri Light" w:hAnsi="Calibri Light" w:cstheme="majorHAnsi"/>
          <w:bCs/>
          <w:sz w:val="24"/>
          <w:szCs w:val="24"/>
          <w:lang w:val="ru-RU"/>
        </w:rPr>
        <w:t>(п.4.6.).</w:t>
      </w:r>
    </w:p>
    <w:p w:rsidR="00816436" w:rsidRPr="00296298" w:rsidRDefault="006B5405" w:rsidP="006B5405">
      <w:pPr>
        <w:spacing w:after="0" w:line="276" w:lineRule="auto"/>
        <w:ind w:firstLine="709"/>
        <w:jc w:val="both"/>
        <w:rPr>
          <w:rFonts w:ascii="Calibri Light" w:hAnsi="Calibri Light" w:cstheme="majorHAnsi"/>
          <w:bCs/>
          <w:sz w:val="24"/>
          <w:lang w:val="ru-RU"/>
        </w:rPr>
      </w:pPr>
      <w:r w:rsidRPr="00296298">
        <w:rPr>
          <w:rFonts w:ascii="Calibri Light" w:hAnsi="Calibri Light" w:cstheme="majorHAnsi"/>
          <w:b/>
          <w:bCs/>
          <w:sz w:val="24"/>
          <w:lang w:val="ru-RU"/>
        </w:rPr>
        <w:t>6.3.</w:t>
      </w:r>
      <w:r w:rsidRPr="00296298">
        <w:rPr>
          <w:rFonts w:ascii="Calibri Light" w:hAnsi="Calibri Light" w:cstheme="majorHAnsi"/>
          <w:bCs/>
          <w:sz w:val="24"/>
          <w:lang w:val="ru-RU"/>
        </w:rPr>
        <w:t xml:space="preserve"> </w:t>
      </w:r>
      <w:r w:rsidR="00816436" w:rsidRPr="00296298">
        <w:rPr>
          <w:rFonts w:ascii="Calibri Light" w:hAnsi="Calibri Light" w:cstheme="majorHAnsi"/>
          <w:sz w:val="24"/>
          <w:szCs w:val="24"/>
          <w:lang w:val="ru-RU"/>
        </w:rPr>
        <w:t xml:space="preserve">Создать процедуры внутреннего контроля, предназначенные обеспечить планирование, осуществление процедур закупок и </w:t>
      </w:r>
      <w:r w:rsidR="00D75F40" w:rsidRPr="00296298">
        <w:rPr>
          <w:rFonts w:ascii="Calibri Light" w:hAnsi="Calibri Light" w:cstheme="majorHAnsi"/>
          <w:sz w:val="24"/>
          <w:szCs w:val="24"/>
          <w:lang w:val="ru-RU"/>
        </w:rPr>
        <w:t xml:space="preserve">присуждение договоров на основании законного принципа применения совокупной оценочной стоимости всех объектов/лотов из состава товаров, услуг и работ этого же типа/вида </w:t>
      </w:r>
      <w:r w:rsidR="00D75F40" w:rsidRPr="00296298">
        <w:rPr>
          <w:rFonts w:ascii="Calibri Light" w:hAnsi="Calibri Light" w:cstheme="majorHAnsi"/>
          <w:bCs/>
          <w:sz w:val="24"/>
          <w:lang w:val="ru-RU"/>
        </w:rPr>
        <w:t>(п.4.5.).</w:t>
      </w:r>
      <w:r w:rsidR="00D75F40" w:rsidRPr="00296298">
        <w:rPr>
          <w:rFonts w:ascii="Calibri Light" w:hAnsi="Calibri Light" w:cstheme="majorHAnsi"/>
          <w:sz w:val="24"/>
          <w:szCs w:val="24"/>
          <w:lang w:val="ru-RU"/>
        </w:rPr>
        <w:t xml:space="preserve">  </w:t>
      </w:r>
    </w:p>
    <w:p w:rsidR="006B5405" w:rsidRPr="00296298" w:rsidRDefault="006B5405" w:rsidP="006B5405">
      <w:pPr>
        <w:spacing w:after="0" w:line="276" w:lineRule="auto"/>
        <w:jc w:val="both"/>
        <w:rPr>
          <w:rFonts w:ascii="Calibri Light" w:hAnsi="Calibri Light" w:cstheme="majorHAnsi"/>
          <w:sz w:val="16"/>
          <w:szCs w:val="16"/>
          <w:lang w:val="ru-RU"/>
        </w:rPr>
      </w:pPr>
    </w:p>
    <w:p w:rsidR="006B5405" w:rsidRPr="00296298" w:rsidRDefault="006B5405" w:rsidP="006B5405">
      <w:pPr>
        <w:pStyle w:val="Heading1"/>
        <w:spacing w:before="0" w:after="240" w:line="276" w:lineRule="auto"/>
        <w:jc w:val="center"/>
        <w:rPr>
          <w:rFonts w:ascii="Calibri Light" w:hAnsi="Calibri Light" w:cstheme="majorHAnsi"/>
          <w:b/>
          <w:color w:val="auto"/>
          <w:sz w:val="28"/>
          <w:szCs w:val="28"/>
          <w:lang w:val="ru-RU"/>
        </w:rPr>
      </w:pPr>
      <w:bookmarkStart w:id="15" w:name="_Toc63296673"/>
      <w:bookmarkStart w:id="16" w:name="_Toc56362930"/>
      <w:r w:rsidRPr="00296298">
        <w:rPr>
          <w:rFonts w:ascii="Calibri Light" w:eastAsia="Times New Roman" w:hAnsi="Calibri Light" w:cstheme="majorHAnsi"/>
          <w:b/>
          <w:bCs/>
          <w:iCs/>
          <w:color w:val="auto"/>
          <w:sz w:val="28"/>
          <w:szCs w:val="28"/>
          <w:lang w:val="ru-RU"/>
        </w:rPr>
        <w:t>VII.</w:t>
      </w:r>
      <w:r w:rsidRPr="00296298">
        <w:rPr>
          <w:rFonts w:ascii="Calibri Light" w:hAnsi="Calibri Light" w:cstheme="majorHAnsi"/>
          <w:b/>
          <w:color w:val="auto"/>
          <w:sz w:val="28"/>
          <w:szCs w:val="28"/>
          <w:lang w:val="ru-RU"/>
        </w:rPr>
        <w:t xml:space="preserve"> </w:t>
      </w:r>
      <w:r w:rsidR="004E438A" w:rsidRPr="00296298">
        <w:rPr>
          <w:rFonts w:ascii="Calibri Light" w:hAnsi="Calibri Light" w:cstheme="majorHAnsi"/>
          <w:b/>
          <w:color w:val="auto"/>
          <w:sz w:val="28"/>
          <w:szCs w:val="28"/>
          <w:lang w:val="ru-RU"/>
        </w:rPr>
        <w:t>ПОДПИСИ АУДИТОРСКОЙ ГРУППЫ</w:t>
      </w:r>
      <w:bookmarkEnd w:id="15"/>
      <w:r w:rsidR="004E438A" w:rsidRPr="00296298">
        <w:rPr>
          <w:rFonts w:ascii="Calibri Light" w:hAnsi="Calibri Light" w:cstheme="majorHAnsi"/>
          <w:b/>
          <w:color w:val="auto"/>
          <w:sz w:val="28"/>
          <w:szCs w:val="28"/>
          <w:lang w:val="ru-RU"/>
        </w:rPr>
        <w:t xml:space="preserve"> </w:t>
      </w:r>
      <w:bookmarkEnd w:id="16"/>
    </w:p>
    <w:p w:rsidR="00D75F40" w:rsidRPr="00296298" w:rsidRDefault="00D75F40" w:rsidP="006B5405">
      <w:pPr>
        <w:spacing w:after="0" w:line="276" w:lineRule="auto"/>
        <w:ind w:firstLine="709"/>
        <w:jc w:val="both"/>
        <w:rPr>
          <w:rFonts w:ascii="Calibri Light" w:hAnsi="Calibri Light" w:cstheme="majorHAnsi"/>
          <w:b/>
          <w:i/>
          <w:sz w:val="24"/>
          <w:szCs w:val="24"/>
          <w:lang w:val="ru-RU"/>
        </w:rPr>
      </w:pPr>
      <w:r w:rsidRPr="00296298">
        <w:rPr>
          <w:rFonts w:ascii="Calibri Light" w:hAnsi="Calibri Light" w:cstheme="majorHAnsi"/>
          <w:b/>
          <w:i/>
          <w:sz w:val="24"/>
          <w:szCs w:val="24"/>
          <w:lang w:val="ru-RU"/>
        </w:rPr>
        <w:t>Ответственный за разработку Отчета аудита:</w:t>
      </w:r>
    </w:p>
    <w:p w:rsidR="00D75F40" w:rsidRPr="00296298" w:rsidRDefault="00D75F40"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главный публичный аудитор                                                               Виктор Гамулинский</w:t>
      </w:r>
    </w:p>
    <w:p w:rsidR="006B5405" w:rsidRPr="00296298" w:rsidRDefault="00D75F40"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 </w:t>
      </w:r>
    </w:p>
    <w:p w:rsidR="00D75F40" w:rsidRPr="00296298" w:rsidRDefault="00D75F40" w:rsidP="00D75F40">
      <w:pPr>
        <w:spacing w:after="0" w:line="276" w:lineRule="auto"/>
        <w:ind w:firstLine="709"/>
        <w:jc w:val="both"/>
        <w:rPr>
          <w:rFonts w:ascii="Calibri Light" w:eastAsia="Times New Roman" w:hAnsi="Calibri Light" w:cstheme="majorHAnsi"/>
          <w:b/>
          <w:i/>
          <w:sz w:val="24"/>
          <w:szCs w:val="24"/>
          <w:lang w:val="ru-RU"/>
        </w:rPr>
      </w:pPr>
      <w:r w:rsidRPr="00296298">
        <w:rPr>
          <w:rFonts w:ascii="Calibri Light" w:hAnsi="Calibri Light" w:cstheme="majorHAnsi"/>
          <w:b/>
          <w:i/>
          <w:sz w:val="24"/>
          <w:szCs w:val="24"/>
          <w:lang w:val="ru-RU"/>
        </w:rPr>
        <w:t>Ответственный за мониторинг аудиторской миссии</w:t>
      </w:r>
      <w:r w:rsidRPr="00296298">
        <w:rPr>
          <w:rFonts w:ascii="Calibri Light" w:eastAsia="Times New Roman" w:hAnsi="Calibri Light" w:cstheme="majorHAnsi"/>
          <w:b/>
          <w:i/>
          <w:sz w:val="24"/>
          <w:szCs w:val="24"/>
          <w:lang w:val="ru-RU"/>
        </w:rPr>
        <w:t>:</w:t>
      </w:r>
    </w:p>
    <w:p w:rsidR="006B5405" w:rsidRPr="00296298" w:rsidRDefault="00D75F40" w:rsidP="00D75F40">
      <w:pPr>
        <w:spacing w:after="0" w:line="276" w:lineRule="auto"/>
        <w:ind w:firstLine="709"/>
        <w:jc w:val="both"/>
        <w:rPr>
          <w:rFonts w:ascii="Calibri Light" w:eastAsia="Times New Roman" w:hAnsi="Calibri Light" w:cstheme="majorHAnsi"/>
          <w:sz w:val="24"/>
          <w:szCs w:val="24"/>
          <w:lang w:val="ru-RU"/>
        </w:rPr>
      </w:pPr>
      <w:r w:rsidRPr="00296298">
        <w:rPr>
          <w:rFonts w:ascii="Calibri Light" w:eastAsia="Times New Roman" w:hAnsi="Calibri Light" w:cstheme="majorHAnsi"/>
          <w:sz w:val="24"/>
          <w:szCs w:val="24"/>
          <w:lang w:val="ru-RU"/>
        </w:rPr>
        <w:t>начальник Главного управления аудита V                                       Серджиу Штирбу</w:t>
      </w:r>
      <w:r w:rsidRPr="00296298">
        <w:rPr>
          <w:rFonts w:ascii="Calibri Light" w:eastAsia="Times New Roman" w:hAnsi="Calibri Light" w:cstheme="majorHAnsi"/>
          <w:b/>
          <w:sz w:val="24"/>
          <w:szCs w:val="24"/>
          <w:lang w:val="ru-RU"/>
        </w:rPr>
        <w:t xml:space="preserve"> </w:t>
      </w:r>
    </w:p>
    <w:p w:rsidR="006B5405" w:rsidRPr="00296298" w:rsidRDefault="006B5405" w:rsidP="006B5405">
      <w:pPr>
        <w:spacing w:after="0" w:line="276" w:lineRule="auto"/>
        <w:ind w:firstLine="709"/>
        <w:jc w:val="both"/>
        <w:rPr>
          <w:rFonts w:ascii="Calibri Light" w:eastAsia="Times New Roman" w:hAnsi="Calibri Light" w:cstheme="majorHAnsi"/>
          <w:sz w:val="24"/>
          <w:szCs w:val="24"/>
          <w:lang w:val="ru-RU"/>
        </w:rPr>
      </w:pPr>
    </w:p>
    <w:p w:rsidR="006B5405" w:rsidRPr="00296298" w:rsidRDefault="006B5405" w:rsidP="006B5405">
      <w:pPr>
        <w:pStyle w:val="Heading1"/>
        <w:spacing w:before="0"/>
        <w:jc w:val="right"/>
        <w:rPr>
          <w:rFonts w:ascii="Calibri Light" w:eastAsia="Times New Roman" w:hAnsi="Calibri Light" w:cstheme="majorHAnsi"/>
          <w:b/>
          <w:color w:val="auto"/>
          <w:sz w:val="24"/>
          <w:szCs w:val="24"/>
          <w:lang w:val="ru-RU"/>
        </w:rPr>
        <w:sectPr w:rsidR="006B5405" w:rsidRPr="00296298" w:rsidSect="00F307CD">
          <w:pgSz w:w="11909" w:h="16834" w:code="9"/>
          <w:pgMar w:top="851" w:right="1136" w:bottom="851" w:left="1560" w:header="720" w:footer="130" w:gutter="0"/>
          <w:cols w:space="720"/>
          <w:titlePg/>
          <w:docGrid w:linePitch="360"/>
        </w:sectPr>
      </w:pPr>
    </w:p>
    <w:p w:rsidR="006B5405" w:rsidRPr="00296298" w:rsidRDefault="004E2D58" w:rsidP="006B5405">
      <w:pPr>
        <w:pStyle w:val="Heading1"/>
        <w:spacing w:before="0"/>
        <w:jc w:val="right"/>
        <w:rPr>
          <w:rFonts w:ascii="Calibri Light" w:hAnsi="Calibri Light" w:cstheme="majorHAnsi"/>
          <w:b/>
          <w:color w:val="auto"/>
          <w:sz w:val="24"/>
          <w:szCs w:val="24"/>
          <w:lang w:val="ru-RU"/>
        </w:rPr>
      </w:pPr>
      <w:bookmarkStart w:id="17" w:name="_Toc63296674"/>
      <w:r w:rsidRPr="00296298">
        <w:rPr>
          <w:rFonts w:ascii="Calibri Light" w:eastAsia="Times New Roman" w:hAnsi="Calibri Light" w:cstheme="majorHAnsi"/>
          <w:b/>
          <w:color w:val="auto"/>
          <w:sz w:val="24"/>
          <w:szCs w:val="24"/>
          <w:lang w:val="ru-RU"/>
        </w:rPr>
        <w:lastRenderedPageBreak/>
        <w:t>Приложение №</w:t>
      </w:r>
      <w:r w:rsidR="006B5405" w:rsidRPr="00296298">
        <w:rPr>
          <w:rFonts w:ascii="Calibri Light" w:eastAsia="Times New Roman" w:hAnsi="Calibri Light" w:cstheme="majorHAnsi"/>
          <w:b/>
          <w:color w:val="auto"/>
          <w:sz w:val="24"/>
          <w:szCs w:val="24"/>
          <w:lang w:val="ru-RU"/>
        </w:rPr>
        <w:t>1</w:t>
      </w:r>
      <w:bookmarkEnd w:id="17"/>
    </w:p>
    <w:p w:rsidR="006B5405" w:rsidRPr="00296298" w:rsidRDefault="009A4F7F" w:rsidP="006B5405">
      <w:pPr>
        <w:spacing w:after="0" w:line="240" w:lineRule="auto"/>
        <w:ind w:left="108"/>
        <w:jc w:val="center"/>
        <w:rPr>
          <w:rFonts w:ascii="Calibri Light" w:eastAsia="Times New Roman" w:hAnsi="Calibri Light" w:cstheme="majorHAnsi"/>
          <w:b/>
          <w:bCs/>
          <w:color w:val="000000"/>
          <w:sz w:val="24"/>
          <w:szCs w:val="24"/>
          <w:lang w:val="ru-RU" w:eastAsia="ru-RU"/>
        </w:rPr>
      </w:pPr>
      <w:r w:rsidRPr="00296298">
        <w:rPr>
          <w:rFonts w:ascii="Calibri Light" w:eastAsia="Times New Roman" w:hAnsi="Calibri Light" w:cstheme="majorHAnsi"/>
          <w:b/>
          <w:color w:val="000000"/>
          <w:sz w:val="24"/>
          <w:szCs w:val="24"/>
          <w:lang w:val="ru-RU"/>
        </w:rPr>
        <w:t xml:space="preserve">Анализ финансового баланса Примэрии мун. Единец за период </w:t>
      </w:r>
      <w:r w:rsidR="006B5405" w:rsidRPr="00296298">
        <w:rPr>
          <w:rFonts w:ascii="Calibri Light" w:eastAsia="Times New Roman" w:hAnsi="Calibri Light" w:cstheme="majorHAnsi"/>
          <w:b/>
          <w:color w:val="000000"/>
          <w:sz w:val="24"/>
          <w:szCs w:val="24"/>
          <w:lang w:val="ru-RU"/>
        </w:rPr>
        <w:t>2018-2019</w:t>
      </w:r>
      <w:r w:rsidRPr="00296298">
        <w:rPr>
          <w:rFonts w:ascii="Calibri Light" w:eastAsia="Times New Roman" w:hAnsi="Calibri Light" w:cstheme="majorHAnsi"/>
          <w:b/>
          <w:color w:val="000000"/>
          <w:sz w:val="24"/>
          <w:szCs w:val="24"/>
          <w:lang w:val="ru-RU"/>
        </w:rPr>
        <w:t xml:space="preserve"> годов</w:t>
      </w:r>
      <w:r w:rsidR="006B5405" w:rsidRPr="00296298">
        <w:rPr>
          <w:rFonts w:ascii="Calibri Light" w:eastAsia="Times New Roman" w:hAnsi="Calibri Light" w:cstheme="majorHAnsi"/>
          <w:b/>
          <w:color w:val="000000"/>
          <w:sz w:val="24"/>
          <w:szCs w:val="24"/>
          <w:lang w:val="ru-RU"/>
        </w:rPr>
        <w:t xml:space="preserve"> (</w:t>
      </w:r>
      <w:r w:rsidR="00E320CD" w:rsidRPr="00296298">
        <w:rPr>
          <w:rFonts w:ascii="Calibri Light" w:eastAsia="Times New Roman" w:hAnsi="Calibri Light" w:cstheme="majorHAnsi"/>
          <w:b/>
          <w:color w:val="000000"/>
          <w:sz w:val="24"/>
          <w:szCs w:val="24"/>
          <w:lang w:val="ru-RU"/>
        </w:rPr>
        <w:t>тыс. леев</w:t>
      </w:r>
      <w:r w:rsidR="006B5405" w:rsidRPr="00296298">
        <w:rPr>
          <w:rFonts w:ascii="Calibri Light" w:eastAsia="Times New Roman" w:hAnsi="Calibri Light" w:cstheme="majorHAnsi"/>
          <w:b/>
          <w:color w:val="000000"/>
          <w:sz w:val="24"/>
          <w:szCs w:val="24"/>
          <w:lang w:val="ru-RU"/>
        </w:rPr>
        <w:t>)</w:t>
      </w:r>
    </w:p>
    <w:tbl>
      <w:tblPr>
        <w:tblW w:w="14738" w:type="dxa"/>
        <w:tblInd w:w="-284" w:type="dxa"/>
        <w:tblLayout w:type="fixed"/>
        <w:tblLook w:val="04A0" w:firstRow="1" w:lastRow="0" w:firstColumn="1" w:lastColumn="0" w:noHBand="0" w:noVBand="1"/>
      </w:tblPr>
      <w:tblGrid>
        <w:gridCol w:w="705"/>
        <w:gridCol w:w="4507"/>
        <w:gridCol w:w="737"/>
        <w:gridCol w:w="992"/>
        <w:gridCol w:w="993"/>
        <w:gridCol w:w="992"/>
        <w:gridCol w:w="850"/>
        <w:gridCol w:w="1276"/>
        <w:gridCol w:w="1276"/>
        <w:gridCol w:w="1276"/>
        <w:gridCol w:w="1134"/>
      </w:tblGrid>
      <w:tr w:rsidR="006B5405" w:rsidRPr="00296298" w:rsidTr="00FB2568">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B5405" w:rsidRPr="00FB2568" w:rsidRDefault="005C789B" w:rsidP="00F307CD">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Группа счетов</w:t>
            </w:r>
          </w:p>
        </w:tc>
        <w:tc>
          <w:tcPr>
            <w:tcW w:w="4507" w:type="dxa"/>
            <w:tcBorders>
              <w:top w:val="single" w:sz="4" w:space="0" w:color="auto"/>
              <w:left w:val="nil"/>
              <w:bottom w:val="single" w:sz="4" w:space="0" w:color="auto"/>
              <w:right w:val="single" w:sz="4" w:space="0" w:color="auto"/>
            </w:tcBorders>
            <w:shd w:val="clear" w:color="auto" w:fill="auto"/>
          </w:tcPr>
          <w:p w:rsidR="006B5405" w:rsidRPr="00FB2568" w:rsidRDefault="005C789B" w:rsidP="00F307CD">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Название показателя</w:t>
            </w:r>
          </w:p>
        </w:tc>
        <w:tc>
          <w:tcPr>
            <w:tcW w:w="737"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F307CD">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Код строки</w:t>
            </w:r>
          </w:p>
        </w:tc>
        <w:tc>
          <w:tcPr>
            <w:tcW w:w="992"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F307CD">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Остаток на </w:t>
            </w:r>
            <w:r w:rsidR="006B5405" w:rsidRPr="00296298">
              <w:rPr>
                <w:rFonts w:ascii="Calibri Light" w:eastAsia="Times New Roman" w:hAnsi="Calibri Light" w:cstheme="majorHAnsi"/>
                <w:b/>
                <w:bCs/>
                <w:color w:val="000000"/>
                <w:sz w:val="14"/>
                <w:szCs w:val="14"/>
                <w:lang w:val="ru-RU" w:eastAsia="ru-RU"/>
              </w:rPr>
              <w:t>01.01.2018</w:t>
            </w:r>
          </w:p>
        </w:tc>
        <w:tc>
          <w:tcPr>
            <w:tcW w:w="993"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5C789B">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Остаток на </w:t>
            </w:r>
            <w:r w:rsidR="006B5405" w:rsidRPr="00296298">
              <w:rPr>
                <w:rFonts w:ascii="Calibri Light" w:eastAsia="Times New Roman" w:hAnsi="Calibri Light" w:cstheme="majorHAnsi"/>
                <w:b/>
                <w:bCs/>
                <w:color w:val="000000"/>
                <w:sz w:val="14"/>
                <w:szCs w:val="14"/>
                <w:lang w:val="ru-RU" w:eastAsia="ru-RU"/>
              </w:rPr>
              <w:t xml:space="preserve"> 01.01.2019</w:t>
            </w:r>
          </w:p>
        </w:tc>
        <w:tc>
          <w:tcPr>
            <w:tcW w:w="992"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F307CD">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Остаток на </w:t>
            </w:r>
            <w:r w:rsidR="006B5405" w:rsidRPr="00296298">
              <w:rPr>
                <w:rFonts w:ascii="Calibri Light" w:eastAsia="Times New Roman" w:hAnsi="Calibri Light" w:cstheme="majorHAnsi"/>
                <w:b/>
                <w:bCs/>
                <w:color w:val="000000"/>
                <w:sz w:val="14"/>
                <w:szCs w:val="14"/>
                <w:lang w:val="ru-RU" w:eastAsia="ru-RU"/>
              </w:rPr>
              <w:t>01.01.2020</w:t>
            </w:r>
          </w:p>
        </w:tc>
        <w:tc>
          <w:tcPr>
            <w:tcW w:w="850"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5C789B">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Удельный вес в итоге  </w:t>
            </w:r>
            <w:r w:rsidR="006B5405" w:rsidRPr="00296298">
              <w:rPr>
                <w:rFonts w:ascii="Calibri Light" w:eastAsia="Times New Roman" w:hAnsi="Calibri Light" w:cstheme="majorHAnsi"/>
                <w:b/>
                <w:bCs/>
                <w:color w:val="000000"/>
                <w:sz w:val="14"/>
                <w:szCs w:val="14"/>
                <w:lang w:val="ru-RU"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5C789B">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Рост </w:t>
            </w:r>
            <w:r w:rsidR="006B5405" w:rsidRPr="00296298">
              <w:rPr>
                <w:rFonts w:ascii="Calibri Light" w:eastAsia="Times New Roman" w:hAnsi="Calibri Light" w:cstheme="majorHAnsi"/>
                <w:b/>
                <w:bCs/>
                <w:color w:val="000000"/>
                <w:sz w:val="14"/>
                <w:szCs w:val="14"/>
                <w:lang w:val="ru-RU" w:eastAsia="ru-RU"/>
              </w:rPr>
              <w:t>/</w:t>
            </w:r>
            <w:r>
              <w:rPr>
                <w:rFonts w:ascii="Calibri Light" w:eastAsia="Times New Roman" w:hAnsi="Calibri Light" w:cstheme="majorHAnsi"/>
                <w:b/>
                <w:bCs/>
                <w:color w:val="000000"/>
                <w:sz w:val="14"/>
                <w:szCs w:val="14"/>
                <w:lang w:val="ru-RU" w:eastAsia="ru-RU"/>
              </w:rPr>
              <w:t xml:space="preserve">снижение  </w:t>
            </w:r>
            <w:r w:rsidR="006B5405" w:rsidRPr="00296298">
              <w:rPr>
                <w:rFonts w:ascii="Calibri Light" w:eastAsia="Times New Roman" w:hAnsi="Calibri Light" w:cstheme="majorHAnsi"/>
                <w:b/>
                <w:bCs/>
                <w:color w:val="000000"/>
                <w:sz w:val="14"/>
                <w:szCs w:val="14"/>
                <w:lang w:val="ru-RU" w:eastAsia="ru-RU"/>
              </w:rPr>
              <w:t>2019/2018</w:t>
            </w:r>
          </w:p>
        </w:tc>
        <w:tc>
          <w:tcPr>
            <w:tcW w:w="1276"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5C789B">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Темп роста </w:t>
            </w:r>
            <w:r w:rsidR="006B5405" w:rsidRPr="00296298">
              <w:rPr>
                <w:rFonts w:ascii="Calibri Light" w:eastAsia="Times New Roman" w:hAnsi="Calibri Light" w:cstheme="majorHAnsi"/>
                <w:b/>
                <w:bCs/>
                <w:color w:val="000000"/>
                <w:sz w:val="14"/>
                <w:szCs w:val="14"/>
                <w:lang w:val="ru-RU" w:eastAsia="ru-RU"/>
              </w:rPr>
              <w:t>2019/2018</w:t>
            </w:r>
          </w:p>
        </w:tc>
        <w:tc>
          <w:tcPr>
            <w:tcW w:w="1276"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F307CD">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Рост </w:t>
            </w:r>
            <w:r w:rsidRPr="00296298">
              <w:rPr>
                <w:rFonts w:ascii="Calibri Light" w:eastAsia="Times New Roman" w:hAnsi="Calibri Light" w:cstheme="majorHAnsi"/>
                <w:b/>
                <w:bCs/>
                <w:color w:val="000000"/>
                <w:sz w:val="14"/>
                <w:szCs w:val="14"/>
                <w:lang w:val="ru-RU" w:eastAsia="ru-RU"/>
              </w:rPr>
              <w:t>/</w:t>
            </w:r>
            <w:r>
              <w:rPr>
                <w:rFonts w:ascii="Calibri Light" w:eastAsia="Times New Roman" w:hAnsi="Calibri Light" w:cstheme="majorHAnsi"/>
                <w:b/>
                <w:bCs/>
                <w:color w:val="000000"/>
                <w:sz w:val="14"/>
                <w:szCs w:val="14"/>
                <w:lang w:val="ru-RU" w:eastAsia="ru-RU"/>
              </w:rPr>
              <w:t xml:space="preserve">снижение  </w:t>
            </w:r>
            <w:r w:rsidR="006B5405" w:rsidRPr="00296298">
              <w:rPr>
                <w:rFonts w:ascii="Calibri Light" w:eastAsia="Times New Roman" w:hAnsi="Calibri Light" w:cstheme="majorHAnsi"/>
                <w:b/>
                <w:bCs/>
                <w:color w:val="000000"/>
                <w:sz w:val="14"/>
                <w:szCs w:val="14"/>
                <w:lang w:val="ru-RU" w:eastAsia="ru-RU"/>
              </w:rPr>
              <w:t>2019/2017</w:t>
            </w:r>
          </w:p>
        </w:tc>
        <w:tc>
          <w:tcPr>
            <w:tcW w:w="1134" w:type="dxa"/>
            <w:tcBorders>
              <w:top w:val="single" w:sz="4" w:space="0" w:color="auto"/>
              <w:left w:val="nil"/>
              <w:bottom w:val="single" w:sz="4" w:space="0" w:color="auto"/>
              <w:right w:val="single" w:sz="4" w:space="0" w:color="auto"/>
            </w:tcBorders>
            <w:shd w:val="clear" w:color="auto" w:fill="auto"/>
            <w:hideMark/>
          </w:tcPr>
          <w:p w:rsidR="006B5405" w:rsidRPr="00296298" w:rsidRDefault="005C789B" w:rsidP="005C789B">
            <w:pPr>
              <w:spacing w:after="0" w:line="240" w:lineRule="auto"/>
              <w:rPr>
                <w:rFonts w:ascii="Calibri Light" w:eastAsia="Times New Roman" w:hAnsi="Calibri Light" w:cstheme="majorHAnsi"/>
                <w:b/>
                <w:bCs/>
                <w:color w:val="000000"/>
                <w:sz w:val="14"/>
                <w:szCs w:val="14"/>
                <w:lang w:val="ru-RU" w:eastAsia="ru-RU"/>
              </w:rPr>
            </w:pPr>
            <w:r>
              <w:rPr>
                <w:rFonts w:ascii="Calibri Light" w:eastAsia="Times New Roman" w:hAnsi="Calibri Light" w:cstheme="majorHAnsi"/>
                <w:b/>
                <w:bCs/>
                <w:color w:val="000000"/>
                <w:sz w:val="14"/>
                <w:szCs w:val="14"/>
                <w:lang w:val="ru-RU" w:eastAsia="ru-RU"/>
              </w:rPr>
              <w:t xml:space="preserve">Темп роста </w:t>
            </w:r>
            <w:r w:rsidR="006B5405" w:rsidRPr="00296298">
              <w:rPr>
                <w:rFonts w:ascii="Calibri Light" w:eastAsia="Times New Roman" w:hAnsi="Calibri Light" w:cstheme="majorHAnsi"/>
                <w:b/>
                <w:bCs/>
                <w:color w:val="000000"/>
                <w:sz w:val="14"/>
                <w:szCs w:val="14"/>
                <w:lang w:val="ru-RU" w:eastAsia="ru-RU"/>
              </w:rPr>
              <w:t xml:space="preserve"> 2019/2017</w:t>
            </w:r>
          </w:p>
        </w:tc>
      </w:tr>
      <w:tr w:rsidR="006B5405"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w:t>
            </w:r>
          </w:p>
        </w:tc>
        <w:tc>
          <w:tcPr>
            <w:tcW w:w="4507"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w:t>
            </w:r>
          </w:p>
        </w:tc>
        <w:tc>
          <w:tcPr>
            <w:tcW w:w="737"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w:t>
            </w:r>
          </w:p>
        </w:tc>
        <w:tc>
          <w:tcPr>
            <w:tcW w:w="99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w:t>
            </w:r>
          </w:p>
        </w:tc>
        <w:tc>
          <w:tcPr>
            <w:tcW w:w="85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w:t>
            </w:r>
          </w:p>
        </w:tc>
        <w:tc>
          <w:tcPr>
            <w:tcW w:w="113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w:t>
            </w:r>
          </w:p>
        </w:tc>
      </w:tr>
      <w:tr w:rsidR="006B5405"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w:t>
            </w:r>
          </w:p>
        </w:tc>
        <w:tc>
          <w:tcPr>
            <w:tcW w:w="4507" w:type="dxa"/>
            <w:tcBorders>
              <w:top w:val="nil"/>
              <w:left w:val="nil"/>
              <w:bottom w:val="single" w:sz="4" w:space="0" w:color="auto"/>
              <w:right w:val="single" w:sz="4" w:space="0" w:color="auto"/>
            </w:tcBorders>
            <w:shd w:val="clear" w:color="auto" w:fill="auto"/>
            <w:hideMark/>
          </w:tcPr>
          <w:p w:rsidR="006B5405" w:rsidRPr="00FB2568" w:rsidRDefault="005C789B"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НЕФИНАНСОВЫЕ АКТИВЫ </w:t>
            </w:r>
          </w:p>
        </w:tc>
        <w:tc>
          <w:tcPr>
            <w:tcW w:w="737"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52951,7</w:t>
            </w:r>
          </w:p>
        </w:tc>
        <w:tc>
          <w:tcPr>
            <w:tcW w:w="99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76562,2</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85531,2</w:t>
            </w:r>
          </w:p>
        </w:tc>
        <w:tc>
          <w:tcPr>
            <w:tcW w:w="85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36,3</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8969,0</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111,7</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32579,5</w:t>
            </w:r>
          </w:p>
        </w:tc>
        <w:tc>
          <w:tcPr>
            <w:tcW w:w="113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161,5</w:t>
            </w:r>
          </w:p>
        </w:tc>
      </w:tr>
      <w:tr w:rsidR="006B5405"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31</w:t>
            </w:r>
          </w:p>
        </w:tc>
        <w:tc>
          <w:tcPr>
            <w:tcW w:w="4507" w:type="dxa"/>
            <w:tcBorders>
              <w:top w:val="nil"/>
              <w:left w:val="nil"/>
              <w:bottom w:val="single" w:sz="4" w:space="0" w:color="auto"/>
              <w:right w:val="single" w:sz="4" w:space="0" w:color="auto"/>
            </w:tcBorders>
            <w:shd w:val="clear" w:color="auto" w:fill="auto"/>
            <w:hideMark/>
          </w:tcPr>
          <w:p w:rsidR="006B5405" w:rsidRPr="00FB2568" w:rsidRDefault="005C789B"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ОСНОВНЫЕ СРЕДСТВА </w:t>
            </w:r>
          </w:p>
        </w:tc>
        <w:tc>
          <w:tcPr>
            <w:tcW w:w="737"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79639,6</w:t>
            </w:r>
          </w:p>
        </w:tc>
        <w:tc>
          <w:tcPr>
            <w:tcW w:w="99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83071,3</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95024,8</w:t>
            </w:r>
          </w:p>
        </w:tc>
        <w:tc>
          <w:tcPr>
            <w:tcW w:w="85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40,3</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11953,5</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114,4</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15385,2</w:t>
            </w:r>
          </w:p>
        </w:tc>
        <w:tc>
          <w:tcPr>
            <w:tcW w:w="113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119,3</w:t>
            </w:r>
          </w:p>
        </w:tc>
      </w:tr>
      <w:tr w:rsidR="006B5405"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311</w:t>
            </w:r>
          </w:p>
        </w:tc>
        <w:tc>
          <w:tcPr>
            <w:tcW w:w="4507" w:type="dxa"/>
            <w:tcBorders>
              <w:top w:val="nil"/>
              <w:left w:val="nil"/>
              <w:bottom w:val="single" w:sz="4" w:space="0" w:color="auto"/>
              <w:right w:val="single" w:sz="4" w:space="0" w:color="auto"/>
            </w:tcBorders>
            <w:shd w:val="clear" w:color="auto" w:fill="auto"/>
            <w:hideMark/>
          </w:tcPr>
          <w:p w:rsidR="006B5405" w:rsidRPr="00FB2568" w:rsidRDefault="005C789B" w:rsidP="005C789B">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Здания </w:t>
            </w:r>
          </w:p>
        </w:tc>
        <w:tc>
          <w:tcPr>
            <w:tcW w:w="737"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55746,9</w:t>
            </w:r>
          </w:p>
        </w:tc>
        <w:tc>
          <w:tcPr>
            <w:tcW w:w="99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59225,4</w:t>
            </w:r>
          </w:p>
        </w:tc>
        <w:tc>
          <w:tcPr>
            <w:tcW w:w="99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61389,1</w:t>
            </w:r>
          </w:p>
        </w:tc>
        <w:tc>
          <w:tcPr>
            <w:tcW w:w="85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26,0</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2163,7</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103,7</w:t>
            </w:r>
          </w:p>
        </w:tc>
        <w:tc>
          <w:tcPr>
            <w:tcW w:w="127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5642,2</w:t>
            </w:r>
          </w:p>
        </w:tc>
        <w:tc>
          <w:tcPr>
            <w:tcW w:w="113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110,1</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312</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Специальные сооружения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7814,4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8847,0</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11242,2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2395,2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127,1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3427,8</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143,9</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313</w:t>
            </w:r>
          </w:p>
        </w:tc>
        <w:tc>
          <w:tcPr>
            <w:tcW w:w="4507" w:type="dxa"/>
            <w:tcBorders>
              <w:top w:val="nil"/>
              <w:left w:val="nil"/>
              <w:bottom w:val="single" w:sz="4" w:space="0" w:color="auto"/>
              <w:right w:val="single" w:sz="4" w:space="0" w:color="auto"/>
            </w:tcBorders>
            <w:shd w:val="clear" w:color="auto" w:fill="auto"/>
            <w:vAlign w:val="center"/>
            <w:hideMark/>
          </w:tcPr>
          <w:p w:rsidR="00317077" w:rsidRPr="00FB2568" w:rsidRDefault="00317077" w:rsidP="00317077">
            <w:pPr>
              <w:spacing w:after="0" w:line="276" w:lineRule="auto"/>
              <w:rPr>
                <w:rFonts w:ascii="Calibri Light" w:eastAsia="Times New Roman" w:hAnsi="Calibri Light" w:cstheme="majorHAnsi"/>
                <w:color w:val="000000"/>
                <w:sz w:val="16"/>
                <w:szCs w:val="16"/>
                <w:lang w:val="ru-RU" w:bidi="bo-CN"/>
              </w:rPr>
            </w:pPr>
            <w:r w:rsidRPr="00FB2568">
              <w:rPr>
                <w:rFonts w:ascii="Calibri Light" w:eastAsia="Times New Roman" w:hAnsi="Calibri Light" w:cstheme="majorHAnsi"/>
                <w:color w:val="000000"/>
                <w:sz w:val="16"/>
                <w:szCs w:val="16"/>
                <w:lang w:val="ru-RU" w:bidi="bo-CN"/>
              </w:rPr>
              <w:t xml:space="preserve">Передаточные установки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5685,5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5714,9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5267,9</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-447,0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92,2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-417,6</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92,7</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314</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Машины и оборудование</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3875,3</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4463,7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4878,5</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414,8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109,3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1003,2</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125,9</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315</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Транспортные средства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1865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2093,7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2093,7</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112,3</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316</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Орудия и инструменты, производственный и хозяйственный инвентарь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2081,8</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614,4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1071,3</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456,9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174,4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-1010,5</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317</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Нематериальные активы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426,5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426,5</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426,5</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318</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Другие основные средства</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1893,4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1515,9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1561,3</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103,0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-332,1</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82,5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319</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Незавершенные капитальные вложения в активы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677,4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170,0</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7094,3</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6924,3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4173,1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6416,9</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1047,3</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39</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ИЗНОС ОСНОВНЫХ СРЕДСТВ И АМОРТИЗАЦИЯ НЕМАТЕРИАЛЬНЫХ АКТИВОВ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28027,5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30731,4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34051,8</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14,4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3320,4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110,8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6024,3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121,5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391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Износ основных средств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28027,5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30731,4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34051,8</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3320,4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110,8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6024,3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121,5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eastAsia="ru-RU"/>
              </w:rPr>
            </w:pPr>
            <w:r w:rsidRPr="00FB2568">
              <w:rPr>
                <w:rFonts w:ascii="Calibri Light" w:eastAsia="Times New Roman" w:hAnsi="Calibri Light" w:cstheme="majorHAnsi"/>
                <w:color w:val="000000"/>
                <w:sz w:val="16"/>
                <w:szCs w:val="16"/>
                <w:lang w:val="ru-RU" w:eastAsia="ru-RU"/>
              </w:rPr>
              <w:t xml:space="preserve">Балансовая стоимость основных средств </w:t>
            </w:r>
            <w:r w:rsidRPr="00FB2568">
              <w:rPr>
                <w:rFonts w:ascii="Calibri Light" w:eastAsia="Times New Roman" w:hAnsi="Calibri Light" w:cstheme="majorHAnsi"/>
                <w:color w:val="000000"/>
                <w:sz w:val="16"/>
                <w:szCs w:val="16"/>
                <w:lang w:eastAsia="ru-RU"/>
              </w:rPr>
              <w:t>(1.3=1.1.999-1.2.999)</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51612,2</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52340,0</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60973,0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8633,0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116,5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9360,8</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118,1</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33</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eastAsia="ru-RU"/>
              </w:rPr>
            </w:pPr>
            <w:r w:rsidRPr="00FB2568">
              <w:rPr>
                <w:rFonts w:ascii="Calibri Light" w:eastAsia="Times New Roman" w:hAnsi="Calibri Light" w:cstheme="majorHAnsi"/>
                <w:b/>
                <w:bCs/>
                <w:color w:val="000000"/>
                <w:sz w:val="16"/>
                <w:szCs w:val="16"/>
                <w:lang w:val="ru-RU" w:eastAsia="ru-RU"/>
              </w:rPr>
              <w:t>ЗАПАСЫ</w:t>
            </w:r>
            <w:r w:rsidRPr="00FB2568">
              <w:rPr>
                <w:rFonts w:ascii="Calibri Light" w:eastAsia="Times New Roman" w:hAnsi="Calibri Light" w:cstheme="majorHAnsi"/>
                <w:b/>
                <w:bCs/>
                <w:color w:val="000000"/>
                <w:sz w:val="16"/>
                <w:szCs w:val="16"/>
                <w:lang w:eastAsia="ru-RU"/>
              </w:rPr>
              <w:t xml:space="preserve"> </w:t>
            </w:r>
            <w:r w:rsidRPr="00FB2568">
              <w:rPr>
                <w:rFonts w:ascii="Calibri Light" w:eastAsia="Times New Roman" w:hAnsi="Calibri Light" w:cstheme="majorHAnsi"/>
                <w:b/>
                <w:bCs/>
                <w:color w:val="000000"/>
                <w:sz w:val="16"/>
                <w:szCs w:val="16"/>
                <w:lang w:val="ru-RU" w:eastAsia="ru-RU"/>
              </w:rPr>
              <w:t>ОБОРОТНЫХ</w:t>
            </w:r>
            <w:r w:rsidRPr="00FB2568">
              <w:rPr>
                <w:rFonts w:ascii="Calibri Light" w:eastAsia="Times New Roman" w:hAnsi="Calibri Light" w:cstheme="majorHAnsi"/>
                <w:b/>
                <w:bCs/>
                <w:color w:val="000000"/>
                <w:sz w:val="16"/>
                <w:szCs w:val="16"/>
                <w:lang w:eastAsia="ru-RU"/>
              </w:rPr>
              <w:t xml:space="preserve"> </w:t>
            </w:r>
            <w:r w:rsidRPr="00FB2568">
              <w:rPr>
                <w:rFonts w:ascii="Calibri Light" w:eastAsia="Times New Roman" w:hAnsi="Calibri Light" w:cstheme="majorHAnsi"/>
                <w:b/>
                <w:bCs/>
                <w:color w:val="000000"/>
                <w:sz w:val="16"/>
                <w:szCs w:val="16"/>
                <w:lang w:val="ru-RU" w:eastAsia="ru-RU"/>
              </w:rPr>
              <w:t>МАТЕРИАЛОВ</w:t>
            </w:r>
            <w:r w:rsidRPr="00FB2568">
              <w:rPr>
                <w:rFonts w:ascii="Calibri Light" w:eastAsia="Times New Roman" w:hAnsi="Calibri Light" w:cstheme="majorHAnsi"/>
                <w:b/>
                <w:bCs/>
                <w:color w:val="000000"/>
                <w:sz w:val="16"/>
                <w:szCs w:val="16"/>
                <w:lang w:eastAsia="ru-RU"/>
              </w:rPr>
              <w:t xml:space="preserve">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1339,6</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3474,6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4039,2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564,6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116,2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2699,6</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301,5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rPr>
                <w:rFonts w:ascii="Calibri Light" w:hAnsi="Calibri Light" w:cstheme="majorHAnsi"/>
                <w:sz w:val="16"/>
                <w:szCs w:val="16"/>
                <w:lang w:val="ru-RU"/>
              </w:rPr>
            </w:pPr>
            <w:r w:rsidRPr="00FB2568">
              <w:rPr>
                <w:rFonts w:ascii="Calibri Light" w:hAnsi="Calibri Light" w:cstheme="majorHAnsi"/>
                <w:sz w:val="16"/>
                <w:szCs w:val="16"/>
                <w:lang w:val="ru-RU"/>
              </w:rPr>
              <w:t xml:space="preserve">Топливо, горюче-смазочные материалы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19,6</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159,8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7,4</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137,8</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332</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rPr>
                <w:rFonts w:ascii="Calibri Light" w:hAnsi="Calibri Light" w:cstheme="majorHAnsi"/>
                <w:sz w:val="16"/>
                <w:szCs w:val="16"/>
                <w:lang w:val="ru-RU"/>
              </w:rPr>
            </w:pPr>
            <w:r w:rsidRPr="00FB2568">
              <w:rPr>
                <w:rFonts w:ascii="Calibri Light" w:hAnsi="Calibri Light" w:cstheme="majorHAnsi"/>
                <w:sz w:val="16"/>
                <w:szCs w:val="16"/>
                <w:lang w:val="ru-RU"/>
              </w:rPr>
              <w:t>Запасные части</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55,6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69,4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124,8</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137,7</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333</w:t>
            </w:r>
          </w:p>
        </w:tc>
        <w:tc>
          <w:tcPr>
            <w:tcW w:w="4507" w:type="dxa"/>
            <w:tcBorders>
              <w:top w:val="nil"/>
              <w:left w:val="nil"/>
              <w:bottom w:val="single" w:sz="4" w:space="0" w:color="auto"/>
              <w:right w:val="single" w:sz="4" w:space="0" w:color="auto"/>
            </w:tcBorders>
            <w:shd w:val="clear" w:color="auto" w:fill="auto"/>
            <w:vAlign w:val="center"/>
            <w:hideMark/>
          </w:tcPr>
          <w:p w:rsidR="00317077" w:rsidRPr="00FB2568" w:rsidRDefault="00317077" w:rsidP="00317077">
            <w:pPr>
              <w:spacing w:after="0" w:line="276" w:lineRule="auto"/>
              <w:rPr>
                <w:rFonts w:ascii="Calibri Light" w:eastAsia="Times New Roman" w:hAnsi="Calibri Light" w:cstheme="majorHAnsi"/>
                <w:color w:val="000000"/>
                <w:sz w:val="16"/>
                <w:szCs w:val="16"/>
                <w:lang w:bidi="bo-CN"/>
              </w:rPr>
            </w:pPr>
            <w:r w:rsidRPr="00FB2568">
              <w:rPr>
                <w:rFonts w:ascii="Calibri Light" w:eastAsia="Times New Roman" w:hAnsi="Calibri Light" w:cstheme="majorHAnsi"/>
                <w:color w:val="000000"/>
                <w:sz w:val="16"/>
                <w:szCs w:val="16"/>
                <w:lang w:val="ru-RU" w:bidi="bo-CN"/>
              </w:rPr>
              <w:t xml:space="preserve">Продукты питания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126,1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122,5</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334</w:t>
            </w:r>
          </w:p>
        </w:tc>
        <w:tc>
          <w:tcPr>
            <w:tcW w:w="4507" w:type="dxa"/>
            <w:tcBorders>
              <w:top w:val="nil"/>
              <w:left w:val="nil"/>
              <w:bottom w:val="single" w:sz="4" w:space="0" w:color="auto"/>
              <w:right w:val="single" w:sz="4" w:space="0" w:color="auto"/>
            </w:tcBorders>
            <w:shd w:val="clear" w:color="auto" w:fill="auto"/>
            <w:vAlign w:val="center"/>
            <w:hideMark/>
          </w:tcPr>
          <w:p w:rsidR="00317077" w:rsidRPr="00FB2568" w:rsidRDefault="00317077" w:rsidP="00317077">
            <w:pPr>
              <w:spacing w:after="0" w:line="276" w:lineRule="auto"/>
              <w:rPr>
                <w:rFonts w:ascii="Calibri Light" w:eastAsia="Times New Roman" w:hAnsi="Calibri Light" w:cstheme="majorHAnsi"/>
                <w:color w:val="000000"/>
                <w:sz w:val="16"/>
                <w:szCs w:val="16"/>
                <w:lang w:val="ru-RU" w:bidi="bo-CN"/>
              </w:rPr>
            </w:pPr>
            <w:r w:rsidRPr="00FB2568">
              <w:rPr>
                <w:rFonts w:ascii="Calibri Light" w:eastAsia="Times New Roman" w:hAnsi="Calibri Light" w:cstheme="majorHAnsi"/>
                <w:color w:val="000000"/>
                <w:sz w:val="16"/>
                <w:szCs w:val="16"/>
                <w:lang w:val="ru-RU" w:bidi="bo-CN"/>
              </w:rPr>
              <w:t>Лекарственные средства и санитарные материалы</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5,2</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620,0</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335</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Материалы для учебных, научных и других целей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135,9</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148,3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95,2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103,9</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336</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Хозяйственные материалы и канцелярские товары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121,9</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170,7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226,2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55,5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132,5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104,3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185,6</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337</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Строительные материалы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61,1</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59,3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201,6</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140,5</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330,0</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338</w:t>
            </w:r>
          </w:p>
        </w:tc>
        <w:tc>
          <w:tcPr>
            <w:tcW w:w="4507" w:type="dxa"/>
            <w:tcBorders>
              <w:top w:val="nil"/>
              <w:left w:val="nil"/>
              <w:bottom w:val="single" w:sz="4" w:space="0" w:color="auto"/>
              <w:right w:val="single" w:sz="4" w:space="0" w:color="auto"/>
            </w:tcBorders>
            <w:shd w:val="clear" w:color="auto" w:fill="auto"/>
            <w:vAlign w:val="center"/>
            <w:hideMark/>
          </w:tcPr>
          <w:p w:rsidR="00317077" w:rsidRPr="00FB2568" w:rsidRDefault="00317077" w:rsidP="00317077">
            <w:pPr>
              <w:spacing w:after="0" w:line="240" w:lineRule="auto"/>
              <w:rPr>
                <w:rFonts w:ascii="Calibri Light" w:eastAsia="Times New Roman" w:hAnsi="Calibri Light" w:cs="Times New Roman"/>
                <w:sz w:val="16"/>
                <w:szCs w:val="16"/>
                <w:lang w:val="ru-RU"/>
              </w:rPr>
            </w:pPr>
            <w:r w:rsidRPr="00FB2568">
              <w:rPr>
                <w:rFonts w:ascii="Calibri Light" w:eastAsia="Times New Roman" w:hAnsi="Calibri Light" w:cs="Times New Roman"/>
                <w:sz w:val="16"/>
                <w:szCs w:val="16"/>
                <w:lang w:val="ru-RU"/>
              </w:rPr>
              <w:t xml:space="preserve">Постельные принадлежности, одежда и обувь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185,8</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370,2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572,8</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202,6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154,7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308,3</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339</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hAnsi="Calibri Light" w:cstheme="majorHAnsi"/>
                <w:sz w:val="16"/>
                <w:szCs w:val="16"/>
                <w:lang w:val="ru-RU"/>
              </w:rPr>
            </w:pPr>
            <w:r w:rsidRPr="00FB2568">
              <w:rPr>
                <w:rFonts w:ascii="Calibri Light" w:hAnsi="Calibri Light" w:cstheme="majorHAnsi"/>
                <w:sz w:val="16"/>
                <w:szCs w:val="16"/>
                <w:lang w:val="ru-RU"/>
              </w:rPr>
              <w:t xml:space="preserve">Прочие материалы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670,5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2559,8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2680,4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120,6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104,7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2009,9</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399,8</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36</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b/>
                <w:color w:val="000000"/>
                <w:sz w:val="16"/>
                <w:szCs w:val="16"/>
                <w:lang w:val="ru-RU" w:eastAsia="ru-RU"/>
              </w:rPr>
            </w:pPr>
            <w:r w:rsidRPr="00FB2568">
              <w:rPr>
                <w:rFonts w:ascii="Calibri Light" w:eastAsia="Times New Roman" w:hAnsi="Calibri Light" w:cstheme="majorHAnsi"/>
                <w:b/>
                <w:color w:val="000000"/>
                <w:sz w:val="16"/>
                <w:szCs w:val="16"/>
                <w:lang w:val="ru-RU" w:eastAsia="ru-RU"/>
              </w:rPr>
              <w:t xml:space="preserve">ЦЕННОСТИ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1.8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23,0</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23,0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364</w:t>
            </w:r>
          </w:p>
        </w:tc>
        <w:tc>
          <w:tcPr>
            <w:tcW w:w="4507" w:type="dxa"/>
            <w:tcBorders>
              <w:top w:val="nil"/>
              <w:left w:val="nil"/>
              <w:bottom w:val="single" w:sz="4" w:space="0" w:color="auto"/>
              <w:right w:val="single" w:sz="4" w:space="0" w:color="auto"/>
            </w:tcBorders>
            <w:shd w:val="clear" w:color="auto" w:fill="auto"/>
          </w:tcPr>
          <w:p w:rsidR="00317077" w:rsidRPr="00FB2568" w:rsidRDefault="00317077" w:rsidP="00F307CD">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Прочие ценности</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1.8.4</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23,0</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37</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НЕПРОДУКТИВНЫЕ АКТИВЫ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20724,6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20496,0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-228,6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98,9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20496</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371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Земельные участки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20724,6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20496,0</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98,9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20496</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ФИНАНСОВЫЕ АКТИВЫ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150764,5</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151717,1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150318,4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63,7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-1398,7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99,1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-446,1</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99,7</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ВНУТРЕННИЕ ОБЯЗАТЕЛЬСТВА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141220,3</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143317,9</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144059,4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61,1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741,5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100,5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2839,1</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102,0</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415</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Акции и другие формы участия в капитале внутри страны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140948,9</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141946,8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143752,3</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1805,5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101,3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2803,4</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102,0</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419</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Другие обязательства бюджетных учреждений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271,4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1371,1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307,1</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-1064,0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113,2</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42</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КУРСОВАЯ ВАЛЮТНАЯ РАЗНИЦА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-95,1</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-95,1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-95,1</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Положительная курсовая разница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3.2.1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-930,6</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-930,6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-930,6</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422</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Отрицательная курсовая разница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3.2.2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835,5</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835,5</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835,5</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43</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ДЕНЕЖНЫЕ СРЕДСТВА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9544,1</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8399,3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6354,1</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-2045,2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75,7</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-3190</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66,6</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431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Текущие счета в казначейской системе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7469,4</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6807,6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6140,7</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-666,9</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90,2</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-1328,7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82,2</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432</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317077">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Текущие счета вне казначейской системы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3.3.2</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2074,7</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1591,7</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213,4</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-1378,3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13,4</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-1861,3</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10,3</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ВСЕГО АКТИВ (5=2+4)</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203716,2</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228279,3</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235849,6</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7570,3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103,3</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32133,4</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115,8</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ДОЛГИ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2679,9</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2780,8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2392,2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-388,6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86,0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-287,7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89,3</w:t>
            </w:r>
          </w:p>
        </w:tc>
      </w:tr>
      <w:tr w:rsidR="00317077"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317077" w:rsidRPr="00296298" w:rsidRDefault="00317077"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lastRenderedPageBreak/>
              <w:t>51</w:t>
            </w:r>
          </w:p>
        </w:tc>
        <w:tc>
          <w:tcPr>
            <w:tcW w:w="4507" w:type="dxa"/>
            <w:tcBorders>
              <w:top w:val="nil"/>
              <w:left w:val="nil"/>
              <w:bottom w:val="single" w:sz="4" w:space="0" w:color="auto"/>
              <w:right w:val="single" w:sz="4" w:space="0" w:color="auto"/>
            </w:tcBorders>
            <w:shd w:val="clear" w:color="auto" w:fill="auto"/>
            <w:hideMark/>
          </w:tcPr>
          <w:p w:rsidR="00317077" w:rsidRPr="00FB2568" w:rsidRDefault="00317077"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ВНУТРЕННИЕ ДОЛГИ </w:t>
            </w:r>
          </w:p>
        </w:tc>
        <w:tc>
          <w:tcPr>
            <w:tcW w:w="737"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6.1</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2679,9</w:t>
            </w:r>
          </w:p>
        </w:tc>
        <w:tc>
          <w:tcPr>
            <w:tcW w:w="993"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2780,8</w:t>
            </w:r>
          </w:p>
        </w:tc>
        <w:tc>
          <w:tcPr>
            <w:tcW w:w="992"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2392,2</w:t>
            </w:r>
          </w:p>
        </w:tc>
        <w:tc>
          <w:tcPr>
            <w:tcW w:w="850"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-388,6</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86,0</w:t>
            </w:r>
          </w:p>
        </w:tc>
        <w:tc>
          <w:tcPr>
            <w:tcW w:w="1276"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-287,7</w:t>
            </w:r>
          </w:p>
        </w:tc>
        <w:tc>
          <w:tcPr>
            <w:tcW w:w="1134" w:type="dxa"/>
            <w:tcBorders>
              <w:top w:val="nil"/>
              <w:left w:val="nil"/>
              <w:bottom w:val="single" w:sz="4" w:space="0" w:color="auto"/>
              <w:right w:val="single" w:sz="4" w:space="0" w:color="auto"/>
            </w:tcBorders>
            <w:shd w:val="clear" w:color="auto" w:fill="auto"/>
            <w:hideMark/>
          </w:tcPr>
          <w:p w:rsidR="00317077" w:rsidRPr="00296298" w:rsidRDefault="00317077"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89,3</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518</w:t>
            </w:r>
          </w:p>
        </w:tc>
        <w:tc>
          <w:tcPr>
            <w:tcW w:w="4507" w:type="dxa"/>
            <w:tcBorders>
              <w:top w:val="nil"/>
              <w:left w:val="nil"/>
              <w:bottom w:val="single" w:sz="4" w:space="0" w:color="auto"/>
              <w:right w:val="single" w:sz="4" w:space="0" w:color="auto"/>
            </w:tcBorders>
            <w:shd w:val="clear" w:color="auto" w:fill="auto"/>
            <w:vAlign w:val="center"/>
            <w:hideMark/>
          </w:tcPr>
          <w:p w:rsidR="00FB2568" w:rsidRPr="00FB2568" w:rsidRDefault="00FB2568" w:rsidP="00177472">
            <w:pPr>
              <w:spacing w:after="0" w:line="276" w:lineRule="auto"/>
              <w:rPr>
                <w:rFonts w:ascii="Calibri Light" w:eastAsia="Times New Roman" w:hAnsi="Calibri Light" w:cstheme="majorHAnsi"/>
                <w:color w:val="000000"/>
                <w:sz w:val="16"/>
                <w:szCs w:val="16"/>
                <w:lang w:bidi="bo-CN"/>
              </w:rPr>
            </w:pPr>
            <w:r w:rsidRPr="00FB2568">
              <w:rPr>
                <w:rFonts w:ascii="Calibri Light" w:eastAsia="Times New Roman" w:hAnsi="Calibri Light" w:cstheme="majorHAnsi"/>
                <w:color w:val="000000"/>
                <w:sz w:val="16"/>
                <w:szCs w:val="16"/>
                <w:lang w:val="ru-RU" w:bidi="bo-CN"/>
              </w:rPr>
              <w:t>Другие</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внутренние</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долги</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бюджету</w:t>
            </w:r>
            <w:r w:rsidRPr="00FB2568">
              <w:rPr>
                <w:rFonts w:ascii="Calibri Light" w:eastAsia="Times New Roman" w:hAnsi="Calibri Light" w:cstheme="majorHAnsi"/>
                <w:color w:val="000000"/>
                <w:sz w:val="16"/>
                <w:szCs w:val="16"/>
                <w:lang w:bidi="bo-CN"/>
              </w:rPr>
              <w:t xml:space="preserve">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6.1.3</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58,1</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41,0</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38,3</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93,4</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-19,8</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65,9</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519</w:t>
            </w:r>
          </w:p>
        </w:tc>
        <w:tc>
          <w:tcPr>
            <w:tcW w:w="4507" w:type="dxa"/>
            <w:tcBorders>
              <w:top w:val="nil"/>
              <w:left w:val="nil"/>
              <w:bottom w:val="single" w:sz="4" w:space="0" w:color="auto"/>
              <w:right w:val="single" w:sz="4" w:space="0" w:color="auto"/>
            </w:tcBorders>
            <w:shd w:val="clear" w:color="auto" w:fill="auto"/>
            <w:vAlign w:val="center"/>
            <w:hideMark/>
          </w:tcPr>
          <w:p w:rsidR="00FB2568" w:rsidRPr="00FB2568" w:rsidRDefault="00FB2568" w:rsidP="00177472">
            <w:pPr>
              <w:spacing w:after="0" w:line="276" w:lineRule="auto"/>
              <w:rPr>
                <w:rFonts w:ascii="Calibri Light" w:eastAsia="Times New Roman" w:hAnsi="Calibri Light" w:cstheme="majorHAnsi"/>
                <w:color w:val="000000"/>
                <w:sz w:val="16"/>
                <w:szCs w:val="16"/>
                <w:lang w:bidi="bo-CN"/>
              </w:rPr>
            </w:pPr>
            <w:r w:rsidRPr="00FB2568">
              <w:rPr>
                <w:rFonts w:ascii="Calibri Light" w:eastAsia="Times New Roman" w:hAnsi="Calibri Light" w:cstheme="majorHAnsi"/>
                <w:color w:val="000000"/>
                <w:sz w:val="16"/>
                <w:szCs w:val="16"/>
                <w:lang w:val="ru-RU" w:bidi="bo-CN"/>
              </w:rPr>
              <w:t>Другие</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долги</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бюджетных</w:t>
            </w:r>
            <w:r w:rsidRPr="00FB2568">
              <w:rPr>
                <w:rFonts w:ascii="Calibri Light" w:eastAsia="Times New Roman" w:hAnsi="Calibri Light" w:cstheme="majorHAnsi"/>
                <w:color w:val="000000"/>
                <w:sz w:val="16"/>
                <w:szCs w:val="16"/>
                <w:lang w:bidi="bo-CN"/>
              </w:rPr>
              <w:t xml:space="preserve"> </w:t>
            </w:r>
            <w:r w:rsidRPr="00FB2568">
              <w:rPr>
                <w:rFonts w:ascii="Calibri Light" w:eastAsia="Times New Roman" w:hAnsi="Calibri Light" w:cstheme="majorHAnsi"/>
                <w:color w:val="000000"/>
                <w:sz w:val="16"/>
                <w:szCs w:val="16"/>
                <w:lang w:val="ru-RU" w:bidi="bo-CN"/>
              </w:rPr>
              <w:t>учреждений</w:t>
            </w:r>
            <w:r w:rsidRPr="00FB2568">
              <w:rPr>
                <w:rFonts w:ascii="Calibri Light" w:eastAsia="Times New Roman" w:hAnsi="Calibri Light" w:cstheme="majorHAnsi"/>
                <w:color w:val="000000"/>
                <w:sz w:val="16"/>
                <w:szCs w:val="16"/>
                <w:lang w:bidi="bo-CN"/>
              </w:rPr>
              <w:t xml:space="preserve">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6.1.4</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2621,7</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2739,8</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2353,8</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-386,0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85,9</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-267,9</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89,8</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РЕЗУЛЬТАТ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201036,3</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225498,5</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233457,4</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99,0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7958,9</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103,5</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32421,1</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116,1</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72</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ФИНАНСОВЫЙ РЕЗУЛЬТАТ БЮДЖЕТНОГО УЧРЕЖДЕНИЯ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10.2</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201036,3</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225498,5</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233457,4</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99,0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7958,9</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103,5</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32421,1</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116,1</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721</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FB2568">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bidi="bo-CN"/>
              </w:rPr>
              <w:t xml:space="preserve">Финансовый результат публичного учреждения за текущий год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10.2.1</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7930,9</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7930,9</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7930,9</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722</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FB2568">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bidi="bo-CN"/>
              </w:rPr>
              <w:t xml:space="preserve">Финансовый результат публичного учреждения за предыдущие годы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10.2.2</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201036,3</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225498,5</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225498,5</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95,6</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24462,2</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112,2</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723</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FB2568">
            <w:pPr>
              <w:spacing w:after="0" w:line="240" w:lineRule="auto"/>
              <w:rPr>
                <w:rFonts w:ascii="Calibri Light" w:eastAsia="Times New Roman" w:hAnsi="Calibri Light" w:cstheme="majorHAnsi"/>
                <w:color w:val="000000"/>
                <w:sz w:val="16"/>
                <w:szCs w:val="16"/>
                <w:lang w:val="ru-RU" w:eastAsia="ru-RU"/>
              </w:rPr>
            </w:pPr>
            <w:r w:rsidRPr="00FB2568">
              <w:rPr>
                <w:rFonts w:ascii="Calibri Light" w:eastAsia="Times New Roman" w:hAnsi="Calibri Light" w:cstheme="majorHAnsi"/>
                <w:color w:val="000000"/>
                <w:sz w:val="16"/>
                <w:szCs w:val="16"/>
                <w:lang w:val="ru-RU" w:eastAsia="ru-RU"/>
              </w:rPr>
              <w:t xml:space="preserve">Корректировка результатов бюджетного учреждения предыдущих лет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10.2.3</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28,0</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ВСЕГО ПАССИВ (12=7+9+11) (12=5)</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12</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203716,2</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228279,3</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235849,6</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100,0</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7570,3</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103,3</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32133,4</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115,8</w:t>
            </w:r>
          </w:p>
        </w:tc>
      </w:tr>
      <w:tr w:rsidR="00FB2568" w:rsidRPr="00296298" w:rsidTr="00FB2568">
        <w:trPr>
          <w:trHeight w:val="20"/>
        </w:trPr>
        <w:tc>
          <w:tcPr>
            <w:tcW w:w="705" w:type="dxa"/>
            <w:tcBorders>
              <w:top w:val="nil"/>
              <w:left w:val="single" w:sz="4" w:space="0" w:color="auto"/>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8</w:t>
            </w:r>
          </w:p>
        </w:tc>
        <w:tc>
          <w:tcPr>
            <w:tcW w:w="4507" w:type="dxa"/>
            <w:tcBorders>
              <w:top w:val="nil"/>
              <w:left w:val="nil"/>
              <w:bottom w:val="single" w:sz="4" w:space="0" w:color="auto"/>
              <w:right w:val="single" w:sz="4" w:space="0" w:color="auto"/>
            </w:tcBorders>
            <w:shd w:val="clear" w:color="auto" w:fill="auto"/>
            <w:hideMark/>
          </w:tcPr>
          <w:p w:rsidR="00FB2568" w:rsidRPr="00FB2568" w:rsidRDefault="00FB2568" w:rsidP="005C789B">
            <w:pPr>
              <w:spacing w:after="0" w:line="240" w:lineRule="auto"/>
              <w:rPr>
                <w:rFonts w:ascii="Calibri Light" w:eastAsia="Times New Roman" w:hAnsi="Calibri Light" w:cstheme="majorHAnsi"/>
                <w:b/>
                <w:bCs/>
                <w:color w:val="000000"/>
                <w:sz w:val="16"/>
                <w:szCs w:val="16"/>
                <w:lang w:val="ru-RU" w:eastAsia="ru-RU"/>
              </w:rPr>
            </w:pPr>
            <w:r w:rsidRPr="00FB2568">
              <w:rPr>
                <w:rFonts w:ascii="Calibri Light" w:eastAsia="Times New Roman" w:hAnsi="Calibri Light" w:cstheme="majorHAnsi"/>
                <w:b/>
                <w:bCs/>
                <w:color w:val="000000"/>
                <w:sz w:val="16"/>
                <w:szCs w:val="16"/>
                <w:lang w:val="ru-RU" w:eastAsia="ru-RU"/>
              </w:rPr>
              <w:t xml:space="preserve">ЗАБАЛАНСОВЫЕ СЧЕТА </w:t>
            </w:r>
          </w:p>
        </w:tc>
        <w:tc>
          <w:tcPr>
            <w:tcW w:w="737"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13</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93"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92"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850"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276"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134" w:type="dxa"/>
            <w:tcBorders>
              <w:top w:val="nil"/>
              <w:left w:val="nil"/>
              <w:bottom w:val="single" w:sz="4" w:space="0" w:color="auto"/>
              <w:right w:val="single" w:sz="4" w:space="0" w:color="auto"/>
            </w:tcBorders>
            <w:shd w:val="clear" w:color="auto" w:fill="auto"/>
            <w:hideMark/>
          </w:tcPr>
          <w:p w:rsidR="00FB2568" w:rsidRPr="00296298" w:rsidRDefault="00FB2568" w:rsidP="00F307CD">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r>
    </w:tbl>
    <w:p w:rsidR="006B5405" w:rsidRPr="00296298" w:rsidRDefault="006B5405" w:rsidP="006B5405">
      <w:pPr>
        <w:pStyle w:val="Heading1"/>
        <w:jc w:val="right"/>
        <w:rPr>
          <w:rFonts w:ascii="Calibri Light" w:hAnsi="Calibri Light" w:cstheme="majorHAnsi"/>
          <w:b/>
          <w:bCs/>
          <w:color w:val="auto"/>
          <w:sz w:val="28"/>
          <w:szCs w:val="28"/>
          <w:lang w:val="ru-RU"/>
        </w:rPr>
        <w:sectPr w:rsidR="006B5405" w:rsidRPr="00296298" w:rsidSect="00317077">
          <w:pgSz w:w="16834" w:h="11909" w:orient="landscape" w:code="9"/>
          <w:pgMar w:top="851" w:right="851" w:bottom="851" w:left="851" w:header="720" w:footer="130" w:gutter="0"/>
          <w:cols w:space="720"/>
          <w:titlePg/>
          <w:docGrid w:linePitch="360"/>
        </w:sectPr>
      </w:pPr>
    </w:p>
    <w:p w:rsidR="006B5405" w:rsidRPr="00296298" w:rsidRDefault="004E2D58" w:rsidP="006B5405">
      <w:pPr>
        <w:pStyle w:val="Heading1"/>
        <w:spacing w:before="0" w:line="240" w:lineRule="auto"/>
        <w:jc w:val="right"/>
        <w:rPr>
          <w:rFonts w:ascii="Calibri Light" w:hAnsi="Calibri Light" w:cstheme="majorHAnsi"/>
          <w:b/>
          <w:color w:val="auto"/>
          <w:sz w:val="24"/>
          <w:szCs w:val="24"/>
          <w:lang w:val="ru-RU"/>
        </w:rPr>
      </w:pPr>
      <w:bookmarkStart w:id="18" w:name="_Toc63296675"/>
      <w:r w:rsidRPr="00296298">
        <w:rPr>
          <w:rFonts w:ascii="Calibri Light" w:eastAsia="Times New Roman" w:hAnsi="Calibri Light" w:cstheme="majorHAnsi"/>
          <w:b/>
          <w:color w:val="auto"/>
          <w:sz w:val="24"/>
          <w:szCs w:val="24"/>
          <w:lang w:val="ru-RU"/>
        </w:rPr>
        <w:lastRenderedPageBreak/>
        <w:t>Приложение №</w:t>
      </w:r>
      <w:r w:rsidR="006B5405" w:rsidRPr="00296298">
        <w:rPr>
          <w:rFonts w:ascii="Calibri Light" w:eastAsia="Times New Roman" w:hAnsi="Calibri Light" w:cstheme="majorHAnsi"/>
          <w:b/>
          <w:color w:val="auto"/>
          <w:sz w:val="24"/>
          <w:szCs w:val="24"/>
          <w:lang w:val="ru-RU"/>
        </w:rPr>
        <w:t>2</w:t>
      </w:r>
      <w:bookmarkEnd w:id="18"/>
    </w:p>
    <w:p w:rsidR="006B5405" w:rsidRPr="00296298" w:rsidRDefault="009A4F7F" w:rsidP="006B5405">
      <w:pPr>
        <w:spacing w:after="0" w:line="240" w:lineRule="auto"/>
        <w:jc w:val="center"/>
        <w:rPr>
          <w:rFonts w:ascii="Calibri Light" w:eastAsia="Times New Roman" w:hAnsi="Calibri Light" w:cstheme="majorHAnsi"/>
          <w:b/>
          <w:color w:val="000000"/>
          <w:sz w:val="24"/>
          <w:szCs w:val="24"/>
          <w:lang w:val="ru-RU"/>
        </w:rPr>
      </w:pPr>
      <w:r w:rsidRPr="00296298">
        <w:rPr>
          <w:rFonts w:ascii="Calibri Light" w:eastAsia="Times New Roman" w:hAnsi="Calibri Light" w:cstheme="majorHAnsi"/>
          <w:b/>
          <w:color w:val="000000"/>
          <w:sz w:val="24"/>
          <w:szCs w:val="24"/>
          <w:lang w:val="ru-RU"/>
        </w:rPr>
        <w:t xml:space="preserve">Анализ исполнения бюджета мун. Единец за </w:t>
      </w:r>
      <w:r w:rsidR="006B5405" w:rsidRPr="00296298">
        <w:rPr>
          <w:rFonts w:ascii="Calibri Light" w:eastAsia="Times New Roman" w:hAnsi="Calibri Light" w:cstheme="majorHAnsi"/>
          <w:b/>
          <w:color w:val="000000"/>
          <w:sz w:val="24"/>
          <w:szCs w:val="24"/>
          <w:lang w:val="ru-RU"/>
        </w:rPr>
        <w:t>2019</w:t>
      </w:r>
      <w:r w:rsidRPr="00296298">
        <w:rPr>
          <w:rFonts w:ascii="Calibri Light" w:eastAsia="Times New Roman" w:hAnsi="Calibri Light" w:cstheme="majorHAnsi"/>
          <w:b/>
          <w:color w:val="000000"/>
          <w:sz w:val="24"/>
          <w:szCs w:val="24"/>
          <w:lang w:val="ru-RU"/>
        </w:rPr>
        <w:t xml:space="preserve"> год</w:t>
      </w:r>
    </w:p>
    <w:tbl>
      <w:tblPr>
        <w:tblStyle w:val="TableGrid"/>
        <w:tblW w:w="15281" w:type="dxa"/>
        <w:tblInd w:w="-289" w:type="dxa"/>
        <w:tblLayout w:type="fixed"/>
        <w:tblLook w:val="04A0" w:firstRow="1" w:lastRow="0" w:firstColumn="1" w:lastColumn="0" w:noHBand="0" w:noVBand="1"/>
      </w:tblPr>
      <w:tblGrid>
        <w:gridCol w:w="7230"/>
        <w:gridCol w:w="777"/>
        <w:gridCol w:w="1040"/>
        <w:gridCol w:w="876"/>
        <w:gridCol w:w="977"/>
        <w:gridCol w:w="866"/>
        <w:gridCol w:w="737"/>
        <w:gridCol w:w="717"/>
        <w:gridCol w:w="993"/>
        <w:gridCol w:w="1068"/>
      </w:tblGrid>
      <w:tr w:rsidR="006B5405" w:rsidRPr="000A4ED8" w:rsidTr="00350684">
        <w:trPr>
          <w:trHeight w:val="20"/>
        </w:trPr>
        <w:tc>
          <w:tcPr>
            <w:tcW w:w="7230" w:type="dxa"/>
            <w:hideMark/>
          </w:tcPr>
          <w:p w:rsidR="00FB2568" w:rsidRPr="00350684" w:rsidRDefault="00FB2568" w:rsidP="000A4ED8">
            <w:pPr>
              <w:spacing w:after="0" w:line="240" w:lineRule="auto"/>
              <w:rPr>
                <w:rFonts w:ascii="Calibri Light" w:hAnsi="Calibri Light" w:cstheme="majorHAnsi"/>
                <w:b/>
                <w:bCs/>
                <w:sz w:val="16"/>
                <w:szCs w:val="16"/>
                <w:lang w:val="ru-RU"/>
              </w:rPr>
            </w:pPr>
          </w:p>
          <w:p w:rsidR="006B5405" w:rsidRPr="00350684" w:rsidRDefault="00FB2568" w:rsidP="000A4ED8">
            <w:pPr>
              <w:spacing w:after="0" w:line="240" w:lineRule="auto"/>
              <w:rPr>
                <w:rFonts w:ascii="Calibri Light" w:hAnsi="Calibri Light" w:cstheme="majorHAnsi"/>
                <w:b/>
                <w:bCs/>
                <w:sz w:val="16"/>
                <w:szCs w:val="16"/>
                <w:lang w:val="ru-RU"/>
              </w:rPr>
            </w:pPr>
            <w:r w:rsidRPr="00350684">
              <w:rPr>
                <w:rFonts w:ascii="Calibri Light" w:hAnsi="Calibri Light" w:cstheme="majorHAnsi"/>
                <w:b/>
                <w:bCs/>
                <w:sz w:val="16"/>
                <w:szCs w:val="16"/>
                <w:lang w:val="ru-RU"/>
              </w:rPr>
              <w:t xml:space="preserve">Название показателя </w:t>
            </w:r>
          </w:p>
        </w:tc>
        <w:tc>
          <w:tcPr>
            <w:tcW w:w="777" w:type="dxa"/>
            <w:hideMark/>
          </w:tcPr>
          <w:p w:rsidR="006B5405" w:rsidRPr="00296298" w:rsidRDefault="00FB2568" w:rsidP="000A4ED8">
            <w:pPr>
              <w:spacing w:after="0" w:line="240" w:lineRule="auto"/>
              <w:rPr>
                <w:rFonts w:ascii="Calibri Light" w:hAnsi="Calibri Light" w:cstheme="majorHAnsi"/>
                <w:b/>
                <w:bCs/>
                <w:sz w:val="14"/>
                <w:szCs w:val="14"/>
                <w:lang w:val="ru-RU"/>
              </w:rPr>
            </w:pPr>
            <w:r>
              <w:rPr>
                <w:rFonts w:ascii="Calibri Light" w:hAnsi="Calibri Light" w:cstheme="majorHAnsi"/>
                <w:b/>
                <w:bCs/>
                <w:sz w:val="14"/>
                <w:szCs w:val="14"/>
                <w:lang w:val="ru-RU"/>
              </w:rPr>
              <w:t>ЭКО</w:t>
            </w:r>
          </w:p>
        </w:tc>
        <w:tc>
          <w:tcPr>
            <w:tcW w:w="1040" w:type="dxa"/>
            <w:hideMark/>
          </w:tcPr>
          <w:p w:rsidR="006B5405" w:rsidRPr="00296298" w:rsidRDefault="00FB2568" w:rsidP="000A4ED8">
            <w:pPr>
              <w:spacing w:after="0" w:line="240" w:lineRule="auto"/>
              <w:rPr>
                <w:rFonts w:ascii="Calibri Light" w:hAnsi="Calibri Light" w:cstheme="majorHAnsi"/>
                <w:b/>
                <w:bCs/>
                <w:sz w:val="14"/>
                <w:szCs w:val="14"/>
                <w:lang w:val="ru-RU"/>
              </w:rPr>
            </w:pPr>
            <w:r>
              <w:rPr>
                <w:rFonts w:ascii="Calibri Light" w:hAnsi="Calibri Light" w:cstheme="majorHAnsi"/>
                <w:b/>
                <w:bCs/>
                <w:sz w:val="14"/>
                <w:szCs w:val="14"/>
                <w:lang w:val="ru-RU"/>
              </w:rPr>
              <w:t>Первоначально утверждено на год</w:t>
            </w:r>
          </w:p>
        </w:tc>
        <w:tc>
          <w:tcPr>
            <w:tcW w:w="876" w:type="dxa"/>
            <w:hideMark/>
          </w:tcPr>
          <w:p w:rsidR="006B5405" w:rsidRPr="00296298" w:rsidRDefault="00FB2568" w:rsidP="000A4ED8">
            <w:pPr>
              <w:spacing w:after="0" w:line="240" w:lineRule="auto"/>
              <w:ind w:right="-80"/>
              <w:rPr>
                <w:rFonts w:ascii="Calibri Light" w:hAnsi="Calibri Light" w:cstheme="majorHAnsi"/>
                <w:b/>
                <w:bCs/>
                <w:sz w:val="14"/>
                <w:szCs w:val="14"/>
                <w:lang w:val="ru-RU"/>
              </w:rPr>
            </w:pPr>
            <w:r>
              <w:rPr>
                <w:rFonts w:ascii="Calibri Light" w:hAnsi="Calibri Light" w:cstheme="majorHAnsi"/>
                <w:b/>
                <w:bCs/>
                <w:sz w:val="14"/>
                <w:szCs w:val="14"/>
                <w:lang w:val="ru-RU"/>
              </w:rPr>
              <w:t xml:space="preserve">Уточненный план на год </w:t>
            </w:r>
          </w:p>
        </w:tc>
        <w:tc>
          <w:tcPr>
            <w:tcW w:w="977" w:type="dxa"/>
            <w:hideMark/>
          </w:tcPr>
          <w:p w:rsidR="006B5405" w:rsidRPr="00FB2568" w:rsidRDefault="00FB2568" w:rsidP="000A4ED8">
            <w:pPr>
              <w:spacing w:after="0" w:line="240" w:lineRule="auto"/>
              <w:rPr>
                <w:rFonts w:ascii="Calibri Light" w:hAnsi="Calibri Light" w:cstheme="majorHAnsi"/>
                <w:b/>
                <w:bCs/>
                <w:sz w:val="14"/>
                <w:szCs w:val="14"/>
                <w:lang w:val="ru-RU"/>
              </w:rPr>
            </w:pPr>
            <w:r>
              <w:rPr>
                <w:rFonts w:ascii="Calibri Light" w:hAnsi="Calibri Light" w:cstheme="majorHAnsi"/>
                <w:b/>
                <w:bCs/>
                <w:sz w:val="14"/>
                <w:szCs w:val="14"/>
                <w:lang w:val="ru-RU"/>
              </w:rPr>
              <w:t xml:space="preserve">Исполнено в отчетном периоде  </w:t>
            </w:r>
          </w:p>
        </w:tc>
        <w:tc>
          <w:tcPr>
            <w:tcW w:w="866" w:type="dxa"/>
            <w:hideMark/>
          </w:tcPr>
          <w:p w:rsidR="006B5405" w:rsidRPr="00296298" w:rsidRDefault="00FB2568" w:rsidP="000A4ED8">
            <w:pPr>
              <w:spacing w:after="0" w:line="240" w:lineRule="auto"/>
              <w:ind w:hanging="121"/>
              <w:rPr>
                <w:rFonts w:ascii="Calibri Light" w:hAnsi="Calibri Light" w:cstheme="majorHAnsi"/>
                <w:b/>
                <w:bCs/>
                <w:sz w:val="14"/>
                <w:szCs w:val="14"/>
                <w:lang w:val="ru-RU"/>
              </w:rPr>
            </w:pPr>
            <w:r>
              <w:rPr>
                <w:rFonts w:ascii="Calibri Light" w:hAnsi="Calibri Light" w:cstheme="majorHAnsi"/>
                <w:b/>
                <w:bCs/>
                <w:sz w:val="14"/>
                <w:szCs w:val="14"/>
                <w:lang w:val="ru-RU"/>
              </w:rPr>
              <w:t xml:space="preserve">Фактические доходы/ расходы </w:t>
            </w:r>
          </w:p>
        </w:tc>
        <w:tc>
          <w:tcPr>
            <w:tcW w:w="737" w:type="dxa"/>
            <w:hideMark/>
          </w:tcPr>
          <w:p w:rsidR="006B5405" w:rsidRPr="00296298" w:rsidRDefault="00FB2568" w:rsidP="000A4ED8">
            <w:pPr>
              <w:spacing w:after="0" w:line="240" w:lineRule="auto"/>
              <w:rPr>
                <w:rFonts w:ascii="Calibri Light" w:hAnsi="Calibri Light" w:cstheme="majorHAnsi"/>
                <w:b/>
                <w:bCs/>
                <w:sz w:val="14"/>
                <w:szCs w:val="14"/>
                <w:lang w:val="ru-RU"/>
              </w:rPr>
            </w:pPr>
            <w:r>
              <w:rPr>
                <w:rFonts w:ascii="Calibri Light" w:hAnsi="Calibri Light" w:cstheme="majorHAnsi"/>
                <w:b/>
                <w:bCs/>
                <w:sz w:val="14"/>
                <w:szCs w:val="14"/>
                <w:lang w:val="ru-RU"/>
              </w:rPr>
              <w:t xml:space="preserve">ВСЕГО обяза-тельства </w:t>
            </w:r>
          </w:p>
        </w:tc>
        <w:tc>
          <w:tcPr>
            <w:tcW w:w="717" w:type="dxa"/>
            <w:hideMark/>
          </w:tcPr>
          <w:p w:rsidR="006B5405" w:rsidRPr="00296298" w:rsidRDefault="00FB2568" w:rsidP="000A4ED8">
            <w:pPr>
              <w:spacing w:after="0" w:line="240" w:lineRule="auto"/>
              <w:rPr>
                <w:rFonts w:ascii="Calibri Light" w:hAnsi="Calibri Light" w:cstheme="majorHAnsi"/>
                <w:b/>
                <w:bCs/>
                <w:sz w:val="14"/>
                <w:szCs w:val="14"/>
                <w:lang w:val="ru-RU"/>
              </w:rPr>
            </w:pPr>
            <w:r>
              <w:rPr>
                <w:rFonts w:ascii="Calibri Light" w:hAnsi="Calibri Light" w:cstheme="majorHAnsi"/>
                <w:b/>
                <w:bCs/>
                <w:sz w:val="14"/>
                <w:szCs w:val="14"/>
                <w:lang w:val="ru-RU"/>
              </w:rPr>
              <w:t xml:space="preserve">ВСЕГО долги </w:t>
            </w:r>
          </w:p>
        </w:tc>
        <w:tc>
          <w:tcPr>
            <w:tcW w:w="993" w:type="dxa"/>
            <w:hideMark/>
          </w:tcPr>
          <w:p w:rsidR="006B5405" w:rsidRPr="00FB2568" w:rsidRDefault="00FB2568" w:rsidP="000A4ED8">
            <w:pPr>
              <w:spacing w:after="0" w:line="240" w:lineRule="auto"/>
              <w:rPr>
                <w:rFonts w:ascii="Calibri Light" w:hAnsi="Calibri Light" w:cstheme="majorHAnsi"/>
                <w:b/>
                <w:sz w:val="14"/>
                <w:szCs w:val="14"/>
                <w:lang w:val="ru-RU"/>
              </w:rPr>
            </w:pPr>
            <w:r>
              <w:rPr>
                <w:rFonts w:ascii="Calibri Light" w:hAnsi="Calibri Light" w:cstheme="majorHAnsi"/>
                <w:b/>
                <w:sz w:val="14"/>
                <w:szCs w:val="14"/>
                <w:lang w:val="ru-RU"/>
              </w:rPr>
              <w:t xml:space="preserve">Удельный вес в кассовых доходах/ расходах </w:t>
            </w:r>
          </w:p>
        </w:tc>
        <w:tc>
          <w:tcPr>
            <w:tcW w:w="1068" w:type="dxa"/>
            <w:hideMark/>
          </w:tcPr>
          <w:p w:rsidR="006B5405" w:rsidRPr="00FB2568" w:rsidRDefault="00FB2568" w:rsidP="000A4ED8">
            <w:pPr>
              <w:spacing w:after="0" w:line="240" w:lineRule="auto"/>
              <w:ind w:right="-136" w:hanging="32"/>
              <w:rPr>
                <w:rFonts w:ascii="Calibri Light" w:hAnsi="Calibri Light" w:cstheme="majorHAnsi"/>
                <w:b/>
                <w:sz w:val="14"/>
                <w:szCs w:val="14"/>
                <w:lang w:val="ru-RU"/>
              </w:rPr>
            </w:pPr>
            <w:r>
              <w:rPr>
                <w:rFonts w:ascii="Calibri Light" w:hAnsi="Calibri Light" w:cstheme="majorHAnsi"/>
                <w:b/>
                <w:sz w:val="14"/>
                <w:szCs w:val="14"/>
                <w:lang w:val="ru-RU"/>
              </w:rPr>
              <w:t xml:space="preserve">Удельный вес в фактических доходах/ расходах </w:t>
            </w:r>
          </w:p>
        </w:tc>
      </w:tr>
      <w:tr w:rsidR="006B5405" w:rsidRPr="00296298" w:rsidTr="00350684">
        <w:trPr>
          <w:trHeight w:val="297"/>
        </w:trPr>
        <w:tc>
          <w:tcPr>
            <w:tcW w:w="7230" w:type="dxa"/>
            <w:noWrap/>
            <w:hideMark/>
          </w:tcPr>
          <w:p w:rsidR="006B5405" w:rsidRPr="00350684" w:rsidRDefault="006B5405" w:rsidP="000A4ED8">
            <w:pPr>
              <w:spacing w:after="0" w:line="240" w:lineRule="auto"/>
              <w:jc w:val="center"/>
              <w:rPr>
                <w:rFonts w:ascii="Calibri Light" w:eastAsia="Times New Roman" w:hAnsi="Calibri Light" w:cstheme="majorHAnsi"/>
                <w:b/>
                <w:bCs/>
                <w:sz w:val="12"/>
                <w:szCs w:val="12"/>
                <w:lang w:val="ru-RU"/>
              </w:rPr>
            </w:pPr>
            <w:r w:rsidRPr="00350684">
              <w:rPr>
                <w:rFonts w:ascii="Calibri Light" w:eastAsia="Times New Roman" w:hAnsi="Calibri Light" w:cstheme="majorHAnsi"/>
                <w:b/>
                <w:bCs/>
                <w:sz w:val="16"/>
                <w:szCs w:val="16"/>
                <w:lang w:val="ru-RU"/>
              </w:rPr>
              <w:t>1 </w:t>
            </w:r>
          </w:p>
        </w:tc>
        <w:tc>
          <w:tcPr>
            <w:tcW w:w="777" w:type="dxa"/>
            <w:noWrap/>
            <w:hideMark/>
          </w:tcPr>
          <w:p w:rsidR="006B5405" w:rsidRPr="00296298" w:rsidRDefault="006B5405" w:rsidP="000A4ED8">
            <w:pPr>
              <w:spacing w:after="0" w:line="240" w:lineRule="auto"/>
              <w:jc w:val="center"/>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2 </w:t>
            </w:r>
          </w:p>
        </w:tc>
        <w:tc>
          <w:tcPr>
            <w:tcW w:w="1040" w:type="dxa"/>
            <w:hideMark/>
          </w:tcPr>
          <w:p w:rsidR="006B5405" w:rsidRPr="00296298" w:rsidRDefault="006B5405" w:rsidP="000A4ED8">
            <w:pPr>
              <w:spacing w:after="0" w:line="240" w:lineRule="auto"/>
              <w:jc w:val="center"/>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3 </w:t>
            </w:r>
          </w:p>
        </w:tc>
        <w:tc>
          <w:tcPr>
            <w:tcW w:w="876" w:type="dxa"/>
            <w:hideMark/>
          </w:tcPr>
          <w:p w:rsidR="006B5405" w:rsidRPr="00296298" w:rsidRDefault="006B5405" w:rsidP="000A4ED8">
            <w:pPr>
              <w:spacing w:after="0" w:line="240" w:lineRule="auto"/>
              <w:jc w:val="center"/>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4 </w:t>
            </w:r>
          </w:p>
        </w:tc>
        <w:tc>
          <w:tcPr>
            <w:tcW w:w="977" w:type="dxa"/>
            <w:hideMark/>
          </w:tcPr>
          <w:p w:rsidR="006B5405" w:rsidRPr="00296298" w:rsidRDefault="006B5405" w:rsidP="000A4ED8">
            <w:pPr>
              <w:spacing w:after="0" w:line="240" w:lineRule="auto"/>
              <w:jc w:val="center"/>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5 </w:t>
            </w:r>
          </w:p>
        </w:tc>
        <w:tc>
          <w:tcPr>
            <w:tcW w:w="866" w:type="dxa"/>
            <w:hideMark/>
          </w:tcPr>
          <w:p w:rsidR="006B5405" w:rsidRPr="00296298" w:rsidRDefault="006B5405" w:rsidP="000A4ED8">
            <w:pPr>
              <w:spacing w:after="0" w:line="240" w:lineRule="auto"/>
              <w:jc w:val="center"/>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6 </w:t>
            </w:r>
          </w:p>
        </w:tc>
        <w:tc>
          <w:tcPr>
            <w:tcW w:w="737" w:type="dxa"/>
            <w:noWrap/>
            <w:hideMark/>
          </w:tcPr>
          <w:p w:rsidR="006B5405" w:rsidRPr="00296298" w:rsidRDefault="006B5405" w:rsidP="000A4ED8">
            <w:pPr>
              <w:spacing w:after="0" w:line="240" w:lineRule="auto"/>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 7</w:t>
            </w:r>
          </w:p>
        </w:tc>
        <w:tc>
          <w:tcPr>
            <w:tcW w:w="717" w:type="dxa"/>
            <w:noWrap/>
            <w:hideMark/>
          </w:tcPr>
          <w:p w:rsidR="006B5405" w:rsidRPr="00296298" w:rsidRDefault="006B5405" w:rsidP="000A4ED8">
            <w:pPr>
              <w:spacing w:after="0" w:line="240" w:lineRule="auto"/>
              <w:rPr>
                <w:rFonts w:ascii="Calibri Light" w:eastAsia="Times New Roman" w:hAnsi="Calibri Light" w:cstheme="majorHAnsi"/>
                <w:b/>
                <w:bCs/>
                <w:sz w:val="14"/>
                <w:szCs w:val="14"/>
                <w:lang w:val="ru-RU"/>
              </w:rPr>
            </w:pPr>
            <w:r w:rsidRPr="00296298">
              <w:rPr>
                <w:rFonts w:ascii="Calibri Light" w:eastAsia="Times New Roman" w:hAnsi="Calibri Light" w:cstheme="majorHAnsi"/>
                <w:b/>
                <w:bCs/>
                <w:sz w:val="14"/>
                <w:szCs w:val="14"/>
                <w:lang w:val="ru-RU"/>
              </w:rPr>
              <w:t> 8</w:t>
            </w:r>
          </w:p>
        </w:tc>
        <w:tc>
          <w:tcPr>
            <w:tcW w:w="993" w:type="dxa"/>
            <w:noWrap/>
            <w:hideMark/>
          </w:tcPr>
          <w:p w:rsidR="006B5405" w:rsidRPr="00296298" w:rsidRDefault="006B5405" w:rsidP="000A4ED8">
            <w:pPr>
              <w:spacing w:after="0" w:line="240" w:lineRule="auto"/>
              <w:rPr>
                <w:rFonts w:ascii="Calibri Light" w:eastAsia="Times New Roman" w:hAnsi="Calibri Light" w:cstheme="majorHAnsi"/>
                <w:b/>
                <w:color w:val="000000"/>
                <w:sz w:val="14"/>
                <w:szCs w:val="14"/>
                <w:lang w:val="ru-RU"/>
              </w:rPr>
            </w:pPr>
            <w:r w:rsidRPr="00296298">
              <w:rPr>
                <w:rFonts w:ascii="Calibri Light" w:eastAsia="Times New Roman" w:hAnsi="Calibri Light" w:cstheme="majorHAnsi"/>
                <w:b/>
                <w:color w:val="000000"/>
                <w:sz w:val="14"/>
                <w:szCs w:val="14"/>
                <w:lang w:val="ru-RU"/>
              </w:rPr>
              <w:t> 9</w:t>
            </w:r>
          </w:p>
        </w:tc>
        <w:tc>
          <w:tcPr>
            <w:tcW w:w="1068" w:type="dxa"/>
            <w:noWrap/>
            <w:hideMark/>
          </w:tcPr>
          <w:p w:rsidR="006B5405" w:rsidRPr="00296298" w:rsidRDefault="006B5405" w:rsidP="000A4ED8">
            <w:pPr>
              <w:spacing w:after="0" w:line="240" w:lineRule="auto"/>
              <w:rPr>
                <w:rFonts w:ascii="Calibri Light" w:eastAsia="Times New Roman" w:hAnsi="Calibri Light" w:cstheme="majorHAnsi"/>
                <w:b/>
                <w:color w:val="000000"/>
                <w:sz w:val="14"/>
                <w:szCs w:val="14"/>
                <w:lang w:val="ru-RU"/>
              </w:rPr>
            </w:pPr>
            <w:r w:rsidRPr="00296298">
              <w:rPr>
                <w:rFonts w:ascii="Calibri Light" w:eastAsia="Times New Roman" w:hAnsi="Calibri Light" w:cstheme="majorHAnsi"/>
                <w:b/>
                <w:color w:val="000000"/>
                <w:sz w:val="14"/>
                <w:szCs w:val="14"/>
                <w:lang w:val="ru-RU"/>
              </w:rPr>
              <w:t> 10</w:t>
            </w:r>
          </w:p>
        </w:tc>
      </w:tr>
      <w:tr w:rsidR="006B5405" w:rsidRPr="00296298" w:rsidTr="00350684">
        <w:trPr>
          <w:trHeight w:val="20"/>
        </w:trPr>
        <w:tc>
          <w:tcPr>
            <w:tcW w:w="7230" w:type="dxa"/>
            <w:hideMark/>
          </w:tcPr>
          <w:p w:rsidR="006B5405" w:rsidRPr="00350684" w:rsidRDefault="006B5405" w:rsidP="000A4ED8">
            <w:pPr>
              <w:spacing w:after="0" w:line="240" w:lineRule="auto"/>
              <w:rPr>
                <w:rFonts w:ascii="Calibri Light" w:eastAsia="Times New Roman" w:hAnsi="Calibri Light" w:cstheme="majorHAnsi"/>
                <w:b/>
                <w:bCs/>
                <w:color w:val="000000"/>
                <w:sz w:val="16"/>
                <w:szCs w:val="16"/>
                <w:lang w:val="ru-RU" w:eastAsia="ru-RU"/>
              </w:rPr>
            </w:pPr>
            <w:r w:rsidRPr="00350684">
              <w:rPr>
                <w:rFonts w:ascii="Calibri Light" w:eastAsia="Times New Roman" w:hAnsi="Calibri Light" w:cstheme="majorHAnsi"/>
                <w:b/>
                <w:bCs/>
                <w:color w:val="000000"/>
                <w:sz w:val="16"/>
                <w:szCs w:val="16"/>
                <w:lang w:val="ru-RU" w:eastAsia="ru-RU"/>
              </w:rPr>
              <w:t xml:space="preserve">I. </w:t>
            </w:r>
            <w:r w:rsidR="00350684" w:rsidRPr="00350684">
              <w:rPr>
                <w:rFonts w:ascii="Calibri Light" w:eastAsia="Times New Roman" w:hAnsi="Calibri Light" w:cstheme="majorHAnsi"/>
                <w:b/>
                <w:bCs/>
                <w:color w:val="000000"/>
                <w:sz w:val="16"/>
                <w:szCs w:val="16"/>
                <w:lang w:val="ru-RU" w:eastAsia="ru-RU"/>
              </w:rPr>
              <w:t>ДОХОДЫ</w:t>
            </w:r>
            <w:r w:rsidRPr="00350684">
              <w:rPr>
                <w:rFonts w:ascii="Calibri Light" w:eastAsia="Times New Roman" w:hAnsi="Calibri Light" w:cstheme="majorHAnsi"/>
                <w:b/>
                <w:bCs/>
                <w:color w:val="000000"/>
                <w:sz w:val="16"/>
                <w:szCs w:val="16"/>
                <w:lang w:val="ru-RU" w:eastAsia="ru-RU"/>
              </w:rPr>
              <w:t xml:space="preserve">, </w:t>
            </w:r>
            <w:r w:rsidR="00350684" w:rsidRPr="00350684">
              <w:rPr>
                <w:rFonts w:ascii="Calibri Light" w:eastAsia="Times New Roman" w:hAnsi="Calibri Light" w:cstheme="majorHAnsi"/>
                <w:b/>
                <w:bCs/>
                <w:color w:val="000000"/>
                <w:sz w:val="16"/>
                <w:szCs w:val="16"/>
                <w:lang w:val="ru-RU" w:eastAsia="ru-RU"/>
              </w:rPr>
              <w:t xml:space="preserve">ВСЕГО </w:t>
            </w:r>
          </w:p>
        </w:tc>
        <w:tc>
          <w:tcPr>
            <w:tcW w:w="777" w:type="dxa"/>
            <w:hideMark/>
          </w:tcPr>
          <w:p w:rsidR="006B5405" w:rsidRPr="00296298" w:rsidRDefault="006B5405"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040"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51918,2</w:t>
            </w:r>
          </w:p>
        </w:tc>
        <w:tc>
          <w:tcPr>
            <w:tcW w:w="876"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54430,5</w:t>
            </w:r>
          </w:p>
        </w:tc>
        <w:tc>
          <w:tcPr>
            <w:tcW w:w="977"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53274,4</w:t>
            </w:r>
          </w:p>
        </w:tc>
        <w:tc>
          <w:tcPr>
            <w:tcW w:w="866"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55701,0</w:t>
            </w:r>
          </w:p>
        </w:tc>
        <w:tc>
          <w:tcPr>
            <w:tcW w:w="737"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274,8</w:t>
            </w:r>
          </w:p>
        </w:tc>
        <w:tc>
          <w:tcPr>
            <w:tcW w:w="717" w:type="dxa"/>
            <w:hideMark/>
          </w:tcPr>
          <w:p w:rsidR="006B5405" w:rsidRPr="00296298" w:rsidRDefault="006B5405"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20,1</w:t>
            </w:r>
          </w:p>
        </w:tc>
        <w:tc>
          <w:tcPr>
            <w:tcW w:w="993" w:type="dxa"/>
          </w:tcPr>
          <w:p w:rsidR="006B5405" w:rsidRPr="00296298" w:rsidRDefault="006B5405"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c>
          <w:tcPr>
            <w:tcW w:w="1068" w:type="dxa"/>
          </w:tcPr>
          <w:p w:rsidR="006B5405" w:rsidRPr="00296298" w:rsidRDefault="006B5405"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r>
      <w:tr w:rsidR="00350684" w:rsidRPr="00296298" w:rsidTr="00350684">
        <w:trPr>
          <w:trHeight w:val="20"/>
        </w:trPr>
        <w:tc>
          <w:tcPr>
            <w:tcW w:w="7230" w:type="dxa"/>
            <w:hideMark/>
          </w:tcPr>
          <w:p w:rsidR="00350684" w:rsidRPr="001C7B43" w:rsidRDefault="00350684">
            <w:pPr>
              <w:spacing w:after="0" w:line="240" w:lineRule="auto"/>
              <w:rPr>
                <w:rFonts w:ascii="Calibri Light" w:hAnsi="Calibri Light" w:cstheme="majorHAnsi"/>
                <w:sz w:val="16"/>
                <w:szCs w:val="16"/>
                <w:lang w:val="ru-RU"/>
              </w:rPr>
            </w:pPr>
            <w:r w:rsidRPr="001C7B43">
              <w:rPr>
                <w:rFonts w:ascii="Calibri Light" w:hAnsi="Calibri Light" w:cstheme="majorHAnsi"/>
                <w:sz w:val="16"/>
                <w:szCs w:val="16"/>
                <w:lang w:val="ru-RU"/>
              </w:rPr>
              <w:t xml:space="preserve">Подоходный налог с заработной платы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111110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9424,0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9074,0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9259,3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9259,3</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17,4</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16,6</w:t>
            </w:r>
          </w:p>
        </w:tc>
      </w:tr>
      <w:tr w:rsidR="00350684" w:rsidRPr="00296298" w:rsidTr="00350684">
        <w:trPr>
          <w:trHeight w:val="20"/>
        </w:trPr>
        <w:tc>
          <w:tcPr>
            <w:tcW w:w="7230" w:type="dxa"/>
            <w:hideMark/>
          </w:tcPr>
          <w:p w:rsidR="00350684" w:rsidRPr="00042D44" w:rsidRDefault="00350684">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Налог на доходы физических лиц предъявленный к оплате/уплаченный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111121</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302,9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302,9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0,6</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r>
      <w:tr w:rsidR="00350684" w:rsidRPr="00296298" w:rsidTr="00350684">
        <w:trPr>
          <w:trHeight w:val="20"/>
        </w:trPr>
        <w:tc>
          <w:tcPr>
            <w:tcW w:w="7230" w:type="dxa"/>
            <w:hideMark/>
          </w:tcPr>
          <w:p w:rsidR="00350684" w:rsidRPr="00042D44" w:rsidRDefault="00350684">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Налог на доходы физических лиц, осуществляющих независимую деятельность в области торговли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111124</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38,3</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0A4ED8" w:rsidRDefault="00350684" w:rsidP="000A4ED8">
            <w:pPr>
              <w:spacing w:after="0" w:line="240" w:lineRule="auto"/>
              <w:rPr>
                <w:rFonts w:ascii="Calibri Light" w:eastAsia="Times New Roman" w:hAnsi="Calibri Light" w:cstheme="majorHAnsi"/>
                <w:color w:val="000000"/>
                <w:sz w:val="14"/>
                <w:szCs w:val="14"/>
                <w:lang w:val="ru-RU" w:eastAsia="ru-RU"/>
              </w:rPr>
            </w:pPr>
            <w:r w:rsidRPr="001C7B43">
              <w:rPr>
                <w:rFonts w:ascii="Calibri Light" w:hAnsi="Calibri Light" w:cstheme="majorHAnsi"/>
                <w:sz w:val="16"/>
                <w:szCs w:val="16"/>
                <w:lang w:val="ru-RU"/>
              </w:rPr>
              <w:t>Налог</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на</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доходы</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физических</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лиц</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осуществляющих</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деятельность</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по</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автомобильной</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перевозке</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лиц</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режиме</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такси</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111125</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42,7</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42,7</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0A4ED8" w:rsidRDefault="00350684" w:rsidP="000A4ED8">
            <w:pPr>
              <w:spacing w:after="0" w:line="240" w:lineRule="auto"/>
              <w:rPr>
                <w:rFonts w:ascii="Calibri Light" w:eastAsia="Times New Roman" w:hAnsi="Calibri Light" w:cstheme="majorHAnsi"/>
                <w:color w:val="000000"/>
                <w:sz w:val="14"/>
                <w:szCs w:val="14"/>
                <w:lang w:val="ru-RU" w:eastAsia="ru-RU"/>
              </w:rPr>
            </w:pPr>
            <w:r w:rsidRPr="001C7B43">
              <w:rPr>
                <w:rFonts w:ascii="Calibri Light" w:hAnsi="Calibri Light" w:cstheme="majorHAnsi"/>
                <w:sz w:val="16"/>
                <w:szCs w:val="16"/>
                <w:lang w:val="ru-RU"/>
              </w:rPr>
              <w:t>Налог</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на</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доход</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причитающийся</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с</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операций</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передачи</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во</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владение</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и</w:t>
            </w:r>
            <w:r w:rsidRPr="000A4ED8">
              <w:rPr>
                <w:rFonts w:ascii="Calibri Light" w:hAnsi="Calibri Light" w:cstheme="majorHAnsi"/>
                <w:sz w:val="16"/>
                <w:szCs w:val="16"/>
                <w:lang w:val="ru-RU"/>
              </w:rPr>
              <w:t>/</w:t>
            </w:r>
            <w:r w:rsidRPr="001C7B43">
              <w:rPr>
                <w:rFonts w:ascii="Calibri Light" w:hAnsi="Calibri Light" w:cstheme="majorHAnsi"/>
                <w:sz w:val="16"/>
                <w:szCs w:val="16"/>
                <w:lang w:val="ru-RU"/>
              </w:rPr>
              <w:t>или</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пользование</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недвижимого</w:t>
            </w:r>
            <w:r w:rsidRPr="000A4ED8">
              <w:rPr>
                <w:rFonts w:ascii="Calibri Light" w:hAnsi="Calibri Light" w:cstheme="majorHAnsi"/>
                <w:sz w:val="16"/>
                <w:szCs w:val="16"/>
                <w:lang w:val="ru-RU"/>
              </w:rPr>
              <w:t xml:space="preserve"> </w:t>
            </w:r>
            <w:r w:rsidRPr="001C7B43">
              <w:rPr>
                <w:rFonts w:ascii="Calibri Light" w:hAnsi="Calibri Light" w:cstheme="majorHAnsi"/>
                <w:sz w:val="16"/>
                <w:szCs w:val="16"/>
                <w:lang w:val="ru-RU"/>
              </w:rPr>
              <w:t>имущества</w:t>
            </w:r>
            <w:r w:rsidRPr="000A4ED8">
              <w:rPr>
                <w:rFonts w:ascii="Calibri Light" w:eastAsia="Times New Roman" w:hAnsi="Calibri Light" w:cstheme="majorHAnsi"/>
                <w:color w:val="000000"/>
                <w:sz w:val="14"/>
                <w:szCs w:val="14"/>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111130</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45,2</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45,2</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сельскохозяйственного  назначения, за исключением</w:t>
            </w:r>
            <w:r w:rsidRPr="001C7B43">
              <w:rPr>
                <w:rStyle w:val="apple-converted-space"/>
                <w:rFonts w:ascii="Calibri Light" w:hAnsi="Calibri Light"/>
                <w:color w:val="000000"/>
                <w:sz w:val="16"/>
                <w:szCs w:val="16"/>
                <w:lang w:val="ru-RU"/>
              </w:rPr>
              <w:t xml:space="preserve"> от крестьянских (фермерских) хозяйств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113110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116,5</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116,5</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131,8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131,8</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 xml:space="preserve">Земельный налог на земли сельскохозяйственного  назначения  от </w:t>
            </w:r>
            <w:r w:rsidRPr="001C7B43">
              <w:rPr>
                <w:rStyle w:val="apple-converted-space"/>
                <w:rFonts w:ascii="Calibri Light" w:hAnsi="Calibri Light"/>
                <w:color w:val="000000"/>
                <w:sz w:val="16"/>
                <w:szCs w:val="16"/>
                <w:lang w:val="ru-RU"/>
              </w:rPr>
              <w:t>крестьянских (фермерских) хозяйств</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113120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214,8</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214,8</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175,3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175,3</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земли несельскохозяйственного назначения</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113130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63,1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63,1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с физических лиц</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113140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28,7</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28,7</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Земельный налог на пастбища и сенокосы</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113150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юридических лиц</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113210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715,9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715,9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1,3</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1,3</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физических лиц</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113220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4,7</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4,7</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r w:rsidRPr="001C7B43">
              <w:rPr>
                <w:rFonts w:ascii="Calibri Light" w:hAnsi="Calibri Light"/>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113230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535,0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535,0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578,1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578,1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1,0</w:t>
            </w:r>
          </w:p>
        </w:tc>
      </w:tr>
      <w:tr w:rsidR="00350684" w:rsidRPr="00296298" w:rsidTr="00350684">
        <w:trPr>
          <w:trHeight w:val="20"/>
        </w:trPr>
        <w:tc>
          <w:tcPr>
            <w:tcW w:w="7230" w:type="dxa"/>
            <w:hideMark/>
          </w:tcPr>
          <w:p w:rsidR="00350684" w:rsidRPr="001C7B43" w:rsidRDefault="00350684" w:rsidP="000A4ED8">
            <w:pPr>
              <w:spacing w:after="0" w:line="240" w:lineRule="auto"/>
              <w:rPr>
                <w:rFonts w:ascii="Calibri Light" w:hAnsi="Calibri Light"/>
                <w:sz w:val="16"/>
                <w:szCs w:val="16"/>
                <w:lang w:val="ru-RU"/>
              </w:rPr>
            </w:pPr>
            <w:r w:rsidRPr="001C7B43">
              <w:rPr>
                <w:rFonts w:ascii="Calibri Light" w:hAnsi="Calibri Light"/>
                <w:color w:val="000000"/>
                <w:sz w:val="16"/>
                <w:szCs w:val="16"/>
                <w:lang w:val="ru-RU"/>
              </w:rPr>
              <w:t>Налог на недвижимое имущество, уплачиваемый физическими лицами – гражданами, исходя из оценочной (рыночной) стоимости недвижимого имущества</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113240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1071,9</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1071,9</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1118,4</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1118,4</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2,0</w:t>
            </w:r>
          </w:p>
        </w:tc>
      </w:tr>
      <w:tr w:rsidR="00350684" w:rsidRPr="00296298" w:rsidTr="00350684">
        <w:trPr>
          <w:trHeight w:val="20"/>
        </w:trPr>
        <w:tc>
          <w:tcPr>
            <w:tcW w:w="7230" w:type="dxa"/>
            <w:hideMark/>
          </w:tcPr>
          <w:p w:rsidR="00350684" w:rsidRPr="000A4ED8" w:rsidRDefault="00350684" w:rsidP="000A4ED8">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Приватный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налог</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уплачиваемый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113313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350684">
              <w:rPr>
                <w:rFonts w:ascii="Calibri Light" w:eastAsia="Times New Roman" w:hAnsi="Calibri Light" w:cstheme="majorHAnsi"/>
                <w:color w:val="000000"/>
                <w:sz w:val="16"/>
                <w:szCs w:val="16"/>
                <w:lang w:val="ru-RU" w:eastAsia="ru-RU"/>
              </w:rPr>
              <w:t>Рыночный сбор</w:t>
            </w:r>
            <w:r>
              <w:rPr>
                <w:rFonts w:ascii="Calibri Light" w:eastAsia="Times New Roman" w:hAnsi="Calibri Light" w:cstheme="majorHAnsi"/>
                <w:color w:val="000000"/>
                <w:sz w:val="14"/>
                <w:szCs w:val="14"/>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114411</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242,6</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242,6</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350684" w:rsidRPr="00296298" w:rsidTr="00350684">
        <w:trPr>
          <w:trHeight w:val="20"/>
        </w:trPr>
        <w:tc>
          <w:tcPr>
            <w:tcW w:w="7230" w:type="dxa"/>
            <w:hideMark/>
          </w:tcPr>
          <w:p w:rsidR="00350684" w:rsidRPr="00350684" w:rsidRDefault="00350684" w:rsidP="000A4ED8">
            <w:pPr>
              <w:spacing w:after="0" w:line="240" w:lineRule="auto"/>
              <w:rPr>
                <w:rFonts w:ascii="Calibri Light" w:hAnsi="Calibri Light"/>
                <w:sz w:val="16"/>
                <w:szCs w:val="16"/>
                <w:lang w:val="ru-RU"/>
              </w:rPr>
            </w:pPr>
            <w:r w:rsidRPr="00350684">
              <w:rPr>
                <w:rFonts w:ascii="Calibri Light" w:hAnsi="Calibri Light"/>
                <w:color w:val="000000"/>
                <w:sz w:val="16"/>
                <w:szCs w:val="16"/>
                <w:lang w:val="ru-RU"/>
              </w:rPr>
              <w:t>Сбор на благоустройство территории</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700,0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700,0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772,3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772,3</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1,4</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1,4</w:t>
            </w:r>
          </w:p>
        </w:tc>
      </w:tr>
      <w:tr w:rsidR="00350684" w:rsidRPr="00296298" w:rsidTr="00350684">
        <w:trPr>
          <w:trHeight w:val="20"/>
        </w:trPr>
        <w:tc>
          <w:tcPr>
            <w:tcW w:w="7230" w:type="dxa"/>
            <w:hideMark/>
          </w:tcPr>
          <w:p w:rsidR="00350684" w:rsidRPr="001C7B43" w:rsidRDefault="00350684" w:rsidP="000A4ED8">
            <w:pPr>
              <w:spacing w:after="0" w:line="240" w:lineRule="auto"/>
              <w:ind w:right="-81"/>
              <w:rPr>
                <w:rFonts w:ascii="Calibri Light" w:hAnsi="Calibri Light"/>
                <w:sz w:val="16"/>
                <w:szCs w:val="16"/>
                <w:lang w:val="ru-RU"/>
              </w:rPr>
            </w:pPr>
            <w:r w:rsidRPr="001C7B43">
              <w:rPr>
                <w:rFonts w:ascii="Calibri Light" w:hAnsi="Calibri Light"/>
                <w:color w:val="000000"/>
                <w:sz w:val="16"/>
                <w:szCs w:val="16"/>
                <w:lang w:val="ru-RU"/>
              </w:rPr>
              <w:t>Сбор за предоставление услуг по автомобиль</w:t>
            </w:r>
            <w:r>
              <w:rPr>
                <w:rFonts w:ascii="Calibri Light" w:hAnsi="Calibri Light"/>
                <w:color w:val="000000"/>
                <w:sz w:val="16"/>
                <w:szCs w:val="16"/>
                <w:lang w:val="ru-RU"/>
              </w:rPr>
              <w:t>-</w:t>
            </w:r>
            <w:r w:rsidRPr="001C7B43">
              <w:rPr>
                <w:rFonts w:ascii="Calibri Light" w:hAnsi="Calibri Light"/>
                <w:color w:val="000000"/>
                <w:sz w:val="16"/>
                <w:szCs w:val="16"/>
                <w:lang w:val="ru-RU"/>
              </w:rPr>
              <w:t>ной перевозке пассажиров на территории муниципиев, городов и сел (коммун)</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79,4</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79,4</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64,6</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64,6</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A96F4C" w:rsidRDefault="00350684" w:rsidP="000A4ED8">
            <w:pPr>
              <w:spacing w:after="0" w:line="240" w:lineRule="auto"/>
              <w:rPr>
                <w:rFonts w:ascii="Calibri Light" w:hAnsi="Calibri Light"/>
                <w:sz w:val="16"/>
                <w:szCs w:val="16"/>
                <w:lang w:val="ru-RU"/>
              </w:rPr>
            </w:pPr>
            <w:r w:rsidRPr="00A96F4C">
              <w:rPr>
                <w:rFonts w:ascii="Calibri Light" w:hAnsi="Calibri Light"/>
                <w:color w:val="000000"/>
                <w:sz w:val="16"/>
                <w:szCs w:val="16"/>
                <w:lang w:val="ru-RU"/>
              </w:rPr>
              <w:t>Сбор за размещение рекламы</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114414</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hAnsi="Calibri Light" w:cstheme="majorHAnsi"/>
                <w:sz w:val="16"/>
                <w:szCs w:val="16"/>
                <w:lang w:val="ru-RU"/>
              </w:rPr>
              <w:t xml:space="preserve">Сбор за рекламные устройства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114415</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242,4</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242,4</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за парковку автотранспорта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114416</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0A4ED8" w:rsidRDefault="00A96F4C" w:rsidP="000A4ED8">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Сбор</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объекты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торговли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w:t>
            </w:r>
            <w:r w:rsidRPr="000A4ED8">
              <w:rPr>
                <w:rFonts w:ascii="Calibri Light" w:hAnsi="Calibri Light" w:cstheme="majorHAnsi"/>
                <w:sz w:val="16"/>
                <w:szCs w:val="16"/>
                <w:lang w:val="ru-RU"/>
              </w:rPr>
              <w:t>/</w:t>
            </w:r>
            <w:r w:rsidRPr="00042D44">
              <w:rPr>
                <w:rFonts w:ascii="Calibri Light" w:hAnsi="Calibri Light" w:cstheme="majorHAnsi"/>
                <w:sz w:val="16"/>
                <w:szCs w:val="16"/>
                <w:lang w:val="ru-RU"/>
              </w:rPr>
              <w:t>или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объекты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по</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оказанию</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услуг</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114418</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2500,0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2654,9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2654,9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5,0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4,8</w:t>
            </w:r>
          </w:p>
        </w:tc>
      </w:tr>
      <w:tr w:rsidR="00350684" w:rsidRPr="00296298" w:rsidTr="00350684">
        <w:trPr>
          <w:trHeight w:val="20"/>
        </w:trPr>
        <w:tc>
          <w:tcPr>
            <w:tcW w:w="7230" w:type="dxa"/>
            <w:hideMark/>
          </w:tcPr>
          <w:p w:rsidR="00350684" w:rsidRPr="00296298" w:rsidRDefault="00A96F4C" w:rsidP="000A4ED8">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cstheme="majorHAnsi"/>
                <w:sz w:val="16"/>
                <w:szCs w:val="16"/>
                <w:lang w:val="ru-RU"/>
              </w:rPr>
              <w:t xml:space="preserve">Сбор за временное проживание </w:t>
            </w:r>
            <w:r>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114421</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121,8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121,8</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Курортный сбор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114422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за использование местной символики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114423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9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350684" w:rsidRPr="00296298" w:rsidRDefault="0035068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на санитарную очистку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114426</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Сбор за предпринимательский патент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114522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859,8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859,8</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1,5</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Текущие гранты, полученные от правительств других государств для проектов, финансируемых из внешних источников для местного бюджета 1 уровня</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131123</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968,0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786,9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786,9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1,5</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1,4</w:t>
            </w:r>
          </w:p>
        </w:tc>
      </w:tr>
      <w:tr w:rsidR="00350684" w:rsidRPr="00296298" w:rsidTr="00350684">
        <w:trPr>
          <w:trHeight w:val="20"/>
        </w:trPr>
        <w:tc>
          <w:tcPr>
            <w:tcW w:w="7230" w:type="dxa"/>
            <w:hideMark/>
          </w:tcPr>
          <w:p w:rsidR="00350684" w:rsidRPr="00A96F4C" w:rsidRDefault="00A96F4C" w:rsidP="000A4ED8">
            <w:pPr>
              <w:spacing w:after="0" w:line="240" w:lineRule="auto"/>
              <w:rPr>
                <w:rFonts w:ascii="Calibri Light" w:eastAsia="Times New Roman" w:hAnsi="Calibri Light" w:cstheme="majorHAnsi"/>
                <w:color w:val="000000"/>
                <w:sz w:val="16"/>
                <w:szCs w:val="16"/>
                <w:lang w:val="ru-RU" w:eastAsia="ru-RU"/>
              </w:rPr>
            </w:pPr>
            <w:r w:rsidRPr="00A96F4C">
              <w:rPr>
                <w:rFonts w:ascii="Calibri Light" w:eastAsia="Times New Roman" w:hAnsi="Calibri Light" w:cstheme="majorHAnsi"/>
                <w:color w:val="000000"/>
                <w:sz w:val="16"/>
                <w:szCs w:val="16"/>
                <w:lang w:val="ru-RU" w:eastAsia="ru-RU"/>
              </w:rPr>
              <w:t xml:space="preserve">Капитальные гранты, полученные от правительств других государств для проектов, финансируемых из внешних источников для местного бюджета </w:t>
            </w:r>
            <w:r w:rsidRPr="00A96F4C">
              <w:rPr>
                <w:rFonts w:ascii="Calibri Light" w:eastAsia="Times New Roman" w:hAnsi="Calibri Light" w:cstheme="majorHAnsi"/>
                <w:color w:val="000000"/>
                <w:sz w:val="14"/>
                <w:szCs w:val="14"/>
                <w:lang w:val="ru-RU" w:eastAsia="ru-RU"/>
              </w:rPr>
              <w:t>1</w:t>
            </w:r>
            <w:r w:rsidRPr="00A96F4C">
              <w:rPr>
                <w:rFonts w:ascii="Calibri Light" w:eastAsia="Times New Roman" w:hAnsi="Calibri Light" w:cstheme="majorHAnsi"/>
                <w:color w:val="000000"/>
                <w:sz w:val="16"/>
                <w:szCs w:val="16"/>
                <w:lang w:val="ru-RU" w:eastAsia="ru-RU"/>
              </w:rPr>
              <w:t xml:space="preserve"> уровня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132223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6850,0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6214,0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4575,9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4575,9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8,6</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8,2</w:t>
            </w:r>
          </w:p>
        </w:tc>
      </w:tr>
      <w:tr w:rsidR="00350684" w:rsidRPr="00296298" w:rsidTr="00350684">
        <w:trPr>
          <w:trHeight w:val="20"/>
        </w:trPr>
        <w:tc>
          <w:tcPr>
            <w:tcW w:w="7230" w:type="dxa"/>
            <w:hideMark/>
          </w:tcPr>
          <w:p w:rsidR="00350684" w:rsidRPr="006512E5" w:rsidRDefault="006512E5" w:rsidP="000A4ED8">
            <w:pPr>
              <w:spacing w:after="0" w:line="240" w:lineRule="auto"/>
              <w:rPr>
                <w:rFonts w:ascii="Calibri Light" w:eastAsia="Times New Roman" w:hAnsi="Calibri Light" w:cstheme="majorHAnsi"/>
                <w:color w:val="000000"/>
                <w:sz w:val="16"/>
                <w:szCs w:val="16"/>
                <w:lang w:val="ru-RU" w:eastAsia="ru-RU"/>
              </w:rPr>
            </w:pPr>
            <w:r w:rsidRPr="006512E5">
              <w:rPr>
                <w:rFonts w:ascii="Calibri Light" w:eastAsia="Times New Roman" w:hAnsi="Calibri Light" w:cstheme="majorHAnsi"/>
                <w:color w:val="000000"/>
                <w:sz w:val="16"/>
                <w:szCs w:val="16"/>
                <w:lang w:val="ru-RU" w:eastAsia="ru-RU"/>
              </w:rPr>
              <w:t xml:space="preserve">Отчисления от чистой прибыли государственных (муниципальных) предприятий в местный бюджет 1 </w:t>
            </w:r>
            <w:r w:rsidRPr="006512E5">
              <w:rPr>
                <w:rFonts w:ascii="Calibri Light" w:eastAsia="Times New Roman" w:hAnsi="Calibri Light" w:cstheme="majorHAnsi"/>
                <w:color w:val="000000"/>
                <w:sz w:val="16"/>
                <w:szCs w:val="16"/>
                <w:lang w:val="ru-RU" w:eastAsia="ru-RU"/>
              </w:rPr>
              <w:lastRenderedPageBreak/>
              <w:t xml:space="preserve">уровня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lastRenderedPageBreak/>
              <w:t>141233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3,7</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3,7</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6512E5" w:rsidRDefault="006512E5" w:rsidP="000A4ED8">
            <w:pPr>
              <w:spacing w:after="0" w:line="240" w:lineRule="auto"/>
              <w:rPr>
                <w:rFonts w:ascii="Calibri Light" w:eastAsia="Times New Roman" w:hAnsi="Calibri Light" w:cstheme="majorHAnsi"/>
                <w:color w:val="000000"/>
                <w:sz w:val="16"/>
                <w:szCs w:val="16"/>
                <w:lang w:val="ru-RU" w:eastAsia="ru-RU"/>
              </w:rPr>
            </w:pPr>
            <w:r w:rsidRPr="006512E5">
              <w:rPr>
                <w:rFonts w:ascii="Calibri Light" w:eastAsia="Times New Roman" w:hAnsi="Calibri Light" w:cstheme="majorHAnsi"/>
                <w:color w:val="000000"/>
                <w:sz w:val="16"/>
                <w:szCs w:val="16"/>
                <w:lang w:val="ru-RU" w:eastAsia="ru-RU"/>
              </w:rPr>
              <w:t xml:space="preserve">Арендная плата за природные ресурсы, перечисляемая в местный бюджет 1 уровня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141513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26,1</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26,1</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42,8</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0A4ED8" w:rsidRDefault="006512E5" w:rsidP="000A4ED8">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cstheme="majorHAnsi"/>
                <w:sz w:val="16"/>
                <w:szCs w:val="16"/>
                <w:lang w:val="ru-RU"/>
              </w:rPr>
              <w:t>Арендная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плата</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земли</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сельскохозяйственного</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назначения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перечисляемая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уровня</w:t>
            </w:r>
            <w:r w:rsidRPr="000A4ED8">
              <w:rPr>
                <w:rFonts w:ascii="Calibri Light" w:eastAsia="Times New Roman" w:hAnsi="Calibri Light" w:cstheme="majorHAnsi"/>
                <w:color w:val="000000"/>
                <w:sz w:val="14"/>
                <w:szCs w:val="14"/>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141522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415,6</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415,6</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350684" w:rsidRPr="00296298" w:rsidTr="00350684">
        <w:trPr>
          <w:trHeight w:val="20"/>
        </w:trPr>
        <w:tc>
          <w:tcPr>
            <w:tcW w:w="7230" w:type="dxa"/>
            <w:hideMark/>
          </w:tcPr>
          <w:p w:rsidR="00350684" w:rsidRPr="00177472" w:rsidRDefault="006512E5" w:rsidP="000A4ED8">
            <w:pPr>
              <w:spacing w:after="0" w:line="240" w:lineRule="auto"/>
              <w:rPr>
                <w:rFonts w:ascii="Calibri Light" w:eastAsia="Times New Roman" w:hAnsi="Calibri Light" w:cstheme="majorHAnsi"/>
                <w:color w:val="000000"/>
                <w:sz w:val="16"/>
                <w:szCs w:val="16"/>
                <w:lang w:val="ru-RU" w:eastAsia="ru-RU"/>
              </w:rPr>
            </w:pPr>
            <w:r w:rsidRPr="00177472">
              <w:rPr>
                <w:rFonts w:ascii="Calibri Light" w:eastAsia="Times New Roman" w:hAnsi="Calibri Light" w:cstheme="majorHAnsi"/>
                <w:color w:val="000000"/>
                <w:sz w:val="16"/>
                <w:szCs w:val="16"/>
                <w:lang w:val="ru-RU" w:eastAsia="ru-RU"/>
              </w:rPr>
              <w:t xml:space="preserve">Арендная плата за земли несельскохозяйственного назначения, перечисляемая в местный бюджет I уровня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141533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48,6</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48,6</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34,4</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34,4</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Pr>
                <w:rFonts w:ascii="Calibri Light" w:eastAsia="Times New Roman" w:hAnsi="Calibri Light" w:cstheme="majorHAnsi"/>
                <w:color w:val="000000"/>
                <w:sz w:val="16"/>
                <w:szCs w:val="16"/>
                <w:lang w:val="ru-RU" w:eastAsia="ru-RU"/>
              </w:rPr>
              <w:t>Сбор</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за</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организацию</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торгов</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и</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лотерей</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на</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территории</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административно</w:t>
            </w:r>
            <w:r w:rsidRPr="000A4ED8">
              <w:rPr>
                <w:rFonts w:ascii="Calibri Light" w:eastAsia="Times New Roman" w:hAnsi="Calibri Light" w:cstheme="majorHAnsi"/>
                <w:color w:val="000000"/>
                <w:sz w:val="16"/>
                <w:szCs w:val="16"/>
                <w:lang w:val="ru-RU" w:eastAsia="ru-RU"/>
              </w:rPr>
              <w:t>-</w:t>
            </w:r>
            <w:r>
              <w:rPr>
                <w:rFonts w:ascii="Calibri Light" w:eastAsia="Times New Roman" w:hAnsi="Calibri Light" w:cstheme="majorHAnsi"/>
                <w:color w:val="000000"/>
                <w:sz w:val="16"/>
                <w:szCs w:val="16"/>
                <w:lang w:val="ru-RU" w:eastAsia="ru-RU"/>
              </w:rPr>
              <w:t>территориальной</w:t>
            </w:r>
            <w:r w:rsidRPr="000A4ED8">
              <w:rPr>
                <w:rFonts w:ascii="Calibri Light" w:eastAsia="Times New Roman" w:hAnsi="Calibri Light" w:cstheme="majorHAnsi"/>
                <w:color w:val="000000"/>
                <w:sz w:val="16"/>
                <w:szCs w:val="16"/>
                <w:lang w:val="ru-RU" w:eastAsia="ru-RU"/>
              </w:rPr>
              <w:t xml:space="preserve"> </w:t>
            </w:r>
            <w:r>
              <w:rPr>
                <w:rFonts w:ascii="Calibri Light" w:eastAsia="Times New Roman" w:hAnsi="Calibri Light" w:cstheme="majorHAnsi"/>
                <w:color w:val="000000"/>
                <w:sz w:val="16"/>
                <w:szCs w:val="16"/>
                <w:lang w:val="ru-RU" w:eastAsia="ru-RU"/>
              </w:rPr>
              <w:t>единицы</w:t>
            </w:r>
            <w:r w:rsidRPr="000A4ED8">
              <w:rPr>
                <w:rFonts w:ascii="Calibri Light" w:eastAsia="Times New Roman" w:hAnsi="Calibri Light" w:cstheme="majorHAnsi"/>
                <w:color w:val="000000"/>
                <w:sz w:val="16"/>
                <w:szCs w:val="16"/>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142211</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0A4ED8" w:rsidRDefault="006512E5">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Плата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градостроительные</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сертификаты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разрешени</w:t>
            </w:r>
            <w:r>
              <w:rPr>
                <w:rFonts w:ascii="Calibri Light" w:hAnsi="Calibri Light" w:cstheme="majorHAnsi"/>
                <w:sz w:val="16"/>
                <w:szCs w:val="16"/>
                <w:lang w:val="ru-RU"/>
              </w:rPr>
              <w:t>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строительство</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или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ликвидацию</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строений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перечисляемая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142215</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12,4</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12,4</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Плата</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наем</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имущества</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публичной</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собственности</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перечисляемая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142252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14,5</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14,5</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177472" w:rsidRDefault="00177472" w:rsidP="000A4ED8">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sz w:val="16"/>
                <w:szCs w:val="16"/>
                <w:lang w:val="ru-RU"/>
              </w:rPr>
              <w:t xml:space="preserve">Поступления от предоставления платных услуг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142310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1537,5</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1542,5</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1616,9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1640,9</w:t>
            </w:r>
          </w:p>
        </w:tc>
        <w:tc>
          <w:tcPr>
            <w:tcW w:w="73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274,8</w:t>
            </w:r>
          </w:p>
        </w:tc>
        <w:tc>
          <w:tcPr>
            <w:tcW w:w="71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20,1</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2,9</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5B0DA6">
              <w:rPr>
                <w:rFonts w:ascii="Calibri Light" w:hAnsi="Calibri Light" w:cstheme="majorHAnsi"/>
                <w:sz w:val="16"/>
                <w:szCs w:val="16"/>
                <w:lang w:val="ru-RU"/>
              </w:rPr>
              <w:t>Штрафы</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и</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санкции</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за</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правонарушения</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перечисляемые</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местный</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бюджет</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5B0DA6">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143130</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0,5</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0,5</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042D44">
              <w:rPr>
                <w:rFonts w:ascii="Calibri Light" w:hAnsi="Calibri Light" w:cstheme="majorHAnsi"/>
                <w:sz w:val="16"/>
                <w:szCs w:val="16"/>
                <w:lang w:val="ru-RU"/>
              </w:rPr>
              <w:t>Добровольные</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пожертвования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на</w:t>
            </w:r>
            <w:r w:rsidRPr="000A4ED8">
              <w:rPr>
                <w:rFonts w:ascii="Calibri Light" w:hAnsi="Calibri Light" w:cstheme="majorHAnsi"/>
                <w:sz w:val="16"/>
                <w:szCs w:val="16"/>
                <w:lang w:val="ru-RU"/>
              </w:rPr>
              <w:t xml:space="preserve"> </w:t>
            </w:r>
            <w:r>
              <w:rPr>
                <w:rFonts w:ascii="Calibri Light" w:hAnsi="Calibri Light" w:cstheme="majorHAnsi"/>
                <w:sz w:val="16"/>
                <w:szCs w:val="16"/>
                <w:lang w:val="ru-RU"/>
              </w:rPr>
              <w:t>текущи</w:t>
            </w:r>
            <w:r w:rsidRPr="00042D44">
              <w:rPr>
                <w:rFonts w:ascii="Calibri Light" w:hAnsi="Calibri Light" w:cstheme="majorHAnsi"/>
                <w:sz w:val="16"/>
                <w:szCs w:val="16"/>
                <w:lang w:val="ru-RU"/>
              </w:rPr>
              <w:t>е</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расходы</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из</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внутренних</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источников</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для</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бюджетных</w:t>
            </w:r>
            <w:r w:rsidRPr="000A4ED8">
              <w:rPr>
                <w:rFonts w:ascii="Calibri Light" w:hAnsi="Calibri Light" w:cstheme="majorHAnsi"/>
                <w:sz w:val="16"/>
                <w:szCs w:val="16"/>
                <w:lang w:val="ru-RU"/>
              </w:rPr>
              <w:t xml:space="preserve"> </w:t>
            </w:r>
            <w:r w:rsidRPr="00042D44">
              <w:rPr>
                <w:rFonts w:ascii="Calibri Light" w:hAnsi="Calibri Light" w:cstheme="majorHAnsi"/>
                <w:sz w:val="16"/>
                <w:szCs w:val="16"/>
                <w:lang w:val="ru-RU"/>
              </w:rPr>
              <w:t>учреждений</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144114</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141,1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0E33C7">
              <w:rPr>
                <w:rFonts w:ascii="Calibri Light" w:hAnsi="Calibri Light" w:cstheme="majorHAnsi"/>
                <w:sz w:val="16"/>
                <w:szCs w:val="16"/>
                <w:lang w:val="ru-RU"/>
              </w:rPr>
              <w:t>Прочие</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доходы</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перечисляемые</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в</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местные</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бюджеты</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0E33C7">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145142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13,0</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86,0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93,7</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93,7</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0E33C7">
              <w:rPr>
                <w:rFonts w:ascii="Calibri Light" w:hAnsi="Calibri Light"/>
                <w:sz w:val="16"/>
                <w:szCs w:val="16"/>
                <w:lang w:val="ru-RU"/>
              </w:rPr>
              <w:t>Доходы</w:t>
            </w:r>
            <w:r w:rsidRPr="000A4ED8">
              <w:rPr>
                <w:rFonts w:ascii="Calibri Light" w:hAnsi="Calibri Light"/>
                <w:sz w:val="16"/>
                <w:szCs w:val="16"/>
                <w:lang w:val="ru-RU"/>
              </w:rPr>
              <w:t xml:space="preserve"> </w:t>
            </w:r>
            <w:r w:rsidRPr="000E33C7">
              <w:rPr>
                <w:rFonts w:ascii="Calibri Light" w:hAnsi="Calibri Light"/>
                <w:sz w:val="16"/>
                <w:szCs w:val="16"/>
                <w:lang w:val="ru-RU"/>
              </w:rPr>
              <w:t>от</w:t>
            </w:r>
            <w:r w:rsidRPr="000A4ED8">
              <w:rPr>
                <w:rFonts w:ascii="Calibri Light" w:hAnsi="Calibri Light"/>
                <w:sz w:val="16"/>
                <w:szCs w:val="16"/>
                <w:lang w:val="ru-RU"/>
              </w:rPr>
              <w:t xml:space="preserve"> </w:t>
            </w:r>
            <w:r w:rsidRPr="000E33C7">
              <w:rPr>
                <w:rFonts w:ascii="Calibri Light" w:hAnsi="Calibri Light"/>
                <w:sz w:val="16"/>
                <w:szCs w:val="16"/>
                <w:lang w:val="ru-RU"/>
              </w:rPr>
              <w:t>активов</w:t>
            </w:r>
            <w:r w:rsidRPr="000A4ED8">
              <w:rPr>
                <w:rFonts w:ascii="Calibri Light" w:hAnsi="Calibri Light"/>
                <w:sz w:val="16"/>
                <w:szCs w:val="16"/>
                <w:lang w:val="ru-RU"/>
              </w:rPr>
              <w:t xml:space="preserve">, </w:t>
            </w:r>
            <w:r w:rsidRPr="000E33C7">
              <w:rPr>
                <w:rFonts w:ascii="Calibri Light" w:hAnsi="Calibri Light"/>
                <w:sz w:val="16"/>
                <w:szCs w:val="16"/>
                <w:lang w:val="ru-RU"/>
              </w:rPr>
              <w:t>полученных</w:t>
            </w:r>
            <w:r w:rsidRPr="000A4ED8">
              <w:rPr>
                <w:rFonts w:ascii="Calibri Light" w:hAnsi="Calibri Light"/>
                <w:sz w:val="16"/>
                <w:szCs w:val="16"/>
                <w:lang w:val="ru-RU"/>
              </w:rPr>
              <w:t xml:space="preserve"> </w:t>
            </w:r>
            <w:r w:rsidRPr="000E33C7">
              <w:rPr>
                <w:rFonts w:ascii="Calibri Light" w:hAnsi="Calibri Light"/>
                <w:sz w:val="16"/>
                <w:szCs w:val="16"/>
                <w:lang w:val="ru-RU"/>
              </w:rPr>
              <w:t>безвозмездно</w:t>
            </w:r>
            <w:r w:rsidRPr="000A4ED8">
              <w:rPr>
                <w:rFonts w:ascii="Calibri Light" w:hAnsi="Calibri Light"/>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149200</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1907,4</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3,4</w:t>
            </w:r>
          </w:p>
        </w:tc>
      </w:tr>
      <w:tr w:rsidR="00350684" w:rsidRPr="00296298" w:rsidTr="00350684">
        <w:trPr>
          <w:trHeight w:val="20"/>
        </w:trPr>
        <w:tc>
          <w:tcPr>
            <w:tcW w:w="7230" w:type="dxa"/>
            <w:hideMark/>
          </w:tcPr>
          <w:p w:rsidR="00350684" w:rsidRPr="005C789B" w:rsidRDefault="00177472" w:rsidP="000A4ED8">
            <w:pPr>
              <w:spacing w:after="0" w:line="240" w:lineRule="auto"/>
              <w:rPr>
                <w:rFonts w:ascii="Calibri Light" w:eastAsia="Times New Roman" w:hAnsi="Calibri Light" w:cstheme="majorHAnsi"/>
                <w:color w:val="000000"/>
                <w:sz w:val="14"/>
                <w:szCs w:val="14"/>
                <w:lang w:eastAsia="ru-RU"/>
              </w:rPr>
            </w:pPr>
            <w:r w:rsidRPr="000E33C7">
              <w:rPr>
                <w:rFonts w:ascii="Calibri Light" w:hAnsi="Calibri Light" w:cstheme="majorHAnsi"/>
                <w:sz w:val="16"/>
                <w:szCs w:val="16"/>
                <w:lang w:val="ru-RU"/>
              </w:rPr>
              <w:t>Прочие</w:t>
            </w:r>
            <w:r w:rsidRPr="00177472">
              <w:rPr>
                <w:rFonts w:ascii="Calibri Light" w:hAnsi="Calibri Light" w:cstheme="majorHAnsi"/>
                <w:sz w:val="16"/>
                <w:szCs w:val="16"/>
              </w:rPr>
              <w:t xml:space="preserve"> </w:t>
            </w:r>
            <w:r w:rsidRPr="000E33C7">
              <w:rPr>
                <w:rFonts w:ascii="Calibri Light" w:hAnsi="Calibri Light" w:cstheme="majorHAnsi"/>
                <w:sz w:val="16"/>
                <w:szCs w:val="16"/>
                <w:lang w:val="ru-RU"/>
              </w:rPr>
              <w:t>доходы</w:t>
            </w:r>
            <w:r w:rsidRPr="00177472">
              <w:rPr>
                <w:rFonts w:ascii="Calibri Light" w:eastAsia="Times New Roman" w:hAnsi="Calibri Light" w:cstheme="majorHAnsi"/>
                <w:color w:val="000000"/>
                <w:sz w:val="14"/>
                <w:szCs w:val="14"/>
                <w:lang w:eastAsia="ru-RU"/>
              </w:rPr>
              <w:t xml:space="preserve"> </w:t>
            </w:r>
            <w:r w:rsidRPr="00042D44">
              <w:rPr>
                <w:rFonts w:ascii="Calibri Light" w:hAnsi="Calibri Light" w:cstheme="majorHAnsi"/>
                <w:sz w:val="16"/>
                <w:szCs w:val="16"/>
                <w:lang w:val="ru-RU"/>
              </w:rPr>
              <w:t>бюджетных</w:t>
            </w:r>
            <w:r w:rsidRPr="00177472">
              <w:rPr>
                <w:rFonts w:ascii="Calibri Light" w:hAnsi="Calibri Light" w:cstheme="majorHAnsi"/>
                <w:sz w:val="16"/>
                <w:szCs w:val="16"/>
              </w:rPr>
              <w:t xml:space="preserve"> </w:t>
            </w:r>
            <w:r w:rsidRPr="00042D44">
              <w:rPr>
                <w:rFonts w:ascii="Calibri Light" w:hAnsi="Calibri Light" w:cstheme="majorHAnsi"/>
                <w:sz w:val="16"/>
                <w:szCs w:val="16"/>
                <w:lang w:val="ru-RU"/>
              </w:rPr>
              <w:t>учреждений</w:t>
            </w:r>
            <w:r w:rsidRPr="00177472">
              <w:rPr>
                <w:rFonts w:ascii="Calibri Light" w:eastAsia="Times New Roman" w:hAnsi="Calibri Light" w:cstheme="majorHAnsi"/>
                <w:color w:val="000000"/>
                <w:sz w:val="14"/>
                <w:szCs w:val="14"/>
                <w:lang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149900</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354,2</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350684" w:rsidRPr="00296298" w:rsidRDefault="0035068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0,6</w:t>
            </w:r>
          </w:p>
        </w:tc>
      </w:tr>
      <w:tr w:rsidR="00350684" w:rsidRPr="00296298" w:rsidTr="00350684">
        <w:trPr>
          <w:trHeight w:val="20"/>
        </w:trPr>
        <w:tc>
          <w:tcPr>
            <w:tcW w:w="7230" w:type="dxa"/>
            <w:hideMark/>
          </w:tcPr>
          <w:p w:rsidR="00350684" w:rsidRPr="00177472" w:rsidRDefault="00177472" w:rsidP="000A4ED8">
            <w:pPr>
              <w:spacing w:after="0" w:line="240" w:lineRule="auto"/>
              <w:rPr>
                <w:rFonts w:ascii="Calibri Light" w:hAnsi="Calibri Light" w:cstheme="majorHAnsi"/>
                <w:sz w:val="16"/>
                <w:szCs w:val="16"/>
                <w:lang w:val="ru-RU"/>
              </w:rPr>
            </w:pPr>
            <w:r w:rsidRPr="0014677D">
              <w:rPr>
                <w:rFonts w:ascii="Calibri Light" w:hAnsi="Calibri Light" w:cstheme="majorHAnsi"/>
                <w:sz w:val="16"/>
                <w:szCs w:val="16"/>
                <w:lang w:val="ru-RU"/>
              </w:rPr>
              <w:t>Полученные</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текущие</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трансферты</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специального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назначения</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между</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государственным</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бюджетом</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и</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местными</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бюджетами</w:t>
            </w:r>
            <w:r w:rsidRPr="00177472">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уровня</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для</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дошкольного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начального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общего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среднего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специального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и</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дополнительного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внешкольного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образования</w:t>
            </w:r>
            <w:r w:rsidRPr="00177472">
              <w:rPr>
                <w:rFonts w:ascii="Calibri Light" w:hAnsi="Calibri Light" w:cstheme="majorHAnsi"/>
                <w:sz w:val="16"/>
                <w:szCs w:val="16"/>
                <w:lang w:val="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191211</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18988,7</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20844,1</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20844,1</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20844,1</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39,1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37,4</w:t>
            </w:r>
          </w:p>
        </w:tc>
      </w:tr>
      <w:tr w:rsidR="00350684" w:rsidRPr="00296298" w:rsidTr="00350684">
        <w:trPr>
          <w:trHeight w:val="20"/>
        </w:trPr>
        <w:tc>
          <w:tcPr>
            <w:tcW w:w="7230" w:type="dxa"/>
            <w:hideMark/>
          </w:tcPr>
          <w:p w:rsidR="00350684" w:rsidRPr="00177472" w:rsidRDefault="00177472" w:rsidP="000A4ED8">
            <w:pPr>
              <w:spacing w:after="0" w:line="240" w:lineRule="auto"/>
              <w:rPr>
                <w:rFonts w:ascii="Calibri Light" w:eastAsia="Times New Roman" w:hAnsi="Calibri Light" w:cstheme="majorHAnsi"/>
                <w:color w:val="000000"/>
                <w:sz w:val="14"/>
                <w:szCs w:val="14"/>
                <w:lang w:val="ru-RU" w:eastAsia="ru-RU"/>
              </w:rPr>
            </w:pPr>
            <w:r w:rsidRPr="0014677D">
              <w:rPr>
                <w:rFonts w:ascii="Calibri Light" w:hAnsi="Calibri Light" w:cstheme="majorHAnsi"/>
                <w:sz w:val="16"/>
                <w:szCs w:val="16"/>
                <w:lang w:val="ru-RU"/>
              </w:rPr>
              <w:t>Полученные</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текущие</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трансферты</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специального</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назначения</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между</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государственным</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бюджетом</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и</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местными</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бюджетами</w:t>
            </w:r>
            <w:r w:rsidRPr="00177472">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уровня</w:t>
            </w:r>
            <w:r w:rsidRPr="00177472">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для</w:t>
            </w:r>
            <w:r>
              <w:rPr>
                <w:rFonts w:ascii="Calibri Light" w:hAnsi="Calibri Light" w:cstheme="majorHAnsi"/>
                <w:sz w:val="16"/>
                <w:szCs w:val="16"/>
                <w:lang w:val="ru-RU"/>
              </w:rPr>
              <w:t xml:space="preserve"> социального страхования и обеспечения</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191212</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51,3</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53,9</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53,9</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53,9</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71522D" w:rsidRDefault="00177472" w:rsidP="000A4ED8">
            <w:pPr>
              <w:spacing w:after="0" w:line="240" w:lineRule="auto"/>
              <w:rPr>
                <w:rFonts w:ascii="Calibri Light" w:eastAsia="Times New Roman" w:hAnsi="Calibri Light" w:cstheme="majorHAnsi"/>
                <w:color w:val="000000"/>
                <w:sz w:val="16"/>
                <w:szCs w:val="16"/>
                <w:lang w:val="ru-RU" w:eastAsia="ru-RU"/>
              </w:rPr>
            </w:pPr>
            <w:r w:rsidRPr="0014677D">
              <w:rPr>
                <w:rFonts w:ascii="Calibri Light" w:hAnsi="Calibri Light" w:cstheme="majorHAnsi"/>
                <w:sz w:val="16"/>
                <w:szCs w:val="16"/>
                <w:lang w:val="ru-RU"/>
              </w:rPr>
              <w:t>Полученные</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текущие</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трансферты</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специального</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назначения</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между</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государственным</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бюджетом</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и</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местными</w:t>
            </w:r>
            <w:r w:rsidRPr="0071522D">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бюджетами</w:t>
            </w:r>
            <w:r w:rsidRPr="0071522D">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71522D">
              <w:rPr>
                <w:rFonts w:ascii="Calibri Light" w:hAnsi="Calibri Light" w:cstheme="majorHAnsi"/>
                <w:sz w:val="16"/>
                <w:szCs w:val="16"/>
                <w:lang w:val="ru-RU"/>
              </w:rPr>
              <w:t xml:space="preserve"> уровня для</w:t>
            </w:r>
            <w:r w:rsidRPr="0071522D">
              <w:rPr>
                <w:rFonts w:ascii="Calibri Light" w:eastAsia="Times New Roman" w:hAnsi="Calibri Light" w:cstheme="majorHAnsi"/>
                <w:color w:val="000000"/>
                <w:sz w:val="16"/>
                <w:szCs w:val="16"/>
                <w:lang w:val="ru-RU" w:eastAsia="ru-RU"/>
              </w:rPr>
              <w:t xml:space="preserve"> </w:t>
            </w:r>
            <w:r w:rsidR="0071522D" w:rsidRPr="0071522D">
              <w:rPr>
                <w:rFonts w:ascii="Calibri Light" w:eastAsia="Times New Roman" w:hAnsi="Calibri Light" w:cstheme="majorHAnsi"/>
                <w:color w:val="000000"/>
                <w:sz w:val="16"/>
                <w:szCs w:val="16"/>
                <w:lang w:val="ru-RU" w:eastAsia="ru-RU"/>
              </w:rPr>
              <w:t xml:space="preserve">спортивных школ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191213</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1888,4</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1986,3</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1926,8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1926,8</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3,6</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3,5</w:t>
            </w:r>
          </w:p>
        </w:tc>
      </w:tr>
      <w:tr w:rsidR="00350684" w:rsidRPr="00296298" w:rsidTr="00350684">
        <w:trPr>
          <w:trHeight w:val="20"/>
        </w:trPr>
        <w:tc>
          <w:tcPr>
            <w:tcW w:w="7230" w:type="dxa"/>
            <w:hideMark/>
          </w:tcPr>
          <w:p w:rsidR="00350684" w:rsidRPr="000A4ED8" w:rsidRDefault="00177472" w:rsidP="000A4ED8">
            <w:pPr>
              <w:spacing w:after="0" w:line="240" w:lineRule="auto"/>
              <w:rPr>
                <w:rFonts w:ascii="Calibri Light" w:eastAsia="Times New Roman" w:hAnsi="Calibri Light" w:cstheme="majorHAnsi"/>
                <w:color w:val="000000"/>
                <w:sz w:val="14"/>
                <w:szCs w:val="14"/>
                <w:lang w:val="ru-RU" w:eastAsia="ru-RU"/>
              </w:rPr>
            </w:pPr>
            <w:r w:rsidRPr="0014677D">
              <w:rPr>
                <w:rFonts w:ascii="Calibri Light" w:hAnsi="Calibri Light" w:cstheme="majorHAnsi"/>
                <w:sz w:val="16"/>
                <w:szCs w:val="16"/>
                <w:lang w:val="ru-RU"/>
              </w:rPr>
              <w:t>Полученные</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текущие</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трансферты</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специального</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назначения</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между</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государственным</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бюджетом</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и</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местными</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бюджетами</w:t>
            </w:r>
            <w:r w:rsidRPr="000A4ED8">
              <w:rPr>
                <w:rFonts w:ascii="Calibri Light" w:hAnsi="Calibri Light" w:cstheme="majorHAnsi"/>
                <w:sz w:val="16"/>
                <w:szCs w:val="16"/>
                <w:lang w:val="ru-RU"/>
              </w:rPr>
              <w:t xml:space="preserve"> </w:t>
            </w:r>
            <w:r w:rsidRPr="009D3472">
              <w:rPr>
                <w:rFonts w:ascii="Calibri Light" w:hAnsi="Calibri Light" w:cstheme="majorHAnsi"/>
                <w:sz w:val="16"/>
                <w:szCs w:val="16"/>
              </w:rPr>
              <w:t>I</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уровня</w:t>
            </w:r>
            <w:r w:rsidRPr="000A4ED8">
              <w:rPr>
                <w:rFonts w:ascii="Calibri Light" w:hAnsi="Calibri Light" w:cstheme="majorHAnsi"/>
                <w:sz w:val="16"/>
                <w:szCs w:val="16"/>
                <w:lang w:val="ru-RU"/>
              </w:rPr>
              <w:t xml:space="preserve"> </w:t>
            </w:r>
            <w:r w:rsidRPr="0014677D">
              <w:rPr>
                <w:rFonts w:ascii="Calibri Light" w:hAnsi="Calibri Light" w:cstheme="majorHAnsi"/>
                <w:sz w:val="16"/>
                <w:szCs w:val="16"/>
                <w:lang w:val="ru-RU"/>
              </w:rPr>
              <w:t>для</w:t>
            </w:r>
            <w:r w:rsidR="0071522D" w:rsidRPr="000A4ED8">
              <w:rPr>
                <w:rFonts w:ascii="Calibri Light" w:hAnsi="Calibri Light" w:cstheme="majorHAnsi"/>
                <w:sz w:val="16"/>
                <w:szCs w:val="16"/>
                <w:lang w:val="ru-RU"/>
              </w:rPr>
              <w:t xml:space="preserve"> </w:t>
            </w:r>
            <w:r w:rsidR="0071522D">
              <w:rPr>
                <w:rFonts w:ascii="Calibri Light" w:hAnsi="Calibri Light" w:cstheme="majorHAnsi"/>
                <w:sz w:val="16"/>
                <w:szCs w:val="16"/>
                <w:lang w:val="ru-RU"/>
              </w:rPr>
              <w:t>инфраструктуры</w:t>
            </w:r>
            <w:r w:rsidR="0071522D" w:rsidRPr="000A4ED8">
              <w:rPr>
                <w:rFonts w:ascii="Calibri Light" w:hAnsi="Calibri Light" w:cstheme="majorHAnsi"/>
                <w:sz w:val="16"/>
                <w:szCs w:val="16"/>
                <w:lang w:val="ru-RU"/>
              </w:rPr>
              <w:t xml:space="preserve"> </w:t>
            </w:r>
            <w:r w:rsidR="0071522D">
              <w:rPr>
                <w:rFonts w:ascii="Calibri Light" w:hAnsi="Calibri Light" w:cstheme="majorHAnsi"/>
                <w:sz w:val="16"/>
                <w:szCs w:val="16"/>
                <w:lang w:val="ru-RU"/>
              </w:rPr>
              <w:t>дорог</w:t>
            </w:r>
            <w:r w:rsidR="0071522D" w:rsidRPr="000A4ED8">
              <w:rPr>
                <w:rFonts w:ascii="Calibri Light" w:hAnsi="Calibri Light" w:cstheme="majorHAnsi"/>
                <w:sz w:val="16"/>
                <w:szCs w:val="16"/>
                <w:lang w:val="ru-RU"/>
              </w:rPr>
              <w:t xml:space="preserve"> </w:t>
            </w:r>
            <w:r w:rsidRPr="000A4ED8">
              <w:rPr>
                <w:rFonts w:ascii="Calibri Light" w:eastAsia="Times New Roman" w:hAnsi="Calibri Light" w:cstheme="majorHAnsi"/>
                <w:color w:val="000000"/>
                <w:sz w:val="14"/>
                <w:szCs w:val="14"/>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191216</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2332,2</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2332,2</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2332,2</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2332,2</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4,4</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4,2</w:t>
            </w:r>
          </w:p>
        </w:tc>
      </w:tr>
      <w:tr w:rsidR="00350684" w:rsidRPr="00296298" w:rsidTr="00350684">
        <w:trPr>
          <w:trHeight w:val="20"/>
        </w:trPr>
        <w:tc>
          <w:tcPr>
            <w:tcW w:w="7230" w:type="dxa"/>
            <w:hideMark/>
          </w:tcPr>
          <w:p w:rsidR="00350684" w:rsidRPr="0071522D" w:rsidRDefault="0071522D" w:rsidP="000A4ED8">
            <w:pPr>
              <w:spacing w:after="0" w:line="240" w:lineRule="auto"/>
              <w:rPr>
                <w:rFonts w:ascii="Calibri Light" w:eastAsia="Times New Roman" w:hAnsi="Calibri Light" w:cstheme="majorHAnsi"/>
                <w:color w:val="000000"/>
                <w:sz w:val="14"/>
                <w:szCs w:val="14"/>
                <w:lang w:val="ru-RU" w:eastAsia="ru-RU"/>
              </w:rPr>
            </w:pPr>
            <w:r w:rsidRPr="0071522D">
              <w:rPr>
                <w:rFonts w:ascii="Calibri Light" w:hAnsi="Calibri Light" w:cstheme="majorHAnsi"/>
                <w:sz w:val="16"/>
                <w:szCs w:val="16"/>
                <w:lang w:val="ru-RU"/>
              </w:rPr>
              <w:t xml:space="preserve">Полученные текущие трансферты общего назначения между государственным бюджетом и местными бюджетами I уровня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191231</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1964,3</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1964,3</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1964,3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1964,3</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3,7</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3,5</w:t>
            </w:r>
          </w:p>
        </w:tc>
      </w:tr>
      <w:tr w:rsidR="00350684" w:rsidRPr="00296298" w:rsidTr="00350684">
        <w:trPr>
          <w:trHeight w:val="20"/>
        </w:trPr>
        <w:tc>
          <w:tcPr>
            <w:tcW w:w="7230" w:type="dxa"/>
            <w:hideMark/>
          </w:tcPr>
          <w:p w:rsidR="00350684" w:rsidRPr="0071522D" w:rsidRDefault="0071522D" w:rsidP="000A4ED8">
            <w:pPr>
              <w:spacing w:after="0" w:line="240" w:lineRule="auto"/>
              <w:rPr>
                <w:rFonts w:ascii="Calibri Light" w:eastAsia="Times New Roman" w:hAnsi="Calibri Light" w:cstheme="majorHAnsi"/>
                <w:color w:val="000000"/>
                <w:sz w:val="16"/>
                <w:szCs w:val="16"/>
                <w:lang w:val="ru-RU" w:eastAsia="ru-RU"/>
              </w:rPr>
            </w:pPr>
            <w:r w:rsidRPr="0071522D">
              <w:rPr>
                <w:rFonts w:ascii="Calibri Light" w:eastAsia="Times New Roman" w:hAnsi="Calibri Light" w:cstheme="majorHAnsi"/>
                <w:color w:val="000000"/>
                <w:sz w:val="16"/>
                <w:szCs w:val="16"/>
                <w:lang w:val="ru-RU" w:eastAsia="ru-RU"/>
              </w:rPr>
              <w:t>Другие п</w:t>
            </w:r>
            <w:r w:rsidRPr="0071522D">
              <w:rPr>
                <w:rFonts w:ascii="Calibri Light" w:hAnsi="Calibri Light" w:cstheme="majorHAnsi"/>
                <w:sz w:val="16"/>
                <w:szCs w:val="16"/>
                <w:lang w:val="ru-RU"/>
              </w:rPr>
              <w:t>олученные текущие трансферты общего назначения между государственным бюджетом и местными бюджетами I уровня</w:t>
            </w:r>
            <w:r w:rsidRPr="0071522D">
              <w:rPr>
                <w:rFonts w:ascii="Calibri Light" w:eastAsia="Times New Roman" w:hAnsi="Calibri Light" w:cstheme="majorHAnsi"/>
                <w:color w:val="000000"/>
                <w:sz w:val="16"/>
                <w:szCs w:val="16"/>
                <w:lang w:val="ru-RU" w:eastAsia="ru-RU"/>
              </w:rPr>
              <w:t xml:space="preserve"> </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191239</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1125,3</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1231,7</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1231,7</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1231,7</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2,3</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2,2</w:t>
            </w:r>
          </w:p>
        </w:tc>
      </w:tr>
      <w:tr w:rsidR="00350684" w:rsidRPr="00296298" w:rsidTr="00350684">
        <w:trPr>
          <w:trHeight w:val="20"/>
        </w:trPr>
        <w:tc>
          <w:tcPr>
            <w:tcW w:w="7230" w:type="dxa"/>
            <w:hideMark/>
          </w:tcPr>
          <w:p w:rsidR="00350684" w:rsidRPr="0071522D" w:rsidRDefault="0071522D" w:rsidP="000A4ED8">
            <w:pPr>
              <w:spacing w:after="0" w:line="240" w:lineRule="auto"/>
              <w:rPr>
                <w:rFonts w:ascii="Calibri Light" w:hAnsi="Calibri Light" w:cstheme="majorHAnsi"/>
                <w:sz w:val="16"/>
                <w:szCs w:val="16"/>
                <w:lang w:val="ru-RU"/>
              </w:rPr>
            </w:pPr>
            <w:r w:rsidRPr="0071522D">
              <w:rPr>
                <w:rFonts w:ascii="Calibri Light" w:hAnsi="Calibri Light" w:cstheme="majorHAnsi"/>
                <w:sz w:val="16"/>
                <w:szCs w:val="16"/>
                <w:lang w:val="ru-RU"/>
              </w:rPr>
              <w:t>Полученные текущие трансферты специального назначения между местными бюджетами</w:t>
            </w:r>
            <w:r w:rsidRPr="0071522D">
              <w:rPr>
                <w:rFonts w:ascii="Calibri Light" w:eastAsia="Times New Roman" w:hAnsi="Calibri Light" w:cstheme="majorHAnsi"/>
                <w:color w:val="000000"/>
                <w:sz w:val="14"/>
                <w:szCs w:val="14"/>
                <w:lang w:val="ru-RU" w:eastAsia="ru-RU"/>
              </w:rPr>
              <w:t xml:space="preserve"> </w:t>
            </w:r>
            <w:r w:rsidRPr="0071522D">
              <w:rPr>
                <w:rFonts w:ascii="Calibri Light" w:eastAsia="Times New Roman" w:hAnsi="Calibri Light" w:cstheme="majorHAnsi"/>
                <w:color w:val="000000"/>
                <w:sz w:val="16"/>
                <w:szCs w:val="16"/>
                <w:lang w:val="ru-RU" w:eastAsia="ru-RU"/>
              </w:rPr>
              <w:t xml:space="preserve">II уровня и </w:t>
            </w:r>
            <w:r w:rsidRPr="0071522D">
              <w:rPr>
                <w:rFonts w:ascii="Calibri Light" w:hAnsi="Calibri Light" w:cstheme="majorHAnsi"/>
                <w:sz w:val="16"/>
                <w:szCs w:val="16"/>
                <w:lang w:val="ru-RU"/>
              </w:rPr>
              <w:t>местными бюджетами</w:t>
            </w:r>
            <w:r w:rsidRPr="0071522D">
              <w:rPr>
                <w:rFonts w:ascii="Calibri Light" w:eastAsia="Times New Roman" w:hAnsi="Calibri Light" w:cstheme="majorHAnsi"/>
                <w:color w:val="000000"/>
                <w:sz w:val="14"/>
                <w:szCs w:val="14"/>
                <w:lang w:val="ru-RU" w:eastAsia="ru-RU"/>
              </w:rPr>
              <w:t xml:space="preserve"> </w:t>
            </w:r>
            <w:r w:rsidRPr="0071522D">
              <w:rPr>
                <w:rFonts w:ascii="Calibri Light" w:eastAsia="Times New Roman" w:hAnsi="Calibri Light" w:cstheme="majorHAnsi"/>
                <w:color w:val="000000"/>
                <w:sz w:val="16"/>
                <w:szCs w:val="16"/>
                <w:lang w:val="ru-RU" w:eastAsia="ru-RU"/>
              </w:rPr>
              <w:t>I уровня в рамках одной административно-территориальной единицы</w:t>
            </w:r>
          </w:p>
        </w:tc>
        <w:tc>
          <w:tcPr>
            <w:tcW w:w="77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193111</w:t>
            </w:r>
          </w:p>
        </w:tc>
        <w:tc>
          <w:tcPr>
            <w:tcW w:w="1040"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40,0</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40,0</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40,0</w:t>
            </w:r>
          </w:p>
        </w:tc>
        <w:tc>
          <w:tcPr>
            <w:tcW w:w="73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350684" w:rsidRPr="00296298" w:rsidRDefault="0035068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350684" w:rsidRPr="00296298" w:rsidRDefault="0035068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350684" w:rsidRPr="00296298" w:rsidTr="00350684">
        <w:trPr>
          <w:trHeight w:val="20"/>
        </w:trPr>
        <w:tc>
          <w:tcPr>
            <w:tcW w:w="7230" w:type="dxa"/>
            <w:hideMark/>
          </w:tcPr>
          <w:p w:rsidR="00350684" w:rsidRPr="0071522D" w:rsidRDefault="00350684" w:rsidP="000A4ED8">
            <w:pPr>
              <w:spacing w:after="0" w:line="240" w:lineRule="auto"/>
              <w:rPr>
                <w:rFonts w:ascii="Calibri Light" w:eastAsia="Times New Roman" w:hAnsi="Calibri Light" w:cstheme="majorHAnsi"/>
                <w:b/>
                <w:bCs/>
                <w:color w:val="000000"/>
                <w:sz w:val="16"/>
                <w:szCs w:val="16"/>
                <w:lang w:val="ru-RU" w:eastAsia="ru-RU"/>
              </w:rPr>
            </w:pPr>
            <w:r w:rsidRPr="0071522D">
              <w:rPr>
                <w:rFonts w:ascii="Calibri Light" w:eastAsia="Times New Roman" w:hAnsi="Calibri Light" w:cstheme="majorHAnsi"/>
                <w:b/>
                <w:bCs/>
                <w:color w:val="000000"/>
                <w:sz w:val="16"/>
                <w:szCs w:val="16"/>
                <w:lang w:val="ru-RU" w:eastAsia="ru-RU"/>
              </w:rPr>
              <w:t xml:space="preserve">II+III </w:t>
            </w:r>
            <w:r w:rsidR="0071522D" w:rsidRPr="0071522D">
              <w:rPr>
                <w:rFonts w:ascii="Calibri Light" w:eastAsia="Times New Roman" w:hAnsi="Calibri Light" w:cstheme="majorHAnsi"/>
                <w:b/>
                <w:bCs/>
                <w:color w:val="000000"/>
                <w:sz w:val="16"/>
                <w:szCs w:val="16"/>
                <w:lang w:val="ru-RU" w:eastAsia="ru-RU"/>
              </w:rPr>
              <w:t xml:space="preserve">РАСХОДЫ И НЕФИНАНСОВЫЕ АКТИВЫ </w:t>
            </w:r>
          </w:p>
        </w:tc>
        <w:tc>
          <w:tcPr>
            <w:tcW w:w="777" w:type="dxa"/>
            <w:hideMark/>
          </w:tcPr>
          <w:p w:rsidR="00350684" w:rsidRPr="000A4ED8" w:rsidRDefault="00350684" w:rsidP="000A4ED8">
            <w:pPr>
              <w:spacing w:after="0" w:line="240" w:lineRule="auto"/>
              <w:rPr>
                <w:rFonts w:ascii="Calibri Light" w:eastAsia="Times New Roman" w:hAnsi="Calibri Light" w:cstheme="majorHAnsi"/>
                <w:b/>
                <w:bCs/>
                <w:color w:val="000000"/>
                <w:sz w:val="14"/>
                <w:szCs w:val="14"/>
                <w:lang w:val="ru-RU" w:eastAsia="ru-RU"/>
              </w:rPr>
            </w:pPr>
            <w:r w:rsidRPr="005C789B">
              <w:rPr>
                <w:rFonts w:ascii="Calibri Light" w:eastAsia="Times New Roman" w:hAnsi="Calibri Light" w:cstheme="majorHAnsi"/>
                <w:b/>
                <w:bCs/>
                <w:color w:val="000000"/>
                <w:sz w:val="14"/>
                <w:szCs w:val="14"/>
                <w:lang w:eastAsia="ru-RU"/>
              </w:rPr>
              <w:t> </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51918,2</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62788,8</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55413,3</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47770,1</w:t>
            </w:r>
          </w:p>
        </w:tc>
        <w:tc>
          <w:tcPr>
            <w:tcW w:w="73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32,4</w:t>
            </w:r>
          </w:p>
        </w:tc>
        <w:tc>
          <w:tcPr>
            <w:tcW w:w="71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2333,7</w:t>
            </w:r>
          </w:p>
        </w:tc>
        <w:tc>
          <w:tcPr>
            <w:tcW w:w="993" w:type="dxa"/>
          </w:tcPr>
          <w:p w:rsidR="00350684" w:rsidRPr="00296298" w:rsidRDefault="00350684"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c>
          <w:tcPr>
            <w:tcW w:w="1068" w:type="dxa"/>
          </w:tcPr>
          <w:p w:rsidR="00350684" w:rsidRPr="00296298" w:rsidRDefault="00350684"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r>
      <w:tr w:rsidR="00350684" w:rsidRPr="00296298" w:rsidTr="00350684">
        <w:trPr>
          <w:trHeight w:val="20"/>
        </w:trPr>
        <w:tc>
          <w:tcPr>
            <w:tcW w:w="7230" w:type="dxa"/>
            <w:hideMark/>
          </w:tcPr>
          <w:p w:rsidR="00350684" w:rsidRPr="0071522D" w:rsidRDefault="00350684" w:rsidP="000A4ED8">
            <w:pPr>
              <w:spacing w:after="0" w:line="240" w:lineRule="auto"/>
              <w:rPr>
                <w:rFonts w:ascii="Calibri Light" w:eastAsia="Times New Roman" w:hAnsi="Calibri Light" w:cstheme="majorHAnsi"/>
                <w:b/>
                <w:bCs/>
                <w:color w:val="000000"/>
                <w:sz w:val="16"/>
                <w:szCs w:val="16"/>
                <w:lang w:val="ru-RU" w:eastAsia="ru-RU"/>
              </w:rPr>
            </w:pPr>
            <w:r w:rsidRPr="0071522D">
              <w:rPr>
                <w:rFonts w:ascii="Calibri Light" w:eastAsia="Times New Roman" w:hAnsi="Calibri Light" w:cstheme="majorHAnsi"/>
                <w:b/>
                <w:bCs/>
                <w:color w:val="000000"/>
                <w:sz w:val="16"/>
                <w:szCs w:val="16"/>
                <w:lang w:val="ru-RU" w:eastAsia="ru-RU"/>
              </w:rPr>
              <w:t xml:space="preserve">II. </w:t>
            </w:r>
            <w:r w:rsidR="0071522D" w:rsidRPr="0071522D">
              <w:rPr>
                <w:rFonts w:ascii="Calibri Light" w:eastAsia="Times New Roman" w:hAnsi="Calibri Light" w:cstheme="majorHAnsi"/>
                <w:b/>
                <w:bCs/>
                <w:color w:val="000000"/>
                <w:sz w:val="16"/>
                <w:szCs w:val="16"/>
                <w:lang w:val="ru-RU" w:eastAsia="ru-RU"/>
              </w:rPr>
              <w:t xml:space="preserve">РАСХОДЫ, ВСЕГО </w:t>
            </w:r>
          </w:p>
        </w:tc>
        <w:tc>
          <w:tcPr>
            <w:tcW w:w="777" w:type="dxa"/>
            <w:hideMark/>
          </w:tcPr>
          <w:p w:rsidR="00350684" w:rsidRPr="00296298" w:rsidRDefault="00350684"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040"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40477,7</w:t>
            </w:r>
          </w:p>
        </w:tc>
        <w:tc>
          <w:tcPr>
            <w:tcW w:w="876"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43800,1</w:t>
            </w:r>
          </w:p>
        </w:tc>
        <w:tc>
          <w:tcPr>
            <w:tcW w:w="97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40909,8</w:t>
            </w:r>
          </w:p>
        </w:tc>
        <w:tc>
          <w:tcPr>
            <w:tcW w:w="866"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47770,1</w:t>
            </w:r>
          </w:p>
        </w:tc>
        <w:tc>
          <w:tcPr>
            <w:tcW w:w="73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15,6</w:t>
            </w:r>
          </w:p>
        </w:tc>
        <w:tc>
          <w:tcPr>
            <w:tcW w:w="717" w:type="dxa"/>
            <w:hideMark/>
          </w:tcPr>
          <w:p w:rsidR="00350684" w:rsidRPr="00296298" w:rsidRDefault="0035068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2302,9</w:t>
            </w:r>
          </w:p>
        </w:tc>
        <w:tc>
          <w:tcPr>
            <w:tcW w:w="993" w:type="dxa"/>
          </w:tcPr>
          <w:p w:rsidR="00350684" w:rsidRPr="00296298" w:rsidRDefault="00350684"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c>
          <w:tcPr>
            <w:tcW w:w="1068" w:type="dxa"/>
          </w:tcPr>
          <w:p w:rsidR="00350684" w:rsidRPr="00296298" w:rsidRDefault="00350684"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r>
      <w:tr w:rsidR="0071522D" w:rsidRPr="00296298" w:rsidTr="00350684">
        <w:trPr>
          <w:trHeight w:val="20"/>
        </w:trPr>
        <w:tc>
          <w:tcPr>
            <w:tcW w:w="7230" w:type="dxa"/>
            <w:hideMark/>
          </w:tcPr>
          <w:p w:rsidR="0071522D" w:rsidRPr="0071522D" w:rsidRDefault="0071522D" w:rsidP="000A4ED8">
            <w:pPr>
              <w:spacing w:after="0" w:line="240" w:lineRule="auto"/>
              <w:rPr>
                <w:rFonts w:ascii="Calibri Light" w:hAnsi="Calibri Light"/>
                <w:sz w:val="16"/>
                <w:szCs w:val="16"/>
                <w:lang w:val="ru-RU"/>
              </w:rPr>
            </w:pPr>
            <w:r w:rsidRPr="0071522D">
              <w:rPr>
                <w:rFonts w:ascii="Calibri Light" w:hAnsi="Calibri Light"/>
                <w:sz w:val="16"/>
                <w:szCs w:val="16"/>
                <w:lang w:val="ru-RU"/>
              </w:rPr>
              <w:t>Должностной  оклад</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211110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17227,4</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36,1</w:t>
            </w:r>
          </w:p>
        </w:tc>
      </w:tr>
      <w:tr w:rsidR="0071522D" w:rsidRPr="00296298" w:rsidTr="00350684">
        <w:trPr>
          <w:trHeight w:val="20"/>
        </w:trPr>
        <w:tc>
          <w:tcPr>
            <w:tcW w:w="7230" w:type="dxa"/>
            <w:hideMark/>
          </w:tcPr>
          <w:p w:rsidR="0071522D" w:rsidRPr="0071522D" w:rsidRDefault="0071522D" w:rsidP="000A4ED8">
            <w:pPr>
              <w:spacing w:after="0" w:line="240" w:lineRule="auto"/>
              <w:rPr>
                <w:rFonts w:ascii="Calibri Light" w:hAnsi="Calibri Light"/>
                <w:sz w:val="16"/>
                <w:szCs w:val="16"/>
                <w:lang w:val="ru-RU"/>
              </w:rPr>
            </w:pPr>
            <w:r w:rsidRPr="0071522D">
              <w:rPr>
                <w:rFonts w:ascii="Calibri Light" w:hAnsi="Calibri Light"/>
                <w:color w:val="000000"/>
                <w:sz w:val="16"/>
                <w:szCs w:val="16"/>
                <w:lang w:val="ru-RU"/>
              </w:rPr>
              <w:t>Надбавки к должностному окладу</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211120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2325,9</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4,9</w:t>
            </w:r>
          </w:p>
        </w:tc>
      </w:tr>
      <w:tr w:rsidR="0071522D" w:rsidRPr="00296298" w:rsidTr="00350684">
        <w:trPr>
          <w:trHeight w:val="20"/>
        </w:trPr>
        <w:tc>
          <w:tcPr>
            <w:tcW w:w="7230" w:type="dxa"/>
            <w:hideMark/>
          </w:tcPr>
          <w:p w:rsidR="0071522D" w:rsidRPr="0071522D" w:rsidRDefault="0071522D">
            <w:pPr>
              <w:spacing w:after="0" w:line="240" w:lineRule="auto"/>
              <w:rPr>
                <w:rFonts w:ascii="Calibri Light" w:hAnsi="Calibri Light" w:cstheme="majorHAnsi"/>
                <w:sz w:val="16"/>
                <w:szCs w:val="16"/>
                <w:lang w:val="ru-RU"/>
              </w:rPr>
            </w:pPr>
            <w:r w:rsidRPr="0071522D">
              <w:rPr>
                <w:rFonts w:ascii="Calibri Light" w:hAnsi="Calibri Light" w:cstheme="majorHAnsi"/>
                <w:sz w:val="16"/>
                <w:szCs w:val="16"/>
                <w:lang w:val="ru-RU"/>
              </w:rPr>
              <w:t xml:space="preserve">Премии </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211140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536,0</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1,1</w:t>
            </w:r>
          </w:p>
        </w:tc>
      </w:tr>
      <w:tr w:rsidR="0071522D" w:rsidRPr="00296298" w:rsidTr="00350684">
        <w:trPr>
          <w:trHeight w:val="20"/>
        </w:trPr>
        <w:tc>
          <w:tcPr>
            <w:tcW w:w="7230" w:type="dxa"/>
            <w:hideMark/>
          </w:tcPr>
          <w:p w:rsidR="0071522D" w:rsidRPr="0071522D" w:rsidRDefault="0071522D" w:rsidP="000A4ED8">
            <w:pPr>
              <w:spacing w:after="0" w:line="240" w:lineRule="auto"/>
              <w:rPr>
                <w:rFonts w:ascii="Calibri Light" w:eastAsia="Times New Roman" w:hAnsi="Calibri Light" w:cstheme="majorHAnsi"/>
                <w:color w:val="000000"/>
                <w:sz w:val="14"/>
                <w:szCs w:val="14"/>
                <w:lang w:val="ru-RU" w:eastAsia="ru-RU"/>
              </w:rPr>
            </w:pPr>
            <w:r w:rsidRPr="0071522D">
              <w:rPr>
                <w:rFonts w:ascii="Calibri Light" w:hAnsi="Calibri Light" w:cstheme="majorHAnsi"/>
                <w:sz w:val="16"/>
                <w:szCs w:val="16"/>
                <w:lang w:val="ru-RU"/>
              </w:rPr>
              <w:t xml:space="preserve">Оплата труда работников согласно штату </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211180</w:t>
            </w:r>
          </w:p>
        </w:tc>
        <w:tc>
          <w:tcPr>
            <w:tcW w:w="1040"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16184,0</w:t>
            </w:r>
          </w:p>
        </w:tc>
        <w:tc>
          <w:tcPr>
            <w:tcW w:w="87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20703,0</w:t>
            </w:r>
          </w:p>
        </w:tc>
        <w:tc>
          <w:tcPr>
            <w:tcW w:w="97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20026,2</w:t>
            </w:r>
          </w:p>
        </w:tc>
        <w:tc>
          <w:tcPr>
            <w:tcW w:w="86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1618,3</w:t>
            </w:r>
          </w:p>
        </w:tc>
        <w:tc>
          <w:tcPr>
            <w:tcW w:w="993"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49,0</w:t>
            </w:r>
          </w:p>
        </w:tc>
        <w:tc>
          <w:tcPr>
            <w:tcW w:w="1068"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71522D" w:rsidRPr="00296298" w:rsidTr="00350684">
        <w:trPr>
          <w:trHeight w:val="20"/>
        </w:trPr>
        <w:tc>
          <w:tcPr>
            <w:tcW w:w="723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71522D">
              <w:rPr>
                <w:rFonts w:ascii="Calibri Light" w:eastAsia="Times New Roman" w:hAnsi="Calibri Light" w:cstheme="majorHAnsi"/>
                <w:color w:val="000000"/>
                <w:sz w:val="14"/>
                <w:szCs w:val="14"/>
                <w:lang w:val="ru-RU" w:eastAsia="ru-RU"/>
              </w:rPr>
              <w:t xml:space="preserve">Компенсация транспортных расходов </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211320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w:t>
            </w:r>
          </w:p>
        </w:tc>
        <w:tc>
          <w:tcPr>
            <w:tcW w:w="97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bCs/>
                <w:color w:val="000000"/>
                <w:sz w:val="16"/>
                <w:szCs w:val="16"/>
                <w:lang w:val="ru-RU"/>
              </w:rPr>
              <w:t>Взносы обязательного государственного социального страхования</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212100</w:t>
            </w:r>
          </w:p>
        </w:tc>
        <w:tc>
          <w:tcPr>
            <w:tcW w:w="1040"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3463,0</w:t>
            </w:r>
          </w:p>
        </w:tc>
        <w:tc>
          <w:tcPr>
            <w:tcW w:w="87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4718,2</w:t>
            </w:r>
          </w:p>
        </w:tc>
        <w:tc>
          <w:tcPr>
            <w:tcW w:w="97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4510,1</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4620,4</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471,4</w:t>
            </w:r>
          </w:p>
        </w:tc>
        <w:tc>
          <w:tcPr>
            <w:tcW w:w="993"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11,0</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9,7</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color w:val="000000"/>
                <w:sz w:val="16"/>
                <w:szCs w:val="16"/>
                <w:lang w:val="ru-RU"/>
              </w:rPr>
              <w:t>Взносы обязательного медицинского страхования, уплачиваемые работодателями и работниками на территории страны</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212210</w:t>
            </w:r>
          </w:p>
        </w:tc>
        <w:tc>
          <w:tcPr>
            <w:tcW w:w="1040"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728,4</w:t>
            </w:r>
          </w:p>
        </w:tc>
        <w:tc>
          <w:tcPr>
            <w:tcW w:w="87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941,8</w:t>
            </w:r>
          </w:p>
        </w:tc>
        <w:tc>
          <w:tcPr>
            <w:tcW w:w="97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911,4</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901,7</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w:t>
            </w:r>
          </w:p>
        </w:tc>
        <w:tc>
          <w:tcPr>
            <w:tcW w:w="993"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2,2</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1,9</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топлива и горюче-смазочных материалов</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221110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172,7</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запасных частей</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221120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продуктов питания</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221130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2295,2</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4,8</w:t>
            </w:r>
          </w:p>
        </w:tc>
      </w:tr>
      <w:tr w:rsidR="0071522D" w:rsidRPr="00296298" w:rsidTr="00350684">
        <w:trPr>
          <w:trHeight w:val="20"/>
        </w:trPr>
        <w:tc>
          <w:tcPr>
            <w:tcW w:w="7230" w:type="dxa"/>
            <w:hideMark/>
          </w:tcPr>
          <w:p w:rsidR="0071522D" w:rsidRPr="00870871" w:rsidRDefault="0071522D"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лекарственных средств и санитарных материалов</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221140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71522D" w:rsidRPr="00296298" w:rsidTr="00350684">
        <w:trPr>
          <w:trHeight w:val="20"/>
        </w:trPr>
        <w:tc>
          <w:tcPr>
            <w:tcW w:w="7230" w:type="dxa"/>
            <w:hideMark/>
          </w:tcPr>
          <w:p w:rsidR="0071522D" w:rsidRPr="0071522D" w:rsidRDefault="0071522D" w:rsidP="000A4ED8">
            <w:pPr>
              <w:spacing w:after="0" w:line="240" w:lineRule="auto"/>
              <w:rPr>
                <w:rFonts w:ascii="Calibri Light" w:eastAsia="Times New Roman" w:hAnsi="Calibri Light" w:cstheme="majorHAnsi"/>
                <w:color w:val="000000"/>
                <w:sz w:val="16"/>
                <w:szCs w:val="16"/>
                <w:lang w:val="ru-RU" w:eastAsia="ru-RU"/>
              </w:rPr>
            </w:pPr>
            <w:r w:rsidRPr="0071522D">
              <w:rPr>
                <w:rFonts w:ascii="Calibri Light" w:eastAsia="Times New Roman" w:hAnsi="Calibri Light" w:cstheme="majorHAnsi"/>
                <w:color w:val="000000"/>
                <w:sz w:val="16"/>
                <w:szCs w:val="16"/>
                <w:lang w:val="ru-RU" w:eastAsia="ru-RU"/>
              </w:rPr>
              <w:t xml:space="preserve">Расходы на использование материалов для дидактических, научных и иных целей </w:t>
            </w:r>
          </w:p>
        </w:tc>
        <w:tc>
          <w:tcPr>
            <w:tcW w:w="7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221150</w:t>
            </w:r>
          </w:p>
        </w:tc>
        <w:tc>
          <w:tcPr>
            <w:tcW w:w="1040"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71522D" w:rsidRPr="00296298" w:rsidRDefault="0071522D"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28,7</w:t>
            </w:r>
          </w:p>
        </w:tc>
        <w:tc>
          <w:tcPr>
            <w:tcW w:w="73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71522D" w:rsidRPr="00296298" w:rsidRDefault="0071522D"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71522D" w:rsidRPr="00296298" w:rsidRDefault="0071522D"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71522D" w:rsidRPr="00296298" w:rsidRDefault="0071522D"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хозяйственных материалов и канцелярских принадлежностей</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221160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90,5</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строительного материала</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221170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45,2</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lastRenderedPageBreak/>
              <w:t xml:space="preserve">Расходы на использование </w:t>
            </w:r>
            <w:r w:rsidRPr="00870871">
              <w:rPr>
                <w:rFonts w:ascii="Calibri Light" w:hAnsi="Calibri Light"/>
                <w:color w:val="000000"/>
                <w:sz w:val="16"/>
                <w:szCs w:val="16"/>
                <w:lang w:val="ru-RU"/>
              </w:rPr>
              <w:t>постельных принадлежностей, одежды и обуви</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221180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35,5</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на использование других материалов</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221190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218,4</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Электрическая энергия</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222110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1542,7</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1358,7</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1171,8</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1227,7</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74,6</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2,9</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2,6</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Газ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222120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1376,0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1425,1</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1369,5</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1161,3</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20,7</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3,3</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2,4</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Вода и канализация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222140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466,0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695,8</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633,2</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565,5</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41,2</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1,5</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1,2</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Другие коммунальные услуги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222190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4624,6</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3258,0</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3080,9</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3052,1</w:t>
            </w:r>
          </w:p>
        </w:tc>
        <w:tc>
          <w:tcPr>
            <w:tcW w:w="73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15,4</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15,0</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7,5</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6,4</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Информационные услуги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222210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38,5</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33,6</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34,2</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0,6</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 xml:space="preserve">Телекоммуникационные услуги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222220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50,6</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67,1</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53,0</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48,5</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Транспортные услуги</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222400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115,5</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71,2</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71,4</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0,2</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Услуги по текущему ремонту</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222500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5207,8</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5549,9</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5165,6</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5164,3</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0,8</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12,6</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10,8</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Профессиональная подготовка</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222600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91,6</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28,4</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10,9</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8,0</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Служебные командировки внутри страны</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222710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41,1</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44,7</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26,7</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0A4ED8">
        <w:trPr>
          <w:trHeight w:val="20"/>
        </w:trPr>
        <w:tc>
          <w:tcPr>
            <w:tcW w:w="7230" w:type="dxa"/>
            <w:vAlign w:val="bottom"/>
            <w:hideMark/>
          </w:tcPr>
          <w:p w:rsidR="004268C3" w:rsidRPr="004268C3" w:rsidRDefault="004268C3" w:rsidP="000A4ED8">
            <w:pPr>
              <w:spacing w:after="0" w:line="240" w:lineRule="auto"/>
              <w:rPr>
                <w:rFonts w:ascii="Calibri Light" w:hAnsi="Calibri Light"/>
                <w:sz w:val="16"/>
                <w:szCs w:val="16"/>
                <w:lang w:val="ru-RU"/>
              </w:rPr>
            </w:pPr>
            <w:r w:rsidRPr="004268C3">
              <w:rPr>
                <w:rFonts w:ascii="Calibri Light" w:hAnsi="Calibri Light"/>
                <w:sz w:val="16"/>
                <w:szCs w:val="16"/>
                <w:lang w:val="ru-RU"/>
              </w:rPr>
              <w:t>Служебные командировки за границу</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222720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38,0</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17,7</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17,7</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 xml:space="preserve">Издательские услуги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222910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90,4</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44,4</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44,4</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hAnsi="Calibri Light"/>
                <w:sz w:val="16"/>
                <w:szCs w:val="16"/>
                <w:lang w:val="ru-RU"/>
              </w:rPr>
              <w:t>Протокольные услуги</w:t>
            </w:r>
            <w:r w:rsidRPr="004268C3">
              <w:rPr>
                <w:rFonts w:ascii="Calibri Light" w:eastAsia="Times New Roman" w:hAnsi="Calibri Light" w:cstheme="majorHAnsi"/>
                <w:color w:val="000000"/>
                <w:sz w:val="16"/>
                <w:szCs w:val="16"/>
                <w:lang w:val="ru-RU" w:eastAsia="ru-RU"/>
              </w:rPr>
              <w:t xml:space="preserve">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222920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 xml:space="preserve">Услуги по оценке активов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222960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49,0</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-12,0</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4,3</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4268C3" w:rsidRPr="00296298" w:rsidTr="000A4ED8">
        <w:trPr>
          <w:trHeight w:val="20"/>
        </w:trPr>
        <w:tc>
          <w:tcPr>
            <w:tcW w:w="7230" w:type="dxa"/>
            <w:vAlign w:val="bottom"/>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Почтовые услуги и услуги по распределению социальных услуг</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222980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8,0</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67,7</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57,8</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66,6</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21,5</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0A4ED8">
        <w:trPr>
          <w:trHeight w:val="20"/>
        </w:trPr>
        <w:tc>
          <w:tcPr>
            <w:tcW w:w="7230" w:type="dxa"/>
            <w:vAlign w:val="bottom"/>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bCs/>
                <w:color w:val="000000"/>
                <w:sz w:val="16"/>
                <w:szCs w:val="16"/>
                <w:lang w:val="ru-RU"/>
              </w:rPr>
              <w:t>Услуги, не отнесенные к другим подстатьям</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222990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3147,8</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1663,1</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1336,2</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1292,0</w:t>
            </w:r>
          </w:p>
        </w:tc>
        <w:tc>
          <w:tcPr>
            <w:tcW w:w="73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0,2</w:t>
            </w:r>
          </w:p>
        </w:tc>
        <w:tc>
          <w:tcPr>
            <w:tcW w:w="71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12,5</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3,3</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2,7</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зданий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231100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2557,4</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5,4</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в связи с износом специальных сооружений</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231200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-267,6</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-0,6</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Расходы в связи с износом передаточных устройств</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231300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923,4</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1,9</w:t>
            </w:r>
          </w:p>
        </w:tc>
      </w:tr>
      <w:tr w:rsidR="004268C3" w:rsidRPr="00296298" w:rsidTr="00350684">
        <w:trPr>
          <w:trHeight w:val="20"/>
        </w:trPr>
        <w:tc>
          <w:tcPr>
            <w:tcW w:w="7230" w:type="dxa"/>
            <w:hideMark/>
          </w:tcPr>
          <w:p w:rsidR="004268C3" w:rsidRPr="00870871" w:rsidRDefault="004268C3" w:rsidP="000A4ED8">
            <w:pPr>
              <w:spacing w:after="0" w:line="240" w:lineRule="auto"/>
              <w:rPr>
                <w:rFonts w:ascii="Calibri Light" w:hAnsi="Calibri Light"/>
                <w:sz w:val="16"/>
                <w:szCs w:val="16"/>
                <w:lang w:val="ru-RU"/>
              </w:rPr>
            </w:pPr>
            <w:r w:rsidRPr="00870871">
              <w:rPr>
                <w:rFonts w:ascii="Calibri Light" w:hAnsi="Calibri Light"/>
                <w:sz w:val="16"/>
                <w:szCs w:val="16"/>
                <w:lang w:val="ru-RU"/>
              </w:rPr>
              <w:t xml:space="preserve">Расходы в связи с  износом машин и оборудования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231400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319,9</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0,7</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 xml:space="preserve">Расходы в связи с  износом транспортных средств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231500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239,0</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hAnsi="Calibri Light"/>
                <w:sz w:val="16"/>
                <w:szCs w:val="16"/>
                <w:lang w:val="ru-RU"/>
              </w:rPr>
              <w:t>Расходы в связи с износом о</w:t>
            </w:r>
            <w:r w:rsidRPr="004268C3">
              <w:rPr>
                <w:rFonts w:ascii="Calibri Light" w:hAnsi="Calibri Light" w:cstheme="majorHAnsi"/>
                <w:sz w:val="16"/>
                <w:szCs w:val="16"/>
                <w:lang w:val="ru-RU"/>
              </w:rPr>
              <w:t xml:space="preserve">рудий и инструментов, производственного и хозяйственного инвентаря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231600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52,0</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r>
      <w:tr w:rsidR="004268C3" w:rsidRPr="00296298" w:rsidTr="00350684">
        <w:trPr>
          <w:trHeight w:val="20"/>
        </w:trPr>
        <w:tc>
          <w:tcPr>
            <w:tcW w:w="7230" w:type="dxa"/>
            <w:hideMark/>
          </w:tcPr>
          <w:p w:rsidR="004268C3" w:rsidRPr="004268C3" w:rsidRDefault="004268C3"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 xml:space="preserve">Субсидии, предоставляемые нефинансовым государственным и муниципальным предприятиям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251100</w:t>
            </w:r>
          </w:p>
        </w:tc>
        <w:tc>
          <w:tcPr>
            <w:tcW w:w="1040"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2000,0</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4268C3" w:rsidRPr="00296298" w:rsidTr="00350684">
        <w:trPr>
          <w:trHeight w:val="20"/>
        </w:trPr>
        <w:tc>
          <w:tcPr>
            <w:tcW w:w="7230" w:type="dxa"/>
            <w:hideMark/>
          </w:tcPr>
          <w:p w:rsidR="004268C3" w:rsidRPr="000A4ED8" w:rsidRDefault="0015309F" w:rsidP="000A4ED8">
            <w:pPr>
              <w:spacing w:after="0" w:line="240" w:lineRule="auto"/>
              <w:rPr>
                <w:rFonts w:ascii="Calibri Light" w:eastAsia="Times New Roman" w:hAnsi="Calibri Light" w:cstheme="majorHAnsi"/>
                <w:color w:val="000000"/>
                <w:sz w:val="16"/>
                <w:szCs w:val="16"/>
                <w:lang w:val="ru-RU" w:eastAsia="ru-RU"/>
              </w:rPr>
            </w:pPr>
            <w:r w:rsidRPr="004268C3">
              <w:rPr>
                <w:rFonts w:ascii="Calibri Light" w:eastAsia="Times New Roman" w:hAnsi="Calibri Light" w:cstheme="majorHAnsi"/>
                <w:color w:val="000000"/>
                <w:sz w:val="16"/>
                <w:szCs w:val="16"/>
                <w:lang w:val="ru-RU" w:eastAsia="ru-RU"/>
              </w:rPr>
              <w:t>Субсидии</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предоставляемые</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финансовым</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государственным</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и</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муниципальным</w:t>
            </w:r>
            <w:r w:rsidRPr="000A4ED8">
              <w:rPr>
                <w:rFonts w:ascii="Calibri Light" w:eastAsia="Times New Roman" w:hAnsi="Calibri Light" w:cstheme="majorHAnsi"/>
                <w:color w:val="000000"/>
                <w:sz w:val="16"/>
                <w:szCs w:val="16"/>
                <w:lang w:val="ru-RU" w:eastAsia="ru-RU"/>
              </w:rPr>
              <w:t xml:space="preserve"> </w:t>
            </w:r>
            <w:r w:rsidRPr="004268C3">
              <w:rPr>
                <w:rFonts w:ascii="Calibri Light" w:eastAsia="Times New Roman" w:hAnsi="Calibri Light" w:cstheme="majorHAnsi"/>
                <w:color w:val="000000"/>
                <w:sz w:val="16"/>
                <w:szCs w:val="16"/>
                <w:lang w:val="ru-RU" w:eastAsia="ru-RU"/>
              </w:rPr>
              <w:t>предприятиям</w:t>
            </w:r>
            <w:r w:rsidRPr="000A4ED8">
              <w:rPr>
                <w:rFonts w:ascii="Calibri Light" w:eastAsia="Times New Roman" w:hAnsi="Calibri Light" w:cstheme="majorHAnsi"/>
                <w:color w:val="000000"/>
                <w:sz w:val="16"/>
                <w:szCs w:val="16"/>
                <w:lang w:val="ru-RU" w:eastAsia="ru-RU"/>
              </w:rPr>
              <w:t xml:space="preserve">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251200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4268C3" w:rsidRPr="00296298" w:rsidRDefault="004268C3"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4268C3" w:rsidRPr="00296298" w:rsidTr="00350684">
        <w:trPr>
          <w:trHeight w:val="20"/>
        </w:trPr>
        <w:tc>
          <w:tcPr>
            <w:tcW w:w="7230" w:type="dxa"/>
            <w:hideMark/>
          </w:tcPr>
          <w:p w:rsidR="004268C3"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Субсидии, предоставляемые нефинансовым частным предприятиям   </w:t>
            </w:r>
          </w:p>
        </w:tc>
        <w:tc>
          <w:tcPr>
            <w:tcW w:w="77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252100</w:t>
            </w:r>
          </w:p>
        </w:tc>
        <w:tc>
          <w:tcPr>
            <w:tcW w:w="1040"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15,0</w:t>
            </w:r>
          </w:p>
        </w:tc>
        <w:tc>
          <w:tcPr>
            <w:tcW w:w="977"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15,0</w:t>
            </w:r>
          </w:p>
        </w:tc>
        <w:tc>
          <w:tcPr>
            <w:tcW w:w="866" w:type="dxa"/>
            <w:hideMark/>
          </w:tcPr>
          <w:p w:rsidR="004268C3" w:rsidRPr="00296298" w:rsidRDefault="004268C3"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15,0</w:t>
            </w:r>
          </w:p>
        </w:tc>
        <w:tc>
          <w:tcPr>
            <w:tcW w:w="73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4268C3" w:rsidRPr="00296298" w:rsidRDefault="004268C3"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4268C3" w:rsidRPr="00296298" w:rsidRDefault="004268C3"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A500F4" w:rsidRPr="00296298" w:rsidTr="00350684">
        <w:trPr>
          <w:trHeight w:val="20"/>
        </w:trPr>
        <w:tc>
          <w:tcPr>
            <w:tcW w:w="7230" w:type="dxa"/>
            <w:hideMark/>
          </w:tcPr>
          <w:p w:rsidR="00A500F4" w:rsidRPr="00A500F4" w:rsidRDefault="00A500F4">
            <w:pPr>
              <w:spacing w:after="0" w:line="240" w:lineRule="auto"/>
              <w:rPr>
                <w:rFonts w:ascii="Calibri Light" w:hAnsi="Calibri Light" w:cstheme="majorHAnsi"/>
                <w:sz w:val="16"/>
                <w:szCs w:val="16"/>
                <w:lang w:val="ru-RU"/>
              </w:rPr>
            </w:pPr>
            <w:r w:rsidRPr="00A500F4">
              <w:rPr>
                <w:rFonts w:ascii="Calibri Light" w:hAnsi="Calibri Light" w:cstheme="majorHAnsi"/>
                <w:sz w:val="16"/>
                <w:szCs w:val="16"/>
                <w:lang w:val="ru-RU"/>
              </w:rPr>
              <w:t xml:space="preserve">Компенсации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272500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252,7</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224,5</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224,0</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224,0</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r>
      <w:tr w:rsidR="00A500F4" w:rsidRPr="00296298" w:rsidTr="00350684">
        <w:trPr>
          <w:trHeight w:val="20"/>
        </w:trPr>
        <w:tc>
          <w:tcPr>
            <w:tcW w:w="7230" w:type="dxa"/>
            <w:hideMark/>
          </w:tcPr>
          <w:p w:rsidR="00A500F4" w:rsidRPr="00A500F4" w:rsidRDefault="00A500F4">
            <w:pPr>
              <w:spacing w:after="0" w:line="240" w:lineRule="auto"/>
              <w:rPr>
                <w:rFonts w:ascii="Calibri Light" w:hAnsi="Calibri Light" w:cstheme="majorHAnsi"/>
                <w:sz w:val="16"/>
                <w:szCs w:val="16"/>
                <w:lang w:val="ru-RU"/>
              </w:rPr>
            </w:pPr>
            <w:r w:rsidRPr="00A500F4">
              <w:rPr>
                <w:rFonts w:ascii="Calibri Light" w:hAnsi="Calibri Light" w:cstheme="majorHAnsi"/>
                <w:sz w:val="16"/>
                <w:szCs w:val="16"/>
                <w:lang w:val="ru-RU"/>
              </w:rPr>
              <w:t xml:space="preserve">Денежная помощь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272600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200,0</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284,1</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273,3</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273,3</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0,7</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0,6</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Надбавки к пенсиям по социальной помощи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273200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9,0</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8,9</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8,9</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hAnsi="Calibri Light"/>
                <w:sz w:val="16"/>
                <w:szCs w:val="16"/>
                <w:lang w:val="ru-RU"/>
              </w:rPr>
            </w:pPr>
            <w:r w:rsidRPr="00A500F4">
              <w:rPr>
                <w:rFonts w:ascii="Calibri Light" w:hAnsi="Calibri Light"/>
                <w:iCs/>
                <w:sz w:val="16"/>
                <w:szCs w:val="16"/>
                <w:lang w:val="ru-RU"/>
              </w:rPr>
              <w:t>Компенсации оплачиваемые из финансовых средств работодателя за временную нетрудоспособность</w:t>
            </w:r>
            <w:r w:rsidRPr="00A500F4">
              <w:rPr>
                <w:rFonts w:ascii="Calibri Light" w:hAnsi="Calibri Light"/>
                <w:sz w:val="16"/>
                <w:szCs w:val="16"/>
                <w:lang w:val="ru-RU"/>
              </w:rPr>
              <w:t xml:space="preserve">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273500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110,0</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113,9</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88,5</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87,6</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hAnsi="Calibri Light"/>
                <w:sz w:val="16"/>
                <w:szCs w:val="16"/>
                <w:lang w:val="ru-RU"/>
              </w:rPr>
            </w:pPr>
            <w:r w:rsidRPr="00A500F4">
              <w:rPr>
                <w:rFonts w:ascii="Calibri Light" w:hAnsi="Calibri Light"/>
                <w:iCs/>
                <w:sz w:val="16"/>
                <w:szCs w:val="16"/>
                <w:lang w:val="ru-RU"/>
              </w:rPr>
              <w:t>Выплаты пособия местному выборному лицу по истечению срока</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273600</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204,0</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203,9</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203,9</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0,5</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Платежи по исполнительным документам с добровольным исполнением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281361</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8,0</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7,7</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7,7</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Сборы, штрафы, пеня и другие обязательные платежи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281400</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1,9</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Прочие расходы на основании договоров с физическими лицами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281600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200,0</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858,3</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792,0</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765,2</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18,4</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1,9</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hAnsi="Calibri Light" w:cstheme="majorHAnsi"/>
                <w:sz w:val="16"/>
                <w:szCs w:val="16"/>
                <w:lang w:val="ru-RU"/>
              </w:rPr>
              <w:t xml:space="preserve">Другие текущие расходы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281900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696,4</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1041,7</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600,5</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600,5</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1,5</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1,3</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Капитальные расходы, не отнесенные к другим категориям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282900</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180,0</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180,0</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180,0</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0,4</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val="ru-RU" w:eastAsia="ru-RU"/>
              </w:rPr>
            </w:pPr>
            <w:r w:rsidRPr="00A500F4">
              <w:rPr>
                <w:rFonts w:ascii="Calibri Light" w:eastAsia="Times New Roman" w:hAnsi="Calibri Light" w:cstheme="majorHAnsi"/>
                <w:color w:val="000000"/>
                <w:sz w:val="16"/>
                <w:szCs w:val="16"/>
                <w:lang w:val="ru-RU" w:eastAsia="ru-RU"/>
              </w:rPr>
              <w:t xml:space="preserve">Расходы по передаче активов безвозмездно в рамках бюджетной системы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289200</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164,2</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color w:val="000000"/>
                <w:sz w:val="16"/>
                <w:szCs w:val="16"/>
                <w:lang w:eastAsia="ru-RU"/>
              </w:rPr>
            </w:pPr>
            <w:r w:rsidRPr="00042D44">
              <w:rPr>
                <w:rFonts w:ascii="Calibri Light" w:hAnsi="Calibri Light" w:cstheme="majorHAnsi"/>
                <w:sz w:val="16"/>
                <w:szCs w:val="16"/>
                <w:lang w:val="ru-RU"/>
              </w:rPr>
              <w:t>Прочие</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расходы</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бюджетных</w:t>
            </w:r>
            <w:r w:rsidRPr="00A500F4">
              <w:rPr>
                <w:rFonts w:ascii="Calibri Light" w:hAnsi="Calibri Light" w:cstheme="majorHAnsi"/>
                <w:sz w:val="16"/>
                <w:szCs w:val="16"/>
              </w:rPr>
              <w:t xml:space="preserve"> </w:t>
            </w:r>
            <w:r w:rsidRPr="00042D44">
              <w:rPr>
                <w:rFonts w:ascii="Calibri Light" w:hAnsi="Calibri Light" w:cstheme="majorHAnsi"/>
                <w:sz w:val="16"/>
                <w:szCs w:val="16"/>
                <w:lang w:val="ru-RU"/>
              </w:rPr>
              <w:t>учреждений</w:t>
            </w:r>
            <w:r w:rsidRPr="00A500F4">
              <w:rPr>
                <w:rFonts w:ascii="Calibri Light" w:eastAsia="Times New Roman" w:hAnsi="Calibri Light" w:cstheme="majorHAnsi"/>
                <w:color w:val="000000"/>
                <w:sz w:val="16"/>
                <w:szCs w:val="16"/>
                <w:lang w:eastAsia="ru-RU"/>
              </w:rPr>
              <w:t xml:space="preserve">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289900</w:t>
            </w:r>
          </w:p>
        </w:tc>
        <w:tc>
          <w:tcPr>
            <w:tcW w:w="1040"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97,8</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A500F4" w:rsidRPr="00296298" w:rsidRDefault="00A500F4"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r>
      <w:tr w:rsidR="00A500F4" w:rsidRPr="00296298" w:rsidTr="00350684">
        <w:trPr>
          <w:trHeight w:val="20"/>
        </w:trPr>
        <w:tc>
          <w:tcPr>
            <w:tcW w:w="7230" w:type="dxa"/>
            <w:hideMark/>
          </w:tcPr>
          <w:p w:rsidR="00A500F4" w:rsidRPr="00A500F4" w:rsidRDefault="00A500F4" w:rsidP="000A4ED8">
            <w:pPr>
              <w:spacing w:after="0" w:line="240" w:lineRule="auto"/>
              <w:rPr>
                <w:rFonts w:ascii="Calibri Light" w:eastAsia="Times New Roman" w:hAnsi="Calibri Light" w:cstheme="majorHAnsi"/>
                <w:b/>
                <w:bCs/>
                <w:color w:val="000000"/>
                <w:sz w:val="16"/>
                <w:szCs w:val="16"/>
                <w:lang w:val="ru-RU" w:eastAsia="ru-RU"/>
              </w:rPr>
            </w:pPr>
            <w:r w:rsidRPr="00A500F4">
              <w:rPr>
                <w:rFonts w:ascii="Calibri Light" w:eastAsia="Times New Roman" w:hAnsi="Calibri Light" w:cstheme="majorHAnsi"/>
                <w:b/>
                <w:bCs/>
                <w:color w:val="000000"/>
                <w:sz w:val="16"/>
                <w:szCs w:val="16"/>
                <w:lang w:val="ru-RU" w:eastAsia="ru-RU"/>
              </w:rPr>
              <w:t xml:space="preserve">III. </w:t>
            </w:r>
            <w:r>
              <w:rPr>
                <w:rFonts w:ascii="Calibri Light" w:eastAsia="Times New Roman" w:hAnsi="Calibri Light" w:cstheme="majorHAnsi"/>
                <w:b/>
                <w:bCs/>
                <w:color w:val="000000"/>
                <w:sz w:val="16"/>
                <w:szCs w:val="16"/>
                <w:lang w:val="ru-RU" w:eastAsia="ru-RU"/>
              </w:rPr>
              <w:t xml:space="preserve">НЕФИНАНСОВЫЕ АКТИВЫ </w:t>
            </w:r>
          </w:p>
        </w:tc>
        <w:tc>
          <w:tcPr>
            <w:tcW w:w="777" w:type="dxa"/>
            <w:hideMark/>
          </w:tcPr>
          <w:p w:rsidR="00A500F4" w:rsidRPr="00296298" w:rsidRDefault="00A500F4"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11440,5</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18988,7</w:t>
            </w:r>
          </w:p>
        </w:tc>
        <w:tc>
          <w:tcPr>
            <w:tcW w:w="977" w:type="dxa"/>
            <w:hideMark/>
          </w:tcPr>
          <w:p w:rsidR="00A500F4" w:rsidRPr="00296298" w:rsidRDefault="00A500F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14503,5</w:t>
            </w:r>
          </w:p>
        </w:tc>
        <w:tc>
          <w:tcPr>
            <w:tcW w:w="866" w:type="dxa"/>
            <w:hideMark/>
          </w:tcPr>
          <w:p w:rsidR="00A500F4" w:rsidRPr="00296298" w:rsidRDefault="00A500F4"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737" w:type="dxa"/>
            <w:hideMark/>
          </w:tcPr>
          <w:p w:rsidR="00A500F4" w:rsidRPr="00296298" w:rsidRDefault="00A500F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16,8</w:t>
            </w:r>
          </w:p>
        </w:tc>
        <w:tc>
          <w:tcPr>
            <w:tcW w:w="717" w:type="dxa"/>
            <w:hideMark/>
          </w:tcPr>
          <w:p w:rsidR="00A500F4" w:rsidRPr="00296298" w:rsidRDefault="00A500F4"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30,8</w:t>
            </w:r>
          </w:p>
        </w:tc>
        <w:tc>
          <w:tcPr>
            <w:tcW w:w="993" w:type="dxa"/>
          </w:tcPr>
          <w:p w:rsidR="00A500F4" w:rsidRPr="00296298" w:rsidRDefault="00A500F4" w:rsidP="000A4ED8">
            <w:pPr>
              <w:spacing w:after="0" w:line="240" w:lineRule="auto"/>
              <w:jc w:val="right"/>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100,0</w:t>
            </w:r>
          </w:p>
        </w:tc>
        <w:tc>
          <w:tcPr>
            <w:tcW w:w="1068" w:type="dxa"/>
          </w:tcPr>
          <w:p w:rsidR="00A500F4" w:rsidRPr="00296298" w:rsidRDefault="00A500F4" w:rsidP="000A4ED8">
            <w:pPr>
              <w:spacing w:after="0" w:line="240" w:lineRule="auto"/>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 </w:t>
            </w:r>
          </w:p>
        </w:tc>
      </w:tr>
      <w:tr w:rsidR="00A500F4" w:rsidRPr="00296298" w:rsidTr="00350684">
        <w:trPr>
          <w:trHeight w:val="20"/>
        </w:trPr>
        <w:tc>
          <w:tcPr>
            <w:tcW w:w="7230" w:type="dxa"/>
            <w:hideMark/>
          </w:tcPr>
          <w:p w:rsidR="00A500F4" w:rsidRPr="00A500F4" w:rsidRDefault="00A11BE1" w:rsidP="000A4ED8">
            <w:pPr>
              <w:spacing w:after="0" w:line="240" w:lineRule="auto"/>
              <w:rPr>
                <w:rFonts w:ascii="Calibri Light" w:eastAsia="Times New Roman" w:hAnsi="Calibri Light" w:cstheme="majorHAnsi"/>
                <w:color w:val="000000"/>
                <w:sz w:val="16"/>
                <w:szCs w:val="16"/>
                <w:lang w:val="ru-RU" w:eastAsia="ru-RU"/>
              </w:rPr>
            </w:pPr>
            <w:r>
              <w:rPr>
                <w:rFonts w:ascii="Calibri Light" w:eastAsia="Times New Roman" w:hAnsi="Calibri Light" w:cstheme="majorHAnsi"/>
                <w:color w:val="000000"/>
                <w:sz w:val="16"/>
                <w:szCs w:val="16"/>
                <w:lang w:val="ru-RU" w:eastAsia="ru-RU"/>
              </w:rPr>
              <w:t xml:space="preserve">Покупка зданий </w:t>
            </w:r>
          </w:p>
        </w:tc>
        <w:tc>
          <w:tcPr>
            <w:tcW w:w="7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311110</w:t>
            </w:r>
          </w:p>
        </w:tc>
        <w:tc>
          <w:tcPr>
            <w:tcW w:w="1040"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7273,7</w:t>
            </w:r>
          </w:p>
        </w:tc>
        <w:tc>
          <w:tcPr>
            <w:tcW w:w="876" w:type="dxa"/>
            <w:hideMark/>
          </w:tcPr>
          <w:p w:rsidR="00A500F4" w:rsidRPr="00296298" w:rsidRDefault="00A500F4"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423,7</w:t>
            </w:r>
          </w:p>
        </w:tc>
        <w:tc>
          <w:tcPr>
            <w:tcW w:w="97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500F4" w:rsidRPr="00296298" w:rsidRDefault="00A500F4"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500F4" w:rsidRPr="00296298" w:rsidRDefault="00A500F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A500F4" w:rsidRPr="00296298" w:rsidRDefault="00A500F4"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pPr>
              <w:spacing w:after="0" w:line="240" w:lineRule="auto"/>
              <w:rPr>
                <w:rFonts w:ascii="Calibri Light" w:hAnsi="Calibri Light" w:cstheme="majorHAnsi"/>
                <w:sz w:val="16"/>
                <w:szCs w:val="16"/>
                <w:lang w:val="ru-RU"/>
              </w:rPr>
            </w:pPr>
            <w:r w:rsidRPr="00A11BE1">
              <w:rPr>
                <w:rFonts w:ascii="Calibri Light" w:hAnsi="Calibri Light" w:cstheme="majorHAnsi"/>
                <w:sz w:val="16"/>
                <w:szCs w:val="16"/>
                <w:lang w:val="ru-RU"/>
              </w:rPr>
              <w:t xml:space="preserve">Капитальный ремонт зданий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311120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150,0</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53,4</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48,2</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hAnsi="Calibri Light"/>
                <w:sz w:val="16"/>
                <w:szCs w:val="16"/>
                <w:lang w:val="ru-RU"/>
              </w:rPr>
            </w:pPr>
            <w:r w:rsidRPr="00A11BE1">
              <w:rPr>
                <w:rFonts w:ascii="Calibri Light" w:hAnsi="Calibri Light"/>
                <w:sz w:val="16"/>
                <w:szCs w:val="16"/>
                <w:lang w:val="ru-RU"/>
              </w:rPr>
              <w:t xml:space="preserve">Покупка специальных сооружений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312110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3637,9</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2383,6</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16,4</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hAnsi="Calibri Light"/>
                <w:sz w:val="16"/>
                <w:szCs w:val="16"/>
                <w:lang w:val="ru-RU"/>
              </w:rPr>
            </w:pPr>
            <w:r w:rsidRPr="00A11BE1">
              <w:rPr>
                <w:rFonts w:ascii="Calibri Light" w:hAnsi="Calibri Light"/>
                <w:sz w:val="16"/>
                <w:szCs w:val="16"/>
                <w:lang w:val="ru-RU"/>
              </w:rPr>
              <w:t xml:space="preserve">Капитальный ремонт специальных сооружений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312120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227,5</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103,3</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0,7</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Покупка передаточных установок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313110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228,0</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228,0</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hAnsi="Calibri Light"/>
                <w:sz w:val="16"/>
                <w:szCs w:val="16"/>
                <w:lang w:val="ru-RU"/>
              </w:rPr>
              <w:t xml:space="preserve">Покупка машин и оборудования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314110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706,4</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565,7</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15,7</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3,9</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hAnsi="Calibri Light"/>
                <w:sz w:val="16"/>
                <w:szCs w:val="16"/>
                <w:lang w:val="ru-RU"/>
              </w:rPr>
              <w:t xml:space="preserve">Капитальный ремонт машин и оборудования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314120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6,7</w:t>
            </w:r>
          </w:p>
        </w:tc>
        <w:tc>
          <w:tcPr>
            <w:tcW w:w="9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Покупка орудий и инструментов, производственного и хозяйственного инвентаря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316110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368,0</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809,2</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539,4</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3,7</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lastRenderedPageBreak/>
              <w:t xml:space="preserve">Покупка прочих основных средств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318110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285,0</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538,1</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292,2</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2,0</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11BE1"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Незавершенные здания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319210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8139,6</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6888,4</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47,5</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A500F4" w:rsidRDefault="00A11BE1" w:rsidP="000A4ED8">
            <w:pPr>
              <w:spacing w:after="0" w:line="240" w:lineRule="auto"/>
              <w:rPr>
                <w:rFonts w:ascii="Calibri Light" w:eastAsia="Times New Roman" w:hAnsi="Calibri Light" w:cstheme="majorHAnsi"/>
                <w:color w:val="000000"/>
                <w:sz w:val="16"/>
                <w:szCs w:val="16"/>
                <w:lang w:val="ru-RU" w:eastAsia="ru-RU"/>
              </w:rPr>
            </w:pPr>
            <w:r w:rsidRPr="00A11BE1">
              <w:rPr>
                <w:rFonts w:ascii="Calibri Light" w:eastAsia="Times New Roman" w:hAnsi="Calibri Light" w:cstheme="majorHAnsi"/>
                <w:color w:val="000000"/>
                <w:sz w:val="16"/>
                <w:szCs w:val="16"/>
                <w:lang w:val="ru-RU" w:eastAsia="ru-RU"/>
              </w:rPr>
              <w:t xml:space="preserve">Подготовка проекта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319240</w:t>
            </w:r>
          </w:p>
        </w:tc>
        <w:tc>
          <w:tcPr>
            <w:tcW w:w="1040"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35,9</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35,9</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0,2</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042D44" w:rsidRDefault="00A11BE1">
            <w:pPr>
              <w:spacing w:after="0" w:line="240" w:lineRule="auto"/>
              <w:rPr>
                <w:rFonts w:ascii="Calibri Light" w:hAnsi="Calibri Light" w:cstheme="majorHAnsi"/>
                <w:sz w:val="16"/>
                <w:szCs w:val="16"/>
                <w:lang w:val="ru-RU"/>
              </w:rPr>
            </w:pPr>
            <w:r w:rsidRPr="00042D44">
              <w:rPr>
                <w:rFonts w:ascii="Calibri Light" w:hAnsi="Calibri Light" w:cstheme="majorHAnsi"/>
                <w:sz w:val="16"/>
                <w:szCs w:val="16"/>
                <w:lang w:val="ru-RU"/>
              </w:rPr>
              <w:t xml:space="preserve">Покупка топлива и горюче-смазочных материалов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331110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184,5</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236,6</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176,7</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71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1,2</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163D37" w:rsidRDefault="00A11BE1">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запасных частей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332110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35,0</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86,0</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42,9</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0,3</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163D37" w:rsidRDefault="00A11BE1">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продуктов питания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333110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2884,5</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2600,6</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2347,1</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10,9</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16,2</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163D37" w:rsidRDefault="00A11BE1">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лекарственных средств и санитарных материалов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334110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3,1</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7,3</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5,5</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0,0</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163D37" w:rsidRDefault="00A11BE1" w:rsidP="000A4ED8">
            <w:pPr>
              <w:spacing w:after="0" w:line="240" w:lineRule="auto"/>
              <w:rPr>
                <w:rFonts w:ascii="Calibri Light" w:eastAsia="Times New Roman" w:hAnsi="Calibri Light" w:cstheme="majorHAnsi"/>
                <w:color w:val="000000"/>
                <w:sz w:val="16"/>
                <w:szCs w:val="16"/>
                <w:lang w:val="ru-RU" w:eastAsia="ru-RU"/>
              </w:rPr>
            </w:pPr>
            <w:r w:rsidRPr="00163D37">
              <w:rPr>
                <w:rFonts w:ascii="Calibri Light" w:eastAsia="Times New Roman" w:hAnsi="Calibri Light" w:cstheme="majorHAnsi"/>
                <w:color w:val="000000"/>
                <w:sz w:val="16"/>
                <w:szCs w:val="16"/>
                <w:lang w:val="ru-RU" w:eastAsia="ru-RU"/>
              </w:rPr>
              <w:t xml:space="preserve">Покупка материалов для учебных, научных и других целей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335110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86,0</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34,3</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14,7</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5,3</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0,1</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hideMark/>
          </w:tcPr>
          <w:p w:rsidR="00A11BE1" w:rsidRPr="00163D37" w:rsidRDefault="00A11BE1" w:rsidP="000A4ED8">
            <w:pPr>
              <w:spacing w:after="0" w:line="240" w:lineRule="auto"/>
              <w:rPr>
                <w:rFonts w:ascii="Calibri Light" w:eastAsia="Times New Roman" w:hAnsi="Calibri Light" w:cstheme="majorHAnsi"/>
                <w:color w:val="000000"/>
                <w:sz w:val="16"/>
                <w:szCs w:val="16"/>
                <w:lang w:val="ru-RU" w:eastAsia="ru-RU"/>
              </w:rPr>
            </w:pPr>
            <w:r w:rsidRPr="00163D37">
              <w:rPr>
                <w:rFonts w:ascii="Calibri Light" w:hAnsi="Calibri Light" w:cstheme="majorHAnsi"/>
                <w:sz w:val="16"/>
                <w:szCs w:val="16"/>
                <w:lang w:val="ru-RU"/>
              </w:rPr>
              <w:t xml:space="preserve">Покупка хозяйственных материалов и канцелярских товаров </w:t>
            </w:r>
          </w:p>
        </w:tc>
        <w:tc>
          <w:tcPr>
            <w:tcW w:w="77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336110</w:t>
            </w:r>
          </w:p>
        </w:tc>
        <w:tc>
          <w:tcPr>
            <w:tcW w:w="1040"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168,6</w:t>
            </w:r>
          </w:p>
        </w:tc>
        <w:tc>
          <w:tcPr>
            <w:tcW w:w="876"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209,1</w:t>
            </w:r>
          </w:p>
        </w:tc>
        <w:tc>
          <w:tcPr>
            <w:tcW w:w="97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136,0</w:t>
            </w:r>
          </w:p>
        </w:tc>
        <w:tc>
          <w:tcPr>
            <w:tcW w:w="866"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w:t>
            </w: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0,9</w:t>
            </w: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A11BE1" w:rsidRPr="00296298" w:rsidTr="00350684">
        <w:trPr>
          <w:trHeight w:val="20"/>
        </w:trPr>
        <w:tc>
          <w:tcPr>
            <w:tcW w:w="7230" w:type="dxa"/>
          </w:tcPr>
          <w:p w:rsidR="00A11BE1" w:rsidRPr="00163D37" w:rsidRDefault="00A11BE1" w:rsidP="000A4ED8">
            <w:pPr>
              <w:spacing w:after="0" w:line="240" w:lineRule="auto"/>
              <w:rPr>
                <w:rFonts w:ascii="Calibri Light" w:eastAsia="Times New Roman" w:hAnsi="Calibri Light" w:cstheme="majorHAnsi"/>
                <w:color w:val="000000"/>
                <w:sz w:val="16"/>
                <w:szCs w:val="16"/>
                <w:lang w:val="ru-RU" w:eastAsia="ru-RU"/>
              </w:rPr>
            </w:pPr>
          </w:p>
        </w:tc>
        <w:tc>
          <w:tcPr>
            <w:tcW w:w="777" w:type="dxa"/>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p>
        </w:tc>
        <w:tc>
          <w:tcPr>
            <w:tcW w:w="1040" w:type="dxa"/>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p>
        </w:tc>
        <w:tc>
          <w:tcPr>
            <w:tcW w:w="876" w:type="dxa"/>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p>
        </w:tc>
        <w:tc>
          <w:tcPr>
            <w:tcW w:w="977" w:type="dxa"/>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p>
        </w:tc>
        <w:tc>
          <w:tcPr>
            <w:tcW w:w="866" w:type="dxa"/>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p>
        </w:tc>
        <w:tc>
          <w:tcPr>
            <w:tcW w:w="737" w:type="dxa"/>
          </w:tcPr>
          <w:p w:rsidR="00A11BE1" w:rsidRPr="00296298" w:rsidRDefault="00A11BE1" w:rsidP="000A4ED8">
            <w:pPr>
              <w:spacing w:after="0" w:line="240" w:lineRule="auto"/>
              <w:rPr>
                <w:rFonts w:ascii="Calibri Light" w:eastAsia="Times New Roman" w:hAnsi="Calibri Light" w:cstheme="majorHAnsi"/>
                <w:color w:val="000000"/>
                <w:sz w:val="14"/>
                <w:szCs w:val="14"/>
                <w:lang w:val="ru-RU" w:eastAsia="ru-RU"/>
              </w:rPr>
            </w:pPr>
          </w:p>
        </w:tc>
        <w:tc>
          <w:tcPr>
            <w:tcW w:w="717" w:type="dxa"/>
          </w:tcPr>
          <w:p w:rsidR="00A11BE1" w:rsidRPr="00296298" w:rsidRDefault="00A11BE1" w:rsidP="000A4ED8">
            <w:pPr>
              <w:spacing w:after="0" w:line="240" w:lineRule="auto"/>
              <w:jc w:val="right"/>
              <w:rPr>
                <w:rFonts w:ascii="Calibri Light" w:eastAsia="Times New Roman" w:hAnsi="Calibri Light" w:cstheme="majorHAnsi"/>
                <w:color w:val="000000"/>
                <w:sz w:val="14"/>
                <w:szCs w:val="14"/>
                <w:lang w:val="ru-RU" w:eastAsia="ru-RU"/>
              </w:rPr>
            </w:pPr>
          </w:p>
        </w:tc>
        <w:tc>
          <w:tcPr>
            <w:tcW w:w="993" w:type="dxa"/>
          </w:tcPr>
          <w:p w:rsidR="00A11BE1" w:rsidRPr="00296298" w:rsidRDefault="00A11BE1" w:rsidP="000A4ED8">
            <w:pPr>
              <w:spacing w:after="0" w:line="240" w:lineRule="auto"/>
              <w:jc w:val="right"/>
              <w:rPr>
                <w:rFonts w:ascii="Calibri Light" w:hAnsi="Calibri Light" w:cstheme="majorHAnsi"/>
                <w:color w:val="000000"/>
                <w:sz w:val="14"/>
                <w:szCs w:val="14"/>
                <w:lang w:val="ru-RU"/>
              </w:rPr>
            </w:pPr>
          </w:p>
        </w:tc>
        <w:tc>
          <w:tcPr>
            <w:tcW w:w="1068" w:type="dxa"/>
          </w:tcPr>
          <w:p w:rsidR="00A11BE1" w:rsidRPr="00296298" w:rsidRDefault="00A11BE1" w:rsidP="000A4ED8">
            <w:pPr>
              <w:spacing w:after="0" w:line="240" w:lineRule="auto"/>
              <w:rPr>
                <w:rFonts w:ascii="Calibri Light" w:hAnsi="Calibri Light" w:cstheme="majorHAnsi"/>
                <w:color w:val="000000"/>
                <w:sz w:val="14"/>
                <w:szCs w:val="14"/>
                <w:lang w:val="ru-RU"/>
              </w:rPr>
            </w:pPr>
          </w:p>
        </w:tc>
      </w:tr>
      <w:tr w:rsidR="00163D37" w:rsidRPr="00296298" w:rsidTr="00350684">
        <w:trPr>
          <w:trHeight w:val="20"/>
        </w:trPr>
        <w:tc>
          <w:tcPr>
            <w:tcW w:w="7230" w:type="dxa"/>
            <w:hideMark/>
          </w:tcPr>
          <w:p w:rsidR="00163D37" w:rsidRPr="00163D37" w:rsidRDefault="00163D37">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строительных материалов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337110</w:t>
            </w:r>
          </w:p>
        </w:tc>
        <w:tc>
          <w:tcPr>
            <w:tcW w:w="1040"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208,0</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186,5</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w:t>
            </w:r>
          </w:p>
        </w:tc>
        <w:tc>
          <w:tcPr>
            <w:tcW w:w="993" w:type="dxa"/>
          </w:tcPr>
          <w:p w:rsidR="00163D37" w:rsidRPr="00296298" w:rsidRDefault="00163D37"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1,3</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163D37" w:rsidRDefault="00163D37">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постельных принадлежностей, одежды и обуви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338110</w:t>
            </w:r>
          </w:p>
        </w:tc>
        <w:tc>
          <w:tcPr>
            <w:tcW w:w="1040"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70,0</w:t>
            </w:r>
          </w:p>
        </w:tc>
        <w:tc>
          <w:tcPr>
            <w:tcW w:w="87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322,9</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231,7</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163D37" w:rsidRPr="00296298" w:rsidRDefault="00163D37"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163D37" w:rsidRDefault="00163D37">
            <w:pPr>
              <w:spacing w:after="0" w:line="240" w:lineRule="auto"/>
              <w:rPr>
                <w:rFonts w:ascii="Calibri Light" w:hAnsi="Calibri Light" w:cstheme="majorHAnsi"/>
                <w:sz w:val="16"/>
                <w:szCs w:val="16"/>
                <w:lang w:val="ru-RU"/>
              </w:rPr>
            </w:pPr>
            <w:r w:rsidRPr="00163D37">
              <w:rPr>
                <w:rFonts w:ascii="Calibri Light" w:hAnsi="Calibri Light" w:cstheme="majorHAnsi"/>
                <w:sz w:val="16"/>
                <w:szCs w:val="16"/>
                <w:lang w:val="ru-RU"/>
              </w:rPr>
              <w:t xml:space="preserve">Покупка прочих материалов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339110</w:t>
            </w:r>
          </w:p>
        </w:tc>
        <w:tc>
          <w:tcPr>
            <w:tcW w:w="1040"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32,1</w:t>
            </w:r>
          </w:p>
        </w:tc>
        <w:tc>
          <w:tcPr>
            <w:tcW w:w="87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650,5</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506,4</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3,0</w:t>
            </w:r>
          </w:p>
        </w:tc>
        <w:tc>
          <w:tcPr>
            <w:tcW w:w="993" w:type="dxa"/>
          </w:tcPr>
          <w:p w:rsidR="00163D37" w:rsidRPr="00296298" w:rsidRDefault="00163D37"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3,5</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163D37" w:rsidRDefault="00163D37" w:rsidP="000A4ED8">
            <w:pPr>
              <w:spacing w:after="0" w:line="240" w:lineRule="auto"/>
              <w:rPr>
                <w:rFonts w:ascii="Calibri Light" w:eastAsia="Times New Roman" w:hAnsi="Calibri Light" w:cstheme="majorHAnsi"/>
                <w:color w:val="000000"/>
                <w:sz w:val="16"/>
                <w:szCs w:val="16"/>
                <w:lang w:val="ru-RU" w:eastAsia="ru-RU"/>
              </w:rPr>
            </w:pPr>
            <w:r w:rsidRPr="00163D37">
              <w:rPr>
                <w:rFonts w:ascii="Calibri Light" w:hAnsi="Calibri Light" w:cstheme="majorHAnsi"/>
                <w:sz w:val="16"/>
                <w:szCs w:val="16"/>
                <w:lang w:val="ru-RU"/>
              </w:rPr>
              <w:t xml:space="preserve">Продажа земельных участков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371210</w:t>
            </w:r>
          </w:p>
        </w:tc>
        <w:tc>
          <w:tcPr>
            <w:tcW w:w="1040"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-100,0</w:t>
            </w:r>
          </w:p>
        </w:tc>
        <w:tc>
          <w:tcPr>
            <w:tcW w:w="87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-173,0</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-228,7</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93" w:type="dxa"/>
          </w:tcPr>
          <w:p w:rsidR="00163D37" w:rsidRPr="00296298" w:rsidRDefault="00163D37"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-1,6</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163D37" w:rsidRDefault="00163D37" w:rsidP="000A4ED8">
            <w:pPr>
              <w:spacing w:after="0" w:line="240" w:lineRule="auto"/>
              <w:rPr>
                <w:rFonts w:ascii="Calibri Light" w:eastAsia="Times New Roman" w:hAnsi="Calibri Light" w:cstheme="majorHAnsi"/>
                <w:color w:val="000000"/>
                <w:sz w:val="16"/>
                <w:szCs w:val="16"/>
                <w:lang w:eastAsia="ru-RU"/>
              </w:rPr>
            </w:pPr>
            <w:r w:rsidRPr="00163D37">
              <w:rPr>
                <w:rFonts w:ascii="Calibri Light" w:eastAsia="Times New Roman" w:hAnsi="Calibri Light" w:cstheme="majorHAnsi"/>
                <w:color w:val="000000"/>
                <w:sz w:val="16"/>
                <w:szCs w:val="16"/>
                <w:lang w:val="ru-RU" w:eastAsia="ru-RU"/>
              </w:rPr>
              <w:t>БЮДЖЕТНЫЙ</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ОСТАТОК</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ДЕФИЦИТ</w:t>
            </w:r>
            <w:r w:rsidRPr="00163D37">
              <w:rPr>
                <w:rFonts w:ascii="Calibri Light" w:eastAsia="Times New Roman" w:hAnsi="Calibri Light" w:cstheme="majorHAnsi"/>
                <w:color w:val="000000"/>
                <w:sz w:val="16"/>
                <w:szCs w:val="16"/>
                <w:lang w:eastAsia="ru-RU"/>
              </w:rPr>
              <w:t>/</w:t>
            </w:r>
            <w:r w:rsidRPr="00163D37">
              <w:rPr>
                <w:rFonts w:ascii="Calibri Light" w:eastAsia="Times New Roman" w:hAnsi="Calibri Light" w:cstheme="majorHAnsi"/>
                <w:color w:val="000000"/>
                <w:sz w:val="16"/>
                <w:szCs w:val="16"/>
                <w:lang w:val="ru-RU" w:eastAsia="ru-RU"/>
              </w:rPr>
              <w:t>ИЗЛИШЕК</w:t>
            </w:r>
            <w:r w:rsidRPr="00163D37">
              <w:rPr>
                <w:rFonts w:ascii="Calibri Light" w:eastAsia="Times New Roman" w:hAnsi="Calibri Light" w:cstheme="majorHAnsi"/>
                <w:color w:val="000000"/>
                <w:sz w:val="16"/>
                <w:szCs w:val="16"/>
                <w:lang w:eastAsia="ru-RU"/>
              </w:rPr>
              <w:t xml:space="preserve"> )</w:t>
            </w:r>
          </w:p>
        </w:tc>
        <w:tc>
          <w:tcPr>
            <w:tcW w:w="777" w:type="dxa"/>
            <w:hideMark/>
          </w:tcPr>
          <w:p w:rsidR="00163D37" w:rsidRPr="00163D37" w:rsidRDefault="00163D37" w:rsidP="000A4ED8">
            <w:pPr>
              <w:spacing w:after="0" w:line="240" w:lineRule="auto"/>
              <w:rPr>
                <w:rFonts w:ascii="Calibri Light" w:eastAsia="Times New Roman" w:hAnsi="Calibri Light" w:cstheme="majorHAnsi"/>
                <w:color w:val="000000"/>
                <w:sz w:val="14"/>
                <w:szCs w:val="14"/>
                <w:lang w:eastAsia="ru-RU"/>
              </w:rPr>
            </w:pPr>
            <w:r w:rsidRPr="00163D37">
              <w:rPr>
                <w:rFonts w:ascii="Calibri Light" w:eastAsia="Times New Roman" w:hAnsi="Calibri Light" w:cstheme="majorHAnsi"/>
                <w:color w:val="000000"/>
                <w:sz w:val="14"/>
                <w:szCs w:val="14"/>
                <w:lang w:eastAsia="ru-RU"/>
              </w:rPr>
              <w:t> </w:t>
            </w:r>
          </w:p>
        </w:tc>
        <w:tc>
          <w:tcPr>
            <w:tcW w:w="1040" w:type="dxa"/>
            <w:hideMark/>
          </w:tcPr>
          <w:p w:rsidR="00163D37" w:rsidRPr="00163D37" w:rsidRDefault="00163D37" w:rsidP="000A4ED8">
            <w:pPr>
              <w:spacing w:after="0" w:line="240" w:lineRule="auto"/>
              <w:rPr>
                <w:rFonts w:ascii="Calibri Light" w:eastAsia="Times New Roman" w:hAnsi="Calibri Light" w:cstheme="majorHAnsi"/>
                <w:color w:val="000000"/>
                <w:sz w:val="14"/>
                <w:szCs w:val="14"/>
                <w:lang w:eastAsia="ru-RU"/>
              </w:rPr>
            </w:pPr>
            <w:r w:rsidRPr="00163D37">
              <w:rPr>
                <w:rFonts w:ascii="Calibri Light" w:eastAsia="Times New Roman" w:hAnsi="Calibri Light" w:cstheme="majorHAnsi"/>
                <w:color w:val="000000"/>
                <w:sz w:val="14"/>
                <w:szCs w:val="14"/>
                <w:lang w:eastAsia="ru-RU"/>
              </w:rPr>
              <w:t> </w:t>
            </w:r>
          </w:p>
        </w:tc>
        <w:tc>
          <w:tcPr>
            <w:tcW w:w="87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-8358,3</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-2139,0</w:t>
            </w:r>
          </w:p>
        </w:tc>
        <w:tc>
          <w:tcPr>
            <w:tcW w:w="866"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7930,9</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163D37" w:rsidRPr="00296298" w:rsidRDefault="00163D37" w:rsidP="000A4ED8">
            <w:pPr>
              <w:spacing w:after="0" w:line="240" w:lineRule="auto"/>
              <w:jc w:val="right"/>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-14,7</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A500F4" w:rsidRDefault="00163D37" w:rsidP="000A4ED8">
            <w:pPr>
              <w:spacing w:after="0" w:line="240" w:lineRule="auto"/>
              <w:rPr>
                <w:rFonts w:ascii="Calibri Light" w:eastAsia="Times New Roman" w:hAnsi="Calibri Light" w:cstheme="majorHAnsi"/>
                <w:b/>
                <w:bCs/>
                <w:color w:val="000000"/>
                <w:sz w:val="16"/>
                <w:szCs w:val="16"/>
                <w:lang w:val="ru-RU" w:eastAsia="ru-RU"/>
              </w:rPr>
            </w:pPr>
            <w:r w:rsidRPr="00A500F4">
              <w:rPr>
                <w:rFonts w:ascii="Calibri Light" w:eastAsia="Times New Roman" w:hAnsi="Calibri Light" w:cstheme="majorHAnsi"/>
                <w:b/>
                <w:bCs/>
                <w:color w:val="000000"/>
                <w:sz w:val="16"/>
                <w:szCs w:val="16"/>
                <w:lang w:val="ru-RU" w:eastAsia="ru-RU"/>
              </w:rPr>
              <w:t xml:space="preserve">IV. </w:t>
            </w:r>
            <w:r>
              <w:rPr>
                <w:rFonts w:ascii="Calibri Light" w:eastAsia="Times New Roman" w:hAnsi="Calibri Light" w:cstheme="majorHAnsi"/>
                <w:b/>
                <w:bCs/>
                <w:color w:val="000000"/>
                <w:sz w:val="16"/>
                <w:szCs w:val="16"/>
                <w:lang w:val="ru-RU" w:eastAsia="ru-RU"/>
              </w:rPr>
              <w:t xml:space="preserve">ФИНАНСОВЫЕ АКТИВЫ </w:t>
            </w:r>
          </w:p>
        </w:tc>
        <w:tc>
          <w:tcPr>
            <w:tcW w:w="77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040"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876"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96,4</w:t>
            </w:r>
          </w:p>
        </w:tc>
        <w:tc>
          <w:tcPr>
            <w:tcW w:w="866"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993" w:type="dxa"/>
          </w:tcPr>
          <w:p w:rsidR="00163D37" w:rsidRPr="00296298" w:rsidRDefault="00163D37" w:rsidP="000A4ED8">
            <w:pPr>
              <w:spacing w:after="0" w:line="240" w:lineRule="auto"/>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 </w:t>
            </w:r>
          </w:p>
        </w:tc>
        <w:tc>
          <w:tcPr>
            <w:tcW w:w="1068" w:type="dxa"/>
          </w:tcPr>
          <w:p w:rsidR="00163D37" w:rsidRPr="00296298" w:rsidRDefault="00163D37" w:rsidP="000A4ED8">
            <w:pPr>
              <w:spacing w:after="0" w:line="240" w:lineRule="auto"/>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 </w:t>
            </w:r>
          </w:p>
        </w:tc>
      </w:tr>
      <w:tr w:rsidR="00163D37" w:rsidRPr="00296298" w:rsidTr="00350684">
        <w:trPr>
          <w:trHeight w:val="20"/>
        </w:trPr>
        <w:tc>
          <w:tcPr>
            <w:tcW w:w="7230" w:type="dxa"/>
            <w:hideMark/>
          </w:tcPr>
          <w:p w:rsidR="00163D37" w:rsidRPr="00163D37" w:rsidRDefault="00163D37" w:rsidP="000A4ED8">
            <w:pPr>
              <w:spacing w:after="0" w:line="240" w:lineRule="auto"/>
              <w:rPr>
                <w:rFonts w:ascii="Calibri Light" w:eastAsia="Times New Roman" w:hAnsi="Calibri Light" w:cstheme="majorHAnsi"/>
                <w:color w:val="000000"/>
                <w:sz w:val="16"/>
                <w:szCs w:val="16"/>
                <w:lang w:eastAsia="ru-RU"/>
              </w:rPr>
            </w:pPr>
            <w:r w:rsidRPr="00163D37">
              <w:rPr>
                <w:rFonts w:ascii="Calibri Light" w:eastAsia="Times New Roman" w:hAnsi="Calibri Light" w:cstheme="majorHAnsi"/>
                <w:color w:val="000000"/>
                <w:sz w:val="16"/>
                <w:szCs w:val="16"/>
                <w:lang w:val="ru-RU" w:eastAsia="ru-RU"/>
              </w:rPr>
              <w:t>Продажа</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квартир</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гражданам</w:t>
            </w:r>
            <w:r w:rsidRPr="00163D37">
              <w:rPr>
                <w:rFonts w:ascii="Calibri Light" w:eastAsia="Times New Roman" w:hAnsi="Calibri Light" w:cstheme="majorHAnsi"/>
                <w:color w:val="000000"/>
                <w:sz w:val="16"/>
                <w:szCs w:val="16"/>
                <w:lang w:eastAsia="ru-RU"/>
              </w:rPr>
              <w:t xml:space="preserve">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415240</w:t>
            </w:r>
          </w:p>
        </w:tc>
        <w:tc>
          <w:tcPr>
            <w:tcW w:w="1040"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1,3</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A500F4" w:rsidRDefault="00163D37" w:rsidP="000A4ED8">
            <w:pPr>
              <w:spacing w:after="0" w:line="240" w:lineRule="auto"/>
              <w:rPr>
                <w:rFonts w:ascii="Calibri Light" w:eastAsia="Times New Roman" w:hAnsi="Calibri Light" w:cstheme="majorHAnsi"/>
                <w:color w:val="000000"/>
                <w:sz w:val="16"/>
                <w:szCs w:val="16"/>
                <w:lang w:val="ru-RU" w:eastAsia="ru-RU"/>
              </w:rPr>
            </w:pPr>
            <w:r w:rsidRPr="00163D37">
              <w:rPr>
                <w:rFonts w:ascii="Calibri Light" w:eastAsia="Times New Roman" w:hAnsi="Calibri Light" w:cstheme="majorHAnsi"/>
                <w:color w:val="000000"/>
                <w:sz w:val="16"/>
                <w:szCs w:val="16"/>
                <w:lang w:val="ru-RU" w:eastAsia="ru-RU"/>
              </w:rPr>
              <w:t xml:space="preserve">Положительная курсовая разница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421000</w:t>
            </w:r>
          </w:p>
        </w:tc>
        <w:tc>
          <w:tcPr>
            <w:tcW w:w="1040"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930,6</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163D37" w:rsidRDefault="00163D37" w:rsidP="000A4ED8">
            <w:pPr>
              <w:spacing w:after="0" w:line="240" w:lineRule="auto"/>
              <w:rPr>
                <w:rFonts w:ascii="Calibri Light" w:eastAsia="Times New Roman" w:hAnsi="Calibri Light" w:cstheme="majorHAnsi"/>
                <w:color w:val="000000"/>
                <w:sz w:val="16"/>
                <w:szCs w:val="16"/>
                <w:lang w:eastAsia="ru-RU"/>
              </w:rPr>
            </w:pPr>
            <w:r>
              <w:rPr>
                <w:rFonts w:ascii="Calibri Light" w:eastAsia="Times New Roman" w:hAnsi="Calibri Light" w:cstheme="majorHAnsi"/>
                <w:color w:val="000000"/>
                <w:sz w:val="16"/>
                <w:szCs w:val="16"/>
                <w:lang w:val="ru-RU" w:eastAsia="ru-RU"/>
              </w:rPr>
              <w:t>Отрицательная</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курсовая</w:t>
            </w:r>
            <w:r w:rsidRPr="00163D37">
              <w:rPr>
                <w:rFonts w:ascii="Calibri Light" w:eastAsia="Times New Roman" w:hAnsi="Calibri Light" w:cstheme="majorHAnsi"/>
                <w:color w:val="000000"/>
                <w:sz w:val="16"/>
                <w:szCs w:val="16"/>
                <w:lang w:eastAsia="ru-RU"/>
              </w:rPr>
              <w:t xml:space="preserve"> </w:t>
            </w:r>
            <w:r w:rsidRPr="00163D37">
              <w:rPr>
                <w:rFonts w:ascii="Calibri Light" w:eastAsia="Times New Roman" w:hAnsi="Calibri Light" w:cstheme="majorHAnsi"/>
                <w:color w:val="000000"/>
                <w:sz w:val="16"/>
                <w:szCs w:val="16"/>
                <w:lang w:val="ru-RU" w:eastAsia="ru-RU"/>
              </w:rPr>
              <w:t>разница</w:t>
            </w:r>
            <w:r w:rsidRPr="00163D37">
              <w:rPr>
                <w:rFonts w:ascii="Calibri Light" w:eastAsia="Times New Roman" w:hAnsi="Calibri Light" w:cstheme="majorHAnsi"/>
                <w:color w:val="000000"/>
                <w:sz w:val="16"/>
                <w:szCs w:val="16"/>
                <w:lang w:eastAsia="ru-RU"/>
              </w:rPr>
              <w:t xml:space="preserve">    </w:t>
            </w:r>
          </w:p>
        </w:tc>
        <w:tc>
          <w:tcPr>
            <w:tcW w:w="77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422000</w:t>
            </w:r>
          </w:p>
        </w:tc>
        <w:tc>
          <w:tcPr>
            <w:tcW w:w="1040"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87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 </w:t>
            </w:r>
          </w:p>
        </w:tc>
        <w:tc>
          <w:tcPr>
            <w:tcW w:w="977" w:type="dxa"/>
            <w:hideMark/>
          </w:tcPr>
          <w:p w:rsidR="00163D37" w:rsidRPr="00296298" w:rsidRDefault="00163D37" w:rsidP="000A4ED8">
            <w:pPr>
              <w:spacing w:after="0" w:line="240" w:lineRule="auto"/>
              <w:jc w:val="right"/>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-835,5</w:t>
            </w:r>
          </w:p>
        </w:tc>
        <w:tc>
          <w:tcPr>
            <w:tcW w:w="866"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color w:val="000000"/>
                <w:sz w:val="14"/>
                <w:szCs w:val="14"/>
                <w:lang w:val="ru-RU" w:eastAsia="ru-RU"/>
              </w:rPr>
            </w:pPr>
            <w:r w:rsidRPr="00296298">
              <w:rPr>
                <w:rFonts w:ascii="Calibri Light" w:eastAsia="Times New Roman" w:hAnsi="Calibri Light" w:cstheme="majorHAnsi"/>
                <w:color w:val="000000"/>
                <w:sz w:val="14"/>
                <w:szCs w:val="14"/>
                <w:lang w:val="ru-RU" w:eastAsia="ru-RU"/>
              </w:rPr>
              <w:t>X</w:t>
            </w:r>
          </w:p>
        </w:tc>
        <w:tc>
          <w:tcPr>
            <w:tcW w:w="993"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c>
          <w:tcPr>
            <w:tcW w:w="1068" w:type="dxa"/>
          </w:tcPr>
          <w:p w:rsidR="00163D37" w:rsidRPr="00296298" w:rsidRDefault="00163D37" w:rsidP="000A4ED8">
            <w:pPr>
              <w:spacing w:after="0" w:line="240" w:lineRule="auto"/>
              <w:rPr>
                <w:rFonts w:ascii="Calibri Light" w:hAnsi="Calibri Light" w:cstheme="majorHAnsi"/>
                <w:color w:val="000000"/>
                <w:sz w:val="14"/>
                <w:szCs w:val="14"/>
                <w:lang w:val="ru-RU"/>
              </w:rPr>
            </w:pPr>
            <w:r w:rsidRPr="00296298">
              <w:rPr>
                <w:rFonts w:ascii="Calibri Light" w:hAnsi="Calibri Light" w:cstheme="majorHAnsi"/>
                <w:color w:val="000000"/>
                <w:sz w:val="14"/>
                <w:szCs w:val="14"/>
                <w:lang w:val="ru-RU"/>
              </w:rPr>
              <w:t> </w:t>
            </w:r>
          </w:p>
        </w:tc>
      </w:tr>
      <w:tr w:rsidR="00163D37" w:rsidRPr="00296298" w:rsidTr="00350684">
        <w:trPr>
          <w:trHeight w:val="20"/>
        </w:trPr>
        <w:tc>
          <w:tcPr>
            <w:tcW w:w="7230" w:type="dxa"/>
            <w:hideMark/>
          </w:tcPr>
          <w:p w:rsidR="00163D37" w:rsidRPr="00A500F4" w:rsidRDefault="00163D37" w:rsidP="000A4ED8">
            <w:pPr>
              <w:spacing w:after="0" w:line="240" w:lineRule="auto"/>
              <w:rPr>
                <w:rFonts w:ascii="Calibri Light" w:eastAsia="Times New Roman" w:hAnsi="Calibri Light" w:cstheme="majorHAnsi"/>
                <w:b/>
                <w:bCs/>
                <w:color w:val="000000"/>
                <w:sz w:val="16"/>
                <w:szCs w:val="16"/>
                <w:lang w:val="ru-RU" w:eastAsia="ru-RU"/>
              </w:rPr>
            </w:pPr>
            <w:r w:rsidRPr="00A500F4">
              <w:rPr>
                <w:rFonts w:ascii="Calibri Light" w:eastAsia="Times New Roman" w:hAnsi="Calibri Light" w:cstheme="majorHAnsi"/>
                <w:b/>
                <w:bCs/>
                <w:color w:val="000000"/>
                <w:sz w:val="16"/>
                <w:szCs w:val="16"/>
                <w:lang w:val="ru-RU" w:eastAsia="ru-RU"/>
              </w:rPr>
              <w:t xml:space="preserve">V. </w:t>
            </w:r>
            <w:r>
              <w:rPr>
                <w:rFonts w:ascii="Calibri Light" w:eastAsia="Times New Roman" w:hAnsi="Calibri Light" w:cstheme="majorHAnsi"/>
                <w:b/>
                <w:bCs/>
                <w:color w:val="000000"/>
                <w:sz w:val="16"/>
                <w:szCs w:val="16"/>
                <w:lang w:val="ru-RU" w:eastAsia="ru-RU"/>
              </w:rPr>
              <w:t>ДОЛГИ</w:t>
            </w:r>
          </w:p>
        </w:tc>
        <w:tc>
          <w:tcPr>
            <w:tcW w:w="77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1040"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876"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97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 </w:t>
            </w:r>
          </w:p>
        </w:tc>
        <w:tc>
          <w:tcPr>
            <w:tcW w:w="866"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73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717" w:type="dxa"/>
            <w:hideMark/>
          </w:tcPr>
          <w:p w:rsidR="00163D37" w:rsidRPr="00296298" w:rsidRDefault="00163D37" w:rsidP="000A4ED8">
            <w:pPr>
              <w:spacing w:after="0" w:line="240" w:lineRule="auto"/>
              <w:rPr>
                <w:rFonts w:ascii="Calibri Light" w:eastAsia="Times New Roman" w:hAnsi="Calibri Light" w:cstheme="majorHAnsi"/>
                <w:b/>
                <w:bCs/>
                <w:color w:val="000000"/>
                <w:sz w:val="14"/>
                <w:szCs w:val="14"/>
                <w:lang w:val="ru-RU" w:eastAsia="ru-RU"/>
              </w:rPr>
            </w:pPr>
            <w:r w:rsidRPr="00296298">
              <w:rPr>
                <w:rFonts w:ascii="Calibri Light" w:eastAsia="Times New Roman" w:hAnsi="Calibri Light" w:cstheme="majorHAnsi"/>
                <w:b/>
                <w:bCs/>
                <w:color w:val="000000"/>
                <w:sz w:val="14"/>
                <w:szCs w:val="14"/>
                <w:lang w:val="ru-RU" w:eastAsia="ru-RU"/>
              </w:rPr>
              <w:t>X</w:t>
            </w:r>
          </w:p>
        </w:tc>
        <w:tc>
          <w:tcPr>
            <w:tcW w:w="993" w:type="dxa"/>
          </w:tcPr>
          <w:p w:rsidR="00163D37" w:rsidRPr="00296298" w:rsidRDefault="00163D37" w:rsidP="000A4ED8">
            <w:pPr>
              <w:spacing w:after="0" w:line="240" w:lineRule="auto"/>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 </w:t>
            </w:r>
          </w:p>
        </w:tc>
        <w:tc>
          <w:tcPr>
            <w:tcW w:w="1068" w:type="dxa"/>
          </w:tcPr>
          <w:p w:rsidR="00163D37" w:rsidRPr="00296298" w:rsidRDefault="00163D37" w:rsidP="000A4ED8">
            <w:pPr>
              <w:spacing w:after="0" w:line="240" w:lineRule="auto"/>
              <w:rPr>
                <w:rFonts w:ascii="Calibri Light" w:hAnsi="Calibri Light" w:cstheme="majorHAnsi"/>
                <w:b/>
                <w:bCs/>
                <w:color w:val="000000"/>
                <w:sz w:val="14"/>
                <w:szCs w:val="14"/>
                <w:lang w:val="ru-RU"/>
              </w:rPr>
            </w:pPr>
            <w:r w:rsidRPr="00296298">
              <w:rPr>
                <w:rFonts w:ascii="Calibri Light" w:hAnsi="Calibri Light" w:cstheme="majorHAnsi"/>
                <w:b/>
                <w:bCs/>
                <w:color w:val="000000"/>
                <w:sz w:val="14"/>
                <w:szCs w:val="14"/>
                <w:lang w:val="ru-RU"/>
              </w:rPr>
              <w:t> </w:t>
            </w:r>
          </w:p>
        </w:tc>
      </w:tr>
      <w:tr w:rsidR="004A7E97" w:rsidRPr="00296298" w:rsidTr="00350684">
        <w:trPr>
          <w:trHeight w:val="20"/>
        </w:trPr>
        <w:tc>
          <w:tcPr>
            <w:tcW w:w="7230" w:type="dxa"/>
            <w:hideMark/>
          </w:tcPr>
          <w:p w:rsidR="004A7E97" w:rsidRPr="009D3472" w:rsidRDefault="004A7E97">
            <w:pPr>
              <w:spacing w:after="0" w:line="240" w:lineRule="auto"/>
              <w:ind w:right="-114"/>
              <w:rPr>
                <w:rFonts w:ascii="Calibri Light" w:hAnsi="Calibri Light" w:cstheme="majorHAnsi"/>
                <w:b/>
                <w:bCs/>
                <w:sz w:val="16"/>
                <w:szCs w:val="16"/>
              </w:rPr>
            </w:pPr>
            <w:r>
              <w:rPr>
                <w:rFonts w:ascii="Calibri Light" w:hAnsi="Calibri Light" w:cstheme="majorHAnsi"/>
                <w:b/>
                <w:bCs/>
                <w:sz w:val="16"/>
                <w:szCs w:val="16"/>
                <w:lang w:val="ru-RU"/>
              </w:rPr>
              <w:t xml:space="preserve">Изменение остатка  </w:t>
            </w:r>
          </w:p>
        </w:tc>
        <w:tc>
          <w:tcPr>
            <w:tcW w:w="77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 </w:t>
            </w:r>
          </w:p>
        </w:tc>
        <w:tc>
          <w:tcPr>
            <w:tcW w:w="1040"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 </w:t>
            </w:r>
          </w:p>
        </w:tc>
        <w:tc>
          <w:tcPr>
            <w:tcW w:w="87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-8358,3</w:t>
            </w:r>
          </w:p>
        </w:tc>
        <w:tc>
          <w:tcPr>
            <w:tcW w:w="977"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-2042,6</w:t>
            </w:r>
          </w:p>
        </w:tc>
        <w:tc>
          <w:tcPr>
            <w:tcW w:w="86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7930,9</w:t>
            </w:r>
          </w:p>
        </w:tc>
        <w:tc>
          <w:tcPr>
            <w:tcW w:w="73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71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993"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c>
          <w:tcPr>
            <w:tcW w:w="1068"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r>
      <w:tr w:rsidR="004A7E97" w:rsidRPr="00296298" w:rsidTr="00350684">
        <w:trPr>
          <w:trHeight w:val="20"/>
        </w:trPr>
        <w:tc>
          <w:tcPr>
            <w:tcW w:w="7230" w:type="dxa"/>
            <w:hideMark/>
          </w:tcPr>
          <w:p w:rsidR="004A7E97" w:rsidRPr="00042D44" w:rsidRDefault="004A7E97">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начало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042D44">
              <w:rPr>
                <w:rFonts w:ascii="Calibri Light" w:hAnsi="Calibri Light" w:cstheme="majorHAnsi"/>
                <w:b/>
                <w:bCs/>
                <w:sz w:val="16"/>
                <w:szCs w:val="16"/>
                <w:lang w:val="ru-RU"/>
              </w:rPr>
              <w:t xml:space="preserve"> </w:t>
            </w:r>
          </w:p>
        </w:tc>
        <w:tc>
          <w:tcPr>
            <w:tcW w:w="777"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1040"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87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8358,3</w:t>
            </w:r>
          </w:p>
        </w:tc>
        <w:tc>
          <w:tcPr>
            <w:tcW w:w="977"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8358,3</w:t>
            </w:r>
          </w:p>
        </w:tc>
        <w:tc>
          <w:tcPr>
            <w:tcW w:w="86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225498,5</w:t>
            </w:r>
          </w:p>
        </w:tc>
        <w:tc>
          <w:tcPr>
            <w:tcW w:w="73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71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993"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c>
          <w:tcPr>
            <w:tcW w:w="1068"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r>
      <w:tr w:rsidR="004A7E97" w:rsidRPr="00296298" w:rsidTr="00350684">
        <w:trPr>
          <w:trHeight w:val="20"/>
        </w:trPr>
        <w:tc>
          <w:tcPr>
            <w:tcW w:w="7230" w:type="dxa"/>
            <w:hideMark/>
          </w:tcPr>
          <w:p w:rsidR="004A7E97" w:rsidRPr="00042D44" w:rsidRDefault="004A7E97">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Корректировка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остатка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начало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042D44">
              <w:rPr>
                <w:rFonts w:ascii="Calibri Light" w:hAnsi="Calibri Light" w:cstheme="majorHAnsi"/>
                <w:b/>
                <w:bCs/>
                <w:sz w:val="16"/>
                <w:szCs w:val="16"/>
                <w:lang w:val="ru-RU"/>
              </w:rPr>
              <w:t xml:space="preserve"> </w:t>
            </w:r>
          </w:p>
        </w:tc>
        <w:tc>
          <w:tcPr>
            <w:tcW w:w="777"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1040"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876"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977"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86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28,0</w:t>
            </w:r>
          </w:p>
        </w:tc>
        <w:tc>
          <w:tcPr>
            <w:tcW w:w="73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71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993"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c>
          <w:tcPr>
            <w:tcW w:w="1068"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r>
      <w:tr w:rsidR="004A7E97" w:rsidRPr="00296298" w:rsidTr="00350684">
        <w:trPr>
          <w:trHeight w:val="20"/>
        </w:trPr>
        <w:tc>
          <w:tcPr>
            <w:tcW w:w="7230" w:type="dxa"/>
            <w:hideMark/>
          </w:tcPr>
          <w:p w:rsidR="004A7E97" w:rsidRPr="00042D44" w:rsidRDefault="004A7E97">
            <w:pPr>
              <w:spacing w:after="0" w:line="240" w:lineRule="auto"/>
              <w:ind w:right="-114"/>
              <w:rPr>
                <w:rFonts w:ascii="Calibri Light" w:hAnsi="Calibri Light" w:cstheme="majorHAnsi"/>
                <w:b/>
                <w:bCs/>
                <w:sz w:val="16"/>
                <w:szCs w:val="16"/>
                <w:lang w:val="ru-RU"/>
              </w:rPr>
            </w:pPr>
            <w:r>
              <w:rPr>
                <w:rFonts w:ascii="Calibri Light" w:hAnsi="Calibri Light" w:cstheme="majorHAnsi"/>
                <w:b/>
                <w:bCs/>
                <w:sz w:val="16"/>
                <w:szCs w:val="16"/>
                <w:lang w:val="ru-RU"/>
              </w:rPr>
              <w:t>Остаток</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на</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конец</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отчетного</w:t>
            </w:r>
            <w:r w:rsidRPr="00042D44">
              <w:rPr>
                <w:rFonts w:ascii="Calibri Light" w:hAnsi="Calibri Light" w:cstheme="majorHAnsi"/>
                <w:b/>
                <w:bCs/>
                <w:sz w:val="16"/>
                <w:szCs w:val="16"/>
                <w:lang w:val="ru-RU"/>
              </w:rPr>
              <w:t xml:space="preserve"> </w:t>
            </w:r>
            <w:r>
              <w:rPr>
                <w:rFonts w:ascii="Calibri Light" w:hAnsi="Calibri Light" w:cstheme="majorHAnsi"/>
                <w:b/>
                <w:bCs/>
                <w:sz w:val="16"/>
                <w:szCs w:val="16"/>
                <w:lang w:val="ru-RU"/>
              </w:rPr>
              <w:t>периода</w:t>
            </w:r>
            <w:r w:rsidRPr="00042D44">
              <w:rPr>
                <w:rFonts w:ascii="Calibri Light" w:hAnsi="Calibri Light" w:cstheme="majorHAnsi"/>
                <w:b/>
                <w:bCs/>
                <w:sz w:val="16"/>
                <w:szCs w:val="16"/>
                <w:lang w:val="ru-RU"/>
              </w:rPr>
              <w:t xml:space="preserve"> </w:t>
            </w:r>
          </w:p>
        </w:tc>
        <w:tc>
          <w:tcPr>
            <w:tcW w:w="777"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1040"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876" w:type="dxa"/>
            <w:hideMark/>
          </w:tcPr>
          <w:p w:rsidR="004A7E97" w:rsidRPr="004A7E97" w:rsidRDefault="004A7E97" w:rsidP="000A4ED8">
            <w:pPr>
              <w:spacing w:after="0" w:line="240" w:lineRule="auto"/>
              <w:rPr>
                <w:rFonts w:ascii="Calibri Light" w:eastAsia="Times New Roman" w:hAnsi="Calibri Light" w:cstheme="majorHAnsi"/>
                <w:b/>
                <w:color w:val="000000"/>
                <w:sz w:val="14"/>
                <w:szCs w:val="14"/>
                <w:lang w:val="ru-RU" w:eastAsia="ru-RU"/>
              </w:rPr>
            </w:pPr>
            <w:r w:rsidRPr="005C789B">
              <w:rPr>
                <w:rFonts w:ascii="Calibri Light" w:eastAsia="Times New Roman" w:hAnsi="Calibri Light" w:cstheme="majorHAnsi"/>
                <w:b/>
                <w:color w:val="000000"/>
                <w:sz w:val="14"/>
                <w:szCs w:val="14"/>
                <w:lang w:eastAsia="ru-RU"/>
              </w:rPr>
              <w:t> </w:t>
            </w:r>
          </w:p>
        </w:tc>
        <w:tc>
          <w:tcPr>
            <w:tcW w:w="977"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6315,7</w:t>
            </w:r>
          </w:p>
        </w:tc>
        <w:tc>
          <w:tcPr>
            <w:tcW w:w="866" w:type="dxa"/>
            <w:hideMark/>
          </w:tcPr>
          <w:p w:rsidR="004A7E97" w:rsidRPr="00296298" w:rsidRDefault="004A7E97" w:rsidP="000A4ED8">
            <w:pPr>
              <w:spacing w:after="0" w:line="240" w:lineRule="auto"/>
              <w:jc w:val="right"/>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233457,4</w:t>
            </w:r>
          </w:p>
        </w:tc>
        <w:tc>
          <w:tcPr>
            <w:tcW w:w="73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717" w:type="dxa"/>
            <w:hideMark/>
          </w:tcPr>
          <w:p w:rsidR="004A7E97" w:rsidRPr="00296298" w:rsidRDefault="004A7E97" w:rsidP="000A4ED8">
            <w:pPr>
              <w:spacing w:after="0" w:line="240" w:lineRule="auto"/>
              <w:rPr>
                <w:rFonts w:ascii="Calibri Light" w:eastAsia="Times New Roman" w:hAnsi="Calibri Light" w:cstheme="majorHAnsi"/>
                <w:b/>
                <w:color w:val="000000"/>
                <w:sz w:val="14"/>
                <w:szCs w:val="14"/>
                <w:lang w:val="ru-RU" w:eastAsia="ru-RU"/>
              </w:rPr>
            </w:pPr>
            <w:r w:rsidRPr="00296298">
              <w:rPr>
                <w:rFonts w:ascii="Calibri Light" w:eastAsia="Times New Roman" w:hAnsi="Calibri Light" w:cstheme="majorHAnsi"/>
                <w:b/>
                <w:color w:val="000000"/>
                <w:sz w:val="14"/>
                <w:szCs w:val="14"/>
                <w:lang w:val="ru-RU" w:eastAsia="ru-RU"/>
              </w:rPr>
              <w:t>X</w:t>
            </w:r>
          </w:p>
        </w:tc>
        <w:tc>
          <w:tcPr>
            <w:tcW w:w="993"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c>
          <w:tcPr>
            <w:tcW w:w="1068" w:type="dxa"/>
          </w:tcPr>
          <w:p w:rsidR="004A7E97" w:rsidRPr="00296298" w:rsidRDefault="004A7E97" w:rsidP="000A4ED8">
            <w:pPr>
              <w:spacing w:after="0" w:line="240" w:lineRule="auto"/>
              <w:rPr>
                <w:rFonts w:ascii="Calibri Light" w:hAnsi="Calibri Light" w:cstheme="majorHAnsi"/>
                <w:b/>
                <w:color w:val="000000"/>
                <w:sz w:val="14"/>
                <w:szCs w:val="14"/>
                <w:lang w:val="ru-RU"/>
              </w:rPr>
            </w:pPr>
            <w:r w:rsidRPr="00296298">
              <w:rPr>
                <w:rFonts w:ascii="Calibri Light" w:hAnsi="Calibri Light" w:cstheme="majorHAnsi"/>
                <w:b/>
                <w:color w:val="000000"/>
                <w:sz w:val="14"/>
                <w:szCs w:val="14"/>
                <w:lang w:val="ru-RU"/>
              </w:rPr>
              <w:t> </w:t>
            </w:r>
          </w:p>
        </w:tc>
      </w:tr>
    </w:tbl>
    <w:p w:rsidR="006B5405" w:rsidRPr="00296298" w:rsidRDefault="006B5405" w:rsidP="006B5405">
      <w:pPr>
        <w:rPr>
          <w:rFonts w:ascii="Calibri Light" w:hAnsi="Calibri Light" w:cstheme="majorHAnsi"/>
          <w:lang w:val="ru-RU"/>
        </w:rPr>
      </w:pPr>
    </w:p>
    <w:p w:rsidR="006B5405" w:rsidRPr="00296298" w:rsidRDefault="006B5405" w:rsidP="006B5405">
      <w:pPr>
        <w:pStyle w:val="Heading1"/>
        <w:jc w:val="right"/>
        <w:rPr>
          <w:rFonts w:ascii="Calibri Light" w:hAnsi="Calibri Light" w:cstheme="majorHAnsi"/>
          <w:b/>
          <w:bCs/>
          <w:color w:val="auto"/>
          <w:sz w:val="28"/>
          <w:szCs w:val="28"/>
          <w:lang w:val="ru-RU"/>
        </w:rPr>
        <w:sectPr w:rsidR="006B5405" w:rsidRPr="00296298" w:rsidSect="00F307CD">
          <w:pgSz w:w="16834" w:h="11909" w:orient="landscape" w:code="9"/>
          <w:pgMar w:top="993" w:right="851" w:bottom="851" w:left="851" w:header="720" w:footer="130" w:gutter="0"/>
          <w:cols w:space="720"/>
          <w:titlePg/>
          <w:docGrid w:linePitch="360"/>
        </w:sectPr>
      </w:pPr>
    </w:p>
    <w:p w:rsidR="006B5405" w:rsidRPr="00296298" w:rsidRDefault="004E2D58" w:rsidP="009A4F7F">
      <w:pPr>
        <w:pStyle w:val="Heading1"/>
        <w:jc w:val="right"/>
        <w:rPr>
          <w:rFonts w:ascii="Calibri Light" w:hAnsi="Calibri Light" w:cstheme="majorHAnsi"/>
          <w:b/>
          <w:bCs/>
          <w:color w:val="auto"/>
          <w:sz w:val="28"/>
          <w:szCs w:val="28"/>
          <w:lang w:val="ru-RU"/>
        </w:rPr>
      </w:pPr>
      <w:bookmarkStart w:id="19" w:name="_Toc63296676"/>
      <w:r w:rsidRPr="00296298">
        <w:rPr>
          <w:rFonts w:ascii="Calibri Light" w:hAnsi="Calibri Light" w:cstheme="majorHAnsi"/>
          <w:b/>
          <w:bCs/>
          <w:color w:val="auto"/>
          <w:sz w:val="28"/>
          <w:szCs w:val="28"/>
          <w:lang w:val="ru-RU"/>
        </w:rPr>
        <w:lastRenderedPageBreak/>
        <w:t>Приложение №</w:t>
      </w:r>
      <w:r w:rsidR="006B5405" w:rsidRPr="00296298">
        <w:rPr>
          <w:rFonts w:ascii="Calibri Light" w:hAnsi="Calibri Light" w:cstheme="majorHAnsi"/>
          <w:b/>
          <w:bCs/>
          <w:color w:val="auto"/>
          <w:sz w:val="28"/>
          <w:szCs w:val="28"/>
          <w:lang w:val="ru-RU"/>
        </w:rPr>
        <w:t>3</w:t>
      </w:r>
      <w:bookmarkEnd w:id="19"/>
    </w:p>
    <w:p w:rsidR="006B5405" w:rsidRPr="00296298" w:rsidRDefault="004E2D58" w:rsidP="006B5405">
      <w:pPr>
        <w:spacing w:line="276" w:lineRule="auto"/>
        <w:jc w:val="center"/>
        <w:rPr>
          <w:rFonts w:ascii="Calibri Light" w:eastAsia="Times New Roman" w:hAnsi="Calibri Light" w:cstheme="majorHAnsi"/>
          <w:b/>
          <w:bCs/>
          <w:color w:val="000000"/>
          <w:sz w:val="28"/>
          <w:szCs w:val="28"/>
          <w:lang w:val="ru-RU" w:bidi="bo-CN"/>
        </w:rPr>
      </w:pPr>
      <w:r w:rsidRPr="00296298">
        <w:rPr>
          <w:rFonts w:ascii="Calibri Light" w:eastAsia="Times New Roman" w:hAnsi="Calibri Light" w:cstheme="majorHAnsi"/>
          <w:b/>
          <w:bCs/>
          <w:color w:val="000000"/>
          <w:sz w:val="28"/>
          <w:szCs w:val="28"/>
          <w:lang w:val="ru-RU" w:bidi="bo-CN"/>
        </w:rPr>
        <w:t xml:space="preserve">Сфера и подход аудита </w:t>
      </w:r>
    </w:p>
    <w:p w:rsidR="006B5405" w:rsidRPr="00296298" w:rsidRDefault="00487CDC" w:rsidP="006B5405">
      <w:pPr>
        <w:spacing w:after="0"/>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Законный мандат и цель аудита </w:t>
      </w:r>
    </w:p>
    <w:p w:rsidR="00487CDC" w:rsidRPr="00296298" w:rsidRDefault="00487CDC" w:rsidP="00487CDC">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Аудиторская миссия была проведена на основании положений ст.3 (1), ст.5 (1) a) и ст.31 (1) b) Закона №260 от 07.12.2017</w:t>
      </w:r>
      <w:r w:rsidRPr="00296298">
        <w:rPr>
          <w:rStyle w:val="FootnoteReference"/>
          <w:rFonts w:ascii="Calibri Light" w:hAnsi="Calibri Light" w:cstheme="majorHAnsi"/>
          <w:sz w:val="24"/>
          <w:szCs w:val="24"/>
          <w:lang w:val="ru-RU"/>
        </w:rPr>
        <w:footnoteReference w:id="44"/>
      </w:r>
      <w:r w:rsidRPr="00296298">
        <w:rPr>
          <w:rFonts w:ascii="Calibri Light" w:hAnsi="Calibri Light" w:cstheme="majorHAnsi"/>
          <w:sz w:val="24"/>
          <w:szCs w:val="24"/>
          <w:lang w:val="ru-RU"/>
        </w:rPr>
        <w:t xml:space="preserve"> и Программы аудиторской деятельности Счетной палаты на 2020 год</w:t>
      </w:r>
      <w:r w:rsidRPr="00296298">
        <w:rPr>
          <w:rStyle w:val="FootnoteReference"/>
          <w:rFonts w:ascii="Calibri Light" w:hAnsi="Calibri Light" w:cstheme="majorHAnsi"/>
          <w:sz w:val="24"/>
          <w:szCs w:val="24"/>
          <w:lang w:val="ru-RU"/>
        </w:rPr>
        <w:footnoteReference w:id="45"/>
      </w:r>
      <w:r w:rsidRPr="00296298">
        <w:rPr>
          <w:rFonts w:ascii="Calibri Light" w:hAnsi="Calibri Light" w:cstheme="majorHAnsi"/>
          <w:sz w:val="24"/>
          <w:szCs w:val="24"/>
          <w:lang w:val="ru-RU"/>
        </w:rPr>
        <w:t xml:space="preserve">, с целью предоставления разумного подтверждения относительно соответствия бюджетного процесса и управления публичным имуществом в АТЕ мун. Единец в 2019 году. В контексте реализации цели аудиторской миссии, были определены следующие </w:t>
      </w:r>
      <w:r w:rsidRPr="00296298">
        <w:rPr>
          <w:rFonts w:ascii="Calibri Light" w:hAnsi="Calibri Light" w:cstheme="majorHAnsi"/>
          <w:b/>
          <w:sz w:val="24"/>
          <w:szCs w:val="24"/>
          <w:lang w:val="ru-RU"/>
        </w:rPr>
        <w:t>специфические цели</w:t>
      </w:r>
      <w:r w:rsidRPr="00296298">
        <w:rPr>
          <w:rFonts w:ascii="Calibri Light" w:hAnsi="Calibri Light" w:cstheme="majorHAnsi"/>
          <w:sz w:val="24"/>
          <w:szCs w:val="24"/>
          <w:lang w:val="ru-RU"/>
        </w:rPr>
        <w:t>:</w:t>
      </w:r>
    </w:p>
    <w:p w:rsidR="00487CDC" w:rsidRPr="00296298" w:rsidRDefault="00487CDC" w:rsidP="00487CDC">
      <w:pPr>
        <w:spacing w:after="0" w:line="276" w:lineRule="auto"/>
        <w:ind w:firstLine="426"/>
        <w:jc w:val="both"/>
        <w:rPr>
          <w:rFonts w:ascii="Calibri Light" w:eastAsia="Arial" w:hAnsi="Calibri Light" w:cstheme="majorHAnsi"/>
          <w:b/>
          <w:spacing w:val="1"/>
          <w:sz w:val="24"/>
          <w:szCs w:val="24"/>
          <w:lang w:val="ru-RU"/>
        </w:rPr>
      </w:pPr>
      <w:r w:rsidRPr="00296298">
        <w:rPr>
          <w:rFonts w:ascii="Calibri Light" w:eastAsia="Arial" w:hAnsi="Calibri Light" w:cstheme="majorHAnsi"/>
          <w:spacing w:val="1"/>
          <w:sz w:val="24"/>
          <w:szCs w:val="24"/>
          <w:lang w:val="ru-RU"/>
        </w:rPr>
        <w:t>•</w:t>
      </w:r>
      <w:r w:rsidRPr="00296298">
        <w:rPr>
          <w:rFonts w:ascii="Calibri Light" w:eastAsia="Arial" w:hAnsi="Calibri Light" w:cstheme="majorHAnsi"/>
          <w:spacing w:val="1"/>
          <w:sz w:val="24"/>
          <w:szCs w:val="24"/>
          <w:lang w:val="ru-RU"/>
        </w:rPr>
        <w:tab/>
      </w:r>
      <w:r w:rsidRPr="00296298">
        <w:rPr>
          <w:rFonts w:ascii="Calibri Light" w:eastAsia="Arial" w:hAnsi="Calibri Light" w:cstheme="majorHAnsi"/>
          <w:b/>
          <w:spacing w:val="1"/>
          <w:sz w:val="24"/>
          <w:szCs w:val="24"/>
          <w:lang w:val="ru-RU"/>
        </w:rPr>
        <w:t>Цель</w:t>
      </w:r>
      <w:r w:rsidRPr="00296298">
        <w:rPr>
          <w:rFonts w:ascii="Calibri Light" w:eastAsia="Arial" w:hAnsi="Calibri Light" w:cstheme="majorHAnsi"/>
          <w:spacing w:val="1"/>
          <w:sz w:val="24"/>
          <w:szCs w:val="24"/>
          <w:lang w:val="ru-RU"/>
        </w:rPr>
        <w:t xml:space="preserve"> </w:t>
      </w:r>
      <w:r w:rsidRPr="00296298">
        <w:rPr>
          <w:rFonts w:ascii="Calibri Light" w:eastAsia="Arial" w:hAnsi="Calibri Light" w:cstheme="majorHAnsi"/>
          <w:b/>
          <w:spacing w:val="1"/>
          <w:sz w:val="24"/>
          <w:szCs w:val="24"/>
          <w:lang w:val="ru-RU"/>
        </w:rPr>
        <w:t>I:</w:t>
      </w:r>
      <w:r w:rsidRPr="00296298">
        <w:rPr>
          <w:rFonts w:ascii="Calibri Light" w:eastAsia="Arial" w:hAnsi="Calibri Light" w:cstheme="majorHAnsi"/>
          <w:spacing w:val="1"/>
          <w:sz w:val="24"/>
          <w:szCs w:val="24"/>
          <w:lang w:val="ru-RU"/>
        </w:rPr>
        <w:t xml:space="preserve"> </w:t>
      </w:r>
      <w:r w:rsidRPr="00296298">
        <w:rPr>
          <w:rFonts w:ascii="Calibri Light" w:eastAsia="Arial" w:hAnsi="Calibri Light" w:cstheme="majorHAnsi"/>
          <w:b/>
          <w:spacing w:val="1"/>
          <w:sz w:val="24"/>
          <w:szCs w:val="24"/>
          <w:lang w:val="ru-RU"/>
        </w:rPr>
        <w:t xml:space="preserve">АТЕ выявила, оценила и собрала бюджетные доходы в соответствии с законодательной и нормативной базой? </w:t>
      </w:r>
    </w:p>
    <w:p w:rsidR="00487CDC" w:rsidRPr="00296298" w:rsidRDefault="00487CDC" w:rsidP="00487CDC">
      <w:pPr>
        <w:spacing w:after="0" w:line="276" w:lineRule="auto"/>
        <w:ind w:firstLine="426"/>
        <w:jc w:val="both"/>
        <w:rPr>
          <w:rFonts w:ascii="Calibri Light" w:eastAsia="Arial" w:hAnsi="Calibri Light" w:cstheme="majorHAnsi"/>
          <w:b/>
          <w:spacing w:val="1"/>
          <w:sz w:val="24"/>
          <w:szCs w:val="24"/>
          <w:lang w:val="ru-RU"/>
        </w:rPr>
      </w:pPr>
      <w:r w:rsidRPr="00296298">
        <w:rPr>
          <w:rFonts w:ascii="Calibri Light" w:eastAsia="Arial" w:hAnsi="Calibri Light" w:cstheme="majorHAnsi"/>
          <w:b/>
          <w:spacing w:val="1"/>
          <w:sz w:val="24"/>
          <w:szCs w:val="24"/>
          <w:lang w:val="ru-RU"/>
        </w:rPr>
        <w:t>•</w:t>
      </w:r>
      <w:r w:rsidRPr="00296298">
        <w:rPr>
          <w:rFonts w:ascii="Calibri Light" w:eastAsia="Arial" w:hAnsi="Calibri Light" w:cstheme="majorHAnsi"/>
          <w:b/>
          <w:spacing w:val="1"/>
          <w:sz w:val="24"/>
          <w:szCs w:val="24"/>
          <w:lang w:val="ru-RU"/>
        </w:rPr>
        <w:tab/>
        <w:t>Цель II: АТЕ обосновала осуществление и управление расходами согласно нормативной базе?</w:t>
      </w:r>
    </w:p>
    <w:p w:rsidR="00487CDC" w:rsidRPr="00296298" w:rsidRDefault="00487CDC" w:rsidP="00487CDC">
      <w:pPr>
        <w:spacing w:after="0" w:line="276" w:lineRule="auto"/>
        <w:ind w:firstLine="426"/>
        <w:jc w:val="both"/>
        <w:rPr>
          <w:rFonts w:ascii="Calibri Light" w:eastAsia="Arial" w:hAnsi="Calibri Light" w:cstheme="majorHAnsi"/>
          <w:b/>
          <w:spacing w:val="1"/>
          <w:sz w:val="24"/>
          <w:szCs w:val="24"/>
          <w:lang w:val="ru-RU"/>
        </w:rPr>
      </w:pPr>
      <w:r w:rsidRPr="00296298">
        <w:rPr>
          <w:rFonts w:ascii="Calibri Light" w:eastAsia="Arial" w:hAnsi="Calibri Light" w:cstheme="majorHAnsi"/>
          <w:b/>
          <w:spacing w:val="1"/>
          <w:sz w:val="24"/>
          <w:szCs w:val="24"/>
          <w:lang w:val="ru-RU"/>
        </w:rPr>
        <w:t>•</w:t>
      </w:r>
      <w:r w:rsidRPr="00296298">
        <w:rPr>
          <w:rFonts w:ascii="Calibri Light" w:eastAsia="Arial" w:hAnsi="Calibri Light" w:cstheme="majorHAnsi"/>
          <w:b/>
          <w:spacing w:val="1"/>
          <w:sz w:val="24"/>
          <w:szCs w:val="24"/>
          <w:lang w:val="ru-RU"/>
        </w:rPr>
        <w:tab/>
        <w:t xml:space="preserve">Цель III: Зарегистрировала, </w:t>
      </w:r>
      <w:r w:rsidRPr="00296298">
        <w:rPr>
          <w:rFonts w:ascii="Calibri Light" w:hAnsi="Calibri Light" w:cstheme="majorHAnsi"/>
          <w:b/>
          <w:sz w:val="24"/>
          <w:szCs w:val="24"/>
          <w:lang w:val="ru-RU"/>
        </w:rPr>
        <w:t xml:space="preserve">администрировала и управляла АТЕ публичным имуществом в </w:t>
      </w:r>
      <w:r w:rsidRPr="00296298">
        <w:rPr>
          <w:rFonts w:ascii="Calibri Light" w:eastAsia="Arial" w:hAnsi="Calibri Light" w:cstheme="majorHAnsi"/>
          <w:b/>
          <w:spacing w:val="1"/>
          <w:sz w:val="24"/>
          <w:szCs w:val="24"/>
          <w:lang w:val="ru-RU"/>
        </w:rPr>
        <w:t>соответствующем порядке?</w:t>
      </w:r>
    </w:p>
    <w:p w:rsidR="006B5405" w:rsidRPr="00296298" w:rsidRDefault="006B5405" w:rsidP="00487CDC">
      <w:pPr>
        <w:spacing w:after="0" w:line="276" w:lineRule="auto"/>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 </w:t>
      </w:r>
    </w:p>
    <w:p w:rsidR="006B5405" w:rsidRPr="00296298" w:rsidRDefault="00487CDC" w:rsidP="006B5405">
      <w:pPr>
        <w:spacing w:after="0"/>
        <w:rPr>
          <w:rFonts w:ascii="Calibri Light" w:hAnsi="Calibri Light" w:cstheme="majorHAnsi"/>
          <w:b/>
          <w:bCs/>
          <w:sz w:val="24"/>
          <w:szCs w:val="24"/>
          <w:lang w:val="ru-RU"/>
        </w:rPr>
      </w:pPr>
      <w:r w:rsidRPr="00296298">
        <w:rPr>
          <w:rFonts w:ascii="Calibri Light" w:hAnsi="Calibri Light" w:cstheme="majorHAnsi"/>
          <w:b/>
          <w:bCs/>
          <w:sz w:val="24"/>
          <w:szCs w:val="24"/>
          <w:lang w:val="ru-RU"/>
        </w:rPr>
        <w:t>Подход аудита</w:t>
      </w:r>
    </w:p>
    <w:p w:rsidR="00487CDC" w:rsidRPr="00296298" w:rsidRDefault="00487CDC" w:rsidP="006B5405">
      <w:pPr>
        <w:spacing w:after="0" w:line="276" w:lineRule="auto"/>
        <w:ind w:firstLine="709"/>
        <w:jc w:val="both"/>
        <w:rPr>
          <w:rFonts w:ascii="Calibri Light" w:hAnsi="Calibri Light" w:cstheme="majorHAnsi"/>
          <w:sz w:val="24"/>
          <w:szCs w:val="24"/>
          <w:lang w:val="ru-RU"/>
        </w:rPr>
      </w:pPr>
      <w:r w:rsidRPr="00296298">
        <w:rPr>
          <w:rFonts w:ascii="Calibri Light" w:eastAsia="Arial" w:hAnsi="Calibri Light" w:cstheme="majorHAnsi"/>
          <w:spacing w:val="1"/>
          <w:sz w:val="24"/>
          <w:szCs w:val="24"/>
          <w:lang w:val="ru-RU"/>
        </w:rPr>
        <w:t xml:space="preserve">Аудиторская деятельность была проведена в соответствии с </w:t>
      </w:r>
      <w:r w:rsidRPr="00296298">
        <w:rPr>
          <w:rFonts w:ascii="Calibri Light" w:hAnsi="Calibri Light" w:cstheme="majorHAnsi"/>
          <w:sz w:val="24"/>
          <w:szCs w:val="24"/>
          <w:lang w:val="ru-RU"/>
        </w:rPr>
        <w:t>Международными стандартами аудита, применяемыми СПРМ</w:t>
      </w:r>
      <w:r w:rsidRPr="00296298">
        <w:rPr>
          <w:rStyle w:val="FootnoteReference"/>
          <w:rFonts w:ascii="Calibri Light" w:hAnsi="Calibri Light" w:cstheme="majorHAnsi"/>
          <w:sz w:val="24"/>
          <w:szCs w:val="24"/>
          <w:lang w:val="ru-RU"/>
        </w:rPr>
        <w:footnoteReference w:id="46"/>
      </w:r>
      <w:r w:rsidRPr="00296298">
        <w:rPr>
          <w:rFonts w:ascii="Calibri Light" w:hAnsi="Calibri Light" w:cstheme="majorHAnsi"/>
          <w:sz w:val="24"/>
          <w:szCs w:val="24"/>
          <w:lang w:val="ru-RU"/>
        </w:rPr>
        <w:t>. Подход аудита основывался на выявлении и оценке рисков несоответствия в рамках операционных процессов Примэрии мун. Единец путем преимущественного использования прямого тестирования по существу.</w:t>
      </w:r>
    </w:p>
    <w:p w:rsidR="009A4F7F" w:rsidRPr="00296298" w:rsidRDefault="009A4F7F" w:rsidP="009A4F7F">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 xml:space="preserve">Методология аудита состояла из действий по сбору аудиторских доказательств в рамках Примэрии мун. Единец как на удалении, так и на месте. Аудит на удалении был обусловлен ограничениями, связанными с установленной чрезвычайной </w:t>
      </w:r>
      <w:r w:rsidRPr="00296298">
        <w:rPr>
          <w:rFonts w:ascii="Calibri Light" w:hAnsi="Calibri Light" w:cs="Calibri Light"/>
          <w:sz w:val="24"/>
          <w:szCs w:val="24"/>
          <w:lang w:val="ru-RU"/>
        </w:rPr>
        <w:t>эпидемиологической ситуацией.</w:t>
      </w:r>
    </w:p>
    <w:p w:rsidR="009A4F7F" w:rsidRPr="00296298" w:rsidRDefault="009A4F7F" w:rsidP="006B5405">
      <w:pPr>
        <w:spacing w:after="0" w:line="276" w:lineRule="auto"/>
        <w:ind w:firstLine="709"/>
        <w:jc w:val="both"/>
        <w:rPr>
          <w:rFonts w:ascii="Calibri Light" w:hAnsi="Calibri Light" w:cstheme="majorHAnsi"/>
          <w:sz w:val="24"/>
          <w:szCs w:val="24"/>
          <w:lang w:val="ru-RU"/>
        </w:rPr>
      </w:pPr>
      <w:r w:rsidRPr="00296298">
        <w:rPr>
          <w:rFonts w:ascii="Calibri Light" w:hAnsi="Calibri Light" w:cstheme="majorHAnsi"/>
          <w:sz w:val="24"/>
          <w:szCs w:val="24"/>
          <w:lang w:val="ru-RU"/>
        </w:rPr>
        <w:t>Техники и процедуры аудита основывались на: a) рассмотрении финансовых отчетов, первичных документов и выписок из регистраций в информационных системах субъекта, b) интервьюировании ответственных лиц аудируемых областей, c) расчете и сравнении представленных информаций.</w:t>
      </w:r>
    </w:p>
    <w:p w:rsidR="006B5405" w:rsidRPr="00296298" w:rsidRDefault="004E2D58" w:rsidP="006B5405">
      <w:pPr>
        <w:pStyle w:val="Heading1"/>
        <w:pageBreakBefore/>
        <w:jc w:val="right"/>
        <w:rPr>
          <w:rFonts w:ascii="Calibri Light" w:hAnsi="Calibri Light" w:cstheme="majorHAnsi"/>
          <w:b/>
          <w:bCs/>
          <w:color w:val="auto"/>
          <w:sz w:val="28"/>
          <w:szCs w:val="28"/>
          <w:lang w:val="ru-RU"/>
        </w:rPr>
      </w:pPr>
      <w:bookmarkStart w:id="20" w:name="_Toc63296677"/>
      <w:r w:rsidRPr="00296298">
        <w:rPr>
          <w:rFonts w:ascii="Calibri Light" w:hAnsi="Calibri Light" w:cstheme="majorHAnsi"/>
          <w:b/>
          <w:bCs/>
          <w:color w:val="auto"/>
          <w:sz w:val="28"/>
          <w:szCs w:val="28"/>
          <w:lang w:val="ru-RU"/>
        </w:rPr>
        <w:lastRenderedPageBreak/>
        <w:t>Приложение №</w:t>
      </w:r>
      <w:r w:rsidR="006B5405" w:rsidRPr="00296298">
        <w:rPr>
          <w:rFonts w:ascii="Calibri Light" w:hAnsi="Calibri Light" w:cstheme="majorHAnsi"/>
          <w:b/>
          <w:bCs/>
          <w:color w:val="auto"/>
          <w:sz w:val="28"/>
          <w:szCs w:val="28"/>
          <w:lang w:val="ru-RU"/>
        </w:rPr>
        <w:t>4</w:t>
      </w:r>
      <w:bookmarkEnd w:id="20"/>
    </w:p>
    <w:p w:rsidR="004E2D58" w:rsidRPr="00296298" w:rsidRDefault="004E2D58" w:rsidP="004E2D58">
      <w:pPr>
        <w:spacing w:before="240"/>
        <w:jc w:val="center"/>
        <w:rPr>
          <w:rFonts w:ascii="Calibri Light" w:hAnsi="Calibri Light" w:cstheme="majorHAnsi"/>
          <w:b/>
          <w:bCs/>
          <w:sz w:val="28"/>
          <w:szCs w:val="28"/>
          <w:lang w:val="ru-RU"/>
        </w:rPr>
      </w:pPr>
      <w:bookmarkStart w:id="21" w:name="_Toc46563160"/>
      <w:bookmarkStart w:id="22" w:name="_Toc56362932"/>
      <w:r w:rsidRPr="00296298">
        <w:rPr>
          <w:rFonts w:ascii="Calibri Light" w:hAnsi="Calibri Light" w:cstheme="majorHAnsi"/>
          <w:b/>
          <w:bCs/>
          <w:sz w:val="28"/>
          <w:szCs w:val="28"/>
          <w:lang w:val="ru-RU"/>
        </w:rPr>
        <w:t xml:space="preserve">Перечень нормативных актов, которые послужили в качестве источников критериев аудита </w:t>
      </w:r>
    </w:p>
    <w:bookmarkEnd w:id="21"/>
    <w:bookmarkEnd w:id="22"/>
    <w:p w:rsidR="007A0F14" w:rsidRPr="00296298" w:rsidRDefault="007A0F14" w:rsidP="007A0F1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местном публичном управлении №436-XVI от 28.12.2006; </w:t>
      </w:r>
    </w:p>
    <w:p w:rsidR="007A0F14" w:rsidRPr="00296298" w:rsidRDefault="007A0F14" w:rsidP="007A0F1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местных публичных финансах №397-XV от 16.10.2003; </w:t>
      </w:r>
    </w:p>
    <w:p w:rsidR="007A0F14" w:rsidRPr="00296298" w:rsidRDefault="007A0F14" w:rsidP="007A0F1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 бухгалтерском учете №113-XVI от 2007;</w:t>
      </w:r>
    </w:p>
    <w:p w:rsidR="007A0F14" w:rsidRPr="00296298" w:rsidRDefault="007A0F14" w:rsidP="007A0F14">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об организации и функционировании Счетной палаты Республики Молдова №260 от 07.12.2017;</w:t>
      </w:r>
    </w:p>
    <w:p w:rsidR="006B5405" w:rsidRPr="00296298" w:rsidRDefault="007A0F14" w:rsidP="006B5405">
      <w:pPr>
        <w:numPr>
          <w:ilvl w:val="0"/>
          <w:numId w:val="17"/>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96298">
        <w:rPr>
          <w:rFonts w:ascii="Calibri Light" w:eastAsia="Times New Roman" w:hAnsi="Calibri Light" w:cs="Calibri Light"/>
          <w:sz w:val="24"/>
          <w:szCs w:val="24"/>
          <w:lang w:val="ru-RU" w:eastAsia="ru-RU"/>
        </w:rPr>
        <w:t xml:space="preserve">Закон о государственном внутреннем финансовом контроле №229 от </w:t>
      </w:r>
      <w:r w:rsidR="006B5405" w:rsidRPr="00296298">
        <w:rPr>
          <w:rFonts w:ascii="Calibri Light" w:eastAsia="Times New Roman" w:hAnsi="Calibri Light" w:cstheme="majorHAnsi"/>
          <w:sz w:val="24"/>
          <w:szCs w:val="24"/>
          <w:lang w:val="ru-RU" w:eastAsia="ru-RU"/>
        </w:rPr>
        <w:t>23.09.2010 ;</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 введении в действие Раздела VI Налогового кодекса</w:t>
      </w:r>
      <w:r w:rsidR="003759F8" w:rsidRPr="00296298">
        <w:rPr>
          <w:rFonts w:ascii="Calibri Light" w:eastAsia="Times New Roman" w:hAnsi="Calibri Light" w:cs="Calibri Light"/>
          <w:sz w:val="24"/>
          <w:szCs w:val="24"/>
          <w:lang w:val="ru-RU" w:eastAsia="ru-RU"/>
        </w:rPr>
        <w:t xml:space="preserve"> №1056-XIV от 16.06.2000</w:t>
      </w:r>
      <w:r w:rsidRPr="00296298">
        <w:rPr>
          <w:rFonts w:ascii="Calibri Light" w:eastAsia="Times New Roman" w:hAnsi="Calibri Light" w:cs="Calibri Light"/>
          <w:sz w:val="24"/>
          <w:szCs w:val="24"/>
          <w:lang w:val="ru-RU" w:eastAsia="ru-RU"/>
        </w:rPr>
        <w:t>;</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Налоговый кодекс №1163-XIII от 24.04.1997;</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единой системе оплаты труда в бюджетной сфере №270 от 23.11.2018; </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 социальной помощи №547-XV от 25.12.2003;</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дополнительной социальной защите некоторых категорий населения №121-XV от 03.05.2001; </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 ветеранах №190-XV от 08.05.2003;</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Закон о государственных закупках №131 от 03.07.2015; </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 государственной системе социального страхования</w:t>
      </w:r>
      <w:r w:rsidRPr="00296298">
        <w:rPr>
          <w:rFonts w:ascii="Calibri Light" w:eastAsia="Times New Roman" w:hAnsi="Calibri Light" w:cs="Calibri Light"/>
          <w:bCs/>
          <w:sz w:val="24"/>
          <w:szCs w:val="24"/>
          <w:lang w:val="ru-RU" w:eastAsia="ru-RU"/>
        </w:rPr>
        <w:t xml:space="preserve"> №489-XIV от 08.07.1999; </w:t>
      </w:r>
    </w:p>
    <w:p w:rsidR="002E5701" w:rsidRPr="00296298" w:rsidRDefault="002E5701" w:rsidP="002E5701">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Закон о</w:t>
      </w:r>
      <w:r w:rsidRPr="00296298">
        <w:rPr>
          <w:rFonts w:ascii="Calibri Light" w:eastAsia="Times New Roman" w:hAnsi="Calibri Light" w:cs="Calibri Light"/>
          <w:bCs/>
          <w:sz w:val="24"/>
          <w:szCs w:val="24"/>
          <w:lang w:val="ru-RU" w:eastAsia="ru-RU"/>
        </w:rPr>
        <w:t xml:space="preserve"> бюджете </w:t>
      </w:r>
      <w:r w:rsidRPr="00296298">
        <w:rPr>
          <w:rFonts w:ascii="Calibri Light" w:eastAsia="Times New Roman" w:hAnsi="Calibri Light" w:cs="Calibri Light"/>
          <w:sz w:val="24"/>
          <w:szCs w:val="24"/>
          <w:lang w:val="ru-RU" w:eastAsia="ru-RU"/>
        </w:rPr>
        <w:t>государственного социального страхования</w:t>
      </w:r>
      <w:r w:rsidRPr="00296298">
        <w:rPr>
          <w:rFonts w:ascii="Calibri Light" w:eastAsia="Times New Roman" w:hAnsi="Calibri Light" w:cs="Calibri Light"/>
          <w:bCs/>
          <w:sz w:val="24"/>
          <w:szCs w:val="24"/>
          <w:lang w:val="ru-RU" w:eastAsia="ru-RU"/>
        </w:rPr>
        <w:t xml:space="preserve"> на 2018 год №281 от 15.12.2017;</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Постановление Правительства №1335 от 10.10.2002 „Об утверждении Положения об оценке условий труда на рабочем месте и применении отраслевых перечней работ, по которым может устанавливаться надбавка за работу, выполняемую в неблагоприятных условиях</w:t>
      </w:r>
      <w:r w:rsidRPr="00296298">
        <w:rPr>
          <w:rFonts w:ascii="Calibri Light" w:eastAsia="Times New Roman" w:hAnsi="Calibri Light" w:cs="Calibri Light"/>
          <w:bCs/>
          <w:sz w:val="24"/>
          <w:szCs w:val="24"/>
          <w:lang w:val="ru-RU" w:eastAsia="ru-RU"/>
        </w:rPr>
        <w:t>”;</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Постановление Правительства №152 от 19.02.2004 „О размере компенсационных доплат за работу в неблагоприятных условиях</w:t>
      </w:r>
      <w:r w:rsidRPr="00296298">
        <w:rPr>
          <w:rFonts w:ascii="Calibri Light" w:eastAsia="Times New Roman" w:hAnsi="Calibri Light" w:cs="Calibri Light"/>
          <w:bCs/>
          <w:sz w:val="24"/>
          <w:szCs w:val="24"/>
          <w:lang w:val="ru-RU" w:eastAsia="ru-RU"/>
        </w:rPr>
        <w:t>”;</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Постановление Правительства №836 от 03.09.2010 „О</w:t>
      </w:r>
      <w:r w:rsidRPr="00296298">
        <w:rPr>
          <w:rStyle w:val="Strong"/>
          <w:rFonts w:ascii="Calibri Light" w:hAnsi="Calibri Light"/>
          <w:b w:val="0"/>
          <w:color w:val="333333"/>
          <w:sz w:val="24"/>
          <w:szCs w:val="24"/>
          <w:shd w:val="clear" w:color="auto" w:fill="FFFFFF"/>
          <w:lang w:val="ru-RU"/>
        </w:rPr>
        <w:t xml:space="preserve"> предоставлении единовременного пособия на строительство или приобретение жилой площади, или восстановление старых домов</w:t>
      </w:r>
      <w:r w:rsidRPr="00296298">
        <w:rPr>
          <w:rFonts w:ascii="Calibri Light" w:eastAsia="Times New Roman" w:hAnsi="Calibri Light" w:cs="Calibri Light"/>
          <w:sz w:val="24"/>
          <w:szCs w:val="24"/>
          <w:lang w:val="ru-RU" w:eastAsia="ru-RU"/>
        </w:rPr>
        <w:t>”;</w:t>
      </w:r>
      <w:r w:rsidRPr="00296298">
        <w:rPr>
          <w:rStyle w:val="Strong"/>
          <w:rFonts w:ascii="Calibri Light" w:hAnsi="Calibri Light"/>
          <w:b w:val="0"/>
          <w:color w:val="333333"/>
          <w:sz w:val="24"/>
          <w:szCs w:val="24"/>
          <w:shd w:val="clear" w:color="auto" w:fill="FFFFFF"/>
          <w:lang w:val="ru-RU"/>
        </w:rPr>
        <w:t xml:space="preserve"> </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Приказ министра финансов №209 от 24.12.2015 „Об утверждении Методологического руководства по разработке, утверждению и изменению бюджета”;</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Совместный приказ Министерства образования, культуры и исследований и Министерства финансов №13/06 от 11.01.2019 „О финансовых нормах для питания детей/учащихся из образовательных учреждений”;</w:t>
      </w:r>
    </w:p>
    <w:p w:rsidR="004E2D58"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Приказ министра культуры №199 от 05.10.2015 „Об утверждении Положения о деятельности любительских художественных ансамблей из Республики Молдова”;</w:t>
      </w:r>
    </w:p>
    <w:p w:rsidR="002E5701" w:rsidRPr="00296298" w:rsidRDefault="004E2D58" w:rsidP="004E2D58">
      <w:pPr>
        <w:numPr>
          <w:ilvl w:val="0"/>
          <w:numId w:val="17"/>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296298">
        <w:rPr>
          <w:rFonts w:ascii="Calibri Light" w:eastAsia="Times New Roman" w:hAnsi="Calibri Light" w:cs="Calibri Light"/>
          <w:sz w:val="24"/>
          <w:szCs w:val="24"/>
          <w:lang w:val="ru-RU" w:eastAsia="ru-RU"/>
        </w:rPr>
        <w:t xml:space="preserve">Приказ Министерства труда, социальной защиты и семьи №22 от 03.03.2014 „Об утверждении Классификатора занятий из Республики Молдова из Республики Молдова (КЗРМ 006-14)”. </w:t>
      </w:r>
    </w:p>
    <w:p w:rsidR="006B5405" w:rsidRPr="00296298" w:rsidRDefault="006B5405" w:rsidP="006B5405">
      <w:pPr>
        <w:spacing w:line="276" w:lineRule="auto"/>
        <w:rPr>
          <w:rFonts w:ascii="Calibri Light" w:hAnsi="Calibri Light" w:cstheme="majorHAnsi"/>
          <w:lang w:val="ru-RU"/>
        </w:rPr>
      </w:pPr>
    </w:p>
    <w:p w:rsidR="006B5405" w:rsidRPr="00296298" w:rsidRDefault="006B5405" w:rsidP="006B5405">
      <w:pPr>
        <w:spacing w:line="276" w:lineRule="auto"/>
        <w:ind w:firstLine="709"/>
        <w:jc w:val="both"/>
        <w:rPr>
          <w:rFonts w:ascii="Calibri Light" w:hAnsi="Calibri Light" w:cstheme="majorHAnsi"/>
          <w:sz w:val="24"/>
          <w:szCs w:val="24"/>
          <w:lang w:val="ru-RU"/>
        </w:rPr>
        <w:sectPr w:rsidR="006B5405" w:rsidRPr="00296298" w:rsidSect="00F307CD">
          <w:pgSz w:w="11909" w:h="16834" w:code="9"/>
          <w:pgMar w:top="851" w:right="851" w:bottom="851" w:left="1701" w:header="720" w:footer="130" w:gutter="0"/>
          <w:cols w:space="720"/>
          <w:titlePg/>
          <w:docGrid w:linePitch="360"/>
        </w:sectPr>
      </w:pPr>
    </w:p>
    <w:p w:rsidR="006B5405" w:rsidRPr="00296298" w:rsidRDefault="004E2D58" w:rsidP="006B5405">
      <w:pPr>
        <w:pStyle w:val="Heading1"/>
        <w:spacing w:before="0"/>
        <w:jc w:val="right"/>
        <w:rPr>
          <w:rFonts w:ascii="Calibri Light" w:hAnsi="Calibri Light" w:cstheme="majorHAnsi"/>
          <w:b/>
          <w:bCs/>
          <w:color w:val="auto"/>
          <w:sz w:val="28"/>
          <w:szCs w:val="28"/>
          <w:lang w:val="ru-RU"/>
        </w:rPr>
      </w:pPr>
      <w:bookmarkStart w:id="23" w:name="_Toc63296678"/>
      <w:r w:rsidRPr="00296298">
        <w:rPr>
          <w:rFonts w:ascii="Calibri Light" w:hAnsi="Calibri Light" w:cstheme="majorHAnsi"/>
          <w:b/>
          <w:bCs/>
          <w:color w:val="auto"/>
          <w:sz w:val="28"/>
          <w:szCs w:val="28"/>
          <w:lang w:val="ru-RU"/>
        </w:rPr>
        <w:lastRenderedPageBreak/>
        <w:t>Приложение №</w:t>
      </w:r>
      <w:r w:rsidR="006B5405" w:rsidRPr="00296298">
        <w:rPr>
          <w:rFonts w:ascii="Calibri Light" w:hAnsi="Calibri Light" w:cstheme="majorHAnsi"/>
          <w:b/>
          <w:bCs/>
          <w:color w:val="auto"/>
          <w:sz w:val="28"/>
          <w:szCs w:val="28"/>
          <w:lang w:val="ru-RU"/>
        </w:rPr>
        <w:t>5</w:t>
      </w:r>
      <w:bookmarkEnd w:id="23"/>
    </w:p>
    <w:p w:rsidR="006B5405" w:rsidRPr="00296298" w:rsidRDefault="009A4F7F" w:rsidP="006B5405">
      <w:pPr>
        <w:spacing w:after="0" w:line="240" w:lineRule="auto"/>
        <w:jc w:val="center"/>
        <w:rPr>
          <w:rFonts w:ascii="Calibri Light" w:hAnsi="Calibri Light" w:cstheme="majorHAnsi"/>
          <w:b/>
          <w:bCs/>
          <w:sz w:val="24"/>
          <w:szCs w:val="24"/>
          <w:lang w:val="ru-RU"/>
        </w:rPr>
      </w:pPr>
      <w:r w:rsidRPr="00296298">
        <w:rPr>
          <w:rFonts w:ascii="Calibri Light" w:hAnsi="Calibri Light" w:cstheme="majorHAnsi"/>
          <w:b/>
          <w:bCs/>
          <w:sz w:val="24"/>
          <w:szCs w:val="24"/>
          <w:lang w:val="ru-RU"/>
        </w:rPr>
        <w:t xml:space="preserve">Анализ внедрения предыдущих рекомендаций Счетной палаты </w:t>
      </w:r>
    </w:p>
    <w:p w:rsidR="006B5405" w:rsidRPr="00296298" w:rsidRDefault="006B5405" w:rsidP="006B5405">
      <w:pPr>
        <w:spacing w:line="240" w:lineRule="auto"/>
        <w:jc w:val="center"/>
        <w:rPr>
          <w:rFonts w:ascii="Calibri Light" w:hAnsi="Calibri Light" w:cstheme="majorHAnsi"/>
          <w:b/>
          <w:bCs/>
          <w:sz w:val="24"/>
          <w:szCs w:val="24"/>
          <w:lang w:val="ru-RU"/>
        </w:rPr>
      </w:pPr>
      <w:r w:rsidRPr="00296298">
        <w:rPr>
          <w:rFonts w:ascii="Calibri Light" w:hAnsi="Calibri Light" w:cstheme="majorHAnsi"/>
          <w:b/>
          <w:bCs/>
          <w:sz w:val="24"/>
          <w:szCs w:val="24"/>
          <w:lang w:val="ru-RU"/>
        </w:rPr>
        <w:t>(</w:t>
      </w:r>
      <w:r w:rsidR="009A4F7F" w:rsidRPr="00296298">
        <w:rPr>
          <w:rFonts w:ascii="Calibri Light" w:hAnsi="Calibri Light" w:cstheme="majorHAnsi"/>
          <w:b/>
          <w:bCs/>
          <w:sz w:val="24"/>
          <w:szCs w:val="24"/>
          <w:lang w:val="ru-RU"/>
        </w:rPr>
        <w:t>Постановления Счетной палаты №</w:t>
      </w:r>
      <w:r w:rsidRPr="00296298">
        <w:rPr>
          <w:rFonts w:ascii="Calibri Light" w:hAnsi="Calibri Light" w:cstheme="majorHAnsi"/>
          <w:b/>
          <w:bCs/>
          <w:sz w:val="24"/>
          <w:szCs w:val="24"/>
          <w:lang w:val="ru-RU"/>
        </w:rPr>
        <w:t xml:space="preserve">68 </w:t>
      </w:r>
      <w:r w:rsidR="009A4F7F" w:rsidRPr="00296298">
        <w:rPr>
          <w:rFonts w:ascii="Calibri Light" w:hAnsi="Calibri Light" w:cstheme="majorHAnsi"/>
          <w:b/>
          <w:bCs/>
          <w:sz w:val="24"/>
          <w:szCs w:val="24"/>
          <w:lang w:val="ru-RU"/>
        </w:rPr>
        <w:t xml:space="preserve">от </w:t>
      </w:r>
      <w:r w:rsidRPr="00296298">
        <w:rPr>
          <w:rFonts w:ascii="Calibri Light" w:hAnsi="Calibri Light" w:cstheme="majorHAnsi"/>
          <w:b/>
          <w:bCs/>
          <w:sz w:val="24"/>
          <w:szCs w:val="24"/>
          <w:lang w:val="ru-RU"/>
        </w:rPr>
        <w:t>26.11.2019</w:t>
      </w:r>
      <w:r w:rsidRPr="00296298">
        <w:rPr>
          <w:rFonts w:ascii="Calibri Light" w:hAnsi="Calibri Light" w:cstheme="majorHAnsi"/>
          <w:vertAlign w:val="superscript"/>
          <w:lang w:val="ru-RU"/>
        </w:rPr>
        <w:footnoteReference w:id="47"/>
      </w:r>
      <w:r w:rsidRPr="00296298">
        <w:rPr>
          <w:rFonts w:ascii="Calibri Light" w:hAnsi="Calibri Light" w:cstheme="majorHAnsi"/>
          <w:b/>
          <w:bCs/>
          <w:sz w:val="24"/>
          <w:szCs w:val="24"/>
          <w:lang w:val="ru-RU"/>
        </w:rPr>
        <w:t>)</w:t>
      </w:r>
    </w:p>
    <w:tbl>
      <w:tblPr>
        <w:tblStyle w:val="TableGrid"/>
        <w:tblW w:w="9351" w:type="dxa"/>
        <w:tblLayout w:type="fixed"/>
        <w:tblLook w:val="04A0" w:firstRow="1" w:lastRow="0" w:firstColumn="1" w:lastColumn="0" w:noHBand="0" w:noVBand="1"/>
      </w:tblPr>
      <w:tblGrid>
        <w:gridCol w:w="545"/>
        <w:gridCol w:w="3427"/>
        <w:gridCol w:w="2544"/>
        <w:gridCol w:w="850"/>
        <w:gridCol w:w="993"/>
        <w:gridCol w:w="992"/>
      </w:tblGrid>
      <w:tr w:rsidR="006B5405" w:rsidRPr="00296298" w:rsidTr="00F307CD">
        <w:trPr>
          <w:trHeight w:val="20"/>
        </w:trPr>
        <w:tc>
          <w:tcPr>
            <w:tcW w:w="545" w:type="dxa"/>
            <w:vMerge w:val="restart"/>
            <w:shd w:val="clear" w:color="auto" w:fill="DBE5F1" w:themeFill="accent1" w:themeFillTint="33"/>
            <w:vAlign w:val="center"/>
          </w:tcPr>
          <w:p w:rsidR="006B5405" w:rsidRPr="00296298" w:rsidRDefault="008D34B1" w:rsidP="008D34B1">
            <w:pPr>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 xml:space="preserve">№п/п </w:t>
            </w:r>
          </w:p>
        </w:tc>
        <w:tc>
          <w:tcPr>
            <w:tcW w:w="3427" w:type="dxa"/>
            <w:vMerge w:val="restart"/>
            <w:shd w:val="clear" w:color="auto" w:fill="DBE5F1" w:themeFill="accent1" w:themeFillTint="33"/>
            <w:vAlign w:val="center"/>
          </w:tcPr>
          <w:p w:rsidR="006B5405" w:rsidRPr="00296298" w:rsidRDefault="008D34B1" w:rsidP="00F307CD">
            <w:pPr>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 xml:space="preserve">Рекомендация </w:t>
            </w:r>
          </w:p>
        </w:tc>
        <w:tc>
          <w:tcPr>
            <w:tcW w:w="2544" w:type="dxa"/>
            <w:vMerge w:val="restart"/>
            <w:shd w:val="clear" w:color="auto" w:fill="DBE5F1" w:themeFill="accent1" w:themeFillTint="33"/>
            <w:vAlign w:val="center"/>
          </w:tcPr>
          <w:p w:rsidR="006B5405" w:rsidRPr="00296298" w:rsidRDefault="008D34B1" w:rsidP="00F307CD">
            <w:pPr>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 xml:space="preserve">Принятые меры </w:t>
            </w:r>
          </w:p>
        </w:tc>
        <w:tc>
          <w:tcPr>
            <w:tcW w:w="2835" w:type="dxa"/>
            <w:gridSpan w:val="3"/>
            <w:shd w:val="clear" w:color="auto" w:fill="DBE5F1" w:themeFill="accent1" w:themeFillTint="33"/>
            <w:vAlign w:val="center"/>
          </w:tcPr>
          <w:p w:rsidR="006B5405" w:rsidRPr="00296298" w:rsidRDefault="008D34B1" w:rsidP="008D34B1">
            <w:pPr>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Статус внедрения рекомендации</w:t>
            </w:r>
          </w:p>
        </w:tc>
      </w:tr>
      <w:tr w:rsidR="006B5405" w:rsidRPr="00296298" w:rsidTr="00F307CD">
        <w:trPr>
          <w:cantSplit/>
          <w:trHeight w:val="1357"/>
        </w:trPr>
        <w:tc>
          <w:tcPr>
            <w:tcW w:w="545" w:type="dxa"/>
            <w:vMerge/>
            <w:shd w:val="clear" w:color="auto" w:fill="DBE5F1" w:themeFill="accent1" w:themeFillTint="33"/>
          </w:tcPr>
          <w:p w:rsidR="006B5405" w:rsidRPr="00296298" w:rsidRDefault="006B5405" w:rsidP="00F307CD">
            <w:pPr>
              <w:rPr>
                <w:rFonts w:ascii="Calibri Light" w:hAnsi="Calibri Light" w:cstheme="majorHAnsi"/>
                <w:b/>
                <w:bCs/>
                <w:sz w:val="20"/>
                <w:szCs w:val="20"/>
                <w:lang w:val="ru-RU"/>
              </w:rPr>
            </w:pPr>
          </w:p>
        </w:tc>
        <w:tc>
          <w:tcPr>
            <w:tcW w:w="3427" w:type="dxa"/>
            <w:vMerge/>
            <w:shd w:val="clear" w:color="auto" w:fill="DBE5F1" w:themeFill="accent1" w:themeFillTint="33"/>
          </w:tcPr>
          <w:p w:rsidR="006B5405" w:rsidRPr="00296298" w:rsidRDefault="006B5405" w:rsidP="00F307CD">
            <w:pPr>
              <w:rPr>
                <w:rFonts w:ascii="Calibri Light" w:hAnsi="Calibri Light" w:cstheme="majorHAnsi"/>
                <w:b/>
                <w:bCs/>
                <w:sz w:val="20"/>
                <w:szCs w:val="20"/>
                <w:lang w:val="ru-RU"/>
              </w:rPr>
            </w:pPr>
          </w:p>
        </w:tc>
        <w:tc>
          <w:tcPr>
            <w:tcW w:w="2544" w:type="dxa"/>
            <w:vMerge/>
            <w:shd w:val="clear" w:color="auto" w:fill="DBE5F1" w:themeFill="accent1" w:themeFillTint="33"/>
          </w:tcPr>
          <w:p w:rsidR="006B5405" w:rsidRPr="00296298" w:rsidRDefault="006B5405" w:rsidP="00F307CD">
            <w:pPr>
              <w:rPr>
                <w:rFonts w:ascii="Calibri Light" w:hAnsi="Calibri Light" w:cstheme="majorHAnsi"/>
                <w:b/>
                <w:bCs/>
                <w:sz w:val="20"/>
                <w:szCs w:val="20"/>
                <w:lang w:val="ru-RU"/>
              </w:rPr>
            </w:pPr>
          </w:p>
        </w:tc>
        <w:tc>
          <w:tcPr>
            <w:tcW w:w="850" w:type="dxa"/>
            <w:shd w:val="clear" w:color="auto" w:fill="DBE5F1" w:themeFill="accent1" w:themeFillTint="33"/>
            <w:textDirection w:val="btLr"/>
            <w:vAlign w:val="center"/>
          </w:tcPr>
          <w:p w:rsidR="006B5405" w:rsidRPr="00296298" w:rsidRDefault="00A50511" w:rsidP="00F307CD">
            <w:pPr>
              <w:ind w:left="28"/>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Реализована</w:t>
            </w:r>
          </w:p>
        </w:tc>
        <w:tc>
          <w:tcPr>
            <w:tcW w:w="993" w:type="dxa"/>
            <w:shd w:val="clear" w:color="auto" w:fill="DBE5F1" w:themeFill="accent1" w:themeFillTint="33"/>
            <w:textDirection w:val="btLr"/>
            <w:vAlign w:val="center"/>
          </w:tcPr>
          <w:p w:rsidR="006B5405" w:rsidRPr="00296298" w:rsidRDefault="00A50511" w:rsidP="00296298">
            <w:pPr>
              <w:ind w:left="28"/>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Частично</w:t>
            </w:r>
            <w:r w:rsidR="00296298" w:rsidRPr="00296298">
              <w:rPr>
                <w:rFonts w:ascii="Calibri Light" w:hAnsi="Calibri Light" w:cstheme="majorHAnsi"/>
                <w:b/>
                <w:bCs/>
                <w:sz w:val="20"/>
                <w:szCs w:val="20"/>
                <w:lang w:val="ru-RU"/>
              </w:rPr>
              <w:t xml:space="preserve"> </w:t>
            </w:r>
            <w:r w:rsidRPr="00296298">
              <w:rPr>
                <w:rFonts w:ascii="Calibri Light" w:hAnsi="Calibri Light" w:cstheme="majorHAnsi"/>
                <w:b/>
                <w:bCs/>
                <w:sz w:val="20"/>
                <w:szCs w:val="20"/>
                <w:lang w:val="ru-RU"/>
              </w:rPr>
              <w:t xml:space="preserve">реализована </w:t>
            </w:r>
          </w:p>
        </w:tc>
        <w:tc>
          <w:tcPr>
            <w:tcW w:w="992" w:type="dxa"/>
            <w:shd w:val="clear" w:color="auto" w:fill="DBE5F1" w:themeFill="accent1" w:themeFillTint="33"/>
            <w:textDirection w:val="btLr"/>
            <w:vAlign w:val="center"/>
          </w:tcPr>
          <w:p w:rsidR="006B5405" w:rsidRPr="00296298" w:rsidRDefault="00A50511" w:rsidP="00296298">
            <w:pPr>
              <w:ind w:left="28"/>
              <w:jc w:val="center"/>
              <w:rPr>
                <w:rFonts w:ascii="Calibri Light" w:hAnsi="Calibri Light" w:cstheme="majorHAnsi"/>
                <w:b/>
                <w:bCs/>
                <w:sz w:val="20"/>
                <w:szCs w:val="20"/>
                <w:lang w:val="ru-RU"/>
              </w:rPr>
            </w:pPr>
            <w:r w:rsidRPr="00296298">
              <w:rPr>
                <w:rFonts w:ascii="Calibri Light" w:hAnsi="Calibri Light" w:cstheme="majorHAnsi"/>
                <w:b/>
                <w:bCs/>
                <w:sz w:val="20"/>
                <w:szCs w:val="20"/>
                <w:lang w:val="ru-RU"/>
              </w:rPr>
              <w:t>Не</w:t>
            </w:r>
            <w:r w:rsidR="00296298" w:rsidRPr="00296298">
              <w:rPr>
                <w:rFonts w:ascii="Calibri Light" w:hAnsi="Calibri Light" w:cstheme="majorHAnsi"/>
                <w:b/>
                <w:bCs/>
                <w:sz w:val="20"/>
                <w:szCs w:val="20"/>
                <w:lang w:val="ru-RU"/>
              </w:rPr>
              <w:t xml:space="preserve"> </w:t>
            </w:r>
            <w:r w:rsidRPr="00296298">
              <w:rPr>
                <w:rFonts w:ascii="Calibri Light" w:hAnsi="Calibri Light" w:cstheme="majorHAnsi"/>
                <w:b/>
                <w:bCs/>
                <w:sz w:val="20"/>
                <w:szCs w:val="20"/>
                <w:lang w:val="ru-RU"/>
              </w:rPr>
              <w:t xml:space="preserve">реализована </w:t>
            </w:r>
          </w:p>
        </w:tc>
      </w:tr>
      <w:tr w:rsidR="006B5405" w:rsidRPr="00296298" w:rsidTr="00F307CD">
        <w:trPr>
          <w:trHeight w:val="20"/>
        </w:trPr>
        <w:tc>
          <w:tcPr>
            <w:tcW w:w="545" w:type="dxa"/>
          </w:tcPr>
          <w:p w:rsidR="006B5405" w:rsidRPr="00296298" w:rsidRDefault="006B5405" w:rsidP="00F307CD">
            <w:pPr>
              <w:rPr>
                <w:rFonts w:ascii="Calibri Light" w:hAnsi="Calibri Light" w:cstheme="majorHAnsi"/>
                <w:sz w:val="20"/>
                <w:szCs w:val="20"/>
                <w:lang w:val="ru-RU"/>
              </w:rPr>
            </w:pPr>
            <w:r w:rsidRPr="00296298">
              <w:rPr>
                <w:rFonts w:ascii="Calibri Light" w:hAnsi="Calibri Light" w:cstheme="majorHAnsi"/>
                <w:sz w:val="20"/>
                <w:szCs w:val="20"/>
                <w:lang w:val="ru-RU"/>
              </w:rPr>
              <w:t>1</w:t>
            </w:r>
          </w:p>
        </w:tc>
        <w:tc>
          <w:tcPr>
            <w:tcW w:w="3427" w:type="dxa"/>
          </w:tcPr>
          <w:p w:rsidR="006B5405" w:rsidRPr="00296298" w:rsidRDefault="00A50511" w:rsidP="00F03C97">
            <w:pPr>
              <w:spacing w:line="276" w:lineRule="auto"/>
              <w:ind w:firstLine="49"/>
              <w:rPr>
                <w:rFonts w:ascii="Calibri Light" w:eastAsia="Times New Roman" w:hAnsi="Calibri Light" w:cstheme="majorHAnsi"/>
                <w:bCs/>
                <w:sz w:val="20"/>
                <w:szCs w:val="20"/>
                <w:lang w:val="ru-RU"/>
              </w:rPr>
            </w:pPr>
            <w:r w:rsidRPr="00296298">
              <w:rPr>
                <w:rFonts w:ascii="Calibri Light" w:eastAsia="Times New Roman" w:hAnsi="Calibri Light" w:cstheme="majorHAnsi"/>
                <w:bCs/>
                <w:sz w:val="20"/>
                <w:szCs w:val="20"/>
                <w:lang w:val="ru-RU"/>
              </w:rPr>
              <w:t xml:space="preserve">Устранение недостатков, отраженных в Отчете аудита и в настоящем Отчете, с разработкой плана действий, </w:t>
            </w:r>
            <w:r w:rsidR="00F03C97" w:rsidRPr="00296298">
              <w:rPr>
                <w:rFonts w:ascii="Calibri Light" w:eastAsia="Times New Roman" w:hAnsi="Calibri Light" w:cstheme="majorHAnsi"/>
                <w:bCs/>
                <w:sz w:val="20"/>
                <w:szCs w:val="20"/>
                <w:lang w:val="ru-RU"/>
              </w:rPr>
              <w:t>указывающего сроки реализации и ответственных лиц.</w:t>
            </w:r>
            <w:r w:rsidRPr="00296298">
              <w:rPr>
                <w:rFonts w:ascii="Calibri Light" w:eastAsia="Times New Roman" w:hAnsi="Calibri Light" w:cstheme="majorHAnsi"/>
                <w:bCs/>
                <w:sz w:val="20"/>
                <w:szCs w:val="20"/>
                <w:lang w:val="ru-RU"/>
              </w:rPr>
              <w:t xml:space="preserve"> </w:t>
            </w:r>
          </w:p>
          <w:p w:rsidR="00F03C97" w:rsidRPr="00296298" w:rsidRDefault="00F03C97" w:rsidP="00F03C97">
            <w:pPr>
              <w:spacing w:line="276" w:lineRule="auto"/>
              <w:ind w:firstLine="49"/>
              <w:rPr>
                <w:rFonts w:ascii="Calibri Light" w:eastAsia="Times New Roman" w:hAnsi="Calibri Light" w:cstheme="majorHAnsi"/>
                <w:bCs/>
                <w:sz w:val="20"/>
                <w:szCs w:val="20"/>
                <w:lang w:val="ru-RU"/>
              </w:rPr>
            </w:pPr>
          </w:p>
        </w:tc>
        <w:tc>
          <w:tcPr>
            <w:tcW w:w="2544" w:type="dxa"/>
            <w:vAlign w:val="center"/>
          </w:tcPr>
          <w:p w:rsidR="006B5405" w:rsidRPr="00296298" w:rsidRDefault="00F03C97" w:rsidP="00F307CD">
            <w:pPr>
              <w:jc w:val="both"/>
              <w:rPr>
                <w:rFonts w:ascii="Calibri Light" w:hAnsi="Calibri Light" w:cstheme="majorHAnsi"/>
                <w:sz w:val="20"/>
                <w:szCs w:val="20"/>
                <w:lang w:val="ru-RU"/>
              </w:rPr>
            </w:pPr>
            <w:r w:rsidRPr="00296298">
              <w:rPr>
                <w:rFonts w:ascii="Calibri Light" w:hAnsi="Calibri Light" w:cstheme="majorHAnsi"/>
                <w:sz w:val="20"/>
                <w:szCs w:val="20"/>
                <w:lang w:val="ru-RU"/>
              </w:rPr>
              <w:t xml:space="preserve">Был разработан </w:t>
            </w:r>
            <w:r w:rsidRPr="00296298">
              <w:rPr>
                <w:rFonts w:ascii="Calibri Light" w:eastAsia="Times New Roman" w:hAnsi="Calibri Light" w:cstheme="majorHAnsi"/>
                <w:bCs/>
                <w:sz w:val="20"/>
                <w:szCs w:val="20"/>
                <w:lang w:val="ru-RU"/>
              </w:rPr>
              <w:t>план действий, с указанием сроков реализации и ответственных лиц</w:t>
            </w:r>
            <w:r w:rsidRPr="00296298">
              <w:rPr>
                <w:rFonts w:ascii="Calibri Light" w:hAnsi="Calibri Light" w:cstheme="majorHAnsi"/>
                <w:sz w:val="20"/>
                <w:szCs w:val="20"/>
                <w:lang w:val="ru-RU"/>
              </w:rPr>
              <w:t>.</w:t>
            </w:r>
          </w:p>
        </w:tc>
        <w:tc>
          <w:tcPr>
            <w:tcW w:w="850" w:type="dxa"/>
            <w:vAlign w:val="center"/>
          </w:tcPr>
          <w:p w:rsidR="006B5405" w:rsidRPr="00296298" w:rsidRDefault="00A50511" w:rsidP="00A50511">
            <w:pPr>
              <w:jc w:val="center"/>
              <w:rPr>
                <w:rFonts w:ascii="Calibri Light" w:hAnsi="Calibri Light" w:cstheme="majorHAnsi"/>
                <w:sz w:val="20"/>
                <w:szCs w:val="20"/>
                <w:lang w:val="ru-RU"/>
              </w:rPr>
            </w:pPr>
            <w:r w:rsidRPr="00296298">
              <w:rPr>
                <w:rFonts w:ascii="Calibri Light" w:hAnsi="Calibri Light" w:cstheme="majorHAnsi"/>
                <w:bCs/>
                <w:sz w:val="20"/>
                <w:szCs w:val="20"/>
                <w:lang w:val="ru-RU"/>
              </w:rPr>
              <w:t>Реали-зована</w:t>
            </w:r>
            <w:r w:rsidRPr="00296298">
              <w:rPr>
                <w:rFonts w:ascii="Calibri Light" w:hAnsi="Calibri Light" w:cstheme="majorHAnsi"/>
                <w:sz w:val="20"/>
                <w:szCs w:val="20"/>
                <w:lang w:val="ru-RU"/>
              </w:rPr>
              <w:t xml:space="preserve"> </w:t>
            </w:r>
          </w:p>
        </w:tc>
        <w:tc>
          <w:tcPr>
            <w:tcW w:w="993" w:type="dxa"/>
            <w:vAlign w:val="center"/>
          </w:tcPr>
          <w:p w:rsidR="006B5405" w:rsidRPr="00296298" w:rsidRDefault="006B5405" w:rsidP="00F307CD">
            <w:pPr>
              <w:jc w:val="center"/>
              <w:rPr>
                <w:rFonts w:ascii="Calibri Light" w:hAnsi="Calibri Light" w:cstheme="majorHAnsi"/>
                <w:sz w:val="20"/>
                <w:szCs w:val="20"/>
                <w:lang w:val="ru-RU"/>
              </w:rPr>
            </w:pPr>
          </w:p>
        </w:tc>
        <w:tc>
          <w:tcPr>
            <w:tcW w:w="992" w:type="dxa"/>
            <w:vAlign w:val="center"/>
          </w:tcPr>
          <w:p w:rsidR="006B5405" w:rsidRPr="00296298" w:rsidRDefault="006B5405" w:rsidP="00F307CD">
            <w:pPr>
              <w:jc w:val="center"/>
              <w:rPr>
                <w:rFonts w:ascii="Calibri Light" w:hAnsi="Calibri Light" w:cstheme="majorHAnsi"/>
                <w:sz w:val="20"/>
                <w:szCs w:val="20"/>
                <w:lang w:val="ru-RU"/>
              </w:rPr>
            </w:pPr>
          </w:p>
        </w:tc>
      </w:tr>
      <w:tr w:rsidR="006B5405" w:rsidRPr="00296298" w:rsidTr="00F307CD">
        <w:trPr>
          <w:trHeight w:val="20"/>
        </w:trPr>
        <w:tc>
          <w:tcPr>
            <w:tcW w:w="545" w:type="dxa"/>
          </w:tcPr>
          <w:p w:rsidR="006B5405" w:rsidRPr="00296298" w:rsidRDefault="006B5405" w:rsidP="00F307CD">
            <w:pPr>
              <w:rPr>
                <w:rFonts w:ascii="Calibri Light" w:hAnsi="Calibri Light" w:cstheme="majorHAnsi"/>
                <w:sz w:val="20"/>
                <w:szCs w:val="20"/>
                <w:lang w:val="ru-RU"/>
              </w:rPr>
            </w:pPr>
            <w:r w:rsidRPr="00296298">
              <w:rPr>
                <w:rFonts w:ascii="Calibri Light" w:hAnsi="Calibri Light" w:cstheme="majorHAnsi"/>
                <w:sz w:val="20"/>
                <w:szCs w:val="20"/>
                <w:lang w:val="ru-RU"/>
              </w:rPr>
              <w:t>2</w:t>
            </w:r>
          </w:p>
        </w:tc>
        <w:tc>
          <w:tcPr>
            <w:tcW w:w="3427" w:type="dxa"/>
          </w:tcPr>
          <w:p w:rsidR="00F03C97" w:rsidRPr="00296298" w:rsidRDefault="00F03C97" w:rsidP="00F307CD">
            <w:pPr>
              <w:spacing w:line="276" w:lineRule="auto"/>
              <w:ind w:firstLine="49"/>
              <w:rPr>
                <w:rFonts w:ascii="Calibri Light" w:eastAsia="Times New Roman" w:hAnsi="Calibri Light" w:cstheme="majorHAnsi"/>
                <w:sz w:val="20"/>
                <w:szCs w:val="20"/>
                <w:lang w:val="ru-RU"/>
              </w:rPr>
            </w:pPr>
            <w:r w:rsidRPr="00296298">
              <w:rPr>
                <w:rFonts w:ascii="Calibri Light" w:eastAsia="Times New Roman" w:hAnsi="Calibri Light" w:cstheme="majorHAnsi"/>
                <w:sz w:val="20"/>
                <w:szCs w:val="20"/>
                <w:lang w:val="ru-RU"/>
              </w:rPr>
              <w:t xml:space="preserve">Рассмотрение на заседаниях местных советов результатов аудита и отчетов относительно управления публичным имуществом. </w:t>
            </w:r>
          </w:p>
          <w:p w:rsidR="006B5405" w:rsidRPr="00296298" w:rsidRDefault="006B5405" w:rsidP="00F03C97">
            <w:pPr>
              <w:spacing w:line="276" w:lineRule="auto"/>
              <w:ind w:firstLine="49"/>
              <w:rPr>
                <w:rFonts w:ascii="Calibri Light" w:hAnsi="Calibri Light" w:cstheme="majorHAnsi"/>
                <w:sz w:val="20"/>
                <w:szCs w:val="20"/>
                <w:lang w:val="ru-RU"/>
              </w:rPr>
            </w:pPr>
          </w:p>
        </w:tc>
        <w:tc>
          <w:tcPr>
            <w:tcW w:w="2544" w:type="dxa"/>
          </w:tcPr>
          <w:p w:rsidR="00F03C97" w:rsidRPr="00296298" w:rsidRDefault="00F03C97" w:rsidP="00F307CD">
            <w:pPr>
              <w:jc w:val="both"/>
              <w:rPr>
                <w:rFonts w:ascii="Calibri Light" w:hAnsi="Calibri Light" w:cstheme="majorHAnsi"/>
                <w:sz w:val="20"/>
                <w:szCs w:val="20"/>
                <w:lang w:val="ru-RU"/>
              </w:rPr>
            </w:pPr>
            <w:r w:rsidRPr="00296298">
              <w:rPr>
                <w:rFonts w:ascii="Calibri Light" w:eastAsia="Times New Roman" w:hAnsi="Calibri Light" w:cstheme="majorHAnsi"/>
                <w:sz w:val="20"/>
                <w:szCs w:val="20"/>
                <w:lang w:val="ru-RU"/>
              </w:rPr>
              <w:t>Результаты аудита и отчеты рассмотрены в рамках заседания МС Единец.</w:t>
            </w:r>
          </w:p>
          <w:p w:rsidR="006B5405" w:rsidRPr="00296298" w:rsidRDefault="006B5405" w:rsidP="00F307CD">
            <w:pPr>
              <w:jc w:val="both"/>
              <w:rPr>
                <w:rFonts w:ascii="Calibri Light" w:hAnsi="Calibri Light" w:cstheme="majorHAnsi"/>
                <w:sz w:val="20"/>
                <w:szCs w:val="20"/>
                <w:lang w:val="ru-RU"/>
              </w:rPr>
            </w:pPr>
          </w:p>
        </w:tc>
        <w:tc>
          <w:tcPr>
            <w:tcW w:w="850" w:type="dxa"/>
            <w:vAlign w:val="center"/>
          </w:tcPr>
          <w:p w:rsidR="006B5405" w:rsidRPr="00296298" w:rsidRDefault="00A50511" w:rsidP="00F307CD">
            <w:pPr>
              <w:jc w:val="center"/>
              <w:rPr>
                <w:rFonts w:ascii="Calibri Light" w:hAnsi="Calibri Light" w:cstheme="majorHAnsi"/>
                <w:sz w:val="20"/>
                <w:szCs w:val="20"/>
                <w:lang w:val="ru-RU"/>
              </w:rPr>
            </w:pPr>
            <w:r w:rsidRPr="00296298">
              <w:rPr>
                <w:rFonts w:ascii="Calibri Light" w:hAnsi="Calibri Light" w:cstheme="majorHAnsi"/>
                <w:bCs/>
                <w:sz w:val="20"/>
                <w:szCs w:val="20"/>
                <w:lang w:val="ru-RU"/>
              </w:rPr>
              <w:t>Реали-зована</w:t>
            </w:r>
          </w:p>
        </w:tc>
        <w:tc>
          <w:tcPr>
            <w:tcW w:w="993" w:type="dxa"/>
            <w:vAlign w:val="center"/>
          </w:tcPr>
          <w:p w:rsidR="006B5405" w:rsidRPr="00296298" w:rsidRDefault="006B5405" w:rsidP="00F307CD">
            <w:pPr>
              <w:jc w:val="center"/>
              <w:rPr>
                <w:rFonts w:ascii="Calibri Light" w:hAnsi="Calibri Light" w:cstheme="majorHAnsi"/>
                <w:sz w:val="20"/>
                <w:szCs w:val="20"/>
                <w:lang w:val="ru-RU"/>
              </w:rPr>
            </w:pPr>
          </w:p>
        </w:tc>
        <w:tc>
          <w:tcPr>
            <w:tcW w:w="992" w:type="dxa"/>
            <w:vAlign w:val="center"/>
          </w:tcPr>
          <w:p w:rsidR="006B5405" w:rsidRPr="00296298" w:rsidRDefault="006B5405" w:rsidP="00F307CD">
            <w:pPr>
              <w:jc w:val="center"/>
              <w:rPr>
                <w:rFonts w:ascii="Calibri Light" w:hAnsi="Calibri Light" w:cstheme="majorHAnsi"/>
                <w:sz w:val="20"/>
                <w:szCs w:val="20"/>
                <w:lang w:val="ru-RU"/>
              </w:rPr>
            </w:pPr>
          </w:p>
        </w:tc>
      </w:tr>
      <w:tr w:rsidR="006B5405" w:rsidRPr="00296298" w:rsidTr="00F307CD">
        <w:trPr>
          <w:trHeight w:val="20"/>
        </w:trPr>
        <w:tc>
          <w:tcPr>
            <w:tcW w:w="545" w:type="dxa"/>
          </w:tcPr>
          <w:p w:rsidR="006B5405" w:rsidRPr="00296298" w:rsidRDefault="006B5405" w:rsidP="00F307CD">
            <w:pPr>
              <w:rPr>
                <w:rFonts w:ascii="Calibri Light" w:hAnsi="Calibri Light" w:cstheme="majorHAnsi"/>
                <w:sz w:val="20"/>
                <w:szCs w:val="20"/>
                <w:lang w:val="ru-RU"/>
              </w:rPr>
            </w:pPr>
            <w:r w:rsidRPr="00296298">
              <w:rPr>
                <w:rFonts w:ascii="Calibri Light" w:hAnsi="Calibri Light" w:cstheme="majorHAnsi"/>
                <w:sz w:val="20"/>
                <w:szCs w:val="20"/>
                <w:lang w:val="ru-RU"/>
              </w:rPr>
              <w:t>3</w:t>
            </w:r>
          </w:p>
        </w:tc>
        <w:tc>
          <w:tcPr>
            <w:tcW w:w="3427" w:type="dxa"/>
          </w:tcPr>
          <w:p w:rsidR="00F03C97" w:rsidRPr="00296298" w:rsidRDefault="00F03C97" w:rsidP="00F307CD">
            <w:pPr>
              <w:spacing w:line="276" w:lineRule="auto"/>
              <w:ind w:firstLine="49"/>
              <w:rPr>
                <w:rFonts w:ascii="Calibri Light" w:eastAsia="Times New Roman" w:hAnsi="Calibri Light" w:cstheme="majorHAnsi"/>
                <w:bCs/>
                <w:sz w:val="20"/>
                <w:szCs w:val="20"/>
                <w:lang w:val="ru-RU"/>
              </w:rPr>
            </w:pPr>
            <w:r w:rsidRPr="00296298">
              <w:rPr>
                <w:rFonts w:ascii="Calibri Light" w:eastAsia="Times New Roman" w:hAnsi="Calibri Light" w:cstheme="majorHAnsi"/>
                <w:bCs/>
                <w:sz w:val="20"/>
                <w:szCs w:val="20"/>
                <w:lang w:val="ru-RU"/>
              </w:rPr>
              <w:t>Поступление платежей за аренду земельных участков местной публичной собственности, находящихся в пользовании физических и юридических лиц.</w:t>
            </w:r>
          </w:p>
          <w:p w:rsidR="006B5405" w:rsidRPr="00296298" w:rsidRDefault="006B5405" w:rsidP="00F03C97">
            <w:pPr>
              <w:spacing w:line="276" w:lineRule="auto"/>
              <w:ind w:firstLine="49"/>
              <w:rPr>
                <w:rFonts w:ascii="Calibri Light" w:hAnsi="Calibri Light" w:cstheme="majorHAnsi"/>
                <w:sz w:val="20"/>
                <w:szCs w:val="20"/>
                <w:lang w:val="ru-RU"/>
              </w:rPr>
            </w:pPr>
          </w:p>
        </w:tc>
        <w:tc>
          <w:tcPr>
            <w:tcW w:w="2544" w:type="dxa"/>
          </w:tcPr>
          <w:p w:rsidR="006B5405" w:rsidRPr="00296298" w:rsidRDefault="00F03C97" w:rsidP="00F307CD">
            <w:pPr>
              <w:jc w:val="both"/>
              <w:rPr>
                <w:rFonts w:ascii="Calibri Light" w:hAnsi="Calibri Light" w:cstheme="majorHAnsi"/>
                <w:sz w:val="20"/>
                <w:szCs w:val="20"/>
                <w:lang w:val="ru-RU"/>
              </w:rPr>
            </w:pPr>
            <w:r w:rsidRPr="00296298">
              <w:rPr>
                <w:rFonts w:ascii="Calibri Light" w:hAnsi="Calibri Light" w:cstheme="majorHAnsi"/>
                <w:sz w:val="20"/>
                <w:szCs w:val="20"/>
                <w:lang w:val="ru-RU"/>
              </w:rPr>
              <w:t xml:space="preserve">Несмотря на то, что данный субъект принял некоторые меры в части поступления платежей </w:t>
            </w:r>
            <w:r w:rsidRPr="00296298">
              <w:rPr>
                <w:rFonts w:ascii="Calibri Light" w:eastAsia="Times New Roman" w:hAnsi="Calibri Light" w:cstheme="majorHAnsi"/>
                <w:bCs/>
                <w:sz w:val="20"/>
                <w:szCs w:val="20"/>
                <w:lang w:val="ru-RU"/>
              </w:rPr>
              <w:t>за аренду земельных участков (было заключено 11 договоров найма), все указанные платежи не поступили.</w:t>
            </w:r>
          </w:p>
        </w:tc>
        <w:tc>
          <w:tcPr>
            <w:tcW w:w="850" w:type="dxa"/>
            <w:vAlign w:val="center"/>
          </w:tcPr>
          <w:p w:rsidR="006B5405" w:rsidRPr="00296298" w:rsidRDefault="006B5405" w:rsidP="00F307CD">
            <w:pPr>
              <w:jc w:val="center"/>
              <w:rPr>
                <w:rFonts w:ascii="Calibri Light" w:hAnsi="Calibri Light" w:cstheme="majorHAnsi"/>
                <w:sz w:val="20"/>
                <w:szCs w:val="20"/>
                <w:lang w:val="ru-RU"/>
              </w:rPr>
            </w:pPr>
          </w:p>
        </w:tc>
        <w:tc>
          <w:tcPr>
            <w:tcW w:w="993" w:type="dxa"/>
            <w:vAlign w:val="center"/>
          </w:tcPr>
          <w:p w:rsidR="006B5405" w:rsidRPr="00296298" w:rsidRDefault="00A50511" w:rsidP="00A50511">
            <w:pPr>
              <w:jc w:val="center"/>
              <w:rPr>
                <w:rFonts w:ascii="Calibri Light" w:hAnsi="Calibri Light" w:cstheme="majorHAnsi"/>
                <w:sz w:val="20"/>
                <w:szCs w:val="20"/>
                <w:lang w:val="ru-RU"/>
              </w:rPr>
            </w:pPr>
            <w:r w:rsidRPr="00296298">
              <w:rPr>
                <w:rFonts w:ascii="Calibri Light" w:hAnsi="Calibri Light" w:cstheme="majorHAnsi"/>
                <w:sz w:val="20"/>
                <w:szCs w:val="20"/>
                <w:lang w:val="ru-RU"/>
              </w:rPr>
              <w:t>Частично р</w:t>
            </w:r>
            <w:r w:rsidRPr="00296298">
              <w:rPr>
                <w:rFonts w:ascii="Calibri Light" w:hAnsi="Calibri Light" w:cstheme="majorHAnsi"/>
                <w:bCs/>
                <w:sz w:val="20"/>
                <w:szCs w:val="20"/>
                <w:lang w:val="ru-RU"/>
              </w:rPr>
              <w:t>еали-зована</w:t>
            </w:r>
            <w:r w:rsidRPr="00296298">
              <w:rPr>
                <w:rFonts w:ascii="Calibri Light" w:hAnsi="Calibri Light" w:cstheme="majorHAnsi"/>
                <w:sz w:val="20"/>
                <w:szCs w:val="20"/>
                <w:lang w:val="ru-RU"/>
              </w:rPr>
              <w:t xml:space="preserve"> </w:t>
            </w:r>
          </w:p>
        </w:tc>
        <w:tc>
          <w:tcPr>
            <w:tcW w:w="992" w:type="dxa"/>
            <w:vAlign w:val="center"/>
          </w:tcPr>
          <w:p w:rsidR="006B5405" w:rsidRPr="00296298" w:rsidRDefault="006B5405" w:rsidP="00F307CD">
            <w:pPr>
              <w:jc w:val="center"/>
              <w:rPr>
                <w:rFonts w:ascii="Calibri Light" w:hAnsi="Calibri Light" w:cstheme="majorHAnsi"/>
                <w:sz w:val="20"/>
                <w:szCs w:val="20"/>
                <w:lang w:val="ru-RU"/>
              </w:rPr>
            </w:pPr>
          </w:p>
        </w:tc>
      </w:tr>
    </w:tbl>
    <w:p w:rsidR="006B5405" w:rsidRPr="00296298" w:rsidRDefault="006B5405" w:rsidP="006B5405">
      <w:pPr>
        <w:rPr>
          <w:rFonts w:ascii="Calibri Light" w:hAnsi="Calibri Light" w:cstheme="majorHAnsi"/>
          <w:lang w:val="ru-RU"/>
        </w:rPr>
      </w:pPr>
    </w:p>
    <w:p w:rsidR="006B5405" w:rsidRPr="00296298" w:rsidRDefault="006B5405" w:rsidP="006B5405">
      <w:pPr>
        <w:spacing w:line="276" w:lineRule="auto"/>
        <w:ind w:firstLine="709"/>
        <w:jc w:val="both"/>
        <w:rPr>
          <w:rFonts w:ascii="Calibri Light" w:hAnsi="Calibri Light" w:cstheme="majorHAnsi"/>
          <w:sz w:val="24"/>
          <w:szCs w:val="24"/>
          <w:lang w:val="ru-RU"/>
        </w:rPr>
      </w:pPr>
    </w:p>
    <w:p w:rsidR="006B5405" w:rsidRPr="00296298" w:rsidRDefault="006B5405" w:rsidP="006B5405">
      <w:pPr>
        <w:spacing w:line="276" w:lineRule="auto"/>
        <w:ind w:firstLine="709"/>
        <w:jc w:val="both"/>
        <w:rPr>
          <w:rFonts w:ascii="Calibri Light" w:hAnsi="Calibri Light" w:cstheme="majorHAnsi"/>
          <w:sz w:val="24"/>
          <w:szCs w:val="24"/>
          <w:lang w:val="ru-RU"/>
        </w:rPr>
      </w:pPr>
    </w:p>
    <w:p w:rsidR="006B5405" w:rsidRPr="00296298" w:rsidRDefault="006B5405" w:rsidP="006B5405">
      <w:pPr>
        <w:spacing w:after="0" w:line="276" w:lineRule="auto"/>
        <w:rPr>
          <w:rFonts w:ascii="Calibri Light" w:eastAsia="Times New Roman" w:hAnsi="Calibri Light" w:cstheme="majorHAnsi"/>
          <w:b/>
          <w:bCs/>
          <w:color w:val="000000"/>
          <w:sz w:val="28"/>
          <w:szCs w:val="28"/>
          <w:lang w:val="ru-RU" w:bidi="bo-CN"/>
        </w:rPr>
        <w:sectPr w:rsidR="006B5405" w:rsidRPr="00296298" w:rsidSect="00F307CD">
          <w:pgSz w:w="11909" w:h="16834" w:code="9"/>
          <w:pgMar w:top="851" w:right="851" w:bottom="851" w:left="1701" w:header="720" w:footer="130" w:gutter="0"/>
          <w:cols w:space="720"/>
          <w:titlePg/>
          <w:docGrid w:linePitch="360"/>
        </w:sectPr>
      </w:pPr>
    </w:p>
    <w:p w:rsidR="006B5405" w:rsidRPr="00296298" w:rsidRDefault="004E2D58" w:rsidP="006B5405">
      <w:pPr>
        <w:pStyle w:val="Heading1"/>
        <w:jc w:val="right"/>
        <w:rPr>
          <w:rFonts w:ascii="Calibri Light" w:hAnsi="Calibri Light" w:cstheme="majorHAnsi"/>
          <w:b/>
          <w:color w:val="auto"/>
          <w:sz w:val="24"/>
          <w:szCs w:val="24"/>
          <w:lang w:val="ru-RU"/>
        </w:rPr>
      </w:pPr>
      <w:bookmarkStart w:id="24" w:name="_Toc63296679"/>
      <w:r w:rsidRPr="00296298">
        <w:rPr>
          <w:rFonts w:ascii="Calibri Light" w:hAnsi="Calibri Light" w:cstheme="majorHAnsi"/>
          <w:b/>
          <w:bCs/>
          <w:color w:val="auto"/>
          <w:sz w:val="24"/>
          <w:szCs w:val="24"/>
          <w:lang w:val="ru-RU"/>
        </w:rPr>
        <w:lastRenderedPageBreak/>
        <w:t>Приложение №</w:t>
      </w:r>
      <w:r w:rsidR="006B5405" w:rsidRPr="00296298">
        <w:rPr>
          <w:rFonts w:ascii="Calibri Light" w:eastAsia="Times New Roman" w:hAnsi="Calibri Light" w:cstheme="majorHAnsi"/>
          <w:b/>
          <w:color w:val="auto"/>
          <w:sz w:val="24"/>
          <w:szCs w:val="24"/>
          <w:lang w:val="ru-RU"/>
        </w:rPr>
        <w:t xml:space="preserve"> 6</w:t>
      </w:r>
      <w:bookmarkEnd w:id="24"/>
    </w:p>
    <w:p w:rsidR="006B5405" w:rsidRPr="00296298" w:rsidRDefault="009A4F7F" w:rsidP="006B5405">
      <w:pPr>
        <w:spacing w:after="0" w:line="240" w:lineRule="auto"/>
        <w:ind w:left="108"/>
        <w:jc w:val="center"/>
        <w:rPr>
          <w:rFonts w:ascii="Calibri Light" w:hAnsi="Calibri Light" w:cstheme="majorHAnsi"/>
          <w:sz w:val="24"/>
          <w:szCs w:val="24"/>
          <w:lang w:val="ru-RU"/>
        </w:rPr>
      </w:pPr>
      <w:r w:rsidRPr="00296298">
        <w:rPr>
          <w:rFonts w:ascii="Calibri Light" w:eastAsia="Times New Roman" w:hAnsi="Calibri Light" w:cstheme="majorHAnsi"/>
          <w:b/>
          <w:bCs/>
          <w:color w:val="000000"/>
          <w:sz w:val="24"/>
          <w:szCs w:val="24"/>
          <w:lang w:val="ru-RU"/>
        </w:rPr>
        <w:t xml:space="preserve">Анализ использования трансфертов из государственного бюджета за </w:t>
      </w:r>
      <w:r w:rsidR="006B5405" w:rsidRPr="00296298">
        <w:rPr>
          <w:rFonts w:ascii="Calibri Light" w:eastAsia="Times New Roman" w:hAnsi="Calibri Light" w:cstheme="majorHAnsi"/>
          <w:b/>
          <w:bCs/>
          <w:color w:val="000000"/>
          <w:sz w:val="24"/>
          <w:szCs w:val="24"/>
          <w:lang w:val="ru-RU"/>
        </w:rPr>
        <w:t>2019</w:t>
      </w:r>
      <w:r w:rsidRPr="00296298">
        <w:rPr>
          <w:rFonts w:ascii="Calibri Light" w:eastAsia="Times New Roman" w:hAnsi="Calibri Light" w:cstheme="majorHAnsi"/>
          <w:b/>
          <w:bCs/>
          <w:color w:val="000000"/>
          <w:sz w:val="24"/>
          <w:szCs w:val="24"/>
          <w:lang w:val="ru-RU"/>
        </w:rPr>
        <w:t xml:space="preserve"> год</w:t>
      </w:r>
    </w:p>
    <w:tbl>
      <w:tblPr>
        <w:tblW w:w="15030" w:type="dxa"/>
        <w:tblInd w:w="-5" w:type="dxa"/>
        <w:tblLook w:val="04A0" w:firstRow="1" w:lastRow="0" w:firstColumn="1" w:lastColumn="0" w:noHBand="0" w:noVBand="1"/>
      </w:tblPr>
      <w:tblGrid>
        <w:gridCol w:w="3070"/>
        <w:gridCol w:w="440"/>
        <w:gridCol w:w="1084"/>
        <w:gridCol w:w="1012"/>
        <w:gridCol w:w="1000"/>
        <w:gridCol w:w="1027"/>
        <w:gridCol w:w="1144"/>
        <w:gridCol w:w="1128"/>
        <w:gridCol w:w="1441"/>
        <w:gridCol w:w="866"/>
        <w:gridCol w:w="785"/>
        <w:gridCol w:w="1012"/>
        <w:gridCol w:w="1021"/>
      </w:tblGrid>
      <w:tr w:rsidR="008D34B1" w:rsidRPr="00296298" w:rsidTr="00F307CD">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2FDC" w:rsidRPr="00296298" w:rsidRDefault="00BF2FDC" w:rsidP="00F307CD">
            <w:pPr>
              <w:spacing w:after="0" w:line="240" w:lineRule="auto"/>
              <w:rPr>
                <w:rFonts w:ascii="Calibri Light" w:eastAsia="Times New Roman" w:hAnsi="Calibri Light" w:cs="Calibri Light"/>
                <w:b/>
                <w:color w:val="000000"/>
                <w:sz w:val="18"/>
                <w:szCs w:val="18"/>
                <w:lang w:val="ru-RU" w:eastAsia="ru-RU"/>
              </w:rPr>
            </w:pPr>
          </w:p>
          <w:p w:rsidR="00BF2FDC" w:rsidRPr="00296298" w:rsidRDefault="00BF2FDC" w:rsidP="00F307CD">
            <w:pPr>
              <w:spacing w:after="0" w:line="240" w:lineRule="auto"/>
              <w:rPr>
                <w:rFonts w:ascii="Calibri Light" w:eastAsia="Times New Roman" w:hAnsi="Calibri Light" w:cs="Calibri Light"/>
                <w:b/>
                <w:color w:val="000000"/>
                <w:sz w:val="18"/>
                <w:szCs w:val="18"/>
                <w:lang w:val="ru-RU" w:eastAsia="ru-RU"/>
              </w:rPr>
            </w:pPr>
          </w:p>
          <w:p w:rsidR="00BF2FDC" w:rsidRPr="00296298" w:rsidRDefault="00BF2FDC" w:rsidP="00F307CD">
            <w:pPr>
              <w:spacing w:after="0" w:line="240" w:lineRule="auto"/>
              <w:rPr>
                <w:rFonts w:ascii="Calibri Light" w:eastAsia="Times New Roman" w:hAnsi="Calibri Light" w:cs="Calibri Light"/>
                <w:b/>
                <w:color w:val="000000"/>
                <w:sz w:val="18"/>
                <w:szCs w:val="18"/>
                <w:lang w:val="ru-RU" w:eastAsia="ru-RU"/>
              </w:rPr>
            </w:pPr>
            <w:r w:rsidRPr="00296298">
              <w:rPr>
                <w:rFonts w:ascii="Calibri Light" w:eastAsia="Times New Roman" w:hAnsi="Calibri Light" w:cs="Calibri Light"/>
                <w:b/>
                <w:color w:val="000000"/>
                <w:sz w:val="18"/>
                <w:szCs w:val="18"/>
                <w:lang w:val="ru-RU" w:eastAsia="ru-RU"/>
              </w:rPr>
              <w:t xml:space="preserve">Показатели </w:t>
            </w:r>
          </w:p>
          <w:p w:rsidR="006B5405" w:rsidRPr="00296298" w:rsidRDefault="006B5405" w:rsidP="00F307CD">
            <w:pPr>
              <w:spacing w:after="0" w:line="240" w:lineRule="auto"/>
              <w:rPr>
                <w:rFonts w:ascii="Calibri Light" w:eastAsia="Times New Roman" w:hAnsi="Calibri Light" w:cs="Calibri Light"/>
                <w:b/>
                <w:color w:val="000000"/>
                <w:sz w:val="18"/>
                <w:szCs w:val="18"/>
                <w:lang w:val="ru-RU" w:eastAsia="ru-RU"/>
              </w:rPr>
            </w:pPr>
          </w:p>
        </w:tc>
        <w:tc>
          <w:tcPr>
            <w:tcW w:w="441" w:type="dxa"/>
            <w:tcBorders>
              <w:top w:val="single" w:sz="4" w:space="0" w:color="auto"/>
              <w:left w:val="nil"/>
              <w:bottom w:val="single" w:sz="4" w:space="0" w:color="auto"/>
              <w:right w:val="single" w:sz="4" w:space="0" w:color="auto"/>
            </w:tcBorders>
            <w:shd w:val="clear" w:color="auto" w:fill="auto"/>
            <w:hideMark/>
          </w:tcPr>
          <w:p w:rsidR="006B5405" w:rsidRPr="00296298" w:rsidRDefault="004A63FF"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п/п</w:t>
            </w:r>
          </w:p>
        </w:tc>
        <w:tc>
          <w:tcPr>
            <w:tcW w:w="968" w:type="dxa"/>
            <w:tcBorders>
              <w:top w:val="single" w:sz="4" w:space="0" w:color="auto"/>
              <w:left w:val="nil"/>
              <w:bottom w:val="single" w:sz="4" w:space="0" w:color="auto"/>
              <w:right w:val="single" w:sz="4" w:space="0" w:color="auto"/>
            </w:tcBorders>
            <w:shd w:val="clear" w:color="auto" w:fill="auto"/>
            <w:hideMark/>
          </w:tcPr>
          <w:p w:rsidR="004A63FF" w:rsidRPr="00296298" w:rsidRDefault="004A63FF"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Источник информации</w:t>
            </w:r>
          </w:p>
          <w:p w:rsidR="006B5405" w:rsidRPr="00296298" w:rsidRDefault="006B5405" w:rsidP="00F307CD">
            <w:pPr>
              <w:spacing w:after="0" w:line="240" w:lineRule="auto"/>
              <w:rPr>
                <w:rFonts w:ascii="Calibri Light" w:eastAsia="Times New Roman" w:hAnsi="Calibri Light" w:cs="Calibri Light"/>
                <w:b/>
                <w:color w:val="000000"/>
                <w:sz w:val="16"/>
                <w:szCs w:val="16"/>
                <w:lang w:val="ru-RU" w:eastAsia="ru-RU"/>
              </w:rPr>
            </w:pPr>
          </w:p>
        </w:tc>
        <w:tc>
          <w:tcPr>
            <w:tcW w:w="900"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Всего трансферты </w:t>
            </w:r>
          </w:p>
        </w:tc>
        <w:tc>
          <w:tcPr>
            <w:tcW w:w="854"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Общего назначения </w:t>
            </w:r>
          </w:p>
        </w:tc>
        <w:tc>
          <w:tcPr>
            <w:tcW w:w="755"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Спортивной школе  </w:t>
            </w:r>
            <w:r w:rsidR="006B5405" w:rsidRPr="00296298">
              <w:rPr>
                <w:rFonts w:ascii="Calibri Light" w:eastAsia="Times New Roman" w:hAnsi="Calibri Light" w:cs="Calibri Light"/>
                <w:b/>
                <w:color w:val="000000"/>
                <w:sz w:val="16"/>
                <w:szCs w:val="16"/>
                <w:lang w:val="ru-RU" w:eastAsia="ru-RU"/>
              </w:rPr>
              <w:t>(0812)</w:t>
            </w:r>
          </w:p>
        </w:tc>
        <w:tc>
          <w:tcPr>
            <w:tcW w:w="943" w:type="dxa"/>
            <w:tcBorders>
              <w:top w:val="single" w:sz="4" w:space="0" w:color="auto"/>
              <w:left w:val="nil"/>
              <w:bottom w:val="single" w:sz="4" w:space="0" w:color="auto"/>
              <w:right w:val="single" w:sz="4" w:space="0" w:color="auto"/>
            </w:tcBorders>
            <w:shd w:val="clear" w:color="auto" w:fill="auto"/>
            <w:hideMark/>
          </w:tcPr>
          <w:p w:rsidR="008D34B1" w:rsidRPr="00296298" w:rsidRDefault="008D34B1"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Дошкольным учреждениям </w:t>
            </w:r>
          </w:p>
          <w:p w:rsidR="006B5405" w:rsidRPr="00296298" w:rsidRDefault="006B5405"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 (0911)</w:t>
            </w:r>
          </w:p>
        </w:tc>
        <w:tc>
          <w:tcPr>
            <w:tcW w:w="1096" w:type="dxa"/>
            <w:tcBorders>
              <w:top w:val="single" w:sz="4" w:space="0" w:color="auto"/>
              <w:left w:val="nil"/>
              <w:bottom w:val="single" w:sz="4" w:space="0" w:color="auto"/>
              <w:right w:val="single" w:sz="4" w:space="0" w:color="auto"/>
            </w:tcBorders>
            <w:shd w:val="clear" w:color="auto" w:fill="auto"/>
            <w:hideMark/>
          </w:tcPr>
          <w:p w:rsidR="008D34B1" w:rsidRPr="00296298" w:rsidRDefault="008D34B1"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Всего начальному и общему среднему образованию</w:t>
            </w:r>
          </w:p>
          <w:p w:rsidR="006B5405" w:rsidRPr="00296298" w:rsidRDefault="006B5405" w:rsidP="00F307CD">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 xml:space="preserve"> (0912; 0921; 0922)</w:t>
            </w:r>
          </w:p>
        </w:tc>
        <w:tc>
          <w:tcPr>
            <w:tcW w:w="1205" w:type="dxa"/>
            <w:tcBorders>
              <w:top w:val="single" w:sz="4" w:space="0" w:color="auto"/>
              <w:left w:val="nil"/>
              <w:bottom w:val="single" w:sz="4" w:space="0" w:color="auto"/>
              <w:right w:val="single" w:sz="4" w:space="0" w:color="auto"/>
            </w:tcBorders>
            <w:shd w:val="clear" w:color="auto" w:fill="auto"/>
            <w:hideMark/>
          </w:tcPr>
          <w:p w:rsidR="008D34B1" w:rsidRPr="00296298" w:rsidRDefault="008D34B1" w:rsidP="008D34B1">
            <w:pPr>
              <w:spacing w:after="0" w:line="240" w:lineRule="auto"/>
              <w:rPr>
                <w:rFonts w:ascii="Calibri Light" w:eastAsia="Times New Roman" w:hAnsi="Calibri Light" w:cs="Calibri Light"/>
                <w:b/>
                <w:color w:val="000000"/>
                <w:sz w:val="16"/>
                <w:szCs w:val="16"/>
                <w:lang w:val="ru-RU" w:eastAsia="ru-RU"/>
              </w:rPr>
            </w:pPr>
            <w:r w:rsidRPr="00296298">
              <w:rPr>
                <w:rFonts w:ascii="Calibri Light" w:eastAsia="Times New Roman" w:hAnsi="Calibri Light" w:cs="Calibri Light"/>
                <w:b/>
                <w:color w:val="000000"/>
                <w:sz w:val="16"/>
                <w:szCs w:val="16"/>
                <w:lang w:val="ru-RU" w:eastAsia="ru-RU"/>
              </w:rPr>
              <w:t>Всего дошкольному, начальному, общему среднему, специальному и дополнительному  образованию</w:t>
            </w:r>
          </w:p>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xml:space="preserve"> (</w:t>
            </w:r>
            <w:r w:rsidR="008D34B1" w:rsidRPr="00296298">
              <w:rPr>
                <w:rFonts w:ascii="Calibri Light" w:eastAsia="Times New Roman" w:hAnsi="Calibri Light" w:cs="Calibri Light"/>
                <w:b/>
                <w:bCs/>
                <w:color w:val="000000"/>
                <w:sz w:val="16"/>
                <w:szCs w:val="16"/>
                <w:lang w:val="ru-RU" w:eastAsia="ru-RU"/>
              </w:rPr>
              <w:t>внешкольному</w:t>
            </w:r>
            <w:r w:rsidRPr="00296298">
              <w:rPr>
                <w:rFonts w:ascii="Calibri Light" w:eastAsia="Times New Roman" w:hAnsi="Calibri Light" w:cs="Calibri Light"/>
                <w:b/>
                <w:bCs/>
                <w:color w:val="000000"/>
                <w:sz w:val="16"/>
                <w:szCs w:val="16"/>
                <w:lang w:val="ru-RU" w:eastAsia="ru-RU"/>
              </w:rPr>
              <w:t>)</w:t>
            </w:r>
          </w:p>
        </w:tc>
        <w:tc>
          <w:tcPr>
            <w:tcW w:w="999"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xml:space="preserve">Всего </w:t>
            </w:r>
            <w:r w:rsidR="006B5405" w:rsidRPr="00296298">
              <w:rPr>
                <w:rFonts w:ascii="Calibri Light" w:eastAsia="Times New Roman" w:hAnsi="Calibri Light" w:cs="Calibri Light"/>
                <w:b/>
                <w:bCs/>
                <w:color w:val="000000"/>
                <w:sz w:val="16"/>
                <w:szCs w:val="16"/>
                <w:lang w:val="ru-RU" w:eastAsia="ru-RU"/>
              </w:rPr>
              <w:t>(</w:t>
            </w:r>
            <w:r w:rsidRPr="00296298">
              <w:rPr>
                <w:rFonts w:ascii="Calibri Light" w:eastAsia="Times New Roman" w:hAnsi="Calibri Light" w:cs="Calibri Light"/>
                <w:b/>
                <w:bCs/>
                <w:color w:val="000000"/>
                <w:sz w:val="16"/>
                <w:szCs w:val="16"/>
                <w:lang w:val="ru-RU" w:eastAsia="ru-RU"/>
              </w:rPr>
              <w:t xml:space="preserve">Спорт </w:t>
            </w:r>
            <w:r w:rsidR="006B5405" w:rsidRPr="00296298">
              <w:rPr>
                <w:rFonts w:ascii="Calibri Light" w:eastAsia="Times New Roman" w:hAnsi="Calibri Light" w:cs="Calibri Light"/>
                <w:b/>
                <w:bCs/>
                <w:color w:val="000000"/>
                <w:sz w:val="16"/>
                <w:szCs w:val="16"/>
                <w:lang w:val="ru-RU" w:eastAsia="ru-RU"/>
              </w:rPr>
              <w:t xml:space="preserve">+ </w:t>
            </w:r>
            <w:r w:rsidRPr="00296298">
              <w:rPr>
                <w:rFonts w:ascii="Calibri Light" w:eastAsia="Times New Roman" w:hAnsi="Calibri Light" w:cs="Calibri Light"/>
                <w:b/>
                <w:color w:val="000000"/>
                <w:sz w:val="16"/>
                <w:szCs w:val="16"/>
                <w:lang w:val="ru-RU" w:eastAsia="ru-RU"/>
              </w:rPr>
              <w:t>образо-вание</w:t>
            </w:r>
            <w:r w:rsidR="006B5405" w:rsidRPr="00296298">
              <w:rPr>
                <w:rFonts w:ascii="Calibri Light" w:eastAsia="Times New Roman" w:hAnsi="Calibri Light" w:cs="Calibri Light"/>
                <w:b/>
                <w:bCs/>
                <w:color w:val="000000"/>
                <w:sz w:val="16"/>
                <w:szCs w:val="16"/>
                <w:lang w:val="ru-RU" w:eastAsia="ru-RU"/>
              </w:rPr>
              <w:t>)</w:t>
            </w:r>
          </w:p>
        </w:tc>
        <w:tc>
          <w:tcPr>
            <w:tcW w:w="752"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w:b/>
                <w:color w:val="000000"/>
                <w:sz w:val="16"/>
                <w:szCs w:val="16"/>
                <w:lang w:val="ru-RU" w:eastAsia="ru-RU"/>
              </w:rPr>
            </w:pPr>
            <w:r w:rsidRPr="00296298">
              <w:rPr>
                <w:rFonts w:ascii="Calibri Light" w:eastAsia="Times New Roman" w:hAnsi="Calibri Light" w:cs="Calibri"/>
                <w:b/>
                <w:color w:val="000000"/>
                <w:sz w:val="16"/>
                <w:szCs w:val="16"/>
                <w:lang w:val="ru-RU" w:eastAsia="ru-RU"/>
              </w:rPr>
              <w:t xml:space="preserve">Для местных дорог </w:t>
            </w:r>
          </w:p>
        </w:tc>
        <w:tc>
          <w:tcPr>
            <w:tcW w:w="910" w:type="dxa"/>
            <w:tcBorders>
              <w:top w:val="single" w:sz="4" w:space="0" w:color="auto"/>
              <w:left w:val="nil"/>
              <w:bottom w:val="single" w:sz="4" w:space="0" w:color="auto"/>
              <w:right w:val="single" w:sz="4" w:space="0" w:color="auto"/>
            </w:tcBorders>
            <w:shd w:val="clear" w:color="auto" w:fill="auto"/>
            <w:hideMark/>
          </w:tcPr>
          <w:p w:rsidR="008D34B1" w:rsidRPr="00296298" w:rsidRDefault="008D34B1" w:rsidP="00F307CD">
            <w:pPr>
              <w:spacing w:after="0" w:line="240" w:lineRule="auto"/>
              <w:rPr>
                <w:rFonts w:ascii="Calibri Light" w:eastAsia="Times New Roman" w:hAnsi="Calibri Light" w:cs="Calibri"/>
                <w:b/>
                <w:color w:val="000000"/>
                <w:sz w:val="16"/>
                <w:szCs w:val="16"/>
                <w:lang w:val="ru-RU" w:eastAsia="ru-RU"/>
              </w:rPr>
            </w:pPr>
            <w:r w:rsidRPr="00296298">
              <w:rPr>
                <w:rFonts w:ascii="Calibri Light" w:eastAsia="Times New Roman" w:hAnsi="Calibri Light" w:cs="Calibri"/>
                <w:b/>
                <w:color w:val="000000"/>
                <w:sz w:val="16"/>
                <w:szCs w:val="16"/>
                <w:lang w:val="ru-RU" w:eastAsia="ru-RU"/>
              </w:rPr>
              <w:t>Другие текущие трансферты о</w:t>
            </w:r>
            <w:r w:rsidRPr="00296298">
              <w:rPr>
                <w:rFonts w:ascii="Calibri Light" w:eastAsia="Times New Roman" w:hAnsi="Calibri Light" w:cs="Calibri Light"/>
                <w:b/>
                <w:color w:val="000000"/>
                <w:sz w:val="16"/>
                <w:szCs w:val="16"/>
                <w:lang w:val="ru-RU" w:eastAsia="ru-RU"/>
              </w:rPr>
              <w:t>бщего назначения</w:t>
            </w:r>
          </w:p>
          <w:p w:rsidR="006B5405" w:rsidRPr="00296298" w:rsidRDefault="006B5405" w:rsidP="00F307CD">
            <w:pPr>
              <w:spacing w:after="0" w:line="240" w:lineRule="auto"/>
              <w:rPr>
                <w:rFonts w:ascii="Calibri Light" w:eastAsia="Times New Roman" w:hAnsi="Calibri Light" w:cs="Calibri"/>
                <w:b/>
                <w:color w:val="000000"/>
                <w:sz w:val="16"/>
                <w:szCs w:val="16"/>
                <w:lang w:val="ru-RU" w:eastAsia="ru-RU"/>
              </w:rPr>
            </w:pPr>
          </w:p>
        </w:tc>
        <w:tc>
          <w:tcPr>
            <w:tcW w:w="812" w:type="dxa"/>
            <w:tcBorders>
              <w:top w:val="single" w:sz="4" w:space="0" w:color="auto"/>
              <w:left w:val="nil"/>
              <w:bottom w:val="single" w:sz="4" w:space="0" w:color="auto"/>
              <w:right w:val="single" w:sz="4" w:space="0" w:color="auto"/>
            </w:tcBorders>
            <w:shd w:val="clear" w:color="auto" w:fill="auto"/>
            <w:hideMark/>
          </w:tcPr>
          <w:p w:rsidR="006B5405" w:rsidRPr="00296298" w:rsidRDefault="008D34B1" w:rsidP="008D34B1">
            <w:pPr>
              <w:spacing w:after="0" w:line="240" w:lineRule="auto"/>
              <w:rPr>
                <w:rFonts w:ascii="Calibri Light" w:eastAsia="Times New Roman" w:hAnsi="Calibri Light" w:cs="Calibri"/>
                <w:b/>
                <w:color w:val="000000"/>
                <w:sz w:val="16"/>
                <w:szCs w:val="16"/>
                <w:lang w:val="ru-RU" w:eastAsia="ru-RU"/>
              </w:rPr>
            </w:pPr>
            <w:r w:rsidRPr="00296298">
              <w:rPr>
                <w:rFonts w:ascii="Calibri Light" w:eastAsia="Times New Roman" w:hAnsi="Calibri Light" w:cs="Calibri"/>
                <w:b/>
                <w:color w:val="000000"/>
                <w:sz w:val="16"/>
                <w:szCs w:val="16"/>
                <w:lang w:val="ru-RU" w:eastAsia="ru-RU"/>
              </w:rPr>
              <w:t xml:space="preserve">Для социальных расходов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6B5405" w:rsidRPr="00296298" w:rsidRDefault="00BF2FDC" w:rsidP="00BF2FDC">
            <w:pPr>
              <w:spacing w:after="0" w:line="240" w:lineRule="auto"/>
              <w:rPr>
                <w:rFonts w:ascii="Calibri Light" w:eastAsia="Times New Roman" w:hAnsi="Calibri Light" w:cs="Calibri Light"/>
                <w:color w:val="000000"/>
                <w:sz w:val="18"/>
                <w:szCs w:val="18"/>
                <w:lang w:val="ru-RU" w:eastAsia="ru-RU"/>
              </w:rPr>
            </w:pPr>
            <w:r w:rsidRPr="00296298">
              <w:rPr>
                <w:rFonts w:ascii="Calibri Light" w:eastAsia="Times New Roman" w:hAnsi="Calibri Light" w:cs="Calibri Light"/>
                <w:color w:val="000000"/>
                <w:sz w:val="18"/>
                <w:szCs w:val="18"/>
                <w:lang w:val="ru-RU" w:eastAsia="ru-RU"/>
              </w:rPr>
              <w:t xml:space="preserve">Трансферты согласно положениям закона о государственном бюджете </w:t>
            </w:r>
          </w:p>
        </w:tc>
        <w:tc>
          <w:tcPr>
            <w:tcW w:w="441"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w:t>
            </w:r>
          </w:p>
        </w:tc>
        <w:tc>
          <w:tcPr>
            <w:tcW w:w="968"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27645,4</w:t>
            </w:r>
          </w:p>
        </w:tc>
        <w:tc>
          <w:tcPr>
            <w:tcW w:w="854"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1964,3</w:t>
            </w:r>
          </w:p>
        </w:tc>
        <w:tc>
          <w:tcPr>
            <w:tcW w:w="755"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1986,3</w:t>
            </w:r>
          </w:p>
        </w:tc>
        <w:tc>
          <w:tcPr>
            <w:tcW w:w="943"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20183,4</w:t>
            </w:r>
          </w:p>
        </w:tc>
        <w:tc>
          <w:tcPr>
            <w:tcW w:w="1096"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20183,4</w:t>
            </w:r>
          </w:p>
        </w:tc>
        <w:tc>
          <w:tcPr>
            <w:tcW w:w="999" w:type="dxa"/>
            <w:tcBorders>
              <w:top w:val="nil"/>
              <w:left w:val="nil"/>
              <w:bottom w:val="single" w:sz="4" w:space="0" w:color="auto"/>
              <w:right w:val="single" w:sz="4" w:space="0" w:color="auto"/>
            </w:tcBorders>
            <w:shd w:val="clear" w:color="auto" w:fill="auto"/>
            <w:vAlign w:val="center"/>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22169,7</w:t>
            </w:r>
          </w:p>
        </w:tc>
        <w:tc>
          <w:tcPr>
            <w:tcW w:w="752" w:type="dxa"/>
            <w:tcBorders>
              <w:top w:val="nil"/>
              <w:left w:val="nil"/>
              <w:bottom w:val="single" w:sz="4" w:space="0" w:color="auto"/>
              <w:right w:val="single" w:sz="4" w:space="0" w:color="auto"/>
            </w:tcBorders>
            <w:shd w:val="clear" w:color="auto" w:fill="auto"/>
            <w:noWrap/>
            <w:vAlign w:val="center"/>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2332,2</w:t>
            </w:r>
          </w:p>
        </w:tc>
        <w:tc>
          <w:tcPr>
            <w:tcW w:w="910" w:type="dxa"/>
            <w:tcBorders>
              <w:top w:val="nil"/>
              <w:left w:val="nil"/>
              <w:bottom w:val="single" w:sz="4" w:space="0" w:color="auto"/>
              <w:right w:val="single" w:sz="4" w:space="0" w:color="auto"/>
            </w:tcBorders>
            <w:shd w:val="clear" w:color="auto" w:fill="auto"/>
            <w:noWrap/>
            <w:vAlign w:val="center"/>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1125,3</w:t>
            </w:r>
          </w:p>
        </w:tc>
        <w:tc>
          <w:tcPr>
            <w:tcW w:w="812" w:type="dxa"/>
            <w:tcBorders>
              <w:top w:val="nil"/>
              <w:left w:val="nil"/>
              <w:bottom w:val="single" w:sz="4" w:space="0" w:color="auto"/>
              <w:right w:val="single" w:sz="4" w:space="0" w:color="auto"/>
            </w:tcBorders>
            <w:shd w:val="clear" w:color="auto" w:fill="auto"/>
            <w:noWrap/>
            <w:vAlign w:val="center"/>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53,9</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BF2FDC" w:rsidP="00BF2FDC">
            <w:pPr>
              <w:spacing w:after="0" w:line="240" w:lineRule="auto"/>
              <w:rPr>
                <w:rFonts w:ascii="Calibri Light" w:eastAsia="Times New Roman" w:hAnsi="Calibri Light" w:cs="Calibri Light"/>
                <w:b/>
                <w:bCs/>
                <w:color w:val="000000"/>
                <w:sz w:val="18"/>
                <w:szCs w:val="18"/>
                <w:lang w:val="ru-RU" w:eastAsia="ru-RU"/>
              </w:rPr>
            </w:pPr>
            <w:r w:rsidRPr="00296298">
              <w:rPr>
                <w:rFonts w:ascii="Calibri Light" w:eastAsia="Times New Roman" w:hAnsi="Calibri Light" w:cs="Calibri Light"/>
                <w:b/>
                <w:bCs/>
                <w:color w:val="000000"/>
                <w:sz w:val="18"/>
                <w:szCs w:val="18"/>
                <w:lang w:val="ru-RU" w:eastAsia="ru-RU"/>
              </w:rPr>
              <w:t xml:space="preserve">Исполненные трансферты </w:t>
            </w:r>
            <w:r w:rsidR="006B5405" w:rsidRPr="00296298">
              <w:rPr>
                <w:rFonts w:ascii="Calibri Light" w:eastAsia="Times New Roman" w:hAnsi="Calibri Light" w:cs="Calibri Light"/>
                <w:b/>
                <w:bCs/>
                <w:color w:val="000000"/>
                <w:sz w:val="18"/>
                <w:szCs w:val="18"/>
                <w:lang w:val="ru-RU" w:eastAsia="ru-RU"/>
              </w:rPr>
              <w:t xml:space="preserve">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3</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форма</w:t>
            </w:r>
            <w:r w:rsidRPr="00296298">
              <w:rPr>
                <w:rFonts w:ascii="Calibri Light" w:eastAsia="Times New Roman" w:hAnsi="Calibri Light" w:cs="Calibri Light"/>
                <w:b/>
                <w:bCs/>
                <w:color w:val="000000"/>
                <w:sz w:val="16"/>
                <w:szCs w:val="16"/>
                <w:lang w:val="ru-RU" w:eastAsia="ru-RU"/>
              </w:rPr>
              <w:t xml:space="preserve"> 44)</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28353,0</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1964,3</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1926,8</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20844,1</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20844,1</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22770,9</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2332,2</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1231,7</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jc w:val="right"/>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53,9</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8"/>
                <w:szCs w:val="18"/>
                <w:lang w:val="ru-RU" w:eastAsia="ru-RU"/>
              </w:rPr>
            </w:pPr>
            <w:r w:rsidRPr="00296298">
              <w:rPr>
                <w:rFonts w:ascii="Calibri Light" w:eastAsia="Times New Roman" w:hAnsi="Calibri Light" w:cs="Calibri Light"/>
                <w:b/>
                <w:bCs/>
                <w:color w:val="000000"/>
                <w:sz w:val="18"/>
                <w:szCs w:val="18"/>
                <w:lang w:val="ru-RU" w:eastAsia="ru-RU"/>
              </w:rPr>
              <w:t>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sz w:val="18"/>
                <w:szCs w:val="18"/>
                <w:lang w:val="ru-RU" w:eastAsia="ru-RU"/>
              </w:rPr>
            </w:pPr>
            <w:r w:rsidRPr="00296298">
              <w:rPr>
                <w:rFonts w:ascii="Calibri Light" w:eastAsia="Times New Roman" w:hAnsi="Calibri Light" w:cs="Calibri Light"/>
                <w:sz w:val="18"/>
                <w:szCs w:val="18"/>
                <w:lang w:val="ru-RU" w:eastAsia="ru-RU"/>
              </w:rPr>
              <w:t xml:space="preserve">Всего расходы, </w:t>
            </w:r>
            <w:r w:rsidR="006B5405" w:rsidRPr="00296298">
              <w:rPr>
                <w:rFonts w:ascii="Calibri Light" w:eastAsia="Times New Roman" w:hAnsi="Calibri Light" w:cs="Calibri Light"/>
                <w:sz w:val="18"/>
                <w:szCs w:val="18"/>
                <w:lang w:val="ru-RU" w:eastAsia="ru-RU"/>
              </w:rPr>
              <w:t xml:space="preserve">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4</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 xml:space="preserve">форма </w:t>
            </w:r>
            <w:r w:rsidRPr="00296298">
              <w:rPr>
                <w:rFonts w:ascii="Calibri Light" w:eastAsia="Times New Roman" w:hAnsi="Calibri Light" w:cs="Calibri Light"/>
                <w:b/>
                <w:bCs/>
                <w:color w:val="000000"/>
                <w:sz w:val="16"/>
                <w:szCs w:val="16"/>
                <w:lang w:val="ru-RU" w:eastAsia="ru-RU"/>
              </w:rPr>
              <w:t>47)</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15726,7</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1869,5</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13857,2</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13857,2</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15726,7</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sz w:val="18"/>
                <w:szCs w:val="18"/>
                <w:lang w:val="ru-RU" w:eastAsia="ru-RU"/>
              </w:rPr>
            </w:pPr>
            <w:r w:rsidRPr="00296298">
              <w:rPr>
                <w:rFonts w:ascii="Calibri Light" w:eastAsia="Times New Roman" w:hAnsi="Calibri Light" w:cs="Calibri Light"/>
                <w:sz w:val="18"/>
                <w:szCs w:val="18"/>
                <w:lang w:val="ru-RU" w:eastAsia="ru-RU"/>
              </w:rPr>
              <w:t xml:space="preserve">Всего нефинансовые активы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5</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 xml:space="preserve">форма </w:t>
            </w:r>
            <w:r w:rsidRPr="00296298">
              <w:rPr>
                <w:rFonts w:ascii="Calibri Light" w:eastAsia="Times New Roman" w:hAnsi="Calibri Light" w:cs="Calibri Light"/>
                <w:b/>
                <w:bCs/>
                <w:color w:val="000000"/>
                <w:sz w:val="16"/>
                <w:szCs w:val="16"/>
                <w:lang w:val="ru-RU" w:eastAsia="ru-RU"/>
              </w:rPr>
              <w:t>47)</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3467,5</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62,5</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3405,0</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3405</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3467,5</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sz w:val="18"/>
                <w:szCs w:val="18"/>
                <w:lang w:val="ru-RU" w:eastAsia="ru-RU"/>
              </w:rPr>
            </w:pPr>
            <w:r w:rsidRPr="00296298">
              <w:rPr>
                <w:rFonts w:ascii="Calibri Light" w:eastAsia="Times New Roman" w:hAnsi="Calibri Light" w:cs="Calibri Light"/>
                <w:sz w:val="18"/>
                <w:szCs w:val="18"/>
                <w:lang w:val="ru-RU" w:eastAsia="ru-RU"/>
              </w:rPr>
              <w:t xml:space="preserve">Капитальные инвестиции в здания </w:t>
            </w:r>
            <w:r w:rsidR="006B5405" w:rsidRPr="00296298">
              <w:rPr>
                <w:rFonts w:ascii="Calibri Light" w:eastAsia="Times New Roman" w:hAnsi="Calibri Light" w:cs="Calibri Light"/>
                <w:sz w:val="18"/>
                <w:szCs w:val="18"/>
                <w:lang w:val="ru-RU" w:eastAsia="ru-RU"/>
              </w:rPr>
              <w:t>(311+319 (</w:t>
            </w:r>
            <w:r w:rsidRPr="00296298">
              <w:rPr>
                <w:rFonts w:ascii="Calibri Light" w:eastAsia="Times New Roman" w:hAnsi="Calibri Light" w:cs="Calibri Light"/>
                <w:sz w:val="18"/>
                <w:szCs w:val="18"/>
                <w:lang w:val="ru-RU" w:eastAsia="ru-RU"/>
              </w:rPr>
              <w:t>только здания</w:t>
            </w:r>
            <w:r w:rsidR="006B5405" w:rsidRPr="00296298">
              <w:rPr>
                <w:rFonts w:ascii="Calibri Light" w:eastAsia="Times New Roman" w:hAnsi="Calibri Light" w:cs="Calibri Light"/>
                <w:sz w:val="18"/>
                <w:szCs w:val="18"/>
                <w:lang w:val="ru-RU" w:eastAsia="ru-RU"/>
              </w:rPr>
              <w:t>))</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6</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 xml:space="preserve">форма </w:t>
            </w:r>
            <w:r w:rsidRPr="00296298">
              <w:rPr>
                <w:rFonts w:ascii="Calibri Light" w:eastAsia="Times New Roman" w:hAnsi="Calibri Light" w:cs="Calibri Light"/>
                <w:b/>
                <w:bCs/>
                <w:color w:val="000000"/>
                <w:sz w:val="16"/>
                <w:szCs w:val="16"/>
                <w:lang w:val="ru-RU" w:eastAsia="ru-RU"/>
              </w:rPr>
              <w:t>47)</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38,3</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0,0</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38,3</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38,3</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38,3</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color w:val="000000"/>
                <w:sz w:val="18"/>
                <w:szCs w:val="18"/>
                <w:lang w:val="ru-RU" w:eastAsia="ru-RU"/>
              </w:rPr>
            </w:pPr>
            <w:r w:rsidRPr="00296298">
              <w:rPr>
                <w:rFonts w:ascii="Calibri Light" w:eastAsia="Times New Roman" w:hAnsi="Calibri Light" w:cs="Calibri Light"/>
                <w:color w:val="000000"/>
                <w:sz w:val="18"/>
                <w:szCs w:val="18"/>
                <w:lang w:val="ru-RU" w:eastAsia="ru-RU"/>
              </w:rPr>
              <w:t xml:space="preserve">Поступления от предоставления платных услуг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7</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 xml:space="preserve">форма </w:t>
            </w:r>
            <w:r w:rsidRPr="00296298">
              <w:rPr>
                <w:rFonts w:ascii="Calibri Light" w:eastAsia="Times New Roman" w:hAnsi="Calibri Light" w:cs="Calibri Light"/>
                <w:b/>
                <w:bCs/>
                <w:color w:val="000000"/>
                <w:sz w:val="16"/>
                <w:szCs w:val="16"/>
                <w:lang w:val="ru-RU" w:eastAsia="ru-RU"/>
              </w:rPr>
              <w:t>47)</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984,3</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0,0</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984,3</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984,3</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984,3</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F307CD">
            <w:pPr>
              <w:spacing w:after="0" w:line="240" w:lineRule="auto"/>
              <w:rPr>
                <w:rFonts w:ascii="Calibri Light" w:eastAsia="Times New Roman" w:hAnsi="Calibri Light" w:cs="Calibri Light"/>
                <w:color w:val="000000"/>
                <w:sz w:val="18"/>
                <w:szCs w:val="18"/>
                <w:lang w:val="ru-RU" w:eastAsia="ru-RU"/>
              </w:rPr>
            </w:pPr>
            <w:r w:rsidRPr="00296298">
              <w:rPr>
                <w:rFonts w:ascii="Calibri Light" w:eastAsia="Times New Roman" w:hAnsi="Calibri Light" w:cs="Calibri Light"/>
                <w:color w:val="000000"/>
                <w:sz w:val="18"/>
                <w:szCs w:val="18"/>
                <w:lang w:val="ru-RU" w:eastAsia="ru-RU"/>
              </w:rPr>
              <w:t xml:space="preserve">Прочие поступления/доходы, которые были использованы в отчетном году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8</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8D34B1">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w:t>
            </w:r>
            <w:r w:rsidR="008D34B1" w:rsidRPr="00296298">
              <w:rPr>
                <w:rFonts w:ascii="Calibri Light" w:eastAsia="Times New Roman" w:hAnsi="Calibri Light" w:cs="Calibri Light"/>
                <w:b/>
                <w:bCs/>
                <w:color w:val="000000"/>
                <w:sz w:val="16"/>
                <w:szCs w:val="16"/>
                <w:lang w:val="ru-RU" w:eastAsia="ru-RU"/>
              </w:rPr>
              <w:t xml:space="preserve">форма </w:t>
            </w:r>
            <w:r w:rsidRPr="00296298">
              <w:rPr>
                <w:rFonts w:ascii="Calibri Light" w:eastAsia="Times New Roman" w:hAnsi="Calibri Light" w:cs="Calibri Light"/>
                <w:b/>
                <w:bCs/>
                <w:color w:val="000000"/>
                <w:sz w:val="16"/>
                <w:szCs w:val="16"/>
                <w:lang w:val="ru-RU" w:eastAsia="ru-RU"/>
              </w:rPr>
              <w:t>47)</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sz w:val="16"/>
                <w:szCs w:val="16"/>
                <w:lang w:val="ru-RU" w:eastAsia="ru-RU"/>
              </w:rPr>
            </w:pPr>
            <w:r w:rsidRPr="00296298">
              <w:rPr>
                <w:rFonts w:ascii="Calibri Light" w:eastAsia="Times New Roman" w:hAnsi="Calibri Light" w:cs="Calibri Light"/>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0,0</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0,0</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0</w:t>
            </w:r>
          </w:p>
        </w:tc>
        <w:tc>
          <w:tcPr>
            <w:tcW w:w="75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rsidR="006B5405" w:rsidRPr="00296298" w:rsidRDefault="006B5405" w:rsidP="00F307CD">
            <w:pPr>
              <w:spacing w:after="0" w:line="240" w:lineRule="auto"/>
              <w:rPr>
                <w:rFonts w:ascii="Calibri Light" w:eastAsia="Times New Roman" w:hAnsi="Calibri Light" w:cs="Calibri"/>
                <w:color w:val="000000"/>
                <w:sz w:val="16"/>
                <w:szCs w:val="16"/>
                <w:lang w:val="ru-RU" w:eastAsia="ru-RU"/>
              </w:rPr>
            </w:pPr>
            <w:r w:rsidRPr="00296298">
              <w:rPr>
                <w:rFonts w:ascii="Calibri Light" w:eastAsia="Times New Roman" w:hAnsi="Calibri Light" w:cs="Calibri"/>
                <w:color w:val="000000"/>
                <w:sz w:val="16"/>
                <w:szCs w:val="16"/>
                <w:lang w:val="ru-RU" w:eastAsia="ru-RU"/>
              </w:rPr>
              <w:t> </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b/>
                <w:bCs/>
                <w:sz w:val="18"/>
                <w:szCs w:val="18"/>
                <w:lang w:val="ru-RU" w:eastAsia="ru-RU"/>
              </w:rPr>
            </w:pPr>
            <w:r w:rsidRPr="00296298">
              <w:rPr>
                <w:rFonts w:ascii="Calibri Light" w:eastAsia="Times New Roman" w:hAnsi="Calibri Light" w:cs="Calibri Light"/>
                <w:b/>
                <w:bCs/>
                <w:sz w:val="18"/>
                <w:szCs w:val="18"/>
                <w:lang w:val="ru-RU" w:eastAsia="ru-RU"/>
              </w:rPr>
              <w:t xml:space="preserve">Расходы для расчета </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sz w:val="16"/>
                <w:szCs w:val="16"/>
                <w:lang w:val="ru-RU" w:eastAsia="ru-RU"/>
              </w:rPr>
            </w:pPr>
            <w:r w:rsidRPr="00296298">
              <w:rPr>
                <w:rFonts w:ascii="Calibri Light" w:eastAsia="Times New Roman" w:hAnsi="Calibri Light" w:cs="Calibri Light"/>
                <w:b/>
                <w:bCs/>
                <w:sz w:val="16"/>
                <w:szCs w:val="16"/>
                <w:lang w:val="ru-RU" w:eastAsia="ru-RU"/>
              </w:rPr>
              <w:t>9</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sz w:val="16"/>
                <w:szCs w:val="16"/>
                <w:lang w:val="ru-RU" w:eastAsia="ru-RU"/>
              </w:rPr>
            </w:pPr>
            <w:r w:rsidRPr="00296298">
              <w:rPr>
                <w:rFonts w:ascii="Calibri Light" w:eastAsia="Times New Roman" w:hAnsi="Calibri Light" w:cs="Calibri Light"/>
                <w:b/>
                <w:bCs/>
                <w:sz w:val="16"/>
                <w:szCs w:val="16"/>
                <w:lang w:val="ru-RU" w:eastAsia="ru-RU"/>
              </w:rPr>
              <w:t>(4)+(5)-(6)-(7)-(8)</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1932,0</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16239,6</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0,0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16239,6</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18171,6</w:t>
            </w:r>
          </w:p>
        </w:tc>
        <w:tc>
          <w:tcPr>
            <w:tcW w:w="75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0,0</w:t>
            </w:r>
          </w:p>
        </w:tc>
        <w:tc>
          <w:tcPr>
            <w:tcW w:w="91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0,0</w:t>
            </w:r>
          </w:p>
        </w:tc>
      </w:tr>
      <w:tr w:rsidR="008D34B1" w:rsidRPr="00296298" w:rsidTr="00F307CD">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B5405" w:rsidRPr="00296298" w:rsidRDefault="00C94361" w:rsidP="00C94361">
            <w:pPr>
              <w:spacing w:after="0" w:line="240" w:lineRule="auto"/>
              <w:rPr>
                <w:rFonts w:ascii="Calibri Light" w:eastAsia="Times New Roman" w:hAnsi="Calibri Light" w:cs="Calibri Light"/>
                <w:b/>
                <w:bCs/>
                <w:sz w:val="18"/>
                <w:szCs w:val="18"/>
                <w:lang w:val="ru-RU" w:eastAsia="ru-RU"/>
              </w:rPr>
            </w:pPr>
            <w:r w:rsidRPr="00296298">
              <w:rPr>
                <w:rFonts w:ascii="Calibri Light" w:eastAsia="Times New Roman" w:hAnsi="Calibri Light" w:cstheme="majorHAnsi"/>
                <w:b/>
                <w:bCs/>
                <w:sz w:val="18"/>
                <w:szCs w:val="18"/>
                <w:lang w:val="ru-RU"/>
              </w:rPr>
              <w:t xml:space="preserve">Трансферты неиспользованные </w:t>
            </w:r>
            <w:r w:rsidR="006B5405" w:rsidRPr="00296298">
              <w:rPr>
                <w:rFonts w:ascii="Calibri Light" w:eastAsia="Times New Roman" w:hAnsi="Calibri Light" w:cstheme="majorHAnsi"/>
                <w:b/>
                <w:bCs/>
                <w:sz w:val="18"/>
                <w:szCs w:val="18"/>
                <w:lang w:val="ru-RU"/>
              </w:rPr>
              <w:t xml:space="preserve">(+), </w:t>
            </w:r>
            <w:r w:rsidRPr="00296298">
              <w:rPr>
                <w:rFonts w:ascii="Calibri Light" w:eastAsia="Times New Roman" w:hAnsi="Calibri Light" w:cstheme="majorHAnsi"/>
                <w:b/>
                <w:bCs/>
                <w:sz w:val="18"/>
                <w:szCs w:val="18"/>
                <w:lang w:val="ru-RU"/>
              </w:rPr>
              <w:t xml:space="preserve">невыделенные </w:t>
            </w:r>
            <w:r w:rsidR="006B5405" w:rsidRPr="00296298">
              <w:rPr>
                <w:rFonts w:ascii="Calibri Light" w:eastAsia="Times New Roman" w:hAnsi="Calibri Light" w:cstheme="majorHAnsi"/>
                <w:b/>
                <w:bCs/>
                <w:sz w:val="18"/>
                <w:szCs w:val="18"/>
                <w:lang w:val="ru-RU"/>
              </w:rPr>
              <w:t>(-)</w:t>
            </w:r>
          </w:p>
        </w:tc>
        <w:tc>
          <w:tcPr>
            <w:tcW w:w="441"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b/>
                <w:bCs/>
                <w:sz w:val="16"/>
                <w:szCs w:val="16"/>
                <w:lang w:val="ru-RU" w:eastAsia="ru-RU"/>
              </w:rPr>
            </w:pPr>
            <w:r w:rsidRPr="00296298">
              <w:rPr>
                <w:rFonts w:ascii="Calibri Light" w:eastAsia="Times New Roman" w:hAnsi="Calibri Light" w:cs="Calibri Light"/>
                <w:b/>
                <w:bCs/>
                <w:sz w:val="16"/>
                <w:szCs w:val="16"/>
                <w:lang w:val="ru-RU" w:eastAsia="ru-RU"/>
              </w:rPr>
              <w:t>10</w:t>
            </w:r>
          </w:p>
        </w:tc>
        <w:tc>
          <w:tcPr>
            <w:tcW w:w="968"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b/>
                <w:bCs/>
                <w:color w:val="000000"/>
                <w:sz w:val="16"/>
                <w:szCs w:val="16"/>
                <w:lang w:val="ru-RU" w:eastAsia="ru-RU"/>
              </w:rPr>
            </w:pPr>
            <w:r w:rsidRPr="00296298">
              <w:rPr>
                <w:rFonts w:ascii="Calibri Light" w:eastAsia="Times New Roman" w:hAnsi="Calibri Light" w:cs="Calibri Light"/>
                <w:b/>
                <w:bCs/>
                <w:color w:val="000000"/>
                <w:sz w:val="16"/>
                <w:szCs w:val="16"/>
                <w:lang w:val="ru-RU" w:eastAsia="ru-RU"/>
              </w:rPr>
              <w:t>(3)-(9)</w:t>
            </w:r>
          </w:p>
        </w:tc>
        <w:tc>
          <w:tcPr>
            <w:tcW w:w="90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75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-5,2</w:t>
            </w:r>
          </w:p>
        </w:tc>
        <w:tc>
          <w:tcPr>
            <w:tcW w:w="943"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4604,5</w:t>
            </w:r>
          </w:p>
        </w:tc>
        <w:tc>
          <w:tcPr>
            <w:tcW w:w="1096"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0,0</w:t>
            </w:r>
          </w:p>
        </w:tc>
        <w:tc>
          <w:tcPr>
            <w:tcW w:w="1205"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4604,5</w:t>
            </w:r>
          </w:p>
        </w:tc>
        <w:tc>
          <w:tcPr>
            <w:tcW w:w="999"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4599,3</w:t>
            </w:r>
          </w:p>
        </w:tc>
        <w:tc>
          <w:tcPr>
            <w:tcW w:w="75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2332,2</w:t>
            </w:r>
          </w:p>
        </w:tc>
        <w:tc>
          <w:tcPr>
            <w:tcW w:w="910"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 </w:t>
            </w:r>
          </w:p>
        </w:tc>
        <w:tc>
          <w:tcPr>
            <w:tcW w:w="812" w:type="dxa"/>
            <w:tcBorders>
              <w:top w:val="nil"/>
              <w:left w:val="nil"/>
              <w:bottom w:val="single" w:sz="4" w:space="0" w:color="auto"/>
              <w:right w:val="single" w:sz="4" w:space="0" w:color="auto"/>
            </w:tcBorders>
            <w:shd w:val="clear" w:color="auto" w:fill="auto"/>
            <w:hideMark/>
          </w:tcPr>
          <w:p w:rsidR="006B5405" w:rsidRPr="00296298" w:rsidRDefault="006B5405" w:rsidP="00F307CD">
            <w:pPr>
              <w:spacing w:after="0" w:line="240" w:lineRule="auto"/>
              <w:jc w:val="right"/>
              <w:rPr>
                <w:rFonts w:ascii="Calibri Light" w:eastAsia="Times New Roman" w:hAnsi="Calibri Light" w:cs="Calibri Light"/>
                <w:color w:val="000000"/>
                <w:sz w:val="16"/>
                <w:szCs w:val="16"/>
                <w:lang w:val="ru-RU" w:eastAsia="ru-RU"/>
              </w:rPr>
            </w:pPr>
            <w:r w:rsidRPr="00296298">
              <w:rPr>
                <w:rFonts w:ascii="Calibri Light" w:eastAsia="Times New Roman" w:hAnsi="Calibri Light" w:cs="Calibri Light"/>
                <w:color w:val="000000"/>
                <w:sz w:val="16"/>
                <w:szCs w:val="16"/>
                <w:lang w:val="ru-RU" w:eastAsia="ru-RU"/>
              </w:rPr>
              <w:t>53,9</w:t>
            </w:r>
          </w:p>
        </w:tc>
      </w:tr>
    </w:tbl>
    <w:p w:rsidR="006B5405" w:rsidRPr="00296298" w:rsidRDefault="006B5405" w:rsidP="006B5405">
      <w:pPr>
        <w:rPr>
          <w:rFonts w:ascii="Calibri Light" w:hAnsi="Calibri Light" w:cstheme="majorHAnsi"/>
          <w:lang w:val="ru-RU"/>
        </w:rPr>
      </w:pPr>
    </w:p>
    <w:p w:rsidR="003B61B5" w:rsidRPr="00296298" w:rsidRDefault="003B61B5">
      <w:pPr>
        <w:rPr>
          <w:rFonts w:ascii="Calibri Light" w:hAnsi="Calibri Light"/>
          <w:lang w:val="ru-RU"/>
        </w:rPr>
      </w:pPr>
    </w:p>
    <w:sectPr w:rsidR="003B61B5" w:rsidRPr="00296298" w:rsidSect="00F307CD">
      <w:pgSz w:w="16834" w:h="11909" w:orient="landscape" w:code="9"/>
      <w:pgMar w:top="709" w:right="816" w:bottom="2"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74" w:rsidRDefault="00A33474" w:rsidP="006B5405">
      <w:pPr>
        <w:spacing w:after="0" w:line="240" w:lineRule="auto"/>
      </w:pPr>
      <w:r>
        <w:separator/>
      </w:r>
    </w:p>
  </w:endnote>
  <w:endnote w:type="continuationSeparator" w:id="0">
    <w:p w:rsidR="00A33474" w:rsidRDefault="00A33474" w:rsidP="006B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rsidR="000A4ED8" w:rsidRDefault="000A4ED8">
        <w:pPr>
          <w:pStyle w:val="Footer"/>
          <w:jc w:val="right"/>
        </w:pPr>
        <w:r>
          <w:fldChar w:fldCharType="begin"/>
        </w:r>
        <w:r>
          <w:instrText xml:space="preserve"> PAGE   \* MERGEFORMAT </w:instrText>
        </w:r>
        <w:r>
          <w:fldChar w:fldCharType="separate"/>
        </w:r>
        <w:r w:rsidR="004A568E">
          <w:rPr>
            <w:noProof/>
          </w:rPr>
          <w:t>2</w:t>
        </w:r>
        <w:r>
          <w:rPr>
            <w:noProof/>
          </w:rPr>
          <w:fldChar w:fldCharType="end"/>
        </w:r>
      </w:p>
    </w:sdtContent>
  </w:sdt>
  <w:p w:rsidR="000A4ED8" w:rsidRDefault="000A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rsidR="000A4ED8" w:rsidRDefault="000A4ED8">
        <w:pPr>
          <w:pStyle w:val="Footer"/>
          <w:jc w:val="right"/>
        </w:pPr>
        <w:r>
          <w:fldChar w:fldCharType="begin"/>
        </w:r>
        <w:r>
          <w:instrText xml:space="preserve"> PAGE   \* MERGEFORMAT </w:instrText>
        </w:r>
        <w:r>
          <w:fldChar w:fldCharType="separate"/>
        </w:r>
        <w:r w:rsidR="004A568E">
          <w:rPr>
            <w:noProof/>
          </w:rPr>
          <w:t>1</w:t>
        </w:r>
        <w:r>
          <w:rPr>
            <w:noProof/>
          </w:rPr>
          <w:fldChar w:fldCharType="end"/>
        </w:r>
      </w:p>
    </w:sdtContent>
  </w:sdt>
  <w:p w:rsidR="000A4ED8" w:rsidRDefault="000A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74" w:rsidRDefault="00A33474" w:rsidP="006B5405">
      <w:pPr>
        <w:spacing w:after="0" w:line="240" w:lineRule="auto"/>
      </w:pPr>
      <w:r>
        <w:separator/>
      </w:r>
    </w:p>
  </w:footnote>
  <w:footnote w:type="continuationSeparator" w:id="0">
    <w:p w:rsidR="00A33474" w:rsidRDefault="00A33474" w:rsidP="006B5405">
      <w:pPr>
        <w:spacing w:after="0" w:line="240" w:lineRule="auto"/>
      </w:pPr>
      <w:r>
        <w:continuationSeparator/>
      </w:r>
    </w:p>
  </w:footnote>
  <w:footnote w:id="1">
    <w:p w:rsidR="000A4ED8" w:rsidRPr="00DB6640" w:rsidRDefault="000A4ED8" w:rsidP="00CA013C">
      <w:pPr>
        <w:pStyle w:val="FootnoteText"/>
        <w:jc w:val="both"/>
        <w:rPr>
          <w:rFonts w:ascii="Calibri Light" w:hAnsi="Calibri Light" w:cstheme="majorHAnsi"/>
          <w:sz w:val="18"/>
          <w:szCs w:val="18"/>
          <w:lang w:val="ro-RO"/>
        </w:rPr>
      </w:pPr>
      <w:r w:rsidRPr="00DB6640">
        <w:rPr>
          <w:rStyle w:val="FootnoteReference"/>
          <w:rFonts w:ascii="Calibri Light" w:hAnsi="Calibri Light" w:cstheme="majorHAnsi"/>
          <w:sz w:val="18"/>
          <w:szCs w:val="18"/>
          <w:lang w:val="ro-RO"/>
        </w:rPr>
        <w:footnoteRef/>
      </w:r>
      <w:r w:rsidRPr="00DB6640">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DB6640">
        <w:rPr>
          <w:rFonts w:ascii="Calibri Light" w:hAnsi="Calibri Light" w:cstheme="majorHAnsi"/>
          <w:sz w:val="18"/>
          <w:szCs w:val="18"/>
          <w:lang w:val="ro-RO"/>
        </w:rPr>
        <w:t xml:space="preserve">. 5 </w:t>
      </w:r>
      <w:r>
        <w:rPr>
          <w:rFonts w:ascii="Calibri Light" w:hAnsi="Calibri Light" w:cstheme="majorHAnsi"/>
          <w:sz w:val="18"/>
          <w:szCs w:val="18"/>
          <w:lang w:val="ru-RU"/>
        </w:rPr>
        <w:t>и</w:t>
      </w:r>
      <w:r w:rsidRPr="00DB664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B6640">
        <w:rPr>
          <w:rFonts w:ascii="Calibri Light" w:hAnsi="Calibri Light" w:cstheme="majorHAnsi"/>
          <w:sz w:val="18"/>
          <w:szCs w:val="18"/>
          <w:lang w:val="ro-RO"/>
        </w:rPr>
        <w:t xml:space="preserve">. 14 </w:t>
      </w:r>
      <w:r>
        <w:rPr>
          <w:rFonts w:ascii="Calibri Light" w:hAnsi="Calibri Light" w:cstheme="majorHAnsi"/>
          <w:sz w:val="18"/>
          <w:szCs w:val="18"/>
          <w:lang w:val="ru-RU"/>
        </w:rPr>
        <w:t>Закона</w:t>
      </w:r>
      <w:r w:rsidRPr="00DB6640">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DB6640">
        <w:rPr>
          <w:rFonts w:ascii="Calibri Light" w:hAnsi="Calibri Light" w:cstheme="majorHAnsi"/>
          <w:sz w:val="18"/>
          <w:szCs w:val="18"/>
          <w:lang w:val="ru-RU"/>
        </w:rPr>
        <w:t xml:space="preserve"> </w:t>
      </w:r>
      <w:r>
        <w:rPr>
          <w:rFonts w:ascii="Calibri Light" w:hAnsi="Calibri Light" w:cstheme="majorHAnsi"/>
          <w:sz w:val="18"/>
          <w:szCs w:val="18"/>
          <w:lang w:val="ru-RU"/>
        </w:rPr>
        <w:t>административно</w:t>
      </w:r>
      <w:r w:rsidRPr="00DB6640">
        <w:rPr>
          <w:rFonts w:ascii="Calibri Light" w:hAnsi="Calibri Light" w:cstheme="majorHAnsi"/>
          <w:sz w:val="18"/>
          <w:szCs w:val="18"/>
          <w:lang w:val="ru-RU"/>
        </w:rPr>
        <w:t>-</w:t>
      </w:r>
      <w:r>
        <w:rPr>
          <w:rFonts w:ascii="Calibri Light" w:hAnsi="Calibri Light" w:cstheme="majorHAnsi"/>
          <w:sz w:val="18"/>
          <w:szCs w:val="18"/>
          <w:lang w:val="ru-RU"/>
        </w:rPr>
        <w:t>территориальной</w:t>
      </w:r>
      <w:r w:rsidRPr="00DB6640">
        <w:rPr>
          <w:rFonts w:ascii="Calibri Light" w:hAnsi="Calibri Light" w:cstheme="majorHAnsi"/>
          <w:sz w:val="18"/>
          <w:szCs w:val="18"/>
          <w:lang w:val="ru-RU"/>
        </w:rPr>
        <w:t xml:space="preserve"> </w:t>
      </w:r>
      <w:r>
        <w:rPr>
          <w:rFonts w:ascii="Calibri Light" w:hAnsi="Calibri Light" w:cstheme="majorHAnsi"/>
          <w:sz w:val="18"/>
          <w:szCs w:val="18"/>
          <w:lang w:val="ru-RU"/>
        </w:rPr>
        <w:t>организации Республики Молдова №</w:t>
      </w:r>
      <w:r w:rsidRPr="00DB6640">
        <w:rPr>
          <w:rFonts w:ascii="Calibri Light" w:hAnsi="Calibri Light" w:cstheme="majorHAnsi"/>
          <w:sz w:val="18"/>
          <w:szCs w:val="18"/>
          <w:lang w:val="ro-RO"/>
        </w:rPr>
        <w:t xml:space="preserve">764 </w:t>
      </w:r>
      <w:r>
        <w:rPr>
          <w:rFonts w:ascii="Calibri Light" w:hAnsi="Calibri Light" w:cstheme="majorHAnsi"/>
          <w:sz w:val="18"/>
          <w:szCs w:val="18"/>
          <w:lang w:val="ru-RU"/>
        </w:rPr>
        <w:t>от</w:t>
      </w:r>
      <w:r w:rsidRPr="00DB6640">
        <w:rPr>
          <w:rFonts w:ascii="Calibri Light" w:hAnsi="Calibri Light" w:cstheme="majorHAnsi"/>
          <w:sz w:val="18"/>
          <w:szCs w:val="18"/>
          <w:lang w:val="ro-RO"/>
        </w:rPr>
        <w:t xml:space="preserve"> 27.12.2001.</w:t>
      </w:r>
    </w:p>
  </w:footnote>
  <w:footnote w:id="2">
    <w:p w:rsidR="000A4ED8" w:rsidRPr="00D40BA9" w:rsidRDefault="000A4ED8" w:rsidP="00CA013C">
      <w:pPr>
        <w:pStyle w:val="FootnoteText"/>
        <w:jc w:val="both"/>
        <w:rPr>
          <w:rFonts w:ascii="Calibri Light" w:hAnsi="Calibri Light" w:cstheme="majorHAnsi"/>
          <w:sz w:val="18"/>
          <w:szCs w:val="18"/>
          <w:lang w:val="ru-RU"/>
        </w:rPr>
      </w:pPr>
      <w:r w:rsidRPr="00DB6640">
        <w:rPr>
          <w:rStyle w:val="FootnoteReference"/>
          <w:rFonts w:ascii="Calibri Light" w:hAnsi="Calibri Light" w:cstheme="majorHAnsi"/>
          <w:sz w:val="18"/>
          <w:szCs w:val="18"/>
          <w:lang w:val="ro-RO"/>
        </w:rPr>
        <w:footnoteRef/>
      </w:r>
      <w:r w:rsidRPr="00DB6640">
        <w:rPr>
          <w:rFonts w:ascii="Calibri Light" w:hAnsi="Calibri Light" w:cstheme="majorHAnsi"/>
          <w:sz w:val="18"/>
          <w:szCs w:val="18"/>
          <w:lang w:val="ro-RO"/>
        </w:rPr>
        <w:t xml:space="preserve"> </w:t>
      </w:r>
      <w:r>
        <w:rPr>
          <w:rFonts w:ascii="Calibri Light" w:hAnsi="Calibri Light" w:cstheme="majorHAnsi"/>
          <w:sz w:val="18"/>
          <w:szCs w:val="18"/>
          <w:lang w:val="ru-RU"/>
        </w:rPr>
        <w:t>По</w:t>
      </w:r>
      <w:r w:rsidRPr="00D40BA9">
        <w:rPr>
          <w:rFonts w:ascii="Calibri Light" w:hAnsi="Calibri Light" w:cstheme="majorHAnsi"/>
          <w:sz w:val="18"/>
          <w:szCs w:val="18"/>
          <w:lang w:val="ru-RU"/>
        </w:rPr>
        <w:t xml:space="preserve"> </w:t>
      </w:r>
      <w:r>
        <w:rPr>
          <w:rFonts w:ascii="Calibri Light" w:hAnsi="Calibri Light" w:cstheme="majorHAnsi"/>
          <w:sz w:val="18"/>
          <w:szCs w:val="18"/>
          <w:lang w:val="ru-RU"/>
        </w:rPr>
        <w:t>состоянию</w:t>
      </w:r>
      <w:r w:rsidRPr="00D40BA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D40BA9">
        <w:rPr>
          <w:rFonts w:ascii="Calibri Light" w:hAnsi="Calibri Light" w:cstheme="majorHAnsi"/>
          <w:sz w:val="18"/>
          <w:szCs w:val="18"/>
          <w:lang w:val="ru-RU"/>
        </w:rPr>
        <w:t xml:space="preserve"> </w:t>
      </w:r>
      <w:r w:rsidRPr="00DB6640">
        <w:rPr>
          <w:rFonts w:ascii="Calibri Light" w:hAnsi="Calibri Light" w:cstheme="majorHAnsi"/>
          <w:sz w:val="18"/>
          <w:szCs w:val="18"/>
          <w:lang w:val="ro-RO"/>
        </w:rPr>
        <w:t xml:space="preserve">01.01.2019, </w:t>
      </w:r>
      <w:r>
        <w:rPr>
          <w:rFonts w:ascii="Calibri Light" w:hAnsi="Calibri Light" w:cstheme="majorHAnsi"/>
          <w:sz w:val="18"/>
          <w:szCs w:val="18"/>
          <w:lang w:val="ru-RU"/>
        </w:rPr>
        <w:t>общая площадь земельных участков АТЕ мун. Единец</w:t>
      </w:r>
      <w:r w:rsidRPr="00D40BA9">
        <w:rPr>
          <w:rFonts w:ascii="Calibri Light" w:hAnsi="Calibri Light" w:cstheme="majorHAnsi"/>
          <w:sz w:val="18"/>
          <w:szCs w:val="18"/>
          <w:lang w:val="ru-RU"/>
        </w:rPr>
        <w:t xml:space="preserve"> </w:t>
      </w:r>
      <w:r>
        <w:rPr>
          <w:rFonts w:ascii="Calibri Light" w:hAnsi="Calibri Light" w:cstheme="majorHAnsi"/>
          <w:sz w:val="18"/>
          <w:szCs w:val="18"/>
          <w:lang w:val="ru-RU"/>
        </w:rPr>
        <w:t>составила</w:t>
      </w:r>
      <w:r w:rsidRPr="00D40BA9">
        <w:rPr>
          <w:rFonts w:ascii="Calibri Light" w:hAnsi="Calibri Light" w:cstheme="majorHAnsi"/>
          <w:sz w:val="18"/>
          <w:szCs w:val="18"/>
          <w:lang w:val="ru-RU"/>
        </w:rPr>
        <w:t xml:space="preserve"> </w:t>
      </w:r>
      <w:r w:rsidRPr="00DB6640">
        <w:rPr>
          <w:rFonts w:ascii="Calibri Light" w:hAnsi="Calibri Light" w:cstheme="majorHAnsi"/>
          <w:sz w:val="18"/>
          <w:szCs w:val="18"/>
          <w:lang w:val="ro-RO"/>
        </w:rPr>
        <w:t>6364,09</w:t>
      </w:r>
      <w:r>
        <w:rPr>
          <w:rFonts w:ascii="Calibri Light" w:hAnsi="Calibri Light" w:cstheme="majorHAnsi"/>
          <w:sz w:val="18"/>
          <w:szCs w:val="18"/>
          <w:lang w:val="ru-RU"/>
        </w:rPr>
        <w:t xml:space="preserve"> га, в том числе: земельных участков публичной собственности государства </w:t>
      </w:r>
      <w:r w:rsidRPr="00DB6640">
        <w:rPr>
          <w:rFonts w:ascii="Calibri Light" w:hAnsi="Calibri Light" w:cstheme="majorHAnsi"/>
          <w:sz w:val="18"/>
          <w:szCs w:val="18"/>
          <w:lang w:val="ro-RO"/>
        </w:rPr>
        <w:t>– 1009,1</w:t>
      </w:r>
      <w:r>
        <w:rPr>
          <w:rFonts w:ascii="Calibri Light" w:hAnsi="Calibri Light" w:cstheme="majorHAnsi"/>
          <w:sz w:val="18"/>
          <w:szCs w:val="18"/>
          <w:lang w:val="ru-RU"/>
        </w:rPr>
        <w:t xml:space="preserve"> га, земельных участков публичной собственности АТЕ </w:t>
      </w:r>
      <w:r w:rsidRPr="00DB6640">
        <w:rPr>
          <w:rFonts w:ascii="Calibri Light" w:hAnsi="Calibri Light" w:cstheme="majorHAnsi"/>
          <w:sz w:val="18"/>
          <w:szCs w:val="18"/>
          <w:lang w:val="ro-RO"/>
        </w:rPr>
        <w:t>– 1760,22</w:t>
      </w:r>
      <w:r>
        <w:rPr>
          <w:rFonts w:ascii="Calibri Light" w:hAnsi="Calibri Light" w:cstheme="majorHAnsi"/>
          <w:sz w:val="18"/>
          <w:szCs w:val="18"/>
          <w:lang w:val="ru-RU"/>
        </w:rPr>
        <w:t xml:space="preserve"> га, земельных участков, находящихся в частной собственности </w:t>
      </w:r>
      <w:r>
        <w:rPr>
          <w:rFonts w:ascii="Calibri Light" w:hAnsi="Calibri Light" w:cstheme="majorHAnsi"/>
          <w:sz w:val="18"/>
          <w:szCs w:val="18"/>
          <w:lang w:val="ro-RO"/>
        </w:rPr>
        <w:t xml:space="preserve">– 3594,77 </w:t>
      </w:r>
      <w:r>
        <w:rPr>
          <w:rFonts w:ascii="Calibri Light" w:hAnsi="Calibri Light" w:cstheme="majorHAnsi"/>
          <w:sz w:val="18"/>
          <w:szCs w:val="18"/>
          <w:lang w:val="ru-RU"/>
        </w:rPr>
        <w:t>га</w:t>
      </w:r>
      <w:r w:rsidRPr="00DB6640">
        <w:rPr>
          <w:rFonts w:ascii="Calibri Light" w:hAnsi="Calibri Light" w:cstheme="majorHAnsi"/>
          <w:sz w:val="18"/>
          <w:szCs w:val="18"/>
          <w:lang w:val="ro-RO"/>
        </w:rPr>
        <w:t xml:space="preserve">. </w:t>
      </w:r>
    </w:p>
  </w:footnote>
  <w:footnote w:id="3">
    <w:p w:rsidR="000A4ED8" w:rsidRPr="00DB6640" w:rsidRDefault="000A4ED8" w:rsidP="00CA013C">
      <w:pPr>
        <w:pStyle w:val="FootnoteText"/>
        <w:jc w:val="both"/>
        <w:rPr>
          <w:rFonts w:ascii="Calibri Light" w:hAnsi="Calibri Light" w:cstheme="majorHAnsi"/>
          <w:sz w:val="18"/>
          <w:szCs w:val="18"/>
          <w:lang w:val="ro-RO"/>
        </w:rPr>
      </w:pPr>
      <w:r w:rsidRPr="00DB6640">
        <w:rPr>
          <w:rStyle w:val="FootnoteReference"/>
          <w:rFonts w:ascii="Calibri Light" w:hAnsi="Calibri Light" w:cstheme="majorHAnsi"/>
          <w:sz w:val="18"/>
          <w:szCs w:val="18"/>
          <w:lang w:val="ro-RO"/>
        </w:rPr>
        <w:footnoteRef/>
      </w:r>
      <w:r w:rsidRPr="00DB6640">
        <w:rPr>
          <w:rFonts w:ascii="Calibri Light" w:hAnsi="Calibri Light" w:cstheme="majorHAnsi"/>
          <w:sz w:val="18"/>
          <w:szCs w:val="18"/>
          <w:lang w:val="ro-RO"/>
        </w:rPr>
        <w:t xml:space="preserve"> http://primariaedinet.md/?page_id=4155.</w:t>
      </w:r>
    </w:p>
  </w:footnote>
  <w:footnote w:id="4">
    <w:p w:rsidR="000A4ED8" w:rsidRPr="00DB6640" w:rsidRDefault="000A4ED8" w:rsidP="00CA013C">
      <w:pPr>
        <w:pStyle w:val="FootnoteText"/>
        <w:jc w:val="both"/>
        <w:rPr>
          <w:rFonts w:ascii="Calibri Light" w:hAnsi="Calibri Light" w:cstheme="majorHAnsi"/>
          <w:sz w:val="18"/>
          <w:szCs w:val="18"/>
          <w:lang w:val="ro-RO"/>
        </w:rPr>
      </w:pPr>
      <w:r w:rsidRPr="00DB6640">
        <w:rPr>
          <w:rStyle w:val="FootnoteReference"/>
          <w:rFonts w:ascii="Calibri Light" w:hAnsi="Calibri Light" w:cstheme="majorHAnsi"/>
          <w:sz w:val="18"/>
          <w:szCs w:val="18"/>
          <w:lang w:val="ro-RO"/>
        </w:rPr>
        <w:footnoteRef/>
      </w:r>
      <w:r w:rsidRPr="00DB6640">
        <w:rPr>
          <w:rFonts w:ascii="Calibri Light" w:hAnsi="Calibri Light" w:cstheme="majorHAnsi"/>
          <w:sz w:val="18"/>
          <w:szCs w:val="18"/>
          <w:lang w:val="ro-RO"/>
        </w:rPr>
        <w:t xml:space="preserve"> </w:t>
      </w:r>
      <w:r w:rsidRPr="00D40BA9">
        <w:rPr>
          <w:rFonts w:ascii="Calibri Light" w:hAnsi="Calibri Light" w:cstheme="majorHAnsi"/>
          <w:sz w:val="18"/>
          <w:szCs w:val="18"/>
          <w:lang w:val="ro-RO"/>
        </w:rPr>
        <w:t>МП</w:t>
      </w:r>
      <w:r w:rsidRPr="00DB6640">
        <w:rPr>
          <w:rFonts w:ascii="Calibri Light" w:hAnsi="Calibri Light" w:cstheme="majorHAnsi"/>
          <w:sz w:val="18"/>
          <w:szCs w:val="18"/>
          <w:lang w:val="ro-RO"/>
        </w:rPr>
        <w:t xml:space="preserve"> „Apă-Canal Edineţ”; </w:t>
      </w:r>
      <w:r w:rsidRPr="00D40BA9">
        <w:rPr>
          <w:rFonts w:ascii="Calibri Light" w:hAnsi="Calibri Light" w:cstheme="majorHAnsi"/>
          <w:sz w:val="18"/>
          <w:szCs w:val="18"/>
          <w:lang w:val="ro-RO"/>
        </w:rPr>
        <w:t xml:space="preserve">МП </w:t>
      </w:r>
      <w:r w:rsidRPr="00DB6640">
        <w:rPr>
          <w:rFonts w:ascii="Calibri Light" w:hAnsi="Calibri Light" w:cstheme="majorHAnsi"/>
          <w:sz w:val="18"/>
          <w:szCs w:val="18"/>
          <w:lang w:val="ro-RO"/>
        </w:rPr>
        <w:t xml:space="preserve">„DPGLC Edineţ”; </w:t>
      </w:r>
      <w:r w:rsidRPr="00C519EB">
        <w:rPr>
          <w:rFonts w:ascii="Calibri Light" w:hAnsi="Calibri Light" w:cstheme="majorHAnsi"/>
          <w:sz w:val="18"/>
          <w:szCs w:val="18"/>
          <w:lang w:val="ro-RO"/>
        </w:rPr>
        <w:t>МП</w:t>
      </w:r>
      <w:r w:rsidRPr="00DB6640">
        <w:rPr>
          <w:rFonts w:ascii="Calibri Light" w:hAnsi="Calibri Light" w:cstheme="majorHAnsi"/>
          <w:sz w:val="18"/>
          <w:szCs w:val="18"/>
          <w:lang w:val="ro-RO"/>
        </w:rPr>
        <w:t xml:space="preserve"> „Termoficare Edineţ”; </w:t>
      </w:r>
      <w:r w:rsidRPr="00C519EB">
        <w:rPr>
          <w:rFonts w:ascii="Calibri Light" w:hAnsi="Calibri Light" w:cstheme="majorHAnsi"/>
          <w:sz w:val="18"/>
          <w:szCs w:val="18"/>
          <w:lang w:val="ro-RO"/>
        </w:rPr>
        <w:t>МП</w:t>
      </w:r>
      <w:r w:rsidRPr="002C756C">
        <w:rPr>
          <w:rFonts w:ascii="Calibri Light" w:hAnsi="Calibri Light" w:cstheme="majorHAnsi"/>
          <w:sz w:val="18"/>
          <w:szCs w:val="18"/>
          <w:lang w:val="ro-RO"/>
        </w:rPr>
        <w:t xml:space="preserve"> </w:t>
      </w:r>
      <w:r w:rsidRPr="00DB6640">
        <w:rPr>
          <w:rFonts w:ascii="Calibri Light" w:hAnsi="Calibri Light" w:cstheme="majorHAnsi"/>
          <w:sz w:val="18"/>
          <w:szCs w:val="18"/>
          <w:lang w:val="ro-RO"/>
        </w:rPr>
        <w:t>„</w:t>
      </w:r>
      <w:r w:rsidRPr="002C756C">
        <w:rPr>
          <w:rFonts w:ascii="Calibri Light" w:hAnsi="Calibri Light" w:cstheme="majorHAnsi"/>
          <w:sz w:val="18"/>
          <w:szCs w:val="18"/>
          <w:lang w:val="ro-RO"/>
        </w:rPr>
        <w:t>Городской рынок</w:t>
      </w:r>
      <w:r w:rsidRPr="00DB6640">
        <w:rPr>
          <w:rFonts w:ascii="Calibri Light" w:hAnsi="Calibri Light" w:cstheme="majorHAnsi"/>
          <w:sz w:val="18"/>
          <w:szCs w:val="18"/>
          <w:lang w:val="ro-RO"/>
        </w:rPr>
        <w:t xml:space="preserve">”; </w:t>
      </w:r>
      <w:r w:rsidRPr="00C519EB">
        <w:rPr>
          <w:rFonts w:ascii="Calibri Light" w:hAnsi="Calibri Light" w:cstheme="majorHAnsi"/>
          <w:sz w:val="18"/>
          <w:szCs w:val="18"/>
          <w:lang w:val="ro-RO"/>
        </w:rPr>
        <w:t>МП</w:t>
      </w:r>
      <w:r w:rsidRPr="00DB6640">
        <w:rPr>
          <w:rFonts w:ascii="Calibri Light" w:hAnsi="Calibri Light" w:cstheme="majorHAnsi"/>
          <w:sz w:val="18"/>
          <w:szCs w:val="18"/>
          <w:lang w:val="ro-RO"/>
        </w:rPr>
        <w:t xml:space="preserve"> „</w:t>
      </w:r>
      <w:r w:rsidRPr="002C756C">
        <w:rPr>
          <w:rFonts w:ascii="Calibri Light" w:hAnsi="Calibri Light" w:cstheme="majorHAnsi"/>
          <w:sz w:val="18"/>
          <w:szCs w:val="18"/>
          <w:lang w:val="ro-RO"/>
        </w:rPr>
        <w:t>Футбольный клуб Единец</w:t>
      </w:r>
      <w:r w:rsidRPr="00DB6640">
        <w:rPr>
          <w:rFonts w:ascii="Calibri Light" w:hAnsi="Calibri Light" w:cstheme="majorHAnsi"/>
          <w:sz w:val="18"/>
          <w:szCs w:val="18"/>
          <w:lang w:val="ro-RO"/>
        </w:rPr>
        <w:t>”.</w:t>
      </w:r>
    </w:p>
  </w:footnote>
  <w:footnote w:id="5">
    <w:p w:rsidR="000A4ED8" w:rsidRPr="00DB6640" w:rsidRDefault="000A4ED8" w:rsidP="00E320CD">
      <w:pPr>
        <w:pStyle w:val="FootnoteText"/>
        <w:jc w:val="both"/>
        <w:rPr>
          <w:rFonts w:ascii="Calibri Light" w:hAnsi="Calibri Light" w:cstheme="majorHAnsi"/>
          <w:sz w:val="18"/>
          <w:szCs w:val="18"/>
          <w:lang w:val="ro-RO"/>
        </w:rPr>
      </w:pPr>
      <w:r w:rsidRPr="00DB6640">
        <w:rPr>
          <w:rStyle w:val="FootnoteReference"/>
          <w:rFonts w:ascii="Calibri Light" w:hAnsi="Calibri Light" w:cstheme="majorHAnsi"/>
          <w:sz w:val="18"/>
          <w:szCs w:val="18"/>
          <w:lang w:val="ro-RO"/>
        </w:rPr>
        <w:footnoteRef/>
      </w:r>
      <w:r w:rsidRPr="00DB6640">
        <w:rPr>
          <w:rFonts w:ascii="Calibri Light" w:hAnsi="Calibri Light" w:cstheme="majorHAnsi"/>
          <w:sz w:val="18"/>
          <w:szCs w:val="18"/>
          <w:lang w:val="ro-RO"/>
        </w:rPr>
        <w:t xml:space="preserve"> </w:t>
      </w:r>
      <w:r>
        <w:rPr>
          <w:rFonts w:ascii="Calibri Light" w:hAnsi="Calibri Light" w:cstheme="majorHAnsi"/>
          <w:sz w:val="18"/>
          <w:szCs w:val="18"/>
          <w:lang w:val="ru-RU"/>
        </w:rPr>
        <w:t>Решение</w:t>
      </w:r>
      <w:r w:rsidRPr="005C789B">
        <w:rPr>
          <w:rFonts w:ascii="Calibri Light" w:hAnsi="Calibri Light" w:cstheme="majorHAnsi"/>
          <w:sz w:val="18"/>
          <w:szCs w:val="18"/>
          <w:lang w:val="ru-RU"/>
        </w:rPr>
        <w:t xml:space="preserve"> </w:t>
      </w:r>
      <w:r>
        <w:rPr>
          <w:rFonts w:ascii="Calibri Light" w:hAnsi="Calibri Light" w:cstheme="majorHAnsi"/>
          <w:sz w:val="18"/>
          <w:szCs w:val="18"/>
          <w:lang w:val="ru-RU"/>
        </w:rPr>
        <w:t>МС</w:t>
      </w:r>
      <w:r w:rsidRPr="005C789B">
        <w:rPr>
          <w:rFonts w:ascii="Calibri Light" w:hAnsi="Calibri Light" w:cstheme="majorHAnsi"/>
          <w:sz w:val="18"/>
          <w:szCs w:val="18"/>
          <w:lang w:val="ru-RU"/>
        </w:rPr>
        <w:t xml:space="preserve"> </w:t>
      </w:r>
      <w:r>
        <w:rPr>
          <w:rFonts w:ascii="Calibri Light" w:hAnsi="Calibri Light" w:cstheme="majorHAnsi"/>
          <w:sz w:val="18"/>
          <w:szCs w:val="18"/>
          <w:lang w:val="ru-RU"/>
        </w:rPr>
        <w:t>Единец</w:t>
      </w:r>
      <w:r w:rsidRPr="005C789B">
        <w:rPr>
          <w:rFonts w:ascii="Calibri Light" w:hAnsi="Calibri Light" w:cstheme="majorHAnsi"/>
          <w:sz w:val="18"/>
          <w:szCs w:val="18"/>
          <w:lang w:val="ru-RU"/>
        </w:rPr>
        <w:t xml:space="preserve"> №</w:t>
      </w:r>
      <w:r w:rsidRPr="00DB6640">
        <w:rPr>
          <w:rFonts w:ascii="Calibri Light" w:hAnsi="Calibri Light" w:cstheme="majorHAnsi"/>
          <w:sz w:val="18"/>
          <w:szCs w:val="18"/>
          <w:lang w:val="ro-RO"/>
        </w:rPr>
        <w:t xml:space="preserve">15/3 </w:t>
      </w:r>
      <w:r>
        <w:rPr>
          <w:rFonts w:ascii="Calibri Light" w:hAnsi="Calibri Light" w:cstheme="majorHAnsi"/>
          <w:sz w:val="18"/>
          <w:szCs w:val="18"/>
          <w:lang w:val="ru-RU"/>
        </w:rPr>
        <w:t>от</w:t>
      </w:r>
      <w:r w:rsidRPr="00DB6640">
        <w:rPr>
          <w:rFonts w:ascii="Calibri Light" w:hAnsi="Calibri Light" w:cstheme="majorHAnsi"/>
          <w:sz w:val="18"/>
          <w:szCs w:val="18"/>
          <w:lang w:val="ro-RO"/>
        </w:rPr>
        <w:t xml:space="preserve"> 10.12.2018.</w:t>
      </w:r>
    </w:p>
  </w:footnote>
  <w:footnote w:id="6">
    <w:p w:rsidR="000A4ED8" w:rsidRPr="008D1908" w:rsidRDefault="000A4ED8" w:rsidP="0018792B">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2C756C">
        <w:rPr>
          <w:rFonts w:ascii="Calibri Light" w:hAnsi="Calibri Light" w:cstheme="majorHAnsi"/>
          <w:sz w:val="18"/>
          <w:szCs w:val="18"/>
          <w:lang w:val="ro-RO"/>
        </w:rPr>
        <w:t>Ст</w:t>
      </w:r>
      <w:r w:rsidRPr="008D1908">
        <w:rPr>
          <w:rFonts w:ascii="Calibri Light" w:hAnsi="Calibri Light" w:cstheme="majorHAnsi"/>
          <w:sz w:val="18"/>
          <w:szCs w:val="18"/>
          <w:lang w:val="ro-RO"/>
        </w:rPr>
        <w:t xml:space="preserve">.3 </w:t>
      </w:r>
      <w:r w:rsidRPr="002C756C">
        <w:rPr>
          <w:rFonts w:ascii="Calibri Light" w:hAnsi="Calibri Light" w:cstheme="majorHAnsi"/>
          <w:sz w:val="18"/>
          <w:szCs w:val="18"/>
          <w:lang w:val="ro-RO"/>
        </w:rPr>
        <w:t>Закона о местном публичном управлении</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w:t>
      </w:r>
      <w:r w:rsidRPr="008D1908">
        <w:rPr>
          <w:rFonts w:ascii="Calibri Light" w:hAnsi="Calibri Light" w:cstheme="majorHAnsi"/>
          <w:sz w:val="18"/>
          <w:szCs w:val="18"/>
          <w:lang w:val="ro-RO"/>
        </w:rPr>
        <w:t xml:space="preserve">436-XVI </w:t>
      </w:r>
      <w:r>
        <w:rPr>
          <w:rFonts w:ascii="Calibri Light" w:hAnsi="Calibri Light" w:cstheme="majorHAnsi"/>
          <w:sz w:val="18"/>
          <w:szCs w:val="18"/>
          <w:lang w:val="ru-RU"/>
        </w:rPr>
        <w:t xml:space="preserve">от </w:t>
      </w:r>
      <w:r w:rsidRPr="008D1908">
        <w:rPr>
          <w:rFonts w:ascii="Calibri Light" w:hAnsi="Calibri Light" w:cstheme="majorHAnsi"/>
          <w:sz w:val="18"/>
          <w:szCs w:val="18"/>
          <w:lang w:val="ro-RO"/>
        </w:rPr>
        <w:t xml:space="preserve">28.12.2006 </w:t>
      </w:r>
      <w:r>
        <w:rPr>
          <w:rFonts w:ascii="Calibri Light" w:hAnsi="Calibri Light" w:cstheme="majorHAnsi"/>
          <w:sz w:val="18"/>
          <w:szCs w:val="18"/>
          <w:lang w:val="ru-RU"/>
        </w:rPr>
        <w:t xml:space="preserve">(далее </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Закон №</w:t>
      </w:r>
      <w:r w:rsidRPr="008D1908">
        <w:rPr>
          <w:rFonts w:ascii="Calibri Light" w:hAnsi="Calibri Light" w:cstheme="majorHAnsi"/>
          <w:sz w:val="18"/>
          <w:szCs w:val="18"/>
          <w:lang w:val="ro-RO"/>
        </w:rPr>
        <w:t xml:space="preserve">436-XVI </w:t>
      </w:r>
      <w:r>
        <w:rPr>
          <w:rFonts w:ascii="Calibri Light" w:hAnsi="Calibri Light" w:cstheme="majorHAnsi"/>
          <w:sz w:val="18"/>
          <w:szCs w:val="18"/>
          <w:lang w:val="ru-RU"/>
        </w:rPr>
        <w:t xml:space="preserve">от </w:t>
      </w:r>
      <w:r w:rsidRPr="008D1908">
        <w:rPr>
          <w:rFonts w:ascii="Calibri Light" w:hAnsi="Calibri Light" w:cstheme="majorHAnsi"/>
          <w:sz w:val="18"/>
          <w:szCs w:val="18"/>
          <w:lang w:val="ro-RO"/>
        </w:rPr>
        <w:t>28.12.2006).</w:t>
      </w:r>
    </w:p>
  </w:footnote>
  <w:footnote w:id="7">
    <w:p w:rsidR="000A4ED8" w:rsidRPr="008D1908" w:rsidRDefault="000A4ED8" w:rsidP="00FA4EE8">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2C756C">
        <w:rPr>
          <w:rFonts w:ascii="Calibri Light" w:hAnsi="Calibri Light" w:cstheme="majorHAnsi"/>
          <w:sz w:val="18"/>
          <w:szCs w:val="18"/>
          <w:lang w:val="ro-RO"/>
        </w:rPr>
        <w:t>Ст</w:t>
      </w:r>
      <w:r w:rsidRPr="008D1908">
        <w:rPr>
          <w:rFonts w:ascii="Calibri Light" w:hAnsi="Calibri Light" w:cstheme="majorHAnsi"/>
          <w:sz w:val="18"/>
          <w:szCs w:val="18"/>
          <w:lang w:val="ro-RO"/>
        </w:rPr>
        <w:t xml:space="preserve">.14 (2) </w:t>
      </w:r>
      <w:r w:rsidRPr="002C756C">
        <w:rPr>
          <w:rFonts w:ascii="Calibri Light" w:hAnsi="Calibri Light" w:cstheme="majorHAnsi"/>
          <w:sz w:val="18"/>
          <w:szCs w:val="18"/>
          <w:lang w:val="ro-RO"/>
        </w:rPr>
        <w:t>Закона №</w:t>
      </w:r>
      <w:r w:rsidRPr="008D1908">
        <w:rPr>
          <w:rFonts w:ascii="Calibri Light" w:hAnsi="Calibri Light" w:cstheme="majorHAnsi"/>
          <w:sz w:val="18"/>
          <w:szCs w:val="18"/>
          <w:lang w:val="ro-RO"/>
        </w:rPr>
        <w:t xml:space="preserve">436-XVI </w:t>
      </w:r>
      <w:r w:rsidRPr="002C756C">
        <w:rPr>
          <w:rFonts w:ascii="Calibri Light" w:hAnsi="Calibri Light" w:cstheme="majorHAnsi"/>
          <w:sz w:val="18"/>
          <w:szCs w:val="18"/>
          <w:lang w:val="ro-RO"/>
        </w:rPr>
        <w:t>от</w:t>
      </w:r>
      <w:r w:rsidRPr="008D1908">
        <w:rPr>
          <w:rFonts w:ascii="Calibri Light" w:hAnsi="Calibri Light" w:cstheme="majorHAnsi"/>
          <w:sz w:val="18"/>
          <w:szCs w:val="18"/>
          <w:lang w:val="ro-RO"/>
        </w:rPr>
        <w:t xml:space="preserve"> 28.12.2006. </w:t>
      </w:r>
    </w:p>
  </w:footnote>
  <w:footnote w:id="8">
    <w:p w:rsidR="000A4ED8" w:rsidRPr="008D1908" w:rsidRDefault="000A4ED8" w:rsidP="00900A92">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2C756C">
        <w:rPr>
          <w:rFonts w:ascii="Calibri Light" w:hAnsi="Calibri Light" w:cstheme="majorHAnsi"/>
          <w:sz w:val="18"/>
          <w:szCs w:val="18"/>
          <w:lang w:val="ro-RO"/>
        </w:rPr>
        <w:t>Ст</w:t>
      </w:r>
      <w:r w:rsidRPr="008D1908">
        <w:rPr>
          <w:rFonts w:ascii="Calibri Light" w:hAnsi="Calibri Light" w:cstheme="majorHAnsi"/>
          <w:sz w:val="18"/>
          <w:szCs w:val="18"/>
          <w:lang w:val="ro-RO"/>
        </w:rPr>
        <w:t xml:space="preserve">.29 (1) </w:t>
      </w:r>
      <w:r w:rsidRPr="002C756C">
        <w:rPr>
          <w:rFonts w:ascii="Calibri Light" w:hAnsi="Calibri Light" w:cstheme="majorHAnsi"/>
          <w:sz w:val="18"/>
          <w:szCs w:val="18"/>
          <w:lang w:val="ro-RO"/>
        </w:rPr>
        <w:t>Закона о местном публичном управлении</w:t>
      </w:r>
      <w:r w:rsidRPr="008D1908">
        <w:rPr>
          <w:rFonts w:ascii="Calibri Light" w:hAnsi="Calibri Light" w:cstheme="majorHAnsi"/>
          <w:sz w:val="18"/>
          <w:szCs w:val="18"/>
          <w:lang w:val="ro-RO"/>
        </w:rPr>
        <w:t xml:space="preserve"> </w:t>
      </w:r>
      <w:r w:rsidRPr="002C756C">
        <w:rPr>
          <w:rFonts w:ascii="Calibri Light" w:hAnsi="Calibri Light" w:cstheme="majorHAnsi"/>
          <w:sz w:val="18"/>
          <w:szCs w:val="18"/>
          <w:lang w:val="ro-RO"/>
        </w:rPr>
        <w:t>№</w:t>
      </w:r>
      <w:r w:rsidRPr="008D1908">
        <w:rPr>
          <w:rFonts w:ascii="Calibri Light" w:hAnsi="Calibri Light" w:cstheme="majorHAnsi"/>
          <w:sz w:val="18"/>
          <w:szCs w:val="18"/>
          <w:lang w:val="ro-RO"/>
        </w:rPr>
        <w:t xml:space="preserve">436-XVI </w:t>
      </w:r>
      <w:r w:rsidRPr="002C756C">
        <w:rPr>
          <w:rFonts w:ascii="Calibri Light" w:hAnsi="Calibri Light" w:cstheme="majorHAnsi"/>
          <w:sz w:val="18"/>
          <w:szCs w:val="18"/>
          <w:lang w:val="ro-RO"/>
        </w:rPr>
        <w:t xml:space="preserve">от </w:t>
      </w:r>
      <w:r w:rsidRPr="008D1908">
        <w:rPr>
          <w:rFonts w:ascii="Calibri Light" w:hAnsi="Calibri Light" w:cstheme="majorHAnsi"/>
          <w:sz w:val="18"/>
          <w:szCs w:val="18"/>
          <w:lang w:val="ro-RO"/>
        </w:rPr>
        <w:t>28.12.2006.</w:t>
      </w:r>
    </w:p>
  </w:footnote>
  <w:footnote w:id="9">
    <w:p w:rsidR="000A4ED8" w:rsidRPr="008F19E7" w:rsidRDefault="000A4ED8" w:rsidP="00ED4EE4">
      <w:pPr>
        <w:pStyle w:val="FootnoteText"/>
        <w:jc w:val="both"/>
        <w:rPr>
          <w:rFonts w:ascii="Calibri Light" w:hAnsi="Calibri Light" w:cstheme="majorHAnsi"/>
          <w:sz w:val="18"/>
          <w:szCs w:val="18"/>
          <w:lang w:val="ru-RU"/>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sidRPr="008F19E7">
        <w:rPr>
          <w:rFonts w:ascii="Calibri Light" w:hAnsi="Calibri Light" w:cstheme="majorHAnsi"/>
          <w:sz w:val="18"/>
          <w:szCs w:val="18"/>
          <w:lang w:val="ru-RU"/>
        </w:rPr>
        <w:t>.</w:t>
      </w:r>
    </w:p>
  </w:footnote>
  <w:footnote w:id="10">
    <w:p w:rsidR="000A4ED8" w:rsidRPr="009A140F" w:rsidRDefault="000A4ED8" w:rsidP="00ED4EE4">
      <w:pPr>
        <w:pStyle w:val="FootnoteText"/>
        <w:jc w:val="both"/>
        <w:rPr>
          <w:rFonts w:ascii="Calibri Light" w:hAnsi="Calibri Light" w:cstheme="majorHAnsi"/>
          <w:sz w:val="18"/>
          <w:szCs w:val="18"/>
          <w:lang w:val="ro-RO"/>
        </w:rPr>
      </w:pPr>
      <w:r w:rsidRPr="009A140F">
        <w:rPr>
          <w:rStyle w:val="FootnoteReference"/>
          <w:rFonts w:ascii="Calibri Light" w:hAnsi="Calibri Light" w:cstheme="majorHAnsi"/>
          <w:sz w:val="18"/>
          <w:szCs w:val="18"/>
        </w:rPr>
        <w:footnoteRef/>
      </w:r>
      <w:r w:rsidRPr="008F19E7">
        <w:rPr>
          <w:rFonts w:ascii="Calibri Light" w:hAnsi="Calibri Light" w:cstheme="majorHAnsi"/>
          <w:sz w:val="18"/>
          <w:szCs w:val="18"/>
          <w:lang w:val="ru-RU"/>
        </w:rPr>
        <w:t xml:space="preserve"> Постановлени</w:t>
      </w:r>
      <w:r>
        <w:rPr>
          <w:rFonts w:ascii="Calibri Light" w:hAnsi="Calibri Light" w:cstheme="majorHAnsi"/>
          <w:sz w:val="18"/>
          <w:szCs w:val="18"/>
          <w:lang w:val="ru-RU"/>
        </w:rPr>
        <w:t>е Счетной палаты №</w:t>
      </w:r>
      <w:r w:rsidRPr="008F19E7">
        <w:rPr>
          <w:rFonts w:ascii="Calibri Light" w:hAnsi="Calibri Light" w:cstheme="majorHAnsi"/>
          <w:color w:val="000000"/>
          <w:sz w:val="18"/>
          <w:szCs w:val="18"/>
          <w:lang w:val="ru-RU"/>
        </w:rPr>
        <w:t xml:space="preserve">77 </w:t>
      </w:r>
      <w:r>
        <w:rPr>
          <w:rFonts w:ascii="Calibri Light" w:hAnsi="Calibri Light" w:cstheme="majorHAnsi"/>
          <w:color w:val="000000"/>
          <w:sz w:val="18"/>
          <w:szCs w:val="18"/>
          <w:lang w:val="ru-RU"/>
        </w:rPr>
        <w:t xml:space="preserve">от </w:t>
      </w:r>
      <w:r w:rsidRPr="008F19E7">
        <w:rPr>
          <w:rFonts w:ascii="Calibri Light" w:hAnsi="Calibri Light" w:cstheme="majorHAnsi"/>
          <w:color w:val="000000"/>
          <w:sz w:val="18"/>
          <w:szCs w:val="18"/>
          <w:lang w:val="ru-RU"/>
        </w:rPr>
        <w:t>27.12.2019 „</w:t>
      </w:r>
      <w:r>
        <w:rPr>
          <w:rFonts w:ascii="Calibri Light" w:hAnsi="Calibri Light" w:cstheme="majorHAnsi"/>
          <w:color w:val="000000"/>
          <w:sz w:val="18"/>
          <w:szCs w:val="18"/>
          <w:lang w:val="ru-RU"/>
        </w:rPr>
        <w:t xml:space="preserve">Об </w:t>
      </w:r>
      <w:r w:rsidRPr="008F19E7">
        <w:rPr>
          <w:rFonts w:ascii="Calibri Light" w:hAnsi="Calibri Light" w:cstheme="majorHAnsi"/>
          <w:sz w:val="18"/>
          <w:szCs w:val="18"/>
          <w:lang w:val="ru-RU"/>
        </w:rPr>
        <w:t>утвержден</w:t>
      </w:r>
      <w:r>
        <w:rPr>
          <w:rFonts w:ascii="Calibri Light" w:hAnsi="Calibri Light" w:cstheme="majorHAnsi"/>
          <w:sz w:val="18"/>
          <w:szCs w:val="18"/>
          <w:lang w:val="ru-RU"/>
        </w:rPr>
        <w:t>ии</w:t>
      </w:r>
      <w:r>
        <w:rPr>
          <w:rFonts w:ascii="Calibri Light" w:hAnsi="Calibri Light" w:cstheme="majorHAnsi"/>
          <w:color w:val="000000"/>
          <w:sz w:val="18"/>
          <w:szCs w:val="18"/>
          <w:lang w:val="ru-RU"/>
        </w:rPr>
        <w:t xml:space="preserve"> </w:t>
      </w:r>
      <w:r w:rsidRPr="008F19E7">
        <w:rPr>
          <w:rFonts w:ascii="Calibri Light" w:hAnsi="Calibri Light" w:cstheme="majorHAnsi"/>
          <w:sz w:val="18"/>
          <w:szCs w:val="18"/>
          <w:lang w:val="ru-RU"/>
        </w:rPr>
        <w:t>Программ</w:t>
      </w:r>
      <w:r>
        <w:rPr>
          <w:rFonts w:ascii="Calibri Light" w:hAnsi="Calibri Light" w:cstheme="majorHAnsi"/>
          <w:sz w:val="18"/>
          <w:szCs w:val="18"/>
          <w:lang w:val="ru-RU"/>
        </w:rPr>
        <w:t>ы</w:t>
      </w:r>
      <w:r w:rsidRPr="008F19E7">
        <w:rPr>
          <w:rFonts w:ascii="Calibri Light" w:hAnsi="Calibri Light" w:cstheme="majorHAnsi"/>
          <w:sz w:val="18"/>
          <w:szCs w:val="18"/>
          <w:lang w:val="ru-RU"/>
        </w:rPr>
        <w:t xml:space="preserve"> аудиторской деятельности </w:t>
      </w:r>
      <w:r>
        <w:rPr>
          <w:rFonts w:ascii="Calibri Light" w:hAnsi="Calibri Light" w:cstheme="majorHAnsi"/>
          <w:sz w:val="18"/>
          <w:szCs w:val="18"/>
          <w:lang w:val="ru-RU"/>
        </w:rPr>
        <w:t>Счетной палаты на 2020 год</w:t>
      </w:r>
      <w:r w:rsidRPr="008F19E7">
        <w:rPr>
          <w:rFonts w:ascii="Calibri Light" w:hAnsi="Calibri Light" w:cstheme="majorHAnsi"/>
          <w:color w:val="000000"/>
          <w:sz w:val="18"/>
          <w:szCs w:val="18"/>
          <w:lang w:val="ru-RU"/>
        </w:rPr>
        <w:t>”.</w:t>
      </w:r>
    </w:p>
  </w:footnote>
  <w:footnote w:id="11">
    <w:p w:rsidR="000A4ED8" w:rsidRPr="00142B5D" w:rsidRDefault="000A4ED8" w:rsidP="00142B5D">
      <w:pPr>
        <w:pStyle w:val="FootnoteText"/>
        <w:jc w:val="both"/>
        <w:rPr>
          <w:rFonts w:ascii="Calibri Light" w:hAnsi="Calibri Light" w:cstheme="majorHAnsi"/>
          <w:sz w:val="18"/>
          <w:szCs w:val="18"/>
          <w:lang w:val="ru-RU"/>
        </w:rPr>
      </w:pPr>
      <w:r w:rsidRPr="009439DC">
        <w:rPr>
          <w:rStyle w:val="FootnoteReference"/>
          <w:rFonts w:ascii="Calibri Light" w:hAnsi="Calibri Light" w:cstheme="majorHAnsi"/>
          <w:sz w:val="18"/>
          <w:szCs w:val="18"/>
        </w:rPr>
        <w:footnoteRef/>
      </w:r>
      <w:r w:rsidRPr="000779C9">
        <w:rPr>
          <w:rFonts w:ascii="Calibri Light" w:hAnsi="Calibri Light" w:cstheme="majorHAnsi"/>
          <w:sz w:val="18"/>
          <w:szCs w:val="18"/>
          <w:lang w:val="ro-RO"/>
        </w:rPr>
        <w:t xml:space="preserve">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 xml:space="preserve">е Счетной палаты </w:t>
      </w:r>
      <w:r w:rsidRPr="00142B5D">
        <w:rPr>
          <w:rFonts w:ascii="Calibri Light" w:hAnsi="Calibri Light" w:cstheme="majorHAnsi"/>
          <w:sz w:val="18"/>
          <w:szCs w:val="18"/>
          <w:lang w:val="ru-RU"/>
        </w:rPr>
        <w:t xml:space="preserve">№2 от 24.01.2020 </w:t>
      </w:r>
      <w:r w:rsidRPr="00142B5D">
        <w:rPr>
          <w:rFonts w:ascii="Calibri Light" w:hAnsi="Calibri Light" w:cstheme="majorHAnsi"/>
          <w:sz w:val="18"/>
          <w:szCs w:val="18"/>
          <w:lang w:val="ro-RO"/>
        </w:rPr>
        <w:t>„</w:t>
      </w:r>
      <w:r w:rsidRPr="00142B5D">
        <w:rPr>
          <w:rFonts w:ascii="Calibri Light" w:hAnsi="Calibri Light" w:cs="Calibri Light"/>
          <w:sz w:val="18"/>
          <w:szCs w:val="18"/>
          <w:lang w:val="ro-RO"/>
        </w:rPr>
        <w:t>О Рамках профессиональных деклараций INTOSAI</w:t>
      </w:r>
      <w:r w:rsidRPr="000779C9">
        <w:rPr>
          <w:rFonts w:ascii="Calibri Light" w:hAnsi="Calibri Light" w:cstheme="majorHAnsi"/>
          <w:sz w:val="18"/>
          <w:szCs w:val="18"/>
          <w:lang w:val="ro-RO"/>
        </w:rPr>
        <w:t>”.</w:t>
      </w:r>
    </w:p>
  </w:footnote>
  <w:footnote w:id="12">
    <w:p w:rsidR="000A4ED8" w:rsidRPr="007A0F14" w:rsidRDefault="000A4ED8" w:rsidP="006B6DEC">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Финансово-экономическая служба примэрии; Служба по сбору местных налогов и сборов; Земельная служба; другие специалисты, при необходимости.</w:t>
      </w:r>
    </w:p>
  </w:footnote>
  <w:footnote w:id="13">
    <w:p w:rsidR="000A4ED8" w:rsidRPr="007A0F14" w:rsidRDefault="000A4ED8" w:rsidP="007A0F14">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Компетенция и инициативы руководителя; должностные инструкции; процедуры подтверждения путем подписи разработанных и документированных информаций; процедуры наблюдения за документами и др. </w:t>
      </w:r>
    </w:p>
  </w:footnote>
  <w:footnote w:id="14">
    <w:p w:rsidR="000A4ED8" w:rsidRPr="008D1908" w:rsidRDefault="000A4ED8" w:rsidP="007A0F14">
      <w:pPr>
        <w:pStyle w:val="FootnoteText"/>
        <w:tabs>
          <w:tab w:val="left" w:pos="142"/>
          <w:tab w:val="left" w:pos="284"/>
        </w:tabs>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7A0F14">
        <w:rPr>
          <w:rFonts w:ascii="Calibri Light" w:hAnsi="Calibri Light" w:cstheme="majorHAnsi"/>
          <w:sz w:val="18"/>
          <w:szCs w:val="18"/>
          <w:lang w:val="ro-RO"/>
        </w:rPr>
        <w:t>-</w:t>
      </w:r>
      <w:r w:rsidRPr="007A0F14">
        <w:rPr>
          <w:rFonts w:ascii="Calibri Light" w:hAnsi="Calibri Light" w:cstheme="majorHAnsi"/>
          <w:sz w:val="18"/>
          <w:szCs w:val="18"/>
          <w:lang w:val="ro-RO"/>
        </w:rPr>
        <w:tab/>
        <w:t xml:space="preserve">Закон о государственном внутреннем финансовом контроле №229 от </w:t>
      </w:r>
      <w:r w:rsidRPr="008D1908">
        <w:rPr>
          <w:rFonts w:ascii="Calibri Light" w:hAnsi="Calibri Light" w:cstheme="majorHAnsi"/>
          <w:sz w:val="18"/>
          <w:szCs w:val="18"/>
          <w:lang w:val="ro-RO"/>
        </w:rPr>
        <w:t>23.09.2010.</w:t>
      </w:r>
    </w:p>
  </w:footnote>
  <w:footnote w:id="15">
    <w:p w:rsidR="000A4ED8" w:rsidRPr="00A366D5" w:rsidRDefault="000A4ED8" w:rsidP="007A0F14">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Установление стратегических, операционных целей и показателей эффективности; разработка менеджмента рисков, которые могут повлиять на запланированные цели; документирование основных процессов для определенных областей деятельности и соответствующей контрольной деятельности; отчетность о контрольной деятельности и оценки мониторизируемых рисков.</w:t>
      </w:r>
    </w:p>
  </w:footnote>
  <w:footnote w:id="16">
    <w:p w:rsidR="000A4ED8" w:rsidRPr="008E1857" w:rsidRDefault="000A4ED8" w:rsidP="00D662ED">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Анализ и расчет </w:t>
      </w:r>
      <w:r w:rsidRPr="008E1857">
        <w:rPr>
          <w:rFonts w:ascii="Calibri Light" w:hAnsi="Calibri Light" w:cstheme="majorHAnsi"/>
          <w:sz w:val="18"/>
          <w:szCs w:val="18"/>
          <w:lang w:val="ru-RU"/>
        </w:rPr>
        <w:t>налогооблагаемой базы</w:t>
      </w:r>
      <w:r>
        <w:rPr>
          <w:rFonts w:ascii="Calibri Light" w:hAnsi="Calibri Light" w:cstheme="majorHAnsi"/>
          <w:sz w:val="18"/>
          <w:szCs w:val="18"/>
          <w:lang w:val="ru-RU"/>
        </w:rPr>
        <w:t>/источника дохода, а также анализ и принятие в расчет ряда сопоставимых показателей и/или неспецифических факторов.</w:t>
      </w:r>
    </w:p>
  </w:footnote>
  <w:footnote w:id="17">
    <w:p w:rsidR="000A4ED8" w:rsidRPr="008E1857" w:rsidRDefault="000A4ED8" w:rsidP="00676B88">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E1857">
        <w:rPr>
          <w:rFonts w:ascii="Calibri Light" w:hAnsi="Calibri Light" w:cstheme="majorHAnsi"/>
          <w:sz w:val="18"/>
          <w:szCs w:val="18"/>
          <w:lang w:val="ru-RU"/>
        </w:rPr>
        <w:t xml:space="preserve"> </w:t>
      </w:r>
      <w:r>
        <w:rPr>
          <w:rFonts w:ascii="Calibri Light" w:hAnsi="Calibri Light" w:cstheme="majorHAnsi"/>
          <w:sz w:val="18"/>
          <w:szCs w:val="18"/>
          <w:lang w:val="ru-RU"/>
        </w:rPr>
        <w:t>Рекомендовано</w:t>
      </w:r>
      <w:r w:rsidRPr="008E1857">
        <w:rPr>
          <w:rFonts w:ascii="Calibri Light" w:hAnsi="Calibri Light" w:cstheme="majorHAnsi"/>
          <w:sz w:val="18"/>
          <w:szCs w:val="18"/>
          <w:lang w:val="ru-RU"/>
        </w:rPr>
        <w:t xml:space="preserve"> </w:t>
      </w:r>
      <w:r>
        <w:rPr>
          <w:rFonts w:ascii="Calibri Light" w:hAnsi="Calibri Light" w:cstheme="majorHAnsi"/>
          <w:sz w:val="18"/>
          <w:szCs w:val="18"/>
          <w:lang w:val="ru-RU"/>
        </w:rPr>
        <w:t>Циркуляром</w:t>
      </w:r>
      <w:r w:rsidRPr="008E1857">
        <w:rPr>
          <w:rFonts w:ascii="Calibri Light" w:hAnsi="Calibri Light" w:cstheme="majorHAnsi"/>
          <w:sz w:val="18"/>
          <w:szCs w:val="18"/>
          <w:lang w:val="ru-RU"/>
        </w:rPr>
        <w:t xml:space="preserve"> №</w:t>
      </w:r>
      <w:r w:rsidRPr="008D1908">
        <w:rPr>
          <w:rFonts w:ascii="Calibri Light" w:hAnsi="Calibri Light" w:cstheme="majorHAnsi"/>
          <w:sz w:val="18"/>
          <w:szCs w:val="18"/>
          <w:lang w:val="ro-RO" w:eastAsia="ru-RU"/>
        </w:rPr>
        <w:t xml:space="preserve">06/2-07 </w:t>
      </w:r>
      <w:r>
        <w:rPr>
          <w:rFonts w:ascii="Calibri Light" w:hAnsi="Calibri Light" w:cstheme="majorHAnsi"/>
          <w:sz w:val="18"/>
          <w:szCs w:val="18"/>
          <w:lang w:val="ru-RU" w:eastAsia="ru-RU"/>
        </w:rPr>
        <w:t>от</w:t>
      </w:r>
      <w:r w:rsidRPr="008D1908">
        <w:rPr>
          <w:rFonts w:ascii="Calibri Light" w:hAnsi="Calibri Light" w:cstheme="majorHAnsi"/>
          <w:sz w:val="18"/>
          <w:szCs w:val="18"/>
          <w:lang w:val="ro-RO" w:eastAsia="ru-RU"/>
        </w:rPr>
        <w:t xml:space="preserve"> 08.09.2018 „</w:t>
      </w:r>
      <w:r>
        <w:rPr>
          <w:rFonts w:ascii="Calibri Light" w:hAnsi="Calibri Light" w:cstheme="majorHAnsi"/>
          <w:sz w:val="18"/>
          <w:szCs w:val="18"/>
          <w:lang w:val="ru-RU" w:eastAsia="ru-RU"/>
        </w:rPr>
        <w:t xml:space="preserve">О разработке проектов местных бюджетов на </w:t>
      </w:r>
      <w:r w:rsidRPr="008D1908">
        <w:rPr>
          <w:rFonts w:ascii="Calibri Light" w:hAnsi="Calibri Light" w:cstheme="majorHAnsi"/>
          <w:sz w:val="18"/>
          <w:szCs w:val="18"/>
          <w:lang w:val="ro-RO" w:eastAsia="ru-RU"/>
        </w:rPr>
        <w:t>2019</w:t>
      </w:r>
      <w:r>
        <w:rPr>
          <w:rFonts w:ascii="Calibri Light" w:hAnsi="Calibri Light" w:cstheme="majorHAnsi"/>
          <w:sz w:val="18"/>
          <w:szCs w:val="18"/>
          <w:lang w:val="ru-RU" w:eastAsia="ru-RU"/>
        </w:rPr>
        <w:t xml:space="preserve"> год и оценок на </w:t>
      </w:r>
      <w:r w:rsidRPr="008D1908">
        <w:rPr>
          <w:rFonts w:ascii="Calibri Light" w:hAnsi="Calibri Light" w:cstheme="majorHAnsi"/>
          <w:sz w:val="18"/>
          <w:szCs w:val="18"/>
          <w:lang w:val="ro-RO" w:eastAsia="ru-RU"/>
        </w:rPr>
        <w:t>2020-2021</w:t>
      </w:r>
      <w:r>
        <w:rPr>
          <w:rFonts w:ascii="Calibri Light" w:hAnsi="Calibri Light" w:cstheme="majorHAnsi"/>
          <w:sz w:val="18"/>
          <w:szCs w:val="18"/>
          <w:lang w:val="ru-RU" w:eastAsia="ru-RU"/>
        </w:rPr>
        <w:t xml:space="preserve"> годы</w:t>
      </w:r>
      <w:r w:rsidRPr="008D1908">
        <w:rPr>
          <w:rFonts w:ascii="Calibri Light" w:hAnsi="Calibri Light" w:cstheme="majorHAnsi"/>
          <w:sz w:val="18"/>
          <w:szCs w:val="18"/>
          <w:lang w:val="ro-RO" w:eastAsia="ru-RU"/>
        </w:rPr>
        <w:t>”,</w:t>
      </w:r>
      <w:r>
        <w:rPr>
          <w:rFonts w:ascii="Calibri Light" w:hAnsi="Calibri Light" w:cstheme="majorHAnsi"/>
          <w:sz w:val="18"/>
          <w:szCs w:val="18"/>
          <w:lang w:val="ru-RU" w:eastAsia="ru-RU"/>
        </w:rPr>
        <w:t xml:space="preserve"> разработанным Министерством финансов на основании положений ст.20 </w:t>
      </w:r>
      <w:r w:rsidRPr="008D1908">
        <w:rPr>
          <w:rFonts w:ascii="Calibri Light" w:hAnsi="Calibri Light" w:cstheme="majorHAnsi"/>
          <w:sz w:val="18"/>
          <w:szCs w:val="18"/>
          <w:lang w:val="ro-RO" w:eastAsia="ru-RU"/>
        </w:rPr>
        <w:t>(1)</w:t>
      </w:r>
      <w:r>
        <w:rPr>
          <w:rFonts w:ascii="Calibri Light" w:hAnsi="Calibri Light" w:cstheme="majorHAnsi"/>
          <w:sz w:val="18"/>
          <w:szCs w:val="18"/>
          <w:lang w:val="ru-RU" w:eastAsia="ru-RU"/>
        </w:rPr>
        <w:t xml:space="preserve"> Закона о местных публичных финансах №</w:t>
      </w:r>
      <w:r w:rsidRPr="008D1908">
        <w:rPr>
          <w:rFonts w:ascii="Calibri Light" w:hAnsi="Calibri Light" w:cstheme="majorHAnsi"/>
          <w:sz w:val="18"/>
          <w:szCs w:val="18"/>
          <w:lang w:val="ro-RO" w:eastAsia="ru-RU"/>
        </w:rPr>
        <w:t xml:space="preserve">397-XV </w:t>
      </w:r>
      <w:r>
        <w:rPr>
          <w:rFonts w:ascii="Calibri Light" w:hAnsi="Calibri Light" w:cstheme="majorHAnsi"/>
          <w:sz w:val="18"/>
          <w:szCs w:val="18"/>
          <w:lang w:val="ru-RU" w:eastAsia="ru-RU"/>
        </w:rPr>
        <w:t>от</w:t>
      </w:r>
      <w:r w:rsidRPr="008D1908">
        <w:rPr>
          <w:rFonts w:ascii="Calibri Light" w:hAnsi="Calibri Light" w:cstheme="majorHAnsi"/>
          <w:sz w:val="18"/>
          <w:szCs w:val="18"/>
          <w:lang w:val="ro-RO" w:eastAsia="ru-RU"/>
        </w:rPr>
        <w:t xml:space="preserve"> 16.10.2013.</w:t>
      </w:r>
    </w:p>
  </w:footnote>
  <w:footnote w:id="18">
    <w:p w:rsidR="000A4ED8" w:rsidRDefault="000A4ED8" w:rsidP="00A366D5">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Приложение №2, п.1 Закона </w:t>
      </w:r>
      <w:r w:rsidRPr="003759F8">
        <w:rPr>
          <w:rFonts w:ascii="Calibri Light" w:hAnsi="Calibri Light" w:cstheme="majorHAnsi"/>
          <w:sz w:val="18"/>
          <w:szCs w:val="18"/>
          <w:lang w:val="ru-RU"/>
        </w:rPr>
        <w:t>о введении в действие Раздела VI Налогового кодекса</w:t>
      </w:r>
      <w:r>
        <w:rPr>
          <w:rFonts w:ascii="Calibri Light" w:hAnsi="Calibri Light" w:cstheme="majorHAnsi"/>
          <w:sz w:val="18"/>
          <w:szCs w:val="18"/>
          <w:lang w:val="ru-RU"/>
        </w:rPr>
        <w:t xml:space="preserve"> </w:t>
      </w:r>
      <w:r w:rsidRPr="003759F8">
        <w:rPr>
          <w:rFonts w:ascii="Calibri Light" w:hAnsi="Calibri Light" w:cstheme="majorHAnsi"/>
          <w:sz w:val="18"/>
          <w:szCs w:val="18"/>
          <w:lang w:val="ru-RU"/>
        </w:rPr>
        <w:t>№1056-XIV от 16.06.2000</w:t>
      </w:r>
      <w:r>
        <w:rPr>
          <w:rFonts w:ascii="Calibri Light" w:hAnsi="Calibri Light" w:cstheme="majorHAnsi"/>
          <w:sz w:val="18"/>
          <w:szCs w:val="18"/>
          <w:lang w:val="ru-RU"/>
        </w:rPr>
        <w:t xml:space="preserve">: </w:t>
      </w:r>
      <w:r w:rsidRPr="00DD7FD7">
        <w:rPr>
          <w:rFonts w:ascii="Calibri Light" w:hAnsi="Calibri Light" w:cstheme="majorHAnsi"/>
          <w:sz w:val="18"/>
          <w:szCs w:val="18"/>
          <w:lang w:val="ru-RU"/>
        </w:rPr>
        <w:t>налог</w:t>
      </w:r>
      <w:r>
        <w:rPr>
          <w:rFonts w:ascii="Calibri Light" w:hAnsi="Calibri Light" w:cstheme="majorHAnsi"/>
          <w:sz w:val="18"/>
          <w:szCs w:val="18"/>
          <w:lang w:val="ru-RU"/>
        </w:rPr>
        <w:t xml:space="preserve"> на</w:t>
      </w:r>
    </w:p>
    <w:p w:rsidR="000A4ED8" w:rsidRPr="00BD1021" w:rsidRDefault="000A4ED8" w:rsidP="00A366D5">
      <w:pPr>
        <w:pStyle w:val="FootnoteText"/>
        <w:jc w:val="both"/>
        <w:rPr>
          <w:rFonts w:ascii="Calibri Light" w:hAnsi="Calibri Light" w:cstheme="majorHAnsi"/>
          <w:sz w:val="18"/>
          <w:szCs w:val="18"/>
          <w:lang w:val="ru-RU"/>
        </w:rPr>
      </w:pPr>
      <w:r w:rsidRPr="00DD7FD7">
        <w:rPr>
          <w:rFonts w:ascii="Calibri Light" w:hAnsi="Calibri Light" w:cstheme="majorHAnsi"/>
          <w:sz w:val="18"/>
          <w:szCs w:val="18"/>
          <w:lang w:val="ru-RU"/>
        </w:rPr>
        <w:t>здани</w:t>
      </w:r>
      <w:r>
        <w:rPr>
          <w:rFonts w:ascii="Calibri Light" w:hAnsi="Calibri Light" w:cstheme="majorHAnsi"/>
          <w:sz w:val="18"/>
          <w:szCs w:val="18"/>
          <w:lang w:val="ru-RU"/>
        </w:rPr>
        <w:t>я</w:t>
      </w:r>
      <w:r w:rsidRPr="00DD7FD7">
        <w:rPr>
          <w:rFonts w:ascii="Calibri Light" w:hAnsi="Calibri Light" w:cstheme="majorHAnsi"/>
          <w:sz w:val="18"/>
          <w:szCs w:val="18"/>
          <w:lang w:val="ru-RU"/>
        </w:rPr>
        <w:t xml:space="preserve"> и сооружени</w:t>
      </w:r>
      <w:r>
        <w:rPr>
          <w:rFonts w:ascii="Calibri Light" w:hAnsi="Calibri Light" w:cstheme="majorHAnsi"/>
          <w:sz w:val="18"/>
          <w:szCs w:val="18"/>
          <w:lang w:val="ru-RU"/>
        </w:rPr>
        <w:t>я</w:t>
      </w:r>
      <w:r w:rsidRPr="00DD7FD7">
        <w:rPr>
          <w:rFonts w:ascii="Calibri Light" w:hAnsi="Calibri Light" w:cstheme="majorHAnsi"/>
          <w:sz w:val="18"/>
          <w:szCs w:val="18"/>
          <w:lang w:val="ru-RU"/>
        </w:rPr>
        <w:t xml:space="preserve"> сельскохозяйственного назначения, а также </w:t>
      </w:r>
      <w:r>
        <w:rPr>
          <w:rFonts w:ascii="Calibri Light" w:hAnsi="Calibri Light" w:cstheme="majorHAnsi"/>
          <w:sz w:val="18"/>
          <w:szCs w:val="18"/>
          <w:lang w:val="ru-RU"/>
        </w:rPr>
        <w:t>на</w:t>
      </w:r>
      <w:r w:rsidRPr="00DD7FD7">
        <w:rPr>
          <w:rFonts w:ascii="Calibri Light" w:hAnsi="Calibri Light" w:cstheme="majorHAnsi"/>
          <w:sz w:val="18"/>
          <w:szCs w:val="18"/>
          <w:lang w:val="ru-RU"/>
        </w:rPr>
        <w:t xml:space="preserve"> ино</w:t>
      </w:r>
      <w:r>
        <w:rPr>
          <w:rFonts w:ascii="Calibri Light" w:hAnsi="Calibri Light" w:cstheme="majorHAnsi"/>
          <w:sz w:val="18"/>
          <w:szCs w:val="18"/>
          <w:lang w:val="ru-RU"/>
        </w:rPr>
        <w:t>е</w:t>
      </w:r>
      <w:r w:rsidRPr="00DD7FD7">
        <w:rPr>
          <w:rFonts w:ascii="Calibri Light" w:hAnsi="Calibri Light" w:cstheme="majorHAnsi"/>
          <w:sz w:val="18"/>
          <w:szCs w:val="18"/>
          <w:lang w:val="ru-RU"/>
        </w:rPr>
        <w:t xml:space="preserve"> недвижимо</w:t>
      </w:r>
      <w:r>
        <w:rPr>
          <w:rFonts w:ascii="Calibri Light" w:hAnsi="Calibri Light" w:cstheme="majorHAnsi"/>
          <w:sz w:val="18"/>
          <w:szCs w:val="18"/>
          <w:lang w:val="ru-RU"/>
        </w:rPr>
        <w:t>е</w:t>
      </w:r>
      <w:r w:rsidRPr="00DD7FD7">
        <w:rPr>
          <w:rFonts w:ascii="Calibri Light" w:hAnsi="Calibri Light" w:cstheme="majorHAnsi"/>
          <w:sz w:val="18"/>
          <w:szCs w:val="18"/>
          <w:lang w:val="ru-RU"/>
        </w:rPr>
        <w:t xml:space="preserve"> имуществ</w:t>
      </w:r>
      <w:r>
        <w:rPr>
          <w:rFonts w:ascii="Calibri Light" w:hAnsi="Calibri Light" w:cstheme="majorHAnsi"/>
          <w:sz w:val="18"/>
          <w:szCs w:val="18"/>
          <w:lang w:val="ru-RU"/>
        </w:rPr>
        <w:t>о</w:t>
      </w:r>
      <w:r w:rsidRPr="00DD7FD7">
        <w:rPr>
          <w:rFonts w:ascii="Calibri Light" w:hAnsi="Calibri Light" w:cstheme="majorHAnsi"/>
          <w:sz w:val="18"/>
          <w:szCs w:val="18"/>
          <w:lang w:val="ru-RU"/>
        </w:rPr>
        <w:t xml:space="preserve"> для юридических и физических лиц, осуществляющих предпринимательскую деятельность – 0,1 процента балансовой стоимости недвижимог</w:t>
      </w:r>
      <w:r>
        <w:rPr>
          <w:rFonts w:ascii="Calibri Light" w:hAnsi="Calibri Light" w:cstheme="majorHAnsi"/>
          <w:sz w:val="18"/>
          <w:szCs w:val="18"/>
          <w:lang w:val="ru-RU"/>
        </w:rPr>
        <w:t>о имущества за налоговый период. Ст.</w:t>
      </w:r>
      <w:r w:rsidRPr="008D1908">
        <w:rPr>
          <w:rFonts w:ascii="Calibri Light" w:hAnsi="Calibri Light" w:cstheme="majorHAnsi"/>
          <w:sz w:val="18"/>
          <w:szCs w:val="18"/>
          <w:lang w:val="ro-RO"/>
        </w:rPr>
        <w:t>280</w:t>
      </w:r>
      <w:r>
        <w:rPr>
          <w:rFonts w:ascii="Calibri Light" w:hAnsi="Calibri Light" w:cstheme="majorHAnsi"/>
          <w:sz w:val="18"/>
          <w:szCs w:val="18"/>
          <w:lang w:val="ru-RU"/>
        </w:rPr>
        <w:t xml:space="preserve"> </w:t>
      </w:r>
      <w:r w:rsidRPr="003759F8">
        <w:rPr>
          <w:rFonts w:ascii="Calibri Light" w:hAnsi="Calibri Light" w:cstheme="majorHAnsi"/>
          <w:sz w:val="18"/>
          <w:szCs w:val="18"/>
          <w:lang w:val="ru-RU"/>
        </w:rPr>
        <w:t>Налогового кодекса</w:t>
      </w:r>
      <w:r>
        <w:rPr>
          <w:rFonts w:ascii="Calibri Light" w:hAnsi="Calibri Light" w:cstheme="majorHAnsi"/>
          <w:sz w:val="18"/>
          <w:szCs w:val="18"/>
          <w:lang w:val="ru-RU"/>
        </w:rPr>
        <w:t>, утвержденного Законом №</w:t>
      </w:r>
      <w:r w:rsidRPr="008D1908">
        <w:rPr>
          <w:rFonts w:ascii="Calibri Light" w:hAnsi="Calibri Light" w:cstheme="majorHAnsi"/>
          <w:sz w:val="18"/>
          <w:szCs w:val="18"/>
          <w:lang w:val="ro-RO"/>
        </w:rPr>
        <w:t xml:space="preserve">1163-XIII </w:t>
      </w:r>
      <w:r>
        <w:rPr>
          <w:rFonts w:ascii="Calibri Light" w:hAnsi="Calibri Light" w:cstheme="majorHAnsi"/>
          <w:sz w:val="18"/>
          <w:szCs w:val="18"/>
          <w:lang w:val="ru-RU"/>
        </w:rPr>
        <w:t>от</w:t>
      </w:r>
      <w:r w:rsidRPr="008D1908">
        <w:rPr>
          <w:rFonts w:ascii="Calibri Light" w:hAnsi="Calibri Light" w:cstheme="majorHAnsi"/>
          <w:sz w:val="18"/>
          <w:szCs w:val="18"/>
          <w:lang w:val="ro-RO"/>
        </w:rPr>
        <w:t xml:space="preserve"> 24.04.1997 </w:t>
      </w:r>
      <w:r w:rsidRPr="008D1908">
        <w:rPr>
          <w:rFonts w:ascii="Calibri Light" w:hAnsi="Calibri Light" w:cstheme="majorHAnsi"/>
          <w:i/>
          <w:sz w:val="18"/>
          <w:szCs w:val="18"/>
          <w:lang w:val="ro-RO"/>
        </w:rPr>
        <w:t>(</w:t>
      </w:r>
      <w:r>
        <w:rPr>
          <w:rFonts w:ascii="Calibri Light" w:hAnsi="Calibri Light" w:cstheme="majorHAnsi"/>
          <w:i/>
          <w:sz w:val="18"/>
          <w:szCs w:val="18"/>
          <w:lang w:val="ru-RU"/>
        </w:rPr>
        <w:t xml:space="preserve">далее - </w:t>
      </w:r>
      <w:r w:rsidRPr="00DD7FD7">
        <w:rPr>
          <w:rFonts w:ascii="Calibri Light" w:hAnsi="Calibri Light" w:cstheme="majorHAnsi"/>
          <w:i/>
          <w:sz w:val="18"/>
          <w:szCs w:val="18"/>
          <w:lang w:val="ru-RU"/>
        </w:rPr>
        <w:t>Налоговый кодекс</w:t>
      </w:r>
      <w:r>
        <w:rPr>
          <w:rFonts w:ascii="Calibri Light" w:hAnsi="Calibri Light" w:cstheme="majorHAnsi"/>
          <w:sz w:val="18"/>
          <w:szCs w:val="18"/>
          <w:lang w:val="ru-RU"/>
        </w:rPr>
        <w:t>)</w:t>
      </w:r>
      <w:r w:rsidRPr="00DD7FD7">
        <w:rPr>
          <w:rFonts w:ascii="Calibri Light" w:hAnsi="Calibri Light" w:cstheme="majorHAnsi"/>
          <w:sz w:val="18"/>
          <w:szCs w:val="18"/>
          <w:lang w:val="ro-RO"/>
        </w:rPr>
        <w:t xml:space="preserve"> </w:t>
      </w:r>
      <w:r>
        <w:rPr>
          <w:rFonts w:ascii="Calibri Light" w:hAnsi="Calibri Light" w:cstheme="majorHAnsi"/>
          <w:sz w:val="18"/>
          <w:szCs w:val="18"/>
          <w:lang w:val="ro-RO"/>
        </w:rPr>
        <w:t>–</w:t>
      </w:r>
      <w:r>
        <w:rPr>
          <w:rFonts w:ascii="Calibri Light" w:hAnsi="Calibri Light" w:cstheme="majorHAnsi"/>
          <w:sz w:val="18"/>
          <w:szCs w:val="18"/>
          <w:lang w:val="ru-RU"/>
        </w:rPr>
        <w:t xml:space="preserve"> для </w:t>
      </w:r>
      <w:r w:rsidRPr="00DD7FD7">
        <w:rPr>
          <w:rFonts w:ascii="Calibri Light" w:hAnsi="Calibri Light" w:cstheme="majorHAnsi"/>
          <w:sz w:val="18"/>
          <w:szCs w:val="18"/>
          <w:lang w:val="ru-RU"/>
        </w:rPr>
        <w:t>сельскохозяйственн</w:t>
      </w:r>
      <w:r>
        <w:rPr>
          <w:rFonts w:ascii="Calibri Light" w:hAnsi="Calibri Light" w:cstheme="majorHAnsi"/>
          <w:sz w:val="18"/>
          <w:szCs w:val="18"/>
          <w:lang w:val="ru-RU"/>
        </w:rPr>
        <w:t>ых земель с расположенными на них строениями; для недвижимого имущества не</w:t>
      </w:r>
      <w:r w:rsidRPr="00DD7FD7">
        <w:rPr>
          <w:rFonts w:ascii="Calibri Light" w:hAnsi="Calibri Light" w:cstheme="majorHAnsi"/>
          <w:sz w:val="18"/>
          <w:szCs w:val="18"/>
          <w:lang w:val="ru-RU"/>
        </w:rPr>
        <w:t xml:space="preserve">сельскохозяйственного </w:t>
      </w:r>
      <w:r>
        <w:rPr>
          <w:rFonts w:ascii="Calibri Light" w:hAnsi="Calibri Light" w:cstheme="majorHAnsi"/>
          <w:sz w:val="18"/>
          <w:szCs w:val="18"/>
          <w:lang w:val="ru-RU"/>
        </w:rPr>
        <w:t xml:space="preserve">или нежилого </w:t>
      </w:r>
      <w:r w:rsidRPr="00DD7FD7">
        <w:rPr>
          <w:rFonts w:ascii="Calibri Light" w:hAnsi="Calibri Light" w:cstheme="majorHAnsi"/>
          <w:sz w:val="18"/>
          <w:szCs w:val="18"/>
          <w:lang w:val="ru-RU"/>
        </w:rPr>
        <w:t>назначения</w:t>
      </w:r>
      <w:r>
        <w:rPr>
          <w:rFonts w:ascii="Calibri Light" w:hAnsi="Calibri Light" w:cstheme="majorHAnsi"/>
          <w:sz w:val="18"/>
          <w:szCs w:val="18"/>
          <w:lang w:val="ru-RU"/>
        </w:rPr>
        <w:t>, в том числе исключая гаражи и земельные участки, на которых они расположены, и земли садовых товариществ с или без расположенных на них строений</w:t>
      </w:r>
      <w:r w:rsidRPr="008D1908">
        <w:rPr>
          <w:rFonts w:ascii="Calibri Light" w:hAnsi="Calibri Light" w:cstheme="majorHAnsi"/>
          <w:sz w:val="18"/>
          <w:szCs w:val="18"/>
          <w:lang w:val="ro-RO"/>
        </w:rPr>
        <w:t>.</w:t>
      </w:r>
    </w:p>
  </w:footnote>
  <w:footnote w:id="19">
    <w:p w:rsidR="000A4ED8" w:rsidRPr="00BD1021" w:rsidRDefault="000A4ED8" w:rsidP="00A366D5">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Балансовая стоимость </w:t>
      </w:r>
      <w:r w:rsidRPr="00DD7FD7">
        <w:rPr>
          <w:rFonts w:ascii="Calibri Light" w:hAnsi="Calibri Light" w:cstheme="majorHAnsi"/>
          <w:sz w:val="18"/>
          <w:szCs w:val="18"/>
          <w:lang w:val="ru-RU"/>
        </w:rPr>
        <w:t>недвижимо</w:t>
      </w:r>
      <w:r>
        <w:rPr>
          <w:rFonts w:ascii="Calibri Light" w:hAnsi="Calibri Light" w:cstheme="majorHAnsi"/>
          <w:sz w:val="18"/>
          <w:szCs w:val="18"/>
          <w:lang w:val="ru-RU"/>
        </w:rPr>
        <w:t>го</w:t>
      </w:r>
      <w:r w:rsidRPr="00DD7FD7">
        <w:rPr>
          <w:rFonts w:ascii="Calibri Light" w:hAnsi="Calibri Light" w:cstheme="majorHAnsi"/>
          <w:sz w:val="18"/>
          <w:szCs w:val="18"/>
          <w:lang w:val="ru-RU"/>
        </w:rPr>
        <w:t xml:space="preserve"> имуществ</w:t>
      </w:r>
      <w:r>
        <w:rPr>
          <w:rFonts w:ascii="Calibri Light" w:hAnsi="Calibri Light" w:cstheme="majorHAnsi"/>
          <w:sz w:val="18"/>
          <w:szCs w:val="18"/>
          <w:lang w:val="ru-RU"/>
        </w:rPr>
        <w:t xml:space="preserve">а за налоговый период или налогооблагаемая база </w:t>
      </w:r>
      <w:r w:rsidRPr="00DD7FD7">
        <w:rPr>
          <w:rFonts w:ascii="Calibri Light" w:hAnsi="Calibri Light" w:cstheme="majorHAnsi"/>
          <w:sz w:val="18"/>
          <w:szCs w:val="18"/>
          <w:lang w:val="ru-RU"/>
        </w:rPr>
        <w:t>недвижимо</w:t>
      </w:r>
      <w:r>
        <w:rPr>
          <w:rFonts w:ascii="Calibri Light" w:hAnsi="Calibri Light" w:cstheme="majorHAnsi"/>
          <w:sz w:val="18"/>
          <w:szCs w:val="18"/>
          <w:lang w:val="ru-RU"/>
        </w:rPr>
        <w:t>го</w:t>
      </w:r>
      <w:r w:rsidRPr="00DD7FD7">
        <w:rPr>
          <w:rFonts w:ascii="Calibri Light" w:hAnsi="Calibri Light" w:cstheme="majorHAnsi"/>
          <w:sz w:val="18"/>
          <w:szCs w:val="18"/>
          <w:lang w:val="ru-RU"/>
        </w:rPr>
        <w:t xml:space="preserve"> имуществ</w:t>
      </w:r>
      <w:r>
        <w:rPr>
          <w:rFonts w:ascii="Calibri Light" w:hAnsi="Calibri Light" w:cstheme="majorHAnsi"/>
          <w:sz w:val="18"/>
          <w:szCs w:val="18"/>
          <w:lang w:val="ru-RU"/>
        </w:rPr>
        <w:t>а составляет оценочную стоимость этого имущества.</w:t>
      </w:r>
    </w:p>
  </w:footnote>
  <w:footnote w:id="20">
    <w:p w:rsidR="000A4ED8" w:rsidRPr="005F5FB7" w:rsidRDefault="000A4ED8" w:rsidP="00A366D5">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8D1908">
        <w:rPr>
          <w:rFonts w:ascii="Calibri Light" w:hAnsi="Calibri Light" w:cstheme="majorHAnsi"/>
          <w:sz w:val="18"/>
          <w:szCs w:val="18"/>
          <w:lang w:val="ro-RO"/>
        </w:rPr>
        <w:t xml:space="preserve">.282 </w:t>
      </w:r>
      <w:r w:rsidRPr="003759F8">
        <w:rPr>
          <w:rFonts w:ascii="Calibri Light" w:hAnsi="Calibri Light" w:cstheme="majorHAnsi"/>
          <w:sz w:val="18"/>
          <w:szCs w:val="18"/>
          <w:lang w:val="ru-RU"/>
        </w:rPr>
        <w:t>Налогового</w:t>
      </w:r>
      <w:r w:rsidRPr="00BD1021">
        <w:rPr>
          <w:rFonts w:ascii="Calibri Light" w:hAnsi="Calibri Light" w:cstheme="majorHAnsi"/>
          <w:sz w:val="18"/>
          <w:szCs w:val="18"/>
          <w:lang w:val="ru-RU"/>
        </w:rPr>
        <w:t xml:space="preserve"> </w:t>
      </w:r>
      <w:r w:rsidRPr="003759F8">
        <w:rPr>
          <w:rFonts w:ascii="Calibri Light" w:hAnsi="Calibri Light" w:cstheme="majorHAnsi"/>
          <w:sz w:val="18"/>
          <w:szCs w:val="18"/>
          <w:lang w:val="ru-RU"/>
        </w:rPr>
        <w:t>кодекса</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налогоплательщики, которые уплачивают полную сумму за налоговый год до 30 июня соответствующего года</w:t>
      </w:r>
      <w:r w:rsidRPr="008D1908">
        <w:rPr>
          <w:rFonts w:ascii="Calibri Light" w:hAnsi="Calibri Light" w:cstheme="majorHAnsi"/>
          <w:sz w:val="18"/>
          <w:szCs w:val="18"/>
          <w:lang w:val="ro-RO"/>
        </w:rPr>
        <w:t>.</w:t>
      </w:r>
    </w:p>
  </w:footnote>
  <w:footnote w:id="21">
    <w:p w:rsidR="000A4ED8" w:rsidRPr="008D1908" w:rsidRDefault="000A4ED8" w:rsidP="00A366D5">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8D1908">
        <w:rPr>
          <w:rFonts w:ascii="Calibri Light" w:hAnsi="Calibri Light" w:cstheme="majorHAnsi"/>
          <w:sz w:val="18"/>
          <w:szCs w:val="18"/>
          <w:lang w:val="ro-RO"/>
        </w:rPr>
        <w:t xml:space="preserve">.283, </w:t>
      </w:r>
      <w:r>
        <w:rPr>
          <w:rFonts w:ascii="Calibri Light" w:hAnsi="Calibri Light" w:cstheme="majorHAnsi"/>
          <w:sz w:val="18"/>
          <w:szCs w:val="18"/>
          <w:lang w:val="ru-RU"/>
        </w:rPr>
        <w:t>ст</w:t>
      </w:r>
      <w:r w:rsidRPr="008D1908">
        <w:rPr>
          <w:rFonts w:ascii="Calibri Light" w:hAnsi="Calibri Light" w:cstheme="majorHAnsi"/>
          <w:sz w:val="18"/>
          <w:szCs w:val="18"/>
          <w:lang w:val="ro-RO"/>
        </w:rPr>
        <w:t xml:space="preserve">.284 </w:t>
      </w:r>
      <w:r w:rsidRPr="003759F8">
        <w:rPr>
          <w:rFonts w:ascii="Calibri Light" w:hAnsi="Calibri Light" w:cstheme="majorHAnsi"/>
          <w:sz w:val="18"/>
          <w:szCs w:val="18"/>
          <w:lang w:val="ru-RU"/>
        </w:rPr>
        <w:t>Налогового</w:t>
      </w:r>
      <w:r w:rsidRPr="005C789B">
        <w:rPr>
          <w:rFonts w:ascii="Calibri Light" w:hAnsi="Calibri Light" w:cstheme="majorHAnsi"/>
          <w:sz w:val="18"/>
          <w:szCs w:val="18"/>
          <w:lang w:val="ru-RU"/>
        </w:rPr>
        <w:t xml:space="preserve"> </w:t>
      </w:r>
      <w:r w:rsidRPr="003759F8">
        <w:rPr>
          <w:rFonts w:ascii="Calibri Light" w:hAnsi="Calibri Light" w:cstheme="majorHAnsi"/>
          <w:sz w:val="18"/>
          <w:szCs w:val="18"/>
          <w:lang w:val="ru-RU"/>
        </w:rPr>
        <w:t>кодекса</w:t>
      </w:r>
      <w:r w:rsidRPr="008D1908">
        <w:rPr>
          <w:rFonts w:ascii="Calibri Light" w:hAnsi="Calibri Light" w:cstheme="majorHAnsi"/>
          <w:sz w:val="18"/>
          <w:szCs w:val="18"/>
          <w:lang w:val="ro-RO"/>
        </w:rPr>
        <w:t>.</w:t>
      </w:r>
    </w:p>
  </w:footnote>
  <w:footnote w:id="22">
    <w:p w:rsidR="000A4ED8" w:rsidRPr="005F5FB7" w:rsidRDefault="000A4ED8" w:rsidP="003759F8">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5F5FB7">
        <w:rPr>
          <w:rFonts w:ascii="Calibri Light" w:hAnsi="Calibri Light" w:cstheme="majorHAnsi"/>
          <w:sz w:val="18"/>
          <w:szCs w:val="18"/>
          <w:lang w:val="ro-RO"/>
        </w:rPr>
        <w:t>Ст</w:t>
      </w:r>
      <w:r w:rsidRPr="008D1908">
        <w:rPr>
          <w:rFonts w:ascii="Calibri Light" w:hAnsi="Calibri Light" w:cstheme="majorHAnsi"/>
          <w:sz w:val="18"/>
          <w:szCs w:val="18"/>
          <w:lang w:val="ro-RO"/>
        </w:rPr>
        <w:t xml:space="preserve">.291 </w:t>
      </w:r>
      <w:r w:rsidRPr="005F5FB7">
        <w:rPr>
          <w:rFonts w:ascii="Calibri Light" w:hAnsi="Calibri Light" w:cstheme="majorHAnsi"/>
          <w:sz w:val="18"/>
          <w:szCs w:val="18"/>
          <w:lang w:val="ro-RO"/>
        </w:rPr>
        <w:t xml:space="preserve">Налогового кодекса </w:t>
      </w:r>
      <w:r w:rsidRPr="008D1908">
        <w:rPr>
          <w:rFonts w:ascii="Calibri Light" w:hAnsi="Calibri Light" w:cstheme="majorHAnsi"/>
          <w:sz w:val="18"/>
          <w:szCs w:val="18"/>
          <w:lang w:val="ro-RO"/>
        </w:rPr>
        <w:t>– „</w:t>
      </w:r>
      <w:r w:rsidRPr="005F5FB7">
        <w:rPr>
          <w:rFonts w:ascii="Calibri Light" w:hAnsi="Calibri Light" w:cstheme="majorHAnsi"/>
          <w:sz w:val="18"/>
          <w:szCs w:val="18"/>
          <w:lang w:val="ro-RO"/>
        </w:rPr>
        <w:t xml:space="preserve">Объектом </w:t>
      </w:r>
      <w:r>
        <w:rPr>
          <w:rFonts w:ascii="Calibri Light" w:hAnsi="Calibri Light" w:cstheme="majorHAnsi"/>
          <w:sz w:val="18"/>
          <w:szCs w:val="18"/>
          <w:lang w:val="ru-RU"/>
        </w:rPr>
        <w:t xml:space="preserve">обложения является: по сбору </w:t>
      </w:r>
      <w:r w:rsidRPr="005F5FB7">
        <w:rPr>
          <w:rFonts w:ascii="Calibri Light" w:hAnsi="Calibri Light" w:cstheme="majorHAnsi"/>
          <w:sz w:val="18"/>
          <w:szCs w:val="18"/>
          <w:lang w:val="ru-RU"/>
        </w:rPr>
        <w:t>на благоустройство территории</w:t>
      </w:r>
      <w:r>
        <w:rPr>
          <w:rFonts w:ascii="Calibri Light" w:hAnsi="Calibri Light" w:cstheme="majorHAnsi"/>
          <w:sz w:val="18"/>
          <w:szCs w:val="18"/>
          <w:lang w:val="ru-RU"/>
        </w:rPr>
        <w:t xml:space="preserve"> – среднеквартальная численность работников</w:t>
      </w:r>
      <w:r w:rsidRPr="008D1908">
        <w:rPr>
          <w:rFonts w:ascii="Calibri Light" w:hAnsi="Calibri Light" w:cstheme="majorHAnsi"/>
          <w:sz w:val="18"/>
          <w:szCs w:val="18"/>
          <w:lang w:val="ro-RO"/>
        </w:rPr>
        <w:t xml:space="preserve">”. </w:t>
      </w:r>
    </w:p>
  </w:footnote>
  <w:footnote w:id="23">
    <w:p w:rsidR="000A4ED8" w:rsidRPr="005F5FB7" w:rsidRDefault="000A4ED8" w:rsidP="003759F8">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Приложение расчетов для оценки сбора, приложение соответствующей информации от </w:t>
      </w:r>
      <w:r w:rsidRPr="005F5FB7">
        <w:rPr>
          <w:rFonts w:ascii="Calibri Light" w:hAnsi="Calibri Light" w:cstheme="majorHAnsi"/>
          <w:sz w:val="18"/>
          <w:szCs w:val="18"/>
          <w:lang w:val="ru-RU"/>
        </w:rPr>
        <w:t>Государственной налоговой службы</w:t>
      </w:r>
      <w:r>
        <w:rPr>
          <w:rFonts w:ascii="Calibri Light" w:hAnsi="Calibri Light" w:cstheme="majorHAnsi"/>
          <w:sz w:val="18"/>
          <w:szCs w:val="18"/>
          <w:lang w:val="ru-RU"/>
        </w:rPr>
        <w:t>.</w:t>
      </w:r>
    </w:p>
  </w:footnote>
  <w:footnote w:id="24">
    <w:p w:rsidR="000A4ED8" w:rsidRPr="00011096" w:rsidRDefault="000A4ED8" w:rsidP="003759F8">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Финансово-экономическая служба примэрии</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установила размер этого налога в сумме </w:t>
      </w:r>
      <w:r w:rsidRPr="008D1908">
        <w:rPr>
          <w:rFonts w:ascii="Calibri Light" w:hAnsi="Calibri Light" w:cstheme="majorHAnsi"/>
          <w:sz w:val="18"/>
          <w:szCs w:val="18"/>
          <w:lang w:val="ro-RO"/>
        </w:rPr>
        <w:t>420,0</w:t>
      </w:r>
      <w:r>
        <w:rPr>
          <w:rFonts w:ascii="Calibri Light" w:hAnsi="Calibri Light" w:cstheme="majorHAnsi"/>
          <w:sz w:val="18"/>
          <w:szCs w:val="18"/>
          <w:lang w:val="ru-RU"/>
        </w:rPr>
        <w:t xml:space="preserve"> тыс. леев. По</w:t>
      </w:r>
      <w:r w:rsidRPr="005F5FB7">
        <w:rPr>
          <w:rFonts w:ascii="Calibri Light" w:hAnsi="Calibri Light" w:cstheme="majorHAnsi"/>
          <w:sz w:val="18"/>
          <w:szCs w:val="18"/>
          <w:lang w:val="ru-RU"/>
        </w:rPr>
        <w:t xml:space="preserve"> </w:t>
      </w:r>
      <w:r>
        <w:rPr>
          <w:rFonts w:ascii="Calibri Light" w:hAnsi="Calibri Light" w:cstheme="majorHAnsi"/>
          <w:sz w:val="18"/>
          <w:szCs w:val="18"/>
          <w:lang w:val="ru-RU"/>
        </w:rPr>
        <w:t>сравнению</w:t>
      </w:r>
      <w:r w:rsidRPr="005F5FB7">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F5FB7">
        <w:rPr>
          <w:rFonts w:ascii="Calibri Light" w:hAnsi="Calibri Light" w:cstheme="majorHAnsi"/>
          <w:sz w:val="18"/>
          <w:szCs w:val="18"/>
          <w:lang w:val="ru-RU"/>
        </w:rPr>
        <w:t xml:space="preserve"> </w:t>
      </w:r>
      <w:r w:rsidRPr="005F5FB7">
        <w:rPr>
          <w:rFonts w:ascii="Calibri Light" w:hAnsi="Calibri Light" w:cstheme="majorHAnsi"/>
          <w:sz w:val="18"/>
          <w:szCs w:val="18"/>
          <w:lang w:val="ro-RO"/>
        </w:rPr>
        <w:t xml:space="preserve"> </w:t>
      </w:r>
      <w:r w:rsidRPr="008D1908">
        <w:rPr>
          <w:rFonts w:ascii="Calibri Light" w:hAnsi="Calibri Light" w:cstheme="majorHAnsi"/>
          <w:sz w:val="18"/>
          <w:szCs w:val="18"/>
          <w:lang w:val="ro-RO"/>
        </w:rPr>
        <w:t xml:space="preserve">2017 </w:t>
      </w:r>
      <w:r>
        <w:rPr>
          <w:rFonts w:ascii="Calibri Light" w:hAnsi="Calibri Light" w:cstheme="majorHAnsi"/>
          <w:sz w:val="18"/>
          <w:szCs w:val="18"/>
          <w:lang w:val="ru-RU"/>
        </w:rPr>
        <w:t>годом</w:t>
      </w:r>
      <w:r w:rsidRPr="005F5FB7">
        <w:rPr>
          <w:rFonts w:ascii="Calibri Light" w:hAnsi="Calibri Light" w:cstheme="majorHAnsi"/>
          <w:sz w:val="18"/>
          <w:szCs w:val="18"/>
          <w:lang w:val="ru-RU"/>
        </w:rPr>
        <w:t xml:space="preserve"> </w:t>
      </w:r>
      <w:r w:rsidRPr="008D1908">
        <w:rPr>
          <w:rFonts w:ascii="Calibri Light" w:hAnsi="Calibri Light" w:cstheme="majorHAnsi"/>
          <w:sz w:val="18"/>
          <w:szCs w:val="18"/>
          <w:lang w:val="ro-RO"/>
        </w:rPr>
        <w:t xml:space="preserve">(369,4 </w:t>
      </w:r>
      <w:r>
        <w:rPr>
          <w:rFonts w:ascii="Calibri Light" w:hAnsi="Calibri Light" w:cstheme="majorHAnsi"/>
          <w:sz w:val="18"/>
          <w:szCs w:val="18"/>
          <w:lang w:val="ru-RU"/>
        </w:rPr>
        <w:t>тыс. леев</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и</w:t>
      </w:r>
      <w:r w:rsidRPr="008D1908">
        <w:rPr>
          <w:rFonts w:ascii="Calibri Light" w:hAnsi="Calibri Light" w:cstheme="majorHAnsi"/>
          <w:sz w:val="18"/>
          <w:szCs w:val="18"/>
          <w:lang w:val="ro-RO"/>
        </w:rPr>
        <w:t xml:space="preserve"> 2018</w:t>
      </w:r>
      <w:r>
        <w:rPr>
          <w:rFonts w:ascii="Calibri Light" w:hAnsi="Calibri Light" w:cstheme="majorHAnsi"/>
          <w:sz w:val="18"/>
          <w:szCs w:val="18"/>
          <w:lang w:val="ru-RU"/>
        </w:rPr>
        <w:t xml:space="preserve"> годом</w:t>
      </w:r>
      <w:r w:rsidRPr="008D1908">
        <w:rPr>
          <w:rFonts w:ascii="Calibri Light" w:hAnsi="Calibri Light" w:cstheme="majorHAnsi"/>
          <w:sz w:val="18"/>
          <w:szCs w:val="18"/>
          <w:lang w:val="ro-RO"/>
        </w:rPr>
        <w:t xml:space="preserve"> (407,8 </w:t>
      </w:r>
      <w:r>
        <w:rPr>
          <w:rFonts w:ascii="Calibri Light" w:hAnsi="Calibri Light" w:cstheme="majorHAnsi"/>
          <w:sz w:val="18"/>
          <w:szCs w:val="18"/>
          <w:lang w:val="ru-RU"/>
        </w:rPr>
        <w:t>тыс. леев</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в </w:t>
      </w:r>
      <w:r w:rsidRPr="008D1908">
        <w:rPr>
          <w:rFonts w:ascii="Calibri Light" w:hAnsi="Calibri Light" w:cstheme="majorHAnsi"/>
          <w:sz w:val="18"/>
          <w:szCs w:val="18"/>
          <w:lang w:val="ro-RO"/>
        </w:rPr>
        <w:t>2019</w:t>
      </w:r>
      <w:r>
        <w:rPr>
          <w:rFonts w:ascii="Calibri Light" w:hAnsi="Calibri Light" w:cstheme="majorHAnsi"/>
          <w:sz w:val="18"/>
          <w:szCs w:val="18"/>
          <w:lang w:val="ru-RU"/>
        </w:rPr>
        <w:t xml:space="preserve"> году</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поступили доходы от сбора </w:t>
      </w:r>
      <w:r w:rsidRPr="005F5FB7">
        <w:rPr>
          <w:rFonts w:ascii="Calibri Light" w:hAnsi="Calibri Light" w:cstheme="majorHAnsi"/>
          <w:sz w:val="18"/>
          <w:szCs w:val="18"/>
          <w:lang w:val="ru-RU"/>
        </w:rPr>
        <w:t>на благоустройство территории</w:t>
      </w:r>
      <w:r>
        <w:rPr>
          <w:rFonts w:ascii="Calibri Light" w:hAnsi="Calibri Light" w:cstheme="majorHAnsi"/>
          <w:sz w:val="18"/>
          <w:szCs w:val="18"/>
          <w:lang w:val="ru-RU"/>
        </w:rPr>
        <w:t xml:space="preserve"> в сумме </w:t>
      </w:r>
      <w:r w:rsidRPr="008D1908">
        <w:rPr>
          <w:rFonts w:ascii="Calibri Light" w:hAnsi="Calibri Light" w:cstheme="majorHAnsi"/>
          <w:sz w:val="18"/>
          <w:szCs w:val="18"/>
          <w:lang w:val="ro-RO"/>
        </w:rPr>
        <w:t xml:space="preserve">416,2 </w:t>
      </w:r>
      <w:r>
        <w:rPr>
          <w:rFonts w:ascii="Calibri Light" w:hAnsi="Calibri Light" w:cstheme="majorHAnsi"/>
          <w:sz w:val="18"/>
          <w:szCs w:val="18"/>
          <w:lang w:val="ru-RU"/>
        </w:rPr>
        <w:t>тыс. леев</w:t>
      </w:r>
      <w:r w:rsidRPr="008D1908">
        <w:rPr>
          <w:rFonts w:ascii="Calibri Light" w:hAnsi="Calibri Light" w:cstheme="majorHAnsi"/>
          <w:sz w:val="18"/>
          <w:szCs w:val="18"/>
          <w:lang w:val="ro-RO"/>
        </w:rPr>
        <w:t>.</w:t>
      </w:r>
    </w:p>
  </w:footnote>
  <w:footnote w:id="25">
    <w:p w:rsidR="000A4ED8" w:rsidRPr="001028DD" w:rsidRDefault="000A4ED8" w:rsidP="006B5405">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Родительская плата за детский сад и за сертификаты, выданные примэрией</w:t>
      </w:r>
      <w:r w:rsidRPr="008D1908">
        <w:rPr>
          <w:rFonts w:ascii="Calibri Light" w:hAnsi="Calibri Light" w:cstheme="majorHAnsi"/>
          <w:bCs/>
          <w:sz w:val="18"/>
          <w:szCs w:val="18"/>
          <w:lang w:val="ro-RO"/>
        </w:rPr>
        <w:t>.</w:t>
      </w:r>
    </w:p>
  </w:footnote>
  <w:footnote w:id="26">
    <w:p w:rsidR="000A4ED8" w:rsidRPr="008D1908" w:rsidRDefault="000A4ED8" w:rsidP="00011096">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Ст</w:t>
      </w:r>
      <w:r w:rsidRPr="008D1908">
        <w:rPr>
          <w:rFonts w:ascii="Calibri Light" w:hAnsi="Calibri Light" w:cstheme="majorHAnsi"/>
          <w:sz w:val="18"/>
          <w:szCs w:val="18"/>
          <w:lang w:val="ro-RO"/>
        </w:rPr>
        <w:t>.90</w:t>
      </w:r>
      <w:r w:rsidRPr="008D1908">
        <w:rPr>
          <w:rFonts w:ascii="Calibri Light" w:hAnsi="Calibri Light" w:cstheme="majorHAnsi"/>
          <w:sz w:val="18"/>
          <w:szCs w:val="18"/>
          <w:vertAlign w:val="superscript"/>
          <w:lang w:val="ro-RO"/>
        </w:rPr>
        <w:t>1</w:t>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Окончательное</w:t>
      </w:r>
      <w:r w:rsidRPr="001028DD">
        <w:rPr>
          <w:rFonts w:ascii="Calibri Light" w:hAnsi="Calibri Light" w:cstheme="majorHAnsi"/>
          <w:sz w:val="18"/>
          <w:szCs w:val="18"/>
          <w:lang w:val="ru-RU"/>
        </w:rPr>
        <w:t xml:space="preserve"> </w:t>
      </w:r>
      <w:r>
        <w:rPr>
          <w:rFonts w:ascii="Calibri Light" w:hAnsi="Calibri Light" w:cstheme="majorHAnsi"/>
          <w:sz w:val="18"/>
          <w:szCs w:val="18"/>
          <w:lang w:val="ru-RU"/>
        </w:rPr>
        <w:t>удержание налога из некоторых видов дохода</w:t>
      </w:r>
      <w:r w:rsidRPr="008D1908">
        <w:rPr>
          <w:rFonts w:ascii="Calibri Light" w:hAnsi="Calibri Light" w:cstheme="majorHAnsi"/>
          <w:sz w:val="18"/>
          <w:szCs w:val="18"/>
          <w:lang w:val="ro-RO"/>
        </w:rPr>
        <w:t>”</w:t>
      </w:r>
      <w:r>
        <w:rPr>
          <w:rFonts w:ascii="Calibri Light" w:hAnsi="Calibri Light" w:cstheme="majorHAnsi"/>
          <w:sz w:val="18"/>
          <w:szCs w:val="18"/>
          <w:lang w:val="ru-RU"/>
        </w:rPr>
        <w:t xml:space="preserve"> из</w:t>
      </w:r>
      <w:r w:rsidRPr="008D1908">
        <w:rPr>
          <w:rFonts w:ascii="Calibri Light" w:hAnsi="Calibri Light" w:cstheme="majorHAnsi"/>
          <w:sz w:val="18"/>
          <w:szCs w:val="18"/>
          <w:lang w:val="ro-RO"/>
        </w:rPr>
        <w:t xml:space="preserve"> </w:t>
      </w:r>
      <w:r w:rsidRPr="005F5FB7">
        <w:rPr>
          <w:rFonts w:ascii="Calibri Light" w:hAnsi="Calibri Light" w:cstheme="majorHAnsi"/>
          <w:sz w:val="18"/>
          <w:szCs w:val="18"/>
          <w:lang w:val="ro-RO"/>
        </w:rPr>
        <w:t>Налогового кодекса</w:t>
      </w:r>
      <w:r w:rsidRPr="008D1908">
        <w:rPr>
          <w:rFonts w:ascii="Calibri Light" w:hAnsi="Calibri Light" w:cstheme="majorHAnsi"/>
          <w:sz w:val="18"/>
          <w:szCs w:val="18"/>
          <w:lang w:val="ro-RO"/>
        </w:rPr>
        <w:t>.</w:t>
      </w:r>
    </w:p>
  </w:footnote>
  <w:footnote w:id="27">
    <w:p w:rsidR="000A4ED8" w:rsidRPr="001028DD" w:rsidRDefault="000A4ED8" w:rsidP="001028DD">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Pr>
          <w:rFonts w:ascii="Calibri Light" w:hAnsi="Calibri Light" w:cstheme="majorHAnsi"/>
          <w:sz w:val="18"/>
          <w:szCs w:val="18"/>
          <w:lang w:val="ru-RU"/>
        </w:rPr>
        <w:t xml:space="preserve"> Анализ и расчет </w:t>
      </w:r>
      <w:r w:rsidRPr="008E1857">
        <w:rPr>
          <w:rFonts w:ascii="Calibri Light" w:hAnsi="Calibri Light" w:cstheme="majorHAnsi"/>
          <w:sz w:val="18"/>
          <w:szCs w:val="18"/>
          <w:lang w:val="ru-RU"/>
        </w:rPr>
        <w:t>налогооблагаемой базы</w:t>
      </w:r>
      <w:r>
        <w:rPr>
          <w:rFonts w:ascii="Calibri Light" w:hAnsi="Calibri Light" w:cstheme="majorHAnsi"/>
          <w:sz w:val="18"/>
          <w:szCs w:val="18"/>
          <w:lang w:val="ru-RU"/>
        </w:rPr>
        <w:t xml:space="preserve">/источника дохода, а также анализ и принятие в расчет ряда сопоставимых показателей и/или неспецифических факторов. </w:t>
      </w:r>
    </w:p>
  </w:footnote>
  <w:footnote w:id="28">
    <w:p w:rsidR="000A4ED8" w:rsidRPr="008D1908" w:rsidRDefault="000A4ED8" w:rsidP="00CF1DDE">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Циркуляр МФ</w:t>
      </w:r>
      <w:r w:rsidRPr="008E1857">
        <w:rPr>
          <w:rFonts w:ascii="Calibri Light" w:hAnsi="Calibri Light" w:cstheme="majorHAnsi"/>
          <w:sz w:val="18"/>
          <w:szCs w:val="18"/>
          <w:lang w:val="ru-RU"/>
        </w:rPr>
        <w:t xml:space="preserve"> №</w:t>
      </w:r>
      <w:r w:rsidRPr="008D1908">
        <w:rPr>
          <w:rFonts w:ascii="Calibri Light" w:hAnsi="Calibri Light" w:cstheme="majorHAnsi"/>
          <w:sz w:val="18"/>
          <w:szCs w:val="18"/>
          <w:lang w:val="ro-RO" w:eastAsia="ru-RU"/>
        </w:rPr>
        <w:t xml:space="preserve">06/2-07 </w:t>
      </w:r>
      <w:r>
        <w:rPr>
          <w:rFonts w:ascii="Calibri Light" w:hAnsi="Calibri Light" w:cstheme="majorHAnsi"/>
          <w:sz w:val="18"/>
          <w:szCs w:val="18"/>
          <w:lang w:val="ru-RU" w:eastAsia="ru-RU"/>
        </w:rPr>
        <w:t>от</w:t>
      </w:r>
      <w:r w:rsidRPr="008D1908">
        <w:rPr>
          <w:rFonts w:ascii="Calibri Light" w:hAnsi="Calibri Light" w:cstheme="majorHAnsi"/>
          <w:sz w:val="18"/>
          <w:szCs w:val="18"/>
          <w:lang w:val="ro-RO" w:eastAsia="ru-RU"/>
        </w:rPr>
        <w:t xml:space="preserve"> 08.09.2018 „</w:t>
      </w:r>
      <w:r>
        <w:rPr>
          <w:rFonts w:ascii="Calibri Light" w:hAnsi="Calibri Light" w:cstheme="majorHAnsi"/>
          <w:sz w:val="18"/>
          <w:szCs w:val="18"/>
          <w:lang w:val="ru-RU" w:eastAsia="ru-RU"/>
        </w:rPr>
        <w:t xml:space="preserve">О разработке проектов местных бюджетов на </w:t>
      </w:r>
      <w:r w:rsidRPr="008D1908">
        <w:rPr>
          <w:rFonts w:ascii="Calibri Light" w:hAnsi="Calibri Light" w:cstheme="majorHAnsi"/>
          <w:sz w:val="18"/>
          <w:szCs w:val="18"/>
          <w:lang w:val="ro-RO" w:eastAsia="ru-RU"/>
        </w:rPr>
        <w:t>2019</w:t>
      </w:r>
      <w:r>
        <w:rPr>
          <w:rFonts w:ascii="Calibri Light" w:hAnsi="Calibri Light" w:cstheme="majorHAnsi"/>
          <w:sz w:val="18"/>
          <w:szCs w:val="18"/>
          <w:lang w:val="ru-RU" w:eastAsia="ru-RU"/>
        </w:rPr>
        <w:t xml:space="preserve"> год и оценок на </w:t>
      </w:r>
      <w:r w:rsidRPr="008D1908">
        <w:rPr>
          <w:rFonts w:ascii="Calibri Light" w:hAnsi="Calibri Light" w:cstheme="majorHAnsi"/>
          <w:sz w:val="18"/>
          <w:szCs w:val="18"/>
          <w:lang w:val="ro-RO" w:eastAsia="ru-RU"/>
        </w:rPr>
        <w:t>2020-2021</w:t>
      </w:r>
      <w:r>
        <w:rPr>
          <w:rFonts w:ascii="Calibri Light" w:hAnsi="Calibri Light" w:cstheme="majorHAnsi"/>
          <w:sz w:val="18"/>
          <w:szCs w:val="18"/>
          <w:lang w:val="ru-RU" w:eastAsia="ru-RU"/>
        </w:rPr>
        <w:t xml:space="preserve"> годы</w:t>
      </w:r>
      <w:r>
        <w:rPr>
          <w:rFonts w:ascii="Calibri Light" w:hAnsi="Calibri Light" w:cstheme="majorHAnsi"/>
          <w:sz w:val="18"/>
          <w:szCs w:val="18"/>
          <w:lang w:val="ro-RO" w:eastAsia="ru-RU"/>
        </w:rPr>
        <w:t>”</w:t>
      </w:r>
      <w:r w:rsidRPr="008D1908">
        <w:rPr>
          <w:rFonts w:ascii="Calibri Light" w:hAnsi="Calibri Light" w:cstheme="majorHAnsi"/>
          <w:sz w:val="18"/>
          <w:szCs w:val="18"/>
          <w:lang w:val="ro-RO"/>
        </w:rPr>
        <w:t>.</w:t>
      </w:r>
    </w:p>
  </w:footnote>
  <w:footnote w:id="29">
    <w:p w:rsidR="000A4ED8" w:rsidRPr="008D1908" w:rsidRDefault="000A4ED8" w:rsidP="0053563F">
      <w:pPr>
        <w:pStyle w:val="FootnoteText"/>
        <w:jc w:val="both"/>
        <w:rPr>
          <w:rFonts w:ascii="Calibri Light" w:hAnsi="Calibri Light" w:cstheme="majorHAnsi"/>
          <w:sz w:val="18"/>
          <w:szCs w:val="18"/>
          <w:lang w:val="ro-RO"/>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F622B8">
        <w:rPr>
          <w:rFonts w:ascii="Calibri Light" w:hAnsi="Calibri Light" w:cstheme="majorHAnsi"/>
          <w:sz w:val="18"/>
          <w:szCs w:val="18"/>
          <w:lang w:val="ro-RO"/>
        </w:rPr>
        <w:t>Ст</w:t>
      </w:r>
      <w:r w:rsidRPr="008D1908">
        <w:rPr>
          <w:rFonts w:ascii="Calibri Light" w:hAnsi="Calibri Light" w:cstheme="majorHAnsi"/>
          <w:sz w:val="18"/>
          <w:szCs w:val="18"/>
          <w:lang w:val="ro-RO"/>
        </w:rPr>
        <w:t>.</w:t>
      </w:r>
      <w:r>
        <w:rPr>
          <w:rFonts w:ascii="Calibri Light" w:hAnsi="Calibri Light" w:cstheme="majorHAnsi"/>
          <w:sz w:val="18"/>
          <w:szCs w:val="18"/>
          <w:lang w:val="ro-RO"/>
        </w:rPr>
        <w:t xml:space="preserve">19 </w:t>
      </w:r>
      <w:r w:rsidRPr="008D1908">
        <w:rPr>
          <w:rFonts w:ascii="Calibri Light" w:hAnsi="Calibri Light" w:cstheme="majorHAnsi"/>
          <w:sz w:val="18"/>
          <w:szCs w:val="18"/>
          <w:lang w:val="ro-RO"/>
        </w:rPr>
        <w:t xml:space="preserve">(3) </w:t>
      </w:r>
      <w:r w:rsidRPr="00F622B8">
        <w:rPr>
          <w:rFonts w:ascii="Calibri Light" w:hAnsi="Calibri Light" w:cstheme="majorHAnsi"/>
          <w:sz w:val="18"/>
          <w:szCs w:val="18"/>
          <w:lang w:val="ro-RO"/>
        </w:rPr>
        <w:t>Закона об архитектурной деятельности №</w:t>
      </w:r>
      <w:r w:rsidRPr="008D1908">
        <w:rPr>
          <w:rFonts w:ascii="Calibri Light" w:hAnsi="Calibri Light" w:cstheme="majorHAnsi"/>
          <w:sz w:val="18"/>
          <w:szCs w:val="18"/>
          <w:lang w:val="ro-RO"/>
        </w:rPr>
        <w:t xml:space="preserve">1350 </w:t>
      </w:r>
      <w:r w:rsidRPr="00F622B8">
        <w:rPr>
          <w:rFonts w:ascii="Calibri Light" w:hAnsi="Calibri Light" w:cstheme="majorHAnsi"/>
          <w:sz w:val="18"/>
          <w:szCs w:val="18"/>
          <w:lang w:val="ro-RO"/>
        </w:rPr>
        <w:t>от</w:t>
      </w:r>
      <w:r w:rsidRPr="008D1908">
        <w:rPr>
          <w:rFonts w:ascii="Calibri Light" w:hAnsi="Calibri Light" w:cstheme="majorHAnsi"/>
          <w:sz w:val="18"/>
          <w:szCs w:val="18"/>
          <w:lang w:val="ro-RO"/>
        </w:rPr>
        <w:t xml:space="preserve"> 02.11.2000</w:t>
      </w:r>
      <w:r>
        <w:rPr>
          <w:rFonts w:ascii="Calibri Light" w:hAnsi="Calibri Light" w:cstheme="majorHAnsi"/>
          <w:sz w:val="18"/>
          <w:szCs w:val="18"/>
          <w:lang w:val="ru-RU"/>
        </w:rPr>
        <w:t>.</w:t>
      </w:r>
      <w:r w:rsidRPr="008D1908">
        <w:rPr>
          <w:rFonts w:ascii="Calibri Light" w:hAnsi="Calibri Light" w:cstheme="majorHAnsi"/>
          <w:sz w:val="18"/>
          <w:szCs w:val="18"/>
          <w:lang w:val="ro-RO"/>
        </w:rPr>
        <w:t xml:space="preserve"> </w:t>
      </w:r>
    </w:p>
  </w:footnote>
  <w:footnote w:id="30">
    <w:p w:rsidR="000A4ED8" w:rsidRPr="00F622B8" w:rsidRDefault="000A4ED8" w:rsidP="00F622B8">
      <w:pPr>
        <w:tabs>
          <w:tab w:val="left" w:pos="0"/>
          <w:tab w:val="left" w:pos="709"/>
          <w:tab w:val="left" w:pos="993"/>
        </w:tabs>
        <w:spacing w:after="0" w:line="276" w:lineRule="auto"/>
        <w:contextualSpacing/>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Pr>
          <w:rFonts w:ascii="Calibri Light" w:hAnsi="Calibri Light" w:cstheme="majorHAnsi"/>
          <w:sz w:val="18"/>
          <w:szCs w:val="18"/>
          <w:lang w:val="ru-RU"/>
        </w:rPr>
        <w:t>П</w:t>
      </w:r>
      <w:r w:rsidRPr="008D1908">
        <w:rPr>
          <w:rFonts w:ascii="Calibri Light" w:hAnsi="Calibri Light" w:cstheme="majorHAnsi"/>
          <w:sz w:val="18"/>
          <w:szCs w:val="18"/>
          <w:lang w:val="ro-RO"/>
        </w:rPr>
        <w:t xml:space="preserve">.16 </w:t>
      </w:r>
      <w:r>
        <w:rPr>
          <w:rFonts w:ascii="Calibri Light" w:hAnsi="Calibri Light"/>
          <w:bCs/>
          <w:color w:val="000000"/>
          <w:sz w:val="18"/>
          <w:szCs w:val="18"/>
          <w:shd w:val="clear" w:color="auto" w:fill="FFFFFF"/>
          <w:lang w:val="ru-RU"/>
        </w:rPr>
        <w:t xml:space="preserve">из </w:t>
      </w:r>
      <w:r w:rsidRPr="00F622B8">
        <w:rPr>
          <w:rFonts w:ascii="Calibri Light" w:hAnsi="Calibri Light"/>
          <w:bCs/>
          <w:color w:val="000000"/>
          <w:sz w:val="18"/>
          <w:szCs w:val="18"/>
          <w:shd w:val="clear" w:color="auto" w:fill="FFFFFF"/>
          <w:lang w:val="ru-RU"/>
        </w:rPr>
        <w:t>Типового положения о деятельности местных органов архитектуры и урбанизма</w:t>
      </w:r>
      <w:r>
        <w:rPr>
          <w:rFonts w:ascii="Calibri Light" w:hAnsi="Calibri Light"/>
          <w:bCs/>
          <w:color w:val="000000"/>
          <w:sz w:val="18"/>
          <w:szCs w:val="18"/>
          <w:shd w:val="clear" w:color="auto" w:fill="FFFFFF"/>
          <w:lang w:val="ru-RU"/>
        </w:rPr>
        <w:t>,</w:t>
      </w:r>
      <w:r w:rsidRPr="00F622B8">
        <w:rPr>
          <w:rFonts w:ascii="Calibri Light" w:hAnsi="Calibri Light"/>
          <w:bCs/>
          <w:color w:val="000000"/>
          <w:sz w:val="18"/>
          <w:szCs w:val="18"/>
          <w:shd w:val="clear" w:color="auto" w:fill="FFFFFF"/>
          <w:lang w:val="ru-RU"/>
        </w:rPr>
        <w:t xml:space="preserve"> утвержден</w:t>
      </w:r>
      <w:r>
        <w:rPr>
          <w:rFonts w:ascii="Calibri Light" w:hAnsi="Calibri Light"/>
          <w:bCs/>
          <w:color w:val="000000"/>
          <w:sz w:val="18"/>
          <w:szCs w:val="18"/>
          <w:shd w:val="clear" w:color="auto" w:fill="FFFFFF"/>
          <w:lang w:val="ru-RU"/>
        </w:rPr>
        <w:t xml:space="preserve">ного Постановлением Правительства №499 от </w:t>
      </w:r>
      <w:r w:rsidRPr="008D1908">
        <w:rPr>
          <w:rFonts w:ascii="Calibri Light" w:hAnsi="Calibri Light" w:cstheme="majorHAnsi"/>
          <w:sz w:val="18"/>
          <w:szCs w:val="18"/>
          <w:lang w:val="ro-RO"/>
        </w:rPr>
        <w:t>30.05.2000</w:t>
      </w:r>
      <w:r>
        <w:rPr>
          <w:rFonts w:ascii="Calibri Light" w:hAnsi="Calibri Light" w:cstheme="majorHAnsi"/>
          <w:sz w:val="18"/>
          <w:szCs w:val="18"/>
          <w:lang w:val="ru-RU"/>
        </w:rPr>
        <w:t>.</w:t>
      </w:r>
    </w:p>
  </w:footnote>
  <w:footnote w:id="31">
    <w:p w:rsidR="000A4ED8" w:rsidRPr="00384BA7" w:rsidRDefault="000A4ED8" w:rsidP="00570354">
      <w:pPr>
        <w:pStyle w:val="FootnoteText"/>
        <w:jc w:val="both"/>
        <w:rPr>
          <w:rFonts w:ascii="Calibri Light" w:hAnsi="Calibri Light" w:cstheme="majorHAnsi"/>
          <w:sz w:val="18"/>
          <w:szCs w:val="18"/>
          <w:lang w:val="ru-RU"/>
        </w:rPr>
      </w:pPr>
      <w:r w:rsidRPr="008D1908">
        <w:rPr>
          <w:rStyle w:val="FootnoteReference"/>
          <w:rFonts w:ascii="Calibri Light" w:hAnsi="Calibri Light" w:cstheme="majorHAnsi"/>
          <w:sz w:val="18"/>
          <w:szCs w:val="18"/>
          <w:lang w:val="ro-RO"/>
        </w:rPr>
        <w:footnoteRef/>
      </w:r>
      <w:r w:rsidRPr="008D1908">
        <w:rPr>
          <w:rFonts w:ascii="Calibri Light" w:hAnsi="Calibri Light" w:cstheme="majorHAnsi"/>
          <w:sz w:val="18"/>
          <w:szCs w:val="18"/>
          <w:lang w:val="ro-RO"/>
        </w:rPr>
        <w:t xml:space="preserve"> </w:t>
      </w:r>
      <w:r w:rsidRPr="00384BA7">
        <w:rPr>
          <w:rFonts w:ascii="Calibri Light" w:hAnsi="Calibri Light" w:cstheme="majorHAnsi"/>
          <w:sz w:val="18"/>
          <w:szCs w:val="18"/>
          <w:lang w:val="ru-RU"/>
        </w:rPr>
        <w:t xml:space="preserve">Ст.31 (4) Закона о местных публичных финансах №397-XV от 16.10.2003 (далее – Закон №397-XV от 16.10.2003). </w:t>
      </w:r>
    </w:p>
  </w:footnote>
  <w:footnote w:id="32">
    <w:p w:rsidR="000A4ED8" w:rsidRPr="00384BA7" w:rsidRDefault="000A4ED8" w:rsidP="00DD627F">
      <w:pPr>
        <w:pStyle w:val="FootnoteText"/>
        <w:rPr>
          <w:rFonts w:ascii="Calibri Light" w:hAnsi="Calibri Light" w:cstheme="majorHAnsi"/>
          <w:sz w:val="18"/>
          <w:szCs w:val="18"/>
          <w:lang w:val="ru-RU"/>
        </w:rPr>
      </w:pPr>
      <w:r w:rsidRPr="00384BA7">
        <w:rPr>
          <w:rStyle w:val="FootnoteReference"/>
          <w:rFonts w:ascii="Calibri Light" w:hAnsi="Calibri Light" w:cstheme="majorHAnsi"/>
          <w:sz w:val="18"/>
          <w:szCs w:val="18"/>
          <w:lang w:val="ru-RU"/>
        </w:rPr>
        <w:footnoteRef/>
      </w:r>
      <w:r w:rsidRPr="00384BA7">
        <w:rPr>
          <w:rFonts w:ascii="Calibri Light" w:hAnsi="Calibri Light" w:cstheme="majorHAnsi"/>
          <w:sz w:val="18"/>
          <w:szCs w:val="18"/>
          <w:lang w:val="ru-RU"/>
        </w:rPr>
        <w:t xml:space="preserve"> Ст.11 (2) Закона №397-XV от 16.10.2003.</w:t>
      </w:r>
    </w:p>
  </w:footnote>
  <w:footnote w:id="33">
    <w:p w:rsidR="000A4ED8" w:rsidRPr="00E320CD" w:rsidRDefault="000A4ED8" w:rsidP="004044C6">
      <w:pPr>
        <w:pStyle w:val="FootnoteText"/>
        <w:jc w:val="both"/>
        <w:rPr>
          <w:rFonts w:ascii="Calibri Light" w:hAnsi="Calibri Light" w:cstheme="majorHAnsi"/>
          <w:sz w:val="18"/>
          <w:szCs w:val="18"/>
          <w:lang w:val="ro-RO"/>
        </w:rPr>
      </w:pPr>
      <w:r w:rsidRPr="00384BA7">
        <w:rPr>
          <w:rStyle w:val="FootnoteReference"/>
          <w:rFonts w:ascii="Calibri Light" w:hAnsi="Calibri Light" w:cstheme="majorHAnsi"/>
          <w:sz w:val="18"/>
          <w:szCs w:val="18"/>
          <w:lang w:val="ru-RU"/>
        </w:rPr>
        <w:footnoteRef/>
      </w:r>
      <w:r w:rsidRPr="00384BA7">
        <w:rPr>
          <w:rFonts w:ascii="Calibri Light" w:hAnsi="Calibri Light" w:cstheme="majorHAnsi"/>
          <w:sz w:val="18"/>
          <w:szCs w:val="18"/>
          <w:lang w:val="ru-RU"/>
        </w:rPr>
        <w:t xml:space="preserve"> Закон</w:t>
      </w:r>
      <w:r w:rsidRPr="00F622B8">
        <w:rPr>
          <w:rFonts w:ascii="Calibri Light" w:hAnsi="Calibri Light" w:cstheme="majorHAnsi"/>
          <w:sz w:val="18"/>
          <w:szCs w:val="18"/>
          <w:lang w:val="ro-RO"/>
        </w:rPr>
        <w:t xml:space="preserve"> о государственном внутреннем финансовом контроле №229 от </w:t>
      </w:r>
      <w:r w:rsidRPr="00E320CD">
        <w:rPr>
          <w:rFonts w:ascii="Calibri Light" w:hAnsi="Calibri Light" w:cstheme="majorHAnsi"/>
          <w:sz w:val="18"/>
          <w:szCs w:val="18"/>
          <w:lang w:val="ro-RO"/>
        </w:rPr>
        <w:t>23.09.2010.</w:t>
      </w:r>
    </w:p>
  </w:footnote>
  <w:footnote w:id="34">
    <w:p w:rsidR="000A4ED8" w:rsidRPr="00570354" w:rsidRDefault="000A4ED8" w:rsidP="006A10D0">
      <w:pPr>
        <w:pStyle w:val="FootnoteText"/>
        <w:rPr>
          <w:rFonts w:ascii="Calibri Light" w:hAnsi="Calibri Light"/>
          <w:sz w:val="18"/>
          <w:szCs w:val="18"/>
          <w:lang w:val="ro-RO"/>
        </w:rPr>
      </w:pPr>
      <w:r w:rsidRPr="00E320CD">
        <w:rPr>
          <w:rStyle w:val="FootnoteReference"/>
          <w:rFonts w:ascii="Calibri Light" w:hAnsi="Calibri Light"/>
          <w:sz w:val="18"/>
          <w:szCs w:val="18"/>
        </w:rPr>
        <w:footnoteRef/>
      </w:r>
      <w:r w:rsidRPr="00570354">
        <w:rPr>
          <w:rFonts w:ascii="Calibri Light" w:hAnsi="Calibri Light"/>
          <w:sz w:val="18"/>
          <w:szCs w:val="18"/>
          <w:lang w:val="ro-RO"/>
        </w:rPr>
        <w:t xml:space="preserve"> Аудит проверил </w:t>
      </w:r>
      <w:r w:rsidRPr="00E320CD">
        <w:rPr>
          <w:rFonts w:ascii="Calibri Light" w:eastAsia="Times New Roman" w:hAnsi="Calibri Light" w:cstheme="majorHAnsi"/>
          <w:bCs/>
          <w:color w:val="212121"/>
          <w:sz w:val="18"/>
          <w:szCs w:val="18"/>
          <w:lang w:val="ro-RO" w:eastAsia="ru-RU"/>
        </w:rPr>
        <w:t xml:space="preserve">45% ( </w:t>
      </w:r>
      <w:r w:rsidRPr="00570354">
        <w:rPr>
          <w:rFonts w:ascii="Calibri Light" w:eastAsia="Times New Roman" w:hAnsi="Calibri Light" w:cstheme="majorHAnsi"/>
          <w:bCs/>
          <w:color w:val="212121"/>
          <w:sz w:val="18"/>
          <w:szCs w:val="18"/>
          <w:lang w:val="ro-RO" w:eastAsia="ru-RU"/>
        </w:rPr>
        <w:t>или</w:t>
      </w:r>
      <w:r w:rsidRPr="00E320CD">
        <w:rPr>
          <w:rFonts w:ascii="Calibri Light" w:eastAsia="Times New Roman" w:hAnsi="Calibri Light" w:cstheme="majorHAnsi"/>
          <w:bCs/>
          <w:color w:val="212121"/>
          <w:sz w:val="18"/>
          <w:szCs w:val="18"/>
          <w:lang w:val="ro-RO" w:eastAsia="ru-RU"/>
        </w:rPr>
        <w:t xml:space="preserve"> 8128,5 </w:t>
      </w:r>
      <w:r w:rsidRPr="00570354">
        <w:rPr>
          <w:rFonts w:ascii="Calibri Light" w:hAnsi="Calibri Light" w:cstheme="majorHAnsi"/>
          <w:sz w:val="18"/>
          <w:szCs w:val="18"/>
          <w:lang w:val="ro-RO"/>
        </w:rPr>
        <w:t>тыс. леев</w:t>
      </w:r>
      <w:r w:rsidRPr="00E320CD">
        <w:rPr>
          <w:rFonts w:ascii="Calibri Light" w:eastAsia="Times New Roman" w:hAnsi="Calibri Light" w:cstheme="majorHAnsi"/>
          <w:bCs/>
          <w:color w:val="212121"/>
          <w:sz w:val="18"/>
          <w:szCs w:val="18"/>
          <w:lang w:val="ro-RO" w:eastAsia="ru-RU"/>
        </w:rPr>
        <w:t xml:space="preserve">) </w:t>
      </w:r>
      <w:r w:rsidRPr="00570354">
        <w:rPr>
          <w:rFonts w:ascii="Calibri Light" w:eastAsia="Times New Roman" w:hAnsi="Calibri Light" w:cstheme="majorHAnsi"/>
          <w:bCs/>
          <w:color w:val="212121"/>
          <w:sz w:val="18"/>
          <w:szCs w:val="18"/>
          <w:lang w:val="ro-RO" w:eastAsia="ru-RU"/>
        </w:rPr>
        <w:t>из общих договоров,</w:t>
      </w:r>
      <w:r>
        <w:rPr>
          <w:rFonts w:ascii="Calibri Light" w:eastAsia="Times New Roman" w:hAnsi="Calibri Light" w:cstheme="majorHAnsi"/>
          <w:bCs/>
          <w:color w:val="212121"/>
          <w:sz w:val="18"/>
          <w:szCs w:val="18"/>
          <w:lang w:val="ru-RU" w:eastAsia="ru-RU"/>
        </w:rPr>
        <w:t xml:space="preserve"> заключенных в </w:t>
      </w:r>
      <w:r w:rsidRPr="00E320CD">
        <w:rPr>
          <w:rFonts w:ascii="Calibri Light" w:eastAsia="Times New Roman" w:hAnsi="Calibri Light" w:cstheme="majorHAnsi"/>
          <w:bCs/>
          <w:color w:val="212121"/>
          <w:sz w:val="18"/>
          <w:szCs w:val="18"/>
          <w:lang w:val="ro-RO" w:eastAsia="ru-RU"/>
        </w:rPr>
        <w:t>2019</w:t>
      </w:r>
      <w:r>
        <w:rPr>
          <w:rFonts w:ascii="Calibri Light" w:eastAsia="Times New Roman" w:hAnsi="Calibri Light" w:cstheme="majorHAnsi"/>
          <w:bCs/>
          <w:color w:val="212121"/>
          <w:sz w:val="18"/>
          <w:szCs w:val="18"/>
          <w:lang w:val="ru-RU" w:eastAsia="ru-RU"/>
        </w:rPr>
        <w:t xml:space="preserve"> году</w:t>
      </w:r>
      <w:r w:rsidRPr="00E320CD">
        <w:rPr>
          <w:rFonts w:ascii="Calibri Light" w:eastAsia="Times New Roman" w:hAnsi="Calibri Light" w:cstheme="majorHAnsi"/>
          <w:bCs/>
          <w:color w:val="212121"/>
          <w:sz w:val="18"/>
          <w:szCs w:val="18"/>
          <w:lang w:val="ro-RO" w:eastAsia="ru-RU"/>
        </w:rPr>
        <w:t>.</w:t>
      </w:r>
    </w:p>
  </w:footnote>
  <w:footnote w:id="35">
    <w:p w:rsidR="000A4ED8" w:rsidRPr="00570354" w:rsidRDefault="000A4ED8" w:rsidP="006A10D0">
      <w:pPr>
        <w:pStyle w:val="FootnoteText"/>
        <w:jc w:val="both"/>
        <w:rPr>
          <w:rFonts w:ascii="Calibri Light" w:hAnsi="Calibri Light" w:cstheme="majorHAnsi"/>
          <w:sz w:val="18"/>
          <w:szCs w:val="18"/>
          <w:lang w:val="ru-RU"/>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Pr>
          <w:rFonts w:ascii="Calibri Light" w:hAnsi="Calibri Light" w:cstheme="majorHAnsi"/>
          <w:sz w:val="18"/>
          <w:szCs w:val="18"/>
          <w:lang w:val="ru-RU"/>
        </w:rPr>
        <w:t>ПП</w:t>
      </w:r>
      <w:r w:rsidRPr="00570354">
        <w:rPr>
          <w:rFonts w:ascii="Calibri Light" w:hAnsi="Calibri Light" w:cstheme="majorHAnsi"/>
          <w:sz w:val="18"/>
          <w:szCs w:val="18"/>
          <w:lang w:val="ru-RU"/>
        </w:rPr>
        <w:t xml:space="preserve"> №</w:t>
      </w:r>
      <w:r w:rsidRPr="00E320CD">
        <w:rPr>
          <w:rFonts w:ascii="Calibri Light" w:hAnsi="Calibri Light" w:cstheme="majorHAnsi"/>
          <w:sz w:val="18"/>
          <w:szCs w:val="18"/>
          <w:lang w:val="ro-RO"/>
        </w:rPr>
        <w:t xml:space="preserve">1419 </w:t>
      </w:r>
      <w:r>
        <w:rPr>
          <w:rFonts w:ascii="Calibri Light" w:hAnsi="Calibri Light" w:cstheme="majorHAnsi"/>
          <w:sz w:val="18"/>
          <w:szCs w:val="18"/>
          <w:lang w:val="ru-RU"/>
        </w:rPr>
        <w:t>от</w:t>
      </w:r>
      <w:r w:rsidRPr="00570354">
        <w:rPr>
          <w:rFonts w:ascii="Calibri Light" w:hAnsi="Calibri Light" w:cstheme="majorHAnsi"/>
          <w:sz w:val="18"/>
          <w:szCs w:val="18"/>
          <w:lang w:val="ru-RU"/>
        </w:rPr>
        <w:t xml:space="preserve"> </w:t>
      </w:r>
      <w:r w:rsidRPr="00E320CD">
        <w:rPr>
          <w:rFonts w:ascii="Calibri Light" w:hAnsi="Calibri Light" w:cstheme="majorHAnsi"/>
          <w:sz w:val="18"/>
          <w:szCs w:val="18"/>
          <w:lang w:val="ro-RO"/>
        </w:rPr>
        <w:t>28.12.2016 „</w:t>
      </w:r>
      <w:r>
        <w:rPr>
          <w:rFonts w:ascii="Calibri Light" w:hAnsi="Calibri Light" w:cstheme="majorHAnsi"/>
          <w:sz w:val="18"/>
          <w:szCs w:val="18"/>
          <w:lang w:val="ru-RU"/>
        </w:rPr>
        <w:t>Об утверждении Положения о порядке планирования договоров государственных закупок</w:t>
      </w:r>
      <w:r w:rsidRPr="00E320CD">
        <w:rPr>
          <w:rFonts w:ascii="Calibri Light" w:hAnsi="Calibri Light" w:cstheme="majorHAnsi"/>
          <w:sz w:val="18"/>
          <w:szCs w:val="18"/>
          <w:lang w:val="ro-RO"/>
        </w:rPr>
        <w:t xml:space="preserve">”. </w:t>
      </w:r>
    </w:p>
  </w:footnote>
  <w:footnote w:id="36">
    <w:p w:rsidR="000A4ED8" w:rsidRPr="00E320CD" w:rsidRDefault="000A4ED8" w:rsidP="000941D4">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Pr>
          <w:rFonts w:ascii="Calibri Light" w:hAnsi="Calibri Light" w:cstheme="majorHAnsi"/>
          <w:sz w:val="18"/>
          <w:szCs w:val="18"/>
          <w:lang w:val="ru-RU"/>
        </w:rPr>
        <w:t>ПП</w:t>
      </w:r>
      <w:r w:rsidRPr="006A10D0">
        <w:rPr>
          <w:rFonts w:ascii="Calibri Light" w:hAnsi="Calibri Light" w:cstheme="majorHAnsi"/>
          <w:sz w:val="18"/>
          <w:szCs w:val="18"/>
          <w:lang w:val="ru-RU"/>
        </w:rPr>
        <w:t xml:space="preserve"> №</w:t>
      </w:r>
      <w:r w:rsidRPr="00E320CD">
        <w:rPr>
          <w:rFonts w:ascii="Calibri Light" w:hAnsi="Calibri Light" w:cstheme="majorHAnsi"/>
          <w:sz w:val="18"/>
          <w:szCs w:val="18"/>
          <w:lang w:val="ro-RO"/>
        </w:rPr>
        <w:t xml:space="preserve">667 </w:t>
      </w:r>
      <w:r>
        <w:rPr>
          <w:rFonts w:ascii="Calibri Light" w:hAnsi="Calibri Light" w:cstheme="majorHAnsi"/>
          <w:sz w:val="18"/>
          <w:szCs w:val="18"/>
          <w:lang w:val="ru-RU"/>
        </w:rPr>
        <w:t>от</w:t>
      </w:r>
      <w:r w:rsidRPr="006A10D0">
        <w:rPr>
          <w:rFonts w:ascii="Calibri Light" w:hAnsi="Calibri Light" w:cstheme="majorHAnsi"/>
          <w:sz w:val="18"/>
          <w:szCs w:val="18"/>
          <w:lang w:val="ru-RU"/>
        </w:rPr>
        <w:t xml:space="preserve"> </w:t>
      </w:r>
      <w:r w:rsidRPr="00E320CD">
        <w:rPr>
          <w:rFonts w:ascii="Calibri Light" w:hAnsi="Calibri Light" w:cstheme="majorHAnsi"/>
          <w:sz w:val="18"/>
          <w:szCs w:val="18"/>
          <w:lang w:val="ro-RO"/>
        </w:rPr>
        <w:t>27.05.2016 „</w:t>
      </w:r>
      <w:r>
        <w:rPr>
          <w:rFonts w:ascii="Calibri Light" w:hAnsi="Calibri Light" w:cstheme="majorHAnsi"/>
          <w:sz w:val="18"/>
          <w:szCs w:val="18"/>
          <w:lang w:val="ru-RU"/>
        </w:rPr>
        <w:t>Об утверждении Положения о деятельности рабочей группы по закупкам</w:t>
      </w:r>
      <w:r w:rsidRPr="00E320CD">
        <w:rPr>
          <w:rFonts w:ascii="Calibri Light" w:hAnsi="Calibri Light" w:cstheme="majorHAnsi"/>
          <w:sz w:val="18"/>
          <w:szCs w:val="18"/>
          <w:lang w:val="ro-RO"/>
        </w:rPr>
        <w:t>”.</w:t>
      </w:r>
    </w:p>
  </w:footnote>
  <w:footnote w:id="37">
    <w:p w:rsidR="000A4ED8" w:rsidRPr="00E320CD" w:rsidRDefault="000A4ED8" w:rsidP="00720B84">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sidRPr="000941D4">
        <w:rPr>
          <w:rFonts w:ascii="Calibri Light" w:hAnsi="Calibri Light" w:cstheme="majorHAnsi"/>
          <w:sz w:val="18"/>
          <w:szCs w:val="18"/>
          <w:lang w:val="ro-RO"/>
        </w:rPr>
        <w:t>ПП №</w:t>
      </w:r>
      <w:r>
        <w:rPr>
          <w:rFonts w:ascii="Calibri Light" w:hAnsi="Calibri Light" w:cstheme="majorHAnsi"/>
          <w:sz w:val="18"/>
          <w:szCs w:val="18"/>
          <w:lang w:val="ro-RO"/>
        </w:rPr>
        <w:t xml:space="preserve">9 </w:t>
      </w:r>
      <w:r w:rsidRPr="000941D4">
        <w:rPr>
          <w:rFonts w:ascii="Calibri Light" w:hAnsi="Calibri Light" w:cstheme="majorHAnsi"/>
          <w:sz w:val="18"/>
          <w:szCs w:val="18"/>
          <w:lang w:val="ro-RO"/>
        </w:rPr>
        <w:t>от</w:t>
      </w:r>
      <w:r w:rsidRPr="00E320CD">
        <w:rPr>
          <w:rFonts w:ascii="Calibri Light" w:hAnsi="Calibri Light" w:cstheme="majorHAnsi"/>
          <w:sz w:val="18"/>
          <w:szCs w:val="18"/>
          <w:lang w:val="ro-RO"/>
        </w:rPr>
        <w:t xml:space="preserve"> 17.01.2008 „</w:t>
      </w:r>
      <w:r w:rsidRPr="000941D4">
        <w:rPr>
          <w:rFonts w:ascii="Calibri Light" w:hAnsi="Calibri Light" w:cstheme="majorHAnsi"/>
          <w:sz w:val="18"/>
          <w:szCs w:val="18"/>
          <w:lang w:val="ro-RO"/>
        </w:rPr>
        <w:t xml:space="preserve">Об утверждении Положения о составлении и хранении дела о </w:t>
      </w:r>
      <w:r>
        <w:rPr>
          <w:rFonts w:ascii="Calibri Light" w:hAnsi="Calibri Light" w:cstheme="majorHAnsi"/>
          <w:sz w:val="18"/>
          <w:szCs w:val="18"/>
          <w:lang w:val="ro-RO"/>
        </w:rPr>
        <w:t>государственн</w:t>
      </w:r>
      <w:r w:rsidRPr="000941D4">
        <w:rPr>
          <w:rFonts w:ascii="Calibri Light" w:hAnsi="Calibri Light" w:cstheme="majorHAnsi"/>
          <w:sz w:val="18"/>
          <w:szCs w:val="18"/>
          <w:lang w:val="ro-RO"/>
        </w:rPr>
        <w:t>ой закупке</w:t>
      </w:r>
      <w:r w:rsidRPr="00E320CD">
        <w:rPr>
          <w:rFonts w:ascii="Calibri Light" w:hAnsi="Calibri Light" w:cstheme="majorHAnsi"/>
          <w:sz w:val="18"/>
          <w:szCs w:val="18"/>
          <w:lang w:val="ro-RO"/>
        </w:rPr>
        <w:t>”.</w:t>
      </w:r>
    </w:p>
  </w:footnote>
  <w:footnote w:id="38">
    <w:p w:rsidR="000A4ED8" w:rsidRPr="00E320CD" w:rsidRDefault="000A4ED8" w:rsidP="00720B84">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sidRPr="00720B84">
        <w:rPr>
          <w:rFonts w:ascii="Calibri Light" w:hAnsi="Calibri Light" w:cstheme="majorHAnsi"/>
          <w:sz w:val="18"/>
          <w:szCs w:val="18"/>
          <w:lang w:val="ro-RO"/>
        </w:rPr>
        <w:t>П</w:t>
      </w:r>
      <w:r w:rsidRPr="00E320CD">
        <w:rPr>
          <w:rFonts w:ascii="Calibri Light" w:hAnsi="Calibri Light" w:cstheme="majorHAnsi"/>
          <w:sz w:val="18"/>
          <w:szCs w:val="18"/>
          <w:lang w:val="ro-RO"/>
        </w:rPr>
        <w:t xml:space="preserve">. 6 </w:t>
      </w:r>
      <w:r w:rsidRPr="000941D4">
        <w:rPr>
          <w:rFonts w:ascii="Calibri Light" w:hAnsi="Calibri Light" w:cstheme="majorHAnsi"/>
          <w:sz w:val="18"/>
          <w:szCs w:val="18"/>
          <w:lang w:val="ro-RO"/>
        </w:rPr>
        <w:t>Положения</w:t>
      </w:r>
      <w:r w:rsidRPr="00720B84">
        <w:rPr>
          <w:rFonts w:ascii="Calibri Light" w:hAnsi="Calibri Light" w:cstheme="majorHAnsi"/>
          <w:sz w:val="18"/>
          <w:szCs w:val="18"/>
          <w:lang w:val="ro-RO"/>
        </w:rPr>
        <w:t>,</w:t>
      </w:r>
      <w:r w:rsidRPr="000941D4">
        <w:rPr>
          <w:rFonts w:ascii="Calibri Light" w:hAnsi="Calibri Light" w:cstheme="majorHAnsi"/>
          <w:sz w:val="18"/>
          <w:szCs w:val="18"/>
          <w:lang w:val="ro-RO"/>
        </w:rPr>
        <w:t xml:space="preserve"> утвержден</w:t>
      </w:r>
      <w:r w:rsidRPr="00720B84">
        <w:rPr>
          <w:rFonts w:ascii="Calibri Light" w:hAnsi="Calibri Light" w:cstheme="majorHAnsi"/>
          <w:sz w:val="18"/>
          <w:szCs w:val="18"/>
          <w:lang w:val="ro-RO"/>
        </w:rPr>
        <w:t>ного ПП №</w:t>
      </w:r>
      <w:r w:rsidRPr="00E320CD">
        <w:rPr>
          <w:rFonts w:ascii="Calibri Light" w:hAnsi="Calibri Light" w:cstheme="majorHAnsi"/>
          <w:sz w:val="18"/>
          <w:szCs w:val="18"/>
          <w:lang w:val="ro-RO"/>
        </w:rPr>
        <w:t xml:space="preserve">9 </w:t>
      </w:r>
      <w:r>
        <w:rPr>
          <w:rFonts w:ascii="Calibri Light" w:hAnsi="Calibri Light" w:cstheme="majorHAnsi"/>
          <w:sz w:val="18"/>
          <w:szCs w:val="18"/>
          <w:lang w:val="ru-RU"/>
        </w:rPr>
        <w:t xml:space="preserve">от </w:t>
      </w:r>
      <w:r w:rsidRPr="00E320CD">
        <w:rPr>
          <w:rFonts w:ascii="Calibri Light" w:hAnsi="Calibri Light" w:cstheme="majorHAnsi"/>
          <w:sz w:val="18"/>
          <w:szCs w:val="18"/>
          <w:lang w:val="ro-RO"/>
        </w:rPr>
        <w:t xml:space="preserve">17.01.2008. </w:t>
      </w:r>
    </w:p>
  </w:footnote>
  <w:footnote w:id="39">
    <w:p w:rsidR="000A4ED8" w:rsidRPr="00E320CD" w:rsidRDefault="000A4ED8" w:rsidP="00624629">
      <w:pPr>
        <w:pStyle w:val="FootnoteText"/>
        <w:jc w:val="both"/>
        <w:rPr>
          <w:rFonts w:ascii="Calibri Light" w:hAnsi="Calibri Light" w:cstheme="majorHAnsi"/>
          <w:sz w:val="18"/>
          <w:szCs w:val="18"/>
          <w:lang w:val="ro-RO"/>
        </w:rPr>
      </w:pPr>
      <w:r w:rsidRPr="00E320CD">
        <w:rPr>
          <w:rStyle w:val="FootnoteReference"/>
          <w:rFonts w:ascii="Calibri Light" w:eastAsiaTheme="majorEastAsia" w:hAnsi="Calibri Light" w:cstheme="majorHAnsi"/>
          <w:sz w:val="18"/>
          <w:szCs w:val="18"/>
          <w:lang w:val="ro-RO"/>
        </w:rPr>
        <w:footnoteRef/>
      </w:r>
      <w:r w:rsidRPr="00E320CD">
        <w:rPr>
          <w:rFonts w:ascii="Calibri Light" w:hAnsi="Calibri Light" w:cstheme="majorHAnsi"/>
          <w:sz w:val="18"/>
          <w:szCs w:val="18"/>
          <w:lang w:val="ro-RO"/>
        </w:rPr>
        <w:t xml:space="preserve"> </w:t>
      </w:r>
      <w:r w:rsidRPr="00624629">
        <w:rPr>
          <w:rFonts w:ascii="Calibri Light" w:hAnsi="Calibri Light" w:cstheme="majorHAnsi"/>
          <w:sz w:val="18"/>
          <w:szCs w:val="18"/>
          <w:lang w:val="ro-RO"/>
        </w:rPr>
        <w:t xml:space="preserve">Закон о нормативной цене </w:t>
      </w:r>
      <w:r>
        <w:rPr>
          <w:rFonts w:ascii="Calibri Light" w:hAnsi="Calibri Light" w:cstheme="majorHAnsi"/>
          <w:sz w:val="18"/>
          <w:szCs w:val="18"/>
          <w:lang w:val="ro-RO"/>
        </w:rPr>
        <w:t>и порядке купли-продажи земли №</w:t>
      </w:r>
      <w:r w:rsidRPr="00E320CD">
        <w:rPr>
          <w:rFonts w:ascii="Calibri Light" w:hAnsi="Calibri Light" w:cstheme="majorHAnsi"/>
          <w:bCs/>
          <w:iCs/>
          <w:sz w:val="18"/>
          <w:szCs w:val="18"/>
          <w:lang w:val="ro-RO"/>
        </w:rPr>
        <w:t xml:space="preserve">1308-XIII </w:t>
      </w:r>
      <w:r w:rsidRPr="00624629">
        <w:rPr>
          <w:rFonts w:ascii="Calibri Light" w:hAnsi="Calibri Light" w:cstheme="majorHAnsi"/>
          <w:bCs/>
          <w:iCs/>
          <w:sz w:val="18"/>
          <w:szCs w:val="18"/>
          <w:lang w:val="ro-RO"/>
        </w:rPr>
        <w:t>от</w:t>
      </w:r>
      <w:r w:rsidRPr="00E320CD">
        <w:rPr>
          <w:rFonts w:ascii="Calibri Light" w:hAnsi="Calibri Light" w:cstheme="majorHAnsi"/>
          <w:bCs/>
          <w:iCs/>
          <w:sz w:val="18"/>
          <w:szCs w:val="18"/>
          <w:lang w:val="ro-RO"/>
        </w:rPr>
        <w:t xml:space="preserve"> 25.07.1997: 2,6761 </w:t>
      </w:r>
      <w:r>
        <w:rPr>
          <w:rFonts w:ascii="Calibri Light" w:hAnsi="Calibri Light" w:cstheme="majorHAnsi"/>
          <w:bCs/>
          <w:iCs/>
          <w:sz w:val="18"/>
          <w:szCs w:val="18"/>
          <w:lang w:val="ru-RU"/>
        </w:rPr>
        <w:t>га</w:t>
      </w:r>
      <w:r w:rsidRPr="00E320CD">
        <w:rPr>
          <w:rFonts w:ascii="Calibri Light" w:hAnsi="Calibri Light" w:cstheme="majorHAnsi"/>
          <w:bCs/>
          <w:iCs/>
          <w:sz w:val="18"/>
          <w:szCs w:val="18"/>
          <w:lang w:val="ro-RO"/>
        </w:rPr>
        <w:t xml:space="preserve">*19873,34 </w:t>
      </w:r>
      <w:r w:rsidRPr="00624629">
        <w:rPr>
          <w:rFonts w:ascii="Calibri Light" w:hAnsi="Calibri Light" w:cstheme="majorHAnsi"/>
          <w:sz w:val="18"/>
          <w:szCs w:val="18"/>
          <w:lang w:val="ro-RO"/>
        </w:rPr>
        <w:t xml:space="preserve">леев </w:t>
      </w:r>
      <w:r>
        <w:rPr>
          <w:rFonts w:ascii="Calibri Light" w:hAnsi="Calibri Light" w:cstheme="majorHAnsi"/>
          <w:sz w:val="18"/>
          <w:szCs w:val="18"/>
          <w:lang w:val="ru-RU"/>
        </w:rPr>
        <w:t>балл/</w:t>
      </w:r>
      <w:r w:rsidRPr="00624629">
        <w:rPr>
          <w:rFonts w:ascii="Calibri Light" w:hAnsi="Calibri Light" w:cstheme="majorHAnsi"/>
          <w:sz w:val="18"/>
          <w:szCs w:val="18"/>
          <w:lang w:val="ro-RO"/>
        </w:rPr>
        <w:t>г</w:t>
      </w:r>
      <w:r>
        <w:rPr>
          <w:rFonts w:ascii="Calibri Light" w:hAnsi="Calibri Light" w:cstheme="majorHAnsi"/>
          <w:sz w:val="18"/>
          <w:szCs w:val="18"/>
          <w:lang w:val="ru-RU"/>
        </w:rPr>
        <w:t>а</w:t>
      </w:r>
      <w:r w:rsidRPr="00E320CD">
        <w:rPr>
          <w:rFonts w:ascii="Calibri Light" w:hAnsi="Calibri Light" w:cstheme="majorHAnsi"/>
          <w:bCs/>
          <w:iCs/>
          <w:sz w:val="18"/>
          <w:szCs w:val="18"/>
          <w:lang w:val="ro-RO"/>
        </w:rPr>
        <w:t>* 76</w:t>
      </w:r>
      <w:r>
        <w:rPr>
          <w:rFonts w:ascii="Calibri Light" w:hAnsi="Calibri Light" w:cstheme="majorHAnsi"/>
          <w:bCs/>
          <w:iCs/>
          <w:sz w:val="18"/>
          <w:szCs w:val="18"/>
          <w:lang w:val="ru-RU"/>
        </w:rPr>
        <w:t xml:space="preserve"> баллов</w:t>
      </w:r>
      <w:r w:rsidRPr="00E320CD">
        <w:rPr>
          <w:rFonts w:ascii="Calibri Light" w:hAnsi="Calibri Light" w:cstheme="majorHAnsi"/>
          <w:bCs/>
          <w:iCs/>
          <w:sz w:val="18"/>
          <w:szCs w:val="18"/>
          <w:lang w:val="ro-RO"/>
        </w:rPr>
        <w:t xml:space="preserve">* 0,02=80,8352 </w:t>
      </w:r>
      <w:r w:rsidRPr="005F5FB7">
        <w:rPr>
          <w:rFonts w:ascii="Calibri Light" w:hAnsi="Calibri Light" w:cstheme="majorHAnsi"/>
          <w:sz w:val="18"/>
          <w:szCs w:val="18"/>
          <w:lang w:val="ro-RO"/>
        </w:rPr>
        <w:t>тыс. леев</w:t>
      </w:r>
      <w:r w:rsidRPr="00E320CD">
        <w:rPr>
          <w:rFonts w:ascii="Calibri Light" w:hAnsi="Calibri Light" w:cstheme="majorHAnsi"/>
          <w:bCs/>
          <w:iCs/>
          <w:sz w:val="18"/>
          <w:szCs w:val="18"/>
          <w:lang w:val="ro-RO"/>
        </w:rPr>
        <w:t xml:space="preserve">, 0,746 </w:t>
      </w:r>
      <w:r>
        <w:rPr>
          <w:rFonts w:ascii="Calibri Light" w:hAnsi="Calibri Light" w:cstheme="majorHAnsi"/>
          <w:bCs/>
          <w:iCs/>
          <w:sz w:val="18"/>
          <w:szCs w:val="18"/>
          <w:lang w:val="ru-RU"/>
        </w:rPr>
        <w:t>га</w:t>
      </w:r>
      <w:r w:rsidRPr="00E320CD">
        <w:rPr>
          <w:rFonts w:ascii="Calibri Light" w:hAnsi="Calibri Light" w:cstheme="majorHAnsi"/>
          <w:bCs/>
          <w:iCs/>
          <w:sz w:val="18"/>
          <w:szCs w:val="18"/>
          <w:lang w:val="ro-RO"/>
        </w:rPr>
        <w:t>*621,05</w:t>
      </w:r>
      <w:r>
        <w:rPr>
          <w:rFonts w:ascii="Calibri Light" w:hAnsi="Calibri Light" w:cstheme="majorHAnsi"/>
          <w:bCs/>
          <w:iCs/>
          <w:sz w:val="18"/>
          <w:szCs w:val="18"/>
          <w:lang w:val="ru-RU"/>
        </w:rPr>
        <w:t xml:space="preserve"> </w:t>
      </w:r>
      <w:r w:rsidRPr="00624629">
        <w:rPr>
          <w:rFonts w:ascii="Calibri Light" w:hAnsi="Calibri Light" w:cstheme="majorHAnsi"/>
          <w:sz w:val="18"/>
          <w:szCs w:val="18"/>
          <w:lang w:val="ro-RO"/>
        </w:rPr>
        <w:t xml:space="preserve">леев </w:t>
      </w:r>
      <w:r>
        <w:rPr>
          <w:rFonts w:ascii="Calibri Light" w:hAnsi="Calibri Light" w:cstheme="majorHAnsi"/>
          <w:sz w:val="18"/>
          <w:szCs w:val="18"/>
          <w:lang w:val="ru-RU"/>
        </w:rPr>
        <w:t>балл/</w:t>
      </w:r>
      <w:r w:rsidRPr="00624629">
        <w:rPr>
          <w:rFonts w:ascii="Calibri Light" w:hAnsi="Calibri Light" w:cstheme="majorHAnsi"/>
          <w:sz w:val="18"/>
          <w:szCs w:val="18"/>
          <w:lang w:val="ro-RO"/>
        </w:rPr>
        <w:t>г</w:t>
      </w:r>
      <w:r>
        <w:rPr>
          <w:rFonts w:ascii="Calibri Light" w:hAnsi="Calibri Light" w:cstheme="majorHAnsi"/>
          <w:sz w:val="18"/>
          <w:szCs w:val="18"/>
          <w:lang w:val="ru-RU"/>
        </w:rPr>
        <w:t>а</w:t>
      </w:r>
      <w:r w:rsidRPr="00E320CD">
        <w:rPr>
          <w:rFonts w:ascii="Calibri Light" w:hAnsi="Calibri Light" w:cstheme="majorHAnsi"/>
          <w:bCs/>
          <w:iCs/>
          <w:sz w:val="18"/>
          <w:szCs w:val="18"/>
          <w:lang w:val="ro-RO"/>
        </w:rPr>
        <w:t>*76</w:t>
      </w:r>
      <w:r>
        <w:rPr>
          <w:rFonts w:ascii="Calibri Light" w:hAnsi="Calibri Light" w:cstheme="majorHAnsi"/>
          <w:bCs/>
          <w:iCs/>
          <w:sz w:val="18"/>
          <w:szCs w:val="18"/>
          <w:lang w:val="ru-RU"/>
        </w:rPr>
        <w:t xml:space="preserve"> баллов</w:t>
      </w:r>
      <w:r w:rsidRPr="00E320CD">
        <w:rPr>
          <w:rFonts w:ascii="Calibri Light" w:hAnsi="Calibri Light" w:cstheme="majorHAnsi"/>
          <w:bCs/>
          <w:iCs/>
          <w:sz w:val="18"/>
          <w:szCs w:val="18"/>
          <w:lang w:val="ro-RO"/>
        </w:rPr>
        <w:t xml:space="preserve">*0,02=0,7042 </w:t>
      </w:r>
      <w:r w:rsidRPr="005F5FB7">
        <w:rPr>
          <w:rFonts w:ascii="Calibri Light" w:hAnsi="Calibri Light" w:cstheme="majorHAnsi"/>
          <w:sz w:val="18"/>
          <w:szCs w:val="18"/>
          <w:lang w:val="ro-RO"/>
        </w:rPr>
        <w:t>тыс. леев</w:t>
      </w:r>
      <w:r w:rsidRPr="00E320CD">
        <w:rPr>
          <w:rFonts w:ascii="Calibri Light" w:hAnsi="Calibri Light" w:cstheme="majorHAnsi"/>
          <w:bCs/>
          <w:iCs/>
          <w:sz w:val="18"/>
          <w:szCs w:val="18"/>
          <w:lang w:val="ro-RO"/>
        </w:rPr>
        <w:t>.</w:t>
      </w:r>
    </w:p>
  </w:footnote>
  <w:footnote w:id="40">
    <w:p w:rsidR="000A4ED8" w:rsidRPr="00624629" w:rsidRDefault="000A4ED8" w:rsidP="001C535F">
      <w:pPr>
        <w:pStyle w:val="FootnoteText"/>
        <w:rPr>
          <w:rFonts w:ascii="Calibri Light" w:hAnsi="Calibri Light" w:cstheme="majorHAnsi"/>
          <w:sz w:val="18"/>
          <w:szCs w:val="18"/>
          <w:lang w:val="ro-RO"/>
        </w:rPr>
      </w:pPr>
      <w:r w:rsidRPr="00E320CD">
        <w:rPr>
          <w:rStyle w:val="FootnoteReference"/>
          <w:rFonts w:ascii="Calibri Light" w:hAnsi="Calibri Light" w:cstheme="majorHAnsi"/>
          <w:sz w:val="18"/>
          <w:szCs w:val="18"/>
        </w:rPr>
        <w:footnoteRef/>
      </w:r>
      <w:r w:rsidRPr="00624629">
        <w:rPr>
          <w:rFonts w:ascii="Calibri Light" w:hAnsi="Calibri Light" w:cstheme="majorHAnsi"/>
          <w:sz w:val="18"/>
          <w:szCs w:val="18"/>
          <w:lang w:val="ro-RO"/>
        </w:rPr>
        <w:t xml:space="preserve"> 0,0729 га *19873,34 леев за один </w:t>
      </w:r>
      <w:r>
        <w:rPr>
          <w:rFonts w:ascii="Calibri Light" w:hAnsi="Calibri Light" w:cstheme="majorHAnsi"/>
          <w:sz w:val="18"/>
          <w:szCs w:val="18"/>
          <w:lang w:val="ru-RU"/>
        </w:rPr>
        <w:t>балл</w:t>
      </w:r>
      <w:r w:rsidRPr="00624629">
        <w:rPr>
          <w:rFonts w:ascii="Calibri Light" w:hAnsi="Calibri Light" w:cstheme="majorHAnsi"/>
          <w:sz w:val="18"/>
          <w:szCs w:val="18"/>
          <w:lang w:val="ro-RO"/>
        </w:rPr>
        <w:t xml:space="preserve">-гектар *67 </w:t>
      </w:r>
      <w:r>
        <w:rPr>
          <w:rFonts w:ascii="Calibri Light" w:hAnsi="Calibri Light" w:cstheme="majorHAnsi"/>
          <w:sz w:val="18"/>
          <w:szCs w:val="18"/>
          <w:lang w:val="ru-RU"/>
        </w:rPr>
        <w:t xml:space="preserve">средний бонитет </w:t>
      </w:r>
      <w:r w:rsidRPr="00624629">
        <w:rPr>
          <w:rFonts w:ascii="Calibri Light" w:hAnsi="Calibri Light" w:cstheme="majorHAnsi"/>
          <w:sz w:val="18"/>
          <w:szCs w:val="18"/>
          <w:lang w:val="ro-RO"/>
        </w:rPr>
        <w:t xml:space="preserve">*1,1 </w:t>
      </w:r>
      <w:r>
        <w:rPr>
          <w:rFonts w:ascii="Calibri Light" w:hAnsi="Calibri Light" w:cstheme="majorHAnsi"/>
          <w:sz w:val="18"/>
          <w:szCs w:val="18"/>
          <w:lang w:val="ru-RU"/>
        </w:rPr>
        <w:t>шаг для торга</w:t>
      </w:r>
      <w:r w:rsidRPr="00624629">
        <w:rPr>
          <w:rFonts w:ascii="Calibri Light" w:hAnsi="Calibri Light" w:cstheme="majorHAnsi"/>
          <w:sz w:val="18"/>
          <w:szCs w:val="18"/>
          <w:lang w:val="ro-RO"/>
        </w:rPr>
        <w:t>.</w:t>
      </w:r>
    </w:p>
  </w:footnote>
  <w:footnote w:id="41">
    <w:p w:rsidR="000A4ED8" w:rsidRPr="00E320CD" w:rsidRDefault="000A4ED8" w:rsidP="001C535F">
      <w:pPr>
        <w:pStyle w:val="FootnoteText"/>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Pr>
          <w:rFonts w:ascii="Calibri Light" w:hAnsi="Calibri Light" w:cstheme="majorHAnsi"/>
          <w:sz w:val="18"/>
          <w:szCs w:val="18"/>
          <w:lang w:val="ru-RU"/>
        </w:rPr>
        <w:t>Кадастровый</w:t>
      </w:r>
      <w:r w:rsidRPr="005C789B">
        <w:rPr>
          <w:rFonts w:ascii="Calibri Light" w:hAnsi="Calibri Light" w:cstheme="majorHAnsi"/>
          <w:sz w:val="18"/>
          <w:szCs w:val="18"/>
          <w:lang w:val="ru-RU"/>
        </w:rPr>
        <w:t xml:space="preserve"> </w:t>
      </w:r>
      <w:r>
        <w:rPr>
          <w:rFonts w:ascii="Calibri Light" w:hAnsi="Calibri Light" w:cstheme="majorHAnsi"/>
          <w:sz w:val="18"/>
          <w:szCs w:val="18"/>
          <w:lang w:val="ru-RU"/>
        </w:rPr>
        <w:t>номер</w:t>
      </w:r>
      <w:r w:rsidRPr="005C789B">
        <w:rPr>
          <w:rFonts w:ascii="Calibri Light" w:hAnsi="Calibri Light" w:cstheme="majorHAnsi"/>
          <w:sz w:val="18"/>
          <w:szCs w:val="18"/>
          <w:lang w:val="ru-RU"/>
        </w:rPr>
        <w:t xml:space="preserve"> </w:t>
      </w:r>
      <w:r w:rsidRPr="00E320CD">
        <w:rPr>
          <w:rFonts w:ascii="Calibri Light" w:hAnsi="Calibri Light" w:cstheme="majorHAnsi"/>
          <w:sz w:val="18"/>
          <w:szCs w:val="18"/>
          <w:lang w:val="ro-RO"/>
        </w:rPr>
        <w:t>41012021046.</w:t>
      </w:r>
    </w:p>
  </w:footnote>
  <w:footnote w:id="42">
    <w:p w:rsidR="000A4ED8" w:rsidRPr="00E320CD" w:rsidRDefault="000A4ED8" w:rsidP="00624629">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sidRPr="00624629">
        <w:rPr>
          <w:rFonts w:ascii="Calibri Light" w:hAnsi="Calibri Light" w:cstheme="majorHAnsi"/>
          <w:sz w:val="18"/>
          <w:szCs w:val="18"/>
          <w:lang w:val="ro-RO"/>
        </w:rPr>
        <w:t>Ст</w:t>
      </w:r>
      <w:r w:rsidRPr="00E320CD">
        <w:rPr>
          <w:rFonts w:ascii="Calibri Light" w:hAnsi="Calibri Light" w:cstheme="majorHAnsi"/>
          <w:sz w:val="18"/>
          <w:szCs w:val="18"/>
          <w:lang w:val="ro-RO"/>
        </w:rPr>
        <w:t xml:space="preserve">.4 </w:t>
      </w:r>
      <w:r w:rsidRPr="00624629">
        <w:rPr>
          <w:rFonts w:ascii="Calibri Light" w:hAnsi="Calibri Light" w:cstheme="majorHAnsi"/>
          <w:sz w:val="18"/>
          <w:szCs w:val="18"/>
          <w:lang w:val="ro-RO"/>
        </w:rPr>
        <w:t>и ст</w:t>
      </w:r>
      <w:r w:rsidRPr="00E320CD">
        <w:rPr>
          <w:rFonts w:ascii="Calibri Light" w:hAnsi="Calibri Light" w:cstheme="majorHAnsi"/>
          <w:sz w:val="18"/>
          <w:szCs w:val="18"/>
          <w:lang w:val="ro-RO"/>
        </w:rPr>
        <w:t xml:space="preserve">.5 </w:t>
      </w:r>
      <w:r w:rsidRPr="00624629">
        <w:rPr>
          <w:rFonts w:ascii="Calibri Light" w:hAnsi="Calibri Light" w:cstheme="majorHAnsi"/>
          <w:sz w:val="18"/>
          <w:szCs w:val="18"/>
          <w:lang w:val="ro-RO"/>
        </w:rPr>
        <w:t xml:space="preserve">Закона о кадастре недвижимого имущества </w:t>
      </w:r>
      <w:r>
        <w:rPr>
          <w:rFonts w:ascii="Calibri Light" w:hAnsi="Calibri Light" w:cstheme="majorHAnsi"/>
          <w:sz w:val="18"/>
          <w:szCs w:val="18"/>
          <w:lang w:val="ru-RU"/>
        </w:rPr>
        <w:t>№</w:t>
      </w:r>
      <w:r w:rsidRPr="00E320CD">
        <w:rPr>
          <w:rFonts w:ascii="Calibri Light" w:hAnsi="Calibri Light" w:cstheme="majorHAnsi"/>
          <w:sz w:val="18"/>
          <w:szCs w:val="18"/>
          <w:lang w:val="ro-RO"/>
        </w:rPr>
        <w:t xml:space="preserve">1543 </w:t>
      </w:r>
      <w:r>
        <w:rPr>
          <w:rFonts w:ascii="Calibri Light" w:hAnsi="Calibri Light" w:cstheme="majorHAnsi"/>
          <w:sz w:val="18"/>
          <w:szCs w:val="18"/>
          <w:lang w:val="ru-RU"/>
        </w:rPr>
        <w:t xml:space="preserve">от </w:t>
      </w:r>
      <w:r w:rsidRPr="00E320CD">
        <w:rPr>
          <w:rFonts w:ascii="Calibri Light" w:hAnsi="Calibri Light" w:cstheme="majorHAnsi"/>
          <w:sz w:val="18"/>
          <w:szCs w:val="18"/>
          <w:lang w:val="ro-RO"/>
        </w:rPr>
        <w:t>25.02.1998.</w:t>
      </w:r>
    </w:p>
  </w:footnote>
  <w:footnote w:id="43">
    <w:p w:rsidR="000A4ED8" w:rsidRPr="00E320CD" w:rsidRDefault="000A4ED8" w:rsidP="00B96328">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Pr>
          <w:rFonts w:ascii="Calibri Light" w:hAnsi="Calibri Light" w:cstheme="majorHAnsi"/>
          <w:sz w:val="18"/>
          <w:szCs w:val="18"/>
          <w:lang w:val="ro-RO"/>
        </w:rPr>
        <w:t>Постановление</w:t>
      </w:r>
      <w:r w:rsidRPr="00B96328">
        <w:rPr>
          <w:rFonts w:ascii="Calibri Light" w:hAnsi="Calibri Light" w:cstheme="majorHAnsi"/>
          <w:sz w:val="18"/>
          <w:szCs w:val="18"/>
          <w:lang w:val="ro-RO"/>
        </w:rPr>
        <w:t xml:space="preserve"> Правительства №80 от </w:t>
      </w:r>
      <w:r w:rsidRPr="00E320CD">
        <w:rPr>
          <w:rFonts w:ascii="Calibri Light" w:hAnsi="Calibri Light" w:cstheme="majorHAnsi"/>
          <w:sz w:val="18"/>
          <w:szCs w:val="18"/>
          <w:lang w:val="ro-RO"/>
        </w:rPr>
        <w:t>11.02.2019 „</w:t>
      </w:r>
      <w:r w:rsidRPr="000941D4">
        <w:rPr>
          <w:rFonts w:ascii="Calibri Light" w:hAnsi="Calibri Light" w:cstheme="majorHAnsi"/>
          <w:sz w:val="18"/>
          <w:szCs w:val="18"/>
          <w:lang w:val="ro-RO"/>
        </w:rPr>
        <w:t xml:space="preserve">Об утверждении </w:t>
      </w:r>
      <w:r>
        <w:rPr>
          <w:rFonts w:ascii="Calibri Light" w:hAnsi="Calibri Light" w:cstheme="majorHAnsi"/>
          <w:sz w:val="18"/>
          <w:szCs w:val="18"/>
          <w:lang w:val="ro-RO"/>
        </w:rPr>
        <w:t>Государственной программ</w:t>
      </w:r>
      <w:r w:rsidRPr="00B96328">
        <w:rPr>
          <w:rFonts w:ascii="Calibri Light" w:hAnsi="Calibri Light" w:cstheme="majorHAnsi"/>
          <w:sz w:val="18"/>
          <w:szCs w:val="18"/>
          <w:lang w:val="ro-RO"/>
        </w:rPr>
        <w:t>ы</w:t>
      </w:r>
      <w:r w:rsidRPr="00E20DA4">
        <w:rPr>
          <w:rFonts w:ascii="Calibri Light" w:hAnsi="Calibri Light" w:cstheme="majorHAnsi"/>
          <w:sz w:val="18"/>
          <w:szCs w:val="18"/>
          <w:lang w:val="ro-RO"/>
        </w:rPr>
        <w:t xml:space="preserve"> по разграничению недвижимого имущества, в том числе земельных участков публичной собственности на </w:t>
      </w:r>
      <w:r w:rsidRPr="00E320CD">
        <w:rPr>
          <w:rFonts w:ascii="Calibri Light" w:hAnsi="Calibri Light" w:cstheme="majorHAnsi"/>
          <w:sz w:val="18"/>
          <w:szCs w:val="18"/>
          <w:lang w:val="ro-RO"/>
        </w:rPr>
        <w:t>2019-2023</w:t>
      </w:r>
      <w:r>
        <w:rPr>
          <w:rFonts w:ascii="Calibri Light" w:hAnsi="Calibri Light" w:cstheme="majorHAnsi"/>
          <w:sz w:val="18"/>
          <w:szCs w:val="18"/>
          <w:lang w:val="ru-RU"/>
        </w:rPr>
        <w:t xml:space="preserve"> годы</w:t>
      </w:r>
      <w:r w:rsidRPr="00E320CD">
        <w:rPr>
          <w:rFonts w:ascii="Calibri Light" w:hAnsi="Calibri Light" w:cstheme="majorHAnsi"/>
          <w:sz w:val="18"/>
          <w:szCs w:val="18"/>
          <w:lang w:val="ro-RO"/>
        </w:rPr>
        <w:t>”.</w:t>
      </w:r>
    </w:p>
  </w:footnote>
  <w:footnote w:id="44">
    <w:p w:rsidR="000A4ED8" w:rsidRPr="009A4F7F" w:rsidRDefault="000A4ED8" w:rsidP="00487CDC">
      <w:pPr>
        <w:pStyle w:val="FootnoteText"/>
        <w:jc w:val="both"/>
        <w:rPr>
          <w:rFonts w:ascii="Calibri Light" w:eastAsia="Times New Roman" w:hAnsi="Calibri Light" w:cs="Calibri Light"/>
          <w:sz w:val="18"/>
          <w:szCs w:val="18"/>
          <w:lang w:val="ro-RO"/>
        </w:rPr>
      </w:pPr>
      <w:r w:rsidRPr="009A4F7F">
        <w:rPr>
          <w:rStyle w:val="FootnoteReference"/>
          <w:rFonts w:ascii="Calibri Light" w:hAnsi="Calibri Light" w:cstheme="majorHAnsi"/>
          <w:sz w:val="18"/>
          <w:szCs w:val="18"/>
          <w:lang w:val="ro-RO"/>
        </w:rPr>
        <w:footnoteRef/>
      </w:r>
      <w:r w:rsidRPr="009A4F7F">
        <w:rPr>
          <w:rFonts w:ascii="Calibri Light" w:hAnsi="Calibri Light" w:cstheme="majorHAnsi"/>
          <w:sz w:val="18"/>
          <w:szCs w:val="18"/>
          <w:lang w:val="ro-RO"/>
        </w:rPr>
        <w:t xml:space="preserve"> </w:t>
      </w:r>
      <w:r w:rsidRPr="009A4F7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9A4F7F">
        <w:rPr>
          <w:rFonts w:ascii="Calibri Light" w:eastAsia="Times New Roman" w:hAnsi="Calibri Light" w:cs="Calibri Light"/>
          <w:sz w:val="18"/>
          <w:szCs w:val="18"/>
          <w:lang w:val="ro-RO"/>
        </w:rPr>
        <w:t xml:space="preserve">260 </w:t>
      </w:r>
      <w:r w:rsidRPr="009A4F7F">
        <w:rPr>
          <w:rFonts w:ascii="Calibri Light" w:eastAsia="Times New Roman" w:hAnsi="Calibri Light" w:cs="Calibri Light"/>
          <w:sz w:val="18"/>
          <w:szCs w:val="18"/>
          <w:lang w:val="ru-RU"/>
        </w:rPr>
        <w:t xml:space="preserve">от </w:t>
      </w:r>
      <w:r w:rsidRPr="009A4F7F">
        <w:rPr>
          <w:rFonts w:ascii="Calibri Light" w:eastAsia="Times New Roman" w:hAnsi="Calibri Light" w:cs="Calibri Light"/>
          <w:sz w:val="18"/>
          <w:szCs w:val="18"/>
          <w:lang w:val="ro-RO"/>
        </w:rPr>
        <w:t>07.12.2017.</w:t>
      </w:r>
    </w:p>
  </w:footnote>
  <w:footnote w:id="45">
    <w:p w:rsidR="000A4ED8" w:rsidRPr="009A4F7F" w:rsidRDefault="000A4ED8" w:rsidP="00487CDC">
      <w:pPr>
        <w:pStyle w:val="FootnoteText"/>
        <w:jc w:val="both"/>
        <w:rPr>
          <w:rFonts w:ascii="Calibri Light" w:hAnsi="Calibri Light" w:cstheme="majorHAnsi"/>
          <w:sz w:val="18"/>
          <w:szCs w:val="18"/>
          <w:lang w:val="ru-RU"/>
        </w:rPr>
      </w:pPr>
      <w:r w:rsidRPr="009A4F7F">
        <w:rPr>
          <w:rStyle w:val="FootnoteReference"/>
          <w:rFonts w:ascii="Calibri Light" w:hAnsi="Calibri Light" w:cstheme="majorHAnsi"/>
          <w:sz w:val="18"/>
          <w:szCs w:val="18"/>
          <w:lang w:val="ro-RO"/>
        </w:rPr>
        <w:footnoteRef/>
      </w:r>
      <w:r w:rsidRPr="009A4F7F">
        <w:rPr>
          <w:rFonts w:ascii="Calibri Light" w:hAnsi="Calibri Light" w:cstheme="majorHAnsi"/>
          <w:sz w:val="18"/>
          <w:szCs w:val="18"/>
          <w:lang w:val="ro-RO"/>
        </w:rPr>
        <w:t xml:space="preserve"> </w:t>
      </w:r>
      <w:r w:rsidRPr="009A4F7F">
        <w:rPr>
          <w:rFonts w:ascii="Calibri Light" w:hAnsi="Calibri Light" w:cstheme="majorHAnsi"/>
          <w:sz w:val="18"/>
          <w:szCs w:val="18"/>
          <w:lang w:val="ru-RU"/>
        </w:rPr>
        <w:t>Постановление Счетной палаты №</w:t>
      </w:r>
      <w:r w:rsidRPr="009A4F7F">
        <w:rPr>
          <w:rFonts w:ascii="Calibri Light" w:hAnsi="Calibri Light" w:cstheme="majorHAnsi"/>
          <w:color w:val="000000"/>
          <w:sz w:val="18"/>
          <w:szCs w:val="18"/>
          <w:lang w:val="ru-RU"/>
        </w:rPr>
        <w:t xml:space="preserve">77 от 27.12.2019 „Об </w:t>
      </w:r>
      <w:r w:rsidRPr="009A4F7F">
        <w:rPr>
          <w:rFonts w:ascii="Calibri Light" w:hAnsi="Calibri Light" w:cstheme="majorHAnsi"/>
          <w:sz w:val="18"/>
          <w:szCs w:val="18"/>
          <w:lang w:val="ru-RU"/>
        </w:rPr>
        <w:t>утверждении</w:t>
      </w:r>
      <w:r w:rsidRPr="009A4F7F">
        <w:rPr>
          <w:rFonts w:ascii="Calibri Light" w:hAnsi="Calibri Light" w:cstheme="majorHAnsi"/>
          <w:color w:val="000000"/>
          <w:sz w:val="18"/>
          <w:szCs w:val="18"/>
          <w:lang w:val="ru-RU"/>
        </w:rPr>
        <w:t xml:space="preserve"> </w:t>
      </w:r>
      <w:r w:rsidRPr="009A4F7F">
        <w:rPr>
          <w:rFonts w:ascii="Calibri Light" w:hAnsi="Calibri Light" w:cstheme="majorHAnsi"/>
          <w:sz w:val="18"/>
          <w:szCs w:val="18"/>
          <w:lang w:val="ru-RU"/>
        </w:rPr>
        <w:t>Программы аудиторской деятельности Счетной палаты на 2020 год</w:t>
      </w:r>
      <w:r w:rsidRPr="009A4F7F">
        <w:rPr>
          <w:rFonts w:ascii="Calibri Light" w:hAnsi="Calibri Light" w:cstheme="majorHAnsi"/>
          <w:color w:val="000000"/>
          <w:sz w:val="18"/>
          <w:szCs w:val="18"/>
          <w:lang w:val="ru-RU"/>
        </w:rPr>
        <w:t>”.</w:t>
      </w:r>
    </w:p>
  </w:footnote>
  <w:footnote w:id="46">
    <w:p w:rsidR="000A4ED8" w:rsidRPr="00487CDC" w:rsidRDefault="000A4ED8" w:rsidP="00487CDC">
      <w:pPr>
        <w:pStyle w:val="10"/>
        <w:rPr>
          <w:rFonts w:cs="Calibri Light"/>
          <w:lang w:val="ru-RU"/>
        </w:rPr>
      </w:pPr>
      <w:r w:rsidRPr="009A4F7F">
        <w:rPr>
          <w:rStyle w:val="FootnoteReference"/>
          <w:rFonts w:cstheme="majorHAnsi"/>
          <w:sz w:val="18"/>
          <w:szCs w:val="18"/>
          <w:lang w:val="ro-RO"/>
        </w:rPr>
        <w:footnoteRef/>
      </w:r>
      <w:r w:rsidRPr="009A4F7F">
        <w:rPr>
          <w:sz w:val="18"/>
          <w:szCs w:val="18"/>
          <w:lang w:val="ro-RO"/>
        </w:rPr>
        <w:t xml:space="preserve"> ISSAI 100, ISSAI 400 </w:t>
      </w:r>
      <w:r w:rsidRPr="009A4F7F">
        <w:rPr>
          <w:sz w:val="18"/>
          <w:szCs w:val="18"/>
          <w:lang w:val="ru-RU"/>
        </w:rPr>
        <w:t>и</w:t>
      </w:r>
      <w:r w:rsidRPr="009A4F7F">
        <w:rPr>
          <w:sz w:val="18"/>
          <w:szCs w:val="18"/>
          <w:lang w:val="ro-RO"/>
        </w:rPr>
        <w:t xml:space="preserve"> ISSAI 4000, </w:t>
      </w:r>
      <w:r w:rsidRPr="009A4F7F">
        <w:rPr>
          <w:sz w:val="18"/>
          <w:szCs w:val="18"/>
          <w:lang w:val="ru-RU"/>
        </w:rPr>
        <w:t xml:space="preserve">утвержденные для применения Постановлением Счетной палаты №2 от </w:t>
      </w:r>
      <w:r w:rsidRPr="009A4F7F">
        <w:rPr>
          <w:sz w:val="18"/>
          <w:szCs w:val="18"/>
          <w:lang w:val="ro-RO"/>
        </w:rPr>
        <w:t>24.01.2020</w:t>
      </w:r>
      <w:r w:rsidRPr="009A4F7F">
        <w:rPr>
          <w:sz w:val="18"/>
          <w:szCs w:val="18"/>
          <w:lang w:val="ru-RU"/>
        </w:rPr>
        <w:t xml:space="preserve"> ,,</w:t>
      </w:r>
      <w:r w:rsidRPr="009A4F7F">
        <w:rPr>
          <w:rFonts w:cs="Calibri Light"/>
          <w:sz w:val="18"/>
          <w:szCs w:val="18"/>
          <w:lang w:val="ro-RO"/>
        </w:rPr>
        <w:t>О Рамках профессиональных деклараций INTOSAI</w:t>
      </w:r>
      <w:r w:rsidRPr="009A4F7F">
        <w:rPr>
          <w:sz w:val="18"/>
          <w:szCs w:val="18"/>
          <w:lang w:val="ro-RO"/>
        </w:rPr>
        <w:t>”</w:t>
      </w:r>
      <w:r w:rsidRPr="009A4F7F">
        <w:rPr>
          <w:rFonts w:cs="Calibri Light"/>
          <w:sz w:val="18"/>
          <w:szCs w:val="18"/>
          <w:lang w:val="ro-RO"/>
        </w:rPr>
        <w:t>.</w:t>
      </w:r>
    </w:p>
  </w:footnote>
  <w:footnote w:id="47">
    <w:p w:rsidR="000A4ED8" w:rsidRPr="00A50511" w:rsidRDefault="000A4ED8" w:rsidP="006B5405">
      <w:pPr>
        <w:pStyle w:val="FootnoteText"/>
        <w:jc w:val="both"/>
        <w:rPr>
          <w:rFonts w:ascii="Calibri Light" w:hAnsi="Calibri Light" w:cstheme="majorHAnsi"/>
          <w:sz w:val="18"/>
          <w:szCs w:val="18"/>
          <w:lang w:val="ro-RO"/>
        </w:rPr>
      </w:pPr>
      <w:r w:rsidRPr="00E320CD">
        <w:rPr>
          <w:rStyle w:val="FootnoteReference"/>
          <w:rFonts w:ascii="Calibri Light" w:hAnsi="Calibri Light" w:cstheme="majorHAnsi"/>
          <w:sz w:val="18"/>
          <w:szCs w:val="18"/>
          <w:lang w:val="ro-RO"/>
        </w:rPr>
        <w:footnoteRef/>
      </w:r>
      <w:r w:rsidRPr="00E320CD">
        <w:rPr>
          <w:rFonts w:ascii="Calibri Light" w:hAnsi="Calibri Light" w:cstheme="majorHAnsi"/>
          <w:sz w:val="18"/>
          <w:szCs w:val="18"/>
          <w:lang w:val="ro-RO"/>
        </w:rPr>
        <w:t xml:space="preserve">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е Счетной палаты №</w:t>
      </w:r>
      <w:r w:rsidRPr="00E320CD">
        <w:rPr>
          <w:rFonts w:ascii="Calibri Light" w:hAnsi="Calibri Light" w:cstheme="majorHAnsi"/>
          <w:sz w:val="18"/>
          <w:szCs w:val="18"/>
          <w:lang w:val="ro-RO"/>
        </w:rPr>
        <w:t>68</w:t>
      </w:r>
      <w:r>
        <w:rPr>
          <w:rFonts w:ascii="Calibri Light" w:hAnsi="Calibri Light" w:cstheme="majorHAnsi"/>
          <w:sz w:val="18"/>
          <w:szCs w:val="18"/>
          <w:lang w:val="ru-RU"/>
        </w:rPr>
        <w:t xml:space="preserve"> от </w:t>
      </w:r>
      <w:r w:rsidRPr="00E320CD">
        <w:rPr>
          <w:rFonts w:ascii="Calibri Light" w:hAnsi="Calibri Light" w:cstheme="majorHAnsi"/>
          <w:sz w:val="18"/>
          <w:szCs w:val="18"/>
          <w:lang w:val="ro-RO"/>
        </w:rPr>
        <w:t>26.11.2019 „</w:t>
      </w:r>
      <w:r>
        <w:rPr>
          <w:rFonts w:ascii="Calibri Light" w:hAnsi="Calibri Light" w:cstheme="majorHAnsi"/>
          <w:sz w:val="18"/>
          <w:szCs w:val="18"/>
          <w:lang w:val="ru-RU"/>
        </w:rPr>
        <w:t xml:space="preserve">Об утверждении миссии </w:t>
      </w:r>
      <w:r w:rsidRPr="00E320CD">
        <w:rPr>
          <w:rFonts w:ascii="Calibri Light" w:hAnsi="Calibri Light" w:cstheme="majorHAnsi"/>
          <w:bCs/>
          <w:sz w:val="18"/>
          <w:szCs w:val="18"/>
          <w:lang w:val="ro-RO"/>
        </w:rPr>
        <w:t>follow-up</w:t>
      </w:r>
      <w:r>
        <w:rPr>
          <w:rFonts w:ascii="Calibri Light" w:hAnsi="Calibri Light" w:cstheme="majorHAnsi"/>
          <w:bCs/>
          <w:sz w:val="18"/>
          <w:szCs w:val="18"/>
          <w:lang w:val="ru-RU"/>
        </w:rPr>
        <w:t xml:space="preserve"> по внедрению требований и рекомендаций, утвержденных </w:t>
      </w:r>
      <w:r w:rsidRPr="008F19E7">
        <w:rPr>
          <w:rFonts w:ascii="Calibri Light" w:hAnsi="Calibri Light" w:cstheme="majorHAnsi"/>
          <w:sz w:val="18"/>
          <w:szCs w:val="18"/>
          <w:lang w:val="ru-RU"/>
        </w:rPr>
        <w:t>Постановлени</w:t>
      </w:r>
      <w:r>
        <w:rPr>
          <w:rFonts w:ascii="Calibri Light" w:hAnsi="Calibri Light" w:cstheme="majorHAnsi"/>
          <w:sz w:val="18"/>
          <w:szCs w:val="18"/>
          <w:lang w:val="ru-RU"/>
        </w:rPr>
        <w:t>ем Счетной палаты №2 от 13 декабря</w:t>
      </w:r>
      <w:r>
        <w:rPr>
          <w:rFonts w:ascii="Calibri Light" w:hAnsi="Calibri Light" w:cstheme="majorHAnsi"/>
          <w:bCs/>
          <w:sz w:val="18"/>
          <w:szCs w:val="18"/>
          <w:lang w:val="ru-RU"/>
        </w:rPr>
        <w:t xml:space="preserve"> </w:t>
      </w:r>
      <w:r w:rsidRPr="00E320CD">
        <w:rPr>
          <w:rFonts w:ascii="Calibri Light" w:hAnsi="Calibri Light" w:cstheme="majorHAnsi"/>
          <w:bCs/>
          <w:sz w:val="18"/>
          <w:szCs w:val="18"/>
          <w:lang w:val="ro-RO"/>
        </w:rPr>
        <w:t>2018</w:t>
      </w:r>
      <w:r>
        <w:rPr>
          <w:rFonts w:ascii="Calibri Light" w:hAnsi="Calibri Light" w:cstheme="majorHAnsi"/>
          <w:bCs/>
          <w:sz w:val="18"/>
          <w:szCs w:val="18"/>
          <w:lang w:val="ru-RU"/>
        </w:rPr>
        <w:t xml:space="preserve"> года</w:t>
      </w:r>
      <w:r w:rsidRPr="00E320CD">
        <w:rPr>
          <w:rFonts w:ascii="Calibri Light" w:hAnsi="Calibri Light" w:cstheme="majorHAnsi"/>
          <w:bCs/>
          <w:sz w:val="18"/>
          <w:szCs w:val="18"/>
          <w:lang w:val="ro-RO"/>
        </w:rPr>
        <w:t xml:space="preserve"> „</w:t>
      </w:r>
      <w:r>
        <w:rPr>
          <w:rFonts w:ascii="Calibri Light" w:hAnsi="Calibri Light" w:cstheme="majorHAnsi"/>
          <w:bCs/>
          <w:sz w:val="18"/>
          <w:szCs w:val="18"/>
          <w:lang w:val="ru-RU"/>
        </w:rPr>
        <w:t>По Отчету аудита соответствия учета, регистрации и управления публичным имуществом, а также налогообложения недвижимого имущества</w:t>
      </w:r>
      <w:r w:rsidRPr="00E320CD">
        <w:rPr>
          <w:rFonts w:ascii="Calibri Light" w:hAnsi="Calibri Light" w:cstheme="majorHAnsi"/>
          <w:bCs/>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264B"/>
    <w:multiLevelType w:val="hybridMultilevel"/>
    <w:tmpl w:val="C9425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204365BD"/>
    <w:multiLevelType w:val="hybridMultilevel"/>
    <w:tmpl w:val="F2EA8184"/>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5E67D8"/>
    <w:multiLevelType w:val="multilevel"/>
    <w:tmpl w:val="3956F820"/>
    <w:lvl w:ilvl="0">
      <w:start w:val="4"/>
      <w:numFmt w:val="decimal"/>
      <w:lvlText w:val="%1."/>
      <w:lvlJc w:val="left"/>
      <w:pPr>
        <w:ind w:left="396" w:hanging="396"/>
      </w:pPr>
      <w:rPr>
        <w:rFonts w:hint="default"/>
      </w:rPr>
    </w:lvl>
    <w:lvl w:ilvl="1">
      <w:start w:val="1"/>
      <w:numFmt w:val="decimal"/>
      <w:lvlText w:val="%1.%2."/>
      <w:lvlJc w:val="left"/>
      <w:pPr>
        <w:ind w:left="1531"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F0C1883"/>
    <w:multiLevelType w:val="hybridMultilevel"/>
    <w:tmpl w:val="08BA1B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F694FF8"/>
    <w:multiLevelType w:val="hybridMultilevel"/>
    <w:tmpl w:val="4A2A94B2"/>
    <w:lvl w:ilvl="0" w:tplc="BF689336">
      <w:start w:val="6"/>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C0C55"/>
    <w:multiLevelType w:val="hybridMultilevel"/>
    <w:tmpl w:val="81AC27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9B673A9"/>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1389"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1"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98967C1"/>
    <w:multiLevelType w:val="hybridMultilevel"/>
    <w:tmpl w:val="662ACD24"/>
    <w:lvl w:ilvl="0" w:tplc="E53E333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025796A"/>
    <w:multiLevelType w:val="hybridMultilevel"/>
    <w:tmpl w:val="B33A3196"/>
    <w:lvl w:ilvl="0" w:tplc="93C2F2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36CFB"/>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1389"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312701"/>
    <w:multiLevelType w:val="hybridMultilevel"/>
    <w:tmpl w:val="7C2E5880"/>
    <w:lvl w:ilvl="0" w:tplc="B618449E">
      <w:start w:val="1"/>
      <w:numFmt w:val="bullet"/>
      <w:lvlText w:val=""/>
      <w:lvlJc w:val="left"/>
      <w:pPr>
        <w:ind w:left="2007" w:hanging="360"/>
      </w:pPr>
      <w:rPr>
        <w:rFonts w:ascii="Wingdings" w:hAnsi="Wingdings"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15:restartNumberingAfterBreak="0">
    <w:nsid w:val="7A810443"/>
    <w:multiLevelType w:val="hybridMultilevel"/>
    <w:tmpl w:val="6E1473A6"/>
    <w:lvl w:ilvl="0" w:tplc="125CC40C">
      <w:start w:val="1"/>
      <w:numFmt w:val="bullet"/>
      <w:lvlText w:val=""/>
      <w:lvlJc w:val="left"/>
      <w:pPr>
        <w:ind w:left="786"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23743"/>
    <w:multiLevelType w:val="hybridMultilevel"/>
    <w:tmpl w:val="98F68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9"/>
  </w:num>
  <w:num w:numId="3">
    <w:abstractNumId w:val="6"/>
  </w:num>
  <w:num w:numId="4">
    <w:abstractNumId w:val="0"/>
  </w:num>
  <w:num w:numId="5">
    <w:abstractNumId w:val="18"/>
  </w:num>
  <w:num w:numId="6">
    <w:abstractNumId w:val="19"/>
  </w:num>
  <w:num w:numId="7">
    <w:abstractNumId w:val="7"/>
  </w:num>
  <w:num w:numId="8">
    <w:abstractNumId w:val="3"/>
  </w:num>
  <w:num w:numId="9">
    <w:abstractNumId w:val="21"/>
  </w:num>
  <w:num w:numId="10">
    <w:abstractNumId w:val="10"/>
  </w:num>
  <w:num w:numId="11">
    <w:abstractNumId w:val="20"/>
  </w:num>
  <w:num w:numId="12">
    <w:abstractNumId w:val="4"/>
  </w:num>
  <w:num w:numId="13">
    <w:abstractNumId w:val="5"/>
  </w:num>
  <w:num w:numId="14">
    <w:abstractNumId w:val="30"/>
  </w:num>
  <w:num w:numId="15">
    <w:abstractNumId w:val="13"/>
  </w:num>
  <w:num w:numId="16">
    <w:abstractNumId w:val="14"/>
  </w:num>
  <w:num w:numId="17">
    <w:abstractNumId w:val="25"/>
  </w:num>
  <w:num w:numId="18">
    <w:abstractNumId w:val="23"/>
  </w:num>
  <w:num w:numId="19">
    <w:abstractNumId w:val="9"/>
  </w:num>
  <w:num w:numId="20">
    <w:abstractNumId w:val="11"/>
  </w:num>
  <w:num w:numId="21">
    <w:abstractNumId w:val="28"/>
  </w:num>
  <w:num w:numId="22">
    <w:abstractNumId w:val="2"/>
  </w:num>
  <w:num w:numId="23">
    <w:abstractNumId w:val="24"/>
  </w:num>
  <w:num w:numId="24">
    <w:abstractNumId w:val="27"/>
  </w:num>
  <w:num w:numId="25">
    <w:abstractNumId w:val="12"/>
  </w:num>
  <w:num w:numId="26">
    <w:abstractNumId w:val="15"/>
  </w:num>
  <w:num w:numId="27">
    <w:abstractNumId w:val="8"/>
  </w:num>
  <w:num w:numId="28">
    <w:abstractNumId w:val="26"/>
  </w:num>
  <w:num w:numId="29">
    <w:abstractNumId w:val="1"/>
  </w:num>
  <w:num w:numId="30">
    <w:abstractNumId w:val="17"/>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E5"/>
    <w:rsid w:val="00001081"/>
    <w:rsid w:val="00011096"/>
    <w:rsid w:val="000941D4"/>
    <w:rsid w:val="000A4ED8"/>
    <w:rsid w:val="000D3D62"/>
    <w:rsid w:val="001028DD"/>
    <w:rsid w:val="00142B5D"/>
    <w:rsid w:val="0015309F"/>
    <w:rsid w:val="00163D37"/>
    <w:rsid w:val="00177472"/>
    <w:rsid w:val="00183A87"/>
    <w:rsid w:val="0018792B"/>
    <w:rsid w:val="001C535F"/>
    <w:rsid w:val="00200628"/>
    <w:rsid w:val="00270E62"/>
    <w:rsid w:val="00296298"/>
    <w:rsid w:val="002C7532"/>
    <w:rsid w:val="002C756C"/>
    <w:rsid w:val="002E5701"/>
    <w:rsid w:val="003100F7"/>
    <w:rsid w:val="00310ABF"/>
    <w:rsid w:val="00317077"/>
    <w:rsid w:val="00326151"/>
    <w:rsid w:val="00350684"/>
    <w:rsid w:val="003759F8"/>
    <w:rsid w:val="00383FE2"/>
    <w:rsid w:val="00384BA7"/>
    <w:rsid w:val="003B61B5"/>
    <w:rsid w:val="003C4331"/>
    <w:rsid w:val="003D3559"/>
    <w:rsid w:val="003F7AF7"/>
    <w:rsid w:val="004044C6"/>
    <w:rsid w:val="004268C3"/>
    <w:rsid w:val="0043797A"/>
    <w:rsid w:val="00487CDC"/>
    <w:rsid w:val="004A4CF5"/>
    <w:rsid w:val="004A568E"/>
    <w:rsid w:val="004A63FF"/>
    <w:rsid w:val="004A7E97"/>
    <w:rsid w:val="004E2D58"/>
    <w:rsid w:val="004E438A"/>
    <w:rsid w:val="004F0AE5"/>
    <w:rsid w:val="0051043F"/>
    <w:rsid w:val="00532B5F"/>
    <w:rsid w:val="0053563F"/>
    <w:rsid w:val="005635C1"/>
    <w:rsid w:val="00570354"/>
    <w:rsid w:val="005C0B85"/>
    <w:rsid w:val="005C408E"/>
    <w:rsid w:val="005C5C32"/>
    <w:rsid w:val="005C789B"/>
    <w:rsid w:val="005F5981"/>
    <w:rsid w:val="005F5FB7"/>
    <w:rsid w:val="00624629"/>
    <w:rsid w:val="006512E5"/>
    <w:rsid w:val="00660840"/>
    <w:rsid w:val="006615E1"/>
    <w:rsid w:val="00676B88"/>
    <w:rsid w:val="00693965"/>
    <w:rsid w:val="006A10D0"/>
    <w:rsid w:val="006B5405"/>
    <w:rsid w:val="006B6DEC"/>
    <w:rsid w:val="006C4D01"/>
    <w:rsid w:val="00700304"/>
    <w:rsid w:val="0071522D"/>
    <w:rsid w:val="00720B84"/>
    <w:rsid w:val="007A0F14"/>
    <w:rsid w:val="007F22B2"/>
    <w:rsid w:val="00812B87"/>
    <w:rsid w:val="00816436"/>
    <w:rsid w:val="008C5A5A"/>
    <w:rsid w:val="008D1908"/>
    <w:rsid w:val="008D34B1"/>
    <w:rsid w:val="008E1857"/>
    <w:rsid w:val="008F7620"/>
    <w:rsid w:val="00900A92"/>
    <w:rsid w:val="00914602"/>
    <w:rsid w:val="0091792E"/>
    <w:rsid w:val="009263BD"/>
    <w:rsid w:val="00950B47"/>
    <w:rsid w:val="0098360E"/>
    <w:rsid w:val="009A4F7F"/>
    <w:rsid w:val="009D52BD"/>
    <w:rsid w:val="00A11BE1"/>
    <w:rsid w:val="00A33474"/>
    <w:rsid w:val="00A366D5"/>
    <w:rsid w:val="00A500F4"/>
    <w:rsid w:val="00A50511"/>
    <w:rsid w:val="00A96F4C"/>
    <w:rsid w:val="00AB249E"/>
    <w:rsid w:val="00AD7807"/>
    <w:rsid w:val="00B400F1"/>
    <w:rsid w:val="00B96328"/>
    <w:rsid w:val="00BD1021"/>
    <w:rsid w:val="00BE623C"/>
    <w:rsid w:val="00BF2FDC"/>
    <w:rsid w:val="00C519EB"/>
    <w:rsid w:val="00C57D0A"/>
    <w:rsid w:val="00C72B15"/>
    <w:rsid w:val="00C74FF9"/>
    <w:rsid w:val="00C94361"/>
    <w:rsid w:val="00CA013C"/>
    <w:rsid w:val="00CC0847"/>
    <w:rsid w:val="00CF1DDE"/>
    <w:rsid w:val="00D40BA9"/>
    <w:rsid w:val="00D662ED"/>
    <w:rsid w:val="00D75F40"/>
    <w:rsid w:val="00D94864"/>
    <w:rsid w:val="00DB6640"/>
    <w:rsid w:val="00DD627F"/>
    <w:rsid w:val="00DD7FD7"/>
    <w:rsid w:val="00E20DA4"/>
    <w:rsid w:val="00E320CD"/>
    <w:rsid w:val="00E35706"/>
    <w:rsid w:val="00ED4EE4"/>
    <w:rsid w:val="00F03C97"/>
    <w:rsid w:val="00F307CD"/>
    <w:rsid w:val="00F622B8"/>
    <w:rsid w:val="00FA4EE8"/>
    <w:rsid w:val="00FA4F56"/>
    <w:rsid w:val="00FB2568"/>
    <w:rsid w:val="00FD63B5"/>
    <w:rsid w:val="00FF5439"/>
    <w:rsid w:val="00FF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B220A-DBC9-4FE0-9681-56C31EF7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05"/>
    <w:pPr>
      <w:spacing w:after="160" w:line="259" w:lineRule="auto"/>
    </w:pPr>
    <w:rPr>
      <w:lang w:val="en-US"/>
    </w:rPr>
  </w:style>
  <w:style w:type="paragraph" w:styleId="Heading1">
    <w:name w:val="heading 1"/>
    <w:basedOn w:val="Normal"/>
    <w:next w:val="Normal"/>
    <w:link w:val="Heading1Char"/>
    <w:uiPriority w:val="9"/>
    <w:qFormat/>
    <w:rsid w:val="006B54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54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54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0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6B5405"/>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6B5405"/>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6B54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405"/>
    <w:rPr>
      <w:color w:val="0000FF" w:themeColor="hyperlink"/>
      <w:u w:val="single"/>
    </w:rPr>
  </w:style>
  <w:style w:type="paragraph" w:styleId="TOCHeading">
    <w:name w:val="TOC Heading"/>
    <w:basedOn w:val="Heading1"/>
    <w:next w:val="Normal"/>
    <w:uiPriority w:val="39"/>
    <w:unhideWhenUsed/>
    <w:qFormat/>
    <w:rsid w:val="006B5405"/>
    <w:pPr>
      <w:outlineLvl w:val="9"/>
    </w:pPr>
  </w:style>
  <w:style w:type="paragraph" w:styleId="TOC1">
    <w:name w:val="toc 1"/>
    <w:basedOn w:val="Normal"/>
    <w:next w:val="Normal"/>
    <w:autoRedefine/>
    <w:uiPriority w:val="39"/>
    <w:unhideWhenUsed/>
    <w:rsid w:val="006B5405"/>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w:basedOn w:val="Normal"/>
    <w:link w:val="FootnoteTextChar"/>
    <w:uiPriority w:val="99"/>
    <w:unhideWhenUsed/>
    <w:qFormat/>
    <w:rsid w:val="006B5405"/>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6B5405"/>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6B5405"/>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6B5405"/>
    <w:pPr>
      <w:ind w:left="720"/>
      <w:contextualSpacing/>
    </w:pPr>
  </w:style>
  <w:style w:type="paragraph" w:styleId="TOC2">
    <w:name w:val="toc 2"/>
    <w:basedOn w:val="Normal"/>
    <w:next w:val="Normal"/>
    <w:autoRedefine/>
    <w:uiPriority w:val="39"/>
    <w:unhideWhenUsed/>
    <w:rsid w:val="006B5405"/>
    <w:pPr>
      <w:spacing w:after="100"/>
      <w:ind w:left="220"/>
    </w:pPr>
  </w:style>
  <w:style w:type="paragraph" w:styleId="Header">
    <w:name w:val="header"/>
    <w:basedOn w:val="Normal"/>
    <w:link w:val="HeaderChar"/>
    <w:uiPriority w:val="99"/>
    <w:unhideWhenUsed/>
    <w:rsid w:val="006B5405"/>
    <w:pPr>
      <w:tabs>
        <w:tab w:val="center" w:pos="4844"/>
        <w:tab w:val="right" w:pos="9689"/>
      </w:tabs>
      <w:spacing w:after="0" w:line="240" w:lineRule="auto"/>
    </w:pPr>
  </w:style>
  <w:style w:type="character" w:customStyle="1" w:styleId="HeaderChar">
    <w:name w:val="Header Char"/>
    <w:basedOn w:val="DefaultParagraphFont"/>
    <w:link w:val="Header"/>
    <w:uiPriority w:val="99"/>
    <w:rsid w:val="006B5405"/>
    <w:rPr>
      <w:lang w:val="en-US"/>
    </w:rPr>
  </w:style>
  <w:style w:type="paragraph" w:styleId="Footer">
    <w:name w:val="footer"/>
    <w:basedOn w:val="Normal"/>
    <w:link w:val="FooterChar"/>
    <w:uiPriority w:val="99"/>
    <w:unhideWhenUsed/>
    <w:rsid w:val="006B5405"/>
    <w:pPr>
      <w:tabs>
        <w:tab w:val="center" w:pos="4844"/>
        <w:tab w:val="right" w:pos="9689"/>
      </w:tabs>
      <w:spacing w:after="0" w:line="240" w:lineRule="auto"/>
    </w:pPr>
  </w:style>
  <w:style w:type="character" w:customStyle="1" w:styleId="FooterChar">
    <w:name w:val="Footer Char"/>
    <w:basedOn w:val="DefaultParagraphFont"/>
    <w:link w:val="Footer"/>
    <w:uiPriority w:val="99"/>
    <w:rsid w:val="006B5405"/>
    <w:rPr>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6B5405"/>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6B5405"/>
    <w:pPr>
      <w:spacing w:after="100"/>
      <w:ind w:left="440"/>
    </w:pPr>
  </w:style>
  <w:style w:type="paragraph" w:styleId="BalloonText">
    <w:name w:val="Balloon Text"/>
    <w:basedOn w:val="Normal"/>
    <w:link w:val="BalloonTextChar"/>
    <w:uiPriority w:val="99"/>
    <w:semiHidden/>
    <w:unhideWhenUsed/>
    <w:rsid w:val="006B5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05"/>
    <w:rPr>
      <w:rFonts w:ascii="Segoe UI" w:hAnsi="Segoe UI" w:cs="Segoe UI"/>
      <w:sz w:val="18"/>
      <w:szCs w:val="18"/>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6B5405"/>
    <w:rPr>
      <w:rFonts w:ascii="Times New Roman" w:eastAsia="Times New Roman" w:hAnsi="Times New Roman" w:cs="Times New Roman"/>
      <w:sz w:val="24"/>
      <w:szCs w:val="24"/>
      <w:lang w:val="en-US"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B5405"/>
    <w:pPr>
      <w:spacing w:line="240" w:lineRule="exact"/>
    </w:pPr>
    <w:rPr>
      <w:vertAlign w:val="superscript"/>
      <w:lang w:val="ru-RU"/>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6B5405"/>
    <w:rPr>
      <w:lang w:val="en-US"/>
    </w:rPr>
  </w:style>
  <w:style w:type="character" w:styleId="CommentReference">
    <w:name w:val="annotation reference"/>
    <w:basedOn w:val="DefaultParagraphFont"/>
    <w:uiPriority w:val="99"/>
    <w:semiHidden/>
    <w:unhideWhenUsed/>
    <w:rsid w:val="006B5405"/>
    <w:rPr>
      <w:sz w:val="16"/>
      <w:szCs w:val="16"/>
    </w:rPr>
  </w:style>
  <w:style w:type="paragraph" w:styleId="CommentText">
    <w:name w:val="annotation text"/>
    <w:basedOn w:val="Normal"/>
    <w:link w:val="CommentTextChar"/>
    <w:uiPriority w:val="99"/>
    <w:semiHidden/>
    <w:unhideWhenUsed/>
    <w:rsid w:val="006B5405"/>
    <w:pPr>
      <w:spacing w:line="240" w:lineRule="auto"/>
    </w:pPr>
    <w:rPr>
      <w:sz w:val="20"/>
      <w:szCs w:val="20"/>
    </w:rPr>
  </w:style>
  <w:style w:type="character" w:customStyle="1" w:styleId="CommentTextChar">
    <w:name w:val="Comment Text Char"/>
    <w:basedOn w:val="DefaultParagraphFont"/>
    <w:link w:val="CommentText"/>
    <w:uiPriority w:val="99"/>
    <w:semiHidden/>
    <w:rsid w:val="006B5405"/>
    <w:rPr>
      <w:sz w:val="20"/>
      <w:szCs w:val="20"/>
      <w:lang w:val="en-US"/>
    </w:rPr>
  </w:style>
  <w:style w:type="paragraph" w:styleId="CommentSubject">
    <w:name w:val="annotation subject"/>
    <w:basedOn w:val="CommentText"/>
    <w:next w:val="CommentText"/>
    <w:link w:val="CommentSubjectChar"/>
    <w:uiPriority w:val="99"/>
    <w:semiHidden/>
    <w:unhideWhenUsed/>
    <w:rsid w:val="006B5405"/>
    <w:rPr>
      <w:b/>
      <w:bCs/>
    </w:rPr>
  </w:style>
  <w:style w:type="character" w:customStyle="1" w:styleId="CommentSubjectChar">
    <w:name w:val="Comment Subject Char"/>
    <w:basedOn w:val="CommentTextChar"/>
    <w:link w:val="CommentSubject"/>
    <w:uiPriority w:val="99"/>
    <w:semiHidden/>
    <w:rsid w:val="006B5405"/>
    <w:rPr>
      <w:b/>
      <w:bCs/>
      <w:sz w:val="20"/>
      <w:szCs w:val="20"/>
      <w:lang w:val="en-US"/>
    </w:rPr>
  </w:style>
  <w:style w:type="numbering" w:customStyle="1" w:styleId="NoList1">
    <w:name w:val="No List1"/>
    <w:next w:val="NoList"/>
    <w:uiPriority w:val="99"/>
    <w:semiHidden/>
    <w:unhideWhenUsed/>
    <w:rsid w:val="006B5405"/>
  </w:style>
  <w:style w:type="character" w:styleId="FollowedHyperlink">
    <w:name w:val="FollowedHyperlink"/>
    <w:basedOn w:val="DefaultParagraphFont"/>
    <w:uiPriority w:val="99"/>
    <w:semiHidden/>
    <w:unhideWhenUsed/>
    <w:rsid w:val="006B5405"/>
    <w:rPr>
      <w:color w:val="800080"/>
      <w:u w:val="single"/>
    </w:rPr>
  </w:style>
  <w:style w:type="paragraph" w:customStyle="1" w:styleId="msonormal0">
    <w:name w:val="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B540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6B5405"/>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6B5405"/>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6B5405"/>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6B5405"/>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6B5405"/>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6B5405"/>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6B5405"/>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6B5405"/>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6B54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6B5405"/>
  </w:style>
  <w:style w:type="paragraph" w:customStyle="1" w:styleId="10">
    <w:name w:val="Стиль1"/>
    <w:basedOn w:val="NormalWeb"/>
    <w:link w:val="11"/>
    <w:autoRedefine/>
    <w:qFormat/>
    <w:rsid w:val="00487CDC"/>
    <w:pPr>
      <w:spacing w:before="0" w:beforeAutospacing="0" w:after="0" w:afterAutospacing="0"/>
      <w:jc w:val="both"/>
    </w:pPr>
    <w:rPr>
      <w:rFonts w:ascii="Calibri Light" w:hAnsi="Calibri Light"/>
      <w:sz w:val="16"/>
      <w:szCs w:val="16"/>
      <w:lang w:bidi="ar-SA"/>
    </w:rPr>
  </w:style>
  <w:style w:type="character" w:customStyle="1" w:styleId="11">
    <w:name w:val="Стиль1 Знак"/>
    <w:basedOn w:val="DefaultParagraphFont"/>
    <w:link w:val="10"/>
    <w:rsid w:val="00487CDC"/>
    <w:rPr>
      <w:rFonts w:ascii="Calibri Light" w:eastAsia="Times New Roman" w:hAnsi="Calibri Light" w:cs="Times New Roman"/>
      <w:sz w:val="16"/>
      <w:szCs w:val="16"/>
      <w:lang w:val="en-US"/>
    </w:rPr>
  </w:style>
  <w:style w:type="paragraph" w:styleId="Revision">
    <w:name w:val="Revision"/>
    <w:hidden/>
    <w:uiPriority w:val="99"/>
    <w:semiHidden/>
    <w:rsid w:val="006B5405"/>
    <w:pPr>
      <w:spacing w:after="0" w:line="240" w:lineRule="auto"/>
    </w:pPr>
    <w:rPr>
      <w:lang w:val="en-US"/>
    </w:rPr>
  </w:style>
  <w:style w:type="character" w:styleId="Strong">
    <w:name w:val="Strong"/>
    <w:basedOn w:val="DefaultParagraphFont"/>
    <w:uiPriority w:val="22"/>
    <w:qFormat/>
    <w:rsid w:val="004E2D58"/>
    <w:rPr>
      <w:b/>
      <w:bCs/>
    </w:rPr>
  </w:style>
  <w:style w:type="character" w:customStyle="1" w:styleId="apple-converted-space">
    <w:name w:val="apple-converted-space"/>
    <w:rsid w:val="0035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riaedinet.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0007-26BA-476D-AE1E-D96A3C80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8590</Words>
  <Characters>48969</Characters>
  <Application>Microsoft Office Word</Application>
  <DocSecurity>0</DocSecurity>
  <Lines>408</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2021-02-08T07:33:00Z</dcterms:created>
  <dcterms:modified xsi:type="dcterms:W3CDTF">2021-02-08T07:33:00Z</dcterms:modified>
</cp:coreProperties>
</file>