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E4F0C" w14:textId="77777777" w:rsidR="006513DB" w:rsidRPr="00273D2C" w:rsidRDefault="006513DB" w:rsidP="00ED3403">
      <w:pPr>
        <w:pStyle w:val="Title"/>
        <w:tabs>
          <w:tab w:val="left" w:pos="720"/>
          <w:tab w:val="left" w:pos="1440"/>
        </w:tabs>
        <w:jc w:val="right"/>
        <w:rPr>
          <w:u w:val="single"/>
          <w:lang w:val="ru-MD"/>
        </w:rPr>
      </w:pPr>
      <w:bookmarkStart w:id="0" w:name="_GoBack"/>
      <w:bookmarkEnd w:id="0"/>
      <w:r w:rsidRPr="00273D2C">
        <w:rPr>
          <w:u w:val="single"/>
          <w:lang w:val="ru-MD"/>
        </w:rPr>
        <w:t>ПЕРЕВОД</w:t>
      </w:r>
    </w:p>
    <w:p w14:paraId="6C9B6E7A" w14:textId="77777777" w:rsidR="006513DB" w:rsidRPr="00273D2C" w:rsidRDefault="006513DB" w:rsidP="00ED3403">
      <w:pPr>
        <w:tabs>
          <w:tab w:val="left" w:pos="720"/>
          <w:tab w:val="left" w:pos="1440"/>
        </w:tabs>
        <w:spacing w:line="276" w:lineRule="auto"/>
        <w:jc w:val="right"/>
        <w:rPr>
          <w:rFonts w:ascii="Calibri Light" w:hAnsi="Calibri Light" w:cs="Calibri Light"/>
          <w:bCs/>
          <w:i/>
          <w:szCs w:val="28"/>
          <w:lang w:val="ru-MD"/>
        </w:rPr>
      </w:pPr>
    </w:p>
    <w:p w14:paraId="21EA2679" w14:textId="77777777" w:rsidR="006513DB" w:rsidRPr="00273D2C" w:rsidRDefault="006513DB" w:rsidP="00ED3403">
      <w:pPr>
        <w:tabs>
          <w:tab w:val="left" w:pos="720"/>
          <w:tab w:val="left" w:pos="1440"/>
        </w:tabs>
        <w:spacing w:line="276" w:lineRule="auto"/>
        <w:jc w:val="right"/>
        <w:rPr>
          <w:rFonts w:ascii="Calibri Light" w:hAnsi="Calibri Light" w:cs="Calibri Light"/>
          <w:bCs/>
          <w:szCs w:val="28"/>
          <w:lang w:val="ru-MD"/>
        </w:rPr>
      </w:pPr>
      <w:r w:rsidRPr="00273D2C">
        <w:rPr>
          <w:rFonts w:ascii="Calibri Light" w:hAnsi="Calibri Light" w:cs="Calibri Light"/>
          <w:bCs/>
          <w:szCs w:val="28"/>
          <w:lang w:val="ru-MD"/>
        </w:rPr>
        <w:t xml:space="preserve">Приложение </w:t>
      </w:r>
    </w:p>
    <w:p w14:paraId="2ED2B604" w14:textId="77777777" w:rsidR="006513DB" w:rsidRPr="00273D2C" w:rsidRDefault="006513DB" w:rsidP="00ED3403">
      <w:pPr>
        <w:tabs>
          <w:tab w:val="left" w:pos="720"/>
          <w:tab w:val="left" w:pos="1440"/>
        </w:tabs>
        <w:spacing w:line="276" w:lineRule="auto"/>
        <w:jc w:val="right"/>
        <w:rPr>
          <w:rFonts w:ascii="Calibri Light" w:hAnsi="Calibri Light" w:cs="Calibri Light"/>
          <w:bCs/>
          <w:szCs w:val="28"/>
          <w:lang w:val="ru-MD"/>
        </w:rPr>
      </w:pPr>
      <w:r w:rsidRPr="00273D2C">
        <w:rPr>
          <w:rFonts w:ascii="Calibri Light" w:hAnsi="Calibri Light" w:cs="Calibri Light"/>
          <w:bCs/>
          <w:szCs w:val="28"/>
          <w:lang w:val="ru-MD"/>
        </w:rPr>
        <w:t xml:space="preserve">к Постановлению Счетной палаты </w:t>
      </w:r>
    </w:p>
    <w:p w14:paraId="1383D296" w14:textId="2A3CBBAB" w:rsidR="00286EC8" w:rsidRPr="00273D2C" w:rsidRDefault="006513DB" w:rsidP="00ED3403">
      <w:pPr>
        <w:tabs>
          <w:tab w:val="left" w:pos="720"/>
          <w:tab w:val="left" w:pos="1440"/>
        </w:tabs>
        <w:spacing w:line="276" w:lineRule="auto"/>
        <w:jc w:val="right"/>
        <w:rPr>
          <w:rFonts w:ascii="Calibri Light" w:hAnsi="Calibri Light" w:cs="Calibri Light"/>
          <w:bCs/>
          <w:szCs w:val="28"/>
          <w:lang w:val="ru-MD"/>
        </w:rPr>
      </w:pPr>
      <w:r w:rsidRPr="00273D2C">
        <w:rPr>
          <w:rFonts w:ascii="Calibri Light" w:hAnsi="Calibri Light" w:cs="Calibri Light"/>
          <w:bCs/>
          <w:szCs w:val="28"/>
          <w:lang w:val="ru-MD"/>
        </w:rPr>
        <w:t>№54 от 25 ноября 2020 года</w:t>
      </w:r>
    </w:p>
    <w:p w14:paraId="43329172" w14:textId="77777777" w:rsidR="00286EC8" w:rsidRPr="00273D2C" w:rsidRDefault="00286EC8" w:rsidP="00ED3403">
      <w:pPr>
        <w:tabs>
          <w:tab w:val="left" w:pos="720"/>
          <w:tab w:val="left" w:pos="1440"/>
        </w:tabs>
        <w:spacing w:line="276" w:lineRule="auto"/>
        <w:rPr>
          <w:rFonts w:ascii="Calibri Light" w:hAnsi="Calibri Light" w:cs="Calibri Light"/>
          <w:lang w:val="ru-MD"/>
        </w:rPr>
      </w:pPr>
    </w:p>
    <w:p w14:paraId="06028ACC" w14:textId="77777777" w:rsidR="00286EC8" w:rsidRPr="00273D2C" w:rsidRDefault="00286EC8" w:rsidP="00ED3403">
      <w:pPr>
        <w:tabs>
          <w:tab w:val="left" w:pos="720"/>
          <w:tab w:val="left" w:pos="1440"/>
        </w:tabs>
        <w:spacing w:line="276" w:lineRule="auto"/>
        <w:rPr>
          <w:rFonts w:ascii="Calibri Light" w:hAnsi="Calibri Light" w:cs="Calibri Light"/>
          <w:lang w:val="ru-MD"/>
        </w:rPr>
      </w:pPr>
    </w:p>
    <w:p w14:paraId="2A93796B" w14:textId="77777777" w:rsidR="00286EC8" w:rsidRPr="00273D2C" w:rsidRDefault="00286EC8" w:rsidP="00ED3403">
      <w:pPr>
        <w:tabs>
          <w:tab w:val="left" w:pos="720"/>
          <w:tab w:val="left" w:pos="1440"/>
        </w:tabs>
        <w:spacing w:line="276" w:lineRule="auto"/>
        <w:jc w:val="center"/>
        <w:rPr>
          <w:rFonts w:ascii="Calibri Light" w:hAnsi="Calibri Light" w:cs="Calibri Light"/>
          <w:b/>
          <w:szCs w:val="28"/>
          <w:lang w:val="ru-MD"/>
        </w:rPr>
      </w:pPr>
    </w:p>
    <w:p w14:paraId="76A5D862" w14:textId="77777777" w:rsidR="00286EC8" w:rsidRPr="00273D2C" w:rsidRDefault="00286EC8" w:rsidP="00ED3403">
      <w:pPr>
        <w:tabs>
          <w:tab w:val="left" w:pos="720"/>
          <w:tab w:val="left" w:pos="1440"/>
        </w:tabs>
        <w:spacing w:line="276" w:lineRule="auto"/>
        <w:jc w:val="center"/>
        <w:rPr>
          <w:rFonts w:ascii="Calibri Light" w:hAnsi="Calibri Light" w:cs="Calibri Light"/>
          <w:b/>
          <w:szCs w:val="28"/>
          <w:lang w:val="ru-MD"/>
        </w:rPr>
      </w:pPr>
      <w:r w:rsidRPr="00273D2C">
        <w:rPr>
          <w:rFonts w:ascii="Calibri Light" w:hAnsi="Calibri Light" w:cs="Calibri Light"/>
          <w:b/>
          <w:noProof/>
          <w:szCs w:val="28"/>
          <w:lang w:val="en-US" w:eastAsia="en-US"/>
        </w:rPr>
        <w:drawing>
          <wp:inline distT="0" distB="0" distL="0" distR="0" wp14:anchorId="19826106" wp14:editId="39D0D874">
            <wp:extent cx="137922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536B11A0" w14:textId="77777777" w:rsidR="00286EC8" w:rsidRPr="00273D2C" w:rsidRDefault="00286EC8" w:rsidP="00ED3403">
      <w:pPr>
        <w:tabs>
          <w:tab w:val="left" w:pos="720"/>
          <w:tab w:val="left" w:pos="1440"/>
        </w:tabs>
        <w:spacing w:line="276" w:lineRule="auto"/>
        <w:jc w:val="center"/>
        <w:rPr>
          <w:rFonts w:ascii="Calibri Light" w:hAnsi="Calibri Light" w:cs="Calibri Light"/>
          <w:b/>
          <w:szCs w:val="28"/>
          <w:lang w:val="ru-MD"/>
        </w:rPr>
      </w:pPr>
    </w:p>
    <w:p w14:paraId="4D9001DD" w14:textId="77777777" w:rsidR="00286EC8" w:rsidRPr="00273D2C" w:rsidRDefault="00286EC8" w:rsidP="00ED3403">
      <w:pPr>
        <w:tabs>
          <w:tab w:val="left" w:pos="720"/>
          <w:tab w:val="left" w:pos="1440"/>
        </w:tabs>
        <w:spacing w:line="276" w:lineRule="auto"/>
        <w:jc w:val="center"/>
        <w:rPr>
          <w:rFonts w:ascii="Calibri Light" w:hAnsi="Calibri Light" w:cs="Calibri Light"/>
          <w:b/>
          <w:szCs w:val="28"/>
          <w:lang w:val="ru-MD"/>
        </w:rPr>
      </w:pPr>
    </w:p>
    <w:p w14:paraId="23FA0E16" w14:textId="77777777" w:rsidR="006513DB" w:rsidRPr="00273D2C" w:rsidRDefault="006513DB" w:rsidP="00ED3403">
      <w:pPr>
        <w:tabs>
          <w:tab w:val="left" w:pos="720"/>
          <w:tab w:val="left" w:pos="1440"/>
        </w:tabs>
        <w:spacing w:line="276" w:lineRule="auto"/>
        <w:jc w:val="center"/>
        <w:rPr>
          <w:rFonts w:eastAsia="Calibri" w:cstheme="majorHAnsi"/>
          <w:b/>
          <w:sz w:val="32"/>
          <w:szCs w:val="32"/>
          <w:lang w:val="ru-MD"/>
        </w:rPr>
      </w:pPr>
      <w:r w:rsidRPr="00273D2C">
        <w:rPr>
          <w:rFonts w:eastAsia="Calibri" w:cstheme="majorHAnsi"/>
          <w:b/>
          <w:sz w:val="32"/>
          <w:szCs w:val="32"/>
          <w:lang w:val="ru-MD"/>
        </w:rPr>
        <w:t>СЧЕТНАЯ ПАЛАТА РЕСПУБЛИКИ МОЛДОВА</w:t>
      </w:r>
    </w:p>
    <w:p w14:paraId="61E6FADB" w14:textId="77777777" w:rsidR="00286EC8" w:rsidRPr="00273D2C" w:rsidRDefault="00286EC8" w:rsidP="00ED3403">
      <w:pPr>
        <w:tabs>
          <w:tab w:val="left" w:pos="720"/>
          <w:tab w:val="left" w:pos="1440"/>
        </w:tabs>
        <w:spacing w:line="276" w:lineRule="auto"/>
        <w:jc w:val="right"/>
        <w:rPr>
          <w:rFonts w:ascii="Calibri Light" w:hAnsi="Calibri Light" w:cs="Calibri Light"/>
          <w:b/>
          <w:bCs/>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286EC8" w:rsidRPr="0066519E" w14:paraId="58F7D25E" w14:textId="77777777" w:rsidTr="008D4857">
        <w:trPr>
          <w:trHeight w:val="435"/>
        </w:trPr>
        <w:tc>
          <w:tcPr>
            <w:tcW w:w="9350" w:type="dxa"/>
            <w:tcBorders>
              <w:top w:val="thinThickSmallGap" w:sz="12" w:space="0" w:color="auto"/>
              <w:left w:val="nil"/>
              <w:bottom w:val="thickThinSmallGap" w:sz="12" w:space="0" w:color="auto"/>
              <w:right w:val="nil"/>
            </w:tcBorders>
            <w:hideMark/>
          </w:tcPr>
          <w:p w14:paraId="753291C6" w14:textId="77777777" w:rsidR="00286EC8" w:rsidRPr="00273D2C" w:rsidRDefault="00286EC8" w:rsidP="00ED3403">
            <w:pPr>
              <w:tabs>
                <w:tab w:val="left" w:pos="720"/>
                <w:tab w:val="left" w:pos="1440"/>
              </w:tabs>
              <w:spacing w:line="276" w:lineRule="auto"/>
              <w:jc w:val="center"/>
              <w:rPr>
                <w:rFonts w:ascii="Calibri Light" w:eastAsia="Calibri" w:hAnsi="Calibri Light" w:cs="Calibri Light"/>
                <w:b/>
                <w:bCs/>
                <w:iCs/>
                <w:noProof/>
                <w:sz w:val="20"/>
                <w:szCs w:val="20"/>
                <w:lang w:val="ru-MD"/>
              </w:rPr>
            </w:pPr>
            <w:r w:rsidRPr="00273D2C">
              <w:rPr>
                <w:rFonts w:ascii="Calibri Light" w:eastAsia="Calibri" w:hAnsi="Calibri Light" w:cs="Calibri Light"/>
                <w:b/>
                <w:bCs/>
                <w:iCs/>
                <w:noProof/>
                <w:sz w:val="20"/>
                <w:szCs w:val="20"/>
                <w:lang w:val="ru-MD"/>
              </w:rPr>
              <w:t>MD-2001, mun. Chi</w:t>
            </w:r>
            <w:r w:rsidR="00B723F9" w:rsidRPr="00273D2C">
              <w:rPr>
                <w:rFonts w:ascii="Calibri Light" w:eastAsia="Calibri" w:hAnsi="Calibri Light" w:cs="Calibri Light"/>
                <w:b/>
                <w:bCs/>
                <w:iCs/>
                <w:noProof/>
                <w:sz w:val="20"/>
                <w:szCs w:val="20"/>
                <w:lang w:val="ru-MD"/>
              </w:rPr>
              <w:t>ș</w:t>
            </w:r>
            <w:r w:rsidRPr="00273D2C">
              <w:rPr>
                <w:rFonts w:ascii="Calibri Light" w:eastAsia="Calibri" w:hAnsi="Calibri Light" w:cs="Calibri Light"/>
                <w:b/>
                <w:bCs/>
                <w:iCs/>
                <w:noProof/>
                <w:sz w:val="20"/>
                <w:szCs w:val="20"/>
                <w:lang w:val="ru-MD"/>
              </w:rPr>
              <w:t xml:space="preserve">inău, bd. </w:t>
            </w:r>
            <w:r w:rsidR="00B723F9" w:rsidRPr="00273D2C">
              <w:rPr>
                <w:rFonts w:ascii="Calibri Light" w:eastAsia="Calibri" w:hAnsi="Calibri Light" w:cs="Calibri Light"/>
                <w:b/>
                <w:bCs/>
                <w:iCs/>
                <w:noProof/>
                <w:sz w:val="20"/>
                <w:szCs w:val="20"/>
                <w:lang w:val="ru-MD"/>
              </w:rPr>
              <w:t>Ș</w:t>
            </w:r>
            <w:r w:rsidRPr="00273D2C">
              <w:rPr>
                <w:rFonts w:ascii="Calibri Light" w:eastAsia="Calibri" w:hAnsi="Calibri Light" w:cs="Calibri Light"/>
                <w:b/>
                <w:bCs/>
                <w:iCs/>
                <w:noProof/>
                <w:sz w:val="20"/>
                <w:szCs w:val="20"/>
                <w:lang w:val="ru-MD"/>
              </w:rPr>
              <w:t xml:space="preserve">tefan cel Mare </w:t>
            </w:r>
            <w:r w:rsidR="00B723F9" w:rsidRPr="00273D2C">
              <w:rPr>
                <w:rFonts w:ascii="Calibri Light" w:eastAsia="Calibri" w:hAnsi="Calibri Light" w:cs="Calibri Light"/>
                <w:b/>
                <w:bCs/>
                <w:iCs/>
                <w:noProof/>
                <w:sz w:val="20"/>
                <w:szCs w:val="20"/>
                <w:lang w:val="ru-MD"/>
              </w:rPr>
              <w:t>ș</w:t>
            </w:r>
            <w:r w:rsidRPr="00273D2C">
              <w:rPr>
                <w:rFonts w:ascii="Calibri Light" w:eastAsia="Calibri" w:hAnsi="Calibri Light" w:cs="Calibri Light"/>
                <w:b/>
                <w:bCs/>
                <w:iCs/>
                <w:noProof/>
                <w:sz w:val="20"/>
                <w:szCs w:val="20"/>
                <w:lang w:val="ru-MD"/>
              </w:rPr>
              <w:t xml:space="preserve">i Sfânt nr.69, tel. (+373 22) 26 60 02, </w:t>
            </w:r>
          </w:p>
          <w:p w14:paraId="300F608D" w14:textId="77777777" w:rsidR="00286EC8" w:rsidRPr="0066519E" w:rsidRDefault="00286EC8" w:rsidP="00ED3403">
            <w:pPr>
              <w:tabs>
                <w:tab w:val="left" w:pos="720"/>
                <w:tab w:val="left" w:pos="1440"/>
              </w:tabs>
              <w:spacing w:line="276" w:lineRule="auto"/>
              <w:jc w:val="center"/>
              <w:rPr>
                <w:rFonts w:ascii="Calibri Light" w:hAnsi="Calibri Light" w:cs="Calibri Light"/>
                <w:b/>
                <w:bCs/>
                <w:lang w:val="en-US"/>
              </w:rPr>
            </w:pPr>
            <w:r w:rsidRPr="0066519E">
              <w:rPr>
                <w:rFonts w:ascii="Calibri Light" w:eastAsia="Calibri" w:hAnsi="Calibri Light" w:cs="Calibri Light"/>
                <w:b/>
                <w:bCs/>
                <w:iCs/>
                <w:noProof/>
                <w:sz w:val="20"/>
                <w:szCs w:val="20"/>
                <w:lang w:val="en-US"/>
              </w:rPr>
              <w:t xml:space="preserve">fax: (+373 22) 26 61 00, web: </w:t>
            </w:r>
            <w:hyperlink r:id="rId9" w:history="1">
              <w:r w:rsidRPr="0066519E">
                <w:rPr>
                  <w:rStyle w:val="Hyperlink"/>
                  <w:rFonts w:ascii="Calibri Light" w:eastAsia="Calibri" w:hAnsi="Calibri Light" w:cs="Calibri Light"/>
                  <w:b/>
                  <w:bCs/>
                  <w:noProof/>
                  <w:color w:val="auto"/>
                  <w:sz w:val="20"/>
                  <w:szCs w:val="20"/>
                  <w:lang w:val="en-US"/>
                </w:rPr>
                <w:t>www.ccrm.md</w:t>
              </w:r>
            </w:hyperlink>
            <w:r w:rsidRPr="0066519E">
              <w:rPr>
                <w:rFonts w:ascii="Calibri Light" w:eastAsia="Calibri" w:hAnsi="Calibri Light" w:cs="Calibri Light"/>
                <w:b/>
                <w:bCs/>
                <w:iCs/>
                <w:noProof/>
                <w:sz w:val="20"/>
                <w:szCs w:val="20"/>
                <w:lang w:val="en-US"/>
              </w:rPr>
              <w:t xml:space="preserve">, e-mail: </w:t>
            </w:r>
            <w:hyperlink r:id="rId10" w:history="1">
              <w:r w:rsidRPr="0066519E">
                <w:rPr>
                  <w:rStyle w:val="Hyperlink"/>
                  <w:rFonts w:ascii="Calibri Light" w:eastAsia="Calibri" w:hAnsi="Calibri Light" w:cs="Calibri Light"/>
                  <w:b/>
                  <w:bCs/>
                  <w:noProof/>
                  <w:color w:val="auto"/>
                  <w:sz w:val="20"/>
                  <w:szCs w:val="20"/>
                  <w:lang w:val="en-US"/>
                </w:rPr>
                <w:t>ccrm@ccrm.md</w:t>
              </w:r>
            </w:hyperlink>
          </w:p>
        </w:tc>
      </w:tr>
    </w:tbl>
    <w:p w14:paraId="364E557D" w14:textId="77777777" w:rsidR="00286EC8" w:rsidRPr="0066519E" w:rsidRDefault="00286EC8" w:rsidP="00ED3403">
      <w:pPr>
        <w:tabs>
          <w:tab w:val="left" w:pos="720"/>
          <w:tab w:val="left" w:pos="1440"/>
        </w:tabs>
        <w:spacing w:line="276" w:lineRule="auto"/>
        <w:jc w:val="right"/>
        <w:rPr>
          <w:rFonts w:ascii="Calibri Light" w:hAnsi="Calibri Light" w:cs="Calibri Light"/>
          <w:b/>
          <w:bCs/>
          <w:lang w:val="en-US"/>
        </w:rPr>
      </w:pPr>
    </w:p>
    <w:p w14:paraId="7632611E" w14:textId="77777777" w:rsidR="00286EC8" w:rsidRPr="0066519E" w:rsidRDefault="00286EC8" w:rsidP="00ED3403">
      <w:pPr>
        <w:tabs>
          <w:tab w:val="left" w:pos="720"/>
          <w:tab w:val="left" w:pos="1440"/>
        </w:tabs>
        <w:spacing w:line="276" w:lineRule="auto"/>
        <w:jc w:val="right"/>
        <w:rPr>
          <w:rFonts w:ascii="Calibri Light" w:hAnsi="Calibri Light" w:cs="Calibri Light"/>
          <w:b/>
          <w:bCs/>
          <w:lang w:val="en-US"/>
        </w:rPr>
      </w:pPr>
    </w:p>
    <w:p w14:paraId="05C4AB65" w14:textId="77777777" w:rsidR="00286EC8" w:rsidRPr="0066519E" w:rsidRDefault="00286EC8" w:rsidP="00ED3403">
      <w:pPr>
        <w:tabs>
          <w:tab w:val="left" w:pos="720"/>
          <w:tab w:val="left" w:pos="1440"/>
        </w:tabs>
        <w:spacing w:line="276" w:lineRule="auto"/>
        <w:ind w:right="284"/>
        <w:jc w:val="center"/>
        <w:rPr>
          <w:rFonts w:ascii="Calibri Light" w:hAnsi="Calibri Light" w:cs="Calibri Light"/>
          <w:lang w:val="en-US"/>
        </w:rPr>
      </w:pPr>
    </w:p>
    <w:p w14:paraId="64EFFFF4" w14:textId="77777777" w:rsidR="00286EC8" w:rsidRPr="0066519E" w:rsidRDefault="00286EC8" w:rsidP="00ED3403">
      <w:pPr>
        <w:tabs>
          <w:tab w:val="left" w:pos="720"/>
          <w:tab w:val="left" w:pos="1440"/>
        </w:tabs>
        <w:spacing w:line="276" w:lineRule="auto"/>
        <w:ind w:right="284"/>
        <w:jc w:val="center"/>
        <w:rPr>
          <w:rFonts w:ascii="Calibri Light" w:hAnsi="Calibri Light" w:cs="Calibri Light"/>
          <w:b/>
          <w:sz w:val="28"/>
          <w:szCs w:val="28"/>
          <w:lang w:val="en-US"/>
        </w:rPr>
      </w:pPr>
    </w:p>
    <w:p w14:paraId="0B327B50" w14:textId="77777777" w:rsidR="006513DB" w:rsidRPr="00273D2C" w:rsidRDefault="006513DB" w:rsidP="00ED3403">
      <w:pPr>
        <w:tabs>
          <w:tab w:val="left" w:pos="720"/>
          <w:tab w:val="left" w:pos="1440"/>
        </w:tabs>
        <w:spacing w:line="276" w:lineRule="auto"/>
        <w:ind w:right="284"/>
        <w:jc w:val="center"/>
        <w:rPr>
          <w:rFonts w:ascii="Calibri Light" w:hAnsi="Calibri Light" w:cs="Calibri Light"/>
          <w:b/>
          <w:bCs/>
          <w:sz w:val="32"/>
          <w:szCs w:val="32"/>
          <w:lang w:val="ru-MD"/>
        </w:rPr>
      </w:pPr>
      <w:r w:rsidRPr="00273D2C">
        <w:rPr>
          <w:rFonts w:ascii="Calibri Light" w:hAnsi="Calibri Light" w:cs="Calibri Light"/>
          <w:b/>
          <w:bCs/>
          <w:sz w:val="32"/>
          <w:szCs w:val="32"/>
          <w:lang w:val="ru-MD"/>
        </w:rPr>
        <w:t>ОТЧЕТ</w:t>
      </w:r>
    </w:p>
    <w:p w14:paraId="2AB16A2E" w14:textId="77777777" w:rsidR="006513DB" w:rsidRPr="00273D2C" w:rsidRDefault="006513DB" w:rsidP="00ED3403">
      <w:pPr>
        <w:tabs>
          <w:tab w:val="left" w:pos="720"/>
          <w:tab w:val="left" w:pos="1440"/>
        </w:tabs>
        <w:spacing w:line="276" w:lineRule="auto"/>
        <w:ind w:right="284"/>
        <w:jc w:val="center"/>
        <w:rPr>
          <w:rFonts w:ascii="Calibri Light" w:hAnsi="Calibri Light" w:cs="Calibri Light"/>
          <w:b/>
          <w:bCs/>
          <w:sz w:val="32"/>
          <w:szCs w:val="32"/>
          <w:lang w:val="ru-MD"/>
        </w:rPr>
      </w:pPr>
      <w:r w:rsidRPr="00273D2C">
        <w:rPr>
          <w:rFonts w:ascii="Calibri Light" w:hAnsi="Calibri Light" w:cs="Calibri Light"/>
          <w:b/>
          <w:bCs/>
          <w:sz w:val="32"/>
          <w:szCs w:val="32"/>
          <w:lang w:val="ru-MD"/>
        </w:rPr>
        <w:t>аудита соответствия бюджетного процесса и управления публичным имуществом в рамках административно-территориальной единицы</w:t>
      </w:r>
    </w:p>
    <w:p w14:paraId="40E89A2F" w14:textId="33D117DB" w:rsidR="006513DB" w:rsidRPr="00273D2C" w:rsidRDefault="006513DB" w:rsidP="00ED3403">
      <w:pPr>
        <w:tabs>
          <w:tab w:val="left" w:pos="720"/>
          <w:tab w:val="left" w:pos="1440"/>
        </w:tabs>
        <w:spacing w:line="276" w:lineRule="auto"/>
        <w:ind w:right="284"/>
        <w:jc w:val="center"/>
        <w:rPr>
          <w:rFonts w:ascii="Calibri Light" w:hAnsi="Calibri Light" w:cs="Calibri Light"/>
          <w:b/>
          <w:sz w:val="32"/>
          <w:szCs w:val="32"/>
          <w:lang w:val="ru-MD"/>
        </w:rPr>
      </w:pPr>
      <w:r w:rsidRPr="00273D2C">
        <w:rPr>
          <w:rFonts w:ascii="Calibri Light" w:hAnsi="Calibri Light" w:cs="Calibri Light"/>
          <w:b/>
          <w:bCs/>
          <w:sz w:val="32"/>
          <w:szCs w:val="32"/>
          <w:lang w:val="ru-MD"/>
        </w:rPr>
        <w:t xml:space="preserve"> город</w:t>
      </w:r>
      <w:r w:rsidRPr="00273D2C">
        <w:rPr>
          <w:rFonts w:ascii="Calibri Light" w:hAnsi="Calibri Light" w:cs="Calibri Light"/>
          <w:b/>
          <w:sz w:val="32"/>
          <w:szCs w:val="32"/>
          <w:lang w:val="ru-MD"/>
        </w:rPr>
        <w:t xml:space="preserve"> Яловень</w:t>
      </w:r>
    </w:p>
    <w:p w14:paraId="07ED5AE5" w14:textId="469F54F9" w:rsidR="00286EC8" w:rsidRPr="00273D2C" w:rsidRDefault="00286EC8" w:rsidP="00ED3403">
      <w:pPr>
        <w:tabs>
          <w:tab w:val="left" w:pos="720"/>
          <w:tab w:val="left" w:pos="1440"/>
        </w:tabs>
        <w:spacing w:line="276" w:lineRule="auto"/>
        <w:ind w:right="284"/>
        <w:jc w:val="center"/>
        <w:rPr>
          <w:rFonts w:ascii="Calibri Light" w:hAnsi="Calibri Light" w:cs="Calibri Light"/>
          <w:sz w:val="32"/>
          <w:szCs w:val="32"/>
          <w:lang w:val="ru-MD"/>
        </w:rPr>
      </w:pPr>
    </w:p>
    <w:p w14:paraId="37C4BAA4"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sz w:val="28"/>
          <w:szCs w:val="28"/>
          <w:lang w:val="ru-MD"/>
        </w:rPr>
      </w:pPr>
    </w:p>
    <w:p w14:paraId="1138E8F1"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sz w:val="28"/>
          <w:szCs w:val="28"/>
          <w:lang w:val="ru-MD"/>
        </w:rPr>
      </w:pPr>
    </w:p>
    <w:p w14:paraId="4F4D2457"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b/>
          <w:sz w:val="28"/>
          <w:szCs w:val="28"/>
          <w:lang w:val="ru-MD"/>
        </w:rPr>
      </w:pPr>
    </w:p>
    <w:p w14:paraId="5D77FFAF"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5F98D3DC"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05047F5C"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18969722"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0EBB635F"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45DFF54C"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3BD250E2"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0E75B3A3"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54793D45" w14:textId="62FD42A6" w:rsidR="00286EC8" w:rsidRPr="00273D2C" w:rsidRDefault="00D74FBD" w:rsidP="00ED3403">
      <w:pPr>
        <w:tabs>
          <w:tab w:val="left" w:pos="720"/>
          <w:tab w:val="left" w:pos="1440"/>
        </w:tabs>
        <w:spacing w:line="276" w:lineRule="auto"/>
        <w:ind w:right="284"/>
        <w:jc w:val="center"/>
        <w:rPr>
          <w:rFonts w:ascii="Calibri Light" w:hAnsi="Calibri Light" w:cs="Calibri Light"/>
          <w:lang w:val="ru-MD"/>
        </w:rPr>
        <w:sectPr w:rsidR="00286EC8" w:rsidRPr="00273D2C" w:rsidSect="008D4857">
          <w:footerReference w:type="even" r:id="rId11"/>
          <w:footerReference w:type="default" r:id="rId12"/>
          <w:pgSz w:w="11906" w:h="16838" w:code="9"/>
          <w:pgMar w:top="547" w:right="562" w:bottom="567" w:left="1276" w:header="432" w:footer="432" w:gutter="0"/>
          <w:cols w:space="720"/>
          <w:docGrid w:linePitch="360"/>
        </w:sectPr>
      </w:pPr>
      <w:r w:rsidRPr="00273D2C">
        <w:rPr>
          <w:rFonts w:ascii="Calibri Light" w:hAnsi="Calibri Light" w:cs="Calibri Light"/>
          <w:lang w:val="ru-MD"/>
        </w:rPr>
        <w:t>Кишинэу</w:t>
      </w:r>
      <w:r w:rsidR="00286EC8" w:rsidRPr="00273D2C">
        <w:rPr>
          <w:rFonts w:ascii="Calibri Light" w:hAnsi="Calibri Light" w:cs="Calibri Light"/>
          <w:lang w:val="ru-MD"/>
        </w:rPr>
        <w:t xml:space="preserve"> 2020</w:t>
      </w:r>
    </w:p>
    <w:p w14:paraId="4A305DBA"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p w14:paraId="3C88845C" w14:textId="77777777" w:rsidR="00286EC8" w:rsidRPr="00273D2C" w:rsidRDefault="00286EC8" w:rsidP="00ED3403">
      <w:pPr>
        <w:tabs>
          <w:tab w:val="left" w:pos="720"/>
          <w:tab w:val="left" w:pos="1440"/>
        </w:tabs>
        <w:spacing w:line="276" w:lineRule="auto"/>
        <w:ind w:right="284"/>
        <w:jc w:val="center"/>
        <w:rPr>
          <w:rFonts w:ascii="Calibri Light" w:hAnsi="Calibri Light" w:cs="Calibri Light"/>
          <w:lang w:val="ru-MD"/>
        </w:rPr>
      </w:pPr>
    </w:p>
    <w:sdt>
      <w:sdtPr>
        <w:rPr>
          <w:rFonts w:eastAsia="Times New Roman" w:cstheme="majorHAnsi"/>
          <w:color w:val="auto"/>
          <w:sz w:val="24"/>
          <w:szCs w:val="24"/>
          <w:lang w:val="ru-MD" w:eastAsia="ru-RU"/>
        </w:rPr>
        <w:id w:val="1564685591"/>
        <w:docPartObj>
          <w:docPartGallery w:val="Table of Contents"/>
          <w:docPartUnique/>
        </w:docPartObj>
      </w:sdtPr>
      <w:sdtEndPr>
        <w:rPr>
          <w:bCs/>
          <w:noProof/>
        </w:rPr>
      </w:sdtEndPr>
      <w:sdtContent>
        <w:p w14:paraId="5C4A8474" w14:textId="7C3C8421" w:rsidR="003A074B" w:rsidRPr="00273D2C" w:rsidRDefault="0019132C" w:rsidP="00273D2C">
          <w:pPr>
            <w:pStyle w:val="TOCHeading"/>
            <w:tabs>
              <w:tab w:val="left" w:pos="720"/>
              <w:tab w:val="left" w:pos="1440"/>
            </w:tabs>
            <w:ind w:right="708"/>
            <w:rPr>
              <w:rFonts w:cstheme="majorHAnsi"/>
              <w:color w:val="auto"/>
              <w:sz w:val="24"/>
              <w:szCs w:val="24"/>
              <w:lang w:val="ru-MD"/>
            </w:rPr>
          </w:pPr>
          <w:r w:rsidRPr="00273D2C">
            <w:rPr>
              <w:rFonts w:cstheme="majorHAnsi"/>
              <w:color w:val="auto"/>
              <w:sz w:val="24"/>
              <w:szCs w:val="24"/>
              <w:lang w:val="ru-MD"/>
            </w:rPr>
            <w:t>СОДЕРЖАНИЕ</w:t>
          </w:r>
        </w:p>
        <w:p w14:paraId="401DBC41" w14:textId="3BAF2270" w:rsidR="00E024F2" w:rsidRPr="00273D2C" w:rsidRDefault="003A074B">
          <w:pPr>
            <w:pStyle w:val="TOC1"/>
            <w:rPr>
              <w:rFonts w:eastAsiaTheme="minorEastAsia"/>
              <w:noProof/>
              <w:lang w:val="ru-MD"/>
            </w:rPr>
          </w:pPr>
          <w:r w:rsidRPr="00273D2C">
            <w:rPr>
              <w:rFonts w:asciiTheme="majorHAnsi" w:hAnsiTheme="majorHAnsi" w:cstheme="majorHAnsi"/>
              <w:sz w:val="24"/>
              <w:szCs w:val="24"/>
              <w:lang w:val="ru-MD"/>
            </w:rPr>
            <w:fldChar w:fldCharType="begin"/>
          </w:r>
          <w:r w:rsidRPr="00273D2C">
            <w:rPr>
              <w:rFonts w:asciiTheme="majorHAnsi" w:hAnsiTheme="majorHAnsi" w:cstheme="majorHAnsi"/>
              <w:sz w:val="24"/>
              <w:szCs w:val="24"/>
              <w:lang w:val="ru-MD"/>
            </w:rPr>
            <w:instrText xml:space="preserve"> TOC \o "1-3" \h \z \u </w:instrText>
          </w:r>
          <w:r w:rsidRPr="00273D2C">
            <w:rPr>
              <w:rFonts w:asciiTheme="majorHAnsi" w:hAnsiTheme="majorHAnsi" w:cstheme="majorHAnsi"/>
              <w:sz w:val="24"/>
              <w:szCs w:val="24"/>
              <w:lang w:val="ru-MD"/>
            </w:rPr>
            <w:fldChar w:fldCharType="separate"/>
          </w:r>
          <w:hyperlink w:anchor="_Toc64402727" w:history="1">
            <w:r w:rsidR="00E024F2" w:rsidRPr="00273D2C">
              <w:rPr>
                <w:rStyle w:val="Hyperlink"/>
                <w:rFonts w:ascii="Calibri Light" w:hAnsi="Calibri Light" w:cs="Calibri Light"/>
                <w:b/>
                <w:noProof/>
                <w:lang w:val="ru-MD"/>
              </w:rPr>
              <w:t>СПИСОК АББРЕВИАТУР</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_Toc64402727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3</w:t>
            </w:r>
            <w:r w:rsidR="00E024F2" w:rsidRPr="00273D2C">
              <w:rPr>
                <w:noProof/>
                <w:webHidden/>
                <w:lang w:val="ru-MD"/>
              </w:rPr>
              <w:fldChar w:fldCharType="end"/>
            </w:r>
          </w:hyperlink>
        </w:p>
        <w:p w14:paraId="4FCBD5AA" w14:textId="61B00183" w:rsidR="00E024F2" w:rsidRPr="00273D2C" w:rsidRDefault="0028319C">
          <w:pPr>
            <w:pStyle w:val="TOC1"/>
            <w:rPr>
              <w:rFonts w:eastAsiaTheme="minorEastAsia"/>
              <w:noProof/>
              <w:lang w:val="ru-MD"/>
            </w:rPr>
          </w:pPr>
          <w:hyperlink w:anchor="_Toc64402728" w:history="1">
            <w:r w:rsidR="00E024F2" w:rsidRPr="00273D2C">
              <w:rPr>
                <w:rStyle w:val="Hyperlink"/>
                <w:rFonts w:cs="Calibri Light"/>
                <w:noProof/>
                <w:lang w:val="ru-MD"/>
              </w:rPr>
              <w:t>I. СИНТЕЗ</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_Toc64402728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3</w:t>
            </w:r>
            <w:r w:rsidR="00E024F2" w:rsidRPr="00273D2C">
              <w:rPr>
                <w:noProof/>
                <w:webHidden/>
                <w:lang w:val="ru-MD"/>
              </w:rPr>
              <w:fldChar w:fldCharType="end"/>
            </w:r>
          </w:hyperlink>
        </w:p>
        <w:p w14:paraId="59D0C29B" w14:textId="3F60F135" w:rsidR="00E024F2" w:rsidRPr="00273D2C" w:rsidRDefault="0028319C">
          <w:pPr>
            <w:pStyle w:val="TOC1"/>
            <w:rPr>
              <w:rFonts w:eastAsiaTheme="minorEastAsia"/>
              <w:noProof/>
              <w:lang w:val="ru-MD"/>
            </w:rPr>
          </w:pPr>
          <w:hyperlink w:anchor="_Toc64402729" w:history="1">
            <w:r w:rsidR="00E024F2" w:rsidRPr="00273D2C">
              <w:rPr>
                <w:rStyle w:val="Hyperlink"/>
                <w:rFonts w:eastAsia="Times New Roman" w:cs="Calibri Light"/>
                <w:noProof/>
                <w:lang w:val="ru-MD"/>
              </w:rPr>
              <w:t>II. ОБЩЕЕ ПРЕДСТАВЛЕНИЕ</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_Toc64402729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6</w:t>
            </w:r>
            <w:r w:rsidR="00E024F2" w:rsidRPr="00273D2C">
              <w:rPr>
                <w:noProof/>
                <w:webHidden/>
                <w:lang w:val="ru-MD"/>
              </w:rPr>
              <w:fldChar w:fldCharType="end"/>
            </w:r>
          </w:hyperlink>
        </w:p>
        <w:p w14:paraId="38C6AB12" w14:textId="4CFAD63A" w:rsidR="00E024F2" w:rsidRPr="00273D2C" w:rsidRDefault="0028319C">
          <w:pPr>
            <w:pStyle w:val="TOC1"/>
            <w:rPr>
              <w:rFonts w:eastAsiaTheme="minorEastAsia"/>
              <w:noProof/>
              <w:lang w:val="ru-MD"/>
            </w:rPr>
          </w:pPr>
          <w:hyperlink w:anchor="_Toc64402730" w:history="1">
            <w:r w:rsidR="00E024F2" w:rsidRPr="00273D2C">
              <w:rPr>
                <w:rStyle w:val="Hyperlink"/>
                <w:rFonts w:cs="Calibri Light"/>
                <w:noProof/>
                <w:shd w:val="clear" w:color="auto" w:fill="FFFFFF"/>
                <w:lang w:val="ru-MD"/>
              </w:rPr>
              <w:t>III. СФЕРА И ПОДХОД К АУДИТУ</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_Toc64402730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7</w:t>
            </w:r>
            <w:r w:rsidR="00E024F2" w:rsidRPr="00273D2C">
              <w:rPr>
                <w:noProof/>
                <w:webHidden/>
                <w:lang w:val="ru-MD"/>
              </w:rPr>
              <w:fldChar w:fldCharType="end"/>
            </w:r>
          </w:hyperlink>
        </w:p>
        <w:p w14:paraId="389DA78F" w14:textId="7FB30A97" w:rsidR="00E024F2" w:rsidRPr="00273D2C" w:rsidRDefault="0028319C">
          <w:pPr>
            <w:pStyle w:val="TOC1"/>
            <w:rPr>
              <w:rFonts w:eastAsiaTheme="minorEastAsia"/>
              <w:noProof/>
              <w:lang w:val="ru-MD"/>
            </w:rPr>
          </w:pPr>
          <w:hyperlink w:anchor="_Toc64402731" w:history="1">
            <w:r w:rsidR="00E024F2" w:rsidRPr="00273D2C">
              <w:rPr>
                <w:rStyle w:val="Hyperlink"/>
                <w:noProof/>
                <w:lang w:val="ru-MD"/>
              </w:rPr>
              <w:t xml:space="preserve">IV. </w:t>
            </w:r>
            <w:r w:rsidR="00E024F2" w:rsidRPr="00273D2C">
              <w:rPr>
                <w:rStyle w:val="Hyperlink"/>
                <w:bCs/>
                <w:iCs/>
                <w:noProof/>
                <w:lang w:val="ru-MD"/>
              </w:rPr>
              <w:t>КОНСТАТАЦИИ</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_Toc64402731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8</w:t>
            </w:r>
            <w:r w:rsidR="00E024F2" w:rsidRPr="00273D2C">
              <w:rPr>
                <w:noProof/>
                <w:webHidden/>
                <w:lang w:val="ru-MD"/>
              </w:rPr>
              <w:fldChar w:fldCharType="end"/>
            </w:r>
          </w:hyperlink>
        </w:p>
        <w:p w14:paraId="1331E082" w14:textId="33DDFE07" w:rsidR="00E024F2" w:rsidRPr="00273D2C" w:rsidRDefault="0028319C" w:rsidP="00273D2C">
          <w:pPr>
            <w:pStyle w:val="TOC2"/>
            <w:rPr>
              <w:rFonts w:eastAsiaTheme="minorEastAsia"/>
              <w:noProof/>
            </w:rPr>
          </w:pPr>
          <w:hyperlink w:anchor="_Toc64402732" w:history="1">
            <w:r w:rsidR="00E024F2" w:rsidRPr="00273D2C">
              <w:rPr>
                <w:rStyle w:val="Hyperlink"/>
                <w:noProof/>
                <w:shd w:val="clear" w:color="auto" w:fill="FFFFFF"/>
                <w:lang w:val="ru-MD"/>
              </w:rPr>
              <w:t>Подцель I: АТЕ выявила, оценила и собрала бюджетные доходы в соответствии с применяемой нормативно-законодательной базой?</w:t>
            </w:r>
            <w:r w:rsidR="00E024F2" w:rsidRPr="00273D2C">
              <w:rPr>
                <w:noProof/>
                <w:webHidden/>
              </w:rPr>
              <w:tab/>
            </w:r>
            <w:r w:rsidR="00E024F2" w:rsidRPr="00273D2C">
              <w:rPr>
                <w:noProof/>
                <w:webHidden/>
              </w:rPr>
              <w:fldChar w:fldCharType="begin"/>
            </w:r>
            <w:r w:rsidR="00E024F2" w:rsidRPr="00273D2C">
              <w:rPr>
                <w:noProof/>
                <w:webHidden/>
              </w:rPr>
              <w:instrText xml:space="preserve"> PAGEREF _Toc64402732 \h </w:instrText>
            </w:r>
            <w:r w:rsidR="00E024F2" w:rsidRPr="00273D2C">
              <w:rPr>
                <w:noProof/>
                <w:webHidden/>
              </w:rPr>
            </w:r>
            <w:r w:rsidR="00E024F2" w:rsidRPr="00273D2C">
              <w:rPr>
                <w:noProof/>
                <w:webHidden/>
              </w:rPr>
              <w:fldChar w:fldCharType="separate"/>
            </w:r>
            <w:r w:rsidR="00E024F2" w:rsidRPr="00273D2C">
              <w:rPr>
                <w:noProof/>
                <w:webHidden/>
              </w:rPr>
              <w:t>8</w:t>
            </w:r>
            <w:r w:rsidR="00E024F2" w:rsidRPr="00273D2C">
              <w:rPr>
                <w:noProof/>
                <w:webHidden/>
              </w:rPr>
              <w:fldChar w:fldCharType="end"/>
            </w:r>
          </w:hyperlink>
        </w:p>
        <w:p w14:paraId="7B7EA09B" w14:textId="0752CADB" w:rsidR="00E024F2" w:rsidRPr="00273D2C" w:rsidRDefault="0028319C" w:rsidP="00273D2C">
          <w:pPr>
            <w:pStyle w:val="TOC2"/>
            <w:rPr>
              <w:rFonts w:eastAsiaTheme="minorEastAsia"/>
              <w:noProof/>
            </w:rPr>
          </w:pPr>
          <w:hyperlink w:anchor="_Toc64402733" w:history="1">
            <w:r w:rsidR="00E024F2" w:rsidRPr="00273D2C">
              <w:rPr>
                <w:rStyle w:val="Hyperlink"/>
                <w:noProof/>
                <w:shd w:val="clear" w:color="auto" w:fill="FFFFFF"/>
                <w:lang w:val="ru-MD"/>
              </w:rPr>
              <w:t xml:space="preserve">Подцель II: </w:t>
            </w:r>
            <w:r w:rsidR="00E024F2" w:rsidRPr="00273D2C">
              <w:rPr>
                <w:rStyle w:val="Hyperlink"/>
                <w:noProof/>
                <w:lang w:val="ru-MD"/>
              </w:rPr>
              <w:t>АТЕ подтвердила использование и управление расходами в соответствии с нормативной базой?</w:t>
            </w:r>
            <w:r w:rsidR="00E024F2" w:rsidRPr="00273D2C">
              <w:rPr>
                <w:noProof/>
                <w:webHidden/>
              </w:rPr>
              <w:tab/>
            </w:r>
            <w:r w:rsidR="00E024F2" w:rsidRPr="00273D2C">
              <w:rPr>
                <w:noProof/>
                <w:webHidden/>
              </w:rPr>
              <w:fldChar w:fldCharType="begin"/>
            </w:r>
            <w:r w:rsidR="00E024F2" w:rsidRPr="00273D2C">
              <w:rPr>
                <w:noProof/>
                <w:webHidden/>
              </w:rPr>
              <w:instrText xml:space="preserve"> PAGEREF _Toc64402733 \h </w:instrText>
            </w:r>
            <w:r w:rsidR="00E024F2" w:rsidRPr="00273D2C">
              <w:rPr>
                <w:noProof/>
                <w:webHidden/>
              </w:rPr>
            </w:r>
            <w:r w:rsidR="00E024F2" w:rsidRPr="00273D2C">
              <w:rPr>
                <w:noProof/>
                <w:webHidden/>
              </w:rPr>
              <w:fldChar w:fldCharType="separate"/>
            </w:r>
            <w:r w:rsidR="00E024F2" w:rsidRPr="00273D2C">
              <w:rPr>
                <w:noProof/>
                <w:webHidden/>
              </w:rPr>
              <w:t>17</w:t>
            </w:r>
            <w:r w:rsidR="00E024F2" w:rsidRPr="00273D2C">
              <w:rPr>
                <w:noProof/>
                <w:webHidden/>
              </w:rPr>
              <w:fldChar w:fldCharType="end"/>
            </w:r>
          </w:hyperlink>
        </w:p>
        <w:p w14:paraId="43E46227" w14:textId="22469049" w:rsidR="00E024F2" w:rsidRPr="00273D2C" w:rsidRDefault="0028319C" w:rsidP="00273D2C">
          <w:pPr>
            <w:pStyle w:val="TOC2"/>
            <w:rPr>
              <w:rFonts w:eastAsiaTheme="minorEastAsia"/>
              <w:noProof/>
            </w:rPr>
          </w:pPr>
          <w:hyperlink w:anchor="_Toc64402734" w:history="1">
            <w:r w:rsidR="00E024F2" w:rsidRPr="00273D2C">
              <w:rPr>
                <w:rStyle w:val="Hyperlink"/>
                <w:bCs/>
                <w:noProof/>
                <w:lang w:val="ru-MD"/>
              </w:rPr>
              <w:t>Подцель III:</w:t>
            </w:r>
            <w:r w:rsidR="00E024F2" w:rsidRPr="00273D2C">
              <w:rPr>
                <w:rStyle w:val="Hyperlink"/>
                <w:noProof/>
                <w:lang w:val="ru-MD"/>
              </w:rPr>
              <w:t xml:space="preserve"> АТЕ зарегистрировала, администрировала и управляла публичным имуществом в надлежащем порядке?</w:t>
            </w:r>
            <w:r w:rsidR="00E024F2" w:rsidRPr="00273D2C">
              <w:rPr>
                <w:noProof/>
                <w:webHidden/>
              </w:rPr>
              <w:tab/>
            </w:r>
            <w:r w:rsidR="00E024F2" w:rsidRPr="00273D2C">
              <w:rPr>
                <w:noProof/>
                <w:webHidden/>
              </w:rPr>
              <w:fldChar w:fldCharType="begin"/>
            </w:r>
            <w:r w:rsidR="00E024F2" w:rsidRPr="00273D2C">
              <w:rPr>
                <w:noProof/>
                <w:webHidden/>
              </w:rPr>
              <w:instrText xml:space="preserve"> PAGEREF _Toc64402734 \h </w:instrText>
            </w:r>
            <w:r w:rsidR="00E024F2" w:rsidRPr="00273D2C">
              <w:rPr>
                <w:noProof/>
                <w:webHidden/>
              </w:rPr>
            </w:r>
            <w:r w:rsidR="00E024F2" w:rsidRPr="00273D2C">
              <w:rPr>
                <w:noProof/>
                <w:webHidden/>
              </w:rPr>
              <w:fldChar w:fldCharType="separate"/>
            </w:r>
            <w:r w:rsidR="00E024F2" w:rsidRPr="00273D2C">
              <w:rPr>
                <w:noProof/>
                <w:webHidden/>
              </w:rPr>
              <w:t>24</w:t>
            </w:r>
            <w:r w:rsidR="00E024F2" w:rsidRPr="00273D2C">
              <w:rPr>
                <w:noProof/>
                <w:webHidden/>
              </w:rPr>
              <w:fldChar w:fldCharType="end"/>
            </w:r>
          </w:hyperlink>
        </w:p>
        <w:p w14:paraId="2B965826" w14:textId="29F2A0FD" w:rsidR="00E024F2" w:rsidRPr="00273D2C" w:rsidRDefault="0028319C">
          <w:pPr>
            <w:pStyle w:val="TOC1"/>
            <w:rPr>
              <w:rFonts w:eastAsiaTheme="minorEastAsia"/>
              <w:noProof/>
              <w:lang w:val="ru-MD"/>
            </w:rPr>
          </w:pPr>
          <w:hyperlink w:anchor="_Toc64402735" w:history="1">
            <w:r w:rsidR="00E024F2" w:rsidRPr="00273D2C">
              <w:rPr>
                <w:rStyle w:val="Hyperlink"/>
                <w:noProof/>
                <w:lang w:val="ru-MD"/>
              </w:rPr>
              <w:t>V. ОБЩИЕ ВЫВОДЫ АУДИТА</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_Toc64402735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27</w:t>
            </w:r>
            <w:r w:rsidR="00E024F2" w:rsidRPr="00273D2C">
              <w:rPr>
                <w:noProof/>
                <w:webHidden/>
                <w:lang w:val="ru-MD"/>
              </w:rPr>
              <w:fldChar w:fldCharType="end"/>
            </w:r>
          </w:hyperlink>
        </w:p>
        <w:p w14:paraId="41C06573" w14:textId="3975257C" w:rsidR="00E024F2" w:rsidRPr="00273D2C" w:rsidRDefault="0028319C">
          <w:pPr>
            <w:pStyle w:val="TOC1"/>
            <w:rPr>
              <w:rFonts w:eastAsiaTheme="minorEastAsia"/>
              <w:noProof/>
              <w:lang w:val="ru-MD"/>
            </w:rPr>
          </w:pPr>
          <w:hyperlink w:anchor="_Toc64402736" w:history="1">
            <w:r w:rsidR="00E024F2" w:rsidRPr="00273D2C">
              <w:rPr>
                <w:rStyle w:val="Hyperlink"/>
                <w:noProof/>
                <w:lang w:val="ru-MD"/>
              </w:rPr>
              <w:t>VI.   РЕКОМЕНДАЦИИ:</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_Toc64402736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28</w:t>
            </w:r>
            <w:r w:rsidR="00E024F2" w:rsidRPr="00273D2C">
              <w:rPr>
                <w:noProof/>
                <w:webHidden/>
                <w:lang w:val="ru-MD"/>
              </w:rPr>
              <w:fldChar w:fldCharType="end"/>
            </w:r>
          </w:hyperlink>
        </w:p>
        <w:p w14:paraId="0D00B6BC" w14:textId="06DF783D" w:rsidR="00E024F2" w:rsidRPr="00273D2C" w:rsidRDefault="0028319C">
          <w:pPr>
            <w:pStyle w:val="TOC1"/>
            <w:rPr>
              <w:rFonts w:eastAsiaTheme="minorEastAsia"/>
              <w:noProof/>
              <w:lang w:val="ru-MD"/>
            </w:rPr>
          </w:pPr>
          <w:hyperlink w:anchor="_Toc64402737" w:history="1">
            <w:r w:rsidR="00E024F2" w:rsidRPr="00273D2C">
              <w:rPr>
                <w:rStyle w:val="Hyperlink"/>
                <w:noProof/>
                <w:lang w:val="ru-MD"/>
              </w:rPr>
              <w:t>Приложение №1</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_Toc64402737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30</w:t>
            </w:r>
            <w:r w:rsidR="00E024F2" w:rsidRPr="00273D2C">
              <w:rPr>
                <w:noProof/>
                <w:webHidden/>
                <w:lang w:val="ru-MD"/>
              </w:rPr>
              <w:fldChar w:fldCharType="end"/>
            </w:r>
          </w:hyperlink>
        </w:p>
        <w:p w14:paraId="6F6F087C" w14:textId="21A1395F" w:rsidR="00E024F2" w:rsidRPr="00273D2C" w:rsidRDefault="0028319C">
          <w:pPr>
            <w:pStyle w:val="TOC1"/>
            <w:rPr>
              <w:rFonts w:eastAsiaTheme="minorEastAsia"/>
              <w:noProof/>
              <w:lang w:val="ru-MD"/>
            </w:rPr>
          </w:pPr>
          <w:hyperlink w:anchor="_Toc64402738" w:history="1">
            <w:r w:rsidR="00E024F2" w:rsidRPr="00273D2C">
              <w:rPr>
                <w:rStyle w:val="Hyperlink"/>
                <w:rFonts w:cs="Calibri Light"/>
                <w:bCs/>
                <w:noProof/>
                <w:lang w:val="ru-MD"/>
              </w:rPr>
              <w:t>Приложение №2</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_Toc64402738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33</w:t>
            </w:r>
            <w:r w:rsidR="00E024F2" w:rsidRPr="00273D2C">
              <w:rPr>
                <w:noProof/>
                <w:webHidden/>
                <w:lang w:val="ru-MD"/>
              </w:rPr>
              <w:fldChar w:fldCharType="end"/>
            </w:r>
          </w:hyperlink>
        </w:p>
        <w:p w14:paraId="11A5741C" w14:textId="2F83C088" w:rsidR="00E024F2" w:rsidRPr="00273D2C" w:rsidRDefault="0028319C">
          <w:pPr>
            <w:pStyle w:val="TOC1"/>
            <w:rPr>
              <w:rFonts w:eastAsiaTheme="minorEastAsia"/>
              <w:noProof/>
              <w:lang w:val="ru-MD"/>
            </w:rPr>
          </w:pPr>
          <w:hyperlink w:anchor="_Toc64402739" w:history="1">
            <w:r w:rsidR="00E024F2" w:rsidRPr="00273D2C">
              <w:rPr>
                <w:rStyle w:val="Hyperlink"/>
                <w:rFonts w:cs="Calibri Light"/>
                <w:noProof/>
                <w:lang w:val="ru-MD"/>
              </w:rPr>
              <w:t>Приложение №3</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_Toc64402739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34</w:t>
            </w:r>
            <w:r w:rsidR="00E024F2" w:rsidRPr="00273D2C">
              <w:rPr>
                <w:noProof/>
                <w:webHidden/>
                <w:lang w:val="ru-MD"/>
              </w:rPr>
              <w:fldChar w:fldCharType="end"/>
            </w:r>
          </w:hyperlink>
        </w:p>
        <w:p w14:paraId="136421C7" w14:textId="74EC5F26" w:rsidR="00E024F2" w:rsidRPr="00273D2C" w:rsidRDefault="0028319C">
          <w:pPr>
            <w:pStyle w:val="TOC1"/>
            <w:rPr>
              <w:rFonts w:eastAsiaTheme="minorEastAsia"/>
              <w:noProof/>
              <w:lang w:val="ru-MD"/>
            </w:rPr>
          </w:pPr>
          <w:hyperlink w:anchor="_Toc64402740" w:history="1">
            <w:r w:rsidR="00E024F2" w:rsidRPr="00273D2C">
              <w:rPr>
                <w:rStyle w:val="Hyperlink"/>
                <w:noProof/>
                <w:lang w:val="ru-MD"/>
              </w:rPr>
              <w:t>Приложение №4</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_Toc64402740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36</w:t>
            </w:r>
            <w:r w:rsidR="00E024F2" w:rsidRPr="00273D2C">
              <w:rPr>
                <w:noProof/>
                <w:webHidden/>
                <w:lang w:val="ru-MD"/>
              </w:rPr>
              <w:fldChar w:fldCharType="end"/>
            </w:r>
          </w:hyperlink>
        </w:p>
        <w:p w14:paraId="03708D56" w14:textId="1F64A586" w:rsidR="00E024F2" w:rsidRPr="00273D2C" w:rsidRDefault="0028319C">
          <w:pPr>
            <w:pStyle w:val="TOC1"/>
            <w:rPr>
              <w:rFonts w:eastAsiaTheme="minorEastAsia"/>
              <w:noProof/>
              <w:lang w:val="ru-MD"/>
            </w:rPr>
          </w:pPr>
          <w:hyperlink w:anchor="_Toc64402741" w:history="1">
            <w:r w:rsidR="00E024F2" w:rsidRPr="00273D2C">
              <w:rPr>
                <w:rStyle w:val="Hyperlink"/>
                <w:noProof/>
                <w:lang w:val="ru-MD"/>
              </w:rPr>
              <w:t>Приложение №5</w:t>
            </w:r>
            <w:r w:rsidR="00E024F2" w:rsidRPr="00273D2C">
              <w:rPr>
                <w:noProof/>
                <w:webHidden/>
                <w:lang w:val="ru-MD"/>
              </w:rPr>
              <w:tab/>
            </w:r>
            <w:r w:rsidR="00E024F2" w:rsidRPr="00273D2C">
              <w:rPr>
                <w:noProof/>
                <w:webHidden/>
                <w:lang w:val="ru-MD"/>
              </w:rPr>
              <w:fldChar w:fldCharType="begin"/>
            </w:r>
            <w:r w:rsidR="00E024F2" w:rsidRPr="00273D2C">
              <w:rPr>
                <w:noProof/>
                <w:webHidden/>
                <w:lang w:val="ru-MD"/>
              </w:rPr>
              <w:instrText xml:space="preserve"> PAGEREF _Toc64402741 \h </w:instrText>
            </w:r>
            <w:r w:rsidR="00E024F2" w:rsidRPr="00273D2C">
              <w:rPr>
                <w:noProof/>
                <w:webHidden/>
                <w:lang w:val="ru-MD"/>
              </w:rPr>
            </w:r>
            <w:r w:rsidR="00E024F2" w:rsidRPr="00273D2C">
              <w:rPr>
                <w:noProof/>
                <w:webHidden/>
                <w:lang w:val="ru-MD"/>
              </w:rPr>
              <w:fldChar w:fldCharType="separate"/>
            </w:r>
            <w:r w:rsidR="00E024F2" w:rsidRPr="00273D2C">
              <w:rPr>
                <w:noProof/>
                <w:webHidden/>
                <w:lang w:val="ru-MD"/>
              </w:rPr>
              <w:t>37</w:t>
            </w:r>
            <w:r w:rsidR="00E024F2" w:rsidRPr="00273D2C">
              <w:rPr>
                <w:noProof/>
                <w:webHidden/>
                <w:lang w:val="ru-MD"/>
              </w:rPr>
              <w:fldChar w:fldCharType="end"/>
            </w:r>
          </w:hyperlink>
        </w:p>
        <w:p w14:paraId="55C422D3" w14:textId="7954AA7F" w:rsidR="003A074B" w:rsidRPr="00273D2C" w:rsidRDefault="003A074B" w:rsidP="00ED3403">
          <w:pPr>
            <w:tabs>
              <w:tab w:val="left" w:pos="720"/>
              <w:tab w:val="left" w:pos="1440"/>
            </w:tabs>
            <w:rPr>
              <w:lang w:val="ru-MD"/>
            </w:rPr>
          </w:pPr>
          <w:r w:rsidRPr="00273D2C">
            <w:rPr>
              <w:rFonts w:cstheme="majorHAnsi"/>
              <w:bCs/>
              <w:noProof/>
              <w:lang w:val="ru-MD"/>
            </w:rPr>
            <w:fldChar w:fldCharType="end"/>
          </w:r>
        </w:p>
      </w:sdtContent>
    </w:sdt>
    <w:p w14:paraId="6078D842" w14:textId="77777777" w:rsidR="00286EC8" w:rsidRPr="00273D2C" w:rsidRDefault="00286EC8" w:rsidP="00ED3403">
      <w:pPr>
        <w:tabs>
          <w:tab w:val="left" w:pos="720"/>
          <w:tab w:val="left" w:pos="1440"/>
        </w:tabs>
        <w:spacing w:line="276" w:lineRule="auto"/>
        <w:jc w:val="center"/>
        <w:rPr>
          <w:rFonts w:ascii="Calibri Light" w:hAnsi="Calibri Light" w:cs="Calibri Light"/>
          <w:b/>
          <w:bCs/>
          <w:lang w:val="ru-MD"/>
        </w:rPr>
      </w:pPr>
    </w:p>
    <w:p w14:paraId="170D537D" w14:textId="77777777" w:rsidR="00286EC8" w:rsidRPr="00273D2C" w:rsidRDefault="00286EC8" w:rsidP="00ED3403">
      <w:pPr>
        <w:tabs>
          <w:tab w:val="left" w:pos="720"/>
          <w:tab w:val="left" w:pos="1440"/>
        </w:tabs>
        <w:spacing w:line="276" w:lineRule="auto"/>
        <w:jc w:val="center"/>
        <w:rPr>
          <w:rFonts w:ascii="Calibri Light" w:hAnsi="Calibri Light" w:cs="Calibri Light"/>
          <w:b/>
          <w:bCs/>
          <w:lang w:val="ru-MD"/>
        </w:rPr>
      </w:pPr>
    </w:p>
    <w:p w14:paraId="7548B162" w14:textId="77777777" w:rsidR="00286EC8" w:rsidRPr="00273D2C" w:rsidRDefault="00286EC8" w:rsidP="00ED3403">
      <w:pPr>
        <w:tabs>
          <w:tab w:val="left" w:pos="720"/>
          <w:tab w:val="left" w:pos="1440"/>
        </w:tabs>
        <w:spacing w:line="276" w:lineRule="auto"/>
        <w:jc w:val="center"/>
        <w:rPr>
          <w:rFonts w:ascii="Calibri Light" w:hAnsi="Calibri Light" w:cs="Calibri Light"/>
          <w:b/>
          <w:bCs/>
          <w:lang w:val="ru-MD"/>
        </w:rPr>
      </w:pPr>
    </w:p>
    <w:p w14:paraId="00C9E7AE" w14:textId="77777777" w:rsidR="00286EC8" w:rsidRPr="00273D2C" w:rsidRDefault="00286EC8" w:rsidP="00ED3403">
      <w:pPr>
        <w:tabs>
          <w:tab w:val="left" w:pos="720"/>
          <w:tab w:val="left" w:pos="1440"/>
        </w:tabs>
        <w:spacing w:line="276" w:lineRule="auto"/>
        <w:jc w:val="center"/>
        <w:rPr>
          <w:rFonts w:ascii="Calibri Light" w:hAnsi="Calibri Light" w:cs="Calibri Light"/>
          <w:b/>
          <w:bCs/>
          <w:lang w:val="ru-MD"/>
        </w:rPr>
        <w:sectPr w:rsidR="00286EC8" w:rsidRPr="00273D2C" w:rsidSect="008D4857">
          <w:pgSz w:w="11906" w:h="16838" w:code="9"/>
          <w:pgMar w:top="547" w:right="562" w:bottom="851" w:left="1276" w:header="432" w:footer="432" w:gutter="0"/>
          <w:cols w:space="720"/>
          <w:docGrid w:linePitch="360"/>
        </w:sectPr>
      </w:pPr>
    </w:p>
    <w:p w14:paraId="5CC9A10D" w14:textId="5E0339CA" w:rsidR="00286EC8" w:rsidRPr="00273D2C" w:rsidRDefault="00AD7315" w:rsidP="00ED3403">
      <w:pPr>
        <w:keepNext/>
        <w:keepLines/>
        <w:tabs>
          <w:tab w:val="left" w:pos="720"/>
          <w:tab w:val="left" w:pos="1440"/>
        </w:tabs>
        <w:spacing w:before="120" w:line="276" w:lineRule="auto"/>
        <w:ind w:firstLine="709"/>
        <w:outlineLvl w:val="0"/>
        <w:rPr>
          <w:rFonts w:ascii="Calibri Light" w:hAnsi="Calibri Light" w:cs="Calibri Light"/>
          <w:b/>
          <w:sz w:val="28"/>
          <w:szCs w:val="28"/>
          <w:lang w:val="ru-MD"/>
        </w:rPr>
      </w:pPr>
      <w:bookmarkStart w:id="1" w:name="_Toc46563140"/>
      <w:bookmarkStart w:id="2" w:name="_Toc56362919"/>
      <w:bookmarkStart w:id="3" w:name="_Toc64402727"/>
      <w:bookmarkStart w:id="4" w:name="_Toc53775547"/>
      <w:r w:rsidRPr="00273D2C">
        <w:rPr>
          <w:rFonts w:ascii="Calibri Light" w:hAnsi="Calibri Light" w:cs="Calibri Light"/>
          <w:b/>
          <w:sz w:val="28"/>
          <w:szCs w:val="28"/>
          <w:lang w:val="ru-MD"/>
        </w:rPr>
        <w:lastRenderedPageBreak/>
        <w:t>СПИСОК АББРЕВИАТУР</w:t>
      </w:r>
      <w:bookmarkEnd w:id="1"/>
      <w:bookmarkEnd w:id="2"/>
      <w:bookmarkEnd w:id="3"/>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286EC8" w:rsidRPr="00273D2C" w14:paraId="1289733D"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45B52" w14:textId="351D4AE8" w:rsidR="00286EC8" w:rsidRPr="00273D2C" w:rsidRDefault="00A40F04" w:rsidP="00ED3403">
            <w:pPr>
              <w:tabs>
                <w:tab w:val="left" w:pos="720"/>
                <w:tab w:val="left" w:pos="1440"/>
              </w:tabs>
              <w:spacing w:line="276" w:lineRule="auto"/>
              <w:rPr>
                <w:rFonts w:ascii="Calibri Light" w:eastAsia="Calibri" w:hAnsi="Calibri Light" w:cs="Calibri Light"/>
                <w:b/>
                <w:sz w:val="20"/>
                <w:szCs w:val="20"/>
                <w:lang w:val="ru-MD"/>
              </w:rPr>
            </w:pPr>
            <w:r w:rsidRPr="00273D2C">
              <w:rPr>
                <w:rFonts w:ascii="Calibri Light" w:eastAsia="Calibri" w:hAnsi="Calibri Light" w:cs="Calibri Light"/>
                <w:b/>
                <w:sz w:val="20"/>
                <w:szCs w:val="20"/>
                <w:lang w:val="ru-MD"/>
              </w:rPr>
              <w:t>Аббревиатура</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037CC" w14:textId="56870669" w:rsidR="00286EC8" w:rsidRPr="00273D2C" w:rsidRDefault="00A40F04" w:rsidP="00ED3403">
            <w:pPr>
              <w:tabs>
                <w:tab w:val="left" w:pos="720"/>
                <w:tab w:val="left" w:pos="1440"/>
              </w:tabs>
              <w:spacing w:line="276" w:lineRule="auto"/>
              <w:rPr>
                <w:rFonts w:ascii="Calibri Light" w:eastAsia="Calibri" w:hAnsi="Calibri Light" w:cs="Calibri Light"/>
                <w:b/>
                <w:sz w:val="20"/>
                <w:szCs w:val="20"/>
                <w:lang w:val="ru-MD"/>
              </w:rPr>
            </w:pPr>
            <w:r w:rsidRPr="00273D2C">
              <w:rPr>
                <w:rFonts w:ascii="Calibri Light" w:eastAsia="Calibri" w:hAnsi="Calibri Light" w:cs="Calibri Light"/>
                <w:b/>
                <w:sz w:val="20"/>
                <w:szCs w:val="20"/>
                <w:lang w:val="ru-MD"/>
              </w:rPr>
              <w:t>Сокращенный термин</w:t>
            </w:r>
            <w:r w:rsidR="00286EC8" w:rsidRPr="00273D2C">
              <w:rPr>
                <w:rFonts w:ascii="Calibri Light" w:eastAsia="Calibri" w:hAnsi="Calibri Light" w:cs="Calibri Light"/>
                <w:b/>
                <w:sz w:val="20"/>
                <w:szCs w:val="20"/>
                <w:lang w:val="ru-MD"/>
              </w:rPr>
              <w:t xml:space="preserve"> </w:t>
            </w:r>
          </w:p>
        </w:tc>
      </w:tr>
      <w:tr w:rsidR="00286EC8" w:rsidRPr="00273D2C" w14:paraId="54BCE17D"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16B4D1" w14:textId="66C31397"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ОМПУ</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237E9C" w14:textId="2F669668"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Органы местного публичного управления</w:t>
            </w:r>
          </w:p>
        </w:tc>
      </w:tr>
      <w:tr w:rsidR="00286EC8" w:rsidRPr="00273D2C" w14:paraId="60D3E249"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368CD" w14:textId="766F578F"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МПО</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86C00" w14:textId="5E05C180"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Местный публичный орган</w:t>
            </w:r>
          </w:p>
        </w:tc>
      </w:tr>
      <w:tr w:rsidR="00286EC8" w:rsidRPr="00273D2C" w14:paraId="25F18D98"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D03C2" w14:textId="258A25F2"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АТЕ</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5EFEA" w14:textId="06FC44A6"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Административно-территориальная единица</w:t>
            </w:r>
          </w:p>
        </w:tc>
      </w:tr>
      <w:tr w:rsidR="00286EC8" w:rsidRPr="00273D2C" w14:paraId="4A18B642"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1D2CA" w14:textId="21662F9B"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МП</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906FAB" w14:textId="1935882A" w:rsidR="00286EC8" w:rsidRPr="00273D2C" w:rsidRDefault="00A40F04" w:rsidP="00ED3403">
            <w:pPr>
              <w:tabs>
                <w:tab w:val="left" w:pos="720"/>
                <w:tab w:val="left" w:pos="1440"/>
              </w:tabs>
              <w:spacing w:line="276" w:lineRule="auto"/>
              <w:rPr>
                <w:rFonts w:ascii="Calibri Light" w:eastAsia="Calibri" w:hAnsi="Calibri Light" w:cs="Calibri Light"/>
                <w:sz w:val="20"/>
                <w:szCs w:val="20"/>
                <w:lang w:val="ru-MD"/>
              </w:rPr>
            </w:pPr>
            <w:r w:rsidRPr="00273D2C">
              <w:rPr>
                <w:rFonts w:ascii="Calibri Light" w:eastAsia="Calibri" w:hAnsi="Calibri Light" w:cs="Calibri Light"/>
                <w:sz w:val="20"/>
                <w:szCs w:val="20"/>
                <w:lang w:val="ru-MD"/>
              </w:rPr>
              <w:t>Муниципальное предприятие</w:t>
            </w:r>
          </w:p>
        </w:tc>
      </w:tr>
    </w:tbl>
    <w:p w14:paraId="3114D23A" w14:textId="77777777" w:rsidR="00286EC8" w:rsidRPr="00273D2C" w:rsidRDefault="00286EC8" w:rsidP="00ED3403">
      <w:pPr>
        <w:tabs>
          <w:tab w:val="left" w:pos="720"/>
          <w:tab w:val="left" w:pos="1440"/>
        </w:tabs>
        <w:spacing w:line="276" w:lineRule="auto"/>
        <w:ind w:firstLine="709"/>
        <w:jc w:val="both"/>
        <w:rPr>
          <w:rFonts w:ascii="Calibri Light" w:eastAsia="Calibri" w:hAnsi="Calibri Light" w:cs="Calibri Light"/>
          <w:lang w:val="ru-MD"/>
        </w:rPr>
      </w:pPr>
      <w:r w:rsidRPr="00273D2C">
        <w:rPr>
          <w:rFonts w:ascii="Calibri Light" w:hAnsi="Calibri Light" w:cs="Calibri Light"/>
          <w:b/>
          <w:sz w:val="28"/>
          <w:szCs w:val="28"/>
          <w:lang w:val="ru-MD"/>
        </w:rPr>
        <w:t xml:space="preserve"> </w:t>
      </w:r>
    </w:p>
    <w:p w14:paraId="06D1C328" w14:textId="53AC2D94" w:rsidR="00286EC8" w:rsidRPr="00273D2C" w:rsidRDefault="00286EC8" w:rsidP="00ED3403">
      <w:pPr>
        <w:pStyle w:val="Heading1"/>
        <w:tabs>
          <w:tab w:val="left" w:pos="720"/>
          <w:tab w:val="left" w:pos="1440"/>
        </w:tabs>
        <w:spacing w:before="0" w:line="276" w:lineRule="auto"/>
        <w:rPr>
          <w:rFonts w:cs="Calibri Light"/>
          <w:color w:val="auto"/>
          <w:szCs w:val="24"/>
          <w:lang w:val="ru-MD"/>
        </w:rPr>
      </w:pPr>
      <w:bookmarkStart w:id="5" w:name="_Toc64402728"/>
      <w:r w:rsidRPr="00273D2C">
        <w:rPr>
          <w:rFonts w:cs="Calibri Light"/>
          <w:color w:val="auto"/>
          <w:szCs w:val="24"/>
          <w:lang w:val="ru-MD"/>
        </w:rPr>
        <w:t xml:space="preserve">I. </w:t>
      </w:r>
      <w:r w:rsidR="00E82617" w:rsidRPr="00273D2C">
        <w:rPr>
          <w:rFonts w:cs="Calibri Light"/>
          <w:color w:val="auto"/>
          <w:szCs w:val="24"/>
          <w:lang w:val="ru-MD"/>
        </w:rPr>
        <w:t>СИНТЕЗ</w:t>
      </w:r>
      <w:bookmarkEnd w:id="4"/>
      <w:bookmarkEnd w:id="5"/>
    </w:p>
    <w:p w14:paraId="38387EF8" w14:textId="77777777" w:rsidR="00286EC8" w:rsidRPr="00273D2C" w:rsidRDefault="00286EC8" w:rsidP="00ED3403">
      <w:pPr>
        <w:tabs>
          <w:tab w:val="left" w:pos="720"/>
          <w:tab w:val="left" w:pos="1440"/>
        </w:tabs>
        <w:spacing w:line="276" w:lineRule="auto"/>
        <w:rPr>
          <w:rFonts w:ascii="Calibri Light" w:hAnsi="Calibri Light" w:cs="Calibri Light"/>
          <w:sz w:val="16"/>
          <w:szCs w:val="16"/>
          <w:lang w:val="ru-MD"/>
        </w:rPr>
      </w:pPr>
    </w:p>
    <w:p w14:paraId="4A9B46AB" w14:textId="77777777" w:rsidR="00E82617" w:rsidRPr="00273D2C" w:rsidRDefault="00E82617" w:rsidP="00ED3403">
      <w:pPr>
        <w:tabs>
          <w:tab w:val="left" w:pos="720"/>
          <w:tab w:val="left" w:pos="1440"/>
        </w:tabs>
        <w:spacing w:line="276" w:lineRule="auto"/>
        <w:ind w:firstLine="709"/>
        <w:jc w:val="both"/>
        <w:rPr>
          <w:rFonts w:ascii="Calibri Light" w:eastAsia="Calibri" w:hAnsi="Calibri Light" w:cs="Calibri Light"/>
          <w:lang w:val="ru-MD"/>
        </w:rPr>
      </w:pPr>
      <w:r w:rsidRPr="00273D2C">
        <w:rPr>
          <w:rFonts w:ascii="Calibri Light" w:eastAsia="Calibri" w:hAnsi="Calibri Light" w:cs="Calibri Light"/>
          <w:lang w:val="ru-MD"/>
        </w:rPr>
        <w:t>Отчет аудита предназначен для:</w:t>
      </w:r>
    </w:p>
    <w:p w14:paraId="41F2F6CC" w14:textId="77777777" w:rsidR="00E82617" w:rsidRPr="00273D2C" w:rsidRDefault="00E82617" w:rsidP="00ED3403">
      <w:pPr>
        <w:tabs>
          <w:tab w:val="left" w:pos="720"/>
          <w:tab w:val="left" w:pos="1440"/>
        </w:tabs>
        <w:spacing w:line="276" w:lineRule="auto"/>
        <w:ind w:firstLine="709"/>
        <w:jc w:val="both"/>
        <w:rPr>
          <w:rFonts w:ascii="Calibri Light" w:eastAsia="Calibri" w:hAnsi="Calibri Light" w:cs="Calibri Light"/>
          <w:lang w:val="ru-MD"/>
        </w:rPr>
      </w:pPr>
      <w:r w:rsidRPr="00273D2C">
        <w:rPr>
          <w:rFonts w:ascii="Calibri Light" w:eastAsia="Calibri" w:hAnsi="Calibri Light" w:cs="Calibri Light"/>
          <w:b/>
          <w:lang w:val="ru-MD"/>
        </w:rPr>
        <w:t>Парламента и Правительства Республики Молдова</w:t>
      </w:r>
      <w:r w:rsidRPr="00273D2C">
        <w:rPr>
          <w:rFonts w:ascii="Calibri Light" w:eastAsia="Calibri" w:hAnsi="Calibri Light" w:cs="Calibri Light"/>
          <w:lang w:val="ru-MD"/>
        </w:rPr>
        <w:t xml:space="preserve"> – для информирования, принятия к сведению и использования информации при принятии решений/инициатив, связанных с государственной политикой в области доходов и расходов местных бюджетов;</w:t>
      </w:r>
    </w:p>
    <w:p w14:paraId="20F2C06F" w14:textId="77777777" w:rsidR="00E82617" w:rsidRPr="00273D2C" w:rsidRDefault="00E82617" w:rsidP="00ED3403">
      <w:pPr>
        <w:tabs>
          <w:tab w:val="left" w:pos="720"/>
          <w:tab w:val="left" w:pos="1440"/>
        </w:tabs>
        <w:spacing w:line="276" w:lineRule="auto"/>
        <w:ind w:firstLine="709"/>
        <w:jc w:val="both"/>
        <w:rPr>
          <w:rFonts w:ascii="Calibri Light" w:eastAsia="Calibri" w:hAnsi="Calibri Light" w:cs="Calibri Light"/>
          <w:lang w:val="ru-MD"/>
        </w:rPr>
      </w:pPr>
      <w:r w:rsidRPr="00273D2C">
        <w:rPr>
          <w:rFonts w:ascii="Calibri Light" w:eastAsia="Calibri" w:hAnsi="Calibri Light" w:cs="Calibri Light"/>
          <w:b/>
          <w:lang w:val="ru-MD"/>
        </w:rPr>
        <w:t>Государственной налоговой службы</w:t>
      </w:r>
      <w:r w:rsidRPr="00273D2C">
        <w:rPr>
          <w:rFonts w:ascii="Calibri Light" w:eastAsia="Calibri" w:hAnsi="Calibri Light" w:cs="Calibri Light"/>
          <w:lang w:val="ru-MD"/>
        </w:rPr>
        <w:t xml:space="preserve"> - для информирования, принятия к сведению и использования информации для обеспечения полного взимания местных налогов и сборов; </w:t>
      </w:r>
    </w:p>
    <w:p w14:paraId="1BCD3160" w14:textId="53E38FC3" w:rsidR="00E82617" w:rsidRPr="00273D2C" w:rsidRDefault="00E82617" w:rsidP="00ED3403">
      <w:pPr>
        <w:tabs>
          <w:tab w:val="left" w:pos="720"/>
          <w:tab w:val="left" w:pos="1440"/>
        </w:tabs>
        <w:spacing w:line="276" w:lineRule="auto"/>
        <w:ind w:firstLine="709"/>
        <w:jc w:val="both"/>
        <w:rPr>
          <w:rFonts w:ascii="Calibri Light" w:eastAsia="Calibri" w:hAnsi="Calibri Light" w:cs="Calibri Light"/>
          <w:lang w:val="ru-MD"/>
        </w:rPr>
      </w:pPr>
      <w:r w:rsidRPr="00273D2C">
        <w:rPr>
          <w:rFonts w:ascii="Calibri Light" w:eastAsia="Calibri" w:hAnsi="Calibri Light" w:cs="Calibri Light"/>
          <w:b/>
          <w:lang w:val="ru-MD"/>
        </w:rPr>
        <w:t xml:space="preserve">ОМПУ </w:t>
      </w:r>
      <w:r w:rsidR="00AD7315" w:rsidRPr="00273D2C">
        <w:rPr>
          <w:rFonts w:ascii="Calibri Light" w:eastAsia="Calibri" w:hAnsi="Calibri Light" w:cs="Calibri Light"/>
          <w:b/>
          <w:lang w:val="ru-MD"/>
        </w:rPr>
        <w:t>Яловен</w:t>
      </w:r>
      <w:r w:rsidRPr="00273D2C">
        <w:rPr>
          <w:rFonts w:ascii="Calibri Light" w:eastAsia="Calibri" w:hAnsi="Calibri Light" w:cs="Calibri Light"/>
          <w:b/>
          <w:lang w:val="ru-MD"/>
        </w:rPr>
        <w:t>ь</w:t>
      </w:r>
      <w:r w:rsidRPr="00273D2C">
        <w:rPr>
          <w:rFonts w:ascii="Calibri Light" w:eastAsia="Calibri" w:hAnsi="Calibri Light" w:cs="Calibri Light"/>
          <w:lang w:val="ru-MD"/>
        </w:rPr>
        <w:t xml:space="preserve"> в качестве органов, которые утверждают и исполняют бюджет и управляют публичным имуществом</w:t>
      </w:r>
      <w:r w:rsidR="00AD7315" w:rsidRPr="00273D2C">
        <w:rPr>
          <w:rFonts w:ascii="Calibri Light" w:eastAsia="Calibri" w:hAnsi="Calibri Light" w:cs="Calibri Light"/>
          <w:lang w:val="ru-MD"/>
        </w:rPr>
        <w:t xml:space="preserve"> </w:t>
      </w:r>
      <w:r w:rsidRPr="00273D2C">
        <w:rPr>
          <w:rFonts w:ascii="Calibri Light" w:eastAsia="Calibri" w:hAnsi="Calibri Light" w:cs="Calibri Light"/>
          <w:lang w:val="ru-MD"/>
        </w:rPr>
        <w:t>-</w:t>
      </w:r>
      <w:r w:rsidR="00AD7315" w:rsidRPr="00273D2C">
        <w:rPr>
          <w:rFonts w:ascii="Calibri Light" w:eastAsia="Calibri" w:hAnsi="Calibri Light" w:cs="Calibri Light"/>
          <w:lang w:val="ru-MD"/>
        </w:rPr>
        <w:t xml:space="preserve"> </w:t>
      </w:r>
      <w:r w:rsidRPr="00273D2C">
        <w:rPr>
          <w:rFonts w:ascii="Calibri Light" w:eastAsia="Calibri" w:hAnsi="Calibri Light" w:cs="Calibri Light"/>
          <w:lang w:val="ru-MD"/>
        </w:rPr>
        <w:t xml:space="preserve">для информирования и использования информации в целях обеспечения соответствия правовым положениям; </w:t>
      </w:r>
    </w:p>
    <w:p w14:paraId="29EBFB8E" w14:textId="77777777" w:rsidR="00E82617" w:rsidRPr="00273D2C" w:rsidRDefault="00E82617" w:rsidP="00ED3403">
      <w:pPr>
        <w:tabs>
          <w:tab w:val="left" w:pos="720"/>
          <w:tab w:val="left" w:pos="1440"/>
        </w:tabs>
        <w:spacing w:line="276" w:lineRule="auto"/>
        <w:ind w:firstLine="709"/>
        <w:jc w:val="both"/>
        <w:rPr>
          <w:rFonts w:ascii="Calibri Light" w:eastAsia="Calibri" w:hAnsi="Calibri Light" w:cs="Calibri Light"/>
          <w:b/>
          <w:lang w:val="ru-MD"/>
        </w:rPr>
      </w:pPr>
      <w:r w:rsidRPr="00273D2C">
        <w:rPr>
          <w:rFonts w:ascii="Calibri Light" w:eastAsia="Calibri" w:hAnsi="Calibri Light" w:cs="Calibri Light"/>
          <w:b/>
          <w:lang w:val="ru-MD"/>
        </w:rPr>
        <w:t>гражданского общества, других заинтересованных сторон.</w:t>
      </w:r>
    </w:p>
    <w:p w14:paraId="407A274D" w14:textId="45EB2BA3" w:rsidR="00E82617" w:rsidRPr="00273D2C" w:rsidRDefault="00E82617" w:rsidP="00ED3403">
      <w:pPr>
        <w:tabs>
          <w:tab w:val="left" w:pos="720"/>
          <w:tab w:val="left" w:pos="1440"/>
        </w:tabs>
        <w:spacing w:line="276" w:lineRule="auto"/>
        <w:ind w:firstLine="709"/>
        <w:jc w:val="both"/>
        <w:rPr>
          <w:rFonts w:ascii="Calibri Light" w:hAnsi="Calibri Light" w:cs="Calibri Light"/>
          <w:lang w:val="ru-MD"/>
        </w:rPr>
      </w:pPr>
      <w:r w:rsidRPr="00273D2C">
        <w:rPr>
          <w:rFonts w:cstheme="majorHAnsi"/>
          <w:lang w:val="ru-MD"/>
        </w:rPr>
        <w:t xml:space="preserve">Цель настоящей аудиторской миссии состояла в </w:t>
      </w:r>
      <w:r w:rsidRPr="00273D2C">
        <w:rPr>
          <w:rFonts w:ascii="Calibri Light" w:hAnsi="Calibri Light" w:cs="Calibri Light"/>
          <w:lang w:val="ru-MD"/>
        </w:rPr>
        <w:t>оценк</w:t>
      </w:r>
      <w:r w:rsidR="00AD7315" w:rsidRPr="00273D2C">
        <w:rPr>
          <w:rFonts w:ascii="Calibri Light" w:hAnsi="Calibri Light" w:cs="Calibri Light"/>
          <w:lang w:val="ru-MD"/>
        </w:rPr>
        <w:t>е</w:t>
      </w:r>
      <w:r w:rsidRPr="00273D2C">
        <w:rPr>
          <w:rFonts w:ascii="Calibri Light" w:hAnsi="Calibri Light" w:cs="Calibri Light"/>
          <w:lang w:val="ru-MD"/>
        </w:rPr>
        <w:t xml:space="preserve">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p>
    <w:p w14:paraId="2A253E65" w14:textId="2CB6D839" w:rsidR="00286EC8" w:rsidRPr="00273D2C" w:rsidRDefault="00286EC8" w:rsidP="00ED3403">
      <w:pPr>
        <w:tabs>
          <w:tab w:val="left" w:pos="720"/>
          <w:tab w:val="left" w:pos="1440"/>
        </w:tabs>
        <w:spacing w:line="276" w:lineRule="auto"/>
        <w:ind w:firstLine="709"/>
        <w:jc w:val="both"/>
        <w:rPr>
          <w:rFonts w:ascii="Calibri Light" w:eastAsia="Calibri" w:hAnsi="Calibri Light" w:cs="Calibri Light"/>
          <w:lang w:val="ru-MD"/>
        </w:rPr>
      </w:pPr>
    </w:p>
    <w:p w14:paraId="71A684DF" w14:textId="085DD731" w:rsidR="00286EC8" w:rsidRPr="00273D2C" w:rsidRDefault="00E82617" w:rsidP="00ED3403">
      <w:pPr>
        <w:tabs>
          <w:tab w:val="left" w:pos="720"/>
          <w:tab w:val="left" w:pos="1440"/>
        </w:tabs>
        <w:spacing w:line="276" w:lineRule="auto"/>
        <w:ind w:right="3" w:firstLine="567"/>
        <w:jc w:val="both"/>
        <w:rPr>
          <w:rFonts w:ascii="Calibri Light" w:hAnsi="Calibri Light" w:cs="Calibri Light"/>
          <w:lang w:val="ru-MD"/>
        </w:rPr>
      </w:pPr>
      <w:r w:rsidRPr="00273D2C">
        <w:rPr>
          <w:rFonts w:ascii="Calibri Light" w:hAnsi="Calibri Light" w:cs="Calibri Light"/>
          <w:lang w:val="ru-MD"/>
        </w:rPr>
        <w:t>Обобщ</w:t>
      </w:r>
      <w:r w:rsidR="0019132C" w:rsidRPr="00273D2C">
        <w:rPr>
          <w:rFonts w:ascii="Calibri Light" w:hAnsi="Calibri Light" w:cs="Calibri Light"/>
          <w:lang w:val="ru-MD"/>
        </w:rPr>
        <w:t>ив</w:t>
      </w:r>
      <w:r w:rsidRPr="00273D2C">
        <w:rPr>
          <w:rFonts w:ascii="Calibri Light" w:hAnsi="Calibri Light" w:cs="Calibri Light"/>
          <w:lang w:val="ru-MD"/>
        </w:rPr>
        <w:t xml:space="preserve"> </w:t>
      </w:r>
      <w:r w:rsidR="000873D9" w:rsidRPr="00273D2C">
        <w:rPr>
          <w:rFonts w:ascii="Calibri Light" w:hAnsi="Calibri Light" w:cs="Calibri Light"/>
          <w:lang w:val="ru-MD"/>
        </w:rPr>
        <w:t>констатации</w:t>
      </w:r>
      <w:r w:rsidRPr="00273D2C">
        <w:rPr>
          <w:rFonts w:ascii="Calibri Light" w:hAnsi="Calibri Light" w:cs="Calibri Light"/>
          <w:lang w:val="ru-MD"/>
        </w:rPr>
        <w:t xml:space="preserve"> и выводы, сформулированные в процессе аудита, аудит представляет их </w:t>
      </w:r>
      <w:r w:rsidR="000873D9" w:rsidRPr="00273D2C">
        <w:rPr>
          <w:rFonts w:ascii="Calibri Light" w:hAnsi="Calibri Light" w:cs="Calibri Light"/>
          <w:lang w:val="ru-MD"/>
        </w:rPr>
        <w:t>синтез</w:t>
      </w:r>
      <w:r w:rsidRPr="00273D2C">
        <w:rPr>
          <w:rFonts w:ascii="Calibri Light" w:hAnsi="Calibri Light" w:cs="Calibri Light"/>
          <w:lang w:val="ru-MD"/>
        </w:rPr>
        <w:t xml:space="preserve"> через призму выявленных несоответствий. Так, </w:t>
      </w:r>
      <w:r w:rsidR="001A4FC6" w:rsidRPr="00273D2C">
        <w:rPr>
          <w:rFonts w:ascii="Calibri Light" w:hAnsi="Calibri Light" w:cs="Calibri Light"/>
          <w:lang w:val="ru-MD"/>
        </w:rPr>
        <w:t xml:space="preserve">в результате </w:t>
      </w:r>
      <w:r w:rsidRPr="00273D2C">
        <w:rPr>
          <w:rFonts w:ascii="Calibri Light" w:hAnsi="Calibri Light" w:cs="Calibri Light"/>
          <w:lang w:val="ru-MD"/>
        </w:rPr>
        <w:t>анализ</w:t>
      </w:r>
      <w:r w:rsidR="001A4FC6" w:rsidRPr="00273D2C">
        <w:rPr>
          <w:rFonts w:ascii="Calibri Light" w:hAnsi="Calibri Light" w:cs="Calibri Light"/>
          <w:lang w:val="ru-MD"/>
        </w:rPr>
        <w:t>а порядка</w:t>
      </w:r>
      <w:r w:rsidRPr="00273D2C">
        <w:rPr>
          <w:rFonts w:ascii="Calibri Light" w:hAnsi="Calibri Light" w:cs="Calibri Light"/>
          <w:lang w:val="ru-MD"/>
        </w:rPr>
        <w:t xml:space="preserve"> </w:t>
      </w:r>
      <w:r w:rsidR="000873D9" w:rsidRPr="00273D2C">
        <w:rPr>
          <w:rFonts w:ascii="Calibri Light" w:hAnsi="Calibri Light" w:cs="Calibri Light"/>
          <w:lang w:val="ru-MD"/>
        </w:rPr>
        <w:t>управл</w:t>
      </w:r>
      <w:r w:rsidR="001A4FC6" w:rsidRPr="00273D2C">
        <w:rPr>
          <w:rFonts w:ascii="Calibri Light" w:hAnsi="Calibri Light" w:cs="Calibri Light"/>
          <w:lang w:val="ru-MD"/>
        </w:rPr>
        <w:t>ения</w:t>
      </w:r>
      <w:r w:rsidRPr="00273D2C">
        <w:rPr>
          <w:rFonts w:ascii="Calibri Light" w:hAnsi="Calibri Light" w:cs="Calibri Light"/>
          <w:lang w:val="ru-MD"/>
        </w:rPr>
        <w:t xml:space="preserve"> доход</w:t>
      </w:r>
      <w:r w:rsidR="001A4FC6" w:rsidRPr="00273D2C">
        <w:rPr>
          <w:rFonts w:ascii="Calibri Light" w:hAnsi="Calibri Light" w:cs="Calibri Light"/>
          <w:lang w:val="ru-MD"/>
        </w:rPr>
        <w:t>ами</w:t>
      </w:r>
      <w:r w:rsidRPr="00273D2C">
        <w:rPr>
          <w:rFonts w:ascii="Calibri Light" w:hAnsi="Calibri Light" w:cs="Calibri Light"/>
          <w:lang w:val="ru-MD"/>
        </w:rPr>
        <w:t xml:space="preserve"> и расход</w:t>
      </w:r>
      <w:r w:rsidR="001A4FC6" w:rsidRPr="00273D2C">
        <w:rPr>
          <w:rFonts w:ascii="Calibri Light" w:hAnsi="Calibri Light" w:cs="Calibri Light"/>
          <w:lang w:val="ru-MD"/>
        </w:rPr>
        <w:t>ами</w:t>
      </w:r>
      <w:r w:rsidRPr="00273D2C">
        <w:rPr>
          <w:rFonts w:ascii="Calibri Light" w:hAnsi="Calibri Light" w:cs="Calibri Light"/>
          <w:lang w:val="ru-MD"/>
        </w:rPr>
        <w:t xml:space="preserve"> </w:t>
      </w:r>
      <w:r w:rsidR="000873D9" w:rsidRPr="00273D2C">
        <w:rPr>
          <w:rFonts w:ascii="Calibri Light" w:hAnsi="Calibri Light" w:cs="Calibri Light"/>
          <w:lang w:val="ru-MD"/>
        </w:rPr>
        <w:t>г</w:t>
      </w:r>
      <w:r w:rsidRPr="00273D2C">
        <w:rPr>
          <w:rFonts w:ascii="Calibri Light" w:hAnsi="Calibri Light" w:cs="Calibri Light"/>
          <w:lang w:val="ru-MD"/>
        </w:rPr>
        <w:t>.</w:t>
      </w:r>
      <w:r w:rsidR="000873D9" w:rsidRPr="00273D2C">
        <w:rPr>
          <w:rFonts w:ascii="Calibri Light" w:hAnsi="Calibri Light" w:cs="Calibri Light"/>
          <w:lang w:val="ru-MD"/>
        </w:rPr>
        <w:t xml:space="preserve"> </w:t>
      </w:r>
      <w:r w:rsidRPr="00273D2C">
        <w:rPr>
          <w:rFonts w:ascii="Calibri Light" w:hAnsi="Calibri Light" w:cs="Calibri Light"/>
          <w:lang w:val="ru-MD"/>
        </w:rPr>
        <w:t>Яловень</w:t>
      </w:r>
      <w:r w:rsidR="000873D9" w:rsidRPr="00273D2C">
        <w:rPr>
          <w:rFonts w:ascii="Calibri Light" w:hAnsi="Calibri Light" w:cs="Calibri Light"/>
          <w:lang w:val="ru-MD"/>
        </w:rPr>
        <w:t xml:space="preserve"> за</w:t>
      </w:r>
      <w:r w:rsidRPr="00273D2C">
        <w:rPr>
          <w:rFonts w:ascii="Calibri Light" w:hAnsi="Calibri Light" w:cs="Calibri Light"/>
          <w:lang w:val="ru-MD"/>
        </w:rPr>
        <w:t xml:space="preserve"> </w:t>
      </w:r>
      <w:r w:rsidR="000873D9" w:rsidRPr="00273D2C">
        <w:rPr>
          <w:rFonts w:ascii="Calibri Light" w:hAnsi="Calibri Light" w:cs="Calibri Light"/>
          <w:lang w:val="ru-MD"/>
        </w:rPr>
        <w:t xml:space="preserve">2019 </w:t>
      </w:r>
      <w:r w:rsidRPr="00273D2C">
        <w:rPr>
          <w:rFonts w:ascii="Calibri Light" w:hAnsi="Calibri Light" w:cs="Calibri Light"/>
          <w:lang w:val="ru-MD"/>
        </w:rPr>
        <w:t>бюджетн</w:t>
      </w:r>
      <w:r w:rsidR="000873D9" w:rsidRPr="00273D2C">
        <w:rPr>
          <w:rFonts w:ascii="Calibri Light" w:hAnsi="Calibri Light" w:cs="Calibri Light"/>
          <w:lang w:val="ru-MD"/>
        </w:rPr>
        <w:t>ый</w:t>
      </w:r>
      <w:r w:rsidRPr="00273D2C">
        <w:rPr>
          <w:rFonts w:ascii="Calibri Light" w:hAnsi="Calibri Light" w:cs="Calibri Light"/>
          <w:lang w:val="ru-MD"/>
        </w:rPr>
        <w:t xml:space="preserve"> год, аудит установил ряд отклонений и нарушений, допущенных в бюджетном процессе и в управлении публичным имуществом, которые выражаются в </w:t>
      </w:r>
      <w:r w:rsidR="001A4FC6" w:rsidRPr="00273D2C">
        <w:rPr>
          <w:rFonts w:ascii="Calibri Light" w:hAnsi="Calibri Light" w:cs="Calibri Light"/>
          <w:lang w:val="ru-MD"/>
        </w:rPr>
        <w:t>том, что</w:t>
      </w:r>
      <w:r w:rsidR="00286EC8" w:rsidRPr="00273D2C">
        <w:rPr>
          <w:rFonts w:ascii="Calibri Light" w:hAnsi="Calibri Light" w:cs="Calibri Light"/>
          <w:lang w:val="ru-MD"/>
        </w:rPr>
        <w:t>:</w:t>
      </w:r>
    </w:p>
    <w:p w14:paraId="1C4455ED" w14:textId="339CBBD1" w:rsidR="00286EC8" w:rsidRPr="00273D2C" w:rsidRDefault="00286EC8" w:rsidP="00ED3403">
      <w:pPr>
        <w:pStyle w:val="ListParagraph"/>
        <w:numPr>
          <w:ilvl w:val="0"/>
          <w:numId w:val="14"/>
        </w:numPr>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lang w:val="ru-MD"/>
        </w:rPr>
        <w:t xml:space="preserve"> </w:t>
      </w:r>
      <w:r w:rsidR="001A4FC6" w:rsidRPr="00273D2C">
        <w:rPr>
          <w:rFonts w:ascii="Calibri Light" w:hAnsi="Calibri Light" w:cs="Calibri Light"/>
          <w:lang w:val="ru-MD"/>
        </w:rPr>
        <w:t xml:space="preserve">составленные </w:t>
      </w:r>
      <w:r w:rsidR="00E82617" w:rsidRPr="00273D2C">
        <w:rPr>
          <w:rFonts w:ascii="Calibri Light" w:hAnsi="Calibri Light" w:cs="Calibri Light"/>
          <w:lang w:val="ru-MD"/>
        </w:rPr>
        <w:t>финансовые отчеты</w:t>
      </w:r>
      <w:r w:rsidR="001A4FC6" w:rsidRPr="00273D2C">
        <w:rPr>
          <w:rFonts w:ascii="Calibri Light" w:hAnsi="Calibri Light" w:cs="Calibri Light"/>
          <w:lang w:val="ru-MD"/>
        </w:rPr>
        <w:t xml:space="preserve"> </w:t>
      </w:r>
      <w:r w:rsidR="00E82617" w:rsidRPr="00273D2C">
        <w:rPr>
          <w:rFonts w:ascii="Calibri Light" w:hAnsi="Calibri Light" w:cs="Calibri Light"/>
          <w:lang w:val="ru-MD"/>
        </w:rPr>
        <w:t xml:space="preserve">на 2019 год не представляют </w:t>
      </w:r>
      <w:r w:rsidR="001A4FC6" w:rsidRPr="00273D2C">
        <w:rPr>
          <w:rFonts w:ascii="Calibri Light" w:hAnsi="Calibri Light" w:cs="Calibri Light"/>
          <w:lang w:val="ru-MD"/>
        </w:rPr>
        <w:t>досто</w:t>
      </w:r>
      <w:r w:rsidR="00E82617" w:rsidRPr="00273D2C">
        <w:rPr>
          <w:rFonts w:ascii="Calibri Light" w:hAnsi="Calibri Light" w:cs="Calibri Light"/>
          <w:lang w:val="ru-MD"/>
        </w:rPr>
        <w:t>верн</w:t>
      </w:r>
      <w:r w:rsidR="001A4FC6" w:rsidRPr="00273D2C">
        <w:rPr>
          <w:rFonts w:ascii="Calibri Light" w:hAnsi="Calibri Light" w:cs="Calibri Light"/>
          <w:lang w:val="ru-MD"/>
        </w:rPr>
        <w:t>о</w:t>
      </w:r>
      <w:r w:rsidR="00E82617" w:rsidRPr="00273D2C">
        <w:rPr>
          <w:rFonts w:ascii="Calibri Light" w:hAnsi="Calibri Light" w:cs="Calibri Light"/>
          <w:lang w:val="ru-MD"/>
        </w:rPr>
        <w:t xml:space="preserve"> финансово</w:t>
      </w:r>
      <w:r w:rsidR="001A4FC6" w:rsidRPr="00273D2C">
        <w:rPr>
          <w:rFonts w:ascii="Calibri Light" w:hAnsi="Calibri Light" w:cs="Calibri Light"/>
          <w:lang w:val="ru-MD"/>
        </w:rPr>
        <w:t>е</w:t>
      </w:r>
      <w:r w:rsidR="00E82617" w:rsidRPr="00273D2C">
        <w:rPr>
          <w:rFonts w:ascii="Calibri Light" w:hAnsi="Calibri Light" w:cs="Calibri Light"/>
          <w:lang w:val="ru-MD"/>
        </w:rPr>
        <w:t xml:space="preserve"> </w:t>
      </w:r>
      <w:r w:rsidR="001A4FC6" w:rsidRPr="00273D2C">
        <w:rPr>
          <w:rFonts w:ascii="Calibri Light" w:hAnsi="Calibri Light" w:cs="Calibri Light"/>
          <w:lang w:val="ru-MD"/>
        </w:rPr>
        <w:t>положение</w:t>
      </w:r>
      <w:r w:rsidR="00E82617" w:rsidRPr="00273D2C">
        <w:rPr>
          <w:rFonts w:ascii="Calibri Light" w:hAnsi="Calibri Light" w:cs="Calibri Light"/>
          <w:lang w:val="ru-MD"/>
        </w:rPr>
        <w:t>, связанно</w:t>
      </w:r>
      <w:r w:rsidR="001A4FC6" w:rsidRPr="00273D2C">
        <w:rPr>
          <w:rFonts w:ascii="Calibri Light" w:hAnsi="Calibri Light" w:cs="Calibri Light"/>
          <w:lang w:val="ru-MD"/>
        </w:rPr>
        <w:t>е</w:t>
      </w:r>
      <w:r w:rsidR="00E82617" w:rsidRPr="00273D2C">
        <w:rPr>
          <w:rFonts w:ascii="Calibri Light" w:hAnsi="Calibri Light" w:cs="Calibri Light"/>
          <w:lang w:val="ru-MD"/>
        </w:rPr>
        <w:t xml:space="preserve"> с деятельностью </w:t>
      </w:r>
      <w:r w:rsidR="00606E08" w:rsidRPr="00273D2C">
        <w:rPr>
          <w:rFonts w:ascii="Calibri Light" w:hAnsi="Calibri Light" w:cs="Calibri Light"/>
          <w:lang w:val="ru-MD"/>
        </w:rPr>
        <w:t>Примэри</w:t>
      </w:r>
      <w:r w:rsidR="00E82617" w:rsidRPr="00273D2C">
        <w:rPr>
          <w:rFonts w:ascii="Calibri Light" w:hAnsi="Calibri Light" w:cs="Calibri Light"/>
          <w:lang w:val="ru-MD"/>
        </w:rPr>
        <w:t>и г. Яловень</w:t>
      </w:r>
      <w:r w:rsidR="001A4FC6" w:rsidRPr="00273D2C">
        <w:rPr>
          <w:rFonts w:ascii="Calibri Light" w:hAnsi="Calibri Light" w:cs="Calibri Light"/>
          <w:lang w:val="ru-MD"/>
        </w:rPr>
        <w:t>, что обусловлено</w:t>
      </w:r>
      <w:r w:rsidR="00E82617" w:rsidRPr="00273D2C">
        <w:rPr>
          <w:rFonts w:ascii="Calibri Light" w:hAnsi="Calibri Light" w:cs="Calibri Light"/>
          <w:lang w:val="ru-MD"/>
        </w:rPr>
        <w:t xml:space="preserve"> отсутстви</w:t>
      </w:r>
      <w:r w:rsidR="001A4FC6" w:rsidRPr="00273D2C">
        <w:rPr>
          <w:rFonts w:ascii="Calibri Light" w:hAnsi="Calibri Light" w:cs="Calibri Light"/>
          <w:lang w:val="ru-MD"/>
        </w:rPr>
        <w:t>ем</w:t>
      </w:r>
      <w:r w:rsidR="00E82617" w:rsidRPr="00273D2C">
        <w:rPr>
          <w:rFonts w:ascii="Calibri Light" w:hAnsi="Calibri Light" w:cs="Calibri Light"/>
          <w:lang w:val="ru-MD"/>
        </w:rPr>
        <w:t xml:space="preserve"> адекватной и быстрой реакции представителей </w:t>
      </w:r>
      <w:r w:rsidR="001A4FC6" w:rsidRPr="00273D2C">
        <w:rPr>
          <w:rFonts w:ascii="Calibri Light" w:hAnsi="Calibri Light" w:cs="Calibri Light"/>
          <w:lang w:val="ru-MD"/>
        </w:rPr>
        <w:t>ОМПУ</w:t>
      </w:r>
      <w:r w:rsidR="00E82617" w:rsidRPr="00273D2C">
        <w:rPr>
          <w:rFonts w:ascii="Calibri Light" w:hAnsi="Calibri Light" w:cs="Calibri Light"/>
          <w:lang w:val="ru-MD"/>
        </w:rPr>
        <w:t xml:space="preserve"> на результаты предыдущих аудиторских миссий СП</w:t>
      </w:r>
      <w:r w:rsidR="001A4FC6" w:rsidRPr="00273D2C">
        <w:rPr>
          <w:rFonts w:ascii="Calibri Light" w:hAnsi="Calibri Light" w:cs="Calibri Light"/>
          <w:lang w:val="ru-MD"/>
        </w:rPr>
        <w:t>РМ</w:t>
      </w:r>
      <w:r w:rsidRPr="00273D2C">
        <w:rPr>
          <w:rFonts w:ascii="Calibri Light" w:hAnsi="Calibri Light" w:cs="Calibri Light"/>
          <w:lang w:val="ru-MD"/>
        </w:rPr>
        <w:t xml:space="preserve">; </w:t>
      </w:r>
    </w:p>
    <w:p w14:paraId="04A122C5" w14:textId="5B82166C" w:rsidR="00286EC8" w:rsidRPr="00273D2C" w:rsidRDefault="00286EC8" w:rsidP="00ED3403">
      <w:pPr>
        <w:pStyle w:val="ListParagraph"/>
        <w:numPr>
          <w:ilvl w:val="0"/>
          <w:numId w:val="14"/>
        </w:numPr>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lang w:val="ru-MD"/>
        </w:rPr>
        <w:t xml:space="preserve"> </w:t>
      </w:r>
      <w:r w:rsidR="00E82617" w:rsidRPr="00273D2C">
        <w:rPr>
          <w:rFonts w:ascii="Calibri Light" w:hAnsi="Calibri Light" w:cs="Calibri Light"/>
          <w:lang w:val="ru-MD"/>
        </w:rPr>
        <w:t xml:space="preserve">интерпретируемый и неоднозначный характер нормативной базы, регулирующей </w:t>
      </w:r>
      <w:r w:rsidR="001A4FC6" w:rsidRPr="00273D2C">
        <w:rPr>
          <w:rFonts w:ascii="Calibri Light" w:hAnsi="Calibri Light" w:cs="Calibri Light"/>
          <w:lang w:val="ru-MD"/>
        </w:rPr>
        <w:t>взаимо</w:t>
      </w:r>
      <w:r w:rsidR="00E82617" w:rsidRPr="00273D2C">
        <w:rPr>
          <w:rFonts w:ascii="Calibri Light" w:hAnsi="Calibri Light" w:cs="Calibri Light"/>
          <w:lang w:val="ru-MD"/>
        </w:rPr>
        <w:t>отношения между МП</w:t>
      </w:r>
      <w:r w:rsidR="001A4FC6" w:rsidRPr="00273D2C">
        <w:rPr>
          <w:rFonts w:ascii="Calibri Light" w:hAnsi="Calibri Light" w:cs="Calibri Light"/>
          <w:lang w:val="ru-MD"/>
        </w:rPr>
        <w:t>О</w:t>
      </w:r>
      <w:r w:rsidR="00E82617" w:rsidRPr="00273D2C">
        <w:rPr>
          <w:rFonts w:ascii="Calibri Light" w:hAnsi="Calibri Light" w:cs="Calibri Light"/>
          <w:lang w:val="ru-MD"/>
        </w:rPr>
        <w:t xml:space="preserve"> и экономическими агентами, </w:t>
      </w:r>
      <w:r w:rsidR="00994B1B" w:rsidRPr="00273D2C">
        <w:rPr>
          <w:rFonts w:ascii="Calibri Light" w:hAnsi="Calibri Light" w:cs="Calibri Light"/>
          <w:lang w:val="ru-MD"/>
        </w:rPr>
        <w:t>обусловил</w:t>
      </w:r>
      <w:r w:rsidR="00E82617" w:rsidRPr="00273D2C">
        <w:rPr>
          <w:rFonts w:ascii="Calibri Light" w:hAnsi="Calibri Light" w:cs="Calibri Light"/>
          <w:lang w:val="ru-MD"/>
        </w:rPr>
        <w:t xml:space="preserve"> ситуации, когда </w:t>
      </w:r>
      <w:r w:rsidR="00606E08" w:rsidRPr="00273D2C">
        <w:rPr>
          <w:rFonts w:ascii="Calibri Light" w:hAnsi="Calibri Light" w:cs="Calibri Light"/>
          <w:lang w:val="ru-MD"/>
        </w:rPr>
        <w:t>Примэри</w:t>
      </w:r>
      <w:r w:rsidR="00E82617" w:rsidRPr="00273D2C">
        <w:rPr>
          <w:rFonts w:ascii="Calibri Light" w:hAnsi="Calibri Light" w:cs="Calibri Light"/>
          <w:lang w:val="ru-MD"/>
        </w:rPr>
        <w:t>я упустила доходы от аренды недвижимого имущества, аренды земельных участков</w:t>
      </w:r>
      <w:r w:rsidRPr="00273D2C">
        <w:rPr>
          <w:rFonts w:ascii="Calibri Light" w:hAnsi="Calibri Light" w:cs="Calibri Light"/>
          <w:lang w:val="ru-MD"/>
        </w:rPr>
        <w:t>;</w:t>
      </w:r>
    </w:p>
    <w:p w14:paraId="34BF7F7D" w14:textId="6B8DFF76" w:rsidR="00286EC8" w:rsidRPr="00273D2C" w:rsidRDefault="00E82617" w:rsidP="00ED3403">
      <w:pPr>
        <w:pStyle w:val="ListParagraph"/>
        <w:numPr>
          <w:ilvl w:val="0"/>
          <w:numId w:val="14"/>
        </w:numPr>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lang w:val="ru-MD" w:eastAsia="en-US"/>
        </w:rPr>
        <w:t>не</w:t>
      </w:r>
      <w:r w:rsidR="00C43299" w:rsidRPr="00273D2C">
        <w:rPr>
          <w:rFonts w:ascii="Calibri Light" w:hAnsi="Calibri Light" w:cs="Calibri Light"/>
          <w:lang w:val="ru-MD" w:eastAsia="en-US"/>
        </w:rPr>
        <w:t>выявление</w:t>
      </w:r>
      <w:r w:rsidRPr="00273D2C">
        <w:rPr>
          <w:rFonts w:ascii="Calibri Light" w:hAnsi="Calibri Light" w:cs="Calibri Light"/>
          <w:lang w:val="ru-MD" w:eastAsia="en-US"/>
        </w:rPr>
        <w:t xml:space="preserve"> МПО налогов и сборов и, соответственно, </w:t>
      </w:r>
      <w:r w:rsidR="00C43299" w:rsidRPr="00273D2C">
        <w:rPr>
          <w:rFonts w:ascii="Calibri Light" w:hAnsi="Calibri Light" w:cs="Calibri Light"/>
          <w:lang w:val="ru-MD" w:eastAsia="en-US"/>
        </w:rPr>
        <w:t>непоступление</w:t>
      </w:r>
      <w:r w:rsidRPr="00273D2C">
        <w:rPr>
          <w:rFonts w:ascii="Calibri Light" w:hAnsi="Calibri Light" w:cs="Calibri Light"/>
          <w:lang w:val="ru-MD" w:eastAsia="en-US"/>
        </w:rPr>
        <w:t xml:space="preserve"> доходов в местн</w:t>
      </w:r>
      <w:r w:rsidR="00C43299" w:rsidRPr="00273D2C">
        <w:rPr>
          <w:rFonts w:ascii="Calibri Light" w:hAnsi="Calibri Light" w:cs="Calibri Light"/>
          <w:lang w:val="ru-MD" w:eastAsia="en-US"/>
        </w:rPr>
        <w:t>ый</w:t>
      </w:r>
      <w:r w:rsidRPr="00273D2C">
        <w:rPr>
          <w:rFonts w:ascii="Calibri Light" w:hAnsi="Calibri Light" w:cs="Calibri Light"/>
          <w:lang w:val="ru-MD" w:eastAsia="en-US"/>
        </w:rPr>
        <w:t xml:space="preserve"> бюджет на общую сумму до 1,1 млн. ле</w:t>
      </w:r>
      <w:r w:rsidR="00C43299" w:rsidRPr="00273D2C">
        <w:rPr>
          <w:rFonts w:ascii="Calibri Light" w:hAnsi="Calibri Light" w:cs="Calibri Light"/>
          <w:lang w:val="ru-MD" w:eastAsia="en-US"/>
        </w:rPr>
        <w:t>ев</w:t>
      </w:r>
      <w:r w:rsidR="00286EC8" w:rsidRPr="00273D2C">
        <w:rPr>
          <w:rFonts w:ascii="Calibri Light" w:hAnsi="Calibri Light" w:cs="Calibri Light"/>
          <w:lang w:val="ru-MD" w:eastAsia="en-US"/>
        </w:rPr>
        <w:t>;</w:t>
      </w:r>
    </w:p>
    <w:p w14:paraId="318AA06C" w14:textId="331168C9" w:rsidR="00286EC8" w:rsidRPr="00273D2C" w:rsidRDefault="00E82617" w:rsidP="00ED3403">
      <w:pPr>
        <w:pStyle w:val="ListParagraph"/>
        <w:numPr>
          <w:ilvl w:val="0"/>
          <w:numId w:val="14"/>
        </w:numPr>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lang w:val="ru-MD"/>
        </w:rPr>
        <w:t xml:space="preserve">отчеты, </w:t>
      </w:r>
      <w:r w:rsidR="00C43299" w:rsidRPr="00273D2C">
        <w:rPr>
          <w:rFonts w:ascii="Calibri Light" w:hAnsi="Calibri Light" w:cs="Calibri Light"/>
          <w:lang w:val="ru-MD"/>
        </w:rPr>
        <w:t>сгенериров</w:t>
      </w:r>
      <w:r w:rsidRPr="00273D2C">
        <w:rPr>
          <w:rFonts w:ascii="Calibri Light" w:hAnsi="Calibri Light" w:cs="Calibri Light"/>
          <w:lang w:val="ru-MD"/>
        </w:rPr>
        <w:t xml:space="preserve">анные </w:t>
      </w:r>
      <w:r w:rsidR="00C43299" w:rsidRPr="00273D2C">
        <w:rPr>
          <w:rFonts w:ascii="Calibri Light" w:hAnsi="Calibri Light" w:cs="Calibri Light"/>
          <w:lang w:val="ru-MD"/>
        </w:rPr>
        <w:t>АИС</w:t>
      </w:r>
      <w:r w:rsidRPr="00273D2C">
        <w:rPr>
          <w:rFonts w:ascii="Calibri Light" w:hAnsi="Calibri Light" w:cs="Calibri Light"/>
          <w:lang w:val="ru-MD"/>
        </w:rPr>
        <w:t xml:space="preserve"> </w:t>
      </w:r>
      <w:r w:rsidR="00C43299" w:rsidRPr="00273D2C">
        <w:rPr>
          <w:rFonts w:ascii="Calibri Light" w:hAnsi="Calibri Light" w:cs="Calibri Light"/>
          <w:lang w:val="ru-MD"/>
        </w:rPr>
        <w:t>„Налоговый кадастр”</w:t>
      </w:r>
      <w:r w:rsidRPr="00273D2C">
        <w:rPr>
          <w:rFonts w:ascii="Calibri Light" w:hAnsi="Calibri Light" w:cs="Calibri Light"/>
          <w:lang w:val="ru-MD"/>
        </w:rPr>
        <w:t xml:space="preserve">, не содержат достаточной информации для проверки расчетов, </w:t>
      </w:r>
      <w:r w:rsidR="00C43299" w:rsidRPr="00273D2C">
        <w:rPr>
          <w:rFonts w:ascii="Calibri Light" w:hAnsi="Calibri Light" w:cs="Calibri Light"/>
          <w:lang w:val="ru-MD"/>
        </w:rPr>
        <w:t>существуют</w:t>
      </w:r>
      <w:r w:rsidRPr="00273D2C">
        <w:rPr>
          <w:rFonts w:ascii="Calibri Light" w:hAnsi="Calibri Light" w:cs="Calibri Light"/>
          <w:lang w:val="ru-MD"/>
        </w:rPr>
        <w:t xml:space="preserve"> расхождени</w:t>
      </w:r>
      <w:r w:rsidR="00C43299" w:rsidRPr="00273D2C">
        <w:rPr>
          <w:rFonts w:ascii="Calibri Light" w:hAnsi="Calibri Light" w:cs="Calibri Light"/>
          <w:lang w:val="ru-MD"/>
        </w:rPr>
        <w:t>я</w:t>
      </w:r>
      <w:r w:rsidRPr="00273D2C">
        <w:rPr>
          <w:rFonts w:ascii="Calibri Light" w:hAnsi="Calibri Light" w:cs="Calibri Light"/>
          <w:lang w:val="ru-MD"/>
        </w:rPr>
        <w:t xml:space="preserve"> и между информацией о расчете налога на недвижимое имущество, представленной в отчетах CF1 и CF3 как п</w:t>
      </w:r>
      <w:r w:rsidR="00C43299" w:rsidRPr="00273D2C">
        <w:rPr>
          <w:rFonts w:ascii="Calibri Light" w:hAnsi="Calibri Light" w:cs="Calibri Light"/>
          <w:lang w:val="ru-MD"/>
        </w:rPr>
        <w:t>о</w:t>
      </w:r>
      <w:r w:rsidRPr="00273D2C">
        <w:rPr>
          <w:rFonts w:ascii="Calibri Light" w:hAnsi="Calibri Light" w:cs="Calibri Light"/>
          <w:lang w:val="ru-MD"/>
        </w:rPr>
        <w:t xml:space="preserve"> расчет</w:t>
      </w:r>
      <w:r w:rsidR="00C43299" w:rsidRPr="00273D2C">
        <w:rPr>
          <w:rFonts w:ascii="Calibri Light" w:hAnsi="Calibri Light" w:cs="Calibri Light"/>
          <w:lang w:val="ru-MD"/>
        </w:rPr>
        <w:t>ам</w:t>
      </w:r>
      <w:r w:rsidRPr="00273D2C">
        <w:rPr>
          <w:rFonts w:ascii="Calibri Light" w:hAnsi="Calibri Light" w:cs="Calibri Light"/>
          <w:lang w:val="ru-MD"/>
        </w:rPr>
        <w:t xml:space="preserve">, так </w:t>
      </w:r>
      <w:r w:rsidR="00C43299" w:rsidRPr="00273D2C">
        <w:rPr>
          <w:rFonts w:ascii="Calibri Light" w:hAnsi="Calibri Light" w:cs="Calibri Light"/>
          <w:lang w:val="ru-MD"/>
        </w:rPr>
        <w:t>по</w:t>
      </w:r>
      <w:r w:rsidRPr="00273D2C">
        <w:rPr>
          <w:rFonts w:ascii="Calibri Light" w:hAnsi="Calibri Light" w:cs="Calibri Light"/>
          <w:lang w:val="ru-MD"/>
        </w:rPr>
        <w:t xml:space="preserve"> выплата</w:t>
      </w:r>
      <w:r w:rsidR="00C43299" w:rsidRPr="00273D2C">
        <w:rPr>
          <w:rFonts w:ascii="Calibri Light" w:hAnsi="Calibri Light" w:cs="Calibri Light"/>
          <w:lang w:val="ru-MD"/>
        </w:rPr>
        <w:t xml:space="preserve">м, на сумму </w:t>
      </w:r>
      <w:r w:rsidR="00C43299" w:rsidRPr="00273D2C">
        <w:rPr>
          <w:rFonts w:ascii="Calibri Light" w:hAnsi="Calibri Light" w:cs="Calibri Light"/>
          <w:b/>
          <w:lang w:val="ru-MD"/>
        </w:rPr>
        <w:t>3,6</w:t>
      </w:r>
      <w:r w:rsidR="00C43299" w:rsidRPr="00273D2C">
        <w:rPr>
          <w:rFonts w:ascii="Calibri Light" w:hAnsi="Calibri Light" w:cs="Calibri Light"/>
          <w:lang w:val="ru-MD"/>
        </w:rPr>
        <w:t xml:space="preserve"> </w:t>
      </w:r>
      <w:r w:rsidRPr="00273D2C">
        <w:rPr>
          <w:rFonts w:ascii="Calibri Light" w:hAnsi="Calibri Light" w:cs="Calibri Light"/>
          <w:lang w:val="ru-MD"/>
        </w:rPr>
        <w:t xml:space="preserve">тыс. леев и, соответственно, </w:t>
      </w:r>
      <w:r w:rsidRPr="00273D2C">
        <w:rPr>
          <w:rFonts w:ascii="Calibri Light" w:hAnsi="Calibri Light" w:cs="Calibri Light"/>
          <w:b/>
          <w:lang w:val="ru-MD"/>
        </w:rPr>
        <w:t>16,2</w:t>
      </w:r>
      <w:r w:rsidRPr="00273D2C">
        <w:rPr>
          <w:rFonts w:ascii="Calibri Light" w:hAnsi="Calibri Light" w:cs="Calibri Light"/>
          <w:lang w:val="ru-MD"/>
        </w:rPr>
        <w:t xml:space="preserve"> тыс. леев</w:t>
      </w:r>
      <w:r w:rsidR="00286EC8" w:rsidRPr="00273D2C">
        <w:rPr>
          <w:rFonts w:ascii="Calibri Light" w:hAnsi="Calibri Light" w:cs="Calibri Light"/>
          <w:lang w:val="ru-MD"/>
        </w:rPr>
        <w:t>;</w:t>
      </w:r>
    </w:p>
    <w:p w14:paraId="2E392A0D" w14:textId="10359FBD" w:rsidR="00286EC8" w:rsidRPr="00273D2C" w:rsidRDefault="000E3292" w:rsidP="00ED3403">
      <w:pPr>
        <w:pStyle w:val="ListParagraph"/>
        <w:numPr>
          <w:ilvl w:val="0"/>
          <w:numId w:val="14"/>
        </w:numPr>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lang w:val="ru-MD"/>
        </w:rPr>
        <w:t xml:space="preserve">данные по счету 113240 „Налог на недвижимое имущество, уплачиваемый физическими лицами”, представленные в выписке ГНС ,,Информация о начисленных, погашенных (уплаченных) суммах и задолженностях по классификации бюджетных доходов” (Форма CC10CV), и данные, отраженные в Отчете ,,Информация об оплате налогов на недвижимое имущество” (Форма CF-1) не </w:t>
      </w:r>
      <w:r w:rsidRPr="00273D2C">
        <w:rPr>
          <w:rFonts w:ascii="Calibri Light" w:hAnsi="Calibri Light" w:cs="Calibri Light"/>
          <w:lang w:val="ru-MD"/>
        </w:rPr>
        <w:lastRenderedPageBreak/>
        <w:t>соответствуют на 1372,7 тыс. леев по начисленным суммам</w:t>
      </w:r>
      <w:r w:rsidRPr="00273D2C">
        <w:rPr>
          <w:rFonts w:ascii="Calibri Light" w:hAnsi="Calibri Light" w:cs="Calibri Light"/>
          <w:vertAlign w:val="superscript"/>
          <w:lang w:val="ru-MD"/>
        </w:rPr>
        <w:footnoteReference w:id="1"/>
      </w:r>
      <w:r w:rsidRPr="00273D2C">
        <w:rPr>
          <w:rFonts w:ascii="Calibri Light" w:hAnsi="Calibri Light" w:cs="Calibri Light"/>
          <w:lang w:val="ru-MD"/>
        </w:rPr>
        <w:t>, и на 10,7 тыс. леев по уплаченным суммам</w:t>
      </w:r>
      <w:r w:rsidRPr="00273D2C">
        <w:rPr>
          <w:rFonts w:ascii="Calibri Light" w:hAnsi="Calibri Light" w:cs="Calibri Light"/>
          <w:vertAlign w:val="superscript"/>
          <w:lang w:val="ru-MD"/>
        </w:rPr>
        <w:footnoteReference w:id="2"/>
      </w:r>
      <w:r w:rsidR="00286EC8" w:rsidRPr="00273D2C">
        <w:rPr>
          <w:rFonts w:ascii="Calibri Light" w:hAnsi="Calibri Light" w:cs="Calibri Light"/>
          <w:lang w:val="ru-MD"/>
        </w:rPr>
        <w:t>;</w:t>
      </w:r>
    </w:p>
    <w:p w14:paraId="620EEDE4" w14:textId="4AAAA628" w:rsidR="00286EC8" w:rsidRPr="00273D2C" w:rsidRDefault="00A53D0B" w:rsidP="00ED3403">
      <w:pPr>
        <w:pStyle w:val="ListParagraph"/>
        <w:numPr>
          <w:ilvl w:val="0"/>
          <w:numId w:val="14"/>
        </w:numPr>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bCs/>
          <w:lang w:val="ru-MD" w:eastAsia="lv-LV"/>
        </w:rPr>
        <w:t>взаимодействие</w:t>
      </w:r>
      <w:r w:rsidR="00E82617" w:rsidRPr="00273D2C">
        <w:rPr>
          <w:rFonts w:ascii="Calibri Light" w:hAnsi="Calibri Light" w:cs="Calibri Light"/>
          <w:bCs/>
          <w:lang w:val="ru-MD" w:eastAsia="lv-LV"/>
        </w:rPr>
        <w:t xml:space="preserve"> между Государственной налоговой службой и </w:t>
      </w:r>
      <w:r w:rsidR="00606E08" w:rsidRPr="00273D2C">
        <w:rPr>
          <w:rFonts w:ascii="Calibri Light" w:hAnsi="Calibri Light" w:cs="Calibri Light"/>
          <w:bCs/>
          <w:lang w:val="ru-MD" w:eastAsia="lv-LV"/>
        </w:rPr>
        <w:t>Примэри</w:t>
      </w:r>
      <w:r w:rsidR="00E82617" w:rsidRPr="00273D2C">
        <w:rPr>
          <w:rFonts w:ascii="Calibri Light" w:hAnsi="Calibri Light" w:cs="Calibri Light"/>
          <w:bCs/>
          <w:lang w:val="ru-MD" w:eastAsia="lv-LV"/>
        </w:rPr>
        <w:t xml:space="preserve">ей г. Яловень в части налогового администрирования и </w:t>
      </w:r>
      <w:r w:rsidRPr="00273D2C">
        <w:rPr>
          <w:rFonts w:ascii="Calibri Light" w:hAnsi="Calibri Light" w:cs="Calibri Light"/>
          <w:bCs/>
          <w:lang w:val="ru-MD" w:eastAsia="lv-LV"/>
        </w:rPr>
        <w:t xml:space="preserve">принуждения налогоплательщиков к уплате налога за объекты торговли </w:t>
      </w:r>
      <w:r w:rsidR="00E82617" w:rsidRPr="00273D2C">
        <w:rPr>
          <w:rFonts w:ascii="Calibri Light" w:hAnsi="Calibri Light" w:cs="Calibri Light"/>
          <w:bCs/>
          <w:lang w:val="ru-MD" w:eastAsia="lv-LV"/>
        </w:rPr>
        <w:t xml:space="preserve">и/или </w:t>
      </w:r>
      <w:r w:rsidRPr="00273D2C">
        <w:rPr>
          <w:rFonts w:ascii="Calibri Light" w:hAnsi="Calibri Light" w:cs="Calibri Light"/>
          <w:bCs/>
          <w:lang w:val="ru-MD" w:eastAsia="lv-LV"/>
        </w:rPr>
        <w:t xml:space="preserve">оказания </w:t>
      </w:r>
      <w:r w:rsidR="00E82617" w:rsidRPr="00273D2C">
        <w:rPr>
          <w:rFonts w:ascii="Calibri Light" w:hAnsi="Calibri Light" w:cs="Calibri Light"/>
          <w:bCs/>
          <w:lang w:val="ru-MD" w:eastAsia="lv-LV"/>
        </w:rPr>
        <w:t>услуг (114418)</w:t>
      </w:r>
      <w:r w:rsidRPr="00273D2C">
        <w:rPr>
          <w:rStyle w:val="FootnoteReference"/>
          <w:rFonts w:ascii="Calibri Light" w:hAnsi="Calibri Light" w:cs="Calibri Light"/>
          <w:bCs/>
          <w:lang w:val="ru-MD" w:eastAsia="lv-LV"/>
        </w:rPr>
        <w:footnoteReference w:id="3"/>
      </w:r>
      <w:r w:rsidR="00E82617" w:rsidRPr="00273D2C">
        <w:rPr>
          <w:rFonts w:ascii="Calibri Light" w:hAnsi="Calibri Light" w:cs="Calibri Light"/>
          <w:bCs/>
          <w:lang w:val="ru-MD" w:eastAsia="lv-LV"/>
        </w:rPr>
        <w:t>, был</w:t>
      </w:r>
      <w:r w:rsidRPr="00273D2C">
        <w:rPr>
          <w:rFonts w:ascii="Calibri Light" w:hAnsi="Calibri Light" w:cs="Calibri Light"/>
          <w:bCs/>
          <w:lang w:val="ru-MD" w:eastAsia="lv-LV"/>
        </w:rPr>
        <w:t>о</w:t>
      </w:r>
      <w:r w:rsidR="00E82617" w:rsidRPr="00273D2C">
        <w:rPr>
          <w:rFonts w:ascii="Calibri Light" w:hAnsi="Calibri Light" w:cs="Calibri Light"/>
          <w:bCs/>
          <w:lang w:val="ru-MD" w:eastAsia="lv-LV"/>
        </w:rPr>
        <w:t xml:space="preserve"> </w:t>
      </w:r>
      <w:r w:rsidRPr="00273D2C">
        <w:rPr>
          <w:rFonts w:ascii="Calibri Light" w:hAnsi="Calibri Light" w:cs="Calibri Light"/>
          <w:bCs/>
          <w:lang w:val="ru-MD" w:eastAsia="lv-LV"/>
        </w:rPr>
        <w:t>без</w:t>
      </w:r>
      <w:r w:rsidR="00E82617" w:rsidRPr="00273D2C">
        <w:rPr>
          <w:rFonts w:ascii="Calibri Light" w:hAnsi="Calibri Light" w:cs="Calibri Light"/>
          <w:bCs/>
          <w:lang w:val="ru-MD" w:eastAsia="lv-LV"/>
        </w:rPr>
        <w:t>результат</w:t>
      </w:r>
      <w:r w:rsidRPr="00273D2C">
        <w:rPr>
          <w:rFonts w:ascii="Calibri Light" w:hAnsi="Calibri Light" w:cs="Calibri Light"/>
          <w:bCs/>
          <w:lang w:val="ru-MD" w:eastAsia="lv-LV"/>
        </w:rPr>
        <w:t>ным</w:t>
      </w:r>
      <w:r w:rsidR="00E82617" w:rsidRPr="00273D2C">
        <w:rPr>
          <w:rFonts w:ascii="Calibri Light" w:hAnsi="Calibri Light" w:cs="Calibri Light"/>
          <w:bCs/>
          <w:lang w:val="ru-MD" w:eastAsia="lv-LV"/>
        </w:rPr>
        <w:t xml:space="preserve">, не были инициированы совместные с МПО </w:t>
      </w:r>
      <w:r w:rsidRPr="00273D2C">
        <w:rPr>
          <w:rFonts w:ascii="Calibri Light" w:hAnsi="Calibri Light" w:cs="Calibri Light"/>
          <w:bCs/>
          <w:lang w:val="ru-MD" w:eastAsia="lv-LV"/>
        </w:rPr>
        <w:t xml:space="preserve">действия </w:t>
      </w:r>
      <w:r w:rsidR="00E82617" w:rsidRPr="00273D2C">
        <w:rPr>
          <w:rFonts w:ascii="Calibri Light" w:hAnsi="Calibri Light" w:cs="Calibri Light"/>
          <w:bCs/>
          <w:lang w:val="ru-MD" w:eastAsia="lv-LV"/>
        </w:rPr>
        <w:t>для поддержания двустороннего сотрудничества в налоговой сфере</w:t>
      </w:r>
      <w:r w:rsidRPr="00273D2C">
        <w:rPr>
          <w:rFonts w:ascii="Calibri Light" w:hAnsi="Calibri Light" w:cs="Calibri Light"/>
          <w:vertAlign w:val="superscript"/>
          <w:lang w:val="ru-MD" w:eastAsia="lv-LV"/>
        </w:rPr>
        <w:footnoteReference w:id="4"/>
      </w:r>
      <w:r w:rsidR="00E82617" w:rsidRPr="00273D2C">
        <w:rPr>
          <w:rFonts w:ascii="Calibri Light" w:hAnsi="Calibri Light" w:cs="Calibri Light"/>
          <w:bCs/>
          <w:lang w:val="ru-MD" w:eastAsia="lv-LV"/>
        </w:rPr>
        <w:t xml:space="preserve"> и </w:t>
      </w:r>
      <w:r w:rsidRPr="00273D2C">
        <w:rPr>
          <w:rFonts w:ascii="Calibri Light" w:hAnsi="Calibri Light" w:cs="Calibri Light"/>
          <w:bCs/>
          <w:lang w:val="ru-MD" w:eastAsia="lv-LV"/>
        </w:rPr>
        <w:t>улучш</w:t>
      </w:r>
      <w:r w:rsidR="00E82617" w:rsidRPr="00273D2C">
        <w:rPr>
          <w:rFonts w:ascii="Calibri Light" w:hAnsi="Calibri Light" w:cs="Calibri Light"/>
          <w:bCs/>
          <w:lang w:val="ru-MD" w:eastAsia="lv-LV"/>
        </w:rPr>
        <w:t xml:space="preserve">ения налоговой дисциплины налогоплательщиков, хотя </w:t>
      </w:r>
      <w:r w:rsidR="00606E08" w:rsidRPr="00273D2C">
        <w:rPr>
          <w:rFonts w:ascii="Calibri Light" w:hAnsi="Calibri Light" w:cs="Calibri Light"/>
          <w:bCs/>
          <w:lang w:val="ru-MD" w:eastAsia="lv-LV"/>
        </w:rPr>
        <w:t>Примэри</w:t>
      </w:r>
      <w:r w:rsidR="00E82617" w:rsidRPr="00273D2C">
        <w:rPr>
          <w:rFonts w:ascii="Calibri Light" w:hAnsi="Calibri Light" w:cs="Calibri Light"/>
          <w:bCs/>
          <w:lang w:val="ru-MD" w:eastAsia="lv-LV"/>
        </w:rPr>
        <w:t xml:space="preserve">я представляет </w:t>
      </w:r>
      <w:r w:rsidRPr="00273D2C">
        <w:rPr>
          <w:rFonts w:ascii="Calibri Light" w:hAnsi="Calibri Light" w:cs="Calibri Light"/>
          <w:bCs/>
          <w:lang w:val="ru-MD" w:eastAsia="lv-LV"/>
        </w:rPr>
        <w:t xml:space="preserve">ГНС </w:t>
      </w:r>
      <w:r w:rsidR="00E82617" w:rsidRPr="00273D2C">
        <w:rPr>
          <w:rFonts w:ascii="Calibri Light" w:hAnsi="Calibri Light" w:cs="Calibri Light"/>
          <w:bCs/>
          <w:lang w:val="ru-MD" w:eastAsia="lv-LV"/>
        </w:rPr>
        <w:t>информацию о</w:t>
      </w:r>
      <w:r w:rsidRPr="00273D2C">
        <w:rPr>
          <w:rFonts w:ascii="Calibri Light" w:hAnsi="Calibri Light" w:cs="Calibri Light"/>
          <w:bCs/>
          <w:lang w:val="ru-MD" w:eastAsia="lv-LV"/>
        </w:rPr>
        <w:t>б</w:t>
      </w:r>
      <w:r w:rsidR="00E82617" w:rsidRPr="00273D2C">
        <w:rPr>
          <w:rFonts w:ascii="Calibri Light" w:hAnsi="Calibri Light" w:cs="Calibri Light"/>
          <w:bCs/>
          <w:lang w:val="ru-MD" w:eastAsia="lv-LV"/>
        </w:rPr>
        <w:t xml:space="preserve"> </w:t>
      </w:r>
      <w:r w:rsidRPr="00273D2C">
        <w:rPr>
          <w:rFonts w:ascii="Calibri Light" w:hAnsi="Calibri Light" w:cs="Calibri Light"/>
          <w:bCs/>
          <w:lang w:val="ru-MD" w:eastAsia="lv-LV"/>
        </w:rPr>
        <w:t>объект</w:t>
      </w:r>
      <w:r w:rsidR="00E82617" w:rsidRPr="00273D2C">
        <w:rPr>
          <w:rFonts w:ascii="Calibri Light" w:hAnsi="Calibri Light" w:cs="Calibri Light"/>
          <w:bCs/>
          <w:lang w:val="ru-MD" w:eastAsia="lv-LV"/>
        </w:rPr>
        <w:t xml:space="preserve">е и </w:t>
      </w:r>
      <w:r w:rsidRPr="00273D2C">
        <w:rPr>
          <w:rFonts w:ascii="Calibri Light" w:hAnsi="Calibri Light" w:cs="Calibri Light"/>
          <w:bCs/>
          <w:lang w:val="ru-MD" w:eastAsia="lv-LV"/>
        </w:rPr>
        <w:t>субъек</w:t>
      </w:r>
      <w:r w:rsidR="00E82617" w:rsidRPr="00273D2C">
        <w:rPr>
          <w:rFonts w:ascii="Calibri Light" w:hAnsi="Calibri Light" w:cs="Calibri Light"/>
          <w:bCs/>
          <w:lang w:val="ru-MD" w:eastAsia="lv-LV"/>
        </w:rPr>
        <w:t>те этого налога, администрируемого Государственной налогов</w:t>
      </w:r>
      <w:r w:rsidRPr="00273D2C">
        <w:rPr>
          <w:rFonts w:ascii="Calibri Light" w:hAnsi="Calibri Light" w:cs="Calibri Light"/>
          <w:bCs/>
          <w:lang w:val="ru-MD" w:eastAsia="lv-LV"/>
        </w:rPr>
        <w:t>ой службой</w:t>
      </w:r>
      <w:r w:rsidR="00286EC8" w:rsidRPr="00273D2C">
        <w:rPr>
          <w:rFonts w:ascii="Calibri Light" w:hAnsi="Calibri Light" w:cs="Calibri Light"/>
          <w:bCs/>
          <w:lang w:val="ru-MD" w:eastAsia="lv-LV"/>
        </w:rPr>
        <w:t>;</w:t>
      </w:r>
    </w:p>
    <w:p w14:paraId="71C9345E" w14:textId="1B715464" w:rsidR="00286EC8" w:rsidRPr="00273D2C" w:rsidRDefault="00E82617" w:rsidP="00ED3403">
      <w:pPr>
        <w:pStyle w:val="ListParagraph"/>
        <w:numPr>
          <w:ilvl w:val="0"/>
          <w:numId w:val="14"/>
        </w:numPr>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lang w:val="ru-MD"/>
        </w:rPr>
        <w:t xml:space="preserve">неустановление и неуплата экономическим агентом роялти на уровне годового износа </w:t>
      </w:r>
      <w:r w:rsidR="002A7EC4" w:rsidRPr="00273D2C">
        <w:rPr>
          <w:rFonts w:ascii="Calibri Light" w:hAnsi="Calibri Light" w:cs="Calibri Light"/>
          <w:lang w:val="ru-MD"/>
        </w:rPr>
        <w:t>инженерно-</w:t>
      </w:r>
      <w:r w:rsidRPr="00273D2C">
        <w:rPr>
          <w:rFonts w:ascii="Calibri Light" w:hAnsi="Calibri Light" w:cs="Calibri Light"/>
          <w:lang w:val="ru-MD"/>
        </w:rPr>
        <w:t>техни</w:t>
      </w:r>
      <w:r w:rsidR="002A7EC4" w:rsidRPr="00273D2C">
        <w:rPr>
          <w:rFonts w:ascii="Calibri Light" w:hAnsi="Calibri Light" w:cs="Calibri Light"/>
          <w:lang w:val="ru-MD"/>
        </w:rPr>
        <w:t>ческой</w:t>
      </w:r>
      <w:r w:rsidRPr="00273D2C">
        <w:rPr>
          <w:rFonts w:ascii="Calibri Light" w:hAnsi="Calibri Light" w:cs="Calibri Light"/>
          <w:lang w:val="ru-MD"/>
        </w:rPr>
        <w:t xml:space="preserve"> инфраструктуры, связанной с </w:t>
      </w:r>
      <w:r w:rsidR="00464BEC" w:rsidRPr="00273D2C">
        <w:rPr>
          <w:rFonts w:ascii="Calibri Light" w:hAnsi="Calibri Light" w:cs="Calibri Light"/>
          <w:lang w:val="ru-MD"/>
        </w:rPr>
        <w:t>публич</w:t>
      </w:r>
      <w:r w:rsidRPr="00273D2C">
        <w:rPr>
          <w:rFonts w:ascii="Calibri Light" w:hAnsi="Calibri Light" w:cs="Calibri Light"/>
          <w:lang w:val="ru-MD"/>
        </w:rPr>
        <w:t xml:space="preserve">ной </w:t>
      </w:r>
      <w:r w:rsidR="00395303" w:rsidRPr="00273D2C">
        <w:rPr>
          <w:rFonts w:ascii="Calibri Light" w:hAnsi="Calibri Light" w:cs="Calibri Light"/>
          <w:lang w:val="ru-MD"/>
        </w:rPr>
        <w:t>услуг</w:t>
      </w:r>
      <w:r w:rsidRPr="00273D2C">
        <w:rPr>
          <w:rFonts w:ascii="Calibri Light" w:hAnsi="Calibri Light" w:cs="Calibri Light"/>
          <w:lang w:val="ru-MD"/>
        </w:rPr>
        <w:t>ой водоснабжения и канализации</w:t>
      </w:r>
      <w:r w:rsidR="00395303" w:rsidRPr="00273D2C">
        <w:rPr>
          <w:rFonts w:ascii="Calibri Light" w:hAnsi="Calibri Light" w:cs="Calibri Light"/>
          <w:lang w:val="ru-MD"/>
        </w:rPr>
        <w:t>,</w:t>
      </w:r>
      <w:r w:rsidRPr="00273D2C">
        <w:rPr>
          <w:rFonts w:ascii="Calibri Light" w:hAnsi="Calibri Light" w:cs="Calibri Light"/>
          <w:lang w:val="ru-MD"/>
        </w:rPr>
        <w:t xml:space="preserve"> и </w:t>
      </w:r>
      <w:r w:rsidR="00A86E71" w:rsidRPr="00273D2C">
        <w:rPr>
          <w:rFonts w:ascii="Calibri Light" w:hAnsi="Calibri Light" w:cs="Calibri Light"/>
          <w:lang w:val="ru-MD"/>
        </w:rPr>
        <w:t>не</w:t>
      </w:r>
      <w:r w:rsidRPr="00273D2C">
        <w:rPr>
          <w:rFonts w:ascii="Calibri Light" w:hAnsi="Calibri Light" w:cs="Calibri Light"/>
          <w:lang w:val="ru-MD"/>
        </w:rPr>
        <w:t>пере</w:t>
      </w:r>
      <w:r w:rsidR="002A7EC4" w:rsidRPr="00273D2C">
        <w:rPr>
          <w:rFonts w:ascii="Calibri Light" w:hAnsi="Calibri Light" w:cs="Calibri Light"/>
          <w:lang w:val="ru-MD"/>
        </w:rPr>
        <w:t>числение</w:t>
      </w:r>
      <w:r w:rsidRPr="00273D2C">
        <w:rPr>
          <w:rFonts w:ascii="Calibri Light" w:hAnsi="Calibri Light" w:cs="Calibri Light"/>
          <w:lang w:val="ru-MD"/>
        </w:rPr>
        <w:t xml:space="preserve"> роялти в Фонд развития</w:t>
      </w:r>
      <w:r w:rsidR="00286EC8" w:rsidRPr="00273D2C">
        <w:rPr>
          <w:rFonts w:ascii="Calibri Light" w:hAnsi="Calibri Light" w:cs="Calibri Light"/>
          <w:lang w:val="ru-MD"/>
        </w:rPr>
        <w:t>.</w:t>
      </w:r>
    </w:p>
    <w:p w14:paraId="4EEAF39B" w14:textId="79C3AF62" w:rsidR="00286EC8" w:rsidRPr="00273D2C" w:rsidRDefault="00E27F8F" w:rsidP="00ED3403">
      <w:pPr>
        <w:tabs>
          <w:tab w:val="left" w:pos="720"/>
          <w:tab w:val="left" w:pos="1440"/>
        </w:tabs>
        <w:spacing w:line="276" w:lineRule="auto"/>
        <w:ind w:firstLine="540"/>
        <w:jc w:val="both"/>
        <w:rPr>
          <w:rFonts w:ascii="Calibri Light" w:hAnsi="Calibri Light" w:cs="Calibri Light"/>
          <w:lang w:val="ru-MD" w:eastAsia="en-US"/>
        </w:rPr>
      </w:pPr>
      <w:r w:rsidRPr="00273D2C">
        <w:rPr>
          <w:rFonts w:ascii="Calibri Light" w:hAnsi="Calibri Light" w:cs="Calibri Light"/>
          <w:lang w:val="ru-MD" w:eastAsia="en-US"/>
        </w:rPr>
        <w:t>Управление расходами</w:t>
      </w:r>
      <w:r w:rsidR="00054B98" w:rsidRPr="00273D2C">
        <w:rPr>
          <w:rFonts w:ascii="Calibri Light" w:hAnsi="Calibri Light" w:cs="Calibri Light"/>
          <w:lang w:val="ru-MD" w:eastAsia="en-US"/>
        </w:rPr>
        <w:t>, произведенными</w:t>
      </w:r>
      <w:r w:rsidRPr="00273D2C">
        <w:rPr>
          <w:rFonts w:ascii="Calibri Light" w:hAnsi="Calibri Light" w:cs="Calibri Light"/>
          <w:lang w:val="ru-MD" w:eastAsia="en-US"/>
        </w:rPr>
        <w:t xml:space="preserve"> из бюджетов АТ</w:t>
      </w:r>
      <w:r w:rsidR="00054B98" w:rsidRPr="00273D2C">
        <w:rPr>
          <w:rFonts w:ascii="Calibri Light" w:hAnsi="Calibri Light" w:cs="Calibri Light"/>
          <w:lang w:val="ru-MD" w:eastAsia="en-US"/>
        </w:rPr>
        <w:t>Е,</w:t>
      </w:r>
      <w:r w:rsidRPr="00273D2C">
        <w:rPr>
          <w:rFonts w:ascii="Calibri Light" w:hAnsi="Calibri Light" w:cs="Calibri Light"/>
          <w:lang w:val="ru-MD" w:eastAsia="en-US"/>
        </w:rPr>
        <w:t xml:space="preserve"> не обеспечило соблюдение </w:t>
      </w:r>
      <w:r w:rsidR="00054B98" w:rsidRPr="00273D2C">
        <w:rPr>
          <w:rFonts w:ascii="Calibri Light" w:hAnsi="Calibri Light" w:cs="Calibri Light"/>
          <w:lang w:val="ru-MD" w:eastAsia="en-US"/>
        </w:rPr>
        <w:t>законодательн</w:t>
      </w:r>
      <w:r w:rsidRPr="00273D2C">
        <w:rPr>
          <w:rFonts w:ascii="Calibri Light" w:hAnsi="Calibri Light" w:cs="Calibri Light"/>
          <w:lang w:val="ru-MD" w:eastAsia="en-US"/>
        </w:rPr>
        <w:t xml:space="preserve">ых норм, таким образом, </w:t>
      </w:r>
      <w:r w:rsidR="00054B98" w:rsidRPr="00273D2C">
        <w:rPr>
          <w:rFonts w:ascii="Calibri Light" w:hAnsi="Calibri Light" w:cs="Calibri Light"/>
          <w:lang w:val="ru-MD" w:eastAsia="en-US"/>
        </w:rPr>
        <w:t xml:space="preserve">был </w:t>
      </w:r>
      <w:r w:rsidRPr="00273D2C">
        <w:rPr>
          <w:rFonts w:ascii="Calibri Light" w:hAnsi="Calibri Light" w:cs="Calibri Light"/>
          <w:lang w:val="ru-MD" w:eastAsia="en-US"/>
        </w:rPr>
        <w:t>допу</w:t>
      </w:r>
      <w:r w:rsidR="00054B98" w:rsidRPr="00273D2C">
        <w:rPr>
          <w:rFonts w:ascii="Calibri Light" w:hAnsi="Calibri Light" w:cs="Calibri Light"/>
          <w:lang w:val="ru-MD" w:eastAsia="en-US"/>
        </w:rPr>
        <w:t>щен</w:t>
      </w:r>
      <w:r w:rsidRPr="00273D2C">
        <w:rPr>
          <w:rFonts w:ascii="Calibri Light" w:hAnsi="Calibri Light" w:cs="Calibri Light"/>
          <w:lang w:val="ru-MD" w:eastAsia="en-US"/>
        </w:rPr>
        <w:t xml:space="preserve"> ряд нарушений и</w:t>
      </w:r>
      <w:r w:rsidR="00054B98" w:rsidRPr="00273D2C">
        <w:rPr>
          <w:rFonts w:ascii="Calibri Light" w:hAnsi="Calibri Light" w:cs="Calibri Light"/>
          <w:lang w:val="ru-MD" w:eastAsia="en-US"/>
        </w:rPr>
        <w:t xml:space="preserve"> отклонений от нормативной базы</w:t>
      </w:r>
      <w:r w:rsidR="00286EC8" w:rsidRPr="00273D2C">
        <w:rPr>
          <w:rFonts w:ascii="Calibri Light" w:hAnsi="Calibri Light" w:cs="Calibri Light"/>
          <w:lang w:val="ru-MD" w:eastAsia="en-US"/>
        </w:rPr>
        <w:t>:</w:t>
      </w:r>
    </w:p>
    <w:p w14:paraId="26906C15" w14:textId="656E81C7" w:rsidR="00286EC8" w:rsidRPr="00273D2C" w:rsidRDefault="00E27F8F" w:rsidP="00ED3403">
      <w:pPr>
        <w:pStyle w:val="ListParagraph"/>
        <w:numPr>
          <w:ilvl w:val="0"/>
          <w:numId w:val="14"/>
        </w:numPr>
        <w:tabs>
          <w:tab w:val="left" w:pos="720"/>
          <w:tab w:val="left" w:pos="1440"/>
        </w:tabs>
        <w:spacing w:line="276" w:lineRule="auto"/>
        <w:ind w:left="0" w:firstLine="450"/>
        <w:jc w:val="both"/>
        <w:rPr>
          <w:rFonts w:ascii="Calibri Light" w:hAnsi="Calibri Light" w:cs="Calibri Light"/>
          <w:lang w:val="ru-MD" w:eastAsia="en-US"/>
        </w:rPr>
      </w:pPr>
      <w:r w:rsidRPr="00273D2C">
        <w:rPr>
          <w:rFonts w:ascii="Calibri Light" w:hAnsi="Calibri Light" w:cs="Calibri Light"/>
          <w:lang w:val="ru-MD" w:eastAsia="en-US"/>
        </w:rPr>
        <w:t>несоблюдение закон</w:t>
      </w:r>
      <w:r w:rsidR="00DC3ACA" w:rsidRPr="00273D2C">
        <w:rPr>
          <w:rFonts w:ascii="Calibri Light" w:hAnsi="Calibri Light" w:cs="Calibri Light"/>
          <w:lang w:val="ru-MD" w:eastAsia="en-US"/>
        </w:rPr>
        <w:t>одатель</w:t>
      </w:r>
      <w:r w:rsidRPr="00273D2C">
        <w:rPr>
          <w:rFonts w:ascii="Calibri Light" w:hAnsi="Calibri Light" w:cs="Calibri Light"/>
          <w:lang w:val="ru-MD" w:eastAsia="en-US"/>
        </w:rPr>
        <w:t xml:space="preserve">ных положений </w:t>
      </w:r>
      <w:r w:rsidR="00DC3ACA" w:rsidRPr="00273D2C">
        <w:rPr>
          <w:rFonts w:ascii="Calibri Light" w:hAnsi="Calibri Light" w:cs="Calibri Light"/>
          <w:lang w:val="ru-MD" w:eastAsia="en-US"/>
        </w:rPr>
        <w:t>при</w:t>
      </w:r>
      <w:r w:rsidRPr="00273D2C">
        <w:rPr>
          <w:rFonts w:ascii="Calibri Light" w:hAnsi="Calibri Light" w:cs="Calibri Light"/>
          <w:lang w:val="ru-MD" w:eastAsia="en-US"/>
        </w:rPr>
        <w:t xml:space="preserve"> исполнении расходов на оплату труда, что обусловило </w:t>
      </w:r>
      <w:r w:rsidR="00DC3ACA" w:rsidRPr="00273D2C">
        <w:rPr>
          <w:rFonts w:ascii="Calibri Light" w:hAnsi="Calibri Light" w:cs="Calibri Light"/>
          <w:lang w:val="ru-MD" w:eastAsia="en-US"/>
        </w:rPr>
        <w:t>осуществл</w:t>
      </w:r>
      <w:r w:rsidRPr="00273D2C">
        <w:rPr>
          <w:rFonts w:ascii="Calibri Light" w:hAnsi="Calibri Light" w:cs="Calibri Light"/>
          <w:lang w:val="ru-MD" w:eastAsia="en-US"/>
        </w:rPr>
        <w:t>ение нерег</w:t>
      </w:r>
      <w:r w:rsidR="00DC3ACA" w:rsidRPr="00273D2C">
        <w:rPr>
          <w:rFonts w:ascii="Calibri Light" w:hAnsi="Calibri Light" w:cs="Calibri Light"/>
          <w:lang w:val="ru-MD" w:eastAsia="en-US"/>
        </w:rPr>
        <w:t>ламентирован</w:t>
      </w:r>
      <w:r w:rsidRPr="00273D2C">
        <w:rPr>
          <w:rFonts w:ascii="Calibri Light" w:hAnsi="Calibri Light" w:cs="Calibri Light"/>
          <w:lang w:val="ru-MD" w:eastAsia="en-US"/>
        </w:rPr>
        <w:t xml:space="preserve">ных платежей по </w:t>
      </w:r>
      <w:r w:rsidR="00DC3ACA" w:rsidRPr="00273D2C">
        <w:rPr>
          <w:rFonts w:ascii="Calibri Light" w:hAnsi="Calibri Light" w:cs="Calibri Light"/>
          <w:lang w:val="ru-MD" w:eastAsia="en-US"/>
        </w:rPr>
        <w:t>данн</w:t>
      </w:r>
      <w:r w:rsidRPr="00273D2C">
        <w:rPr>
          <w:rFonts w:ascii="Calibri Light" w:hAnsi="Calibri Light" w:cs="Calibri Light"/>
          <w:lang w:val="ru-MD" w:eastAsia="en-US"/>
        </w:rPr>
        <w:t xml:space="preserve">ому </w:t>
      </w:r>
      <w:r w:rsidR="00DC3ACA" w:rsidRPr="00273D2C">
        <w:rPr>
          <w:rFonts w:ascii="Calibri Light" w:hAnsi="Calibri Light" w:cs="Calibri Light"/>
          <w:lang w:val="ru-MD" w:eastAsia="en-US"/>
        </w:rPr>
        <w:t>раздел</w:t>
      </w:r>
      <w:r w:rsidRPr="00273D2C">
        <w:rPr>
          <w:rFonts w:ascii="Calibri Light" w:hAnsi="Calibri Light" w:cs="Calibri Light"/>
          <w:lang w:val="ru-MD" w:eastAsia="en-US"/>
        </w:rPr>
        <w:t xml:space="preserve">у </w:t>
      </w:r>
      <w:r w:rsidR="00DC3ACA" w:rsidRPr="00273D2C">
        <w:rPr>
          <w:rFonts w:ascii="Calibri Light" w:hAnsi="Calibri Light" w:cs="Calibri Light"/>
          <w:lang w:val="ru-MD" w:eastAsia="en-US"/>
        </w:rPr>
        <w:t>на</w:t>
      </w:r>
      <w:r w:rsidRPr="00273D2C">
        <w:rPr>
          <w:rFonts w:ascii="Calibri Light" w:hAnsi="Calibri Light" w:cs="Calibri Light"/>
          <w:lang w:val="ru-MD" w:eastAsia="en-US"/>
        </w:rPr>
        <w:t xml:space="preserve"> сумм</w:t>
      </w:r>
      <w:r w:rsidR="00DC3ACA" w:rsidRPr="00273D2C">
        <w:rPr>
          <w:rFonts w:ascii="Calibri Light" w:hAnsi="Calibri Light" w:cs="Calibri Light"/>
          <w:lang w:val="ru-MD" w:eastAsia="en-US"/>
        </w:rPr>
        <w:t>у 49,6 тыс. леев</w:t>
      </w:r>
      <w:r w:rsidR="00286EC8" w:rsidRPr="00273D2C">
        <w:rPr>
          <w:rFonts w:ascii="Calibri Light" w:hAnsi="Calibri Light" w:cs="Calibri Light"/>
          <w:lang w:val="ru-MD" w:eastAsia="en-US"/>
        </w:rPr>
        <w:t>;</w:t>
      </w:r>
    </w:p>
    <w:p w14:paraId="0D8F3541" w14:textId="7E04F203" w:rsidR="00286EC8" w:rsidRPr="00273D2C" w:rsidRDefault="00E27F8F" w:rsidP="00ED3403">
      <w:pPr>
        <w:pStyle w:val="ListParagraph"/>
        <w:numPr>
          <w:ilvl w:val="0"/>
          <w:numId w:val="14"/>
        </w:numPr>
        <w:tabs>
          <w:tab w:val="left" w:pos="720"/>
          <w:tab w:val="left" w:pos="1440"/>
        </w:tabs>
        <w:spacing w:line="276" w:lineRule="auto"/>
        <w:ind w:left="0" w:firstLine="450"/>
        <w:jc w:val="both"/>
        <w:rPr>
          <w:rFonts w:ascii="Calibri Light" w:hAnsi="Calibri Light" w:cs="Calibri Light"/>
          <w:lang w:val="ru-MD" w:eastAsia="en-US"/>
        </w:rPr>
      </w:pPr>
      <w:r w:rsidRPr="00273D2C">
        <w:rPr>
          <w:rFonts w:ascii="Calibri Light" w:hAnsi="Calibri Light" w:cs="Calibri Light"/>
          <w:lang w:val="ru-MD" w:eastAsia="en-US"/>
        </w:rPr>
        <w:t xml:space="preserve">несоблюдение </w:t>
      </w:r>
      <w:r w:rsidR="00DC3ACA" w:rsidRPr="00273D2C">
        <w:rPr>
          <w:rFonts w:ascii="Calibri Light" w:hAnsi="Calibri Light" w:cs="Calibri Light"/>
          <w:lang w:val="ru-MD" w:eastAsia="en-US"/>
        </w:rPr>
        <w:t>законодательных</w:t>
      </w:r>
      <w:r w:rsidRPr="00273D2C">
        <w:rPr>
          <w:rFonts w:ascii="Calibri Light" w:hAnsi="Calibri Light" w:cs="Calibri Light"/>
          <w:lang w:val="ru-MD" w:eastAsia="en-US"/>
        </w:rPr>
        <w:t xml:space="preserve"> положений в процессе государственных закупок и </w:t>
      </w:r>
      <w:r w:rsidR="00DC3ACA" w:rsidRPr="00273D2C">
        <w:rPr>
          <w:rFonts w:ascii="Calibri Light" w:hAnsi="Calibri Light" w:cs="Calibri Light"/>
          <w:lang w:val="ru-MD" w:eastAsia="en-US"/>
        </w:rPr>
        <w:t>т.</w:t>
      </w:r>
      <w:r w:rsidRPr="00273D2C">
        <w:rPr>
          <w:rFonts w:ascii="Calibri Light" w:hAnsi="Calibri Light" w:cs="Calibri Light"/>
          <w:lang w:val="ru-MD" w:eastAsia="en-US"/>
        </w:rPr>
        <w:t>д</w:t>
      </w:r>
      <w:r w:rsidR="00DC3ACA" w:rsidRPr="00273D2C">
        <w:rPr>
          <w:rFonts w:ascii="Calibri Light" w:hAnsi="Calibri Light" w:cs="Calibri Light"/>
          <w:lang w:val="ru-MD" w:eastAsia="en-US"/>
        </w:rPr>
        <w:t>.</w:t>
      </w:r>
      <w:r w:rsidRPr="00273D2C">
        <w:rPr>
          <w:rFonts w:ascii="Calibri Light" w:hAnsi="Calibri Light" w:cs="Calibri Light"/>
          <w:lang w:val="ru-MD" w:eastAsia="en-US"/>
        </w:rPr>
        <w:t xml:space="preserve">  </w:t>
      </w:r>
    </w:p>
    <w:p w14:paraId="49FAA700" w14:textId="3F4A081C" w:rsidR="00286EC8" w:rsidRPr="00273D2C" w:rsidRDefault="00E27F8F" w:rsidP="00ED3403">
      <w:pPr>
        <w:shd w:val="clear" w:color="auto" w:fill="FFFFFF"/>
        <w:tabs>
          <w:tab w:val="left" w:pos="720"/>
          <w:tab w:val="left" w:pos="1440"/>
        </w:tabs>
        <w:spacing w:line="276" w:lineRule="auto"/>
        <w:ind w:firstLine="540"/>
        <w:jc w:val="both"/>
        <w:rPr>
          <w:rFonts w:ascii="Calibri Light" w:hAnsi="Calibri Light" w:cs="Calibri Light"/>
          <w:lang w:val="ru-MD" w:eastAsia="en-US"/>
        </w:rPr>
      </w:pPr>
      <w:r w:rsidRPr="00273D2C">
        <w:rPr>
          <w:rFonts w:ascii="Calibri Light" w:hAnsi="Calibri Light" w:cs="Calibri Light"/>
          <w:lang w:val="ru-MD" w:eastAsia="en-US"/>
        </w:rPr>
        <w:t>Не</w:t>
      </w:r>
      <w:r w:rsidR="0055217B" w:rsidRPr="00273D2C">
        <w:rPr>
          <w:rFonts w:ascii="Calibri Light" w:hAnsi="Calibri Light" w:cs="Calibri Light"/>
          <w:lang w:val="ru-MD" w:eastAsia="en-US"/>
        </w:rPr>
        <w:t>надлежа</w:t>
      </w:r>
      <w:r w:rsidRPr="00273D2C">
        <w:rPr>
          <w:rFonts w:ascii="Calibri Light" w:hAnsi="Calibri Light" w:cs="Calibri Light"/>
          <w:lang w:val="ru-MD" w:eastAsia="en-US"/>
        </w:rPr>
        <w:t xml:space="preserve">щая деятельность лиц, принимающих решения в </w:t>
      </w:r>
      <w:r w:rsidR="0055217B" w:rsidRPr="00273D2C">
        <w:rPr>
          <w:rFonts w:ascii="Calibri Light" w:hAnsi="Calibri Light" w:cs="Calibri Light"/>
          <w:lang w:val="ru-MD" w:eastAsia="en-US"/>
        </w:rPr>
        <w:t xml:space="preserve">рамках </w:t>
      </w:r>
      <w:r w:rsidRPr="00273D2C">
        <w:rPr>
          <w:rFonts w:ascii="Calibri Light" w:hAnsi="Calibri Light" w:cs="Calibri Light"/>
          <w:lang w:val="ru-MD" w:eastAsia="en-US"/>
        </w:rPr>
        <w:t xml:space="preserve">МПО, </w:t>
      </w:r>
      <w:r w:rsidR="0055217B" w:rsidRPr="00273D2C">
        <w:rPr>
          <w:rFonts w:ascii="Calibri Light" w:hAnsi="Calibri Light" w:cs="Calibri Light"/>
          <w:lang w:val="ru-MD" w:eastAsia="en-US"/>
        </w:rPr>
        <w:t>по</w:t>
      </w:r>
      <w:r w:rsidRPr="00273D2C">
        <w:rPr>
          <w:rFonts w:ascii="Calibri Light" w:hAnsi="Calibri Light" w:cs="Calibri Light"/>
          <w:lang w:val="ru-MD" w:eastAsia="en-US"/>
        </w:rPr>
        <w:t xml:space="preserve"> обеспечени</w:t>
      </w:r>
      <w:r w:rsidR="0055217B" w:rsidRPr="00273D2C">
        <w:rPr>
          <w:rFonts w:ascii="Calibri Light" w:hAnsi="Calibri Light" w:cs="Calibri Light"/>
          <w:lang w:val="ru-MD" w:eastAsia="en-US"/>
        </w:rPr>
        <w:t>ю</w:t>
      </w:r>
      <w:r w:rsidRPr="00273D2C">
        <w:rPr>
          <w:rFonts w:ascii="Calibri Light" w:hAnsi="Calibri Light" w:cs="Calibri Light"/>
          <w:lang w:val="ru-MD" w:eastAsia="en-US"/>
        </w:rPr>
        <w:t xml:space="preserve"> </w:t>
      </w:r>
      <w:r w:rsidR="0055217B" w:rsidRPr="00273D2C">
        <w:rPr>
          <w:rFonts w:ascii="Calibri Light" w:hAnsi="Calibri Light" w:cs="Calibri Light"/>
          <w:lang w:val="ru-MD" w:eastAsia="en-US"/>
        </w:rPr>
        <w:t>соответствия</w:t>
      </w:r>
      <w:r w:rsidRPr="00273D2C">
        <w:rPr>
          <w:rFonts w:ascii="Calibri Light" w:hAnsi="Calibri Light" w:cs="Calibri Light"/>
          <w:lang w:val="ru-MD" w:eastAsia="en-US"/>
        </w:rPr>
        <w:t xml:space="preserve"> и законности управления публичным имуществом, не</w:t>
      </w:r>
      <w:r w:rsidR="0055217B" w:rsidRPr="00273D2C">
        <w:rPr>
          <w:rFonts w:ascii="Calibri Light" w:hAnsi="Calibri Light" w:cs="Calibri Light"/>
          <w:lang w:val="ru-MD" w:eastAsia="en-US"/>
        </w:rPr>
        <w:t>эффективный менеджмент его</w:t>
      </w:r>
      <w:r w:rsidRPr="00273D2C">
        <w:rPr>
          <w:rFonts w:ascii="Calibri Light" w:hAnsi="Calibri Light" w:cs="Calibri Light"/>
          <w:lang w:val="ru-MD" w:eastAsia="en-US"/>
        </w:rPr>
        <w:t xml:space="preserve"> управления, несоблюдени</w:t>
      </w:r>
      <w:r w:rsidR="00787051" w:rsidRPr="00273D2C">
        <w:rPr>
          <w:rFonts w:ascii="Calibri Light" w:hAnsi="Calibri Light" w:cs="Calibri Light"/>
          <w:lang w:val="ru-MD" w:eastAsia="en-US"/>
        </w:rPr>
        <w:t>е</w:t>
      </w:r>
      <w:r w:rsidRPr="00273D2C">
        <w:rPr>
          <w:rFonts w:ascii="Calibri Light" w:hAnsi="Calibri Light" w:cs="Calibri Light"/>
          <w:lang w:val="ru-MD" w:eastAsia="en-US"/>
        </w:rPr>
        <w:t xml:space="preserve"> положений действующего законодательства и отсутстви</w:t>
      </w:r>
      <w:r w:rsidR="00787051" w:rsidRPr="00273D2C">
        <w:rPr>
          <w:rFonts w:ascii="Calibri Light" w:hAnsi="Calibri Light" w:cs="Calibri Light"/>
          <w:lang w:val="ru-MD" w:eastAsia="en-US"/>
        </w:rPr>
        <w:t>е</w:t>
      </w:r>
      <w:r w:rsidRPr="00273D2C">
        <w:rPr>
          <w:rFonts w:ascii="Calibri Light" w:hAnsi="Calibri Light" w:cs="Calibri Light"/>
          <w:lang w:val="ru-MD" w:eastAsia="en-US"/>
        </w:rPr>
        <w:t xml:space="preserve"> в МПО нормативной базы </w:t>
      </w:r>
      <w:r w:rsidR="00787051" w:rsidRPr="00273D2C">
        <w:rPr>
          <w:rFonts w:ascii="Calibri Light" w:hAnsi="Calibri Light" w:cs="Calibri Light"/>
          <w:lang w:val="ru-MD" w:eastAsia="en-US"/>
        </w:rPr>
        <w:t xml:space="preserve">относительно </w:t>
      </w:r>
      <w:r w:rsidRPr="00273D2C">
        <w:rPr>
          <w:rFonts w:ascii="Calibri Light" w:hAnsi="Calibri Light" w:cs="Calibri Light"/>
          <w:lang w:val="ru-MD" w:eastAsia="en-US"/>
        </w:rPr>
        <w:t xml:space="preserve">порядка </w:t>
      </w:r>
      <w:r w:rsidR="00787051" w:rsidRPr="00273D2C">
        <w:rPr>
          <w:rFonts w:ascii="Calibri Light" w:hAnsi="Calibri Light" w:cs="Calibri Light"/>
          <w:lang w:val="ru-MD" w:eastAsia="en-US"/>
        </w:rPr>
        <w:t>управления публичным имуществом</w:t>
      </w:r>
      <w:r w:rsidRPr="00273D2C">
        <w:rPr>
          <w:rFonts w:ascii="Calibri Light" w:hAnsi="Calibri Light" w:cs="Calibri Light"/>
          <w:lang w:val="ru-MD" w:eastAsia="en-US"/>
        </w:rPr>
        <w:t xml:space="preserve"> </w:t>
      </w:r>
      <w:r w:rsidR="00787051" w:rsidRPr="00273D2C">
        <w:rPr>
          <w:rFonts w:ascii="Calibri Light" w:hAnsi="Calibri Light" w:cs="Calibri Light"/>
          <w:lang w:val="ru-MD" w:eastAsia="en-US"/>
        </w:rPr>
        <w:t>обусловили</w:t>
      </w:r>
      <w:r w:rsidR="00286EC8" w:rsidRPr="00273D2C">
        <w:rPr>
          <w:rFonts w:ascii="Calibri Light" w:hAnsi="Calibri Light" w:cs="Calibri Light"/>
          <w:lang w:val="ru-MD" w:eastAsia="en-US"/>
        </w:rPr>
        <w:t>:</w:t>
      </w:r>
    </w:p>
    <w:p w14:paraId="2FE5812B" w14:textId="53BC7D5F" w:rsidR="00286EC8" w:rsidRPr="00273D2C" w:rsidRDefault="00787051" w:rsidP="00ED3403">
      <w:pPr>
        <w:pStyle w:val="ListParagraph"/>
        <w:numPr>
          <w:ilvl w:val="0"/>
          <w:numId w:val="36"/>
        </w:numPr>
        <w:shd w:val="clear" w:color="auto" w:fill="FFFFFF"/>
        <w:tabs>
          <w:tab w:val="left" w:pos="720"/>
          <w:tab w:val="left" w:pos="1440"/>
        </w:tabs>
        <w:spacing w:line="276" w:lineRule="auto"/>
        <w:jc w:val="both"/>
        <w:rPr>
          <w:rFonts w:ascii="Calibri Light" w:hAnsi="Calibri Light" w:cs="Calibri Light"/>
          <w:lang w:val="ru-MD" w:eastAsia="en-US"/>
        </w:rPr>
      </w:pPr>
      <w:r w:rsidRPr="00273D2C">
        <w:rPr>
          <w:rFonts w:ascii="Calibri Light" w:hAnsi="Calibri Light" w:cs="Calibri Light"/>
          <w:lang w:val="ru-MD" w:eastAsia="en-US"/>
        </w:rPr>
        <w:t>необеспечение н</w:t>
      </w:r>
      <w:r w:rsidR="008753E2" w:rsidRPr="00273D2C">
        <w:rPr>
          <w:rFonts w:ascii="Calibri Light" w:hAnsi="Calibri Light" w:cs="Calibri Light"/>
          <w:lang w:val="ru-MD" w:eastAsia="en-US"/>
        </w:rPr>
        <w:t>адлежаще</w:t>
      </w:r>
      <w:r w:rsidRPr="00273D2C">
        <w:rPr>
          <w:rFonts w:ascii="Calibri Light" w:hAnsi="Calibri Light" w:cs="Calibri Light"/>
          <w:lang w:val="ru-MD" w:eastAsia="en-US"/>
        </w:rPr>
        <w:t xml:space="preserve">й регистрации в </w:t>
      </w:r>
      <w:r w:rsidR="008753E2" w:rsidRPr="00273D2C">
        <w:rPr>
          <w:rFonts w:ascii="Calibri Light" w:hAnsi="Calibri Light" w:cs="Calibri Light"/>
          <w:lang w:val="ru-MD" w:eastAsia="en-US"/>
        </w:rPr>
        <w:t>Р</w:t>
      </w:r>
      <w:r w:rsidRPr="00273D2C">
        <w:rPr>
          <w:rFonts w:ascii="Calibri Light" w:hAnsi="Calibri Light" w:cs="Calibri Light"/>
          <w:lang w:val="ru-MD" w:eastAsia="en-US"/>
        </w:rPr>
        <w:t>е</w:t>
      </w:r>
      <w:r w:rsidR="008753E2" w:rsidRPr="00273D2C">
        <w:rPr>
          <w:rFonts w:ascii="Calibri Light" w:hAnsi="Calibri Light" w:cs="Calibri Light"/>
          <w:lang w:val="ru-MD" w:eastAsia="en-US"/>
        </w:rPr>
        <w:t>ги</w:t>
      </w:r>
      <w:r w:rsidRPr="00273D2C">
        <w:rPr>
          <w:rFonts w:ascii="Calibri Light" w:hAnsi="Calibri Light" w:cs="Calibri Light"/>
          <w:lang w:val="ru-MD" w:eastAsia="en-US"/>
        </w:rPr>
        <w:t>стре недвижимого имущества земель</w:t>
      </w:r>
      <w:r w:rsidR="008753E2" w:rsidRPr="00273D2C">
        <w:rPr>
          <w:rFonts w:ascii="Calibri Light" w:hAnsi="Calibri Light" w:cs="Calibri Light"/>
          <w:lang w:val="ru-MD" w:eastAsia="en-US"/>
        </w:rPr>
        <w:t>ных участков</w:t>
      </w:r>
      <w:r w:rsidRPr="00273D2C">
        <w:rPr>
          <w:rFonts w:ascii="Calibri Light" w:hAnsi="Calibri Light" w:cs="Calibri Light"/>
          <w:lang w:val="ru-MD" w:eastAsia="en-US"/>
        </w:rPr>
        <w:t xml:space="preserve"> местной публичной собственности</w:t>
      </w:r>
      <w:r w:rsidR="00286EC8" w:rsidRPr="00273D2C">
        <w:rPr>
          <w:rFonts w:ascii="Calibri Light" w:hAnsi="Calibri Light" w:cs="Calibri Light"/>
          <w:lang w:val="ru-MD" w:eastAsia="en-US"/>
        </w:rPr>
        <w:t>;</w:t>
      </w:r>
    </w:p>
    <w:p w14:paraId="1299241E" w14:textId="411BF480" w:rsidR="00286EC8" w:rsidRPr="00273D2C" w:rsidRDefault="00FA19F7" w:rsidP="00ED3403">
      <w:pPr>
        <w:pStyle w:val="ListParagraph"/>
        <w:numPr>
          <w:ilvl w:val="0"/>
          <w:numId w:val="36"/>
        </w:numPr>
        <w:shd w:val="clear" w:color="auto" w:fill="FFFFFF"/>
        <w:tabs>
          <w:tab w:val="left" w:pos="720"/>
          <w:tab w:val="left" w:pos="1440"/>
        </w:tabs>
        <w:spacing w:line="276" w:lineRule="auto"/>
        <w:jc w:val="both"/>
        <w:rPr>
          <w:rFonts w:ascii="Calibri Light" w:hAnsi="Calibri Light" w:cs="Calibri Light"/>
          <w:lang w:val="ru-MD" w:eastAsia="en-US"/>
        </w:rPr>
      </w:pPr>
      <w:r w:rsidRPr="00273D2C">
        <w:rPr>
          <w:rFonts w:ascii="Calibri Light" w:hAnsi="Calibri Light" w:cs="Calibri Light"/>
          <w:lang w:val="ru-MD" w:eastAsia="en-US"/>
        </w:rPr>
        <w:t>не</w:t>
      </w:r>
      <w:r w:rsidR="008753E2" w:rsidRPr="00273D2C">
        <w:rPr>
          <w:rFonts w:ascii="Calibri Light" w:hAnsi="Calibri Light" w:cs="Calibri Light"/>
          <w:lang w:val="ru-MD" w:eastAsia="en-US"/>
        </w:rPr>
        <w:t>регистраци</w:t>
      </w:r>
      <w:r w:rsidRPr="00273D2C">
        <w:rPr>
          <w:rFonts w:ascii="Calibri Light" w:hAnsi="Calibri Light" w:cs="Calibri Light"/>
          <w:lang w:val="ru-MD" w:eastAsia="en-US"/>
        </w:rPr>
        <w:t>ю</w:t>
      </w:r>
      <w:r w:rsidR="00787051" w:rsidRPr="00273D2C">
        <w:rPr>
          <w:rFonts w:ascii="Calibri Light" w:hAnsi="Calibri Light" w:cs="Calibri Light"/>
          <w:lang w:val="ru-MD" w:eastAsia="en-US"/>
        </w:rPr>
        <w:t xml:space="preserve"> и нео</w:t>
      </w:r>
      <w:r w:rsidRPr="00273D2C">
        <w:rPr>
          <w:rFonts w:ascii="Calibri Light" w:hAnsi="Calibri Light" w:cs="Calibri Light"/>
          <w:lang w:val="ru-MD" w:eastAsia="en-US"/>
        </w:rPr>
        <w:t>тражение в учете</w:t>
      </w:r>
      <w:r w:rsidR="00787051" w:rsidRPr="00273D2C">
        <w:rPr>
          <w:rFonts w:ascii="Calibri Light" w:hAnsi="Calibri Light" w:cs="Calibri Light"/>
          <w:lang w:val="ru-MD" w:eastAsia="en-US"/>
        </w:rPr>
        <w:t xml:space="preserve"> </w:t>
      </w:r>
      <w:r w:rsidRPr="00273D2C">
        <w:rPr>
          <w:rFonts w:ascii="Calibri Light" w:hAnsi="Calibri Light" w:cs="Calibri Light"/>
          <w:lang w:val="ru-MD" w:eastAsia="en-US"/>
        </w:rPr>
        <w:t xml:space="preserve">в надлежащем порядке </w:t>
      </w:r>
      <w:r w:rsidR="00787051" w:rsidRPr="00273D2C">
        <w:rPr>
          <w:rFonts w:ascii="Calibri Light" w:hAnsi="Calibri Light" w:cs="Calibri Light"/>
          <w:lang w:val="ru-MD" w:eastAsia="en-US"/>
        </w:rPr>
        <w:t xml:space="preserve">имущества публичной собственности, переданного в управление МП </w:t>
      </w:r>
      <w:r w:rsidRPr="00273D2C">
        <w:rPr>
          <w:rFonts w:ascii="Calibri Light" w:hAnsi="Calibri Light" w:cs="Calibri Light"/>
          <w:lang w:val="ru-MD" w:eastAsia="en-US"/>
        </w:rPr>
        <w:t>Г</w:t>
      </w:r>
      <w:r w:rsidR="00787051" w:rsidRPr="00273D2C">
        <w:rPr>
          <w:rFonts w:ascii="Calibri Light" w:hAnsi="Calibri Light" w:cs="Calibri Light"/>
          <w:lang w:val="ru-MD" w:eastAsia="en-US"/>
        </w:rPr>
        <w:t>ородским советом, на сумму около 8,9 млн.</w:t>
      </w:r>
      <w:r w:rsidRPr="00273D2C">
        <w:rPr>
          <w:rFonts w:ascii="Calibri Light" w:hAnsi="Calibri Light" w:cs="Calibri Light"/>
          <w:lang w:val="ru-MD" w:eastAsia="en-US"/>
        </w:rPr>
        <w:t xml:space="preserve"> </w:t>
      </w:r>
      <w:r w:rsidR="00787051" w:rsidRPr="00273D2C">
        <w:rPr>
          <w:rFonts w:ascii="Calibri Light" w:hAnsi="Calibri Light" w:cs="Calibri Light"/>
          <w:lang w:val="ru-MD" w:eastAsia="en-US"/>
        </w:rPr>
        <w:t>ле</w:t>
      </w:r>
      <w:r w:rsidRPr="00273D2C">
        <w:rPr>
          <w:rFonts w:ascii="Calibri Light" w:hAnsi="Calibri Light" w:cs="Calibri Light"/>
          <w:lang w:val="ru-MD" w:eastAsia="en-US"/>
        </w:rPr>
        <w:t>ев</w:t>
      </w:r>
      <w:r w:rsidR="00787051" w:rsidRPr="00273D2C">
        <w:rPr>
          <w:rFonts w:ascii="Calibri Light" w:hAnsi="Calibri Light" w:cs="Calibri Light"/>
          <w:lang w:val="ru-MD" w:eastAsia="en-US"/>
        </w:rPr>
        <w:t>, а также помещени</w:t>
      </w:r>
      <w:r w:rsidRPr="00273D2C">
        <w:rPr>
          <w:rFonts w:ascii="Calibri Light" w:hAnsi="Calibri Light" w:cs="Calibri Light"/>
          <w:lang w:val="ru-MD" w:eastAsia="en-US"/>
        </w:rPr>
        <w:t>й</w:t>
      </w:r>
      <w:r w:rsidR="00787051" w:rsidRPr="00273D2C">
        <w:rPr>
          <w:rFonts w:ascii="Calibri Light" w:hAnsi="Calibri Light" w:cs="Calibri Light"/>
          <w:lang w:val="ru-MD" w:eastAsia="en-US"/>
        </w:rPr>
        <w:t xml:space="preserve"> общей площадью </w:t>
      </w:r>
      <w:r w:rsidR="00286EC8" w:rsidRPr="00273D2C">
        <w:rPr>
          <w:rFonts w:ascii="Calibri Light" w:hAnsi="Calibri Light" w:cs="Calibri Light"/>
          <w:b/>
          <w:lang w:val="ru-MD" w:eastAsia="en-US"/>
        </w:rPr>
        <w:t>266,5</w:t>
      </w:r>
      <w:r w:rsidR="00286EC8" w:rsidRPr="00273D2C">
        <w:rPr>
          <w:rFonts w:ascii="Calibri Light" w:hAnsi="Calibri Light" w:cs="Calibri Light"/>
          <w:lang w:val="ru-MD" w:eastAsia="en-US"/>
        </w:rPr>
        <w:t xml:space="preserve"> </w:t>
      </w:r>
      <w:r w:rsidRPr="00273D2C">
        <w:rPr>
          <w:rFonts w:ascii="Calibri Light" w:hAnsi="Calibri Light" w:cs="Calibri Light"/>
          <w:b/>
          <w:lang w:val="ru-MD" w:eastAsia="en-US"/>
        </w:rPr>
        <w:t>м</w:t>
      </w:r>
      <w:r w:rsidR="00286EC8" w:rsidRPr="00273D2C">
        <w:rPr>
          <w:rFonts w:ascii="Calibri Light" w:hAnsi="Calibri Light" w:cs="Calibri Light"/>
          <w:b/>
          <w:vertAlign w:val="superscript"/>
          <w:lang w:val="ru-MD" w:eastAsia="en-US"/>
        </w:rPr>
        <w:t>2</w:t>
      </w:r>
      <w:r w:rsidR="00286EC8" w:rsidRPr="00273D2C">
        <w:rPr>
          <w:rFonts w:ascii="Calibri Light" w:hAnsi="Calibri Light" w:cs="Calibri Light"/>
          <w:lang w:val="ru-MD" w:eastAsia="en-US"/>
        </w:rPr>
        <w:t>;</w:t>
      </w:r>
    </w:p>
    <w:p w14:paraId="180B500B" w14:textId="2E14AC4C" w:rsidR="00286EC8" w:rsidRPr="00273D2C" w:rsidRDefault="00787051" w:rsidP="00ED3403">
      <w:pPr>
        <w:pStyle w:val="ListParagraph"/>
        <w:numPr>
          <w:ilvl w:val="0"/>
          <w:numId w:val="36"/>
        </w:numPr>
        <w:shd w:val="clear" w:color="auto" w:fill="FFFFFF"/>
        <w:tabs>
          <w:tab w:val="left" w:pos="720"/>
          <w:tab w:val="left" w:pos="1440"/>
        </w:tabs>
        <w:spacing w:line="276" w:lineRule="auto"/>
        <w:jc w:val="both"/>
        <w:rPr>
          <w:rFonts w:ascii="Calibri Light" w:hAnsi="Calibri Light" w:cs="Calibri Light"/>
          <w:lang w:val="ru-MD" w:eastAsia="en-US"/>
        </w:rPr>
      </w:pPr>
      <w:r w:rsidRPr="00273D2C">
        <w:rPr>
          <w:rFonts w:ascii="Calibri Light" w:hAnsi="Calibri Light" w:cs="Calibri Light"/>
          <w:lang w:val="ru-MD" w:eastAsia="en-US"/>
        </w:rPr>
        <w:t>не</w:t>
      </w:r>
      <w:r w:rsidR="00FA19F7" w:rsidRPr="00273D2C">
        <w:rPr>
          <w:rFonts w:ascii="Calibri Light" w:hAnsi="Calibri Light" w:cs="Calibri Light"/>
          <w:lang w:val="ru-MD" w:eastAsia="en-US"/>
        </w:rPr>
        <w:t>обеспече</w:t>
      </w:r>
      <w:r w:rsidRPr="00273D2C">
        <w:rPr>
          <w:rFonts w:ascii="Calibri Light" w:hAnsi="Calibri Light" w:cs="Calibri Light"/>
          <w:lang w:val="ru-MD" w:eastAsia="en-US"/>
        </w:rPr>
        <w:t>ние соответствующего учета газопроводов и сетей водоснабжения</w:t>
      </w:r>
      <w:r w:rsidR="00286EC8" w:rsidRPr="00273D2C">
        <w:rPr>
          <w:rFonts w:ascii="Calibri Light" w:hAnsi="Calibri Light" w:cs="Calibri Light"/>
          <w:lang w:val="ru-MD" w:eastAsia="en-US"/>
        </w:rPr>
        <w:t>;</w:t>
      </w:r>
    </w:p>
    <w:p w14:paraId="050A71DE" w14:textId="448E3FB8" w:rsidR="00286EC8" w:rsidRPr="00273D2C" w:rsidRDefault="00787051" w:rsidP="00ED3403">
      <w:pPr>
        <w:pStyle w:val="ListParagraph"/>
        <w:numPr>
          <w:ilvl w:val="0"/>
          <w:numId w:val="36"/>
        </w:numPr>
        <w:shd w:val="clear" w:color="auto" w:fill="FFFFFF"/>
        <w:tabs>
          <w:tab w:val="left" w:pos="720"/>
          <w:tab w:val="left" w:pos="1440"/>
        </w:tabs>
        <w:spacing w:line="276" w:lineRule="auto"/>
        <w:jc w:val="both"/>
        <w:rPr>
          <w:rFonts w:ascii="Calibri Light" w:hAnsi="Calibri Light" w:cs="Calibri Light"/>
          <w:lang w:val="ru-MD" w:eastAsia="en-US"/>
        </w:rPr>
      </w:pPr>
      <w:r w:rsidRPr="00273D2C">
        <w:rPr>
          <w:rFonts w:ascii="Calibri Light" w:hAnsi="Calibri Light" w:cs="Calibri Light"/>
          <w:lang w:val="ru-MD" w:eastAsia="en-US"/>
        </w:rPr>
        <w:t>не</w:t>
      </w:r>
      <w:r w:rsidR="00FA19F7" w:rsidRPr="00273D2C">
        <w:rPr>
          <w:rFonts w:ascii="Calibri Light" w:hAnsi="Calibri Light" w:cs="Calibri Light"/>
          <w:lang w:val="ru-MD" w:eastAsia="en-US"/>
        </w:rPr>
        <w:t>надлежа</w:t>
      </w:r>
      <w:r w:rsidRPr="00273D2C">
        <w:rPr>
          <w:rFonts w:ascii="Calibri Light" w:hAnsi="Calibri Light" w:cs="Calibri Light"/>
          <w:lang w:val="ru-MD" w:eastAsia="en-US"/>
        </w:rPr>
        <w:t>щее управление и учет государственного земельного фонда</w:t>
      </w:r>
      <w:r w:rsidR="00FA19F7" w:rsidRPr="00273D2C">
        <w:rPr>
          <w:rFonts w:ascii="Calibri Light" w:hAnsi="Calibri Light" w:cs="Calibri Light"/>
          <w:lang w:val="ru-MD" w:eastAsia="en-US"/>
        </w:rPr>
        <w:t>,</w:t>
      </w:r>
      <w:r w:rsidRPr="00273D2C">
        <w:rPr>
          <w:rFonts w:ascii="Calibri Light" w:hAnsi="Calibri Light" w:cs="Calibri Light"/>
          <w:lang w:val="ru-MD" w:eastAsia="en-US"/>
        </w:rPr>
        <w:t xml:space="preserve"> в результате </w:t>
      </w:r>
      <w:r w:rsidR="00FA19F7" w:rsidRPr="00273D2C">
        <w:rPr>
          <w:rFonts w:ascii="Calibri Light" w:hAnsi="Calibri Light" w:cs="Calibri Light"/>
          <w:lang w:val="ru-MD" w:eastAsia="en-US"/>
        </w:rPr>
        <w:t>чего у</w:t>
      </w:r>
      <w:r w:rsidRPr="00273D2C">
        <w:rPr>
          <w:rFonts w:ascii="Calibri Light" w:hAnsi="Calibri Light" w:cs="Calibri Light"/>
          <w:lang w:val="ru-MD" w:eastAsia="en-US"/>
        </w:rPr>
        <w:t>пущенн</w:t>
      </w:r>
      <w:r w:rsidR="00FA19F7" w:rsidRPr="00273D2C">
        <w:rPr>
          <w:rFonts w:ascii="Calibri Light" w:hAnsi="Calibri Light" w:cs="Calibri Light"/>
          <w:lang w:val="ru-MD" w:eastAsia="en-US"/>
        </w:rPr>
        <w:t>ый</w:t>
      </w:r>
      <w:r w:rsidRPr="00273D2C">
        <w:rPr>
          <w:rFonts w:ascii="Calibri Light" w:hAnsi="Calibri Light" w:cs="Calibri Light"/>
          <w:lang w:val="ru-MD" w:eastAsia="en-US"/>
        </w:rPr>
        <w:t xml:space="preserve"> </w:t>
      </w:r>
      <w:r w:rsidR="00FA19F7" w:rsidRPr="00273D2C">
        <w:rPr>
          <w:rFonts w:ascii="Calibri Light" w:hAnsi="Calibri Light" w:cs="Calibri Light"/>
          <w:lang w:val="ru-MD" w:eastAsia="en-US"/>
        </w:rPr>
        <w:t xml:space="preserve">в 2019 году </w:t>
      </w:r>
      <w:r w:rsidRPr="00273D2C">
        <w:rPr>
          <w:rFonts w:ascii="Calibri Light" w:hAnsi="Calibri Light" w:cs="Calibri Light"/>
          <w:lang w:val="ru-MD" w:eastAsia="en-US"/>
        </w:rPr>
        <w:t>доход</w:t>
      </w:r>
      <w:r w:rsidR="00FA19F7" w:rsidRPr="00273D2C">
        <w:rPr>
          <w:rFonts w:ascii="Calibri Light" w:hAnsi="Calibri Light" w:cs="Calibri Light"/>
          <w:lang w:val="ru-MD" w:eastAsia="en-US"/>
        </w:rPr>
        <w:t xml:space="preserve"> </w:t>
      </w:r>
      <w:r w:rsidRPr="00273D2C">
        <w:rPr>
          <w:rFonts w:ascii="Calibri Light" w:hAnsi="Calibri Light" w:cs="Calibri Light"/>
          <w:lang w:val="ru-MD" w:eastAsia="en-US"/>
        </w:rPr>
        <w:t>составил</w:t>
      </w:r>
      <w:r w:rsidR="00FA19F7" w:rsidRPr="00273D2C">
        <w:rPr>
          <w:rFonts w:ascii="Calibri Light" w:hAnsi="Calibri Light" w:cs="Calibri Light"/>
          <w:lang w:val="ru-MD" w:eastAsia="en-US"/>
        </w:rPr>
        <w:t xml:space="preserve"> </w:t>
      </w:r>
      <w:r w:rsidRPr="00273D2C">
        <w:rPr>
          <w:rFonts w:ascii="Calibri Light" w:hAnsi="Calibri Light" w:cs="Calibri Light"/>
          <w:lang w:val="ru-MD" w:eastAsia="en-US"/>
        </w:rPr>
        <w:t xml:space="preserve">около </w:t>
      </w:r>
      <w:r w:rsidR="00286EC8" w:rsidRPr="00273D2C">
        <w:rPr>
          <w:rFonts w:ascii="Calibri Light" w:hAnsi="Calibri Light" w:cs="Calibri Light"/>
          <w:b/>
          <w:lang w:val="ru-MD"/>
        </w:rPr>
        <w:t>2</w:t>
      </w:r>
      <w:r w:rsidR="00910602" w:rsidRPr="00273D2C">
        <w:rPr>
          <w:rFonts w:ascii="Calibri Light" w:hAnsi="Calibri Light" w:cs="Calibri Light"/>
          <w:b/>
          <w:lang w:val="ru-MD"/>
        </w:rPr>
        <w:t>,</w:t>
      </w:r>
      <w:r w:rsidR="00286EC8" w:rsidRPr="00273D2C">
        <w:rPr>
          <w:rFonts w:ascii="Calibri Light" w:hAnsi="Calibri Light" w:cs="Calibri Light"/>
          <w:b/>
          <w:lang w:val="ru-MD"/>
        </w:rPr>
        <w:t xml:space="preserve">04 </w:t>
      </w:r>
      <w:r w:rsidR="00FA19F7" w:rsidRPr="00273D2C">
        <w:rPr>
          <w:rFonts w:ascii="Calibri Light" w:hAnsi="Calibri Light" w:cs="Calibri Light"/>
          <w:b/>
          <w:lang w:val="ru-MD"/>
        </w:rPr>
        <w:t>тыс. леев</w:t>
      </w:r>
      <w:r w:rsidR="00286EC8" w:rsidRPr="00273D2C">
        <w:rPr>
          <w:rFonts w:ascii="Calibri Light" w:hAnsi="Calibri Light" w:cs="Calibri Light"/>
          <w:b/>
          <w:lang w:val="ru-MD"/>
        </w:rPr>
        <w:t>;</w:t>
      </w:r>
      <w:r w:rsidR="00286EC8" w:rsidRPr="00273D2C">
        <w:rPr>
          <w:rFonts w:ascii="Calibri Light" w:hAnsi="Calibri Light" w:cs="Calibri Light"/>
          <w:lang w:val="ru-MD"/>
        </w:rPr>
        <w:t xml:space="preserve"> </w:t>
      </w:r>
    </w:p>
    <w:p w14:paraId="7CBF0A24" w14:textId="4DC0B8BB" w:rsidR="00286EC8" w:rsidRPr="00273D2C" w:rsidRDefault="00FA19F7" w:rsidP="00ED3403">
      <w:pPr>
        <w:pStyle w:val="ListParagraph"/>
        <w:numPr>
          <w:ilvl w:val="0"/>
          <w:numId w:val="36"/>
        </w:numPr>
        <w:shd w:val="clear" w:color="auto" w:fill="FFFFFF"/>
        <w:tabs>
          <w:tab w:val="left" w:pos="720"/>
          <w:tab w:val="left" w:pos="1440"/>
        </w:tabs>
        <w:spacing w:line="276" w:lineRule="auto"/>
        <w:jc w:val="both"/>
        <w:rPr>
          <w:rFonts w:ascii="Calibri Light" w:hAnsi="Calibri Light" w:cs="Calibri Light"/>
          <w:lang w:val="ru-MD" w:eastAsia="en-US"/>
        </w:rPr>
      </w:pPr>
      <w:r w:rsidRPr="00273D2C">
        <w:rPr>
          <w:rFonts w:ascii="Calibri Light" w:hAnsi="Calibri Light" w:cs="Calibri Light"/>
          <w:lang w:val="ru-MD" w:eastAsia="en-US"/>
        </w:rPr>
        <w:t>неотражение операций по аренде земельных участков публичной собственности</w:t>
      </w:r>
      <w:r w:rsidR="00286EC8" w:rsidRPr="00273D2C">
        <w:rPr>
          <w:rFonts w:ascii="Calibri Light" w:hAnsi="Calibri Light" w:cs="Calibri Light"/>
          <w:lang w:val="ru-MD" w:eastAsia="en-US"/>
        </w:rPr>
        <w:t>.</w:t>
      </w:r>
    </w:p>
    <w:p w14:paraId="1DE5E9C0" w14:textId="5240AAE9" w:rsidR="00286EC8" w:rsidRPr="00273D2C" w:rsidRDefault="00E27F8F" w:rsidP="00ED3403">
      <w:pPr>
        <w:pStyle w:val="ListParagraph"/>
        <w:tabs>
          <w:tab w:val="left" w:pos="0"/>
          <w:tab w:val="left" w:pos="720"/>
          <w:tab w:val="left" w:pos="1440"/>
        </w:tabs>
        <w:spacing w:line="276" w:lineRule="auto"/>
        <w:ind w:left="0" w:firstLine="720"/>
        <w:jc w:val="both"/>
        <w:rPr>
          <w:rFonts w:ascii="Calibri Light" w:hAnsi="Calibri Light" w:cs="Calibri Light"/>
          <w:lang w:val="ru-MD" w:eastAsia="lv-LV"/>
        </w:rPr>
      </w:pPr>
      <w:r w:rsidRPr="00273D2C">
        <w:rPr>
          <w:rFonts w:ascii="Calibri Light" w:hAnsi="Calibri Light" w:cs="Calibri Light"/>
          <w:lang w:val="ru-MD"/>
        </w:rPr>
        <w:t xml:space="preserve">Анализ данных </w:t>
      </w:r>
      <w:r w:rsidR="00FA19F7" w:rsidRPr="00273D2C">
        <w:rPr>
          <w:rFonts w:ascii="Calibri Light" w:hAnsi="Calibri Light" w:cs="Calibri Light"/>
          <w:lang w:val="ru-MD"/>
        </w:rPr>
        <w:t xml:space="preserve">из </w:t>
      </w:r>
      <w:r w:rsidRPr="00273D2C">
        <w:rPr>
          <w:rFonts w:ascii="Calibri Light" w:hAnsi="Calibri Light" w:cs="Calibri Light"/>
          <w:lang w:val="ru-MD"/>
        </w:rPr>
        <w:t xml:space="preserve">приложения </w:t>
      </w:r>
      <w:r w:rsidR="00FA19F7" w:rsidRPr="00273D2C">
        <w:rPr>
          <w:rFonts w:ascii="Calibri Light" w:hAnsi="Calibri Light" w:cs="Calibri Light"/>
          <w:lang w:val="ru-MD"/>
        </w:rPr>
        <w:t>№</w:t>
      </w:r>
      <w:r w:rsidRPr="00273D2C">
        <w:rPr>
          <w:rFonts w:ascii="Calibri Light" w:hAnsi="Calibri Light" w:cs="Calibri Light"/>
          <w:lang w:val="ru-MD"/>
        </w:rPr>
        <w:t xml:space="preserve">3 </w:t>
      </w:r>
      <w:r w:rsidR="00FA19F7" w:rsidRPr="00273D2C">
        <w:rPr>
          <w:rFonts w:ascii="Calibri Light" w:hAnsi="Calibri Light" w:cs="Calibri Light"/>
          <w:lang w:val="ru-MD"/>
        </w:rPr>
        <w:t>показал</w:t>
      </w:r>
      <w:r w:rsidRPr="00273D2C">
        <w:rPr>
          <w:rFonts w:ascii="Calibri Light" w:hAnsi="Calibri Light" w:cs="Calibri Light"/>
          <w:lang w:val="ru-MD"/>
        </w:rPr>
        <w:t>, что в 2019 году степень реализации доходов по сравнению с утвержденны</w:t>
      </w:r>
      <w:r w:rsidR="00FA19F7" w:rsidRPr="00273D2C">
        <w:rPr>
          <w:rFonts w:ascii="Calibri Light" w:hAnsi="Calibri Light" w:cs="Calibri Light"/>
          <w:lang w:val="ru-MD"/>
        </w:rPr>
        <w:t>м</w:t>
      </w:r>
      <w:r w:rsidRPr="00273D2C">
        <w:rPr>
          <w:rFonts w:ascii="Calibri Light" w:hAnsi="Calibri Light" w:cs="Calibri Light"/>
          <w:lang w:val="ru-MD"/>
        </w:rPr>
        <w:t xml:space="preserve"> и </w:t>
      </w:r>
      <w:r w:rsidR="00FA19F7" w:rsidRPr="00273D2C">
        <w:rPr>
          <w:rFonts w:ascii="Calibri Light" w:hAnsi="Calibri Light" w:cs="Calibri Light"/>
          <w:lang w:val="ru-MD"/>
        </w:rPr>
        <w:t xml:space="preserve">уточненным </w:t>
      </w:r>
      <w:r w:rsidRPr="00273D2C">
        <w:rPr>
          <w:rFonts w:ascii="Calibri Light" w:hAnsi="Calibri Light" w:cs="Calibri Light"/>
          <w:lang w:val="ru-MD"/>
        </w:rPr>
        <w:t>план</w:t>
      </w:r>
      <w:r w:rsidR="00FA19F7" w:rsidRPr="00273D2C">
        <w:rPr>
          <w:rFonts w:ascii="Calibri Light" w:hAnsi="Calibri Light" w:cs="Calibri Light"/>
          <w:lang w:val="ru-MD"/>
        </w:rPr>
        <w:t>ом</w:t>
      </w:r>
      <w:r w:rsidRPr="00273D2C">
        <w:rPr>
          <w:rFonts w:ascii="Calibri Light" w:hAnsi="Calibri Light" w:cs="Calibri Light"/>
          <w:lang w:val="ru-MD"/>
        </w:rPr>
        <w:t xml:space="preserve"> варьировал</w:t>
      </w:r>
      <w:r w:rsidR="00FA19F7" w:rsidRPr="00273D2C">
        <w:rPr>
          <w:rFonts w:ascii="Calibri Light" w:hAnsi="Calibri Light" w:cs="Calibri Light"/>
          <w:lang w:val="ru-MD"/>
        </w:rPr>
        <w:t>а</w:t>
      </w:r>
      <w:r w:rsidRPr="00273D2C">
        <w:rPr>
          <w:rFonts w:ascii="Calibri Light" w:hAnsi="Calibri Light" w:cs="Calibri Light"/>
          <w:lang w:val="ru-MD"/>
        </w:rPr>
        <w:t xml:space="preserve"> </w:t>
      </w:r>
      <w:r w:rsidR="00FA19F7" w:rsidRPr="00273D2C">
        <w:rPr>
          <w:rFonts w:ascii="Calibri Light" w:hAnsi="Calibri Light" w:cs="Calibri Light"/>
          <w:lang w:val="ru-MD"/>
        </w:rPr>
        <w:t>п</w:t>
      </w:r>
      <w:r w:rsidRPr="00273D2C">
        <w:rPr>
          <w:rFonts w:ascii="Calibri Light" w:hAnsi="Calibri Light" w:cs="Calibri Light"/>
          <w:lang w:val="ru-MD"/>
        </w:rPr>
        <w:t xml:space="preserve">о </w:t>
      </w:r>
      <w:r w:rsidR="00FA19F7" w:rsidRPr="00273D2C">
        <w:rPr>
          <w:rFonts w:ascii="Calibri Light" w:hAnsi="Calibri Light" w:cs="Calibri Light"/>
          <w:lang w:val="ru-MD"/>
        </w:rPr>
        <w:t>отдельным</w:t>
      </w:r>
      <w:r w:rsidRPr="00273D2C">
        <w:rPr>
          <w:rFonts w:ascii="Calibri Light" w:hAnsi="Calibri Light" w:cs="Calibri Light"/>
          <w:lang w:val="ru-MD"/>
        </w:rPr>
        <w:t xml:space="preserve"> счет</w:t>
      </w:r>
      <w:r w:rsidR="00FA19F7" w:rsidRPr="00273D2C">
        <w:rPr>
          <w:rFonts w:ascii="Calibri Light" w:hAnsi="Calibri Light" w:cs="Calibri Light"/>
          <w:lang w:val="ru-MD"/>
        </w:rPr>
        <w:t>ам</w:t>
      </w:r>
      <w:r w:rsidRPr="00273D2C">
        <w:rPr>
          <w:rFonts w:ascii="Calibri Light" w:hAnsi="Calibri Light" w:cs="Calibri Light"/>
          <w:lang w:val="ru-MD"/>
        </w:rPr>
        <w:t xml:space="preserve"> доходов. При утверждении бюджета </w:t>
      </w:r>
      <w:r w:rsidR="00FA19F7" w:rsidRPr="00273D2C">
        <w:rPr>
          <w:rFonts w:ascii="Calibri Light" w:hAnsi="Calibri Light" w:cs="Calibri Light"/>
          <w:lang w:val="ru-MD"/>
        </w:rPr>
        <w:t>были занижены</w:t>
      </w:r>
      <w:r w:rsidRPr="00273D2C">
        <w:rPr>
          <w:rFonts w:ascii="Calibri Light" w:hAnsi="Calibri Light" w:cs="Calibri Light"/>
          <w:lang w:val="ru-MD"/>
        </w:rPr>
        <w:t xml:space="preserve"> некоторые источники бюджетного дохода, </w:t>
      </w:r>
      <w:r w:rsidR="00FA19F7" w:rsidRPr="00273D2C">
        <w:rPr>
          <w:rFonts w:ascii="Calibri Light" w:hAnsi="Calibri Light" w:cs="Calibri Light"/>
          <w:lang w:val="ru-MD"/>
        </w:rPr>
        <w:t>п</w:t>
      </w:r>
      <w:r w:rsidRPr="00273D2C">
        <w:rPr>
          <w:rFonts w:ascii="Calibri Light" w:hAnsi="Calibri Light" w:cs="Calibri Light"/>
          <w:lang w:val="ru-MD"/>
        </w:rPr>
        <w:t>о 7 категори</w:t>
      </w:r>
      <w:r w:rsidR="00FA19F7" w:rsidRPr="00273D2C">
        <w:rPr>
          <w:rFonts w:ascii="Calibri Light" w:hAnsi="Calibri Light" w:cs="Calibri Light"/>
          <w:lang w:val="ru-MD"/>
        </w:rPr>
        <w:t>ям</w:t>
      </w:r>
      <w:r w:rsidRPr="00273D2C">
        <w:rPr>
          <w:rFonts w:ascii="Calibri Light" w:hAnsi="Calibri Light" w:cs="Calibri Light"/>
          <w:lang w:val="ru-MD"/>
        </w:rPr>
        <w:t xml:space="preserve"> налогов и сборов</w:t>
      </w:r>
      <w:r w:rsidR="00FA19F7" w:rsidRPr="00273D2C">
        <w:rPr>
          <w:rFonts w:ascii="Calibri Light" w:hAnsi="Calibri Light" w:cs="Calibri Light"/>
          <w:lang w:val="ru-MD"/>
        </w:rPr>
        <w:t>,</w:t>
      </w:r>
      <w:r w:rsidRPr="00273D2C">
        <w:rPr>
          <w:rFonts w:ascii="Calibri Light" w:hAnsi="Calibri Light" w:cs="Calibri Light"/>
          <w:lang w:val="ru-MD"/>
        </w:rPr>
        <w:t xml:space="preserve"> на общую сумму около </w:t>
      </w:r>
      <w:r w:rsidRPr="00273D2C">
        <w:rPr>
          <w:rFonts w:ascii="Calibri Light" w:hAnsi="Calibri Light" w:cs="Calibri Light"/>
          <w:b/>
          <w:lang w:val="ru-MD"/>
        </w:rPr>
        <w:t>1302,1 тыс. леев</w:t>
      </w:r>
      <w:r w:rsidRPr="00273D2C">
        <w:rPr>
          <w:rFonts w:ascii="Calibri Light" w:hAnsi="Calibri Light" w:cs="Calibri Light"/>
          <w:lang w:val="ru-MD"/>
        </w:rPr>
        <w:t xml:space="preserve">, </w:t>
      </w:r>
      <w:r w:rsidR="00FA19F7" w:rsidRPr="00273D2C">
        <w:rPr>
          <w:rFonts w:ascii="Calibri Light" w:hAnsi="Calibri Light" w:cs="Calibri Light"/>
          <w:lang w:val="ru-MD"/>
        </w:rPr>
        <w:t>а по</w:t>
      </w:r>
      <w:r w:rsidRPr="00273D2C">
        <w:rPr>
          <w:rFonts w:ascii="Calibri Light" w:hAnsi="Calibri Light" w:cs="Calibri Light"/>
          <w:lang w:val="ru-MD"/>
        </w:rPr>
        <w:t xml:space="preserve"> 2 категори</w:t>
      </w:r>
      <w:r w:rsidR="00FA19F7" w:rsidRPr="00273D2C">
        <w:rPr>
          <w:rFonts w:ascii="Calibri Light" w:hAnsi="Calibri Light" w:cs="Calibri Light"/>
          <w:lang w:val="ru-MD"/>
        </w:rPr>
        <w:t>ям</w:t>
      </w:r>
      <w:r w:rsidRPr="00273D2C">
        <w:rPr>
          <w:rFonts w:ascii="Calibri Light" w:hAnsi="Calibri Light" w:cs="Calibri Light"/>
          <w:lang w:val="ru-MD"/>
        </w:rPr>
        <w:t xml:space="preserve"> налогов и сборов </w:t>
      </w:r>
      <w:r w:rsidRPr="00273D2C">
        <w:rPr>
          <w:rFonts w:ascii="Calibri Light" w:hAnsi="Calibri Light" w:cs="Calibri Light"/>
          <w:lang w:val="ru-MD"/>
        </w:rPr>
        <w:lastRenderedPageBreak/>
        <w:t xml:space="preserve">некоторые источники бюджетного дохода </w:t>
      </w:r>
      <w:r w:rsidR="00FA19F7" w:rsidRPr="00273D2C">
        <w:rPr>
          <w:rFonts w:ascii="Calibri Light" w:hAnsi="Calibri Light" w:cs="Calibri Light"/>
          <w:lang w:val="ru-MD"/>
        </w:rPr>
        <w:t xml:space="preserve">были завышены </w:t>
      </w:r>
      <w:r w:rsidRPr="00273D2C">
        <w:rPr>
          <w:rFonts w:ascii="Calibri Light" w:hAnsi="Calibri Light" w:cs="Calibri Light"/>
          <w:lang w:val="ru-MD"/>
        </w:rPr>
        <w:t xml:space="preserve">примерно на </w:t>
      </w:r>
      <w:r w:rsidRPr="00273D2C">
        <w:rPr>
          <w:rFonts w:ascii="Calibri Light" w:hAnsi="Calibri Light" w:cs="Calibri Light"/>
          <w:b/>
          <w:lang w:val="ru-MD"/>
        </w:rPr>
        <w:t>688,9 тыс. леев</w:t>
      </w:r>
      <w:r w:rsidRPr="00273D2C">
        <w:rPr>
          <w:rFonts w:ascii="Calibri Light" w:hAnsi="Calibri Light" w:cs="Calibri Light"/>
          <w:lang w:val="ru-MD"/>
        </w:rPr>
        <w:t xml:space="preserve">, также не </w:t>
      </w:r>
      <w:r w:rsidR="00FA19F7" w:rsidRPr="00273D2C">
        <w:rPr>
          <w:rFonts w:ascii="Calibri Light" w:hAnsi="Calibri Light" w:cs="Calibri Light"/>
          <w:lang w:val="ru-MD"/>
        </w:rPr>
        <w:t xml:space="preserve">были </w:t>
      </w:r>
      <w:r w:rsidRPr="00273D2C">
        <w:rPr>
          <w:rFonts w:ascii="Calibri Light" w:hAnsi="Calibri Light" w:cs="Calibri Light"/>
          <w:lang w:val="ru-MD"/>
        </w:rPr>
        <w:t>оцен</w:t>
      </w:r>
      <w:r w:rsidR="00FA19F7" w:rsidRPr="00273D2C">
        <w:rPr>
          <w:rFonts w:ascii="Calibri Light" w:hAnsi="Calibri Light" w:cs="Calibri Light"/>
          <w:lang w:val="ru-MD"/>
        </w:rPr>
        <w:t>ены</w:t>
      </w:r>
      <w:r w:rsidRPr="00273D2C">
        <w:rPr>
          <w:rFonts w:ascii="Calibri Light" w:hAnsi="Calibri Light" w:cs="Calibri Light"/>
          <w:lang w:val="ru-MD"/>
        </w:rPr>
        <w:t xml:space="preserve"> и утвержд</w:t>
      </w:r>
      <w:r w:rsidR="00FA19F7" w:rsidRPr="00273D2C">
        <w:rPr>
          <w:rFonts w:ascii="Calibri Light" w:hAnsi="Calibri Light" w:cs="Calibri Light"/>
          <w:lang w:val="ru-MD"/>
        </w:rPr>
        <w:t>ены</w:t>
      </w:r>
      <w:r w:rsidRPr="00273D2C">
        <w:rPr>
          <w:rFonts w:ascii="Calibri Light" w:hAnsi="Calibri Light" w:cs="Calibri Light"/>
          <w:lang w:val="ru-MD"/>
        </w:rPr>
        <w:t xml:space="preserve"> 3 источника дохода, поступления </w:t>
      </w:r>
      <w:r w:rsidR="00FA19F7" w:rsidRPr="00273D2C">
        <w:rPr>
          <w:rFonts w:ascii="Calibri Light" w:hAnsi="Calibri Light" w:cs="Calibri Light"/>
          <w:lang w:val="ru-MD"/>
        </w:rPr>
        <w:t xml:space="preserve">от </w:t>
      </w:r>
      <w:r w:rsidRPr="00273D2C">
        <w:rPr>
          <w:rFonts w:ascii="Calibri Light" w:hAnsi="Calibri Light" w:cs="Calibri Light"/>
          <w:lang w:val="ru-MD"/>
        </w:rPr>
        <w:t xml:space="preserve">которых в 2019 году составили </w:t>
      </w:r>
      <w:r w:rsidRPr="00273D2C">
        <w:rPr>
          <w:rFonts w:ascii="Calibri Light" w:hAnsi="Calibri Light" w:cs="Calibri Light"/>
          <w:b/>
          <w:lang w:val="ru-MD"/>
        </w:rPr>
        <w:t>343,23 тыс. леев</w:t>
      </w:r>
      <w:r w:rsidR="00286EC8" w:rsidRPr="00273D2C">
        <w:rPr>
          <w:rFonts w:ascii="Calibri Light" w:hAnsi="Calibri Light" w:cs="Calibri Light"/>
          <w:lang w:val="ru-MD" w:eastAsia="lv-LV"/>
        </w:rPr>
        <w:t>;</w:t>
      </w:r>
    </w:p>
    <w:p w14:paraId="31B62570" w14:textId="6080DB79" w:rsidR="0005197D" w:rsidRPr="00273D2C" w:rsidRDefault="00E27F8F" w:rsidP="00ED3403">
      <w:pPr>
        <w:pStyle w:val="ListParagraph"/>
        <w:numPr>
          <w:ilvl w:val="0"/>
          <w:numId w:val="36"/>
        </w:numPr>
        <w:tabs>
          <w:tab w:val="left" w:pos="0"/>
          <w:tab w:val="left" w:pos="567"/>
          <w:tab w:val="left" w:pos="720"/>
          <w:tab w:val="left" w:pos="1440"/>
        </w:tabs>
        <w:spacing w:line="276" w:lineRule="auto"/>
        <w:ind w:left="0" w:firstLine="412"/>
        <w:jc w:val="both"/>
        <w:rPr>
          <w:rFonts w:ascii="Calibri Light" w:hAnsi="Calibri Light" w:cs="Calibri Light"/>
          <w:bCs/>
          <w:lang w:val="ru-MD"/>
        </w:rPr>
      </w:pPr>
      <w:r w:rsidRPr="00273D2C">
        <w:rPr>
          <w:rFonts w:ascii="Calibri Light" w:hAnsi="Calibri Light" w:cs="Calibri Light"/>
          <w:bCs/>
          <w:lang w:val="ru-MD"/>
        </w:rPr>
        <w:t xml:space="preserve">информация о налогооблагаемой базе для некоторых местных </w:t>
      </w:r>
      <w:r w:rsidR="00440D03" w:rsidRPr="00273D2C">
        <w:rPr>
          <w:rFonts w:ascii="Calibri Light" w:hAnsi="Calibri Light" w:cs="Calibri Light"/>
          <w:bCs/>
          <w:lang w:val="ru-MD"/>
        </w:rPr>
        <w:t>сбор</w:t>
      </w:r>
      <w:r w:rsidRPr="00273D2C">
        <w:rPr>
          <w:rFonts w:ascii="Calibri Light" w:hAnsi="Calibri Light" w:cs="Calibri Light"/>
          <w:bCs/>
          <w:lang w:val="ru-MD"/>
        </w:rPr>
        <w:t>ов</w:t>
      </w:r>
      <w:r w:rsidR="005F4129" w:rsidRPr="00273D2C">
        <w:rPr>
          <w:rStyle w:val="FootnoteReference"/>
          <w:rFonts w:ascii="Calibri Light" w:hAnsi="Calibri Light" w:cs="Calibri Light"/>
          <w:bCs/>
          <w:lang w:val="ru-MD"/>
        </w:rPr>
        <w:footnoteReference w:id="5"/>
      </w:r>
      <w:r w:rsidRPr="00273D2C">
        <w:rPr>
          <w:rFonts w:ascii="Calibri Light" w:hAnsi="Calibri Light" w:cs="Calibri Light"/>
          <w:bCs/>
          <w:lang w:val="ru-MD"/>
        </w:rPr>
        <w:t xml:space="preserve"> не содержит достоверных данных о </w:t>
      </w:r>
      <w:r w:rsidR="005F4129" w:rsidRPr="00273D2C">
        <w:rPr>
          <w:rFonts w:ascii="Calibri Light" w:hAnsi="Calibri Light" w:cs="Calibri Light"/>
          <w:bCs/>
          <w:lang w:val="ru-MD"/>
        </w:rPr>
        <w:t>субъек</w:t>
      </w:r>
      <w:r w:rsidRPr="00273D2C">
        <w:rPr>
          <w:rFonts w:ascii="Calibri Light" w:hAnsi="Calibri Light" w:cs="Calibri Light"/>
          <w:bCs/>
          <w:lang w:val="ru-MD"/>
        </w:rPr>
        <w:t xml:space="preserve">те и </w:t>
      </w:r>
      <w:r w:rsidR="005F4129" w:rsidRPr="00273D2C">
        <w:rPr>
          <w:rFonts w:ascii="Calibri Light" w:hAnsi="Calibri Light" w:cs="Calibri Light"/>
          <w:bCs/>
          <w:lang w:val="ru-MD"/>
        </w:rPr>
        <w:t>объек</w:t>
      </w:r>
      <w:r w:rsidRPr="00273D2C">
        <w:rPr>
          <w:rFonts w:ascii="Calibri Light" w:hAnsi="Calibri Light" w:cs="Calibri Light"/>
          <w:bCs/>
          <w:lang w:val="ru-MD"/>
        </w:rPr>
        <w:t xml:space="preserve">те налогообложения и не была обновлена </w:t>
      </w:r>
      <w:r w:rsidR="005F4129" w:rsidRPr="00273D2C">
        <w:rPr>
          <w:rFonts w:ascii="Calibri Light" w:hAnsi="Calibri Light" w:cs="Calibri Light"/>
          <w:bCs/>
          <w:lang w:val="ru-MD"/>
        </w:rPr>
        <w:t>Ф</w:t>
      </w:r>
      <w:r w:rsidRPr="00273D2C">
        <w:rPr>
          <w:rFonts w:ascii="Calibri Light" w:hAnsi="Calibri Light" w:cs="Calibri Light"/>
          <w:bCs/>
          <w:lang w:val="ru-MD"/>
        </w:rPr>
        <w:t xml:space="preserve">инансово-экономической службой </w:t>
      </w:r>
      <w:r w:rsidR="00606E08" w:rsidRPr="00273D2C">
        <w:rPr>
          <w:rFonts w:ascii="Calibri Light" w:hAnsi="Calibri Light" w:cs="Calibri Light"/>
          <w:bCs/>
          <w:lang w:val="ru-MD"/>
        </w:rPr>
        <w:t>Примэри</w:t>
      </w:r>
      <w:r w:rsidRPr="00273D2C">
        <w:rPr>
          <w:rFonts w:ascii="Calibri Light" w:hAnsi="Calibri Light" w:cs="Calibri Light"/>
          <w:bCs/>
          <w:lang w:val="ru-MD"/>
        </w:rPr>
        <w:t xml:space="preserve">и, отмечены расхождения в </w:t>
      </w:r>
      <w:r w:rsidR="005F4129" w:rsidRPr="00273D2C">
        <w:rPr>
          <w:rFonts w:ascii="Calibri Light" w:hAnsi="Calibri Light" w:cs="Calibri Light"/>
          <w:bCs/>
          <w:lang w:val="ru-MD"/>
        </w:rPr>
        <w:t xml:space="preserve">части </w:t>
      </w:r>
      <w:r w:rsidRPr="00273D2C">
        <w:rPr>
          <w:rFonts w:ascii="Calibri Light" w:hAnsi="Calibri Light" w:cs="Calibri Light"/>
          <w:bCs/>
          <w:lang w:val="ru-MD"/>
        </w:rPr>
        <w:t>поступлени</w:t>
      </w:r>
      <w:r w:rsidR="005F4129" w:rsidRPr="00273D2C">
        <w:rPr>
          <w:rFonts w:ascii="Calibri Light" w:hAnsi="Calibri Light" w:cs="Calibri Light"/>
          <w:bCs/>
          <w:lang w:val="ru-MD"/>
        </w:rPr>
        <w:t>я доходов</w:t>
      </w:r>
      <w:r w:rsidR="00286EC8" w:rsidRPr="00273D2C">
        <w:rPr>
          <w:rFonts w:ascii="Calibri Light" w:hAnsi="Calibri Light" w:cs="Calibri Light"/>
          <w:bCs/>
          <w:lang w:val="ru-MD"/>
        </w:rPr>
        <w:t xml:space="preserve"> (</w:t>
      </w:r>
      <w:r w:rsidR="005F4129" w:rsidRPr="00273D2C">
        <w:rPr>
          <w:rFonts w:ascii="Calibri Light" w:hAnsi="Calibri Light" w:cs="Calibri Light"/>
          <w:bCs/>
          <w:lang w:val="ru-MD"/>
        </w:rPr>
        <w:t>п</w:t>
      </w:r>
      <w:r w:rsidR="00286EC8" w:rsidRPr="00273D2C">
        <w:rPr>
          <w:rFonts w:ascii="Calibri Light" w:hAnsi="Calibri Light" w:cs="Calibri Light"/>
          <w:bCs/>
          <w:lang w:val="ru-MD"/>
        </w:rPr>
        <w:t xml:space="preserve">.4.2., </w:t>
      </w:r>
      <w:r w:rsidR="005F4129" w:rsidRPr="00273D2C">
        <w:rPr>
          <w:rFonts w:ascii="Calibri Light" w:hAnsi="Calibri Light" w:cs="Calibri Light"/>
          <w:bCs/>
          <w:lang w:val="ru-MD"/>
        </w:rPr>
        <w:t>п</w:t>
      </w:r>
      <w:r w:rsidR="00286EC8" w:rsidRPr="00273D2C">
        <w:rPr>
          <w:rFonts w:ascii="Calibri Light" w:hAnsi="Calibri Light" w:cs="Calibri Light"/>
          <w:bCs/>
          <w:lang w:val="ru-MD"/>
        </w:rPr>
        <w:t xml:space="preserve">.4.3.); </w:t>
      </w:r>
    </w:p>
    <w:p w14:paraId="33C70691" w14:textId="62602F1C" w:rsidR="00286EC8" w:rsidRPr="00273D2C" w:rsidRDefault="00E27F8F" w:rsidP="00ED3403">
      <w:pPr>
        <w:pStyle w:val="ListParagraph"/>
        <w:numPr>
          <w:ilvl w:val="0"/>
          <w:numId w:val="36"/>
        </w:numPr>
        <w:tabs>
          <w:tab w:val="left" w:pos="0"/>
          <w:tab w:val="left" w:pos="567"/>
          <w:tab w:val="left" w:pos="720"/>
          <w:tab w:val="left" w:pos="1440"/>
        </w:tabs>
        <w:spacing w:line="276" w:lineRule="auto"/>
        <w:ind w:left="0" w:firstLine="412"/>
        <w:jc w:val="both"/>
        <w:rPr>
          <w:rFonts w:ascii="Calibri Light" w:hAnsi="Calibri Light" w:cs="Calibri Light"/>
          <w:bCs/>
          <w:lang w:val="ru-MD"/>
        </w:rPr>
      </w:pPr>
      <w:r w:rsidRPr="00273D2C">
        <w:rPr>
          <w:rFonts w:ascii="Calibri Light" w:hAnsi="Calibri Light" w:cs="Calibri Light"/>
          <w:bCs/>
          <w:lang w:val="ru-MD"/>
        </w:rPr>
        <w:t xml:space="preserve">нереалистичное планирование расходов, связанных с </w:t>
      </w:r>
      <w:r w:rsidR="005F4129" w:rsidRPr="00273D2C">
        <w:rPr>
          <w:rFonts w:ascii="Calibri Light" w:hAnsi="Calibri Light" w:cs="Calibri Light"/>
          <w:bCs/>
          <w:lang w:val="ru-MD"/>
        </w:rPr>
        <w:t>трансферт</w:t>
      </w:r>
      <w:r w:rsidRPr="00273D2C">
        <w:rPr>
          <w:rFonts w:ascii="Calibri Light" w:hAnsi="Calibri Light" w:cs="Calibri Light"/>
          <w:bCs/>
          <w:lang w:val="ru-MD"/>
        </w:rPr>
        <w:t>ами специального назначения, привело к тому, что были допущены отклонения от действующей законодательной базы, относящ</w:t>
      </w:r>
      <w:r w:rsidR="005F4129" w:rsidRPr="00273D2C">
        <w:rPr>
          <w:rFonts w:ascii="Calibri Light" w:hAnsi="Calibri Light" w:cs="Calibri Light"/>
          <w:bCs/>
          <w:lang w:val="ru-MD"/>
        </w:rPr>
        <w:t>ей</w:t>
      </w:r>
      <w:r w:rsidRPr="00273D2C">
        <w:rPr>
          <w:rFonts w:ascii="Calibri Light" w:hAnsi="Calibri Light" w:cs="Calibri Light"/>
          <w:bCs/>
          <w:lang w:val="ru-MD"/>
        </w:rPr>
        <w:t xml:space="preserve">ся к межбюджетным отношениям, обусловив дополнительные </w:t>
      </w:r>
      <w:r w:rsidR="005F4129" w:rsidRPr="00273D2C">
        <w:rPr>
          <w:rFonts w:ascii="Calibri Light" w:hAnsi="Calibri Light" w:cs="Calibri Light"/>
          <w:bCs/>
          <w:lang w:val="ru-MD"/>
        </w:rPr>
        <w:t>трансферт</w:t>
      </w:r>
      <w:r w:rsidRPr="00273D2C">
        <w:rPr>
          <w:rFonts w:ascii="Calibri Light" w:hAnsi="Calibri Light" w:cs="Calibri Light"/>
          <w:bCs/>
          <w:lang w:val="ru-MD"/>
        </w:rPr>
        <w:t>ы из государственного бюджета на сумму 0,41 млн. ле</w:t>
      </w:r>
      <w:r w:rsidR="005F4129" w:rsidRPr="00273D2C">
        <w:rPr>
          <w:rFonts w:ascii="Calibri Light" w:hAnsi="Calibri Light" w:cs="Calibri Light"/>
          <w:bCs/>
          <w:lang w:val="ru-MD"/>
        </w:rPr>
        <w:t>ев</w:t>
      </w:r>
      <w:r w:rsidR="00286EC8" w:rsidRPr="00273D2C">
        <w:rPr>
          <w:rFonts w:ascii="Calibri Light" w:hAnsi="Calibri Light" w:cs="Calibri Light"/>
          <w:bCs/>
          <w:lang w:val="ru-MD"/>
        </w:rPr>
        <w:t xml:space="preserve"> (</w:t>
      </w:r>
      <w:r w:rsidR="005F4129" w:rsidRPr="00273D2C">
        <w:rPr>
          <w:rFonts w:ascii="Calibri Light" w:hAnsi="Calibri Light" w:cs="Calibri Light"/>
          <w:bCs/>
          <w:lang w:val="ru-MD"/>
        </w:rPr>
        <w:t>п</w:t>
      </w:r>
      <w:r w:rsidR="00973E3C" w:rsidRPr="00273D2C">
        <w:rPr>
          <w:rFonts w:ascii="Calibri Light" w:hAnsi="Calibri Light" w:cs="Calibri Light"/>
          <w:bCs/>
          <w:lang w:val="ru-MD"/>
        </w:rPr>
        <w:t xml:space="preserve">. </w:t>
      </w:r>
      <w:r w:rsidR="00286EC8" w:rsidRPr="00273D2C">
        <w:rPr>
          <w:rFonts w:ascii="Calibri Light" w:hAnsi="Calibri Light" w:cs="Calibri Light"/>
          <w:bCs/>
          <w:lang w:val="ru-MD"/>
        </w:rPr>
        <w:t>4.</w:t>
      </w:r>
      <w:r w:rsidR="00AF1D1D" w:rsidRPr="00273D2C">
        <w:rPr>
          <w:rFonts w:ascii="Calibri Light" w:hAnsi="Calibri Light" w:cs="Calibri Light"/>
          <w:bCs/>
          <w:lang w:val="ru-MD"/>
        </w:rPr>
        <w:t>8</w:t>
      </w:r>
      <w:r w:rsidR="00286EC8" w:rsidRPr="00273D2C">
        <w:rPr>
          <w:rFonts w:ascii="Calibri Light" w:hAnsi="Calibri Light" w:cs="Calibri Light"/>
          <w:bCs/>
          <w:lang w:val="ru-MD"/>
        </w:rPr>
        <w:t xml:space="preserve">); </w:t>
      </w:r>
    </w:p>
    <w:p w14:paraId="7553AA16" w14:textId="4373B113" w:rsidR="00286EC8" w:rsidRPr="00273D2C" w:rsidRDefault="00E27F8F" w:rsidP="00ED3403">
      <w:pPr>
        <w:pStyle w:val="ListParagraph"/>
        <w:numPr>
          <w:ilvl w:val="0"/>
          <w:numId w:val="36"/>
        </w:numPr>
        <w:tabs>
          <w:tab w:val="left" w:pos="0"/>
          <w:tab w:val="left" w:pos="567"/>
          <w:tab w:val="left" w:pos="720"/>
          <w:tab w:val="left" w:pos="993"/>
          <w:tab w:val="left" w:pos="1440"/>
        </w:tabs>
        <w:spacing w:line="276" w:lineRule="auto"/>
        <w:ind w:left="0" w:firstLine="412"/>
        <w:jc w:val="both"/>
        <w:rPr>
          <w:rFonts w:ascii="Calibri Light" w:hAnsi="Calibri Light" w:cs="Calibri Light"/>
          <w:bCs/>
          <w:lang w:val="ru-MD"/>
        </w:rPr>
      </w:pPr>
      <w:r w:rsidRPr="00273D2C">
        <w:rPr>
          <w:rFonts w:ascii="Calibri Light" w:hAnsi="Calibri Light" w:cs="Calibri Light"/>
          <w:iCs/>
          <w:lang w:val="ru-MD"/>
        </w:rPr>
        <w:t>был</w:t>
      </w:r>
      <w:r w:rsidR="005F4129" w:rsidRPr="00273D2C">
        <w:rPr>
          <w:rFonts w:ascii="Calibri Light" w:hAnsi="Calibri Light" w:cs="Calibri Light"/>
          <w:iCs/>
          <w:lang w:val="ru-MD"/>
        </w:rPr>
        <w:t>а</w:t>
      </w:r>
      <w:r w:rsidRPr="00273D2C">
        <w:rPr>
          <w:rFonts w:ascii="Calibri Light" w:hAnsi="Calibri Light" w:cs="Calibri Light"/>
          <w:iCs/>
          <w:lang w:val="ru-MD"/>
        </w:rPr>
        <w:t xml:space="preserve"> предоставлен</w:t>
      </w:r>
      <w:r w:rsidR="005F4129" w:rsidRPr="00273D2C">
        <w:rPr>
          <w:rFonts w:ascii="Calibri Light" w:hAnsi="Calibri Light" w:cs="Calibri Light"/>
          <w:iCs/>
          <w:lang w:val="ru-MD"/>
        </w:rPr>
        <w:t>а</w:t>
      </w:r>
      <w:r w:rsidRPr="00273D2C">
        <w:rPr>
          <w:rFonts w:ascii="Calibri Light" w:hAnsi="Calibri Light" w:cs="Calibri Light"/>
          <w:iCs/>
          <w:lang w:val="ru-MD"/>
        </w:rPr>
        <w:t xml:space="preserve"> материальн</w:t>
      </w:r>
      <w:r w:rsidR="005F4129" w:rsidRPr="00273D2C">
        <w:rPr>
          <w:rFonts w:ascii="Calibri Light" w:hAnsi="Calibri Light" w:cs="Calibri Light"/>
          <w:iCs/>
          <w:lang w:val="ru-MD"/>
        </w:rPr>
        <w:t>ая</w:t>
      </w:r>
      <w:r w:rsidRPr="00273D2C">
        <w:rPr>
          <w:rFonts w:ascii="Calibri Light" w:hAnsi="Calibri Light" w:cs="Calibri Light"/>
          <w:iCs/>
          <w:lang w:val="ru-MD"/>
        </w:rPr>
        <w:t xml:space="preserve"> </w:t>
      </w:r>
      <w:r w:rsidR="005F4129" w:rsidRPr="00273D2C">
        <w:rPr>
          <w:rFonts w:ascii="Calibri Light" w:hAnsi="Calibri Light" w:cs="Calibri Light"/>
          <w:iCs/>
          <w:lang w:val="ru-MD"/>
        </w:rPr>
        <w:t>помощь</w:t>
      </w:r>
      <w:r w:rsidRPr="00273D2C">
        <w:rPr>
          <w:rFonts w:ascii="Calibri Light" w:hAnsi="Calibri Light" w:cs="Calibri Light"/>
          <w:iCs/>
          <w:lang w:val="ru-MD"/>
        </w:rPr>
        <w:t xml:space="preserve"> из резервного фонда физическим лицам на сумму 25,8 тыс. леев, для которых не были </w:t>
      </w:r>
      <w:r w:rsidR="005F4129" w:rsidRPr="00273D2C">
        <w:rPr>
          <w:rFonts w:ascii="Calibri Light" w:hAnsi="Calibri Light" w:cs="Calibri Light"/>
          <w:iCs/>
          <w:lang w:val="ru-MD"/>
        </w:rPr>
        <w:t>подтвержде</w:t>
      </w:r>
      <w:r w:rsidRPr="00273D2C">
        <w:rPr>
          <w:rFonts w:ascii="Calibri Light" w:hAnsi="Calibri Light" w:cs="Calibri Light"/>
          <w:iCs/>
          <w:lang w:val="ru-MD"/>
        </w:rPr>
        <w:t xml:space="preserve">ны ситуации социального риска или </w:t>
      </w:r>
      <w:r w:rsidR="005F4129" w:rsidRPr="00273D2C">
        <w:rPr>
          <w:rFonts w:ascii="Calibri Light" w:hAnsi="Calibri Light" w:cs="Calibri Light"/>
          <w:iCs/>
          <w:lang w:val="ru-MD"/>
        </w:rPr>
        <w:t>труд</w:t>
      </w:r>
      <w:r w:rsidRPr="00273D2C">
        <w:rPr>
          <w:rFonts w:ascii="Calibri Light" w:hAnsi="Calibri Light" w:cs="Calibri Light"/>
          <w:iCs/>
          <w:lang w:val="ru-MD"/>
        </w:rPr>
        <w:t xml:space="preserve">ности/ уязвимости </w:t>
      </w:r>
      <w:r w:rsidR="00286EC8" w:rsidRPr="00273D2C">
        <w:rPr>
          <w:rFonts w:ascii="Calibri Light" w:hAnsi="Calibri Light" w:cs="Calibri Light"/>
          <w:iCs/>
          <w:lang w:val="ru-MD"/>
        </w:rPr>
        <w:t>(</w:t>
      </w:r>
      <w:r w:rsidR="005F4129" w:rsidRPr="00273D2C">
        <w:rPr>
          <w:rFonts w:ascii="Calibri Light" w:hAnsi="Calibri Light" w:cs="Calibri Light"/>
          <w:iCs/>
          <w:lang w:val="ru-MD"/>
        </w:rPr>
        <w:t>п</w:t>
      </w:r>
      <w:r w:rsidR="00B723F9" w:rsidRPr="00273D2C">
        <w:rPr>
          <w:rFonts w:ascii="Calibri Light" w:hAnsi="Calibri Light" w:cs="Calibri Light"/>
          <w:iCs/>
          <w:lang w:val="ru-MD"/>
        </w:rPr>
        <w:t>.</w:t>
      </w:r>
      <w:r w:rsidR="00286EC8" w:rsidRPr="00273D2C">
        <w:rPr>
          <w:rFonts w:ascii="Calibri Light" w:hAnsi="Calibri Light" w:cs="Calibri Light"/>
          <w:iCs/>
          <w:lang w:val="ru-MD"/>
        </w:rPr>
        <w:t xml:space="preserve"> 4.13.); </w:t>
      </w:r>
    </w:p>
    <w:p w14:paraId="25B0FDCA" w14:textId="43F604F5" w:rsidR="00286EC8" w:rsidRPr="00273D2C" w:rsidRDefault="00F62011" w:rsidP="00ED3403">
      <w:pPr>
        <w:pStyle w:val="ListParagraph"/>
        <w:numPr>
          <w:ilvl w:val="0"/>
          <w:numId w:val="36"/>
        </w:numPr>
        <w:tabs>
          <w:tab w:val="left" w:pos="0"/>
          <w:tab w:val="left" w:pos="567"/>
          <w:tab w:val="left" w:pos="720"/>
          <w:tab w:val="left" w:pos="993"/>
          <w:tab w:val="left" w:pos="1440"/>
        </w:tabs>
        <w:spacing w:line="276" w:lineRule="auto"/>
        <w:ind w:left="0" w:firstLine="412"/>
        <w:jc w:val="both"/>
        <w:rPr>
          <w:rFonts w:ascii="Calibri Light" w:hAnsi="Calibri Light" w:cs="Calibri Light"/>
          <w:bCs/>
          <w:lang w:val="ru-MD"/>
        </w:rPr>
      </w:pPr>
      <w:r w:rsidRPr="00273D2C">
        <w:rPr>
          <w:rFonts w:ascii="Calibri Light" w:hAnsi="Calibri Light" w:cs="Calibri Light"/>
          <w:iCs/>
          <w:lang w:val="ru-MD" w:eastAsia="ro-MD"/>
        </w:rPr>
        <w:t>были выявлены некоторые отклонения от закон</w:t>
      </w:r>
      <w:r w:rsidR="005F4129" w:rsidRPr="00273D2C">
        <w:rPr>
          <w:rFonts w:ascii="Calibri Light" w:hAnsi="Calibri Light" w:cs="Calibri Light"/>
          <w:iCs/>
          <w:lang w:val="ru-MD" w:eastAsia="ro-MD"/>
        </w:rPr>
        <w:t>одатель</w:t>
      </w:r>
      <w:r w:rsidRPr="00273D2C">
        <w:rPr>
          <w:rFonts w:ascii="Calibri Light" w:hAnsi="Calibri Light" w:cs="Calibri Light"/>
          <w:iCs/>
          <w:lang w:val="ru-MD" w:eastAsia="ro-MD"/>
        </w:rPr>
        <w:t xml:space="preserve">ных положений, связанных с процессами планирования государственных закупок, расчета оценочной стоимости при закупке товаров, услуг и ремонтных работ и, соответственно, организации процедуры </w:t>
      </w:r>
      <w:r w:rsidR="005F4129" w:rsidRPr="00273D2C">
        <w:rPr>
          <w:rFonts w:ascii="Calibri Light" w:hAnsi="Calibri Light" w:cs="Calibri Light"/>
          <w:iCs/>
          <w:lang w:val="ru-MD" w:eastAsia="ro-MD"/>
        </w:rPr>
        <w:t>государственн</w:t>
      </w:r>
      <w:r w:rsidRPr="00273D2C">
        <w:rPr>
          <w:rFonts w:ascii="Calibri Light" w:hAnsi="Calibri Light" w:cs="Calibri Light"/>
          <w:iCs/>
          <w:lang w:val="ru-MD" w:eastAsia="ro-MD"/>
        </w:rPr>
        <w:t>о</w:t>
      </w:r>
      <w:r w:rsidR="005F4129" w:rsidRPr="00273D2C">
        <w:rPr>
          <w:rFonts w:ascii="Calibri Light" w:hAnsi="Calibri Light" w:cs="Calibri Light"/>
          <w:iCs/>
          <w:lang w:val="ru-MD" w:eastAsia="ro-MD"/>
        </w:rPr>
        <w:t>й закупки</w:t>
      </w:r>
      <w:r w:rsidRPr="00273D2C">
        <w:rPr>
          <w:rFonts w:ascii="Calibri Light" w:hAnsi="Calibri Light" w:cs="Calibri Light"/>
          <w:iCs/>
          <w:lang w:val="ru-MD" w:eastAsia="ro-MD"/>
        </w:rPr>
        <w:t xml:space="preserve"> </w:t>
      </w:r>
      <w:r w:rsidR="00286EC8" w:rsidRPr="00273D2C">
        <w:rPr>
          <w:rFonts w:ascii="Calibri Light" w:hAnsi="Calibri Light" w:cs="Calibri Light"/>
          <w:iCs/>
          <w:lang w:val="ru-MD" w:eastAsia="ro-MD"/>
        </w:rPr>
        <w:t>(</w:t>
      </w:r>
      <w:r w:rsidR="005F4129" w:rsidRPr="00273D2C">
        <w:rPr>
          <w:rFonts w:ascii="Calibri Light" w:hAnsi="Calibri Light" w:cs="Calibri Light"/>
          <w:iCs/>
          <w:lang w:val="ru-MD" w:eastAsia="ro-MD"/>
        </w:rPr>
        <w:t>п</w:t>
      </w:r>
      <w:r w:rsidR="00B723F9" w:rsidRPr="00273D2C">
        <w:rPr>
          <w:rFonts w:ascii="Calibri Light" w:hAnsi="Calibri Light" w:cs="Calibri Light"/>
          <w:iCs/>
          <w:lang w:val="ru-MD" w:eastAsia="ro-MD"/>
        </w:rPr>
        <w:t>.</w:t>
      </w:r>
      <w:r w:rsidR="00286EC8" w:rsidRPr="00273D2C">
        <w:rPr>
          <w:rFonts w:ascii="Calibri Light" w:hAnsi="Calibri Light" w:cs="Calibri Light"/>
          <w:iCs/>
          <w:lang w:val="ru-MD" w:eastAsia="ro-MD"/>
        </w:rPr>
        <w:t xml:space="preserve"> 4.10.); </w:t>
      </w:r>
    </w:p>
    <w:p w14:paraId="1204E229" w14:textId="4E0DC64C" w:rsidR="00286EC8" w:rsidRPr="00273D2C" w:rsidRDefault="005F4129" w:rsidP="00ED3403">
      <w:pPr>
        <w:pStyle w:val="ListParagraph"/>
        <w:numPr>
          <w:ilvl w:val="0"/>
          <w:numId w:val="36"/>
        </w:numPr>
        <w:tabs>
          <w:tab w:val="left" w:pos="0"/>
          <w:tab w:val="left" w:pos="567"/>
          <w:tab w:val="left" w:pos="720"/>
          <w:tab w:val="left" w:pos="993"/>
          <w:tab w:val="left" w:pos="1440"/>
        </w:tabs>
        <w:spacing w:line="276" w:lineRule="auto"/>
        <w:ind w:left="0" w:firstLine="412"/>
        <w:jc w:val="both"/>
        <w:rPr>
          <w:rFonts w:ascii="Calibri Light" w:hAnsi="Calibri Light" w:cs="Calibri Light"/>
          <w:lang w:val="ru-MD"/>
        </w:rPr>
      </w:pPr>
      <w:r w:rsidRPr="00273D2C">
        <w:rPr>
          <w:rFonts w:ascii="Calibri Light" w:hAnsi="Calibri Light" w:cs="Calibri Light"/>
          <w:lang w:val="ru-MD"/>
        </w:rPr>
        <w:t xml:space="preserve">было </w:t>
      </w:r>
      <w:r w:rsidR="00F62011" w:rsidRPr="00273D2C">
        <w:rPr>
          <w:rFonts w:ascii="Calibri Light" w:hAnsi="Calibri Light" w:cs="Calibri Light"/>
          <w:lang w:val="ru-MD"/>
        </w:rPr>
        <w:t>допу</w:t>
      </w:r>
      <w:r w:rsidRPr="00273D2C">
        <w:rPr>
          <w:rFonts w:ascii="Calibri Light" w:hAnsi="Calibri Light" w:cs="Calibri Light"/>
          <w:lang w:val="ru-MD"/>
        </w:rPr>
        <w:t>щено дробление</w:t>
      </w:r>
      <w:r w:rsidR="00F62011" w:rsidRPr="00273D2C">
        <w:rPr>
          <w:rFonts w:ascii="Calibri Light" w:hAnsi="Calibri Light" w:cs="Calibri Light"/>
          <w:lang w:val="ru-MD"/>
        </w:rPr>
        <w:t xml:space="preserve"> оценочной стоимости работ по ремонту дорог по отдельным договорам закупки (</w:t>
      </w:r>
      <w:r w:rsidRPr="00273D2C">
        <w:rPr>
          <w:rFonts w:ascii="Calibri Light" w:hAnsi="Calibri Light" w:cs="Calibri Light"/>
          <w:lang w:val="ru-MD"/>
        </w:rPr>
        <w:t>небольшо</w:t>
      </w:r>
      <w:r w:rsidR="00F62011" w:rsidRPr="00273D2C">
        <w:rPr>
          <w:rFonts w:ascii="Calibri Light" w:hAnsi="Calibri Light" w:cs="Calibri Light"/>
          <w:lang w:val="ru-MD"/>
        </w:rPr>
        <w:t xml:space="preserve">й стоимости), </w:t>
      </w:r>
      <w:r w:rsidRPr="00273D2C">
        <w:rPr>
          <w:rFonts w:ascii="Calibri Light" w:hAnsi="Calibri Light" w:cs="Calibri Light"/>
          <w:lang w:val="ru-MD"/>
        </w:rPr>
        <w:t>без</w:t>
      </w:r>
      <w:r w:rsidR="00F62011" w:rsidRPr="00273D2C">
        <w:rPr>
          <w:rFonts w:ascii="Calibri Light" w:hAnsi="Calibri Light" w:cs="Calibri Light"/>
          <w:lang w:val="ru-MD"/>
        </w:rPr>
        <w:t xml:space="preserve"> применен</w:t>
      </w:r>
      <w:r w:rsidRPr="00273D2C">
        <w:rPr>
          <w:rFonts w:ascii="Calibri Light" w:hAnsi="Calibri Light" w:cs="Calibri Light"/>
          <w:lang w:val="ru-MD"/>
        </w:rPr>
        <w:t>ия</w:t>
      </w:r>
      <w:r w:rsidR="00F62011" w:rsidRPr="00273D2C">
        <w:rPr>
          <w:rFonts w:ascii="Calibri Light" w:hAnsi="Calibri Light" w:cs="Calibri Light"/>
          <w:lang w:val="ru-MD"/>
        </w:rPr>
        <w:t xml:space="preserve"> принцип</w:t>
      </w:r>
      <w:r w:rsidRPr="00273D2C">
        <w:rPr>
          <w:rFonts w:ascii="Calibri Light" w:hAnsi="Calibri Light" w:cs="Calibri Light"/>
          <w:lang w:val="ru-MD"/>
        </w:rPr>
        <w:t>а</w:t>
      </w:r>
      <w:r w:rsidR="00F62011" w:rsidRPr="00273D2C">
        <w:rPr>
          <w:rFonts w:ascii="Calibri Light" w:hAnsi="Calibri Light" w:cs="Calibri Light"/>
          <w:lang w:val="ru-MD"/>
        </w:rPr>
        <w:t xml:space="preserve"> </w:t>
      </w:r>
      <w:r w:rsidRPr="00273D2C">
        <w:rPr>
          <w:rFonts w:ascii="Calibri Light" w:hAnsi="Calibri Light" w:cs="Calibri Light"/>
          <w:lang w:val="ru-MD"/>
        </w:rPr>
        <w:t>совокуп</w:t>
      </w:r>
      <w:r w:rsidR="00F62011" w:rsidRPr="00273D2C">
        <w:rPr>
          <w:rFonts w:ascii="Calibri Light" w:hAnsi="Calibri Light" w:cs="Calibri Light"/>
          <w:lang w:val="ru-MD"/>
        </w:rPr>
        <w:t>ной оценочной стоимости всех объектов/лотов в составе работ и процедур</w:t>
      </w:r>
      <w:r w:rsidRPr="00273D2C">
        <w:rPr>
          <w:rFonts w:ascii="Calibri Light" w:hAnsi="Calibri Light" w:cs="Calibri Light"/>
          <w:lang w:val="ru-MD"/>
        </w:rPr>
        <w:t>ы</w:t>
      </w:r>
      <w:r w:rsidR="00F62011" w:rsidRPr="00273D2C">
        <w:rPr>
          <w:rFonts w:ascii="Calibri Light" w:hAnsi="Calibri Light" w:cs="Calibri Light"/>
          <w:lang w:val="ru-MD"/>
        </w:rPr>
        <w:t xml:space="preserve"> единой закупки п</w:t>
      </w:r>
      <w:r w:rsidRPr="00273D2C">
        <w:rPr>
          <w:rFonts w:ascii="Calibri Light" w:hAnsi="Calibri Light" w:cs="Calibri Light"/>
          <w:lang w:val="ru-MD"/>
        </w:rPr>
        <w:t>утем</w:t>
      </w:r>
      <w:r w:rsidR="00F62011" w:rsidRPr="00273D2C">
        <w:rPr>
          <w:rFonts w:ascii="Calibri Light" w:hAnsi="Calibri Light" w:cs="Calibri Light"/>
          <w:lang w:val="ru-MD"/>
        </w:rPr>
        <w:t xml:space="preserve"> запрос</w:t>
      </w:r>
      <w:r w:rsidRPr="00273D2C">
        <w:rPr>
          <w:rFonts w:ascii="Calibri Light" w:hAnsi="Calibri Light" w:cs="Calibri Light"/>
          <w:lang w:val="ru-MD"/>
        </w:rPr>
        <w:t>а</w:t>
      </w:r>
      <w:r w:rsidR="00F62011" w:rsidRPr="00273D2C">
        <w:rPr>
          <w:rFonts w:ascii="Calibri Light" w:hAnsi="Calibri Light" w:cs="Calibri Light"/>
          <w:lang w:val="ru-MD"/>
        </w:rPr>
        <w:t xml:space="preserve"> ценовых </w:t>
      </w:r>
      <w:r w:rsidRPr="00273D2C">
        <w:rPr>
          <w:rFonts w:ascii="Calibri Light" w:hAnsi="Calibri Light" w:cs="Calibri Light"/>
          <w:lang w:val="ru-MD"/>
        </w:rPr>
        <w:t>оферт</w:t>
      </w:r>
      <w:r w:rsidR="00F62011" w:rsidRPr="00273D2C">
        <w:rPr>
          <w:rFonts w:ascii="Calibri Light" w:hAnsi="Calibri Light" w:cs="Calibri Light"/>
          <w:lang w:val="ru-MD"/>
        </w:rPr>
        <w:t xml:space="preserve"> - 2763,19 тыс. леев</w:t>
      </w:r>
      <w:r w:rsidRPr="00273D2C">
        <w:rPr>
          <w:rStyle w:val="FootnoteReference"/>
          <w:rFonts w:ascii="Calibri Light" w:hAnsi="Calibri Light" w:cs="Calibri Light"/>
          <w:lang w:val="ru-MD"/>
        </w:rPr>
        <w:footnoteReference w:id="6"/>
      </w:r>
      <w:r w:rsidR="00F62011" w:rsidRPr="00273D2C">
        <w:rPr>
          <w:rFonts w:ascii="Calibri Light" w:hAnsi="Calibri Light" w:cs="Calibri Light"/>
          <w:lang w:val="ru-MD"/>
        </w:rPr>
        <w:t xml:space="preserve"> (оценочная стоимость) </w:t>
      </w:r>
      <w:r w:rsidR="00286EC8" w:rsidRPr="00273D2C">
        <w:rPr>
          <w:rFonts w:ascii="Calibri Light" w:hAnsi="Calibri Light" w:cs="Calibri Light"/>
          <w:iCs/>
          <w:lang w:val="ru-MD"/>
        </w:rPr>
        <w:t>(</w:t>
      </w:r>
      <w:r w:rsidRPr="00273D2C">
        <w:rPr>
          <w:rFonts w:ascii="Calibri Light" w:hAnsi="Calibri Light" w:cs="Calibri Light"/>
          <w:iCs/>
          <w:lang w:val="ru-MD"/>
        </w:rPr>
        <w:t>п</w:t>
      </w:r>
      <w:r w:rsidR="00B723F9" w:rsidRPr="00273D2C">
        <w:rPr>
          <w:rFonts w:ascii="Calibri Light" w:hAnsi="Calibri Light" w:cs="Calibri Light"/>
          <w:iCs/>
          <w:lang w:val="ru-MD"/>
        </w:rPr>
        <w:t>.</w:t>
      </w:r>
      <w:r w:rsidR="00286EC8" w:rsidRPr="00273D2C">
        <w:rPr>
          <w:rFonts w:ascii="Calibri Light" w:hAnsi="Calibri Light" w:cs="Calibri Light"/>
          <w:iCs/>
          <w:lang w:val="ru-MD"/>
        </w:rPr>
        <w:t>4.10.);</w:t>
      </w:r>
    </w:p>
    <w:p w14:paraId="60650613" w14:textId="194CEF19" w:rsidR="00286EC8" w:rsidRPr="00273D2C" w:rsidRDefault="00F62011" w:rsidP="00ED3403">
      <w:pPr>
        <w:pStyle w:val="ListParagraph"/>
        <w:numPr>
          <w:ilvl w:val="0"/>
          <w:numId w:val="36"/>
        </w:numPr>
        <w:shd w:val="clear" w:color="auto" w:fill="FFFFFF"/>
        <w:tabs>
          <w:tab w:val="left" w:pos="567"/>
          <w:tab w:val="left" w:pos="720"/>
          <w:tab w:val="left" w:pos="1440"/>
        </w:tabs>
        <w:spacing w:line="276" w:lineRule="auto"/>
        <w:ind w:left="0" w:firstLine="412"/>
        <w:jc w:val="both"/>
        <w:rPr>
          <w:rFonts w:ascii="Calibri Light" w:hAnsi="Calibri Light" w:cs="Calibri Light"/>
          <w:lang w:val="ru-MD" w:eastAsia="en-US"/>
        </w:rPr>
      </w:pPr>
      <w:r w:rsidRPr="00273D2C">
        <w:rPr>
          <w:rFonts w:ascii="Calibri Light" w:hAnsi="Calibri Light" w:cs="Calibri Light"/>
          <w:lang w:val="ru-MD"/>
        </w:rPr>
        <w:t>не было обеспечено по</w:t>
      </w:r>
      <w:r w:rsidR="005F4129" w:rsidRPr="00273D2C">
        <w:rPr>
          <w:rFonts w:ascii="Calibri Light" w:hAnsi="Calibri Light" w:cs="Calibri Light"/>
          <w:lang w:val="ru-MD"/>
        </w:rPr>
        <w:t>ступ</w:t>
      </w:r>
      <w:r w:rsidRPr="00273D2C">
        <w:rPr>
          <w:rFonts w:ascii="Calibri Light" w:hAnsi="Calibri Light" w:cs="Calibri Light"/>
          <w:lang w:val="ru-MD"/>
        </w:rPr>
        <w:t>ление доходов от аренды земель публичной собственности, связанных с приватизированными объектами или частными предприятиями и объектами</w:t>
      </w:r>
      <w:r w:rsidR="00BB55DE" w:rsidRPr="00273D2C">
        <w:rPr>
          <w:rFonts w:ascii="Calibri Light" w:hAnsi="Calibri Light" w:cs="Calibri Light"/>
          <w:lang w:val="ru-MD"/>
        </w:rPr>
        <w:t>,</w:t>
      </w:r>
      <w:r w:rsidRPr="00273D2C">
        <w:rPr>
          <w:rFonts w:ascii="Calibri Light" w:hAnsi="Calibri Light" w:cs="Calibri Light"/>
          <w:lang w:val="ru-MD"/>
        </w:rPr>
        <w:t xml:space="preserve"> общей площадью </w:t>
      </w:r>
      <w:r w:rsidRPr="00273D2C">
        <w:rPr>
          <w:rFonts w:ascii="Calibri Light" w:hAnsi="Calibri Light" w:cs="Calibri Light"/>
          <w:b/>
          <w:lang w:val="ru-MD"/>
        </w:rPr>
        <w:t>9,78 га</w:t>
      </w:r>
      <w:r w:rsidRPr="00273D2C">
        <w:rPr>
          <w:rFonts w:ascii="Calibri Light" w:hAnsi="Calibri Light" w:cs="Calibri Light"/>
          <w:lang w:val="ru-MD"/>
        </w:rPr>
        <w:t xml:space="preserve">, на сумму </w:t>
      </w:r>
      <w:r w:rsidR="00BB55DE" w:rsidRPr="00273D2C">
        <w:rPr>
          <w:rFonts w:ascii="Calibri Light" w:hAnsi="Calibri Light" w:cs="Calibri Light"/>
          <w:lang w:val="ru-MD"/>
        </w:rPr>
        <w:t xml:space="preserve">примерно </w:t>
      </w:r>
      <w:r w:rsidRPr="00273D2C">
        <w:rPr>
          <w:rFonts w:ascii="Calibri Light" w:hAnsi="Calibri Light" w:cs="Calibri Light"/>
          <w:lang w:val="ru-MD"/>
        </w:rPr>
        <w:t xml:space="preserve">от </w:t>
      </w:r>
      <w:r w:rsidRPr="00273D2C">
        <w:rPr>
          <w:rFonts w:ascii="Calibri Light" w:hAnsi="Calibri Light" w:cs="Calibri Light"/>
          <w:b/>
          <w:lang w:val="ru-MD"/>
        </w:rPr>
        <w:t>76,78 тыс. леев</w:t>
      </w:r>
      <w:r w:rsidRPr="00273D2C">
        <w:rPr>
          <w:rFonts w:ascii="Calibri Light" w:hAnsi="Calibri Light" w:cs="Calibri Light"/>
          <w:lang w:val="ru-MD"/>
        </w:rPr>
        <w:t xml:space="preserve"> до </w:t>
      </w:r>
      <w:r w:rsidRPr="00273D2C">
        <w:rPr>
          <w:rFonts w:ascii="Calibri Light" w:hAnsi="Calibri Light" w:cs="Calibri Light"/>
          <w:b/>
          <w:lang w:val="ru-MD"/>
        </w:rPr>
        <w:t>1 009,93 тыс. леев</w:t>
      </w:r>
      <w:r w:rsidR="00286EC8" w:rsidRPr="00273D2C">
        <w:rPr>
          <w:rFonts w:ascii="Calibri Light" w:hAnsi="Calibri Light" w:cs="Calibri Light"/>
          <w:lang w:val="ru-MD"/>
        </w:rPr>
        <w:t>;</w:t>
      </w:r>
    </w:p>
    <w:p w14:paraId="1EA6F62C" w14:textId="6EE916A5" w:rsidR="00286EC8" w:rsidRPr="00273D2C" w:rsidRDefault="00BB55DE" w:rsidP="00ED3403">
      <w:pPr>
        <w:pStyle w:val="ListParagraph"/>
        <w:numPr>
          <w:ilvl w:val="0"/>
          <w:numId w:val="36"/>
        </w:numPr>
        <w:tabs>
          <w:tab w:val="left" w:pos="0"/>
          <w:tab w:val="left" w:pos="567"/>
          <w:tab w:val="left" w:pos="720"/>
          <w:tab w:val="left" w:pos="851"/>
          <w:tab w:val="left" w:pos="1440"/>
        </w:tabs>
        <w:spacing w:line="276" w:lineRule="auto"/>
        <w:ind w:left="0" w:firstLine="412"/>
        <w:jc w:val="both"/>
        <w:rPr>
          <w:rFonts w:ascii="Calibri Light" w:hAnsi="Calibri Light" w:cs="Calibri Light"/>
          <w:lang w:val="ru-MD"/>
        </w:rPr>
      </w:pPr>
      <w:r w:rsidRPr="00273D2C">
        <w:rPr>
          <w:rFonts w:ascii="Calibri Light" w:hAnsi="Calibri Light" w:cs="Calibri Light"/>
          <w:lang w:val="ru-MD"/>
        </w:rPr>
        <w:t xml:space="preserve">не зарегистрированы </w:t>
      </w:r>
      <w:r w:rsidR="00F62011" w:rsidRPr="00273D2C">
        <w:rPr>
          <w:rFonts w:ascii="Calibri Light" w:hAnsi="Calibri Light" w:cs="Calibri Light"/>
          <w:lang w:val="ru-MD"/>
        </w:rPr>
        <w:t xml:space="preserve">права собственности на здания на сумму </w:t>
      </w:r>
      <w:r w:rsidR="00F62011" w:rsidRPr="00273D2C">
        <w:rPr>
          <w:rFonts w:ascii="Calibri Light" w:hAnsi="Calibri Light" w:cs="Calibri Light"/>
          <w:b/>
          <w:lang w:val="ru-MD"/>
        </w:rPr>
        <w:t>12,6 млн. ле</w:t>
      </w:r>
      <w:r w:rsidRPr="00273D2C">
        <w:rPr>
          <w:rFonts w:ascii="Calibri Light" w:hAnsi="Calibri Light" w:cs="Calibri Light"/>
          <w:b/>
          <w:lang w:val="ru-MD"/>
        </w:rPr>
        <w:t>ев</w:t>
      </w:r>
      <w:r w:rsidR="00286EC8" w:rsidRPr="00273D2C">
        <w:rPr>
          <w:rFonts w:ascii="Calibri Light" w:hAnsi="Calibri Light" w:cs="Calibri Light"/>
          <w:lang w:val="ru-MD"/>
        </w:rPr>
        <w:t>;</w:t>
      </w:r>
    </w:p>
    <w:p w14:paraId="063EC5B6" w14:textId="0F628155" w:rsidR="00286EC8" w:rsidRPr="00273D2C" w:rsidRDefault="00F62011" w:rsidP="00ED3403">
      <w:pPr>
        <w:pStyle w:val="ListParagraph"/>
        <w:numPr>
          <w:ilvl w:val="0"/>
          <w:numId w:val="36"/>
        </w:numPr>
        <w:tabs>
          <w:tab w:val="left" w:pos="0"/>
          <w:tab w:val="left" w:pos="567"/>
          <w:tab w:val="left" w:pos="720"/>
          <w:tab w:val="left" w:pos="851"/>
          <w:tab w:val="left" w:pos="1440"/>
        </w:tabs>
        <w:spacing w:line="276" w:lineRule="auto"/>
        <w:ind w:left="0" w:firstLine="412"/>
        <w:jc w:val="both"/>
        <w:rPr>
          <w:rFonts w:ascii="Calibri Light" w:hAnsi="Calibri Light" w:cs="Calibri Light"/>
          <w:lang w:val="ru-MD"/>
        </w:rPr>
      </w:pPr>
      <w:r w:rsidRPr="00273D2C">
        <w:rPr>
          <w:rFonts w:ascii="Calibri Light" w:hAnsi="Calibri Light" w:cs="Calibri Light"/>
          <w:lang w:val="ru-MD"/>
        </w:rPr>
        <w:t>данные из Р</w:t>
      </w:r>
      <w:r w:rsidR="00BB55DE" w:rsidRPr="00273D2C">
        <w:rPr>
          <w:rFonts w:ascii="Calibri Light" w:hAnsi="Calibri Light" w:cs="Calibri Light"/>
          <w:lang w:val="ru-MD"/>
        </w:rPr>
        <w:t>Н</w:t>
      </w:r>
      <w:r w:rsidRPr="00273D2C">
        <w:rPr>
          <w:rFonts w:ascii="Calibri Light" w:hAnsi="Calibri Light" w:cs="Calibri Light"/>
          <w:lang w:val="ru-MD"/>
        </w:rPr>
        <w:t xml:space="preserve">И свидетельствуют о том, что из общей сложности </w:t>
      </w:r>
      <w:r w:rsidRPr="00273D2C">
        <w:rPr>
          <w:rFonts w:ascii="Calibri Light" w:hAnsi="Calibri Light" w:cs="Calibri Light"/>
          <w:b/>
          <w:lang w:val="ru-MD"/>
        </w:rPr>
        <w:t>3164,64</w:t>
      </w:r>
      <w:r w:rsidRPr="00273D2C">
        <w:rPr>
          <w:rFonts w:ascii="Calibri Light" w:hAnsi="Calibri Light" w:cs="Calibri Light"/>
          <w:lang w:val="ru-MD"/>
        </w:rPr>
        <w:t xml:space="preserve"> га земель</w:t>
      </w:r>
      <w:r w:rsidR="00BB55DE" w:rsidRPr="00273D2C">
        <w:rPr>
          <w:rFonts w:ascii="Calibri Light" w:hAnsi="Calibri Light" w:cs="Calibri Light"/>
          <w:lang w:val="ru-MD"/>
        </w:rPr>
        <w:t>ных участков</w:t>
      </w:r>
      <w:r w:rsidRPr="00273D2C">
        <w:rPr>
          <w:rFonts w:ascii="Calibri Light" w:hAnsi="Calibri Light" w:cs="Calibri Light"/>
          <w:lang w:val="ru-MD"/>
        </w:rPr>
        <w:t xml:space="preserve"> г. Яловен</w:t>
      </w:r>
      <w:r w:rsidR="00BB55DE" w:rsidRPr="00273D2C">
        <w:rPr>
          <w:rFonts w:ascii="Calibri Light" w:hAnsi="Calibri Light" w:cs="Calibri Light"/>
          <w:lang w:val="ru-MD"/>
        </w:rPr>
        <w:t>ь</w:t>
      </w:r>
      <w:r w:rsidRPr="00273D2C">
        <w:rPr>
          <w:rFonts w:ascii="Calibri Light" w:hAnsi="Calibri Light" w:cs="Calibri Light"/>
          <w:lang w:val="ru-MD"/>
        </w:rPr>
        <w:t xml:space="preserve">, </w:t>
      </w:r>
      <w:r w:rsidR="00BB55DE" w:rsidRPr="00273D2C">
        <w:rPr>
          <w:rFonts w:ascii="Calibri Light" w:hAnsi="Calibri Light" w:cs="Calibri Light"/>
          <w:lang w:val="ru-MD"/>
        </w:rPr>
        <w:t xml:space="preserve">права </w:t>
      </w:r>
      <w:r w:rsidRPr="00273D2C">
        <w:rPr>
          <w:rFonts w:ascii="Calibri Light" w:hAnsi="Calibri Light" w:cs="Calibri Light"/>
          <w:lang w:val="ru-MD"/>
        </w:rPr>
        <w:t xml:space="preserve">зарегистрированы только на </w:t>
      </w:r>
      <w:r w:rsidRPr="00273D2C">
        <w:rPr>
          <w:rFonts w:ascii="Calibri Light" w:hAnsi="Calibri Light" w:cs="Calibri Light"/>
          <w:b/>
          <w:lang w:val="ru-MD"/>
        </w:rPr>
        <w:t>2420,78 га (11979 земельных участков)</w:t>
      </w:r>
      <w:r w:rsidR="00286EC8" w:rsidRPr="00273D2C">
        <w:rPr>
          <w:rFonts w:ascii="Calibri Light" w:hAnsi="Calibri Light" w:cs="Calibri Light"/>
          <w:lang w:val="ru-MD"/>
        </w:rPr>
        <w:t>;</w:t>
      </w:r>
    </w:p>
    <w:p w14:paraId="313394C9" w14:textId="657F7A3A" w:rsidR="00286EC8" w:rsidRPr="00273D2C" w:rsidRDefault="00F62011" w:rsidP="00ED3403">
      <w:pPr>
        <w:pStyle w:val="ListParagraph"/>
        <w:numPr>
          <w:ilvl w:val="0"/>
          <w:numId w:val="36"/>
        </w:numPr>
        <w:tabs>
          <w:tab w:val="left" w:pos="567"/>
          <w:tab w:val="left" w:pos="720"/>
          <w:tab w:val="left" w:pos="1440"/>
        </w:tabs>
        <w:spacing w:line="276" w:lineRule="auto"/>
        <w:ind w:left="0" w:firstLine="412"/>
        <w:jc w:val="both"/>
        <w:rPr>
          <w:rFonts w:ascii="Calibri Light" w:hAnsi="Calibri Light" w:cs="Calibri Light"/>
          <w:lang w:val="ru-MD" w:eastAsia="en-US"/>
        </w:rPr>
      </w:pPr>
      <w:r w:rsidRPr="00273D2C">
        <w:rPr>
          <w:rFonts w:ascii="Calibri Light" w:eastAsia="Calibri" w:hAnsi="Calibri Light" w:cs="Calibri Light"/>
          <w:lang w:val="ru-MD"/>
        </w:rPr>
        <w:t>отсутствие информации о неприватизированных квартирах на территории АТ</w:t>
      </w:r>
      <w:r w:rsidR="00BB55DE" w:rsidRPr="00273D2C">
        <w:rPr>
          <w:rFonts w:ascii="Calibri Light" w:eastAsia="Calibri" w:hAnsi="Calibri Light" w:cs="Calibri Light"/>
          <w:lang w:val="ru-MD"/>
        </w:rPr>
        <w:t>Е</w:t>
      </w:r>
      <w:r w:rsidRPr="00273D2C">
        <w:rPr>
          <w:rFonts w:ascii="Calibri Light" w:eastAsia="Calibri" w:hAnsi="Calibri Light" w:cs="Calibri Light"/>
          <w:lang w:val="ru-MD"/>
        </w:rPr>
        <w:t xml:space="preserve"> </w:t>
      </w:r>
      <w:r w:rsidR="00BB55DE" w:rsidRPr="00273D2C">
        <w:rPr>
          <w:rFonts w:ascii="Calibri Light" w:eastAsia="Calibri" w:hAnsi="Calibri Light" w:cs="Calibri Light"/>
          <w:lang w:val="ru-MD"/>
        </w:rPr>
        <w:t>обуславли</w:t>
      </w:r>
      <w:r w:rsidRPr="00273D2C">
        <w:rPr>
          <w:rFonts w:ascii="Calibri Light" w:eastAsia="Calibri" w:hAnsi="Calibri Light" w:cs="Calibri Light"/>
          <w:lang w:val="ru-MD"/>
        </w:rPr>
        <w:t>вает не</w:t>
      </w:r>
      <w:r w:rsidR="00BB55DE" w:rsidRPr="00273D2C">
        <w:rPr>
          <w:rFonts w:ascii="Calibri Light" w:eastAsia="Calibri" w:hAnsi="Calibri Light" w:cs="Calibri Light"/>
          <w:lang w:val="ru-MD"/>
        </w:rPr>
        <w:t>взима</w:t>
      </w:r>
      <w:r w:rsidRPr="00273D2C">
        <w:rPr>
          <w:rFonts w:ascii="Calibri Light" w:eastAsia="Calibri" w:hAnsi="Calibri Light" w:cs="Calibri Light"/>
          <w:lang w:val="ru-MD"/>
        </w:rPr>
        <w:t>ние финансовых средств в местном бюджете от приватизации и аренды этих квартир</w:t>
      </w:r>
      <w:r w:rsidR="00286EC8" w:rsidRPr="00273D2C">
        <w:rPr>
          <w:rFonts w:ascii="Calibri Light" w:eastAsia="Calibri" w:hAnsi="Calibri Light" w:cs="Calibri Light"/>
          <w:lang w:val="ru-MD"/>
        </w:rPr>
        <w:t>;</w:t>
      </w:r>
    </w:p>
    <w:p w14:paraId="22DFA94E" w14:textId="3BB605DA" w:rsidR="00286EC8" w:rsidRPr="00273D2C" w:rsidRDefault="00F62011" w:rsidP="00ED3403">
      <w:pPr>
        <w:pStyle w:val="ListParagraph"/>
        <w:numPr>
          <w:ilvl w:val="0"/>
          <w:numId w:val="36"/>
        </w:numPr>
        <w:shd w:val="clear" w:color="auto" w:fill="FFFFFF"/>
        <w:tabs>
          <w:tab w:val="left" w:pos="567"/>
          <w:tab w:val="left" w:pos="720"/>
          <w:tab w:val="left" w:pos="1440"/>
        </w:tabs>
        <w:spacing w:line="276" w:lineRule="auto"/>
        <w:ind w:left="0" w:firstLine="412"/>
        <w:jc w:val="both"/>
        <w:rPr>
          <w:rFonts w:ascii="Calibri Light" w:hAnsi="Calibri Light" w:cs="Calibri Light"/>
          <w:lang w:val="ru-MD" w:eastAsia="en-US"/>
        </w:rPr>
      </w:pPr>
      <w:r w:rsidRPr="00273D2C">
        <w:rPr>
          <w:rFonts w:ascii="Calibri Light" w:hAnsi="Calibri Light" w:cs="Calibri Light"/>
          <w:noProof/>
          <w:lang w:val="ru-MD"/>
        </w:rPr>
        <w:t xml:space="preserve">пожертвования из внешних источников, хотя и использовались исключительно для реализации проекта в соответствии с соглашением, неиспользованная сумма в размере 137,43 тыс. леев </w:t>
      </w:r>
      <w:r w:rsidR="00BB55DE" w:rsidRPr="00273D2C">
        <w:rPr>
          <w:rFonts w:ascii="Calibri Light" w:hAnsi="Calibri Light" w:cs="Calibri Light"/>
          <w:noProof/>
          <w:lang w:val="ru-MD"/>
        </w:rPr>
        <w:t>согласно п</w:t>
      </w:r>
      <w:r w:rsidRPr="00273D2C">
        <w:rPr>
          <w:rFonts w:ascii="Calibri Light" w:hAnsi="Calibri Light" w:cs="Calibri Light"/>
          <w:noProof/>
          <w:lang w:val="ru-MD"/>
        </w:rPr>
        <w:t xml:space="preserve">.7 и </w:t>
      </w:r>
      <w:r w:rsidR="00BB55DE" w:rsidRPr="00273D2C">
        <w:rPr>
          <w:rFonts w:ascii="Calibri Light" w:hAnsi="Calibri Light" w:cs="Calibri Light"/>
          <w:noProof/>
          <w:lang w:val="ru-MD"/>
        </w:rPr>
        <w:t>п</w:t>
      </w:r>
      <w:r w:rsidRPr="00273D2C">
        <w:rPr>
          <w:rFonts w:ascii="Calibri Light" w:hAnsi="Calibri Light" w:cs="Calibri Light"/>
          <w:noProof/>
          <w:lang w:val="ru-MD"/>
        </w:rPr>
        <w:t xml:space="preserve">.8 </w:t>
      </w:r>
      <w:r w:rsidR="00BB55DE" w:rsidRPr="00273D2C">
        <w:rPr>
          <w:rFonts w:ascii="Calibri Light" w:hAnsi="Calibri Light" w:cs="Calibri Light"/>
          <w:noProof/>
          <w:lang w:val="ru-MD"/>
        </w:rPr>
        <w:t>Ф</w:t>
      </w:r>
      <w:r w:rsidRPr="00273D2C">
        <w:rPr>
          <w:rFonts w:ascii="Calibri Light" w:hAnsi="Calibri Light" w:cs="Calibri Light"/>
          <w:noProof/>
          <w:lang w:val="ru-MD"/>
        </w:rPr>
        <w:t>инанс</w:t>
      </w:r>
      <w:r w:rsidR="00BB55DE" w:rsidRPr="00273D2C">
        <w:rPr>
          <w:rFonts w:ascii="Calibri Light" w:hAnsi="Calibri Light" w:cs="Calibri Light"/>
          <w:noProof/>
          <w:lang w:val="ru-MD"/>
        </w:rPr>
        <w:t>ового соглашения подлежала возврату</w:t>
      </w:r>
      <w:r w:rsidRPr="00273D2C">
        <w:rPr>
          <w:rFonts w:ascii="Calibri Light" w:hAnsi="Calibri Light" w:cs="Calibri Light"/>
          <w:noProof/>
          <w:lang w:val="ru-MD"/>
        </w:rPr>
        <w:t xml:space="preserve">, таким образом, </w:t>
      </w:r>
      <w:r w:rsidR="00BB55DE" w:rsidRPr="00273D2C">
        <w:rPr>
          <w:rFonts w:ascii="Calibri Light" w:hAnsi="Calibri Light" w:cs="Calibri Light"/>
          <w:noProof/>
          <w:lang w:val="ru-MD"/>
        </w:rPr>
        <w:t>возникает</w:t>
      </w:r>
      <w:r w:rsidRPr="00273D2C">
        <w:rPr>
          <w:rFonts w:ascii="Calibri Light" w:hAnsi="Calibri Light" w:cs="Calibri Light"/>
          <w:noProof/>
          <w:lang w:val="ru-MD"/>
        </w:rPr>
        <w:t xml:space="preserve"> риск того, что МПУ Яловень будет </w:t>
      </w:r>
      <w:r w:rsidR="00BB55DE" w:rsidRPr="00273D2C">
        <w:rPr>
          <w:rFonts w:ascii="Calibri Light" w:hAnsi="Calibri Light" w:cs="Calibri Light"/>
          <w:noProof/>
          <w:lang w:val="ru-MD"/>
        </w:rPr>
        <w:t>вовлкчено</w:t>
      </w:r>
      <w:r w:rsidRPr="00273D2C">
        <w:rPr>
          <w:rFonts w:ascii="Calibri Light" w:hAnsi="Calibri Light" w:cs="Calibri Light"/>
          <w:noProof/>
          <w:lang w:val="ru-MD"/>
        </w:rPr>
        <w:t xml:space="preserve"> в споре за несоблюдение </w:t>
      </w:r>
      <w:r w:rsidR="00BB55DE" w:rsidRPr="00273D2C">
        <w:rPr>
          <w:rFonts w:ascii="Calibri Light" w:hAnsi="Calibri Light" w:cs="Calibri Light"/>
          <w:noProof/>
          <w:lang w:val="ru-MD"/>
        </w:rPr>
        <w:t xml:space="preserve">условий </w:t>
      </w:r>
      <w:r w:rsidRPr="00273D2C">
        <w:rPr>
          <w:rFonts w:ascii="Calibri Light" w:hAnsi="Calibri Light" w:cs="Calibri Light"/>
          <w:noProof/>
          <w:lang w:val="ru-MD"/>
        </w:rPr>
        <w:t>соглашения о сотрудничестве и финансировании из внешних источников</w:t>
      </w:r>
      <w:r w:rsidR="00286EC8" w:rsidRPr="00273D2C">
        <w:rPr>
          <w:rFonts w:ascii="Calibri Light" w:hAnsi="Calibri Light" w:cs="Calibri Light"/>
          <w:noProof/>
          <w:lang w:val="ru-MD"/>
        </w:rPr>
        <w:t>.</w:t>
      </w:r>
      <w:r w:rsidR="00286EC8" w:rsidRPr="00273D2C">
        <w:rPr>
          <w:rFonts w:ascii="Calibri Light" w:hAnsi="Calibri Light" w:cs="Calibri Light"/>
          <w:lang w:val="ru-MD" w:eastAsia="en-US"/>
        </w:rPr>
        <w:t xml:space="preserve"> </w:t>
      </w:r>
    </w:p>
    <w:p w14:paraId="796ED758" w14:textId="5446E11F" w:rsidR="00286EC8" w:rsidRPr="00273D2C" w:rsidRDefault="00F62011" w:rsidP="00ED3403">
      <w:pPr>
        <w:pStyle w:val="ListParagraph"/>
        <w:tabs>
          <w:tab w:val="left" w:pos="720"/>
          <w:tab w:val="left" w:pos="1440"/>
        </w:tabs>
        <w:spacing w:line="276" w:lineRule="auto"/>
        <w:ind w:left="0" w:firstLine="540"/>
        <w:jc w:val="both"/>
        <w:rPr>
          <w:rFonts w:ascii="Calibri Light" w:hAnsi="Calibri Light" w:cs="Calibri Light"/>
          <w:lang w:val="ru-MD" w:eastAsia="en-US"/>
        </w:rPr>
      </w:pPr>
      <w:r w:rsidRPr="00273D2C">
        <w:rPr>
          <w:rFonts w:ascii="Calibri Light" w:hAnsi="Calibri Light" w:cs="Calibri Light"/>
          <w:lang w:val="ru-MD" w:eastAsia="en-US"/>
        </w:rPr>
        <w:t xml:space="preserve">Выявленные нарушения являются результатом </w:t>
      </w:r>
      <w:r w:rsidR="00BB55DE" w:rsidRPr="00273D2C">
        <w:rPr>
          <w:rFonts w:ascii="Calibri Light" w:hAnsi="Calibri Light" w:cs="Calibri Light"/>
          <w:lang w:val="ru-MD" w:eastAsia="en-US"/>
        </w:rPr>
        <w:t>халат</w:t>
      </w:r>
      <w:r w:rsidRPr="00273D2C">
        <w:rPr>
          <w:rFonts w:ascii="Calibri Light" w:hAnsi="Calibri Light" w:cs="Calibri Light"/>
          <w:lang w:val="ru-MD" w:eastAsia="en-US"/>
        </w:rPr>
        <w:t>ности и недисциплинированности, допущенн</w:t>
      </w:r>
      <w:r w:rsidR="00BB55DE" w:rsidRPr="00273D2C">
        <w:rPr>
          <w:rFonts w:ascii="Calibri Light" w:hAnsi="Calibri Light" w:cs="Calibri Light"/>
          <w:lang w:val="ru-MD" w:eastAsia="en-US"/>
        </w:rPr>
        <w:t>ых</w:t>
      </w:r>
      <w:r w:rsidRPr="00273D2C">
        <w:rPr>
          <w:rFonts w:ascii="Calibri Light" w:hAnsi="Calibri Light" w:cs="Calibri Light"/>
          <w:lang w:val="ru-MD" w:eastAsia="en-US"/>
        </w:rPr>
        <w:t xml:space="preserve"> </w:t>
      </w:r>
      <w:r w:rsidR="00BB55DE" w:rsidRPr="00273D2C">
        <w:rPr>
          <w:rFonts w:ascii="Calibri Light" w:hAnsi="Calibri Light" w:cs="Calibri Light"/>
          <w:lang w:val="ru-MD" w:eastAsia="en-US"/>
        </w:rPr>
        <w:t>лиц</w:t>
      </w:r>
      <w:r w:rsidRPr="00273D2C">
        <w:rPr>
          <w:rFonts w:ascii="Calibri Light" w:hAnsi="Calibri Light" w:cs="Calibri Light"/>
          <w:lang w:val="ru-MD" w:eastAsia="en-US"/>
        </w:rPr>
        <w:t xml:space="preserve">ами, ответственными за использование </w:t>
      </w:r>
      <w:r w:rsidR="00BB55DE" w:rsidRPr="00273D2C">
        <w:rPr>
          <w:rFonts w:ascii="Calibri Light" w:hAnsi="Calibri Light" w:cs="Calibri Light"/>
          <w:lang w:val="ru-MD" w:eastAsia="en-US"/>
        </w:rPr>
        <w:t>публич</w:t>
      </w:r>
      <w:r w:rsidRPr="00273D2C">
        <w:rPr>
          <w:rFonts w:ascii="Calibri Light" w:hAnsi="Calibri Light" w:cs="Calibri Light"/>
          <w:lang w:val="ru-MD" w:eastAsia="en-US"/>
        </w:rPr>
        <w:t>ных дене</w:t>
      </w:r>
      <w:r w:rsidR="00BB55DE" w:rsidRPr="00273D2C">
        <w:rPr>
          <w:rFonts w:ascii="Calibri Light" w:hAnsi="Calibri Light" w:cs="Calibri Light"/>
          <w:lang w:val="ru-MD" w:eastAsia="en-US"/>
        </w:rPr>
        <w:t>жных средств</w:t>
      </w:r>
      <w:r w:rsidRPr="00273D2C">
        <w:rPr>
          <w:rFonts w:ascii="Calibri Light" w:hAnsi="Calibri Light" w:cs="Calibri Light"/>
          <w:lang w:val="ru-MD" w:eastAsia="en-US"/>
        </w:rPr>
        <w:t xml:space="preserve"> и управление местным публичным имуществом, а также неэффективности внутреннего контроля в </w:t>
      </w:r>
      <w:r w:rsidR="00BB55DE" w:rsidRPr="00273D2C">
        <w:rPr>
          <w:rFonts w:ascii="Calibri Light" w:hAnsi="Calibri Light" w:cs="Calibri Light"/>
          <w:lang w:val="ru-MD" w:eastAsia="en-US"/>
        </w:rPr>
        <w:t xml:space="preserve">рамках </w:t>
      </w:r>
      <w:r w:rsidRPr="00273D2C">
        <w:rPr>
          <w:rFonts w:ascii="Calibri Light" w:hAnsi="Calibri Light" w:cs="Calibri Light"/>
          <w:lang w:val="ru-MD" w:eastAsia="en-US"/>
        </w:rPr>
        <w:t>МП</w:t>
      </w:r>
      <w:r w:rsidR="00BB55DE" w:rsidRPr="00273D2C">
        <w:rPr>
          <w:rFonts w:ascii="Calibri Light" w:hAnsi="Calibri Light" w:cs="Calibri Light"/>
          <w:lang w:val="ru-MD" w:eastAsia="en-US"/>
        </w:rPr>
        <w:t>О</w:t>
      </w:r>
      <w:r w:rsidR="00286EC8" w:rsidRPr="00273D2C">
        <w:rPr>
          <w:rFonts w:ascii="Calibri Light" w:hAnsi="Calibri Light" w:cs="Calibri Light"/>
          <w:lang w:val="ru-MD" w:eastAsia="en-US"/>
        </w:rPr>
        <w:t xml:space="preserve">. </w:t>
      </w:r>
    </w:p>
    <w:p w14:paraId="2C484C26" w14:textId="5EF00C00" w:rsidR="00286EC8" w:rsidRPr="00273D2C" w:rsidRDefault="00F62011" w:rsidP="00ED3403">
      <w:pPr>
        <w:pStyle w:val="ListParagraph"/>
        <w:tabs>
          <w:tab w:val="left" w:pos="720"/>
          <w:tab w:val="left" w:pos="1440"/>
        </w:tabs>
        <w:spacing w:line="276" w:lineRule="auto"/>
        <w:ind w:left="0" w:firstLine="540"/>
        <w:jc w:val="both"/>
        <w:rPr>
          <w:rFonts w:ascii="Calibri Light" w:hAnsi="Calibri Light" w:cs="Calibri Light"/>
          <w:lang w:val="ru-MD"/>
        </w:rPr>
      </w:pPr>
      <w:r w:rsidRPr="00273D2C">
        <w:rPr>
          <w:rFonts w:ascii="Calibri Light" w:hAnsi="Calibri Light" w:cs="Calibri Light"/>
          <w:lang w:val="ru-MD"/>
        </w:rPr>
        <w:t xml:space="preserve">Особенно отмечается </w:t>
      </w:r>
      <w:r w:rsidR="008A6E12" w:rsidRPr="00273D2C">
        <w:rPr>
          <w:rFonts w:ascii="Calibri Light" w:hAnsi="Calibri Light" w:cs="Calibri Light"/>
          <w:lang w:val="ru-MD"/>
        </w:rPr>
        <w:t>плачевн</w:t>
      </w:r>
      <w:r w:rsidRPr="00273D2C">
        <w:rPr>
          <w:rFonts w:ascii="Calibri Light" w:hAnsi="Calibri Light" w:cs="Calibri Light"/>
          <w:lang w:val="ru-MD"/>
        </w:rPr>
        <w:t xml:space="preserve">ая ситуация в </w:t>
      </w:r>
      <w:r w:rsidR="008A6E12" w:rsidRPr="00273D2C">
        <w:rPr>
          <w:rFonts w:ascii="Calibri Light" w:hAnsi="Calibri Light" w:cs="Calibri Light"/>
          <w:lang w:val="ru-MD"/>
        </w:rPr>
        <w:t xml:space="preserve">рамках </w:t>
      </w:r>
      <w:r w:rsidRPr="00273D2C">
        <w:rPr>
          <w:rFonts w:ascii="Calibri Light" w:hAnsi="Calibri Light" w:cs="Calibri Light"/>
          <w:lang w:val="ru-MD"/>
        </w:rPr>
        <w:t>процесс</w:t>
      </w:r>
      <w:r w:rsidR="008A6E12" w:rsidRPr="00273D2C">
        <w:rPr>
          <w:rFonts w:ascii="Calibri Light" w:hAnsi="Calibri Light" w:cs="Calibri Light"/>
          <w:lang w:val="ru-MD"/>
        </w:rPr>
        <w:t>а</w:t>
      </w:r>
      <w:r w:rsidRPr="00273D2C">
        <w:rPr>
          <w:rFonts w:ascii="Calibri Light" w:hAnsi="Calibri Light" w:cs="Calibri Light"/>
          <w:lang w:val="ru-MD"/>
        </w:rPr>
        <w:t xml:space="preserve"> закупки товаров, работ и услуг, система внутреннего управленческого контроля не обеспечива</w:t>
      </w:r>
      <w:r w:rsidR="008A6E12" w:rsidRPr="00273D2C">
        <w:rPr>
          <w:rFonts w:ascii="Calibri Light" w:hAnsi="Calibri Light" w:cs="Calibri Light"/>
          <w:lang w:val="ru-MD"/>
        </w:rPr>
        <w:t>ет</w:t>
      </w:r>
      <w:r w:rsidRPr="00273D2C">
        <w:rPr>
          <w:rFonts w:ascii="Calibri Light" w:hAnsi="Calibri Light" w:cs="Calibri Light"/>
          <w:lang w:val="ru-MD"/>
        </w:rPr>
        <w:t xml:space="preserve"> в полной мере рекламу и </w:t>
      </w:r>
      <w:r w:rsidRPr="00273D2C">
        <w:rPr>
          <w:rFonts w:ascii="Calibri Light" w:hAnsi="Calibri Light" w:cs="Calibri Light"/>
          <w:lang w:val="ru-MD"/>
        </w:rPr>
        <w:lastRenderedPageBreak/>
        <w:t>прозрачность процедур государственных закупок, а также равное, беспристрастное и недискриминационное отношение ко всем участникам торгов и экономическим операторам</w:t>
      </w:r>
      <w:r w:rsidR="00286EC8" w:rsidRPr="00273D2C">
        <w:rPr>
          <w:rFonts w:ascii="Calibri Light" w:hAnsi="Calibri Light" w:cs="Calibri Light"/>
          <w:lang w:val="ru-MD"/>
        </w:rPr>
        <w:t>.</w:t>
      </w:r>
    </w:p>
    <w:p w14:paraId="6C9E06F9" w14:textId="77777777" w:rsidR="00286EC8" w:rsidRPr="00273D2C" w:rsidRDefault="00286EC8" w:rsidP="00ED3403">
      <w:pPr>
        <w:tabs>
          <w:tab w:val="left" w:pos="720"/>
          <w:tab w:val="left" w:pos="1440"/>
        </w:tabs>
        <w:spacing w:line="276" w:lineRule="auto"/>
        <w:jc w:val="center"/>
        <w:rPr>
          <w:rFonts w:ascii="Calibri Light" w:hAnsi="Calibri Light" w:cs="Calibri Light"/>
          <w:b/>
          <w:bCs/>
          <w:lang w:val="ru-MD"/>
        </w:rPr>
      </w:pPr>
    </w:p>
    <w:p w14:paraId="057E6F01" w14:textId="1D8B67C0" w:rsidR="00286EC8" w:rsidRPr="00273D2C" w:rsidRDefault="00286EC8" w:rsidP="00ED3403">
      <w:pPr>
        <w:pStyle w:val="Heading1"/>
        <w:tabs>
          <w:tab w:val="left" w:pos="720"/>
          <w:tab w:val="left" w:pos="1440"/>
        </w:tabs>
        <w:spacing w:before="0" w:line="276" w:lineRule="auto"/>
        <w:rPr>
          <w:rFonts w:eastAsia="Times New Roman" w:cs="Calibri Light"/>
          <w:color w:val="auto"/>
          <w:szCs w:val="24"/>
          <w:lang w:val="ru-MD"/>
        </w:rPr>
      </w:pPr>
      <w:bookmarkStart w:id="6" w:name="_Toc64402729"/>
      <w:r w:rsidRPr="00273D2C">
        <w:rPr>
          <w:rFonts w:eastAsia="Times New Roman" w:cs="Calibri Light"/>
          <w:color w:val="auto"/>
          <w:szCs w:val="24"/>
          <w:lang w:val="ru-MD"/>
        </w:rPr>
        <w:t xml:space="preserve">II. </w:t>
      </w:r>
      <w:r w:rsidR="008A6E12" w:rsidRPr="00273D2C">
        <w:rPr>
          <w:rFonts w:eastAsia="Times New Roman" w:cs="Calibri Light"/>
          <w:color w:val="auto"/>
          <w:szCs w:val="24"/>
          <w:lang w:val="ru-MD"/>
        </w:rPr>
        <w:t>ОБЩЕЕ ПРЕДСТАВЛЕНИЕ</w:t>
      </w:r>
      <w:bookmarkEnd w:id="6"/>
    </w:p>
    <w:p w14:paraId="5E75263E" w14:textId="77777777" w:rsidR="00286EC8" w:rsidRPr="00273D2C" w:rsidRDefault="00286EC8" w:rsidP="00ED3403">
      <w:pPr>
        <w:pStyle w:val="NormalWeb"/>
        <w:tabs>
          <w:tab w:val="left" w:pos="0"/>
          <w:tab w:val="left" w:pos="720"/>
          <w:tab w:val="left" w:pos="1440"/>
        </w:tabs>
        <w:spacing w:line="276" w:lineRule="auto"/>
        <w:ind w:firstLine="0"/>
        <w:rPr>
          <w:rFonts w:ascii="Calibri Light" w:hAnsi="Calibri Light" w:cs="Calibri Light"/>
          <w:sz w:val="16"/>
          <w:szCs w:val="16"/>
          <w:lang w:val="ru-MD"/>
        </w:rPr>
      </w:pPr>
      <w:r w:rsidRPr="00273D2C">
        <w:rPr>
          <w:rFonts w:ascii="Calibri Light" w:hAnsi="Calibri Light" w:cs="Calibri Light"/>
          <w:sz w:val="16"/>
          <w:szCs w:val="16"/>
          <w:lang w:val="ru-MD"/>
        </w:rPr>
        <w:tab/>
      </w:r>
    </w:p>
    <w:p w14:paraId="4F491128" w14:textId="40252C84" w:rsidR="00286EC8" w:rsidRPr="00273D2C" w:rsidRDefault="00A90FD5" w:rsidP="00ED3403">
      <w:pPr>
        <w:tabs>
          <w:tab w:val="left" w:pos="720"/>
          <w:tab w:val="left" w:pos="1440"/>
        </w:tabs>
        <w:rPr>
          <w:rFonts w:cstheme="majorHAnsi"/>
          <w:b/>
          <w:lang w:val="ru-MD"/>
        </w:rPr>
      </w:pPr>
      <w:bookmarkStart w:id="7" w:name="_Toc43215383"/>
      <w:r w:rsidRPr="00273D2C">
        <w:rPr>
          <w:rFonts w:cstheme="majorHAnsi"/>
          <w:b/>
          <w:lang w:val="ru-MD"/>
        </w:rPr>
        <w:t>Сфера деятельности аудируемого субъекта</w:t>
      </w:r>
      <w:bookmarkEnd w:id="7"/>
    </w:p>
    <w:p w14:paraId="4124164E" w14:textId="53FCFB98" w:rsidR="00286EC8" w:rsidRPr="00273D2C" w:rsidRDefault="00A90FD5" w:rsidP="00ED3403">
      <w:pPr>
        <w:pStyle w:val="NormalWeb"/>
        <w:shd w:val="clear" w:color="auto" w:fill="FFFFFF"/>
        <w:tabs>
          <w:tab w:val="left" w:pos="720"/>
          <w:tab w:val="left" w:pos="1440"/>
        </w:tabs>
        <w:spacing w:line="276" w:lineRule="auto"/>
        <w:rPr>
          <w:rFonts w:ascii="Calibri Light" w:hAnsi="Calibri Light" w:cs="Calibri Light"/>
          <w:lang w:val="ru-MD"/>
        </w:rPr>
      </w:pPr>
      <w:r w:rsidRPr="00273D2C">
        <w:rPr>
          <w:rFonts w:ascii="Calibri Light" w:hAnsi="Calibri Light" w:cs="Calibri Light"/>
          <w:shd w:val="clear" w:color="auto" w:fill="FFFFFF"/>
          <w:lang w:val="ru-MD"/>
        </w:rPr>
        <w:t>Город Яловень -</w:t>
      </w:r>
      <w:r w:rsidR="00286EC8" w:rsidRPr="00273D2C">
        <w:rPr>
          <w:rFonts w:ascii="Calibri Light" w:hAnsi="Calibri Light" w:cs="Calibri Light"/>
          <w:shd w:val="clear" w:color="auto" w:fill="FFFFFF"/>
          <w:lang w:val="ru-MD"/>
        </w:rPr>
        <w:t xml:space="preserve"> </w:t>
      </w:r>
      <w:r w:rsidRPr="00273D2C">
        <w:rPr>
          <w:rFonts w:eastAsia="Calibri" w:cstheme="majorHAnsi"/>
          <w:lang w:val="ru-MD"/>
        </w:rPr>
        <w:t xml:space="preserve">это административно-территориальная единица I уровня, общая площадь города составляет </w:t>
      </w:r>
      <w:r w:rsidRPr="00273D2C">
        <w:rPr>
          <w:rFonts w:ascii="Calibri Light" w:hAnsi="Calibri Light" w:cs="Calibri Light"/>
          <w:shd w:val="clear" w:color="auto" w:fill="FFFFFF"/>
          <w:lang w:val="ru-MD"/>
        </w:rPr>
        <w:t>31,</w:t>
      </w:r>
      <w:r w:rsidR="00DE5A79" w:rsidRPr="00273D2C">
        <w:rPr>
          <w:rFonts w:ascii="Calibri Light" w:hAnsi="Calibri Light" w:cs="Calibri Light"/>
          <w:shd w:val="clear" w:color="auto" w:fill="FFFFFF"/>
          <w:lang w:val="ru-MD"/>
        </w:rPr>
        <w:t xml:space="preserve">65 </w:t>
      </w:r>
      <w:r w:rsidR="00DE5A79" w:rsidRPr="00273D2C">
        <w:rPr>
          <w:rFonts w:eastAsia="Calibri" w:cstheme="majorHAnsi"/>
          <w:lang w:val="ru-MD"/>
        </w:rPr>
        <w:t>км</w:t>
      </w:r>
      <w:r w:rsidRPr="00273D2C">
        <w:rPr>
          <w:rFonts w:eastAsia="Calibri" w:cstheme="majorHAnsi"/>
          <w:vertAlign w:val="superscript"/>
          <w:lang w:val="ru-MD"/>
        </w:rPr>
        <w:t>2</w:t>
      </w:r>
      <w:r w:rsidRPr="00273D2C">
        <w:rPr>
          <w:rFonts w:eastAsia="Calibri" w:cstheme="majorHAnsi"/>
          <w:lang w:val="ru-MD"/>
        </w:rPr>
        <w:t xml:space="preserve">. Население города насчитывает </w:t>
      </w:r>
      <w:r w:rsidRPr="00273D2C">
        <w:rPr>
          <w:rFonts w:ascii="Calibri Light" w:hAnsi="Calibri Light" w:cs="Calibri Light"/>
          <w:shd w:val="clear" w:color="auto" w:fill="FFFFFF"/>
          <w:lang w:val="ru-MD"/>
        </w:rPr>
        <w:t>15041</w:t>
      </w:r>
      <w:r w:rsidRPr="00273D2C">
        <w:rPr>
          <w:rFonts w:eastAsia="Calibri" w:cstheme="majorHAnsi"/>
          <w:lang w:val="ru-MD"/>
        </w:rPr>
        <w:t xml:space="preserve"> жителей</w:t>
      </w:r>
      <w:r w:rsidR="00286EC8" w:rsidRPr="00273D2C">
        <w:rPr>
          <w:rFonts w:ascii="Calibri Light" w:hAnsi="Calibri Light" w:cs="Calibri Light"/>
          <w:lang w:val="ru-MD"/>
        </w:rPr>
        <w:t>.</w:t>
      </w:r>
    </w:p>
    <w:p w14:paraId="207881F5" w14:textId="32438AA7" w:rsidR="00286EC8" w:rsidRPr="00273D2C" w:rsidRDefault="00A90FD5" w:rsidP="00ED3403">
      <w:pPr>
        <w:pStyle w:val="NormalWeb"/>
        <w:shd w:val="clear" w:color="auto" w:fill="FFFFFF"/>
        <w:tabs>
          <w:tab w:val="left" w:pos="720"/>
          <w:tab w:val="left" w:pos="1440"/>
        </w:tabs>
        <w:spacing w:line="276" w:lineRule="auto"/>
        <w:rPr>
          <w:rFonts w:ascii="Calibri Light" w:hAnsi="Calibri Light" w:cs="Calibri Light"/>
          <w:lang w:val="ru-MD"/>
        </w:rPr>
      </w:pPr>
      <w:r w:rsidRPr="00273D2C">
        <w:rPr>
          <w:rFonts w:eastAsia="Calibri" w:cstheme="majorHAnsi"/>
          <w:lang w:val="ru-MD"/>
        </w:rPr>
        <w:t>Из местного бюджета финансируются 8 субъектов</w:t>
      </w:r>
      <w:r w:rsidRPr="00273D2C">
        <w:rPr>
          <w:rFonts w:ascii="Calibri Light" w:eastAsia="Times New Roman" w:hAnsi="Calibri Light" w:cs="Calibri Light"/>
          <w:lang w:val="ru-MD" w:eastAsia="en-US"/>
        </w:rPr>
        <w:t xml:space="preserve"> </w:t>
      </w:r>
      <w:r w:rsidRPr="00273D2C">
        <w:rPr>
          <w:rFonts w:eastAsia="Calibri" w:cstheme="majorHAnsi"/>
          <w:lang w:val="ru-MD"/>
        </w:rPr>
        <w:t xml:space="preserve">со штатным персоналом </w:t>
      </w:r>
      <w:r w:rsidRPr="00273D2C">
        <w:rPr>
          <w:rFonts w:ascii="Calibri Light" w:eastAsia="Times New Roman" w:hAnsi="Calibri Light" w:cs="Calibri Light"/>
          <w:lang w:val="ru-MD" w:eastAsia="en-US"/>
        </w:rPr>
        <w:t>268</w:t>
      </w:r>
      <w:r w:rsidRPr="00273D2C">
        <w:rPr>
          <w:rFonts w:eastAsia="Calibri" w:cstheme="majorHAnsi"/>
          <w:lang w:val="ru-MD"/>
        </w:rPr>
        <w:t xml:space="preserve"> единиц</w:t>
      </w:r>
      <w:r w:rsidR="00286EC8" w:rsidRPr="00273D2C">
        <w:rPr>
          <w:rFonts w:ascii="Calibri Light" w:eastAsia="Times New Roman" w:hAnsi="Calibri Light" w:cs="Calibri Light"/>
          <w:lang w:val="ru-MD" w:eastAsia="en-US"/>
        </w:rPr>
        <w:t xml:space="preserve">. </w:t>
      </w:r>
      <w:r w:rsidRPr="00273D2C">
        <w:rPr>
          <w:rFonts w:eastAsia="Calibri" w:cstheme="majorHAnsi"/>
          <w:lang w:val="ru-MD"/>
        </w:rPr>
        <w:t>Кроме того, АТЕ является основателем 4 МП</w:t>
      </w:r>
      <w:r w:rsidR="00286EC8" w:rsidRPr="00273D2C">
        <w:rPr>
          <w:rFonts w:ascii="Calibri Light" w:eastAsia="Times New Roman" w:hAnsi="Calibri Light" w:cs="Calibri Light"/>
          <w:lang w:val="ru-MD" w:eastAsia="en-US"/>
        </w:rPr>
        <w:t xml:space="preserve">. </w:t>
      </w:r>
      <w:r w:rsidRPr="00273D2C">
        <w:rPr>
          <w:rFonts w:eastAsia="Calibri" w:cstheme="majorHAnsi"/>
          <w:lang w:val="ru-MD"/>
        </w:rPr>
        <w:t xml:space="preserve">Имущество, управляемое АТЕ по состоянию на 31.12.2019, составило </w:t>
      </w:r>
      <w:r w:rsidRPr="00273D2C">
        <w:rPr>
          <w:rFonts w:ascii="Calibri Light" w:eastAsia="Times New Roman" w:hAnsi="Calibri Light" w:cs="Calibri Light"/>
          <w:lang w:val="ru-MD" w:eastAsia="en-US"/>
        </w:rPr>
        <w:t>84,67 млн</w:t>
      </w:r>
      <w:r w:rsidRPr="00273D2C">
        <w:rPr>
          <w:rFonts w:eastAsia="Calibri" w:cstheme="majorHAnsi"/>
          <w:lang w:val="ru-MD"/>
        </w:rPr>
        <w:t>. леев</w:t>
      </w:r>
      <w:r w:rsidR="00286EC8" w:rsidRPr="00273D2C">
        <w:rPr>
          <w:rFonts w:ascii="Calibri Light" w:eastAsia="Times New Roman" w:hAnsi="Calibri Light" w:cs="Calibri Light"/>
          <w:lang w:val="ru-MD" w:eastAsia="en-US"/>
        </w:rPr>
        <w:t>.</w:t>
      </w:r>
    </w:p>
    <w:p w14:paraId="4A1E62C1" w14:textId="1B94899B" w:rsidR="00286EC8" w:rsidRPr="00273D2C" w:rsidRDefault="00D625DC" w:rsidP="00ED3403">
      <w:pPr>
        <w:shd w:val="clear" w:color="auto" w:fill="FFFFFF"/>
        <w:tabs>
          <w:tab w:val="left" w:pos="720"/>
          <w:tab w:val="left" w:pos="1440"/>
        </w:tabs>
        <w:spacing w:line="276" w:lineRule="auto"/>
        <w:ind w:firstLine="567"/>
        <w:jc w:val="both"/>
        <w:rPr>
          <w:rFonts w:ascii="Calibri Light" w:hAnsi="Calibri Light" w:cs="Calibri Light"/>
          <w:lang w:val="ru-MD" w:eastAsia="en-US"/>
        </w:rPr>
      </w:pPr>
      <w:r w:rsidRPr="00273D2C">
        <w:rPr>
          <w:rFonts w:ascii="Calibri Light" w:hAnsi="Calibri Light" w:cs="Calibri Light"/>
          <w:lang w:val="ru-MD" w:eastAsia="en-US"/>
        </w:rPr>
        <w:t>На основании</w:t>
      </w:r>
      <w:r w:rsidR="00A90FD5" w:rsidRPr="00273D2C">
        <w:rPr>
          <w:rFonts w:ascii="Calibri Light" w:hAnsi="Calibri Light" w:cs="Calibri Light"/>
          <w:lang w:val="ru-MD" w:eastAsia="en-US"/>
        </w:rPr>
        <w:t xml:space="preserve"> Закон</w:t>
      </w:r>
      <w:r w:rsidRPr="00273D2C">
        <w:rPr>
          <w:rFonts w:ascii="Calibri Light" w:hAnsi="Calibri Light" w:cs="Calibri Light"/>
          <w:lang w:val="ru-MD" w:eastAsia="en-US"/>
        </w:rPr>
        <w:t>а</w:t>
      </w:r>
      <w:r w:rsidR="00A90FD5" w:rsidRPr="00273D2C">
        <w:rPr>
          <w:rFonts w:ascii="Calibri Light" w:hAnsi="Calibri Light" w:cs="Calibri Light"/>
          <w:lang w:val="ru-MD" w:eastAsia="en-US"/>
        </w:rPr>
        <w:t xml:space="preserve"> о местном публичном управлении (№436-XVI от 28.12.2006), </w:t>
      </w:r>
      <w:r w:rsidRPr="00273D2C">
        <w:rPr>
          <w:rFonts w:ascii="Calibri Light" w:hAnsi="Calibri Light" w:cs="Calibri Light"/>
          <w:lang w:val="ru-MD" w:eastAsia="en-US"/>
        </w:rPr>
        <w:t xml:space="preserve">органы </w:t>
      </w:r>
      <w:r w:rsidR="00A90FD5" w:rsidRPr="00273D2C">
        <w:rPr>
          <w:rFonts w:ascii="Calibri Light" w:hAnsi="Calibri Light" w:cs="Calibri Light"/>
          <w:lang w:val="ru-MD" w:eastAsia="en-US"/>
        </w:rPr>
        <w:t>местн</w:t>
      </w:r>
      <w:r w:rsidRPr="00273D2C">
        <w:rPr>
          <w:rFonts w:ascii="Calibri Light" w:hAnsi="Calibri Light" w:cs="Calibri Light"/>
          <w:lang w:val="ru-MD" w:eastAsia="en-US"/>
        </w:rPr>
        <w:t>ого</w:t>
      </w:r>
      <w:r w:rsidR="00A90FD5" w:rsidRPr="00273D2C">
        <w:rPr>
          <w:rFonts w:ascii="Calibri Light" w:hAnsi="Calibri Light" w:cs="Calibri Light"/>
          <w:lang w:val="ru-MD" w:eastAsia="en-US"/>
        </w:rPr>
        <w:t xml:space="preserve"> </w:t>
      </w:r>
      <w:r w:rsidRPr="00273D2C">
        <w:rPr>
          <w:rFonts w:ascii="Calibri Light" w:hAnsi="Calibri Light" w:cs="Calibri Light"/>
          <w:lang w:val="ru-MD" w:eastAsia="en-US"/>
        </w:rPr>
        <w:t>публичного управления</w:t>
      </w:r>
      <w:r w:rsidR="00A90FD5" w:rsidRPr="00273D2C">
        <w:rPr>
          <w:rFonts w:ascii="Calibri Light" w:hAnsi="Calibri Light" w:cs="Calibri Light"/>
          <w:lang w:val="ru-MD" w:eastAsia="en-US"/>
        </w:rPr>
        <w:t xml:space="preserve"> </w:t>
      </w:r>
      <w:r w:rsidRPr="00273D2C">
        <w:rPr>
          <w:rFonts w:ascii="Calibri Light" w:hAnsi="Calibri Light" w:cs="Calibri Light"/>
          <w:lang w:val="ru-MD" w:eastAsia="en-US"/>
        </w:rPr>
        <w:t>обладают</w:t>
      </w:r>
      <w:r w:rsidR="00A90FD5" w:rsidRPr="00273D2C">
        <w:rPr>
          <w:rFonts w:ascii="Calibri Light" w:hAnsi="Calibri Light" w:cs="Calibri Light"/>
          <w:lang w:val="ru-MD" w:eastAsia="en-US"/>
        </w:rPr>
        <w:t xml:space="preserve"> финансовой автономией, принимают собственный бюджет, который является </w:t>
      </w:r>
      <w:r w:rsidRPr="00273D2C">
        <w:rPr>
          <w:rFonts w:ascii="Calibri Light" w:hAnsi="Calibri Light" w:cs="Calibri Light"/>
          <w:lang w:val="ru-MD" w:eastAsia="en-US"/>
        </w:rPr>
        <w:t>автономн</w:t>
      </w:r>
      <w:r w:rsidR="00A90FD5" w:rsidRPr="00273D2C">
        <w:rPr>
          <w:rFonts w:ascii="Calibri Light" w:hAnsi="Calibri Light" w:cs="Calibri Light"/>
          <w:lang w:val="ru-MD" w:eastAsia="en-US"/>
        </w:rPr>
        <w:t>ым и отдел</w:t>
      </w:r>
      <w:r w:rsidRPr="00273D2C">
        <w:rPr>
          <w:rFonts w:ascii="Calibri Light" w:hAnsi="Calibri Light" w:cs="Calibri Light"/>
          <w:lang w:val="ru-MD" w:eastAsia="en-US"/>
        </w:rPr>
        <w:t>им</w:t>
      </w:r>
      <w:r w:rsidR="00A90FD5" w:rsidRPr="00273D2C">
        <w:rPr>
          <w:rFonts w:ascii="Calibri Light" w:hAnsi="Calibri Light" w:cs="Calibri Light"/>
          <w:lang w:val="ru-MD" w:eastAsia="en-US"/>
        </w:rPr>
        <w:t xml:space="preserve">ым от государственного бюджета, </w:t>
      </w:r>
      <w:r w:rsidRPr="00273D2C">
        <w:rPr>
          <w:rFonts w:ascii="Calibri Light" w:hAnsi="Calibri Light" w:cs="Calibri Light"/>
          <w:lang w:val="ru-MD" w:eastAsia="en-US"/>
        </w:rPr>
        <w:t>являются юридическими лицами публичного права и владеют собственностью, отграниченной от государственной собственности и собственности других АТЕ.</w:t>
      </w:r>
      <w:r w:rsidR="00286EC8" w:rsidRPr="00273D2C">
        <w:rPr>
          <w:rFonts w:ascii="Calibri Light" w:hAnsi="Calibri Light" w:cs="Calibri Light"/>
          <w:lang w:val="ru-MD" w:eastAsia="en-US"/>
        </w:rPr>
        <w:t xml:space="preserve"> </w:t>
      </w:r>
    </w:p>
    <w:p w14:paraId="0ABF5C49" w14:textId="6E58D47B" w:rsidR="00286EC8" w:rsidRPr="00273D2C" w:rsidRDefault="00D625DC" w:rsidP="00ED3403">
      <w:pPr>
        <w:pStyle w:val="NormalWeb"/>
        <w:shd w:val="clear" w:color="auto" w:fill="FFFFFF"/>
        <w:tabs>
          <w:tab w:val="left" w:pos="720"/>
          <w:tab w:val="left" w:pos="1440"/>
        </w:tabs>
        <w:spacing w:line="276" w:lineRule="auto"/>
        <w:rPr>
          <w:rFonts w:ascii="Calibri Light" w:hAnsi="Calibri Light" w:cs="Calibri Light"/>
          <w:lang w:val="ru-MD"/>
        </w:rPr>
      </w:pPr>
      <w:r w:rsidRPr="00273D2C">
        <w:rPr>
          <w:rFonts w:ascii="Calibri Light" w:hAnsi="Calibri Light" w:cs="Calibri Light"/>
          <w:lang w:val="ru-MD" w:eastAsia="en-US"/>
        </w:rPr>
        <w:t>Субъектами, посредством которых АТЕ осуществляет местную автономию, являются местные советы, как правомочные органы власти, и примары, как исполнительные органы власти</w:t>
      </w:r>
      <w:r w:rsidR="00286EC8" w:rsidRPr="00273D2C">
        <w:rPr>
          <w:rFonts w:ascii="Calibri Light" w:hAnsi="Calibri Light" w:cs="Calibri Light"/>
          <w:lang w:val="ru-MD" w:eastAsia="en-US"/>
        </w:rPr>
        <w:t xml:space="preserve">. </w:t>
      </w:r>
    </w:p>
    <w:p w14:paraId="6A440BA6" w14:textId="356E8CD5" w:rsidR="00286EC8" w:rsidRPr="00273D2C" w:rsidRDefault="00286EC8" w:rsidP="00ED3403">
      <w:pPr>
        <w:pStyle w:val="NormalWeb"/>
        <w:shd w:val="clear" w:color="auto" w:fill="FFFFFF"/>
        <w:tabs>
          <w:tab w:val="left" w:pos="720"/>
          <w:tab w:val="left" w:pos="1440"/>
        </w:tabs>
        <w:spacing w:line="276" w:lineRule="auto"/>
        <w:rPr>
          <w:rFonts w:ascii="Calibri Light" w:hAnsi="Calibri Light" w:cs="Calibri Light"/>
          <w:lang w:val="ru-MD"/>
        </w:rPr>
      </w:pPr>
      <w:r w:rsidRPr="00273D2C">
        <w:rPr>
          <w:rFonts w:ascii="Calibri Light" w:hAnsi="Calibri Light" w:cs="Calibri Light"/>
          <w:lang w:val="ru-MD"/>
        </w:rPr>
        <w:t xml:space="preserve"> </w:t>
      </w:r>
      <w:r w:rsidR="00D625DC" w:rsidRPr="00273D2C">
        <w:rPr>
          <w:rFonts w:ascii="Calibri Light" w:hAnsi="Calibri Light" w:cs="Calibri Light"/>
          <w:lang w:val="ru-MD"/>
        </w:rPr>
        <w:t>Ответственными за разработку и исполнение бюджета города Яловень</w:t>
      </w:r>
      <w:r w:rsidR="007B7C7B" w:rsidRPr="00273D2C">
        <w:rPr>
          <w:rFonts w:ascii="Calibri Light" w:hAnsi="Calibri Light" w:cs="Calibri Light"/>
          <w:lang w:val="ru-MD"/>
        </w:rPr>
        <w:t>, а также за</w:t>
      </w:r>
      <w:r w:rsidR="00D625DC" w:rsidRPr="00273D2C">
        <w:rPr>
          <w:rFonts w:ascii="Calibri Light" w:hAnsi="Calibri Light" w:cs="Calibri Light"/>
          <w:lang w:val="ru-MD"/>
        </w:rPr>
        <w:t xml:space="preserve"> управление публичным имуществом, были</w:t>
      </w:r>
      <w:r w:rsidRPr="00273D2C">
        <w:rPr>
          <w:rFonts w:ascii="Calibri Light" w:hAnsi="Calibri Light" w:cs="Calibri Light"/>
          <w:lang w:val="ru-MD"/>
        </w:rPr>
        <w:t>:</w:t>
      </w:r>
    </w:p>
    <w:p w14:paraId="4F7FC2CF" w14:textId="39EE9C9B" w:rsidR="00286EC8" w:rsidRPr="00273D2C" w:rsidRDefault="00286EC8" w:rsidP="00ED3403">
      <w:pPr>
        <w:tabs>
          <w:tab w:val="left" w:pos="720"/>
          <w:tab w:val="left" w:pos="1440"/>
        </w:tabs>
        <w:spacing w:line="276" w:lineRule="auto"/>
        <w:ind w:firstLine="567"/>
        <w:jc w:val="both"/>
        <w:rPr>
          <w:rFonts w:ascii="Calibri Light" w:hAnsi="Calibri Light" w:cs="Calibri Light"/>
          <w:lang w:val="ru-MD"/>
        </w:rPr>
      </w:pPr>
      <w:r w:rsidRPr="00273D2C">
        <w:rPr>
          <w:rFonts w:ascii="Calibri Light" w:hAnsi="Calibri Light" w:cs="Calibri Light"/>
          <w:b/>
          <w:i/>
          <w:lang w:val="ru-MD"/>
        </w:rPr>
        <w:t xml:space="preserve">1. </w:t>
      </w:r>
      <w:r w:rsidR="007B7C7B" w:rsidRPr="00273D2C">
        <w:rPr>
          <w:rFonts w:eastAsia="Calibri" w:cstheme="majorHAnsi"/>
          <w:b/>
          <w:i/>
          <w:lang w:val="ru-MD"/>
        </w:rPr>
        <w:t>Местный совет</w:t>
      </w:r>
      <w:r w:rsidR="007B7C7B" w:rsidRPr="00273D2C">
        <w:rPr>
          <w:rFonts w:eastAsia="Calibri" w:cstheme="majorHAnsi"/>
          <w:lang w:val="ru-MD"/>
        </w:rPr>
        <w:t>, который утверждает бюджет, порядок использования Резервного фонда, а также специальных фондов, утверждает займы и отчет об исполнении бюджета; вносит изменения в бюджет; вводит и измененяет местные налоги и сборы; управляет, передает в концессию, сдает в аренду или внаем имущество, относящееся к публичной и частной сферам АТЕ и т.д</w:t>
      </w:r>
      <w:r w:rsidRPr="00273D2C">
        <w:rPr>
          <w:rFonts w:ascii="Calibri Light" w:hAnsi="Calibri Light" w:cs="Calibri Light"/>
          <w:lang w:val="ru-MD"/>
        </w:rPr>
        <w:t xml:space="preserve">.; </w:t>
      </w:r>
    </w:p>
    <w:p w14:paraId="7361616D" w14:textId="73E84696" w:rsidR="00286EC8" w:rsidRPr="00273D2C" w:rsidRDefault="00286EC8" w:rsidP="00ED3403">
      <w:pPr>
        <w:pStyle w:val="ListParagraph"/>
        <w:numPr>
          <w:ilvl w:val="0"/>
          <w:numId w:val="41"/>
        </w:numPr>
        <w:tabs>
          <w:tab w:val="left" w:pos="720"/>
          <w:tab w:val="left" w:pos="990"/>
          <w:tab w:val="left" w:pos="1440"/>
        </w:tabs>
        <w:spacing w:line="276" w:lineRule="auto"/>
        <w:ind w:left="0" w:firstLine="709"/>
        <w:jc w:val="both"/>
        <w:rPr>
          <w:rFonts w:eastAsia="Calibri" w:cstheme="majorHAnsi"/>
          <w:lang w:val="ru-MD"/>
        </w:rPr>
      </w:pPr>
      <w:r w:rsidRPr="00273D2C">
        <w:rPr>
          <w:rFonts w:ascii="Calibri Light" w:hAnsi="Calibri Light" w:cs="Calibri Light"/>
          <w:b/>
          <w:bCs/>
          <w:i/>
          <w:lang w:val="ru-MD"/>
        </w:rPr>
        <w:t xml:space="preserve">2. </w:t>
      </w:r>
      <w:r w:rsidR="007B7C7B" w:rsidRPr="00273D2C">
        <w:rPr>
          <w:rFonts w:eastAsia="Calibri" w:cstheme="majorHAnsi"/>
          <w:b/>
          <w:i/>
          <w:lang w:val="ru-MD"/>
        </w:rPr>
        <w:t>Примар</w:t>
      </w:r>
      <w:r w:rsidR="007B7C7B" w:rsidRPr="00273D2C">
        <w:rPr>
          <w:rFonts w:eastAsia="Calibri" w:cstheme="majorHAnsi"/>
          <w:lang w:val="ru-MD"/>
        </w:rPr>
        <w:t>, который обеспечивает исполнение решений Местного совета, разработку проекта бюджета на очередной год и составление отчета об исполнении бюджета и представляет их местному совету на утверждение;</w:t>
      </w:r>
      <w:r w:rsidR="007B7C7B" w:rsidRPr="00273D2C">
        <w:rPr>
          <w:rFonts w:ascii="Georgia" w:eastAsiaTheme="minorHAnsi" w:hAnsi="Georgia" w:cstheme="minorBidi"/>
          <w:color w:val="333333"/>
          <w:sz w:val="22"/>
          <w:szCs w:val="22"/>
          <w:shd w:val="clear" w:color="auto" w:fill="FFFFFF"/>
          <w:lang w:val="ru-MD" w:eastAsia="en-US"/>
        </w:rPr>
        <w:t xml:space="preserve"> </w:t>
      </w:r>
      <w:r w:rsidR="007B7C7B" w:rsidRPr="00273D2C">
        <w:rPr>
          <w:rFonts w:eastAsia="Calibri" w:cstheme="majorHAnsi"/>
          <w:lang w:val="ru-MD"/>
        </w:rPr>
        <w:t> выполняет функции главного распорядителя бюджета; проверяет поступление средств в местный бюджет и их расходование и информирует о положении дел местный совет;  отвечает за инвентаризацию и управление имуществом, относящимся к публичной и частной сферам АТЕ; руководит, координирует и контролирует деятельность местных общественных служб; руководит и контролирует  деятельность начальников подведомственных подразделений, служб, муниципальных предприятий; обеспечивает организацию и ведение на бухгалтерского учетана текущую дату и своевременное представление балансов, бухгалтерских отчетов и отчетов об исполнении бюджета и т. д.</w:t>
      </w:r>
      <w:r w:rsidRPr="00273D2C">
        <w:rPr>
          <w:rFonts w:ascii="Calibri Light" w:hAnsi="Calibri Light" w:cs="Calibri Light"/>
          <w:lang w:val="ru-MD"/>
        </w:rPr>
        <w:t>;</w:t>
      </w:r>
    </w:p>
    <w:p w14:paraId="7A9DC993" w14:textId="77777777" w:rsidR="007B7C7B" w:rsidRPr="00273D2C" w:rsidRDefault="00286EC8" w:rsidP="00ED3403">
      <w:pPr>
        <w:pStyle w:val="ListParagraph"/>
        <w:numPr>
          <w:ilvl w:val="0"/>
          <w:numId w:val="41"/>
        </w:numPr>
        <w:tabs>
          <w:tab w:val="left" w:pos="0"/>
          <w:tab w:val="left" w:pos="720"/>
          <w:tab w:val="left" w:pos="1080"/>
          <w:tab w:val="left" w:pos="1440"/>
        </w:tabs>
        <w:spacing w:line="276" w:lineRule="auto"/>
        <w:ind w:left="0" w:firstLine="709"/>
        <w:jc w:val="both"/>
        <w:rPr>
          <w:rFonts w:eastAsia="Calibri" w:cstheme="majorHAnsi"/>
          <w:lang w:val="ru-MD"/>
        </w:rPr>
      </w:pPr>
      <w:r w:rsidRPr="00273D2C">
        <w:rPr>
          <w:rFonts w:ascii="Calibri Light" w:hAnsi="Calibri Light" w:cs="Calibri Light"/>
          <w:b/>
          <w:i/>
          <w:lang w:val="ru-MD"/>
        </w:rPr>
        <w:t xml:space="preserve">3. </w:t>
      </w:r>
      <w:r w:rsidR="007B7C7B" w:rsidRPr="00273D2C">
        <w:rPr>
          <w:rFonts w:eastAsia="Calibri" w:cstheme="majorHAnsi"/>
          <w:b/>
          <w:i/>
          <w:lang w:val="ru-MD"/>
        </w:rPr>
        <w:t>Исполнители (распорядители) бюджета второй степени (руководители учреждений)</w:t>
      </w:r>
      <w:r w:rsidR="007B7C7B" w:rsidRPr="00273D2C">
        <w:rPr>
          <w:rFonts w:eastAsia="Calibri" w:cstheme="majorHAnsi"/>
          <w:lang w:val="ru-MD"/>
        </w:rPr>
        <w:t>, ответственные за разработку проекта бюджета, целесообразность и законность получения и использования бюджетных ассигнований в соответствии с лимитами и назначениями, утвержденными в бюджете, за целостность имущества, находящегося под управлением.</w:t>
      </w:r>
    </w:p>
    <w:p w14:paraId="53B2F97D" w14:textId="77777777" w:rsidR="00966B5D" w:rsidRPr="00273D2C" w:rsidRDefault="00966B5D" w:rsidP="00ED3403">
      <w:pPr>
        <w:tabs>
          <w:tab w:val="left" w:pos="720"/>
          <w:tab w:val="left" w:pos="1440"/>
        </w:tabs>
        <w:rPr>
          <w:b/>
          <w:lang w:val="ru-MD"/>
        </w:rPr>
      </w:pPr>
    </w:p>
    <w:p w14:paraId="2B442BA2" w14:textId="0ADE00AC" w:rsidR="00286EC8" w:rsidRPr="00273D2C" w:rsidRDefault="00966B5D" w:rsidP="00ED3403">
      <w:pPr>
        <w:tabs>
          <w:tab w:val="left" w:pos="720"/>
          <w:tab w:val="left" w:pos="1440"/>
        </w:tabs>
        <w:rPr>
          <w:b/>
          <w:lang w:val="ru-MD"/>
        </w:rPr>
      </w:pPr>
      <w:r w:rsidRPr="00273D2C">
        <w:rPr>
          <w:b/>
          <w:lang w:val="ru-MD"/>
        </w:rPr>
        <w:t xml:space="preserve">Обзор исполнения бюджета </w:t>
      </w:r>
      <w:r w:rsidR="00606E08" w:rsidRPr="00273D2C">
        <w:rPr>
          <w:b/>
          <w:lang w:val="ru-MD"/>
        </w:rPr>
        <w:t>Примэри</w:t>
      </w:r>
      <w:r w:rsidRPr="00273D2C">
        <w:rPr>
          <w:b/>
          <w:lang w:val="ru-MD"/>
        </w:rPr>
        <w:t xml:space="preserve">и г. Яловень за 2019 год </w:t>
      </w:r>
    </w:p>
    <w:p w14:paraId="23651112" w14:textId="77777777" w:rsidR="00966B5D" w:rsidRPr="00273D2C" w:rsidRDefault="00966B5D" w:rsidP="00ED3403">
      <w:pPr>
        <w:tabs>
          <w:tab w:val="left" w:pos="720"/>
          <w:tab w:val="left" w:pos="1440"/>
        </w:tabs>
        <w:spacing w:line="276" w:lineRule="auto"/>
        <w:ind w:firstLine="708"/>
        <w:jc w:val="both"/>
        <w:rPr>
          <w:rFonts w:ascii="Calibri Light" w:hAnsi="Calibri Light" w:cs="Calibri Light"/>
          <w:bCs/>
          <w:iCs/>
          <w:lang w:val="ru-MD"/>
        </w:rPr>
      </w:pPr>
      <w:r w:rsidRPr="00273D2C">
        <w:rPr>
          <w:rFonts w:ascii="Calibri Light" w:hAnsi="Calibri Light" w:cs="Calibri Light"/>
          <w:bCs/>
          <w:iCs/>
          <w:lang w:val="ru-MD"/>
        </w:rPr>
        <w:t>Бюджет города Яловень на 2019 год был утвержден в первом и втором чтении 29.11.2018 года, по части доходов и части расходов - в сумме 32932,8 тыс. леев (в том числе трансферты из государственного бюджета в 21951,7 тыс. леев). В результате поправок, внесенных в течение 2019 года, часть доходов и расходов была уточнена в сумме 47029,20 тыс. леев (в том числе трансферты из государственного бюджета - 26385,8 тыс. леев).</w:t>
      </w:r>
    </w:p>
    <w:p w14:paraId="57780E85" w14:textId="12F41748" w:rsidR="00966B5D" w:rsidRPr="00273D2C" w:rsidRDefault="00966B5D" w:rsidP="00ED3403">
      <w:pPr>
        <w:tabs>
          <w:tab w:val="left" w:pos="720"/>
          <w:tab w:val="left" w:pos="1440"/>
        </w:tabs>
        <w:spacing w:line="276" w:lineRule="auto"/>
        <w:ind w:firstLine="708"/>
        <w:jc w:val="both"/>
        <w:rPr>
          <w:rFonts w:ascii="Calibri Light" w:hAnsi="Calibri Light" w:cs="Calibri Light"/>
          <w:bCs/>
          <w:iCs/>
          <w:lang w:val="ru-MD"/>
        </w:rPr>
      </w:pPr>
      <w:r w:rsidRPr="00273D2C">
        <w:rPr>
          <w:rFonts w:ascii="Calibri Light" w:hAnsi="Calibri Light" w:cs="Calibri Light"/>
          <w:bCs/>
          <w:iCs/>
          <w:lang w:val="ru-MD"/>
        </w:rPr>
        <w:lastRenderedPageBreak/>
        <w:t>Бюджет г. Яловень был исполнен по части доходов в сумме 45617,4 тыс. леев и составил 97,0% от объема уточненных ассигнований, а по части расходов-в сумме 44934,3 тыс. леев, или 92,5%.</w:t>
      </w:r>
    </w:p>
    <w:p w14:paraId="74A121EE" w14:textId="2CFF859A" w:rsidR="00966B5D" w:rsidRPr="00273D2C" w:rsidRDefault="00966B5D" w:rsidP="00ED3403">
      <w:pPr>
        <w:tabs>
          <w:tab w:val="left" w:pos="720"/>
          <w:tab w:val="left" w:pos="1440"/>
        </w:tabs>
        <w:spacing w:line="276" w:lineRule="auto"/>
        <w:ind w:firstLine="708"/>
        <w:jc w:val="both"/>
        <w:rPr>
          <w:rFonts w:ascii="Calibri Light" w:hAnsi="Calibri Light" w:cs="Calibri Light"/>
          <w:bCs/>
          <w:iCs/>
          <w:lang w:val="ru-MD"/>
        </w:rPr>
      </w:pPr>
      <w:r w:rsidRPr="00273D2C">
        <w:rPr>
          <w:rFonts w:ascii="Calibri Light" w:hAnsi="Calibri Light" w:cs="Calibri Light"/>
          <w:bCs/>
          <w:iCs/>
          <w:lang w:val="ru-MD"/>
        </w:rPr>
        <w:t>В 2019 году степень реализации доходов</w:t>
      </w:r>
      <w:r w:rsidR="00E45649" w:rsidRPr="00273D2C">
        <w:rPr>
          <w:rFonts w:ascii="Calibri Light" w:hAnsi="Calibri Light" w:cs="Calibri Light"/>
          <w:bCs/>
          <w:iCs/>
          <w:lang w:val="ru-MD"/>
        </w:rPr>
        <w:t>,</w:t>
      </w:r>
      <w:r w:rsidRPr="00273D2C">
        <w:rPr>
          <w:rFonts w:ascii="Calibri Light" w:hAnsi="Calibri Light" w:cs="Calibri Light"/>
          <w:bCs/>
          <w:iCs/>
          <w:lang w:val="ru-MD"/>
        </w:rPr>
        <w:t xml:space="preserve"> по сравнению с утвержденным и уточненным планом</w:t>
      </w:r>
      <w:r w:rsidR="00E45649" w:rsidRPr="00273D2C">
        <w:rPr>
          <w:rFonts w:ascii="Calibri Light" w:hAnsi="Calibri Light" w:cs="Calibri Light"/>
          <w:bCs/>
          <w:iCs/>
          <w:lang w:val="ru-MD"/>
        </w:rPr>
        <w:t>,</w:t>
      </w:r>
      <w:r w:rsidRPr="00273D2C">
        <w:rPr>
          <w:rFonts w:ascii="Calibri Light" w:hAnsi="Calibri Light" w:cs="Calibri Light"/>
          <w:bCs/>
          <w:iCs/>
          <w:lang w:val="ru-MD"/>
        </w:rPr>
        <w:t xml:space="preserve"> </w:t>
      </w:r>
      <w:r w:rsidR="00E45649" w:rsidRPr="00273D2C">
        <w:rPr>
          <w:rFonts w:ascii="Calibri Light" w:hAnsi="Calibri Light" w:cs="Calibri Light"/>
          <w:bCs/>
          <w:iCs/>
          <w:lang w:val="ru-MD"/>
        </w:rPr>
        <w:t>варьировала от</w:t>
      </w:r>
      <w:r w:rsidRPr="00273D2C">
        <w:rPr>
          <w:rFonts w:ascii="Calibri Light" w:hAnsi="Calibri Light" w:cs="Calibri Light"/>
          <w:bCs/>
          <w:iCs/>
          <w:lang w:val="ru-MD"/>
        </w:rPr>
        <w:t xml:space="preserve"> 96,99% до 138,52 %</w:t>
      </w:r>
      <w:r w:rsidR="00E45649" w:rsidRPr="00273D2C">
        <w:rPr>
          <w:rFonts w:ascii="Calibri Light" w:hAnsi="Calibri Light" w:cs="Calibri Light"/>
          <w:bCs/>
          <w:iCs/>
          <w:lang w:val="ru-MD"/>
        </w:rPr>
        <w:t>,</w:t>
      </w:r>
      <w:r w:rsidRPr="00273D2C">
        <w:rPr>
          <w:rFonts w:ascii="Calibri Light" w:hAnsi="Calibri Light" w:cs="Calibri Light"/>
          <w:bCs/>
          <w:iCs/>
          <w:lang w:val="ru-MD"/>
        </w:rPr>
        <w:t xml:space="preserve"> и расходов </w:t>
      </w:r>
      <w:r w:rsidR="00E45649" w:rsidRPr="00273D2C">
        <w:rPr>
          <w:rFonts w:ascii="Calibri Light" w:hAnsi="Calibri Light" w:cs="Calibri Light"/>
          <w:bCs/>
          <w:iCs/>
          <w:lang w:val="ru-MD"/>
        </w:rPr>
        <w:t xml:space="preserve">– </w:t>
      </w:r>
      <w:r w:rsidRPr="00273D2C">
        <w:rPr>
          <w:rFonts w:ascii="Calibri Light" w:hAnsi="Calibri Light" w:cs="Calibri Light"/>
          <w:bCs/>
          <w:iCs/>
          <w:lang w:val="ru-MD"/>
        </w:rPr>
        <w:t>от</w:t>
      </w:r>
      <w:r w:rsidR="00E45649" w:rsidRPr="00273D2C">
        <w:rPr>
          <w:rFonts w:ascii="Calibri Light" w:hAnsi="Calibri Light" w:cs="Calibri Light"/>
          <w:bCs/>
          <w:iCs/>
          <w:lang w:val="ru-MD"/>
        </w:rPr>
        <w:t xml:space="preserve"> </w:t>
      </w:r>
      <w:r w:rsidRPr="00273D2C">
        <w:rPr>
          <w:rFonts w:ascii="Calibri Light" w:hAnsi="Calibri Light" w:cs="Calibri Light"/>
          <w:bCs/>
          <w:iCs/>
          <w:lang w:val="ru-MD"/>
        </w:rPr>
        <w:t>94, 42% до 120,60%.</w:t>
      </w:r>
    </w:p>
    <w:p w14:paraId="714A9F52" w14:textId="3792B4AC" w:rsidR="00286EC8" w:rsidRPr="00273D2C" w:rsidRDefault="00286EC8" w:rsidP="00ED3403">
      <w:pPr>
        <w:tabs>
          <w:tab w:val="left" w:pos="720"/>
          <w:tab w:val="left" w:pos="1440"/>
        </w:tabs>
        <w:spacing w:line="276" w:lineRule="auto"/>
        <w:ind w:firstLine="708"/>
        <w:jc w:val="both"/>
        <w:rPr>
          <w:rFonts w:ascii="Calibri Light" w:hAnsi="Calibri Light" w:cs="Calibri Light"/>
          <w:bCs/>
          <w:iCs/>
          <w:lang w:val="ru-MD"/>
        </w:rPr>
      </w:pPr>
    </w:p>
    <w:p w14:paraId="5C470B3A" w14:textId="1E0D1285" w:rsidR="00286EC8" w:rsidRPr="00273D2C" w:rsidRDefault="00E45649" w:rsidP="00ED3403">
      <w:pPr>
        <w:tabs>
          <w:tab w:val="left" w:pos="720"/>
          <w:tab w:val="left" w:pos="1440"/>
        </w:tabs>
        <w:spacing w:line="276" w:lineRule="auto"/>
        <w:jc w:val="right"/>
        <w:rPr>
          <w:rFonts w:ascii="Calibri Light" w:hAnsi="Calibri Light" w:cs="Calibri Light"/>
          <w:bCs/>
          <w:iCs/>
          <w:lang w:val="ru-MD"/>
        </w:rPr>
      </w:pPr>
      <w:r w:rsidRPr="00273D2C">
        <w:rPr>
          <w:rFonts w:ascii="Calibri Light" w:hAnsi="Calibri Light" w:cs="Calibri Light"/>
          <w:bCs/>
          <w:iCs/>
          <w:lang w:val="ru-MD"/>
        </w:rPr>
        <w:t>Таблица</w:t>
      </w:r>
      <w:r w:rsidR="00286EC8" w:rsidRPr="00273D2C">
        <w:rPr>
          <w:rFonts w:ascii="Calibri Light" w:hAnsi="Calibri Light" w:cs="Calibri Light"/>
          <w:bCs/>
          <w:iCs/>
          <w:lang w:val="ru-MD"/>
        </w:rPr>
        <w:t>:</w:t>
      </w:r>
      <w:r w:rsidRPr="00273D2C">
        <w:rPr>
          <w:rFonts w:ascii="Calibri Light" w:hAnsi="Calibri Light" w:cs="Calibri Light"/>
          <w:bCs/>
          <w:iCs/>
          <w:lang w:val="ru-MD"/>
        </w:rPr>
        <w:t xml:space="preserve"> Реализация доходов</w:t>
      </w:r>
      <w:r w:rsidR="00286EC8" w:rsidRPr="00273D2C">
        <w:rPr>
          <w:rFonts w:ascii="Calibri Light" w:hAnsi="Calibri Light" w:cs="Calibri Light"/>
          <w:bCs/>
          <w:iCs/>
          <w:lang w:val="ru-MD"/>
        </w:rPr>
        <w:t xml:space="preserve"> </w:t>
      </w:r>
    </w:p>
    <w:tbl>
      <w:tblPr>
        <w:tblW w:w="9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040"/>
        <w:gridCol w:w="943"/>
        <w:gridCol w:w="981"/>
        <w:gridCol w:w="988"/>
      </w:tblGrid>
      <w:tr w:rsidR="00286EC8" w:rsidRPr="00273D2C" w14:paraId="2CB9628A" w14:textId="77777777" w:rsidTr="008D4857">
        <w:trPr>
          <w:trHeight w:val="20"/>
        </w:trPr>
        <w:tc>
          <w:tcPr>
            <w:tcW w:w="5524" w:type="dxa"/>
            <w:shd w:val="clear" w:color="auto" w:fill="auto"/>
            <w:noWrap/>
            <w:vAlign w:val="bottom"/>
            <w:hideMark/>
          </w:tcPr>
          <w:p w14:paraId="2C86AA34" w14:textId="75F56A83" w:rsidR="00286EC8" w:rsidRPr="00273D2C" w:rsidRDefault="00393CD7" w:rsidP="00ED3403">
            <w:pPr>
              <w:tabs>
                <w:tab w:val="left" w:pos="720"/>
                <w:tab w:val="left" w:pos="1440"/>
              </w:tabs>
              <w:rPr>
                <w:rFonts w:ascii="Calibri Light" w:hAnsi="Calibri Light" w:cs="Calibri Light"/>
                <w:b/>
                <w:bCs/>
                <w:i/>
                <w:iCs/>
                <w:sz w:val="16"/>
                <w:szCs w:val="16"/>
                <w:lang w:val="ru-MD" w:eastAsia="en-US"/>
              </w:rPr>
            </w:pPr>
            <w:r w:rsidRPr="00273D2C">
              <w:rPr>
                <w:rFonts w:ascii="Calibri Light" w:hAnsi="Calibri Light" w:cs="Calibri Light"/>
                <w:b/>
                <w:bCs/>
                <w:i/>
                <w:iCs/>
                <w:sz w:val="16"/>
                <w:szCs w:val="16"/>
                <w:lang w:val="ru-MD" w:eastAsia="en-US"/>
              </w:rPr>
              <w:t>Показатель</w:t>
            </w:r>
          </w:p>
        </w:tc>
        <w:tc>
          <w:tcPr>
            <w:tcW w:w="988" w:type="dxa"/>
          </w:tcPr>
          <w:p w14:paraId="453C6994" w14:textId="5B8D19FF" w:rsidR="00286EC8" w:rsidRPr="00273D2C" w:rsidRDefault="00393CD7" w:rsidP="00ED3403">
            <w:pPr>
              <w:tabs>
                <w:tab w:val="left" w:pos="720"/>
                <w:tab w:val="left" w:pos="1440"/>
              </w:tabs>
              <w:jc w:val="center"/>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Утверждено</w:t>
            </w:r>
          </w:p>
        </w:tc>
        <w:tc>
          <w:tcPr>
            <w:tcW w:w="988" w:type="dxa"/>
          </w:tcPr>
          <w:p w14:paraId="39AB20B1" w14:textId="26E1670C" w:rsidR="00286EC8" w:rsidRPr="00273D2C" w:rsidRDefault="00393CD7" w:rsidP="00ED3403">
            <w:pPr>
              <w:tabs>
                <w:tab w:val="left" w:pos="720"/>
                <w:tab w:val="left" w:pos="1440"/>
              </w:tabs>
              <w:jc w:val="center"/>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Уточнено</w:t>
            </w:r>
          </w:p>
        </w:tc>
        <w:tc>
          <w:tcPr>
            <w:tcW w:w="988" w:type="dxa"/>
          </w:tcPr>
          <w:p w14:paraId="7511FC8A" w14:textId="028C7061" w:rsidR="00286EC8" w:rsidRPr="00273D2C" w:rsidRDefault="00393CD7" w:rsidP="00ED3403">
            <w:pPr>
              <w:tabs>
                <w:tab w:val="left" w:pos="720"/>
                <w:tab w:val="left" w:pos="1440"/>
              </w:tabs>
              <w:jc w:val="center"/>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Исполнено</w:t>
            </w:r>
          </w:p>
        </w:tc>
        <w:tc>
          <w:tcPr>
            <w:tcW w:w="988" w:type="dxa"/>
            <w:shd w:val="clear" w:color="auto" w:fill="auto"/>
            <w:vAlign w:val="center"/>
            <w:hideMark/>
          </w:tcPr>
          <w:p w14:paraId="4E123CF5" w14:textId="289273FF" w:rsidR="00286EC8" w:rsidRPr="00273D2C" w:rsidRDefault="00393CD7" w:rsidP="00ED3403">
            <w:pPr>
              <w:tabs>
                <w:tab w:val="left" w:pos="720"/>
                <w:tab w:val="left" w:pos="1440"/>
              </w:tabs>
              <w:jc w:val="center"/>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Удельный вес</w:t>
            </w:r>
          </w:p>
        </w:tc>
      </w:tr>
      <w:tr w:rsidR="00286EC8" w:rsidRPr="00273D2C" w14:paraId="0BBDA53B" w14:textId="77777777" w:rsidTr="008D4857">
        <w:trPr>
          <w:trHeight w:val="20"/>
        </w:trPr>
        <w:tc>
          <w:tcPr>
            <w:tcW w:w="5524" w:type="dxa"/>
            <w:shd w:val="clear" w:color="auto" w:fill="auto"/>
            <w:vAlign w:val="center"/>
            <w:hideMark/>
          </w:tcPr>
          <w:p w14:paraId="5F06124F" w14:textId="6A332C5D"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Всего доходов</w:t>
            </w:r>
          </w:p>
        </w:tc>
        <w:tc>
          <w:tcPr>
            <w:tcW w:w="988" w:type="dxa"/>
          </w:tcPr>
          <w:p w14:paraId="06F95A29"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32 932,80</w:t>
            </w:r>
          </w:p>
        </w:tc>
        <w:tc>
          <w:tcPr>
            <w:tcW w:w="988" w:type="dxa"/>
          </w:tcPr>
          <w:p w14:paraId="27049B3B"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47 029,20</w:t>
            </w:r>
          </w:p>
        </w:tc>
        <w:tc>
          <w:tcPr>
            <w:tcW w:w="988" w:type="dxa"/>
          </w:tcPr>
          <w:p w14:paraId="76C3F315"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45 617,40</w:t>
            </w:r>
          </w:p>
        </w:tc>
        <w:tc>
          <w:tcPr>
            <w:tcW w:w="988" w:type="dxa"/>
            <w:shd w:val="clear" w:color="auto" w:fill="auto"/>
            <w:noWrap/>
            <w:vAlign w:val="bottom"/>
            <w:hideMark/>
          </w:tcPr>
          <w:p w14:paraId="565165DD"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100,00</w:t>
            </w:r>
          </w:p>
        </w:tc>
      </w:tr>
      <w:tr w:rsidR="00286EC8" w:rsidRPr="00273D2C" w14:paraId="482E6436" w14:textId="77777777" w:rsidTr="008D4857">
        <w:trPr>
          <w:trHeight w:val="20"/>
        </w:trPr>
        <w:tc>
          <w:tcPr>
            <w:tcW w:w="5524" w:type="dxa"/>
            <w:shd w:val="clear" w:color="auto" w:fill="auto"/>
            <w:vAlign w:val="center"/>
            <w:hideMark/>
          </w:tcPr>
          <w:p w14:paraId="05788907" w14:textId="1CB09E12"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Подоходный налог</w:t>
            </w:r>
          </w:p>
        </w:tc>
        <w:tc>
          <w:tcPr>
            <w:tcW w:w="988" w:type="dxa"/>
          </w:tcPr>
          <w:p w14:paraId="7C2D74AE"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4 305,80</w:t>
            </w:r>
          </w:p>
        </w:tc>
        <w:tc>
          <w:tcPr>
            <w:tcW w:w="988" w:type="dxa"/>
          </w:tcPr>
          <w:p w14:paraId="76E23EAE"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4 305,80</w:t>
            </w:r>
          </w:p>
        </w:tc>
        <w:tc>
          <w:tcPr>
            <w:tcW w:w="988" w:type="dxa"/>
          </w:tcPr>
          <w:p w14:paraId="608B82A2"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4 757,50</w:t>
            </w:r>
          </w:p>
        </w:tc>
        <w:tc>
          <w:tcPr>
            <w:tcW w:w="988" w:type="dxa"/>
            <w:shd w:val="clear" w:color="auto" w:fill="auto"/>
            <w:noWrap/>
            <w:vAlign w:val="bottom"/>
            <w:hideMark/>
          </w:tcPr>
          <w:p w14:paraId="631F7091"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10,43</w:t>
            </w:r>
          </w:p>
        </w:tc>
      </w:tr>
      <w:tr w:rsidR="00286EC8" w:rsidRPr="00273D2C" w14:paraId="77E085EF" w14:textId="77777777" w:rsidTr="008D4857">
        <w:trPr>
          <w:trHeight w:val="20"/>
        </w:trPr>
        <w:tc>
          <w:tcPr>
            <w:tcW w:w="5524" w:type="dxa"/>
            <w:shd w:val="clear" w:color="auto" w:fill="auto"/>
            <w:vAlign w:val="center"/>
            <w:hideMark/>
          </w:tcPr>
          <w:p w14:paraId="36C736EC" w14:textId="53B39848"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Налог на недвижимое имущество</w:t>
            </w:r>
          </w:p>
        </w:tc>
        <w:tc>
          <w:tcPr>
            <w:tcW w:w="988" w:type="dxa"/>
          </w:tcPr>
          <w:p w14:paraId="1392C445"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2 447,30</w:t>
            </w:r>
          </w:p>
        </w:tc>
        <w:tc>
          <w:tcPr>
            <w:tcW w:w="988" w:type="dxa"/>
          </w:tcPr>
          <w:p w14:paraId="008037F4"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2 447,30</w:t>
            </w:r>
          </w:p>
        </w:tc>
        <w:tc>
          <w:tcPr>
            <w:tcW w:w="988" w:type="dxa"/>
          </w:tcPr>
          <w:p w14:paraId="51EF378C"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2 566,70</w:t>
            </w:r>
          </w:p>
        </w:tc>
        <w:tc>
          <w:tcPr>
            <w:tcW w:w="988" w:type="dxa"/>
            <w:shd w:val="clear" w:color="auto" w:fill="auto"/>
            <w:noWrap/>
            <w:vAlign w:val="bottom"/>
            <w:hideMark/>
          </w:tcPr>
          <w:p w14:paraId="6132E0A2"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5,63</w:t>
            </w:r>
          </w:p>
        </w:tc>
      </w:tr>
      <w:tr w:rsidR="00286EC8" w:rsidRPr="00273D2C" w14:paraId="5C3D448B" w14:textId="77777777" w:rsidTr="008D4857">
        <w:trPr>
          <w:trHeight w:val="20"/>
        </w:trPr>
        <w:tc>
          <w:tcPr>
            <w:tcW w:w="5524" w:type="dxa"/>
            <w:shd w:val="clear" w:color="auto" w:fill="auto"/>
            <w:vAlign w:val="center"/>
            <w:hideMark/>
          </w:tcPr>
          <w:p w14:paraId="7B7F0EEB" w14:textId="5CF2F1D3"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Другие налоги и сборы</w:t>
            </w:r>
          </w:p>
        </w:tc>
        <w:tc>
          <w:tcPr>
            <w:tcW w:w="988" w:type="dxa"/>
          </w:tcPr>
          <w:p w14:paraId="546C3931"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1 973,00</w:t>
            </w:r>
          </w:p>
        </w:tc>
        <w:tc>
          <w:tcPr>
            <w:tcW w:w="988" w:type="dxa"/>
          </w:tcPr>
          <w:p w14:paraId="56DAF553"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2 385,00</w:t>
            </w:r>
          </w:p>
        </w:tc>
        <w:tc>
          <w:tcPr>
            <w:tcW w:w="988" w:type="dxa"/>
          </w:tcPr>
          <w:p w14:paraId="290259E7"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2 709,90</w:t>
            </w:r>
          </w:p>
        </w:tc>
        <w:tc>
          <w:tcPr>
            <w:tcW w:w="988" w:type="dxa"/>
            <w:shd w:val="clear" w:color="auto" w:fill="auto"/>
            <w:noWrap/>
            <w:vAlign w:val="bottom"/>
            <w:hideMark/>
          </w:tcPr>
          <w:p w14:paraId="5A3FCA35"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5,94</w:t>
            </w:r>
          </w:p>
        </w:tc>
      </w:tr>
      <w:tr w:rsidR="00286EC8" w:rsidRPr="00273D2C" w14:paraId="6C46DFEF" w14:textId="77777777" w:rsidTr="008D4857">
        <w:trPr>
          <w:trHeight w:val="20"/>
        </w:trPr>
        <w:tc>
          <w:tcPr>
            <w:tcW w:w="5524" w:type="dxa"/>
            <w:shd w:val="clear" w:color="auto" w:fill="auto"/>
            <w:vAlign w:val="center"/>
            <w:hideMark/>
          </w:tcPr>
          <w:p w14:paraId="357B7AEA" w14:textId="0990A34A"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ВСЕГО</w:t>
            </w:r>
            <w:r w:rsidR="00286EC8" w:rsidRPr="00273D2C">
              <w:rPr>
                <w:rFonts w:ascii="Calibri Light" w:hAnsi="Calibri Light" w:cs="Calibri Light"/>
                <w:b/>
                <w:bCs/>
                <w:sz w:val="16"/>
                <w:szCs w:val="16"/>
                <w:lang w:val="ru-MD" w:eastAsia="en-US"/>
              </w:rPr>
              <w:t xml:space="preserve"> </w:t>
            </w:r>
          </w:p>
        </w:tc>
        <w:tc>
          <w:tcPr>
            <w:tcW w:w="988" w:type="dxa"/>
          </w:tcPr>
          <w:p w14:paraId="5D27247E"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24 206,70</w:t>
            </w:r>
          </w:p>
        </w:tc>
        <w:tc>
          <w:tcPr>
            <w:tcW w:w="988" w:type="dxa"/>
          </w:tcPr>
          <w:p w14:paraId="41AFEC89"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37 891,10</w:t>
            </w:r>
          </w:p>
        </w:tc>
        <w:tc>
          <w:tcPr>
            <w:tcW w:w="988" w:type="dxa"/>
          </w:tcPr>
          <w:p w14:paraId="151219CA"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35 583,20</w:t>
            </w:r>
          </w:p>
        </w:tc>
        <w:tc>
          <w:tcPr>
            <w:tcW w:w="988" w:type="dxa"/>
            <w:shd w:val="clear" w:color="auto" w:fill="auto"/>
            <w:noWrap/>
            <w:vAlign w:val="bottom"/>
            <w:hideMark/>
          </w:tcPr>
          <w:p w14:paraId="727421F0"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p>
        </w:tc>
      </w:tr>
      <w:tr w:rsidR="00286EC8" w:rsidRPr="00273D2C" w14:paraId="5525531E" w14:textId="77777777" w:rsidTr="008D4857">
        <w:trPr>
          <w:trHeight w:val="20"/>
        </w:trPr>
        <w:tc>
          <w:tcPr>
            <w:tcW w:w="5524" w:type="dxa"/>
            <w:shd w:val="clear" w:color="auto" w:fill="auto"/>
            <w:vAlign w:val="center"/>
            <w:hideMark/>
          </w:tcPr>
          <w:p w14:paraId="7609B574" w14:textId="6CB89517"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Другие доходы</w:t>
            </w:r>
          </w:p>
        </w:tc>
        <w:tc>
          <w:tcPr>
            <w:tcW w:w="988" w:type="dxa"/>
          </w:tcPr>
          <w:p w14:paraId="6D83170D"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2 255,00</w:t>
            </w:r>
          </w:p>
        </w:tc>
        <w:tc>
          <w:tcPr>
            <w:tcW w:w="988" w:type="dxa"/>
          </w:tcPr>
          <w:p w14:paraId="59184DEC"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5 309,10</w:t>
            </w:r>
          </w:p>
        </w:tc>
        <w:tc>
          <w:tcPr>
            <w:tcW w:w="988" w:type="dxa"/>
          </w:tcPr>
          <w:p w14:paraId="14724ED9"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4 888,70</w:t>
            </w:r>
          </w:p>
        </w:tc>
        <w:tc>
          <w:tcPr>
            <w:tcW w:w="988" w:type="dxa"/>
            <w:shd w:val="clear" w:color="auto" w:fill="auto"/>
            <w:noWrap/>
            <w:vAlign w:val="bottom"/>
            <w:hideMark/>
          </w:tcPr>
          <w:p w14:paraId="004794D5"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10,72</w:t>
            </w:r>
          </w:p>
        </w:tc>
      </w:tr>
      <w:tr w:rsidR="00286EC8" w:rsidRPr="00273D2C" w14:paraId="3E2E860B" w14:textId="77777777" w:rsidTr="008D4857">
        <w:trPr>
          <w:trHeight w:val="20"/>
        </w:trPr>
        <w:tc>
          <w:tcPr>
            <w:tcW w:w="5524" w:type="dxa"/>
            <w:shd w:val="clear" w:color="auto" w:fill="auto"/>
            <w:vAlign w:val="center"/>
            <w:hideMark/>
          </w:tcPr>
          <w:p w14:paraId="13F29865" w14:textId="28C09341"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Трансферты из государственного бюджета (ГБ)</w:t>
            </w:r>
          </w:p>
        </w:tc>
        <w:tc>
          <w:tcPr>
            <w:tcW w:w="988" w:type="dxa"/>
          </w:tcPr>
          <w:p w14:paraId="5CCD0B2B"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21 951,70</w:t>
            </w:r>
          </w:p>
        </w:tc>
        <w:tc>
          <w:tcPr>
            <w:tcW w:w="988" w:type="dxa"/>
          </w:tcPr>
          <w:p w14:paraId="41325E77"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31 140,70</w:t>
            </w:r>
          </w:p>
        </w:tc>
        <w:tc>
          <w:tcPr>
            <w:tcW w:w="988" w:type="dxa"/>
          </w:tcPr>
          <w:p w14:paraId="445EE002"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29 253,20</w:t>
            </w:r>
          </w:p>
        </w:tc>
        <w:tc>
          <w:tcPr>
            <w:tcW w:w="988" w:type="dxa"/>
            <w:shd w:val="clear" w:color="auto" w:fill="auto"/>
            <w:noWrap/>
            <w:vAlign w:val="bottom"/>
            <w:hideMark/>
          </w:tcPr>
          <w:p w14:paraId="06C49255"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64,13</w:t>
            </w:r>
          </w:p>
        </w:tc>
      </w:tr>
      <w:tr w:rsidR="00286EC8" w:rsidRPr="00273D2C" w14:paraId="17B5E31A" w14:textId="77777777" w:rsidTr="008D4857">
        <w:trPr>
          <w:trHeight w:val="20"/>
        </w:trPr>
        <w:tc>
          <w:tcPr>
            <w:tcW w:w="5524" w:type="dxa"/>
            <w:shd w:val="clear" w:color="auto" w:fill="auto"/>
            <w:vAlign w:val="center"/>
            <w:hideMark/>
          </w:tcPr>
          <w:p w14:paraId="19D9328F" w14:textId="4C849265"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Трансферты из других местных бюджетов</w:t>
            </w:r>
          </w:p>
        </w:tc>
        <w:tc>
          <w:tcPr>
            <w:tcW w:w="988" w:type="dxa"/>
          </w:tcPr>
          <w:p w14:paraId="3C755444"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p>
        </w:tc>
        <w:tc>
          <w:tcPr>
            <w:tcW w:w="988" w:type="dxa"/>
          </w:tcPr>
          <w:p w14:paraId="7C2E9701"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1 441,30</w:t>
            </w:r>
          </w:p>
        </w:tc>
        <w:tc>
          <w:tcPr>
            <w:tcW w:w="988" w:type="dxa"/>
          </w:tcPr>
          <w:p w14:paraId="22640D8E" w14:textId="77777777" w:rsidR="00286EC8" w:rsidRPr="00273D2C" w:rsidRDefault="00286EC8" w:rsidP="00ED3403">
            <w:pPr>
              <w:tabs>
                <w:tab w:val="left" w:pos="720"/>
                <w:tab w:val="left" w:pos="1440"/>
              </w:tabs>
              <w:jc w:val="right"/>
              <w:rPr>
                <w:rFonts w:ascii="Calibri Light" w:hAnsi="Calibri Light" w:cs="Calibri Light"/>
                <w:bCs/>
                <w:sz w:val="16"/>
                <w:szCs w:val="16"/>
                <w:lang w:val="ru-MD" w:eastAsia="en-US"/>
              </w:rPr>
            </w:pPr>
            <w:r w:rsidRPr="00273D2C">
              <w:rPr>
                <w:rFonts w:ascii="Calibri Light" w:hAnsi="Calibri Light" w:cs="Calibri Light"/>
                <w:bCs/>
                <w:sz w:val="16"/>
                <w:szCs w:val="16"/>
                <w:lang w:val="ru-MD" w:eastAsia="en-US"/>
              </w:rPr>
              <w:t>1 441,30</w:t>
            </w:r>
          </w:p>
        </w:tc>
        <w:tc>
          <w:tcPr>
            <w:tcW w:w="988" w:type="dxa"/>
            <w:shd w:val="clear" w:color="auto" w:fill="auto"/>
            <w:noWrap/>
            <w:vAlign w:val="bottom"/>
            <w:hideMark/>
          </w:tcPr>
          <w:p w14:paraId="7368D4BA"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3,16</w:t>
            </w:r>
          </w:p>
        </w:tc>
      </w:tr>
      <w:tr w:rsidR="00286EC8" w:rsidRPr="00273D2C" w14:paraId="2096EB02" w14:textId="77777777" w:rsidTr="008D4857">
        <w:trPr>
          <w:trHeight w:val="20"/>
        </w:trPr>
        <w:tc>
          <w:tcPr>
            <w:tcW w:w="5524" w:type="dxa"/>
            <w:shd w:val="clear" w:color="auto" w:fill="auto"/>
            <w:vAlign w:val="center"/>
            <w:hideMark/>
          </w:tcPr>
          <w:p w14:paraId="37D615EB" w14:textId="764636D3"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Числ</w:t>
            </w:r>
            <w:r w:rsidR="002B37B5" w:rsidRPr="00273D2C">
              <w:rPr>
                <w:rFonts w:ascii="Calibri Light" w:hAnsi="Calibri Light" w:cs="Calibri Light"/>
                <w:b/>
                <w:bCs/>
                <w:sz w:val="16"/>
                <w:szCs w:val="16"/>
                <w:lang w:val="ru-MD" w:eastAsia="en-US"/>
              </w:rPr>
              <w:t>енность</w:t>
            </w:r>
            <w:r w:rsidRPr="00273D2C">
              <w:rPr>
                <w:rFonts w:ascii="Calibri Light" w:hAnsi="Calibri Light" w:cs="Calibri Light"/>
                <w:b/>
                <w:bCs/>
                <w:sz w:val="16"/>
                <w:szCs w:val="16"/>
                <w:lang w:val="ru-MD" w:eastAsia="en-US"/>
              </w:rPr>
              <w:t xml:space="preserve"> </w:t>
            </w:r>
            <w:r w:rsidR="002B37B5" w:rsidRPr="00273D2C">
              <w:rPr>
                <w:rFonts w:ascii="Calibri Light" w:hAnsi="Calibri Light" w:cs="Calibri Light"/>
                <w:b/>
                <w:bCs/>
                <w:sz w:val="16"/>
                <w:szCs w:val="16"/>
                <w:lang w:val="ru-MD" w:eastAsia="en-US"/>
              </w:rPr>
              <w:t>населения</w:t>
            </w:r>
          </w:p>
        </w:tc>
        <w:tc>
          <w:tcPr>
            <w:tcW w:w="988" w:type="dxa"/>
          </w:tcPr>
          <w:p w14:paraId="2B13981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15,04</w:t>
            </w:r>
          </w:p>
        </w:tc>
        <w:tc>
          <w:tcPr>
            <w:tcW w:w="988" w:type="dxa"/>
          </w:tcPr>
          <w:p w14:paraId="29BD606D"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15,04</w:t>
            </w:r>
          </w:p>
        </w:tc>
        <w:tc>
          <w:tcPr>
            <w:tcW w:w="988" w:type="dxa"/>
          </w:tcPr>
          <w:p w14:paraId="6128FB6E"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15,04</w:t>
            </w:r>
          </w:p>
        </w:tc>
        <w:tc>
          <w:tcPr>
            <w:tcW w:w="988" w:type="dxa"/>
            <w:shd w:val="clear" w:color="auto" w:fill="auto"/>
            <w:noWrap/>
            <w:vAlign w:val="bottom"/>
            <w:hideMark/>
          </w:tcPr>
          <w:p w14:paraId="7C428FE3"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p>
        </w:tc>
      </w:tr>
      <w:tr w:rsidR="00286EC8" w:rsidRPr="00273D2C" w14:paraId="43BCD3BB" w14:textId="77777777" w:rsidTr="008D4857">
        <w:trPr>
          <w:trHeight w:val="20"/>
        </w:trPr>
        <w:tc>
          <w:tcPr>
            <w:tcW w:w="5524" w:type="dxa"/>
            <w:shd w:val="clear" w:color="auto" w:fill="auto"/>
            <w:vAlign w:val="center"/>
            <w:hideMark/>
          </w:tcPr>
          <w:p w14:paraId="58C262CC" w14:textId="4BA42764"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Налоговое обеспечение по налогам и сборам</w:t>
            </w:r>
          </w:p>
        </w:tc>
        <w:tc>
          <w:tcPr>
            <w:tcW w:w="988" w:type="dxa"/>
          </w:tcPr>
          <w:p w14:paraId="3455195B"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19,93</w:t>
            </w:r>
          </w:p>
        </w:tc>
        <w:tc>
          <w:tcPr>
            <w:tcW w:w="988" w:type="dxa"/>
          </w:tcPr>
          <w:p w14:paraId="3FBA8B74"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23,99</w:t>
            </w:r>
          </w:p>
        </w:tc>
        <w:tc>
          <w:tcPr>
            <w:tcW w:w="988" w:type="dxa"/>
          </w:tcPr>
          <w:p w14:paraId="7284C159"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27,26</w:t>
            </w:r>
          </w:p>
        </w:tc>
        <w:tc>
          <w:tcPr>
            <w:tcW w:w="988" w:type="dxa"/>
            <w:shd w:val="clear" w:color="auto" w:fill="auto"/>
            <w:noWrap/>
            <w:vAlign w:val="bottom"/>
            <w:hideMark/>
          </w:tcPr>
          <w:p w14:paraId="69FA55DC"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p>
        </w:tc>
      </w:tr>
      <w:tr w:rsidR="00286EC8" w:rsidRPr="00273D2C" w14:paraId="6978313F" w14:textId="77777777" w:rsidTr="008D4857">
        <w:trPr>
          <w:trHeight w:val="20"/>
        </w:trPr>
        <w:tc>
          <w:tcPr>
            <w:tcW w:w="5524" w:type="dxa"/>
            <w:shd w:val="clear" w:color="auto" w:fill="auto"/>
            <w:vAlign w:val="center"/>
            <w:hideMark/>
          </w:tcPr>
          <w:p w14:paraId="3E137B9C" w14:textId="0BD38214"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Трансферты на 1 жителя из ГБ</w:t>
            </w:r>
          </w:p>
        </w:tc>
        <w:tc>
          <w:tcPr>
            <w:tcW w:w="988" w:type="dxa"/>
          </w:tcPr>
          <w:p w14:paraId="0C79DEE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1459,55</w:t>
            </w:r>
          </w:p>
        </w:tc>
        <w:tc>
          <w:tcPr>
            <w:tcW w:w="988" w:type="dxa"/>
          </w:tcPr>
          <w:p w14:paraId="3A67EAA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2070,53</w:t>
            </w:r>
          </w:p>
        </w:tc>
        <w:tc>
          <w:tcPr>
            <w:tcW w:w="988" w:type="dxa"/>
          </w:tcPr>
          <w:p w14:paraId="3FA0DF4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1945,03</w:t>
            </w:r>
          </w:p>
        </w:tc>
        <w:tc>
          <w:tcPr>
            <w:tcW w:w="988" w:type="dxa"/>
            <w:shd w:val="clear" w:color="auto" w:fill="auto"/>
            <w:noWrap/>
            <w:vAlign w:val="bottom"/>
            <w:hideMark/>
          </w:tcPr>
          <w:p w14:paraId="19A1A65E"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p>
        </w:tc>
      </w:tr>
      <w:tr w:rsidR="00286EC8" w:rsidRPr="00273D2C" w14:paraId="3F980BB2" w14:textId="77777777" w:rsidTr="008D4857">
        <w:trPr>
          <w:trHeight w:val="20"/>
        </w:trPr>
        <w:tc>
          <w:tcPr>
            <w:tcW w:w="5524" w:type="dxa"/>
            <w:shd w:val="clear" w:color="auto" w:fill="auto"/>
            <w:vAlign w:val="center"/>
            <w:hideMark/>
          </w:tcPr>
          <w:p w14:paraId="43063A91" w14:textId="13BD3318" w:rsidR="00286EC8" w:rsidRPr="00273D2C" w:rsidRDefault="00260EF0" w:rsidP="00ED3403">
            <w:pPr>
              <w:tabs>
                <w:tab w:val="left" w:pos="720"/>
                <w:tab w:val="left" w:pos="1440"/>
              </w:tabs>
              <w:rPr>
                <w:rFonts w:ascii="Calibri Light" w:hAnsi="Calibri Light" w:cs="Calibri Light"/>
                <w:b/>
                <w:bCs/>
                <w:sz w:val="16"/>
                <w:szCs w:val="16"/>
                <w:lang w:val="ru-MD" w:eastAsia="en-US"/>
              </w:rPr>
            </w:pPr>
            <w:r w:rsidRPr="00273D2C">
              <w:rPr>
                <w:rFonts w:ascii="Calibri Light" w:hAnsi="Calibri Light" w:cs="Calibri Light"/>
                <w:b/>
                <w:bCs/>
                <w:sz w:val="16"/>
                <w:szCs w:val="16"/>
                <w:lang w:val="ru-MD" w:eastAsia="en-US"/>
              </w:rPr>
              <w:t xml:space="preserve">Трансферты на 1 жителя из других МБ </w:t>
            </w:r>
          </w:p>
        </w:tc>
        <w:tc>
          <w:tcPr>
            <w:tcW w:w="988" w:type="dxa"/>
          </w:tcPr>
          <w:p w14:paraId="6101B01B"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p>
        </w:tc>
        <w:tc>
          <w:tcPr>
            <w:tcW w:w="988" w:type="dxa"/>
          </w:tcPr>
          <w:p w14:paraId="18CDD713"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95,83</w:t>
            </w:r>
          </w:p>
        </w:tc>
        <w:tc>
          <w:tcPr>
            <w:tcW w:w="988" w:type="dxa"/>
          </w:tcPr>
          <w:p w14:paraId="2BC0B085"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95,83</w:t>
            </w:r>
          </w:p>
        </w:tc>
        <w:tc>
          <w:tcPr>
            <w:tcW w:w="988" w:type="dxa"/>
            <w:shd w:val="clear" w:color="auto" w:fill="auto"/>
            <w:noWrap/>
            <w:vAlign w:val="bottom"/>
            <w:hideMark/>
          </w:tcPr>
          <w:p w14:paraId="1A40B623"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eastAsia="en-US"/>
              </w:rPr>
            </w:pPr>
          </w:p>
        </w:tc>
      </w:tr>
    </w:tbl>
    <w:p w14:paraId="4705813B" w14:textId="7794DBCA" w:rsidR="00286EC8" w:rsidRPr="00273D2C" w:rsidRDefault="00F209F9" w:rsidP="00ED3403">
      <w:pPr>
        <w:pStyle w:val="Heading1"/>
        <w:tabs>
          <w:tab w:val="left" w:pos="720"/>
          <w:tab w:val="left" w:pos="1440"/>
        </w:tabs>
        <w:rPr>
          <w:rFonts w:cs="Calibri Light"/>
          <w:color w:val="auto"/>
          <w:szCs w:val="24"/>
          <w:shd w:val="clear" w:color="auto" w:fill="FFFFFF"/>
          <w:lang w:val="ru-MD"/>
        </w:rPr>
      </w:pPr>
      <w:bookmarkStart w:id="8" w:name="_Toc60652818"/>
      <w:bookmarkStart w:id="9" w:name="_Toc64402730"/>
      <w:r w:rsidRPr="00273D2C">
        <w:rPr>
          <w:rFonts w:cs="Calibri Light"/>
          <w:color w:val="auto"/>
          <w:szCs w:val="24"/>
          <w:shd w:val="clear" w:color="auto" w:fill="FFFFFF"/>
          <w:lang w:val="ru-MD"/>
        </w:rPr>
        <w:t>III. СФЕРА И ПОДХОД К АУДИТУ</w:t>
      </w:r>
      <w:bookmarkEnd w:id="8"/>
      <w:bookmarkEnd w:id="9"/>
      <w:r w:rsidRPr="00273D2C">
        <w:rPr>
          <w:rFonts w:cs="Calibri Light"/>
          <w:color w:val="auto"/>
          <w:szCs w:val="24"/>
          <w:shd w:val="clear" w:color="auto" w:fill="FFFFFF"/>
          <w:lang w:val="ru-MD"/>
        </w:rPr>
        <w:t xml:space="preserve"> </w:t>
      </w:r>
    </w:p>
    <w:p w14:paraId="393B9EE8" w14:textId="77777777" w:rsidR="00E87CFA" w:rsidRPr="00273D2C" w:rsidRDefault="00E87CFA" w:rsidP="00ED3403">
      <w:pPr>
        <w:tabs>
          <w:tab w:val="left" w:pos="720"/>
          <w:tab w:val="left" w:pos="1440"/>
        </w:tabs>
        <w:rPr>
          <w:sz w:val="16"/>
          <w:szCs w:val="16"/>
          <w:lang w:val="ru-MD"/>
        </w:rPr>
      </w:pPr>
    </w:p>
    <w:p w14:paraId="3F4C0864" w14:textId="2BABD469" w:rsidR="00286EC8" w:rsidRPr="00273D2C" w:rsidRDefault="00F209F9" w:rsidP="00ED3403">
      <w:pPr>
        <w:tabs>
          <w:tab w:val="left" w:pos="720"/>
          <w:tab w:val="left" w:pos="1440"/>
        </w:tabs>
        <w:spacing w:line="276" w:lineRule="auto"/>
        <w:jc w:val="both"/>
        <w:rPr>
          <w:rFonts w:ascii="Calibri Light" w:hAnsi="Calibri Light" w:cs="Calibri Light"/>
          <w:spacing w:val="-3"/>
          <w:lang w:val="ru-MD"/>
        </w:rPr>
      </w:pPr>
      <w:r w:rsidRPr="00273D2C">
        <w:rPr>
          <w:rFonts w:cstheme="majorHAnsi"/>
          <w:lang w:val="ru-MD"/>
        </w:rPr>
        <w:t xml:space="preserve">Аудиторская миссия была проведена на основании положений ст.31 и ст.32 Закона </w:t>
      </w:r>
      <w:r w:rsidR="006134E9" w:rsidRPr="00273D2C">
        <w:rPr>
          <w:rFonts w:cstheme="majorHAnsi"/>
          <w:lang w:val="ru-MD"/>
        </w:rPr>
        <w:t>об организации и функционировании Счетной палаты Республики Молдова об организации и функционировании Счетной палаты Республики Молдова</w:t>
      </w:r>
      <w:r w:rsidRPr="00273D2C">
        <w:rPr>
          <w:rStyle w:val="FootnoteReference"/>
          <w:rFonts w:cstheme="majorHAnsi"/>
          <w:lang w:val="ru-MD"/>
        </w:rPr>
        <w:footnoteReference w:id="7"/>
      </w:r>
      <w:r w:rsidRPr="00273D2C">
        <w:rPr>
          <w:rFonts w:cstheme="majorHAnsi"/>
          <w:lang w:val="ru-MD"/>
        </w:rPr>
        <w:t xml:space="preserve">  и в соответствии с Программой аудиторской деятельности </w:t>
      </w:r>
      <w:r w:rsidR="006134E9" w:rsidRPr="00273D2C">
        <w:rPr>
          <w:rFonts w:cstheme="majorHAnsi"/>
          <w:lang w:val="ru-MD"/>
        </w:rPr>
        <w:t>Счетной палаты</w:t>
      </w:r>
      <w:r w:rsidRPr="00273D2C">
        <w:rPr>
          <w:rStyle w:val="FootnoteReference"/>
          <w:rFonts w:cstheme="majorHAnsi"/>
          <w:lang w:val="ru-MD"/>
        </w:rPr>
        <w:footnoteReference w:id="8"/>
      </w:r>
      <w:r w:rsidR="006134E9" w:rsidRPr="00273D2C">
        <w:rPr>
          <w:rFonts w:cstheme="majorHAnsi"/>
          <w:lang w:val="ru-MD"/>
        </w:rPr>
        <w:t xml:space="preserve">, </w:t>
      </w:r>
      <w:r w:rsidRPr="00273D2C">
        <w:rPr>
          <w:rFonts w:cstheme="majorHAnsi"/>
          <w:lang w:val="ru-MD"/>
        </w:rPr>
        <w:t xml:space="preserve">с целью </w:t>
      </w:r>
      <w:r w:rsidR="006134E9" w:rsidRPr="00273D2C">
        <w:rPr>
          <w:rFonts w:cstheme="majorHAnsi"/>
          <w:lang w:val="ru-MD"/>
        </w:rPr>
        <w:t>предоставления разумной уверенности в</w:t>
      </w:r>
      <w:r w:rsidRPr="00273D2C">
        <w:rPr>
          <w:rFonts w:cstheme="majorHAnsi"/>
          <w:lang w:val="ru-MD"/>
        </w:rPr>
        <w:t xml:space="preserve"> соответстви</w:t>
      </w:r>
      <w:r w:rsidR="006134E9" w:rsidRPr="00273D2C">
        <w:rPr>
          <w:rFonts w:cstheme="majorHAnsi"/>
          <w:lang w:val="ru-MD"/>
        </w:rPr>
        <w:t>и</w:t>
      </w:r>
      <w:r w:rsidRPr="00273D2C">
        <w:rPr>
          <w:rFonts w:cstheme="majorHAnsi"/>
          <w:lang w:val="ru-MD"/>
        </w:rPr>
        <w:t xml:space="preserve"> </w:t>
      </w:r>
      <w:r w:rsidR="006134E9" w:rsidRPr="00273D2C">
        <w:rPr>
          <w:rFonts w:cstheme="majorHAnsi"/>
          <w:lang w:val="ru-MD"/>
        </w:rPr>
        <w:t xml:space="preserve">бюджетного процесса и </w:t>
      </w:r>
      <w:r w:rsidRPr="00273D2C">
        <w:rPr>
          <w:rFonts w:cstheme="majorHAnsi"/>
          <w:lang w:val="ru-MD"/>
        </w:rPr>
        <w:t xml:space="preserve">управления публичным имуществом </w:t>
      </w:r>
      <w:r w:rsidR="006134E9" w:rsidRPr="00273D2C">
        <w:rPr>
          <w:rFonts w:cstheme="majorHAnsi"/>
          <w:lang w:val="ru-MD"/>
        </w:rPr>
        <w:t xml:space="preserve">АТЕ г. Яловень за 2019 год. </w:t>
      </w:r>
      <w:r w:rsidRPr="00273D2C">
        <w:rPr>
          <w:rFonts w:cstheme="majorHAnsi"/>
          <w:lang w:val="ru-MD"/>
        </w:rPr>
        <w:t xml:space="preserve"> </w:t>
      </w:r>
    </w:p>
    <w:p w14:paraId="62EAC38F" w14:textId="5C70D489" w:rsidR="00286EC8" w:rsidRPr="00273D2C" w:rsidRDefault="006134E9" w:rsidP="00ED3403">
      <w:pPr>
        <w:tabs>
          <w:tab w:val="left" w:pos="720"/>
          <w:tab w:val="left" w:pos="1440"/>
        </w:tabs>
        <w:spacing w:line="276" w:lineRule="auto"/>
        <w:ind w:firstLine="567"/>
        <w:jc w:val="both"/>
        <w:rPr>
          <w:rFonts w:ascii="Calibri Light" w:hAnsi="Calibri Light" w:cs="Calibri Light"/>
          <w:lang w:val="ru-MD"/>
        </w:rPr>
      </w:pPr>
      <w:r w:rsidRPr="00273D2C">
        <w:rPr>
          <w:rFonts w:cstheme="majorHAnsi"/>
          <w:bCs/>
          <w:iCs/>
          <w:lang w:val="ru-MD"/>
        </w:rPr>
        <w:t xml:space="preserve">В контексте реализации цели аудиторской миссии, были определены следующие конкретные </w:t>
      </w:r>
      <w:r w:rsidR="00297506" w:rsidRPr="00273D2C">
        <w:rPr>
          <w:rFonts w:cstheme="majorHAnsi"/>
          <w:bCs/>
          <w:iCs/>
          <w:lang w:val="ru-MD"/>
        </w:rPr>
        <w:t>подцели</w:t>
      </w:r>
      <w:r w:rsidRPr="00273D2C">
        <w:rPr>
          <w:rFonts w:cstheme="majorHAnsi"/>
          <w:bCs/>
          <w:iCs/>
          <w:lang w:val="ru-MD"/>
        </w:rPr>
        <w:t xml:space="preserve"> аудита</w:t>
      </w:r>
      <w:r w:rsidR="00286EC8" w:rsidRPr="00273D2C">
        <w:rPr>
          <w:rFonts w:ascii="Calibri Light" w:hAnsi="Calibri Light" w:cs="Calibri Light"/>
          <w:lang w:val="ru-MD"/>
        </w:rPr>
        <w:t>:</w:t>
      </w:r>
    </w:p>
    <w:p w14:paraId="635D3FFB" w14:textId="1CB60A83" w:rsidR="00286EC8" w:rsidRPr="00273D2C" w:rsidRDefault="00297506" w:rsidP="00ED3403">
      <w:pPr>
        <w:pStyle w:val="ListParagraph"/>
        <w:numPr>
          <w:ilvl w:val="0"/>
          <w:numId w:val="13"/>
        </w:numPr>
        <w:tabs>
          <w:tab w:val="left" w:pos="720"/>
          <w:tab w:val="left" w:pos="1440"/>
        </w:tabs>
        <w:spacing w:line="276" w:lineRule="auto"/>
        <w:ind w:left="851" w:hanging="425"/>
        <w:jc w:val="both"/>
        <w:rPr>
          <w:rFonts w:ascii="Calibri Light" w:hAnsi="Calibri Light" w:cs="Calibri Light"/>
          <w:b/>
          <w:u w:val="single"/>
          <w:shd w:val="clear" w:color="auto" w:fill="FFFFFF"/>
          <w:lang w:val="ru-MD"/>
        </w:rPr>
      </w:pPr>
      <w:r w:rsidRPr="00273D2C">
        <w:rPr>
          <w:rFonts w:ascii="Calibri Light" w:hAnsi="Calibri Light" w:cs="Calibri Light"/>
          <w:b/>
          <w:shd w:val="clear" w:color="auto" w:fill="FFFFFF"/>
          <w:lang w:val="ru-MD"/>
        </w:rPr>
        <w:t>Подцель</w:t>
      </w:r>
      <w:r w:rsidR="00286EC8" w:rsidRPr="00273D2C">
        <w:rPr>
          <w:rFonts w:ascii="Calibri Light" w:hAnsi="Calibri Light" w:cs="Calibri Light"/>
          <w:b/>
          <w:shd w:val="clear" w:color="auto" w:fill="FFFFFF"/>
          <w:lang w:val="ru-MD"/>
        </w:rPr>
        <w:t xml:space="preserve"> I</w:t>
      </w:r>
      <w:r w:rsidR="00286EC8" w:rsidRPr="00273D2C">
        <w:rPr>
          <w:rFonts w:ascii="Calibri Light" w:hAnsi="Calibri Light" w:cs="Calibri Light"/>
          <w:b/>
          <w:u w:val="single"/>
          <w:shd w:val="clear" w:color="auto" w:fill="FFFFFF"/>
          <w:lang w:val="ru-MD"/>
        </w:rPr>
        <w:t xml:space="preserve">: </w:t>
      </w:r>
      <w:r w:rsidR="006134E9" w:rsidRPr="00273D2C">
        <w:rPr>
          <w:rFonts w:ascii="Calibri Light" w:hAnsi="Calibri Light" w:cs="Calibri Light"/>
          <w:b/>
          <w:u w:val="single"/>
          <w:shd w:val="clear" w:color="auto" w:fill="FFFFFF"/>
          <w:lang w:val="ru-MD"/>
        </w:rPr>
        <w:t>АТЕ выявила, оценила и собрала бюджетные доходы в соответствии с применяемой нормативно-законодательной базой</w:t>
      </w:r>
      <w:r w:rsidR="00286EC8" w:rsidRPr="00273D2C">
        <w:rPr>
          <w:rFonts w:ascii="Calibri Light" w:hAnsi="Calibri Light" w:cs="Calibri Light"/>
          <w:b/>
          <w:u w:val="single"/>
          <w:shd w:val="clear" w:color="auto" w:fill="FFFFFF"/>
          <w:lang w:val="ru-MD"/>
        </w:rPr>
        <w:t xml:space="preserve">? </w:t>
      </w:r>
    </w:p>
    <w:p w14:paraId="0B6C63C4" w14:textId="364E79D7" w:rsidR="00286EC8" w:rsidRPr="00273D2C" w:rsidRDefault="00297506" w:rsidP="00ED3403">
      <w:pPr>
        <w:pStyle w:val="ListParagraph"/>
        <w:numPr>
          <w:ilvl w:val="0"/>
          <w:numId w:val="13"/>
        </w:numPr>
        <w:tabs>
          <w:tab w:val="left" w:pos="720"/>
          <w:tab w:val="left" w:pos="1440"/>
        </w:tabs>
        <w:spacing w:line="276" w:lineRule="auto"/>
        <w:ind w:left="851" w:hanging="425"/>
        <w:jc w:val="both"/>
        <w:rPr>
          <w:rFonts w:ascii="Calibri Light" w:hAnsi="Calibri Light" w:cs="Calibri Light"/>
          <w:b/>
          <w:iCs/>
          <w:u w:val="single"/>
          <w:lang w:val="ru-MD" w:eastAsia="en-US"/>
        </w:rPr>
      </w:pPr>
      <w:r w:rsidRPr="00273D2C">
        <w:rPr>
          <w:rFonts w:ascii="Calibri Light" w:hAnsi="Calibri Light" w:cs="Calibri Light"/>
          <w:b/>
          <w:shd w:val="clear" w:color="auto" w:fill="FFFFFF"/>
          <w:lang w:val="ru-MD"/>
        </w:rPr>
        <w:t>Подцель</w:t>
      </w:r>
      <w:r w:rsidR="00286EC8" w:rsidRPr="00273D2C">
        <w:rPr>
          <w:rFonts w:ascii="Calibri Light" w:hAnsi="Calibri Light" w:cs="Calibri Light"/>
          <w:b/>
          <w:shd w:val="clear" w:color="auto" w:fill="FFFFFF"/>
          <w:lang w:val="ru-MD"/>
        </w:rPr>
        <w:t xml:space="preserve"> II: </w:t>
      </w:r>
      <w:r w:rsidR="006134E9" w:rsidRPr="00273D2C">
        <w:rPr>
          <w:rFonts w:ascii="Calibri Light" w:hAnsi="Calibri Light" w:cs="Calibri Light"/>
          <w:b/>
          <w:u w:val="single"/>
          <w:shd w:val="clear" w:color="auto" w:fill="FFFFFF"/>
          <w:lang w:val="ru-MD"/>
        </w:rPr>
        <w:t>АТЕ подтвердила использование и управление расходами в соответствии с нормативной базой</w:t>
      </w:r>
      <w:r w:rsidR="00286EC8" w:rsidRPr="00273D2C">
        <w:rPr>
          <w:rFonts w:ascii="Calibri Light" w:hAnsi="Calibri Light" w:cs="Calibri Light"/>
          <w:b/>
          <w:iCs/>
          <w:u w:val="single"/>
          <w:lang w:val="ru-MD" w:eastAsia="en-US"/>
        </w:rPr>
        <w:t xml:space="preserve">? </w:t>
      </w:r>
    </w:p>
    <w:p w14:paraId="583C190A" w14:textId="2EFAD682" w:rsidR="00286EC8" w:rsidRPr="00273D2C" w:rsidRDefault="00297506" w:rsidP="00ED3403">
      <w:pPr>
        <w:pStyle w:val="ListParagraph"/>
        <w:numPr>
          <w:ilvl w:val="0"/>
          <w:numId w:val="13"/>
        </w:numPr>
        <w:tabs>
          <w:tab w:val="left" w:pos="720"/>
          <w:tab w:val="left" w:pos="1440"/>
        </w:tabs>
        <w:spacing w:line="276" w:lineRule="auto"/>
        <w:ind w:left="851" w:hanging="425"/>
        <w:jc w:val="both"/>
        <w:rPr>
          <w:rFonts w:ascii="Calibri Light" w:hAnsi="Calibri Light" w:cs="Calibri Light"/>
          <w:b/>
          <w:shd w:val="clear" w:color="auto" w:fill="FFFFFF"/>
          <w:lang w:val="ru-MD"/>
        </w:rPr>
      </w:pPr>
      <w:r w:rsidRPr="00273D2C">
        <w:rPr>
          <w:rFonts w:ascii="Calibri Light" w:hAnsi="Calibri Light" w:cs="Calibri Light"/>
          <w:b/>
          <w:shd w:val="clear" w:color="auto" w:fill="FFFFFF"/>
          <w:lang w:val="ru-MD"/>
        </w:rPr>
        <w:t>Подцель</w:t>
      </w:r>
      <w:r w:rsidR="00286EC8" w:rsidRPr="00273D2C">
        <w:rPr>
          <w:rFonts w:ascii="Calibri Light" w:hAnsi="Calibri Light" w:cs="Calibri Light"/>
          <w:b/>
          <w:shd w:val="clear" w:color="auto" w:fill="FFFFFF"/>
          <w:lang w:val="ru-MD"/>
        </w:rPr>
        <w:t xml:space="preserve"> III: </w:t>
      </w:r>
      <w:r w:rsidR="006134E9" w:rsidRPr="00273D2C">
        <w:rPr>
          <w:rFonts w:ascii="Calibri Light" w:hAnsi="Calibri Light" w:cs="Calibri Light"/>
          <w:b/>
          <w:u w:val="single"/>
          <w:shd w:val="clear" w:color="auto" w:fill="FFFFFF"/>
          <w:lang w:val="ru-MD"/>
        </w:rPr>
        <w:t>АТЕ зарегистрировала, администрировала и управляла публичным имуществом в надлежащем порядке</w:t>
      </w:r>
      <w:r w:rsidR="00286EC8" w:rsidRPr="00273D2C">
        <w:rPr>
          <w:rFonts w:ascii="Calibri Light" w:hAnsi="Calibri Light" w:cs="Calibri Light"/>
          <w:b/>
          <w:shd w:val="clear" w:color="auto" w:fill="FFFFFF"/>
          <w:lang w:val="ru-MD"/>
        </w:rPr>
        <w:t>?</w:t>
      </w:r>
    </w:p>
    <w:p w14:paraId="14996F60" w14:textId="0A7700F5" w:rsidR="00286EC8" w:rsidRPr="00273D2C" w:rsidRDefault="0013688F" w:rsidP="00ED3403">
      <w:pPr>
        <w:tabs>
          <w:tab w:val="left" w:pos="720"/>
          <w:tab w:val="left" w:pos="1440"/>
        </w:tabs>
        <w:spacing w:line="276" w:lineRule="auto"/>
        <w:ind w:firstLine="567"/>
        <w:jc w:val="both"/>
        <w:rPr>
          <w:rFonts w:ascii="Calibri Light" w:hAnsi="Calibri Light" w:cs="Calibri Light"/>
          <w:noProof/>
          <w:shd w:val="clear" w:color="auto" w:fill="FFFFFF"/>
          <w:lang w:val="ru-MD"/>
        </w:rPr>
      </w:pPr>
      <w:r w:rsidRPr="00273D2C">
        <w:rPr>
          <w:rFonts w:cstheme="majorHAnsi"/>
          <w:lang w:val="ru-MD"/>
        </w:rPr>
        <w:t>При проведении аудиторских мероприятий мы руководствовались Международными стандартами Высших органов аудита ISSAI 100, ISSAI 400, а также ISSAI 4000</w:t>
      </w:r>
      <w:r w:rsidRPr="00273D2C">
        <w:rPr>
          <w:rStyle w:val="FootnoteReference"/>
          <w:rFonts w:cstheme="majorHAnsi"/>
          <w:lang w:val="ru-MD"/>
        </w:rPr>
        <w:footnoteReference w:id="9"/>
      </w:r>
      <w:r w:rsidR="00286EC8" w:rsidRPr="00273D2C">
        <w:rPr>
          <w:rFonts w:ascii="Calibri Light" w:hAnsi="Calibri Light" w:cs="Calibri Light"/>
          <w:noProof/>
          <w:lang w:val="ru-MD"/>
        </w:rPr>
        <w:t>.</w:t>
      </w:r>
    </w:p>
    <w:p w14:paraId="5D526813" w14:textId="2134B0A5" w:rsidR="00286EC8" w:rsidRPr="00273D2C" w:rsidRDefault="00286EC8" w:rsidP="00ED3403">
      <w:pPr>
        <w:tabs>
          <w:tab w:val="left" w:pos="270"/>
          <w:tab w:val="left" w:pos="720"/>
          <w:tab w:val="left" w:pos="1440"/>
        </w:tabs>
        <w:spacing w:line="276" w:lineRule="auto"/>
        <w:jc w:val="both"/>
        <w:rPr>
          <w:rFonts w:ascii="Calibri Light" w:hAnsi="Calibri Light" w:cs="Calibri Light"/>
          <w:lang w:val="ru-MD"/>
        </w:rPr>
      </w:pPr>
      <w:r w:rsidRPr="00273D2C">
        <w:rPr>
          <w:rFonts w:ascii="Calibri Light" w:eastAsia="Arial" w:hAnsi="Calibri Light" w:cs="Calibri Light"/>
          <w:b/>
          <w:spacing w:val="1"/>
          <w:lang w:val="ru-MD"/>
        </w:rPr>
        <w:tab/>
      </w:r>
      <w:r w:rsidRPr="00273D2C">
        <w:rPr>
          <w:rFonts w:ascii="Calibri Light" w:eastAsia="Arial" w:hAnsi="Calibri Light" w:cs="Calibri Light"/>
          <w:b/>
          <w:spacing w:val="1"/>
          <w:lang w:val="ru-MD"/>
        </w:rPr>
        <w:tab/>
      </w:r>
      <w:r w:rsidR="0013688F" w:rsidRPr="00273D2C">
        <w:rPr>
          <w:rFonts w:eastAsia="Arial" w:cstheme="majorHAnsi"/>
          <w:b/>
          <w:spacing w:val="1"/>
          <w:lang w:val="ru-MD"/>
        </w:rPr>
        <w:t>Ответственность аудиторской группы</w:t>
      </w:r>
      <w:r w:rsidR="0013688F" w:rsidRPr="00273D2C">
        <w:rPr>
          <w:rFonts w:eastAsia="Arial" w:cstheme="majorHAnsi"/>
          <w:spacing w:val="1"/>
          <w:lang w:val="ru-MD"/>
        </w:rPr>
        <w:t xml:space="preserve"> заключалась в получении достаточных, уместных и надежных доказательств, поддерживающих и подтверждающих констатации и выводы аудита относительно соответствия</w:t>
      </w:r>
      <w:r w:rsidR="0013688F" w:rsidRPr="00273D2C">
        <w:rPr>
          <w:rFonts w:cstheme="majorHAnsi"/>
          <w:lang w:val="ru-MD"/>
        </w:rPr>
        <w:t xml:space="preserve"> бюджетного процесса управления публичным имуществом АТЕ г. Яловень за 2019 год</w:t>
      </w:r>
      <w:r w:rsidRPr="00273D2C">
        <w:rPr>
          <w:rFonts w:ascii="Calibri Light" w:hAnsi="Calibri Light" w:cs="Calibri Light"/>
          <w:lang w:val="ru-MD"/>
        </w:rPr>
        <w:t>.</w:t>
      </w:r>
    </w:p>
    <w:p w14:paraId="3D6F9591" w14:textId="4E9D4D79" w:rsidR="00286EC8" w:rsidRPr="00273D2C" w:rsidRDefault="0013688F" w:rsidP="00ED3403">
      <w:pPr>
        <w:tabs>
          <w:tab w:val="left" w:pos="0"/>
          <w:tab w:val="left" w:pos="720"/>
          <w:tab w:val="left" w:pos="1440"/>
        </w:tabs>
        <w:spacing w:line="276" w:lineRule="auto"/>
        <w:ind w:firstLine="567"/>
        <w:jc w:val="both"/>
        <w:rPr>
          <w:rFonts w:ascii="Calibri Light" w:hAnsi="Calibri Light" w:cs="Calibri Light"/>
          <w:lang w:val="ru-MD"/>
        </w:rPr>
      </w:pPr>
      <w:r w:rsidRPr="00273D2C">
        <w:rPr>
          <w:rFonts w:cstheme="majorHAnsi"/>
          <w:lang w:val="ru-MD"/>
        </w:rPr>
        <w:t xml:space="preserve">Аудиторы были независимы от субъекта, в рамках которого были собраны аудиторские доказательства, и выполнили свои обязанности по этике в соответствии с требованиями Кодекса этики Счетной палаты. Полученные аудиторские доказательства являются достаточными и </w:t>
      </w:r>
      <w:r w:rsidRPr="00273D2C">
        <w:rPr>
          <w:rFonts w:cstheme="majorHAnsi"/>
          <w:lang w:val="ru-MD"/>
        </w:rPr>
        <w:lastRenderedPageBreak/>
        <w:t>адекватными для обеспечения основания для формулирования выводов в рамках настоящей аудиторской миссии</w:t>
      </w:r>
      <w:r w:rsidR="00286EC8" w:rsidRPr="00273D2C">
        <w:rPr>
          <w:rFonts w:ascii="Calibri Light" w:hAnsi="Calibri Light" w:cs="Calibri Light"/>
          <w:lang w:val="ru-MD"/>
        </w:rPr>
        <w:t xml:space="preserve">. </w:t>
      </w:r>
    </w:p>
    <w:p w14:paraId="7CC9AE65" w14:textId="2C18332F" w:rsidR="00286EC8" w:rsidRPr="00273D2C" w:rsidRDefault="0013688F" w:rsidP="00ED3403">
      <w:pPr>
        <w:tabs>
          <w:tab w:val="left" w:pos="720"/>
          <w:tab w:val="left" w:pos="1440"/>
        </w:tabs>
        <w:spacing w:line="276" w:lineRule="auto"/>
        <w:ind w:firstLine="567"/>
        <w:jc w:val="both"/>
        <w:rPr>
          <w:rFonts w:ascii="Calibri Light" w:hAnsi="Calibri Light" w:cs="Calibri Light"/>
          <w:lang w:val="ru-MD"/>
        </w:rPr>
      </w:pPr>
      <w:r w:rsidRPr="00273D2C">
        <w:rPr>
          <w:rFonts w:cstheme="majorHAnsi"/>
          <w:lang w:val="ru-MD"/>
        </w:rPr>
        <w:t>Методология аудита заключалась в мероприятиях по сбору аудиторских доказательств проводилось дистанционно и на местах в рамках ОМПУ г. Яловень путем наблюдений на местах, интервью, подтверждений.  Дистанционный аудит был обусловлен ограничениями, налагаемыми установленной чрезвычайной эпидемиологической ситуацией</w:t>
      </w:r>
      <w:r w:rsidR="00286EC8" w:rsidRPr="00273D2C">
        <w:rPr>
          <w:rFonts w:ascii="Calibri Light" w:hAnsi="Calibri Light" w:cs="Calibri Light"/>
          <w:lang w:val="ru-MD"/>
        </w:rPr>
        <w:t>.</w:t>
      </w:r>
    </w:p>
    <w:p w14:paraId="603446E9" w14:textId="6E28CB22" w:rsidR="00286EC8" w:rsidRPr="00273D2C" w:rsidRDefault="0013688F" w:rsidP="00ED3403">
      <w:pPr>
        <w:tabs>
          <w:tab w:val="left" w:pos="720"/>
          <w:tab w:val="left" w:pos="1440"/>
        </w:tabs>
        <w:spacing w:line="276" w:lineRule="auto"/>
        <w:ind w:firstLine="567"/>
        <w:rPr>
          <w:rFonts w:ascii="Calibri Light" w:hAnsi="Calibri Light" w:cs="Calibri Light"/>
          <w:b/>
          <w:lang w:val="ru-MD" w:eastAsia="ro-RO"/>
        </w:rPr>
      </w:pPr>
      <w:r w:rsidRPr="00273D2C">
        <w:rPr>
          <w:rFonts w:ascii="Calibri Light" w:hAnsi="Calibri Light" w:cs="Calibri Light"/>
          <w:b/>
          <w:lang w:val="ru-MD" w:eastAsia="ro-RO"/>
        </w:rPr>
        <w:t>Критерии аудита</w:t>
      </w:r>
    </w:p>
    <w:p w14:paraId="509139FA" w14:textId="0014FE9E" w:rsidR="00286EC8" w:rsidRPr="00273D2C" w:rsidRDefault="0013688F" w:rsidP="00ED3403">
      <w:pPr>
        <w:tabs>
          <w:tab w:val="left" w:pos="0"/>
          <w:tab w:val="left" w:pos="720"/>
          <w:tab w:val="left" w:pos="1440"/>
        </w:tabs>
        <w:spacing w:line="276" w:lineRule="auto"/>
        <w:ind w:firstLine="567"/>
        <w:jc w:val="both"/>
        <w:rPr>
          <w:rFonts w:ascii="Calibri Light" w:hAnsi="Calibri Light" w:cs="Calibri Light"/>
          <w:lang w:val="ru-MD"/>
        </w:rPr>
      </w:pPr>
      <w:r w:rsidRPr="00273D2C">
        <w:rPr>
          <w:rFonts w:ascii="Calibri Light" w:hAnsi="Calibri Light" w:cs="Calibri Light"/>
          <w:lang w:val="ru-MD"/>
        </w:rPr>
        <w:t xml:space="preserve">Источниками критериев аудита послужили нормативные акты, регламентирующие составление штатных расписаний и оплату труда в бюджетном секторе (см. Приложение №1 </w:t>
      </w:r>
      <w:r w:rsidR="00D975C0" w:rsidRPr="00273D2C">
        <w:rPr>
          <w:rFonts w:ascii="Calibri Light" w:hAnsi="Calibri Light" w:cs="Calibri Light"/>
          <w:lang w:val="ru-MD"/>
        </w:rPr>
        <w:t>к</w:t>
      </w:r>
      <w:r w:rsidRPr="00273D2C">
        <w:rPr>
          <w:rFonts w:ascii="Calibri Light" w:hAnsi="Calibri Light" w:cs="Calibri Light"/>
          <w:lang w:val="ru-MD"/>
        </w:rPr>
        <w:t xml:space="preserve"> </w:t>
      </w:r>
      <w:r w:rsidR="00D975C0" w:rsidRPr="00273D2C">
        <w:rPr>
          <w:rFonts w:ascii="Calibri Light" w:hAnsi="Calibri Light" w:cs="Calibri Light"/>
          <w:lang w:val="ru-MD"/>
        </w:rPr>
        <w:t>О</w:t>
      </w:r>
      <w:r w:rsidRPr="00273D2C">
        <w:rPr>
          <w:rFonts w:ascii="Calibri Light" w:hAnsi="Calibri Light" w:cs="Calibri Light"/>
          <w:lang w:val="ru-MD"/>
        </w:rPr>
        <w:t>тчет</w:t>
      </w:r>
      <w:r w:rsidR="00D975C0" w:rsidRPr="00273D2C">
        <w:rPr>
          <w:rFonts w:ascii="Calibri Light" w:hAnsi="Calibri Light" w:cs="Calibri Light"/>
          <w:lang w:val="ru-MD"/>
        </w:rPr>
        <w:t>у</w:t>
      </w:r>
      <w:r w:rsidRPr="00273D2C">
        <w:rPr>
          <w:rFonts w:ascii="Calibri Light" w:hAnsi="Calibri Light" w:cs="Calibri Light"/>
          <w:lang w:val="ru-MD"/>
        </w:rPr>
        <w:t xml:space="preserve"> аудита)</w:t>
      </w:r>
      <w:r w:rsidR="00286EC8" w:rsidRPr="00273D2C">
        <w:rPr>
          <w:rFonts w:ascii="Calibri Light" w:hAnsi="Calibri Light" w:cs="Calibri Light"/>
          <w:lang w:val="ru-MD"/>
        </w:rPr>
        <w:t xml:space="preserve">. </w:t>
      </w:r>
    </w:p>
    <w:p w14:paraId="6E6A03C9" w14:textId="7429E3F2" w:rsidR="00286EC8" w:rsidRPr="00273D2C" w:rsidRDefault="00EF33BD" w:rsidP="00ED3403">
      <w:pPr>
        <w:pStyle w:val="Heading1"/>
        <w:tabs>
          <w:tab w:val="left" w:pos="720"/>
          <w:tab w:val="left" w:pos="1440"/>
        </w:tabs>
        <w:rPr>
          <w:color w:val="auto"/>
          <w:lang w:val="ru-MD"/>
        </w:rPr>
      </w:pPr>
      <w:bookmarkStart w:id="10" w:name="_Toc64402731"/>
      <w:r w:rsidRPr="00273D2C">
        <w:rPr>
          <w:color w:val="auto"/>
          <w:lang w:val="ru-MD"/>
        </w:rPr>
        <w:t xml:space="preserve">IV. </w:t>
      </w:r>
      <w:r w:rsidRPr="00273D2C">
        <w:rPr>
          <w:bCs/>
          <w:iCs/>
          <w:color w:val="auto"/>
          <w:lang w:val="ru-MD"/>
        </w:rPr>
        <w:t>КОНСТАТАЦИИ</w:t>
      </w:r>
      <w:bookmarkEnd w:id="10"/>
      <w:r w:rsidRPr="00273D2C">
        <w:rPr>
          <w:color w:val="auto"/>
          <w:lang w:val="ru-MD"/>
        </w:rPr>
        <w:t xml:space="preserve"> </w:t>
      </w:r>
    </w:p>
    <w:p w14:paraId="7420194C" w14:textId="77777777" w:rsidR="00286EC8" w:rsidRPr="00273D2C" w:rsidRDefault="00286EC8" w:rsidP="00ED3403">
      <w:pPr>
        <w:tabs>
          <w:tab w:val="left" w:pos="720"/>
          <w:tab w:val="left" w:pos="1440"/>
        </w:tabs>
        <w:rPr>
          <w:sz w:val="16"/>
          <w:szCs w:val="16"/>
          <w:lang w:val="ru-MD"/>
        </w:rPr>
      </w:pPr>
    </w:p>
    <w:p w14:paraId="0E776C60" w14:textId="5B494A33" w:rsidR="00286EC8" w:rsidRPr="00273D2C" w:rsidRDefault="00297506" w:rsidP="00ED3403">
      <w:pPr>
        <w:pStyle w:val="Heading2"/>
        <w:tabs>
          <w:tab w:val="left" w:pos="720"/>
          <w:tab w:val="left" w:pos="1440"/>
        </w:tabs>
        <w:jc w:val="both"/>
        <w:rPr>
          <w:color w:val="auto"/>
          <w:shd w:val="clear" w:color="auto" w:fill="FFFFFF"/>
          <w:lang w:val="ru-MD"/>
        </w:rPr>
      </w:pPr>
      <w:bookmarkStart w:id="11" w:name="_Toc64402732"/>
      <w:r w:rsidRPr="00273D2C">
        <w:rPr>
          <w:color w:val="auto"/>
          <w:shd w:val="clear" w:color="auto" w:fill="FFFFFF"/>
          <w:lang w:val="ru-MD"/>
        </w:rPr>
        <w:t>Подцель</w:t>
      </w:r>
      <w:r w:rsidR="00286EC8" w:rsidRPr="00273D2C">
        <w:rPr>
          <w:color w:val="auto"/>
          <w:shd w:val="clear" w:color="auto" w:fill="FFFFFF"/>
          <w:lang w:val="ru-MD"/>
        </w:rPr>
        <w:t xml:space="preserve"> I: </w:t>
      </w:r>
      <w:r w:rsidR="00EF33BD" w:rsidRPr="00273D2C">
        <w:rPr>
          <w:color w:val="auto"/>
          <w:shd w:val="clear" w:color="auto" w:fill="FFFFFF"/>
          <w:lang w:val="ru-MD"/>
        </w:rPr>
        <w:t>АТЕ выявила, оценила и собрала бюджетные доходы в соответствии с применяемой нормативно-законодательной базой</w:t>
      </w:r>
      <w:r w:rsidR="00286EC8" w:rsidRPr="00273D2C">
        <w:rPr>
          <w:color w:val="auto"/>
          <w:shd w:val="clear" w:color="auto" w:fill="FFFFFF"/>
          <w:lang w:val="ru-MD"/>
        </w:rPr>
        <w:t>?</w:t>
      </w:r>
      <w:bookmarkEnd w:id="11"/>
      <w:r w:rsidR="00286EC8" w:rsidRPr="00273D2C">
        <w:rPr>
          <w:color w:val="auto"/>
          <w:shd w:val="clear" w:color="auto" w:fill="FFFFFF"/>
          <w:lang w:val="ru-MD"/>
        </w:rPr>
        <w:t xml:space="preserve"> </w:t>
      </w:r>
    </w:p>
    <w:p w14:paraId="16856AC8" w14:textId="5A580EFE" w:rsidR="00CE3B08" w:rsidRPr="00273D2C" w:rsidRDefault="00251FB4" w:rsidP="00ED3403">
      <w:pPr>
        <w:shd w:val="clear" w:color="auto" w:fill="FFFFFF"/>
        <w:tabs>
          <w:tab w:val="left" w:pos="720"/>
          <w:tab w:val="left" w:pos="1440"/>
        </w:tabs>
        <w:spacing w:line="276" w:lineRule="auto"/>
        <w:ind w:firstLine="567"/>
        <w:jc w:val="both"/>
        <w:rPr>
          <w:rFonts w:ascii="Calibri Light" w:hAnsi="Calibri Light" w:cs="Calibri Light"/>
          <w:lang w:val="ru-MD" w:eastAsia="en-US"/>
        </w:rPr>
      </w:pPr>
      <w:r w:rsidRPr="00273D2C">
        <w:rPr>
          <w:rFonts w:ascii="Calibri Light" w:hAnsi="Calibri Light" w:cs="Calibri Light"/>
          <w:lang w:val="ru-MD" w:eastAsia="en-US"/>
        </w:rPr>
        <w:t xml:space="preserve">МПО не </w:t>
      </w:r>
      <w:r w:rsidR="00F64783" w:rsidRPr="00273D2C">
        <w:rPr>
          <w:rFonts w:ascii="Calibri Light" w:hAnsi="Calibri Light" w:cs="Calibri Light"/>
          <w:lang w:val="ru-MD" w:eastAsia="en-US"/>
        </w:rPr>
        <w:t>предпринял</w:t>
      </w:r>
      <w:r w:rsidRPr="00273D2C">
        <w:rPr>
          <w:rFonts w:ascii="Calibri Light" w:hAnsi="Calibri Light" w:cs="Calibri Light"/>
          <w:lang w:val="ru-MD" w:eastAsia="en-US"/>
        </w:rPr>
        <w:t xml:space="preserve"> системны</w:t>
      </w:r>
      <w:r w:rsidR="00F64783" w:rsidRPr="00273D2C">
        <w:rPr>
          <w:rFonts w:ascii="Calibri Light" w:hAnsi="Calibri Light" w:cs="Calibri Light"/>
          <w:lang w:val="ru-MD" w:eastAsia="en-US"/>
        </w:rPr>
        <w:t>е</w:t>
      </w:r>
      <w:r w:rsidRPr="00273D2C">
        <w:rPr>
          <w:rFonts w:ascii="Calibri Light" w:hAnsi="Calibri Light" w:cs="Calibri Light"/>
          <w:lang w:val="ru-MD" w:eastAsia="en-US"/>
        </w:rPr>
        <w:t xml:space="preserve"> мер</w:t>
      </w:r>
      <w:r w:rsidR="00F64783" w:rsidRPr="00273D2C">
        <w:rPr>
          <w:rFonts w:ascii="Calibri Light" w:hAnsi="Calibri Light" w:cs="Calibri Light"/>
          <w:lang w:val="ru-MD" w:eastAsia="en-US"/>
        </w:rPr>
        <w:t>ы</w:t>
      </w:r>
      <w:r w:rsidRPr="00273D2C">
        <w:rPr>
          <w:rFonts w:ascii="Calibri Light" w:hAnsi="Calibri Light" w:cs="Calibri Light"/>
          <w:lang w:val="ru-MD" w:eastAsia="en-US"/>
        </w:rPr>
        <w:t xml:space="preserve"> по выявлению, оценке и мониторингу финансово-экономического потенциала и, соответственно, не обеспечил обоснование </w:t>
      </w:r>
      <w:r w:rsidR="00F64783" w:rsidRPr="00273D2C">
        <w:rPr>
          <w:rFonts w:ascii="Calibri Light" w:hAnsi="Calibri Light" w:cs="Calibri Light"/>
          <w:lang w:val="ru-MD" w:eastAsia="en-US"/>
        </w:rPr>
        <w:t xml:space="preserve">налоговой базы по ее </w:t>
      </w:r>
      <w:r w:rsidRPr="00273D2C">
        <w:rPr>
          <w:rFonts w:ascii="Calibri Light" w:hAnsi="Calibri Light" w:cs="Calibri Light"/>
          <w:lang w:val="ru-MD" w:eastAsia="en-US"/>
        </w:rPr>
        <w:t>справедливой стоимости. В результате было установлено, что налогов</w:t>
      </w:r>
      <w:r w:rsidR="00F64783" w:rsidRPr="00273D2C">
        <w:rPr>
          <w:rFonts w:ascii="Calibri Light" w:hAnsi="Calibri Light" w:cs="Calibri Light"/>
          <w:lang w:val="ru-MD" w:eastAsia="en-US"/>
        </w:rPr>
        <w:t>о</w:t>
      </w:r>
      <w:r w:rsidRPr="00273D2C">
        <w:rPr>
          <w:rFonts w:ascii="Calibri Light" w:hAnsi="Calibri Light" w:cs="Calibri Light"/>
          <w:lang w:val="ru-MD" w:eastAsia="en-US"/>
        </w:rPr>
        <w:t>-бюджетн</w:t>
      </w:r>
      <w:r w:rsidR="00F64783" w:rsidRPr="00273D2C">
        <w:rPr>
          <w:rFonts w:ascii="Calibri Light" w:hAnsi="Calibri Light" w:cs="Calibri Light"/>
          <w:lang w:val="ru-MD" w:eastAsia="en-US"/>
        </w:rPr>
        <w:t>ые</w:t>
      </w:r>
      <w:r w:rsidRPr="00273D2C">
        <w:rPr>
          <w:rFonts w:ascii="Calibri Light" w:hAnsi="Calibri Light" w:cs="Calibri Light"/>
          <w:lang w:val="ru-MD" w:eastAsia="en-US"/>
        </w:rPr>
        <w:t xml:space="preserve"> </w:t>
      </w:r>
      <w:r w:rsidR="00F64783" w:rsidRPr="00273D2C">
        <w:rPr>
          <w:rFonts w:ascii="Calibri Light" w:hAnsi="Calibri Light" w:cs="Calibri Light"/>
          <w:lang w:val="ru-MD" w:eastAsia="en-US"/>
        </w:rPr>
        <w:t>показатели показатели не соответствуют требуемой полноте и достоверности и не обеспечивают устойчивости бюджета АТЕ</w:t>
      </w:r>
      <w:r w:rsidR="00286EC8" w:rsidRPr="00273D2C">
        <w:rPr>
          <w:rFonts w:ascii="Calibri Light" w:hAnsi="Calibri Light" w:cs="Calibri Light"/>
          <w:lang w:val="ru-MD" w:eastAsia="en-US"/>
        </w:rPr>
        <w:t xml:space="preserve">. </w:t>
      </w:r>
    </w:p>
    <w:p w14:paraId="175E2E36" w14:textId="3DFB8CE2" w:rsidR="00286EC8" w:rsidRPr="00273D2C" w:rsidRDefault="00251FB4" w:rsidP="00ED3403">
      <w:pPr>
        <w:shd w:val="clear" w:color="auto" w:fill="FFFFFF"/>
        <w:tabs>
          <w:tab w:val="left" w:pos="720"/>
          <w:tab w:val="left" w:pos="1440"/>
        </w:tabs>
        <w:spacing w:line="276" w:lineRule="auto"/>
        <w:ind w:firstLine="567"/>
        <w:jc w:val="both"/>
        <w:rPr>
          <w:rFonts w:ascii="Calibri Light" w:hAnsi="Calibri Light" w:cs="Calibri Light"/>
          <w:lang w:val="ru-MD" w:eastAsia="en-US"/>
        </w:rPr>
      </w:pPr>
      <w:r w:rsidRPr="00273D2C">
        <w:rPr>
          <w:rFonts w:ascii="Calibri Light" w:hAnsi="Calibri Light" w:cs="Calibri Light"/>
          <w:lang w:val="ru-MD" w:eastAsia="en-US"/>
        </w:rPr>
        <w:t>Вопреки законодательным положениям, МП</w:t>
      </w:r>
      <w:r w:rsidR="008C155E" w:rsidRPr="00273D2C">
        <w:rPr>
          <w:rFonts w:ascii="Calibri Light" w:hAnsi="Calibri Light" w:cs="Calibri Light"/>
          <w:lang w:val="ru-MD" w:eastAsia="en-US"/>
        </w:rPr>
        <w:t>У</w:t>
      </w:r>
      <w:r w:rsidRPr="00273D2C">
        <w:rPr>
          <w:rFonts w:ascii="Calibri Light" w:hAnsi="Calibri Light" w:cs="Calibri Light"/>
          <w:lang w:val="ru-MD" w:eastAsia="en-US"/>
        </w:rPr>
        <w:t xml:space="preserve"> не организовал</w:t>
      </w:r>
      <w:r w:rsidR="008C155E" w:rsidRPr="00273D2C">
        <w:rPr>
          <w:rFonts w:ascii="Calibri Light" w:hAnsi="Calibri Light" w:cs="Calibri Light"/>
          <w:lang w:val="ru-MD" w:eastAsia="en-US"/>
        </w:rPr>
        <w:t>о</w:t>
      </w:r>
      <w:r w:rsidRPr="00273D2C">
        <w:rPr>
          <w:rFonts w:ascii="Calibri Light" w:hAnsi="Calibri Light" w:cs="Calibri Light"/>
          <w:lang w:val="ru-MD" w:eastAsia="en-US"/>
        </w:rPr>
        <w:t xml:space="preserve"> эффективно</w:t>
      </w:r>
      <w:r w:rsidR="008C155E" w:rsidRPr="00273D2C">
        <w:rPr>
          <w:rFonts w:ascii="Calibri Light" w:hAnsi="Calibri Light" w:cs="Calibri Light"/>
          <w:lang w:val="ru-MD" w:eastAsia="en-US"/>
        </w:rPr>
        <w:t xml:space="preserve"> деятельность</w:t>
      </w:r>
      <w:r w:rsidRPr="00273D2C">
        <w:rPr>
          <w:rFonts w:ascii="Calibri Light" w:hAnsi="Calibri Light" w:cs="Calibri Light"/>
          <w:lang w:val="ru-MD" w:eastAsia="en-US"/>
        </w:rPr>
        <w:t xml:space="preserve"> по разработке проекта бюджета, а также не обеспечил</w:t>
      </w:r>
      <w:r w:rsidR="008C155E" w:rsidRPr="00273D2C">
        <w:rPr>
          <w:rFonts w:ascii="Calibri Light" w:hAnsi="Calibri Light" w:cs="Calibri Light"/>
          <w:lang w:val="ru-MD" w:eastAsia="en-US"/>
        </w:rPr>
        <w:t>о</w:t>
      </w:r>
      <w:r w:rsidRPr="00273D2C">
        <w:rPr>
          <w:rFonts w:ascii="Calibri Light" w:hAnsi="Calibri Light" w:cs="Calibri Light"/>
          <w:lang w:val="ru-MD" w:eastAsia="en-US"/>
        </w:rPr>
        <w:t xml:space="preserve"> достоверную и экономическ</w:t>
      </w:r>
      <w:r w:rsidR="008C155E" w:rsidRPr="00273D2C">
        <w:rPr>
          <w:rFonts w:ascii="Calibri Light" w:hAnsi="Calibri Light" w:cs="Calibri Light"/>
          <w:lang w:val="ru-MD" w:eastAsia="en-US"/>
        </w:rPr>
        <w:t>и</w:t>
      </w:r>
      <w:r w:rsidRPr="00273D2C">
        <w:rPr>
          <w:rFonts w:ascii="Calibri Light" w:hAnsi="Calibri Light" w:cs="Calibri Light"/>
          <w:lang w:val="ru-MD" w:eastAsia="en-US"/>
        </w:rPr>
        <w:t xml:space="preserve"> </w:t>
      </w:r>
      <w:r w:rsidR="008C155E" w:rsidRPr="00273D2C">
        <w:rPr>
          <w:rFonts w:ascii="Calibri Light" w:hAnsi="Calibri Light" w:cs="Calibri Light"/>
          <w:lang w:val="ru-MD" w:eastAsia="en-US"/>
        </w:rPr>
        <w:t xml:space="preserve">обоснованную </w:t>
      </w:r>
      <w:r w:rsidRPr="00273D2C">
        <w:rPr>
          <w:rFonts w:ascii="Calibri Light" w:hAnsi="Calibri Light" w:cs="Calibri Light"/>
          <w:lang w:val="ru-MD" w:eastAsia="en-US"/>
        </w:rPr>
        <w:t>оценку бюджетных доходов, в том числе путем анализа источников доходов АТ</w:t>
      </w:r>
      <w:r w:rsidR="008C155E" w:rsidRPr="00273D2C">
        <w:rPr>
          <w:rFonts w:ascii="Calibri Light" w:hAnsi="Calibri Light" w:cs="Calibri Light"/>
          <w:lang w:val="ru-MD" w:eastAsia="en-US"/>
        </w:rPr>
        <w:t>Е</w:t>
      </w:r>
      <w:r w:rsidRPr="00273D2C">
        <w:rPr>
          <w:rFonts w:ascii="Calibri Light" w:hAnsi="Calibri Light" w:cs="Calibri Light"/>
          <w:lang w:val="ru-MD" w:eastAsia="en-US"/>
        </w:rPr>
        <w:t xml:space="preserve"> </w:t>
      </w:r>
      <w:r w:rsidR="008C155E" w:rsidRPr="00273D2C">
        <w:rPr>
          <w:rFonts w:ascii="Calibri Light" w:hAnsi="Calibri Light" w:cs="Calibri Light"/>
          <w:lang w:val="ru-MD" w:eastAsia="en-US"/>
        </w:rPr>
        <w:t xml:space="preserve">I </w:t>
      </w:r>
      <w:r w:rsidRPr="00273D2C">
        <w:rPr>
          <w:rFonts w:ascii="Calibri Light" w:hAnsi="Calibri Light" w:cs="Calibri Light"/>
          <w:lang w:val="ru-MD" w:eastAsia="en-US"/>
        </w:rPr>
        <w:t xml:space="preserve">уровня. Эта ситуация </w:t>
      </w:r>
      <w:r w:rsidR="008C155E" w:rsidRPr="00273D2C">
        <w:rPr>
          <w:rFonts w:ascii="Calibri Light" w:hAnsi="Calibri Light" w:cs="Calibri Light"/>
          <w:lang w:val="ru-MD" w:eastAsia="en-US"/>
        </w:rPr>
        <w:t>обуслови</w:t>
      </w:r>
      <w:r w:rsidRPr="00273D2C">
        <w:rPr>
          <w:rFonts w:ascii="Calibri Light" w:hAnsi="Calibri Light" w:cs="Calibri Light"/>
          <w:lang w:val="ru-MD" w:eastAsia="en-US"/>
        </w:rPr>
        <w:t xml:space="preserve">ла недооценку некоторых категорий бюджетных доходов </w:t>
      </w:r>
      <w:r w:rsidR="008C155E" w:rsidRPr="00273D2C">
        <w:rPr>
          <w:rFonts w:ascii="Calibri Light" w:hAnsi="Calibri Light" w:cs="Calibri Light"/>
          <w:lang w:val="ru-MD" w:eastAsia="en-US"/>
        </w:rPr>
        <w:t>на сумму не менее 1,3 млн. леев</w:t>
      </w:r>
      <w:r w:rsidR="00286EC8" w:rsidRPr="00273D2C">
        <w:rPr>
          <w:rFonts w:ascii="Calibri Light" w:hAnsi="Calibri Light" w:cs="Calibri Light"/>
          <w:lang w:val="ru-MD" w:eastAsia="en-US"/>
        </w:rPr>
        <w:t xml:space="preserve">. </w:t>
      </w:r>
    </w:p>
    <w:p w14:paraId="131F7FE6" w14:textId="0D886532" w:rsidR="00286EC8" w:rsidRPr="00273D2C" w:rsidRDefault="00251FB4" w:rsidP="00ED3403">
      <w:pPr>
        <w:tabs>
          <w:tab w:val="left" w:pos="0"/>
          <w:tab w:val="left" w:pos="720"/>
          <w:tab w:val="left" w:pos="851"/>
          <w:tab w:val="left" w:pos="1440"/>
        </w:tabs>
        <w:spacing w:line="276" w:lineRule="auto"/>
        <w:ind w:firstLine="567"/>
        <w:contextualSpacing/>
        <w:jc w:val="both"/>
        <w:rPr>
          <w:rFonts w:ascii="Calibri Light" w:hAnsi="Calibri Light" w:cs="Calibri Light"/>
          <w:bCs/>
          <w:lang w:val="ru-MD"/>
        </w:rPr>
      </w:pPr>
      <w:r w:rsidRPr="00273D2C">
        <w:rPr>
          <w:rFonts w:ascii="Calibri Light" w:hAnsi="Calibri Light" w:cs="Calibri Light"/>
          <w:bCs/>
          <w:lang w:val="ru-MD"/>
        </w:rPr>
        <w:t>Рассм</w:t>
      </w:r>
      <w:r w:rsidR="008C155E" w:rsidRPr="00273D2C">
        <w:rPr>
          <w:rFonts w:ascii="Calibri Light" w:hAnsi="Calibri Light" w:cs="Calibri Light"/>
          <w:bCs/>
          <w:lang w:val="ru-MD"/>
        </w:rPr>
        <w:t>отрев</w:t>
      </w:r>
      <w:r w:rsidRPr="00273D2C">
        <w:rPr>
          <w:rFonts w:ascii="Calibri Light" w:hAnsi="Calibri Light" w:cs="Calibri Light"/>
          <w:bCs/>
          <w:lang w:val="ru-MD"/>
        </w:rPr>
        <w:t xml:space="preserve"> документацию, касающуюся разработки и утверждения бюджетных доходов, были </w:t>
      </w:r>
      <w:r w:rsidR="008C155E" w:rsidRPr="00273D2C">
        <w:rPr>
          <w:rFonts w:ascii="Calibri Light" w:hAnsi="Calibri Light" w:cs="Calibri Light"/>
          <w:bCs/>
          <w:lang w:val="ru-MD"/>
        </w:rPr>
        <w:t>установлены следующие ситуации</w:t>
      </w:r>
      <w:r w:rsidR="00286EC8" w:rsidRPr="00273D2C">
        <w:rPr>
          <w:rFonts w:ascii="Calibri Light" w:hAnsi="Calibri Light" w:cs="Calibri Light"/>
          <w:bCs/>
          <w:lang w:val="ru-MD"/>
        </w:rPr>
        <w:t>.</w:t>
      </w:r>
    </w:p>
    <w:p w14:paraId="3A7A4976" w14:textId="1BE826C2" w:rsidR="00286EC8" w:rsidRPr="00273D2C" w:rsidRDefault="00286EC8" w:rsidP="00ED3403">
      <w:pPr>
        <w:tabs>
          <w:tab w:val="left" w:pos="567"/>
          <w:tab w:val="left" w:pos="720"/>
          <w:tab w:val="left" w:pos="851"/>
          <w:tab w:val="left" w:pos="1440"/>
        </w:tabs>
        <w:spacing w:line="276" w:lineRule="auto"/>
        <w:jc w:val="both"/>
        <w:rPr>
          <w:rFonts w:ascii="Calibri Light" w:hAnsi="Calibri Light" w:cs="Calibri Light"/>
          <w:lang w:val="ru-MD" w:eastAsia="lv-LV"/>
        </w:rPr>
      </w:pPr>
      <w:r w:rsidRPr="00273D2C">
        <w:rPr>
          <w:rFonts w:ascii="Calibri Light" w:hAnsi="Calibri Light" w:cs="Calibri Light"/>
          <w:i/>
          <w:lang w:val="ru-MD" w:eastAsia="lv-LV"/>
        </w:rPr>
        <w:tab/>
      </w:r>
      <w:r w:rsidR="008C155E" w:rsidRPr="00273D2C">
        <w:rPr>
          <w:rFonts w:ascii="Calibri Light" w:hAnsi="Calibri Light" w:cs="Calibri Light"/>
          <w:lang w:val="ru-MD" w:eastAsia="lv-LV"/>
        </w:rPr>
        <w:t>Исполнительный</w:t>
      </w:r>
      <w:r w:rsidR="00251FB4" w:rsidRPr="00273D2C">
        <w:rPr>
          <w:rFonts w:ascii="Calibri Light" w:hAnsi="Calibri Light" w:cs="Calibri Light"/>
          <w:lang w:val="ru-MD" w:eastAsia="lv-LV"/>
        </w:rPr>
        <w:t xml:space="preserve"> орган (</w:t>
      </w:r>
      <w:r w:rsidR="008C155E" w:rsidRPr="00273D2C">
        <w:rPr>
          <w:rFonts w:ascii="Calibri Light" w:hAnsi="Calibri Light" w:cs="Calibri Light"/>
          <w:lang w:val="ru-MD" w:eastAsia="lv-LV"/>
        </w:rPr>
        <w:t>примар</w:t>
      </w:r>
      <w:r w:rsidR="00251FB4" w:rsidRPr="00273D2C">
        <w:rPr>
          <w:rFonts w:ascii="Calibri Light" w:hAnsi="Calibri Light" w:cs="Calibri Light"/>
          <w:lang w:val="ru-MD" w:eastAsia="lv-LV"/>
        </w:rPr>
        <w:t xml:space="preserve">) не </w:t>
      </w:r>
      <w:r w:rsidR="008C155E" w:rsidRPr="00273D2C">
        <w:rPr>
          <w:rFonts w:ascii="Calibri Light" w:hAnsi="Calibri Light" w:cs="Calibri Light"/>
          <w:lang w:val="ru-MD" w:eastAsia="lv-LV"/>
        </w:rPr>
        <w:t>выполнил в точности предписания ст</w:t>
      </w:r>
      <w:r w:rsidR="00251FB4" w:rsidRPr="00273D2C">
        <w:rPr>
          <w:rFonts w:ascii="Calibri Light" w:hAnsi="Calibri Light" w:cs="Calibri Light"/>
          <w:lang w:val="ru-MD" w:eastAsia="lv-LV"/>
        </w:rPr>
        <w:t>.33 Закона</w:t>
      </w:r>
      <w:r w:rsidR="008C155E" w:rsidRPr="00273D2C">
        <w:rPr>
          <w:rFonts w:ascii="Calibri Light" w:hAnsi="Calibri Light" w:cs="Calibri Light"/>
          <w:lang w:val="ru-MD" w:eastAsia="lv-LV"/>
        </w:rPr>
        <w:t xml:space="preserve"> </w:t>
      </w:r>
      <w:r w:rsidR="00251FB4" w:rsidRPr="00273D2C">
        <w:rPr>
          <w:rFonts w:ascii="Calibri Light" w:hAnsi="Calibri Light" w:cs="Calibri Light"/>
          <w:lang w:val="ru-MD" w:eastAsia="lv-LV"/>
        </w:rPr>
        <w:t>№397-XV от 16.10.2013</w:t>
      </w:r>
      <w:r w:rsidR="008C155E" w:rsidRPr="00273D2C">
        <w:rPr>
          <w:rStyle w:val="FootnoteReference"/>
          <w:rFonts w:ascii="Calibri Light" w:hAnsi="Calibri Light" w:cs="Calibri Light"/>
          <w:lang w:val="ru-MD" w:eastAsia="lv-LV"/>
        </w:rPr>
        <w:footnoteReference w:id="10"/>
      </w:r>
      <w:r w:rsidR="00251FB4" w:rsidRPr="00273D2C">
        <w:rPr>
          <w:rFonts w:ascii="Calibri Light" w:hAnsi="Calibri Light" w:cs="Calibri Light"/>
          <w:lang w:val="ru-MD" w:eastAsia="lv-LV"/>
        </w:rPr>
        <w:t xml:space="preserve">, </w:t>
      </w:r>
      <w:r w:rsidR="008C155E" w:rsidRPr="00273D2C">
        <w:rPr>
          <w:rFonts w:ascii="Calibri Light" w:hAnsi="Calibri Light" w:cs="Calibri Light"/>
          <w:lang w:val="ru-MD" w:eastAsia="lv-LV"/>
        </w:rPr>
        <w:t xml:space="preserve">а именно, </w:t>
      </w:r>
      <w:r w:rsidR="00251FB4" w:rsidRPr="00273D2C">
        <w:rPr>
          <w:rFonts w:ascii="Calibri Light" w:hAnsi="Calibri Light" w:cs="Calibri Light"/>
          <w:lang w:val="ru-MD" w:eastAsia="lv-LV"/>
        </w:rPr>
        <w:t xml:space="preserve">не было обеспечено надлежащее проведение процесса разработки и утверждения местного бюджета и, в случае некоторых компонентов доходов, правильности и достоверности данных, </w:t>
      </w:r>
      <w:r w:rsidR="008C155E" w:rsidRPr="00273D2C">
        <w:rPr>
          <w:rFonts w:ascii="Calibri Light" w:hAnsi="Calibri Light" w:cs="Calibri Light"/>
          <w:lang w:val="ru-MD" w:eastAsia="lv-LV"/>
        </w:rPr>
        <w:t>показателей</w:t>
      </w:r>
      <w:r w:rsidR="00251FB4" w:rsidRPr="00273D2C">
        <w:rPr>
          <w:rFonts w:ascii="Calibri Light" w:hAnsi="Calibri Light" w:cs="Calibri Light"/>
          <w:lang w:val="ru-MD" w:eastAsia="lv-LV"/>
        </w:rPr>
        <w:t xml:space="preserve"> и другой информации, на основании которой был разработан бюджет административно-территориальной единицы г. Яловен</w:t>
      </w:r>
      <w:r w:rsidR="008C155E" w:rsidRPr="00273D2C">
        <w:rPr>
          <w:rFonts w:ascii="Calibri Light" w:hAnsi="Calibri Light" w:cs="Calibri Light"/>
          <w:lang w:val="ru-MD" w:eastAsia="lv-LV"/>
        </w:rPr>
        <w:t>ь</w:t>
      </w:r>
      <w:r w:rsidR="00251FB4" w:rsidRPr="00273D2C">
        <w:rPr>
          <w:rFonts w:ascii="Calibri Light" w:hAnsi="Calibri Light" w:cs="Calibri Light"/>
          <w:lang w:val="ru-MD" w:eastAsia="lv-LV"/>
        </w:rPr>
        <w:t xml:space="preserve">. </w:t>
      </w:r>
      <w:r w:rsidR="008C155E" w:rsidRPr="00273D2C">
        <w:rPr>
          <w:rFonts w:ascii="Calibri Light" w:hAnsi="Calibri Light" w:cs="Calibri Light"/>
          <w:lang w:val="ru-MD" w:eastAsia="lv-LV"/>
        </w:rPr>
        <w:t>Налич</w:t>
      </w:r>
      <w:r w:rsidR="00251FB4" w:rsidRPr="00273D2C">
        <w:rPr>
          <w:rFonts w:ascii="Calibri Light" w:hAnsi="Calibri Light" w:cs="Calibri Light"/>
          <w:lang w:val="ru-MD" w:eastAsia="lv-LV"/>
        </w:rPr>
        <w:t xml:space="preserve">ие несоответствий, связанных с процессом разработки и утверждения местного бюджета, </w:t>
      </w:r>
      <w:r w:rsidR="008C155E" w:rsidRPr="00273D2C">
        <w:rPr>
          <w:rFonts w:ascii="Calibri Light" w:hAnsi="Calibri Light" w:cs="Calibri Light"/>
          <w:lang w:val="ru-MD" w:eastAsia="lv-LV"/>
        </w:rPr>
        <w:t xml:space="preserve">за исключением профессиональной воли и компетенции специалистов </w:t>
      </w:r>
      <w:r w:rsidR="00606E08" w:rsidRPr="00273D2C">
        <w:rPr>
          <w:rFonts w:ascii="Calibri Light" w:hAnsi="Calibri Light" w:cs="Calibri Light"/>
          <w:lang w:val="ru-MD" w:eastAsia="lv-LV"/>
        </w:rPr>
        <w:t>Примэри</w:t>
      </w:r>
      <w:r w:rsidR="008C155E" w:rsidRPr="00273D2C">
        <w:rPr>
          <w:rFonts w:ascii="Calibri Light" w:hAnsi="Calibri Light" w:cs="Calibri Light"/>
          <w:lang w:val="ru-MD" w:eastAsia="lv-LV"/>
        </w:rPr>
        <w:t>и, участвовавших в бюджетном процессе</w:t>
      </w:r>
      <w:r w:rsidR="008C155E" w:rsidRPr="00273D2C">
        <w:rPr>
          <w:rFonts w:ascii="Calibri Light" w:hAnsi="Calibri Light" w:cs="Calibri Light"/>
          <w:vertAlign w:val="superscript"/>
          <w:lang w:val="ru-MD" w:eastAsia="lv-LV"/>
        </w:rPr>
        <w:footnoteReference w:id="11"/>
      </w:r>
      <w:r w:rsidR="008C155E" w:rsidRPr="00273D2C">
        <w:rPr>
          <w:rFonts w:ascii="Calibri Light" w:hAnsi="Calibri Light" w:cs="Calibri Light"/>
          <w:lang w:val="ru-MD" w:eastAsia="lv-LV"/>
        </w:rPr>
        <w:t xml:space="preserve">, было обусловлено </w:t>
      </w:r>
      <w:r w:rsidR="009B0962" w:rsidRPr="00273D2C">
        <w:rPr>
          <w:rFonts w:ascii="Calibri Light" w:hAnsi="Calibri Light" w:cs="Calibri Light"/>
          <w:lang w:val="ru-MD" w:eastAsia="lv-LV"/>
        </w:rPr>
        <w:t>недостаточн</w:t>
      </w:r>
      <w:r w:rsidR="008C155E" w:rsidRPr="00273D2C">
        <w:rPr>
          <w:rFonts w:ascii="Calibri Light" w:hAnsi="Calibri Light" w:cs="Calibri Light"/>
          <w:lang w:val="ru-MD" w:eastAsia="lv-LV"/>
        </w:rPr>
        <w:t>остью общего внутреннего контроля</w:t>
      </w:r>
      <w:r w:rsidR="008C155E" w:rsidRPr="00273D2C">
        <w:rPr>
          <w:rFonts w:ascii="Calibri Light" w:hAnsi="Calibri Light" w:cs="Calibri Light"/>
          <w:vertAlign w:val="superscript"/>
          <w:lang w:val="ru-MD" w:eastAsia="lv-LV"/>
        </w:rPr>
        <w:footnoteReference w:id="12"/>
      </w:r>
      <w:r w:rsidR="008C155E" w:rsidRPr="00273D2C">
        <w:rPr>
          <w:rFonts w:ascii="Calibri Light" w:hAnsi="Calibri Light" w:cs="Calibri Light"/>
          <w:lang w:val="ru-MD" w:eastAsia="lv-LV"/>
        </w:rPr>
        <w:t xml:space="preserve"> и нев</w:t>
      </w:r>
      <w:r w:rsidR="009B0962" w:rsidRPr="00273D2C">
        <w:rPr>
          <w:rFonts w:ascii="Calibri Light" w:hAnsi="Calibri Light" w:cs="Calibri Light"/>
          <w:lang w:val="ru-MD" w:eastAsia="lv-LV"/>
        </w:rPr>
        <w:t>недр</w:t>
      </w:r>
      <w:r w:rsidR="008C155E" w:rsidRPr="00273D2C">
        <w:rPr>
          <w:rFonts w:ascii="Calibri Light" w:hAnsi="Calibri Light" w:cs="Calibri Light"/>
          <w:lang w:val="ru-MD" w:eastAsia="lv-LV"/>
        </w:rPr>
        <w:t>ением, в соответствии с положениями Закона №229 от 23.09.2010</w:t>
      </w:r>
      <w:r w:rsidR="008C155E" w:rsidRPr="00273D2C">
        <w:rPr>
          <w:rFonts w:ascii="Calibri Light" w:hAnsi="Calibri Light" w:cs="Calibri Light"/>
          <w:vertAlign w:val="superscript"/>
          <w:lang w:val="ru-MD" w:eastAsia="lv-LV"/>
        </w:rPr>
        <w:footnoteReference w:id="13"/>
      </w:r>
      <w:r w:rsidR="008C155E" w:rsidRPr="00273D2C">
        <w:rPr>
          <w:rFonts w:ascii="Calibri Light" w:hAnsi="Calibri Light" w:cs="Calibri Light"/>
          <w:lang w:val="ru-MD" w:eastAsia="lv-LV"/>
        </w:rPr>
        <w:t xml:space="preserve">, системы </w:t>
      </w:r>
      <w:r w:rsidR="009B0962" w:rsidRPr="00273D2C">
        <w:rPr>
          <w:rFonts w:ascii="Calibri Light" w:hAnsi="Calibri Light" w:cs="Calibri Light"/>
          <w:lang w:val="ru-MD" w:eastAsia="lv-LV"/>
        </w:rPr>
        <w:t>В</w:t>
      </w:r>
      <w:r w:rsidR="008C155E" w:rsidRPr="00273D2C">
        <w:rPr>
          <w:rFonts w:ascii="Calibri Light" w:hAnsi="Calibri Light" w:cs="Calibri Light"/>
          <w:lang w:val="ru-MD" w:eastAsia="lv-LV"/>
        </w:rPr>
        <w:t>нутреннего управленческого контроля</w:t>
      </w:r>
      <w:r w:rsidR="008C155E" w:rsidRPr="00273D2C">
        <w:rPr>
          <w:rFonts w:ascii="Calibri Light" w:hAnsi="Calibri Light" w:cs="Calibri Light"/>
          <w:vertAlign w:val="superscript"/>
          <w:lang w:val="ru-MD" w:eastAsia="lv-LV"/>
        </w:rPr>
        <w:footnoteReference w:id="14"/>
      </w:r>
      <w:r w:rsidR="008C155E" w:rsidRPr="00273D2C">
        <w:rPr>
          <w:rFonts w:ascii="Calibri Light" w:hAnsi="Calibri Light" w:cs="Calibri Light"/>
          <w:lang w:val="ru-MD" w:eastAsia="lv-LV"/>
        </w:rPr>
        <w:t xml:space="preserve"> на уровне субъекта и основных операционных процессов</w:t>
      </w:r>
      <w:r w:rsidRPr="00273D2C">
        <w:rPr>
          <w:rFonts w:ascii="Calibri Light" w:hAnsi="Calibri Light" w:cs="Calibri Light"/>
          <w:lang w:val="ru-MD" w:eastAsia="lv-LV"/>
        </w:rPr>
        <w:t xml:space="preserve">. </w:t>
      </w:r>
    </w:p>
    <w:p w14:paraId="00610279" w14:textId="7724CCDE" w:rsidR="00286EC8" w:rsidRPr="00273D2C" w:rsidRDefault="00286EC8" w:rsidP="00ED3403">
      <w:pPr>
        <w:tabs>
          <w:tab w:val="left" w:pos="567"/>
          <w:tab w:val="left" w:pos="720"/>
          <w:tab w:val="left" w:pos="851"/>
          <w:tab w:val="left" w:pos="1440"/>
        </w:tabs>
        <w:spacing w:line="276" w:lineRule="auto"/>
        <w:jc w:val="both"/>
        <w:rPr>
          <w:rFonts w:ascii="Calibri Light" w:hAnsi="Calibri Light" w:cs="Calibri Light"/>
          <w:lang w:val="ru-MD" w:eastAsia="lv-LV"/>
        </w:rPr>
      </w:pPr>
      <w:r w:rsidRPr="00273D2C">
        <w:rPr>
          <w:rFonts w:ascii="Calibri Light" w:hAnsi="Calibri Light" w:cs="Calibri Light"/>
          <w:bCs/>
          <w:lang w:val="ru-MD" w:eastAsia="lv-LV"/>
        </w:rPr>
        <w:lastRenderedPageBreak/>
        <w:tab/>
      </w:r>
      <w:r w:rsidR="00957F54" w:rsidRPr="00273D2C">
        <w:rPr>
          <w:rFonts w:cstheme="majorHAnsi"/>
          <w:bCs/>
          <w:lang w:val="ru-MD" w:eastAsia="lv-LV"/>
        </w:rPr>
        <w:t xml:space="preserve">Финансово-экономическая служба </w:t>
      </w:r>
      <w:r w:rsidR="00606E08" w:rsidRPr="00273D2C">
        <w:rPr>
          <w:rFonts w:cstheme="majorHAnsi"/>
          <w:bCs/>
          <w:lang w:val="ru-MD" w:eastAsia="lv-LV"/>
        </w:rPr>
        <w:t>Примэри</w:t>
      </w:r>
      <w:r w:rsidR="00957F54" w:rsidRPr="00273D2C">
        <w:rPr>
          <w:rFonts w:cstheme="majorHAnsi"/>
          <w:bCs/>
          <w:lang w:val="ru-MD" w:eastAsia="lv-LV"/>
        </w:rPr>
        <w:t>и, для некоторых компонентов налоговых и неналоговых доходов, не обеспечила, в соответствии с законодательным положениями</w:t>
      </w:r>
      <w:r w:rsidR="00957F54" w:rsidRPr="00273D2C">
        <w:rPr>
          <w:vertAlign w:val="superscript"/>
          <w:lang w:val="ru-MD"/>
        </w:rPr>
        <w:footnoteReference w:id="15"/>
      </w:r>
      <w:r w:rsidR="00957F54" w:rsidRPr="00273D2C">
        <w:rPr>
          <w:rFonts w:cstheme="majorHAnsi"/>
          <w:bCs/>
          <w:lang w:val="ru-MD" w:eastAsia="lv-LV"/>
        </w:rPr>
        <w:t>, оценку и утверждение источника бюджетных доходов и/или приложение к проекту местного бюджета соответствующих задокументированных обоснований</w:t>
      </w:r>
      <w:r w:rsidR="00957F54" w:rsidRPr="00273D2C">
        <w:rPr>
          <w:rStyle w:val="FootnoteReference"/>
          <w:rFonts w:cstheme="majorHAnsi"/>
          <w:bCs/>
          <w:lang w:val="ru-MD" w:eastAsia="lv-LV"/>
        </w:rPr>
        <w:footnoteReference w:id="16"/>
      </w:r>
      <w:r w:rsidR="00957F54" w:rsidRPr="00273D2C">
        <w:rPr>
          <w:rFonts w:cstheme="majorHAnsi"/>
          <w:bCs/>
          <w:lang w:val="ru-MD" w:eastAsia="lv-LV"/>
        </w:rPr>
        <w:t xml:space="preserve"> относительно проведенных оценок - анализ и расчет налогооблагаемой базы/источника дохода</w:t>
      </w:r>
      <w:r w:rsidR="00957F54" w:rsidRPr="00273D2C">
        <w:rPr>
          <w:vertAlign w:val="superscript"/>
          <w:lang w:val="ru-MD"/>
        </w:rPr>
        <w:footnoteReference w:id="17"/>
      </w:r>
      <w:r w:rsidR="00957F54" w:rsidRPr="00273D2C">
        <w:rPr>
          <w:rFonts w:cstheme="majorHAnsi"/>
          <w:bCs/>
          <w:lang w:val="ru-MD" w:eastAsia="lv-LV"/>
        </w:rPr>
        <w:t>, а также анализ и вложение в расчет сопоставимых показателей и/или неспецифических факторов. В итоге, было допущено неутверждение некоторых источников дохода, недооценка или переоценка некоторых доходов бюджета, однако эти ситуации были подвергнуты исправлению уже на этапе уточнения местного бюджета во второй половине отчетного года. Вместе с тем, неправильное утверждение бюджетных доходов косвенно отражается на деятельности по государственным закупкам, а именно: целесообразность и реальность планирования расходов на основе договоров; принудительное дробление закупок посредством нескольких процедур, применяемых для одного и того же рода товаров или группы товаров; невозможность исполнения некоторых договоров и их расторжение.</w:t>
      </w:r>
      <w:r w:rsidR="00957F54" w:rsidRPr="00273D2C">
        <w:rPr>
          <w:rFonts w:cstheme="majorHAnsi"/>
          <w:b/>
          <w:bCs/>
          <w:i/>
          <w:lang w:val="ru-MD" w:eastAsia="lv-LV"/>
        </w:rPr>
        <w:t xml:space="preserve"> </w:t>
      </w:r>
      <w:r w:rsidR="00957F54" w:rsidRPr="00273D2C">
        <w:rPr>
          <w:rFonts w:cstheme="majorHAnsi"/>
          <w:bCs/>
          <w:lang w:val="ru-MD" w:eastAsia="lv-LV"/>
        </w:rPr>
        <w:t>В этом контексте, отмечаются следующие ситуации, связанные с соответствием процесса разработки и утверждения местного бюджета</w:t>
      </w:r>
      <w:r w:rsidRPr="00273D2C">
        <w:rPr>
          <w:rFonts w:ascii="Calibri Light" w:hAnsi="Calibri Light" w:cs="Calibri Light"/>
          <w:bCs/>
          <w:lang w:val="ru-MD" w:eastAsia="lv-LV"/>
        </w:rPr>
        <w:t xml:space="preserve">: </w:t>
      </w:r>
    </w:p>
    <w:p w14:paraId="24A87DD4" w14:textId="2CF21B93" w:rsidR="00286EC8" w:rsidRPr="00273D2C" w:rsidRDefault="00286EC8" w:rsidP="00ED3403">
      <w:pPr>
        <w:tabs>
          <w:tab w:val="left" w:pos="567"/>
          <w:tab w:val="left" w:pos="720"/>
          <w:tab w:val="left" w:pos="851"/>
          <w:tab w:val="left" w:pos="1440"/>
        </w:tabs>
        <w:spacing w:line="276" w:lineRule="auto"/>
        <w:ind w:firstLine="720"/>
        <w:jc w:val="both"/>
        <w:rPr>
          <w:rFonts w:ascii="Calibri Light" w:hAnsi="Calibri Light" w:cs="Calibri Light"/>
          <w:bCs/>
          <w:lang w:val="ru-MD" w:eastAsia="lv-LV"/>
        </w:rPr>
      </w:pPr>
      <w:r w:rsidRPr="00273D2C">
        <w:rPr>
          <w:rFonts w:ascii="Calibri Light" w:hAnsi="Calibri Light" w:cs="Calibri Light"/>
          <w:lang w:val="ru-MD" w:eastAsia="lv-LV"/>
        </w:rPr>
        <w:t xml:space="preserve">- </w:t>
      </w:r>
      <w:r w:rsidR="00713EF8" w:rsidRPr="00273D2C">
        <w:rPr>
          <w:rFonts w:ascii="Calibri Light" w:hAnsi="Calibri Light" w:cs="Calibri Light"/>
          <w:lang w:val="ru-MD" w:eastAsia="lv-LV"/>
        </w:rPr>
        <w:t>не были приложены обоснованные аргументы относительно проведенных оценок</w:t>
      </w:r>
      <w:r w:rsidR="00713EF8" w:rsidRPr="00273D2C">
        <w:rPr>
          <w:rFonts w:ascii="Calibri Light" w:hAnsi="Calibri Light" w:cs="Calibri Light"/>
          <w:bCs/>
          <w:vertAlign w:val="superscript"/>
          <w:lang w:val="ru-MD" w:eastAsia="lv-LV"/>
        </w:rPr>
        <w:footnoteReference w:id="18"/>
      </w:r>
      <w:r w:rsidR="00713EF8" w:rsidRPr="00273D2C">
        <w:rPr>
          <w:rFonts w:ascii="Calibri Light" w:hAnsi="Calibri Light" w:cs="Calibri Light"/>
          <w:lang w:val="ru-MD" w:eastAsia="lv-LV"/>
        </w:rPr>
        <w:t xml:space="preserve"> для 4 источников дохода </w:t>
      </w:r>
      <w:r w:rsidRPr="00273D2C">
        <w:rPr>
          <w:rFonts w:ascii="Calibri Light" w:hAnsi="Calibri Light" w:cs="Calibri Light"/>
          <w:bCs/>
          <w:lang w:val="ru-MD" w:eastAsia="lv-LV"/>
        </w:rPr>
        <w:t xml:space="preserve">(113210, 113230, 113110 </w:t>
      </w:r>
      <w:r w:rsidR="00713EF8" w:rsidRPr="00273D2C">
        <w:rPr>
          <w:rFonts w:ascii="Calibri Light" w:hAnsi="Calibri Light" w:cs="Calibri Light"/>
          <w:bCs/>
          <w:lang w:val="ru-MD" w:eastAsia="lv-LV"/>
        </w:rPr>
        <w:t>и</w:t>
      </w:r>
      <w:r w:rsidRPr="00273D2C">
        <w:rPr>
          <w:rFonts w:ascii="Calibri Light" w:hAnsi="Calibri Light" w:cs="Calibri Light"/>
          <w:bCs/>
          <w:lang w:val="ru-MD" w:eastAsia="lv-LV"/>
        </w:rPr>
        <w:t xml:space="preserve"> 113130);</w:t>
      </w:r>
    </w:p>
    <w:p w14:paraId="6EEFE563" w14:textId="3F4ED9F3" w:rsidR="00286EC8" w:rsidRPr="00273D2C" w:rsidRDefault="00286EC8" w:rsidP="00ED3403">
      <w:pPr>
        <w:tabs>
          <w:tab w:val="left" w:pos="567"/>
          <w:tab w:val="left" w:pos="720"/>
          <w:tab w:val="left" w:pos="851"/>
          <w:tab w:val="left" w:pos="1440"/>
        </w:tabs>
        <w:spacing w:line="276" w:lineRule="auto"/>
        <w:ind w:firstLine="720"/>
        <w:jc w:val="both"/>
        <w:rPr>
          <w:rFonts w:ascii="Calibri Light" w:hAnsi="Calibri Light" w:cs="Calibri Light"/>
          <w:bCs/>
          <w:lang w:val="ru-MD" w:eastAsia="lv-LV"/>
        </w:rPr>
      </w:pPr>
      <w:r w:rsidRPr="00273D2C">
        <w:rPr>
          <w:rFonts w:ascii="Calibri Light" w:hAnsi="Calibri Light" w:cs="Calibri Light"/>
          <w:bCs/>
          <w:lang w:val="ru-MD" w:eastAsia="lv-LV"/>
        </w:rPr>
        <w:t xml:space="preserve">- </w:t>
      </w:r>
      <w:r w:rsidR="00713EF8" w:rsidRPr="00273D2C">
        <w:rPr>
          <w:rFonts w:cstheme="majorHAnsi"/>
          <w:bCs/>
          <w:lang w:val="ru-MD" w:eastAsia="lv-LV"/>
        </w:rPr>
        <w:t xml:space="preserve">сотрудничество между Государственной налоговой службой и </w:t>
      </w:r>
      <w:r w:rsidR="00606E08" w:rsidRPr="00273D2C">
        <w:rPr>
          <w:rFonts w:cstheme="majorHAnsi"/>
          <w:bCs/>
          <w:lang w:val="ru-MD" w:eastAsia="lv-LV"/>
        </w:rPr>
        <w:t>Примэри</w:t>
      </w:r>
      <w:r w:rsidR="00713EF8" w:rsidRPr="00273D2C">
        <w:rPr>
          <w:rFonts w:cstheme="majorHAnsi"/>
          <w:bCs/>
          <w:lang w:val="ru-MD" w:eastAsia="lv-LV"/>
        </w:rPr>
        <w:t xml:space="preserve">ей г. Яловень в том, что касается налогового администрирования и побуждения налогоплательщика к уплате сбора за объекты торговли и/или объекты по оказанию услуг </w:t>
      </w:r>
      <w:r w:rsidR="00713EF8" w:rsidRPr="00273D2C">
        <w:rPr>
          <w:rFonts w:ascii="Calibri Light" w:hAnsi="Calibri Light" w:cs="Calibri Light"/>
          <w:bCs/>
          <w:lang w:val="ru-MD" w:eastAsia="lv-LV"/>
        </w:rPr>
        <w:t>(114418)</w:t>
      </w:r>
      <w:r w:rsidR="00713EF8" w:rsidRPr="00273D2C">
        <w:rPr>
          <w:rStyle w:val="FootnoteReference"/>
          <w:rFonts w:cstheme="majorHAnsi"/>
          <w:bCs/>
          <w:lang w:val="ru-MD" w:eastAsia="lv-LV"/>
        </w:rPr>
        <w:footnoteReference w:id="19"/>
      </w:r>
      <w:r w:rsidR="00713EF8" w:rsidRPr="00273D2C">
        <w:rPr>
          <w:rFonts w:cstheme="majorHAnsi"/>
          <w:bCs/>
          <w:lang w:val="ru-MD" w:eastAsia="lv-LV"/>
        </w:rPr>
        <w:t>, не привело к положительным результатам, не были инициированы совместные мероприятия с МПО для поддержания двустороннего сотрудничества в области налогообложения</w:t>
      </w:r>
      <w:r w:rsidR="00713EF8" w:rsidRPr="00273D2C">
        <w:rPr>
          <w:vertAlign w:val="superscript"/>
          <w:lang w:val="ru-MD"/>
        </w:rPr>
        <w:footnoteReference w:id="20"/>
      </w:r>
      <w:r w:rsidR="00713EF8" w:rsidRPr="00273D2C">
        <w:rPr>
          <w:rFonts w:cstheme="majorHAnsi"/>
          <w:bCs/>
          <w:lang w:val="ru-MD" w:eastAsia="lv-LV"/>
        </w:rPr>
        <w:t xml:space="preserve"> и обеспечения налоговой </w:t>
      </w:r>
      <w:r w:rsidR="00713EF8" w:rsidRPr="00273D2C">
        <w:rPr>
          <w:rFonts w:cstheme="majorHAnsi"/>
          <w:bCs/>
          <w:lang w:val="ru-MD" w:eastAsia="lv-LV"/>
        </w:rPr>
        <w:lastRenderedPageBreak/>
        <w:t xml:space="preserve">дисциплины налогоплательщика, хотя </w:t>
      </w:r>
      <w:r w:rsidR="00606E08" w:rsidRPr="00273D2C">
        <w:rPr>
          <w:rFonts w:cstheme="majorHAnsi"/>
          <w:bCs/>
          <w:lang w:val="ru-MD" w:eastAsia="lv-LV"/>
        </w:rPr>
        <w:t>Примэри</w:t>
      </w:r>
      <w:r w:rsidR="00713EF8" w:rsidRPr="00273D2C">
        <w:rPr>
          <w:rFonts w:cstheme="majorHAnsi"/>
          <w:bCs/>
          <w:lang w:val="ru-MD" w:eastAsia="lv-LV"/>
        </w:rPr>
        <w:t>я представляет ГНС информацию по объекту и субъекту обложения этим сбором, данный сбор администрируется налоговой службой</w:t>
      </w:r>
      <w:r w:rsidRPr="00273D2C">
        <w:rPr>
          <w:rFonts w:ascii="Calibri Light" w:hAnsi="Calibri Light" w:cs="Calibri Light"/>
          <w:bCs/>
          <w:lang w:val="ru-MD" w:eastAsia="lv-LV"/>
        </w:rPr>
        <w:t>.</w:t>
      </w:r>
    </w:p>
    <w:p w14:paraId="043FF81C" w14:textId="430A3137" w:rsidR="00286EC8" w:rsidRPr="00273D2C" w:rsidRDefault="00251FB4"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shd w:val="clear" w:color="auto" w:fill="FFFFFF"/>
          <w:lang w:val="ru-MD"/>
        </w:rPr>
        <w:t xml:space="preserve">Нарушения, допущенные в процессе оценки и администрирования бюджетных доходов, а также значительный уровень задолженностей перед бюджетами </w:t>
      </w:r>
      <w:r w:rsidR="00545375" w:rsidRPr="00273D2C">
        <w:rPr>
          <w:rFonts w:ascii="Calibri Light" w:hAnsi="Calibri Light" w:cs="Calibri Light"/>
          <w:shd w:val="clear" w:color="auto" w:fill="FFFFFF"/>
          <w:lang w:val="ru-MD"/>
        </w:rPr>
        <w:t>АТЕ</w:t>
      </w:r>
      <w:r w:rsidRPr="00273D2C">
        <w:rPr>
          <w:rFonts w:ascii="Calibri Light" w:hAnsi="Calibri Light" w:cs="Calibri Light"/>
          <w:shd w:val="clear" w:color="auto" w:fill="FFFFFF"/>
          <w:lang w:val="ru-MD"/>
        </w:rPr>
        <w:t xml:space="preserve">, </w:t>
      </w:r>
      <w:r w:rsidR="00545375" w:rsidRPr="00273D2C">
        <w:rPr>
          <w:rFonts w:ascii="Calibri Light" w:hAnsi="Calibri Light" w:cs="Calibri Light"/>
          <w:shd w:val="clear" w:color="auto" w:fill="FFFFFF"/>
          <w:lang w:val="ru-MD"/>
        </w:rPr>
        <w:t>снижа</w:t>
      </w:r>
      <w:r w:rsidRPr="00273D2C">
        <w:rPr>
          <w:rFonts w:ascii="Calibri Light" w:hAnsi="Calibri Light" w:cs="Calibri Light"/>
          <w:shd w:val="clear" w:color="auto" w:fill="FFFFFF"/>
          <w:lang w:val="ru-MD"/>
        </w:rPr>
        <w:t xml:space="preserve">ют </w:t>
      </w:r>
      <w:r w:rsidR="00545375" w:rsidRPr="00273D2C">
        <w:rPr>
          <w:rFonts w:ascii="Calibri Light" w:hAnsi="Calibri Light" w:cs="Calibri Light"/>
          <w:shd w:val="clear" w:color="auto" w:fill="FFFFFF"/>
          <w:lang w:val="ru-MD"/>
        </w:rPr>
        <w:t>потенциал МПО в аспекте</w:t>
      </w:r>
      <w:r w:rsidRPr="00273D2C">
        <w:rPr>
          <w:rFonts w:ascii="Calibri Light" w:hAnsi="Calibri Light" w:cs="Calibri Light"/>
          <w:shd w:val="clear" w:color="auto" w:fill="FFFFFF"/>
          <w:lang w:val="ru-MD"/>
        </w:rPr>
        <w:t xml:space="preserve"> расширения базы </w:t>
      </w:r>
      <w:r w:rsidR="00545375" w:rsidRPr="00273D2C">
        <w:rPr>
          <w:rFonts w:ascii="Calibri Light" w:hAnsi="Calibri Light" w:cs="Calibri Light"/>
          <w:shd w:val="clear" w:color="auto" w:fill="FFFFFF"/>
          <w:lang w:val="ru-MD"/>
        </w:rPr>
        <w:t xml:space="preserve">собственных </w:t>
      </w:r>
      <w:r w:rsidRPr="00273D2C">
        <w:rPr>
          <w:rFonts w:ascii="Calibri Light" w:hAnsi="Calibri Light" w:cs="Calibri Light"/>
          <w:shd w:val="clear" w:color="auto" w:fill="FFFFFF"/>
          <w:lang w:val="ru-MD"/>
        </w:rPr>
        <w:t>доходов, а также ограничивают их возможность финансирования расходов, представляющих общественный интерес</w:t>
      </w:r>
      <w:r w:rsidR="00286EC8" w:rsidRPr="00273D2C">
        <w:rPr>
          <w:rFonts w:ascii="Calibri Light" w:hAnsi="Calibri Light" w:cs="Calibri Light"/>
          <w:shd w:val="clear" w:color="auto" w:fill="FFFFFF"/>
          <w:lang w:val="ru-MD"/>
        </w:rPr>
        <w:t xml:space="preserve">. </w:t>
      </w:r>
    </w:p>
    <w:p w14:paraId="251E0870" w14:textId="64BACD23" w:rsidR="00286EC8" w:rsidRPr="00273D2C" w:rsidRDefault="00286EC8" w:rsidP="00ED3403">
      <w:pPr>
        <w:tabs>
          <w:tab w:val="left" w:pos="720"/>
          <w:tab w:val="left" w:pos="1440"/>
        </w:tabs>
        <w:spacing w:line="276" w:lineRule="auto"/>
        <w:ind w:firstLine="709"/>
        <w:jc w:val="both"/>
        <w:rPr>
          <w:rFonts w:ascii="Calibri Light" w:hAnsi="Calibri Light" w:cs="Calibri Light"/>
          <w:b/>
          <w:bCs/>
          <w:iCs/>
          <w:lang w:val="ru-MD"/>
        </w:rPr>
      </w:pPr>
      <w:r w:rsidRPr="00273D2C">
        <w:rPr>
          <w:rFonts w:ascii="Calibri Light" w:hAnsi="Calibri Light" w:cs="Calibri Light"/>
          <w:b/>
          <w:lang w:val="ru-MD" w:eastAsia="en-US"/>
        </w:rPr>
        <w:t xml:space="preserve">4.1. </w:t>
      </w:r>
      <w:r w:rsidR="00251FB4" w:rsidRPr="00273D2C">
        <w:rPr>
          <w:rFonts w:ascii="Calibri Light" w:hAnsi="Calibri Light" w:cs="Calibri Light"/>
          <w:b/>
          <w:lang w:val="ru-MD" w:eastAsia="en-US"/>
        </w:rPr>
        <w:t xml:space="preserve">Процесс прогнозирования и планирования собственных доходов требует </w:t>
      </w:r>
      <w:r w:rsidR="00545375" w:rsidRPr="00273D2C">
        <w:rPr>
          <w:rFonts w:ascii="Calibri Light" w:hAnsi="Calibri Light" w:cs="Calibri Light"/>
          <w:b/>
          <w:lang w:val="ru-MD" w:eastAsia="en-US"/>
        </w:rPr>
        <w:t xml:space="preserve">существенных </w:t>
      </w:r>
      <w:r w:rsidR="00251FB4" w:rsidRPr="00273D2C">
        <w:rPr>
          <w:rFonts w:ascii="Calibri Light" w:hAnsi="Calibri Light" w:cs="Calibri Light"/>
          <w:b/>
          <w:lang w:val="ru-MD" w:eastAsia="en-US"/>
        </w:rPr>
        <w:t>корректиров</w:t>
      </w:r>
      <w:r w:rsidR="00545375" w:rsidRPr="00273D2C">
        <w:rPr>
          <w:rFonts w:ascii="Calibri Light" w:hAnsi="Calibri Light" w:cs="Calibri Light"/>
          <w:b/>
          <w:lang w:val="ru-MD" w:eastAsia="en-US"/>
        </w:rPr>
        <w:t>о</w:t>
      </w:r>
      <w:r w:rsidR="00251FB4" w:rsidRPr="00273D2C">
        <w:rPr>
          <w:rFonts w:ascii="Calibri Light" w:hAnsi="Calibri Light" w:cs="Calibri Light"/>
          <w:b/>
          <w:lang w:val="ru-MD" w:eastAsia="en-US"/>
        </w:rPr>
        <w:t>к</w:t>
      </w:r>
      <w:r w:rsidRPr="00273D2C">
        <w:rPr>
          <w:rFonts w:ascii="Calibri Light" w:hAnsi="Calibri Light" w:cs="Calibri Light"/>
          <w:b/>
          <w:lang w:val="ru-MD" w:eastAsia="en-US"/>
        </w:rPr>
        <w:t>.</w:t>
      </w:r>
    </w:p>
    <w:p w14:paraId="0C36885B" w14:textId="7DD88BA2" w:rsidR="00286EC8" w:rsidRPr="00273D2C" w:rsidRDefault="00251FB4" w:rsidP="00ED3403">
      <w:pPr>
        <w:shd w:val="clear" w:color="auto" w:fill="FFFFFF"/>
        <w:tabs>
          <w:tab w:val="left" w:pos="720"/>
          <w:tab w:val="left" w:pos="1440"/>
        </w:tabs>
        <w:spacing w:line="276" w:lineRule="auto"/>
        <w:ind w:firstLine="567"/>
        <w:jc w:val="both"/>
        <w:rPr>
          <w:rFonts w:ascii="Calibri Light" w:hAnsi="Calibri Light" w:cs="Calibri Light"/>
          <w:b/>
          <w:bCs/>
          <w:lang w:val="ru-MD" w:eastAsia="lv-LV"/>
        </w:rPr>
      </w:pPr>
      <w:r w:rsidRPr="00273D2C">
        <w:rPr>
          <w:rFonts w:ascii="Calibri Light" w:hAnsi="Calibri Light" w:cs="Calibri Light"/>
          <w:lang w:val="ru-MD" w:eastAsia="en-US"/>
        </w:rPr>
        <w:t xml:space="preserve">Согласно существующей нормативной базе, </w:t>
      </w:r>
      <w:r w:rsidR="00545375" w:rsidRPr="00273D2C">
        <w:rPr>
          <w:rFonts w:ascii="Calibri Light" w:hAnsi="Calibri Light" w:cs="Calibri Light"/>
          <w:lang w:val="ru-MD" w:eastAsia="en-US"/>
        </w:rPr>
        <w:t>АТЕ</w:t>
      </w:r>
      <w:r w:rsidRPr="00273D2C">
        <w:rPr>
          <w:rFonts w:ascii="Calibri Light" w:hAnsi="Calibri Light" w:cs="Calibri Light"/>
          <w:lang w:val="ru-MD" w:eastAsia="en-US"/>
        </w:rPr>
        <w:t xml:space="preserve"> </w:t>
      </w:r>
      <w:r w:rsidR="00545375" w:rsidRPr="00273D2C">
        <w:rPr>
          <w:rFonts w:ascii="Calibri Light" w:hAnsi="Calibri Light" w:cs="Calibri Light"/>
          <w:lang w:val="ru-MD" w:eastAsia="en-US"/>
        </w:rPr>
        <w:t>обладает</w:t>
      </w:r>
      <w:r w:rsidRPr="00273D2C">
        <w:rPr>
          <w:rFonts w:ascii="Calibri Light" w:hAnsi="Calibri Light" w:cs="Calibri Light"/>
          <w:lang w:val="ru-MD" w:eastAsia="en-US"/>
        </w:rPr>
        <w:t xml:space="preserve"> финансов</w:t>
      </w:r>
      <w:r w:rsidR="00545375" w:rsidRPr="00273D2C">
        <w:rPr>
          <w:rFonts w:ascii="Calibri Light" w:hAnsi="Calibri Light" w:cs="Calibri Light"/>
          <w:lang w:val="ru-MD" w:eastAsia="en-US"/>
        </w:rPr>
        <w:t>ой</w:t>
      </w:r>
      <w:r w:rsidRPr="00273D2C">
        <w:rPr>
          <w:rFonts w:ascii="Calibri Light" w:hAnsi="Calibri Light" w:cs="Calibri Light"/>
          <w:lang w:val="ru-MD" w:eastAsia="en-US"/>
        </w:rPr>
        <w:t xml:space="preserve"> автономи</w:t>
      </w:r>
      <w:r w:rsidR="00545375" w:rsidRPr="00273D2C">
        <w:rPr>
          <w:rFonts w:ascii="Calibri Light" w:hAnsi="Calibri Light" w:cs="Calibri Light"/>
          <w:lang w:val="ru-MD" w:eastAsia="en-US"/>
        </w:rPr>
        <w:t>ей</w:t>
      </w:r>
      <w:r w:rsidRPr="00273D2C">
        <w:rPr>
          <w:rFonts w:ascii="Calibri Light" w:hAnsi="Calibri Light" w:cs="Calibri Light"/>
          <w:lang w:val="ru-MD" w:eastAsia="en-US"/>
        </w:rPr>
        <w:t xml:space="preserve"> и, соответственно, разрабатывает и утверждает собственный годовой бюджет в пределах имеющихся ресурсов. Деятельность по разработке и утверждению местного бюджета регламентируется положениями Закона</w:t>
      </w:r>
      <w:r w:rsidR="00545375" w:rsidRPr="00273D2C">
        <w:rPr>
          <w:rFonts w:ascii="Calibri Light" w:hAnsi="Calibri Light" w:cs="Calibri Light"/>
          <w:lang w:val="ru-MD" w:eastAsia="en-US"/>
        </w:rPr>
        <w:t xml:space="preserve"> </w:t>
      </w:r>
      <w:r w:rsidRPr="00273D2C">
        <w:rPr>
          <w:rFonts w:ascii="Calibri Light" w:hAnsi="Calibri Light" w:cs="Calibri Light"/>
          <w:lang w:val="ru-MD" w:eastAsia="en-US"/>
        </w:rPr>
        <w:t>№397-XV от 16.10.2003</w:t>
      </w:r>
      <w:r w:rsidR="00545375" w:rsidRPr="00273D2C">
        <w:rPr>
          <w:rStyle w:val="FootnoteReference"/>
          <w:rFonts w:ascii="Calibri Light" w:hAnsi="Calibri Light" w:cs="Calibri Light"/>
          <w:lang w:val="ru-MD" w:eastAsia="lv-LV"/>
        </w:rPr>
        <w:footnoteReference w:id="21"/>
      </w:r>
      <w:r w:rsidRPr="00273D2C">
        <w:rPr>
          <w:rFonts w:ascii="Calibri Light" w:hAnsi="Calibri Light" w:cs="Calibri Light"/>
          <w:lang w:val="ru-MD" w:eastAsia="en-US"/>
        </w:rPr>
        <w:t xml:space="preserve">, </w:t>
      </w:r>
      <w:r w:rsidR="00545375" w:rsidRPr="00273D2C">
        <w:rPr>
          <w:rFonts w:ascii="Calibri Light" w:hAnsi="Calibri Light" w:cs="Calibri Light"/>
          <w:lang w:val="ru-MD" w:eastAsia="en-US"/>
        </w:rPr>
        <w:t>Закона №</w:t>
      </w:r>
      <w:r w:rsidRPr="00273D2C">
        <w:rPr>
          <w:rFonts w:ascii="Calibri Light" w:hAnsi="Calibri Light" w:cs="Calibri Light"/>
          <w:lang w:val="ru-MD" w:eastAsia="en-US"/>
        </w:rPr>
        <w:t>181 от 25.07.2014</w:t>
      </w:r>
      <w:r w:rsidR="00545375" w:rsidRPr="00273D2C">
        <w:rPr>
          <w:rStyle w:val="FootnoteReference"/>
          <w:rFonts w:ascii="Calibri Light" w:hAnsi="Calibri Light" w:cs="Calibri Light"/>
          <w:lang w:val="ru-MD" w:eastAsia="lv-LV"/>
        </w:rPr>
        <w:footnoteReference w:id="22"/>
      </w:r>
      <w:r w:rsidRPr="00273D2C">
        <w:rPr>
          <w:rFonts w:ascii="Calibri Light" w:hAnsi="Calibri Light" w:cs="Calibri Light"/>
          <w:lang w:val="ru-MD" w:eastAsia="en-US"/>
        </w:rPr>
        <w:t xml:space="preserve"> и </w:t>
      </w:r>
      <w:r w:rsidR="00545375" w:rsidRPr="00273D2C">
        <w:rPr>
          <w:rFonts w:ascii="Calibri Light" w:hAnsi="Calibri Light" w:cs="Calibri Light"/>
          <w:lang w:val="ru-MD" w:eastAsia="en-US"/>
        </w:rPr>
        <w:t>М</w:t>
      </w:r>
      <w:r w:rsidRPr="00273D2C">
        <w:rPr>
          <w:rFonts w:ascii="Calibri Light" w:hAnsi="Calibri Light" w:cs="Calibri Light"/>
          <w:lang w:val="ru-MD" w:eastAsia="en-US"/>
        </w:rPr>
        <w:t xml:space="preserve">етодологического </w:t>
      </w:r>
      <w:r w:rsidR="00545375" w:rsidRPr="00273D2C">
        <w:rPr>
          <w:rFonts w:ascii="Calibri Light" w:hAnsi="Calibri Light" w:cs="Calibri Light"/>
          <w:lang w:val="ru-MD" w:eastAsia="en-US"/>
        </w:rPr>
        <w:t>руководства</w:t>
      </w:r>
      <w:r w:rsidRPr="00273D2C">
        <w:rPr>
          <w:rFonts w:ascii="Calibri Light" w:hAnsi="Calibri Light" w:cs="Calibri Light"/>
          <w:lang w:val="ru-MD" w:eastAsia="en-US"/>
        </w:rPr>
        <w:t xml:space="preserve"> по разработке, утверждению и изменению бюджета</w:t>
      </w:r>
      <w:r w:rsidR="00545375" w:rsidRPr="00273D2C">
        <w:rPr>
          <w:rStyle w:val="FootnoteReference"/>
          <w:rFonts w:ascii="Calibri Light" w:hAnsi="Calibri Light" w:cs="Calibri Light"/>
          <w:lang w:val="ru-MD" w:eastAsia="lv-LV"/>
        </w:rPr>
        <w:footnoteReference w:id="23"/>
      </w:r>
      <w:r w:rsidRPr="00273D2C">
        <w:rPr>
          <w:rFonts w:ascii="Calibri Light" w:hAnsi="Calibri Light" w:cs="Calibri Light"/>
          <w:lang w:val="ru-MD" w:eastAsia="en-US"/>
        </w:rPr>
        <w:t xml:space="preserve">. Деятельность по отчетности о исполнении бюджета регулируется </w:t>
      </w:r>
      <w:r w:rsidR="00545375" w:rsidRPr="00273D2C">
        <w:rPr>
          <w:rFonts w:ascii="Calibri Light" w:hAnsi="Calibri Light" w:cs="Calibri Light"/>
          <w:lang w:val="ru-MD" w:eastAsia="en-US"/>
        </w:rPr>
        <w:t>Приказом министра финансов №</w:t>
      </w:r>
      <w:r w:rsidRPr="00273D2C">
        <w:rPr>
          <w:rFonts w:ascii="Calibri Light" w:hAnsi="Calibri Light" w:cs="Calibri Light"/>
          <w:lang w:val="ru-MD" w:eastAsia="en-US"/>
        </w:rPr>
        <w:t>164 в 30.12.2016</w:t>
      </w:r>
      <w:r w:rsidR="00545375" w:rsidRPr="00273D2C">
        <w:rPr>
          <w:rStyle w:val="FootnoteReference"/>
          <w:rFonts w:ascii="Calibri Light" w:hAnsi="Calibri Light" w:cs="Calibri Light"/>
          <w:bCs/>
          <w:lang w:val="ru-MD" w:eastAsia="lv-LV"/>
        </w:rPr>
        <w:footnoteReference w:id="24"/>
      </w:r>
      <w:r w:rsidR="00286EC8" w:rsidRPr="00273D2C">
        <w:rPr>
          <w:rFonts w:ascii="Calibri Light" w:hAnsi="Calibri Light" w:cs="Calibri Light"/>
          <w:bCs/>
          <w:lang w:val="ru-MD" w:eastAsia="lv-LV"/>
        </w:rPr>
        <w:t>.</w:t>
      </w:r>
    </w:p>
    <w:p w14:paraId="2319D278" w14:textId="66F6B164" w:rsidR="00286EC8" w:rsidRPr="00273D2C" w:rsidRDefault="00251FB4" w:rsidP="00ED3403">
      <w:pPr>
        <w:shd w:val="clear" w:color="auto" w:fill="FFFFFF"/>
        <w:tabs>
          <w:tab w:val="left" w:pos="720"/>
          <w:tab w:val="left" w:pos="1440"/>
        </w:tabs>
        <w:spacing w:line="276" w:lineRule="auto"/>
        <w:ind w:firstLine="708"/>
        <w:jc w:val="both"/>
        <w:rPr>
          <w:rFonts w:ascii="Calibri Light" w:hAnsi="Calibri Light" w:cs="Calibri Light"/>
          <w:lang w:val="ru-MD" w:eastAsia="en-US"/>
        </w:rPr>
      </w:pPr>
      <w:r w:rsidRPr="00273D2C">
        <w:rPr>
          <w:rFonts w:ascii="Calibri Light" w:hAnsi="Calibri Light" w:cs="Calibri Light"/>
          <w:lang w:val="ru-MD" w:eastAsia="en-US"/>
        </w:rPr>
        <w:t xml:space="preserve">Проверки </w:t>
      </w:r>
      <w:r w:rsidR="00733B22" w:rsidRPr="00273D2C">
        <w:rPr>
          <w:rFonts w:ascii="Calibri Light" w:hAnsi="Calibri Light" w:cs="Calibri Light"/>
          <w:lang w:val="ru-MD" w:eastAsia="en-US"/>
        </w:rPr>
        <w:t>по</w:t>
      </w:r>
      <w:r w:rsidRPr="00273D2C">
        <w:rPr>
          <w:rFonts w:ascii="Calibri Light" w:hAnsi="Calibri Light" w:cs="Calibri Light"/>
          <w:lang w:val="ru-MD" w:eastAsia="en-US"/>
        </w:rPr>
        <w:t xml:space="preserve"> данном</w:t>
      </w:r>
      <w:r w:rsidR="00733B22" w:rsidRPr="00273D2C">
        <w:rPr>
          <w:rFonts w:ascii="Calibri Light" w:hAnsi="Calibri Light" w:cs="Calibri Light"/>
          <w:lang w:val="ru-MD" w:eastAsia="en-US"/>
        </w:rPr>
        <w:t>у</w:t>
      </w:r>
      <w:r w:rsidRPr="00273D2C">
        <w:rPr>
          <w:rFonts w:ascii="Calibri Light" w:hAnsi="Calibri Light" w:cs="Calibri Light"/>
          <w:lang w:val="ru-MD" w:eastAsia="en-US"/>
        </w:rPr>
        <w:t xml:space="preserve"> </w:t>
      </w:r>
      <w:r w:rsidR="00733B22" w:rsidRPr="00273D2C">
        <w:rPr>
          <w:rFonts w:ascii="Calibri Light" w:hAnsi="Calibri Light" w:cs="Calibri Light"/>
          <w:lang w:val="ru-MD" w:eastAsia="en-US"/>
        </w:rPr>
        <w:t>разделу</w:t>
      </w:r>
      <w:r w:rsidRPr="00273D2C">
        <w:rPr>
          <w:rFonts w:ascii="Calibri Light" w:hAnsi="Calibri Light" w:cs="Calibri Light"/>
          <w:lang w:val="ru-MD" w:eastAsia="en-US"/>
        </w:rPr>
        <w:t xml:space="preserve"> показ</w:t>
      </w:r>
      <w:r w:rsidR="00733B22" w:rsidRPr="00273D2C">
        <w:rPr>
          <w:rFonts w:ascii="Calibri Light" w:hAnsi="Calibri Light" w:cs="Calibri Light"/>
          <w:lang w:val="ru-MD" w:eastAsia="en-US"/>
        </w:rPr>
        <w:t>али</w:t>
      </w:r>
      <w:r w:rsidRPr="00273D2C">
        <w:rPr>
          <w:rFonts w:ascii="Calibri Light" w:hAnsi="Calibri Light" w:cs="Calibri Light"/>
          <w:lang w:val="ru-MD" w:eastAsia="en-US"/>
        </w:rPr>
        <w:t>, что МПО не выполн</w:t>
      </w:r>
      <w:r w:rsidR="00733B22" w:rsidRPr="00273D2C">
        <w:rPr>
          <w:rFonts w:ascii="Calibri Light" w:hAnsi="Calibri Light" w:cs="Calibri Light"/>
          <w:lang w:val="ru-MD" w:eastAsia="en-US"/>
        </w:rPr>
        <w:t>и</w:t>
      </w:r>
      <w:r w:rsidRPr="00273D2C">
        <w:rPr>
          <w:rFonts w:ascii="Calibri Light" w:hAnsi="Calibri Light" w:cs="Calibri Light"/>
          <w:lang w:val="ru-MD" w:eastAsia="en-US"/>
        </w:rPr>
        <w:t>л</w:t>
      </w:r>
      <w:r w:rsidR="00733B22" w:rsidRPr="00273D2C">
        <w:rPr>
          <w:rFonts w:ascii="Calibri Light" w:hAnsi="Calibri Light" w:cs="Calibri Light"/>
          <w:lang w:val="ru-MD" w:eastAsia="en-US"/>
        </w:rPr>
        <w:t xml:space="preserve"> на должном уровне</w:t>
      </w:r>
      <w:r w:rsidRPr="00273D2C">
        <w:rPr>
          <w:rFonts w:ascii="Calibri Light" w:hAnsi="Calibri Light" w:cs="Calibri Light"/>
          <w:lang w:val="ru-MD" w:eastAsia="en-US"/>
        </w:rPr>
        <w:t xml:space="preserve"> соответствующие полномочия, в некоторых случаях </w:t>
      </w:r>
      <w:r w:rsidR="00733B22" w:rsidRPr="00273D2C">
        <w:rPr>
          <w:rFonts w:ascii="Calibri Light" w:hAnsi="Calibri Light" w:cs="Calibri Light"/>
          <w:lang w:val="ru-MD" w:eastAsia="en-US"/>
        </w:rPr>
        <w:t xml:space="preserve">была </w:t>
      </w:r>
      <w:r w:rsidRPr="00273D2C">
        <w:rPr>
          <w:rFonts w:ascii="Calibri Light" w:hAnsi="Calibri Light" w:cs="Calibri Light"/>
          <w:lang w:val="ru-MD" w:eastAsia="en-US"/>
        </w:rPr>
        <w:t>допус</w:t>
      </w:r>
      <w:r w:rsidR="00733B22" w:rsidRPr="00273D2C">
        <w:rPr>
          <w:rFonts w:ascii="Calibri Light" w:hAnsi="Calibri Light" w:cs="Calibri Light"/>
          <w:lang w:val="ru-MD" w:eastAsia="en-US"/>
        </w:rPr>
        <w:t>щена</w:t>
      </w:r>
      <w:r w:rsidRPr="00273D2C">
        <w:rPr>
          <w:rFonts w:ascii="Calibri Light" w:hAnsi="Calibri Light" w:cs="Calibri Light"/>
          <w:lang w:val="ru-MD" w:eastAsia="en-US"/>
        </w:rPr>
        <w:t xml:space="preserve"> неправильн</w:t>
      </w:r>
      <w:r w:rsidR="00733B22" w:rsidRPr="00273D2C">
        <w:rPr>
          <w:rFonts w:ascii="Calibri Light" w:hAnsi="Calibri Light" w:cs="Calibri Light"/>
          <w:lang w:val="ru-MD" w:eastAsia="en-US"/>
        </w:rPr>
        <w:t>ая</w:t>
      </w:r>
      <w:r w:rsidRPr="00273D2C">
        <w:rPr>
          <w:rFonts w:ascii="Calibri Light" w:hAnsi="Calibri Light" w:cs="Calibri Light"/>
          <w:lang w:val="ru-MD" w:eastAsia="en-US"/>
        </w:rPr>
        <w:t xml:space="preserve"> оценк</w:t>
      </w:r>
      <w:r w:rsidR="00733B22" w:rsidRPr="00273D2C">
        <w:rPr>
          <w:rFonts w:ascii="Calibri Light" w:hAnsi="Calibri Light" w:cs="Calibri Light"/>
          <w:lang w:val="ru-MD" w:eastAsia="en-US"/>
        </w:rPr>
        <w:t>а</w:t>
      </w:r>
      <w:r w:rsidRPr="00273D2C">
        <w:rPr>
          <w:rFonts w:ascii="Calibri Light" w:hAnsi="Calibri Light" w:cs="Calibri Light"/>
          <w:lang w:val="ru-MD" w:eastAsia="en-US"/>
        </w:rPr>
        <w:t xml:space="preserve"> доходной части бюджета АТ</w:t>
      </w:r>
      <w:r w:rsidR="00733B22" w:rsidRPr="00273D2C">
        <w:rPr>
          <w:rFonts w:ascii="Calibri Light" w:hAnsi="Calibri Light" w:cs="Calibri Light"/>
          <w:lang w:val="ru-MD" w:eastAsia="en-US"/>
        </w:rPr>
        <w:t>Е</w:t>
      </w:r>
      <w:r w:rsidRPr="00273D2C">
        <w:rPr>
          <w:rFonts w:ascii="Calibri Light" w:hAnsi="Calibri Light" w:cs="Calibri Light"/>
          <w:lang w:val="ru-MD" w:eastAsia="en-US"/>
        </w:rPr>
        <w:t>. В этом контексте отмечается, что методология оценки налого</w:t>
      </w:r>
      <w:r w:rsidR="00733B22" w:rsidRPr="00273D2C">
        <w:rPr>
          <w:rFonts w:ascii="Calibri Light" w:hAnsi="Calibri Light" w:cs="Calibri Light"/>
          <w:lang w:val="ru-MD" w:eastAsia="en-US"/>
        </w:rPr>
        <w:t>облагаем</w:t>
      </w:r>
      <w:r w:rsidRPr="00273D2C">
        <w:rPr>
          <w:rFonts w:ascii="Calibri Light" w:hAnsi="Calibri Light" w:cs="Calibri Light"/>
          <w:lang w:val="ru-MD" w:eastAsia="en-US"/>
        </w:rPr>
        <w:t xml:space="preserve">ой базы </w:t>
      </w:r>
      <w:r w:rsidR="00733B22" w:rsidRPr="00273D2C">
        <w:rPr>
          <w:rFonts w:ascii="Calibri Light" w:hAnsi="Calibri Light" w:cs="Calibri Light"/>
          <w:lang w:val="ru-MD" w:eastAsia="en-US"/>
        </w:rPr>
        <w:t xml:space="preserve">является </w:t>
      </w:r>
      <w:r w:rsidRPr="00273D2C">
        <w:rPr>
          <w:rFonts w:ascii="Calibri Light" w:hAnsi="Calibri Light" w:cs="Calibri Light"/>
          <w:lang w:val="ru-MD" w:eastAsia="en-US"/>
        </w:rPr>
        <w:t>не</w:t>
      </w:r>
      <w:r w:rsidR="00733B22" w:rsidRPr="00273D2C">
        <w:rPr>
          <w:rFonts w:ascii="Calibri Light" w:hAnsi="Calibri Light" w:cs="Calibri Light"/>
          <w:lang w:val="ru-MD" w:eastAsia="en-US"/>
        </w:rPr>
        <w:t>точной</w:t>
      </w:r>
      <w:r w:rsidRPr="00273D2C">
        <w:rPr>
          <w:rFonts w:ascii="Calibri Light" w:hAnsi="Calibri Light" w:cs="Calibri Light"/>
          <w:lang w:val="ru-MD" w:eastAsia="en-US"/>
        </w:rPr>
        <w:t>, непрозрачн</w:t>
      </w:r>
      <w:r w:rsidR="00733B22" w:rsidRPr="00273D2C">
        <w:rPr>
          <w:rFonts w:ascii="Calibri Light" w:hAnsi="Calibri Light" w:cs="Calibri Light"/>
          <w:lang w:val="ru-MD" w:eastAsia="en-US"/>
        </w:rPr>
        <w:t>ой</w:t>
      </w:r>
      <w:r w:rsidRPr="00273D2C">
        <w:rPr>
          <w:rFonts w:ascii="Calibri Light" w:hAnsi="Calibri Light" w:cs="Calibri Light"/>
          <w:lang w:val="ru-MD" w:eastAsia="en-US"/>
        </w:rPr>
        <w:t xml:space="preserve"> и</w:t>
      </w:r>
      <w:r w:rsidR="00733B22" w:rsidRPr="00273D2C">
        <w:rPr>
          <w:rFonts w:ascii="Calibri Light" w:hAnsi="Calibri Light" w:cs="Calibri Light"/>
          <w:lang w:val="ru-MD" w:eastAsia="en-US"/>
        </w:rPr>
        <w:t>,</w:t>
      </w:r>
      <w:r w:rsidRPr="00273D2C">
        <w:rPr>
          <w:rFonts w:ascii="Calibri Light" w:hAnsi="Calibri Light" w:cs="Calibri Light"/>
          <w:lang w:val="ru-MD" w:eastAsia="en-US"/>
        </w:rPr>
        <w:t xml:space="preserve"> в некоторых случаях</w:t>
      </w:r>
      <w:r w:rsidR="00733B22" w:rsidRPr="00273D2C">
        <w:rPr>
          <w:rFonts w:ascii="Calibri Light" w:hAnsi="Calibri Light" w:cs="Calibri Light"/>
          <w:lang w:val="ru-MD" w:eastAsia="en-US"/>
        </w:rPr>
        <w:t>,</w:t>
      </w:r>
      <w:r w:rsidRPr="00273D2C">
        <w:rPr>
          <w:rFonts w:ascii="Calibri Light" w:hAnsi="Calibri Light" w:cs="Calibri Light"/>
          <w:lang w:val="ru-MD" w:eastAsia="en-US"/>
        </w:rPr>
        <w:t xml:space="preserve"> не поддерж</w:t>
      </w:r>
      <w:r w:rsidR="00733B22" w:rsidRPr="00273D2C">
        <w:rPr>
          <w:rFonts w:ascii="Calibri Light" w:hAnsi="Calibri Light" w:cs="Calibri Light"/>
          <w:lang w:val="ru-MD" w:eastAsia="en-US"/>
        </w:rPr>
        <w:t>ивается</w:t>
      </w:r>
      <w:r w:rsidRPr="00273D2C">
        <w:rPr>
          <w:rFonts w:ascii="Calibri Light" w:hAnsi="Calibri Light" w:cs="Calibri Light"/>
          <w:lang w:val="ru-MD" w:eastAsia="en-US"/>
        </w:rPr>
        <w:t xml:space="preserve"> </w:t>
      </w:r>
      <w:r w:rsidR="00733B22" w:rsidRPr="00273D2C">
        <w:rPr>
          <w:rFonts w:ascii="Calibri Light" w:hAnsi="Calibri Light" w:cs="Calibri Light"/>
          <w:lang w:val="ru-MD" w:eastAsia="en-US"/>
        </w:rPr>
        <w:t>необходимыми</w:t>
      </w:r>
      <w:r w:rsidRPr="00273D2C">
        <w:rPr>
          <w:rFonts w:ascii="Calibri Light" w:hAnsi="Calibri Light" w:cs="Calibri Light"/>
          <w:lang w:val="ru-MD" w:eastAsia="en-US"/>
        </w:rPr>
        <w:t xml:space="preserve"> данны</w:t>
      </w:r>
      <w:r w:rsidR="00733B22" w:rsidRPr="00273D2C">
        <w:rPr>
          <w:rFonts w:ascii="Calibri Light" w:hAnsi="Calibri Light" w:cs="Calibri Light"/>
          <w:lang w:val="ru-MD" w:eastAsia="en-US"/>
        </w:rPr>
        <w:t>ми</w:t>
      </w:r>
      <w:r w:rsidRPr="00273D2C">
        <w:rPr>
          <w:rFonts w:ascii="Calibri Light" w:hAnsi="Calibri Light" w:cs="Calibri Light"/>
          <w:lang w:val="ru-MD" w:eastAsia="en-US"/>
        </w:rPr>
        <w:t xml:space="preserve">; база данных </w:t>
      </w:r>
      <w:r w:rsidR="00733B22" w:rsidRPr="00273D2C">
        <w:rPr>
          <w:rFonts w:ascii="Calibri Light" w:hAnsi="Calibri Light" w:cs="Calibri Light"/>
          <w:lang w:val="ru-MD" w:eastAsia="en-US"/>
        </w:rPr>
        <w:t>З</w:t>
      </w:r>
      <w:r w:rsidRPr="00273D2C">
        <w:rPr>
          <w:rFonts w:ascii="Calibri Light" w:hAnsi="Calibri Light" w:cs="Calibri Light"/>
          <w:lang w:val="ru-MD" w:eastAsia="en-US"/>
        </w:rPr>
        <w:t xml:space="preserve">емельного кадастра не была обновлена и скорректирована с учетом текущей ситуации; информация ГНС не предоставляет </w:t>
      </w:r>
      <w:r w:rsidR="00733B22" w:rsidRPr="00273D2C">
        <w:rPr>
          <w:rFonts w:ascii="Calibri Light" w:hAnsi="Calibri Light" w:cs="Calibri Light"/>
          <w:lang w:val="ru-MD" w:eastAsia="en-US"/>
        </w:rPr>
        <w:t>достоверные</w:t>
      </w:r>
      <w:r w:rsidRPr="00273D2C">
        <w:rPr>
          <w:rFonts w:ascii="Calibri Light" w:hAnsi="Calibri Light" w:cs="Calibri Light"/>
          <w:lang w:val="ru-MD" w:eastAsia="en-US"/>
        </w:rPr>
        <w:t xml:space="preserve"> данны</w:t>
      </w:r>
      <w:r w:rsidR="00733B22" w:rsidRPr="00273D2C">
        <w:rPr>
          <w:rFonts w:ascii="Calibri Light" w:hAnsi="Calibri Light" w:cs="Calibri Light"/>
          <w:lang w:val="ru-MD" w:eastAsia="en-US"/>
        </w:rPr>
        <w:t>е</w:t>
      </w:r>
      <w:r w:rsidRPr="00273D2C">
        <w:rPr>
          <w:rFonts w:ascii="Calibri Light" w:hAnsi="Calibri Light" w:cs="Calibri Light"/>
          <w:lang w:val="ru-MD" w:eastAsia="en-US"/>
        </w:rPr>
        <w:t xml:space="preserve"> по показателям доходов; </w:t>
      </w:r>
      <w:r w:rsidR="00733B22" w:rsidRPr="00273D2C">
        <w:rPr>
          <w:rFonts w:ascii="Calibri Light" w:hAnsi="Calibri Light" w:cs="Calibri Light"/>
          <w:lang w:val="ru-MD" w:eastAsia="en-US"/>
        </w:rPr>
        <w:t>МПО</w:t>
      </w:r>
      <w:r w:rsidRPr="00273D2C">
        <w:rPr>
          <w:rFonts w:ascii="Calibri Light" w:hAnsi="Calibri Light" w:cs="Calibri Light"/>
          <w:lang w:val="ru-MD" w:eastAsia="en-US"/>
        </w:rPr>
        <w:t xml:space="preserve"> не со</w:t>
      </w:r>
      <w:r w:rsidR="00733B22" w:rsidRPr="00273D2C">
        <w:rPr>
          <w:rFonts w:ascii="Calibri Light" w:hAnsi="Calibri Light" w:cs="Calibri Light"/>
          <w:lang w:val="ru-MD" w:eastAsia="en-US"/>
        </w:rPr>
        <w:t>здал</w:t>
      </w:r>
      <w:r w:rsidRPr="00273D2C">
        <w:rPr>
          <w:rFonts w:ascii="Calibri Light" w:hAnsi="Calibri Light" w:cs="Calibri Light"/>
          <w:lang w:val="ru-MD" w:eastAsia="en-US"/>
        </w:rPr>
        <w:t xml:space="preserve"> процедуры</w:t>
      </w:r>
      <w:r w:rsidR="00733B22" w:rsidRPr="00273D2C">
        <w:rPr>
          <w:rFonts w:ascii="Calibri Light" w:hAnsi="Calibri Light" w:cs="Calibri Light"/>
          <w:lang w:val="ru-MD" w:eastAsia="en-US"/>
        </w:rPr>
        <w:t xml:space="preserve"> по существу</w:t>
      </w:r>
      <w:r w:rsidRPr="00273D2C">
        <w:rPr>
          <w:rFonts w:ascii="Calibri Light" w:hAnsi="Calibri Light" w:cs="Calibri Light"/>
          <w:lang w:val="ru-MD" w:eastAsia="en-US"/>
        </w:rPr>
        <w:t>, для аргументированного прогноз</w:t>
      </w:r>
      <w:r w:rsidR="00733B22" w:rsidRPr="00273D2C">
        <w:rPr>
          <w:rFonts w:ascii="Calibri Light" w:hAnsi="Calibri Light" w:cs="Calibri Light"/>
          <w:lang w:val="ru-MD" w:eastAsia="en-US"/>
        </w:rPr>
        <w:t>ирования</w:t>
      </w:r>
      <w:r w:rsidRPr="00273D2C">
        <w:rPr>
          <w:rFonts w:ascii="Calibri Light" w:hAnsi="Calibri Light" w:cs="Calibri Light"/>
          <w:lang w:val="ru-MD" w:eastAsia="en-US"/>
        </w:rPr>
        <w:t xml:space="preserve"> и планирования: не </w:t>
      </w:r>
      <w:r w:rsidR="00733B22" w:rsidRPr="00273D2C">
        <w:rPr>
          <w:rFonts w:ascii="Calibri Light" w:hAnsi="Calibri Light" w:cs="Calibri Light"/>
          <w:lang w:val="ru-MD" w:eastAsia="en-US"/>
        </w:rPr>
        <w:t xml:space="preserve">были </w:t>
      </w:r>
      <w:r w:rsidRPr="00273D2C">
        <w:rPr>
          <w:rFonts w:ascii="Calibri Light" w:hAnsi="Calibri Light" w:cs="Calibri Light"/>
          <w:lang w:val="ru-MD" w:eastAsia="en-US"/>
        </w:rPr>
        <w:t xml:space="preserve">разработаны и стандартизированы </w:t>
      </w:r>
      <w:r w:rsidR="00733B22" w:rsidRPr="00273D2C">
        <w:rPr>
          <w:rFonts w:ascii="Calibri Light" w:hAnsi="Calibri Light" w:cs="Calibri Light"/>
          <w:lang w:val="ru-MD" w:eastAsia="en-US"/>
        </w:rPr>
        <w:t>обосн</w:t>
      </w:r>
      <w:r w:rsidRPr="00273D2C">
        <w:rPr>
          <w:rFonts w:ascii="Calibri Light" w:hAnsi="Calibri Light" w:cs="Calibri Light"/>
          <w:lang w:val="ru-MD" w:eastAsia="en-US"/>
        </w:rPr>
        <w:t>ованные процедуры и рабочие процессы, связанные с разработкой бюджетного прогноза; отсутствует система связи с экономическими агентами, которые вносят значительный вклад в формирование бюджета АТ</w:t>
      </w:r>
      <w:r w:rsidR="00733B22" w:rsidRPr="00273D2C">
        <w:rPr>
          <w:rFonts w:ascii="Calibri Light" w:hAnsi="Calibri Light" w:cs="Calibri Light"/>
          <w:lang w:val="ru-MD" w:eastAsia="en-US"/>
        </w:rPr>
        <w:t>Е</w:t>
      </w:r>
      <w:r w:rsidRPr="00273D2C">
        <w:rPr>
          <w:rFonts w:ascii="Calibri Light" w:hAnsi="Calibri Light" w:cs="Calibri Light"/>
          <w:lang w:val="ru-MD" w:eastAsia="en-US"/>
        </w:rPr>
        <w:t xml:space="preserve">; проекты бюджета, представленные на рассмотрение, не поддерживаются доказательствами, не согласованы с ГНС и соответствующим кадастровым органом; </w:t>
      </w:r>
      <w:r w:rsidR="008B7B09" w:rsidRPr="00273D2C">
        <w:rPr>
          <w:rFonts w:ascii="Calibri Light" w:hAnsi="Calibri Light" w:cs="Calibri Light"/>
          <w:lang w:val="ru-MD" w:eastAsia="en-US"/>
        </w:rPr>
        <w:t>сохране</w:t>
      </w:r>
      <w:r w:rsidRPr="00273D2C">
        <w:rPr>
          <w:rFonts w:ascii="Calibri Light" w:hAnsi="Calibri Light" w:cs="Calibri Light"/>
          <w:lang w:val="ru-MD" w:eastAsia="en-US"/>
        </w:rPr>
        <w:t>ние не</w:t>
      </w:r>
      <w:r w:rsidR="008B7B09" w:rsidRPr="00273D2C">
        <w:rPr>
          <w:rFonts w:ascii="Calibri Light" w:hAnsi="Calibri Light" w:cs="Calibri Light"/>
          <w:lang w:val="ru-MD" w:eastAsia="en-US"/>
        </w:rPr>
        <w:t>эффектив</w:t>
      </w:r>
      <w:r w:rsidRPr="00273D2C">
        <w:rPr>
          <w:rFonts w:ascii="Calibri Light" w:hAnsi="Calibri Light" w:cs="Calibri Light"/>
          <w:lang w:val="ru-MD" w:eastAsia="en-US"/>
        </w:rPr>
        <w:t xml:space="preserve">ной системы внутреннего управленческого контроля в </w:t>
      </w:r>
      <w:r w:rsidR="008B7B09" w:rsidRPr="00273D2C">
        <w:rPr>
          <w:rFonts w:ascii="Calibri Light" w:hAnsi="Calibri Light" w:cs="Calibri Light"/>
          <w:lang w:val="ru-MD" w:eastAsia="en-US"/>
        </w:rPr>
        <w:t>рамках публичных субъектов</w:t>
      </w:r>
      <w:r w:rsidRPr="00273D2C">
        <w:rPr>
          <w:rFonts w:ascii="Calibri Light" w:hAnsi="Calibri Light" w:cs="Calibri Light"/>
          <w:lang w:val="ru-MD" w:eastAsia="en-US"/>
        </w:rPr>
        <w:t>, котор</w:t>
      </w:r>
      <w:r w:rsidR="008B7B09" w:rsidRPr="00273D2C">
        <w:rPr>
          <w:rFonts w:ascii="Calibri Light" w:hAnsi="Calibri Light" w:cs="Calibri Light"/>
          <w:lang w:val="ru-MD" w:eastAsia="en-US"/>
        </w:rPr>
        <w:t>ая</w:t>
      </w:r>
      <w:r w:rsidRPr="00273D2C">
        <w:rPr>
          <w:rFonts w:ascii="Calibri Light" w:hAnsi="Calibri Light" w:cs="Calibri Light"/>
          <w:lang w:val="ru-MD" w:eastAsia="en-US"/>
        </w:rPr>
        <w:t xml:space="preserve"> могл</w:t>
      </w:r>
      <w:r w:rsidR="008B7B09" w:rsidRPr="00273D2C">
        <w:rPr>
          <w:rFonts w:ascii="Calibri Light" w:hAnsi="Calibri Light" w:cs="Calibri Light"/>
          <w:lang w:val="ru-MD" w:eastAsia="en-US"/>
        </w:rPr>
        <w:t>а</w:t>
      </w:r>
      <w:r w:rsidRPr="00273D2C">
        <w:rPr>
          <w:rFonts w:ascii="Calibri Light" w:hAnsi="Calibri Light" w:cs="Calibri Light"/>
          <w:lang w:val="ru-MD" w:eastAsia="en-US"/>
        </w:rPr>
        <w:t xml:space="preserve"> бы </w:t>
      </w:r>
      <w:r w:rsidR="008B7B09" w:rsidRPr="00273D2C">
        <w:rPr>
          <w:rFonts w:ascii="Calibri Light" w:hAnsi="Calibri Light" w:cs="Calibri Light"/>
          <w:lang w:val="ru-MD" w:eastAsia="en-US"/>
        </w:rPr>
        <w:t>повысить</w:t>
      </w:r>
      <w:r w:rsidRPr="00273D2C">
        <w:rPr>
          <w:rFonts w:ascii="Calibri Light" w:hAnsi="Calibri Light" w:cs="Calibri Light"/>
          <w:lang w:val="ru-MD" w:eastAsia="en-US"/>
        </w:rPr>
        <w:t xml:space="preserve"> ответственность сторон, участвующи</w:t>
      </w:r>
      <w:r w:rsidR="008B7B09" w:rsidRPr="00273D2C">
        <w:rPr>
          <w:rFonts w:ascii="Calibri Light" w:hAnsi="Calibri Light" w:cs="Calibri Light"/>
          <w:lang w:val="ru-MD" w:eastAsia="en-US"/>
        </w:rPr>
        <w:t>х</w:t>
      </w:r>
      <w:r w:rsidRPr="00273D2C">
        <w:rPr>
          <w:rFonts w:ascii="Calibri Light" w:hAnsi="Calibri Light" w:cs="Calibri Light"/>
          <w:lang w:val="ru-MD" w:eastAsia="en-US"/>
        </w:rPr>
        <w:t xml:space="preserve"> в этих процессах.</w:t>
      </w:r>
    </w:p>
    <w:p w14:paraId="30ABFD0B" w14:textId="4852EFCB" w:rsidR="00286EC8" w:rsidRPr="00273D2C" w:rsidRDefault="00251FB4" w:rsidP="00ED3403">
      <w:pPr>
        <w:shd w:val="clear" w:color="auto" w:fill="FFFFFF"/>
        <w:tabs>
          <w:tab w:val="left" w:pos="720"/>
          <w:tab w:val="left" w:pos="1440"/>
        </w:tabs>
        <w:spacing w:line="276" w:lineRule="auto"/>
        <w:ind w:firstLine="708"/>
        <w:jc w:val="both"/>
        <w:rPr>
          <w:rFonts w:ascii="Calibri Light" w:hAnsi="Calibri Light" w:cs="Calibri Light"/>
          <w:lang w:val="ru-MD" w:eastAsia="en-US"/>
        </w:rPr>
      </w:pPr>
      <w:r w:rsidRPr="00273D2C">
        <w:rPr>
          <w:rFonts w:ascii="Calibri Light" w:hAnsi="Calibri Light" w:cs="Calibri Light"/>
          <w:lang w:val="ru-MD" w:eastAsia="en-US"/>
        </w:rPr>
        <w:t>Обобщ</w:t>
      </w:r>
      <w:r w:rsidR="006509C8" w:rsidRPr="00273D2C">
        <w:rPr>
          <w:rFonts w:ascii="Calibri Light" w:hAnsi="Calibri Light" w:cs="Calibri Light"/>
          <w:lang w:val="ru-MD" w:eastAsia="en-US"/>
        </w:rPr>
        <w:t>ив</w:t>
      </w:r>
      <w:r w:rsidRPr="00273D2C">
        <w:rPr>
          <w:rFonts w:ascii="Calibri Light" w:hAnsi="Calibri Light" w:cs="Calibri Light"/>
          <w:lang w:val="ru-MD" w:eastAsia="en-US"/>
        </w:rPr>
        <w:t xml:space="preserve"> </w:t>
      </w:r>
      <w:r w:rsidR="007A78E9" w:rsidRPr="00273D2C">
        <w:rPr>
          <w:rFonts w:ascii="Calibri Light" w:hAnsi="Calibri Light" w:cs="Calibri Light"/>
          <w:lang w:val="ru-MD" w:eastAsia="en-US"/>
        </w:rPr>
        <w:t>выше</w:t>
      </w:r>
      <w:r w:rsidRPr="00273D2C">
        <w:rPr>
          <w:rFonts w:ascii="Calibri Light" w:hAnsi="Calibri Light" w:cs="Calibri Light"/>
          <w:lang w:val="ru-MD" w:eastAsia="en-US"/>
        </w:rPr>
        <w:t>изложенн</w:t>
      </w:r>
      <w:r w:rsidR="007A78E9" w:rsidRPr="00273D2C">
        <w:rPr>
          <w:rFonts w:ascii="Calibri Light" w:hAnsi="Calibri Light" w:cs="Calibri Light"/>
          <w:lang w:val="ru-MD" w:eastAsia="en-US"/>
        </w:rPr>
        <w:t>о</w:t>
      </w:r>
      <w:r w:rsidRPr="00273D2C">
        <w:rPr>
          <w:rFonts w:ascii="Calibri Light" w:hAnsi="Calibri Light" w:cs="Calibri Light"/>
          <w:lang w:val="ru-MD" w:eastAsia="en-US"/>
        </w:rPr>
        <w:t xml:space="preserve">е, отмечается, что отсутствие исчерпывающей и достоверной информации о некоторых основных компонентах налоговой базы (фонд заработной платы, оценочная стоимость недвижимого имущества, </w:t>
      </w:r>
      <w:r w:rsidR="007A78E9" w:rsidRPr="00273D2C">
        <w:rPr>
          <w:rFonts w:ascii="Calibri Light" w:hAnsi="Calibri Light" w:cs="Calibri Light"/>
          <w:lang w:val="ru-MD" w:eastAsia="en-US"/>
        </w:rPr>
        <w:t>баз</w:t>
      </w:r>
      <w:r w:rsidRPr="00273D2C">
        <w:rPr>
          <w:rFonts w:ascii="Calibri Light" w:hAnsi="Calibri Light" w:cs="Calibri Light"/>
          <w:lang w:val="ru-MD" w:eastAsia="en-US"/>
        </w:rPr>
        <w:t xml:space="preserve">овые данные об объектах обложения местными </w:t>
      </w:r>
      <w:r w:rsidR="007A78E9" w:rsidRPr="00273D2C">
        <w:rPr>
          <w:rFonts w:ascii="Calibri Light" w:hAnsi="Calibri Light" w:cs="Calibri Light"/>
          <w:lang w:val="ru-MD" w:eastAsia="en-US"/>
        </w:rPr>
        <w:t>сбор</w:t>
      </w:r>
      <w:r w:rsidRPr="00273D2C">
        <w:rPr>
          <w:rFonts w:ascii="Calibri Light" w:hAnsi="Calibri Light" w:cs="Calibri Light"/>
          <w:lang w:val="ru-MD" w:eastAsia="en-US"/>
        </w:rPr>
        <w:t>ами) в МПУ, а также н</w:t>
      </w:r>
      <w:r w:rsidR="007A78E9" w:rsidRPr="00273D2C">
        <w:rPr>
          <w:rFonts w:ascii="Calibri Light" w:hAnsi="Calibri Light" w:cs="Calibri Light"/>
          <w:lang w:val="ru-MD" w:eastAsia="en-US"/>
        </w:rPr>
        <w:t>ефункционирование</w:t>
      </w:r>
      <w:r w:rsidRPr="00273D2C">
        <w:rPr>
          <w:rFonts w:ascii="Calibri Light" w:hAnsi="Calibri Light" w:cs="Calibri Light"/>
          <w:lang w:val="ru-MD" w:eastAsia="en-US"/>
        </w:rPr>
        <w:t xml:space="preserve"> существующих п</w:t>
      </w:r>
      <w:r w:rsidR="007A78E9" w:rsidRPr="00273D2C">
        <w:rPr>
          <w:rFonts w:ascii="Calibri Light" w:hAnsi="Calibri Light" w:cs="Calibri Light"/>
          <w:lang w:val="ru-MD" w:eastAsia="en-US"/>
        </w:rPr>
        <w:t>оложений</w:t>
      </w:r>
      <w:r w:rsidRPr="00273D2C">
        <w:rPr>
          <w:rFonts w:ascii="Calibri Light" w:hAnsi="Calibri Light" w:cs="Calibri Light"/>
          <w:lang w:val="ru-MD" w:eastAsia="en-US"/>
        </w:rPr>
        <w:t xml:space="preserve"> в данной области привели к </w:t>
      </w:r>
      <w:r w:rsidR="007A78E9" w:rsidRPr="00273D2C">
        <w:rPr>
          <w:rFonts w:ascii="Calibri Light" w:hAnsi="Calibri Light" w:cs="Calibri Light"/>
          <w:lang w:val="ru-MD" w:eastAsia="en-US"/>
        </w:rPr>
        <w:t>неправильн</w:t>
      </w:r>
      <w:r w:rsidRPr="00273D2C">
        <w:rPr>
          <w:rFonts w:ascii="Calibri Light" w:hAnsi="Calibri Light" w:cs="Calibri Light"/>
          <w:lang w:val="ru-MD" w:eastAsia="en-US"/>
        </w:rPr>
        <w:t>ому пр</w:t>
      </w:r>
      <w:r w:rsidR="007A78E9" w:rsidRPr="00273D2C">
        <w:rPr>
          <w:rFonts w:ascii="Calibri Light" w:hAnsi="Calibri Light" w:cs="Calibri Light"/>
          <w:lang w:val="ru-MD" w:eastAsia="en-US"/>
        </w:rPr>
        <w:t>огнозированию бюджетных доходов</w:t>
      </w:r>
      <w:r w:rsidR="00286EC8" w:rsidRPr="00273D2C">
        <w:rPr>
          <w:rFonts w:ascii="Calibri Light" w:hAnsi="Calibri Light" w:cs="Calibri Light"/>
          <w:lang w:val="ru-MD" w:eastAsia="en-US"/>
        </w:rPr>
        <w:t xml:space="preserve">. </w:t>
      </w:r>
    </w:p>
    <w:p w14:paraId="5117525B" w14:textId="7C524101" w:rsidR="00286EC8" w:rsidRPr="00273D2C" w:rsidRDefault="00286EC8" w:rsidP="00ED3403">
      <w:pPr>
        <w:tabs>
          <w:tab w:val="left" w:pos="720"/>
          <w:tab w:val="left" w:pos="1440"/>
        </w:tabs>
        <w:spacing w:line="276" w:lineRule="auto"/>
        <w:ind w:firstLine="708"/>
        <w:jc w:val="both"/>
        <w:rPr>
          <w:rFonts w:ascii="Calibri Light" w:eastAsia="Calibri" w:hAnsi="Calibri Light" w:cs="Calibri Light"/>
          <w:b/>
          <w:i/>
          <w:lang w:val="ru-MD"/>
        </w:rPr>
      </w:pPr>
      <w:r w:rsidRPr="00273D2C">
        <w:rPr>
          <w:rFonts w:ascii="Calibri Light" w:eastAsia="Calibri" w:hAnsi="Calibri Light" w:cs="Calibri Light"/>
          <w:b/>
          <w:i/>
          <w:lang w:val="ru-MD"/>
        </w:rPr>
        <w:t xml:space="preserve">4.2. </w:t>
      </w:r>
      <w:r w:rsidR="00251FB4" w:rsidRPr="00273D2C">
        <w:rPr>
          <w:rFonts w:ascii="Calibri Light" w:eastAsia="Calibri" w:hAnsi="Calibri Light" w:cs="Calibri Light"/>
          <w:b/>
          <w:i/>
          <w:lang w:val="ru-MD"/>
        </w:rPr>
        <w:t>Нереалистичное планирование доходов от налогов на имущество, обусловленное отсутствием достоверной информации</w:t>
      </w:r>
      <w:r w:rsidR="006D27CC" w:rsidRPr="00273D2C">
        <w:rPr>
          <w:rFonts w:ascii="Calibri Light" w:eastAsia="Calibri" w:hAnsi="Calibri Light" w:cs="Calibri Light"/>
          <w:b/>
          <w:i/>
          <w:lang w:val="ru-MD"/>
        </w:rPr>
        <w:t xml:space="preserve"> о</w:t>
      </w:r>
      <w:r w:rsidR="00251FB4" w:rsidRPr="00273D2C">
        <w:rPr>
          <w:rFonts w:ascii="Calibri Light" w:eastAsia="Calibri" w:hAnsi="Calibri Light" w:cs="Calibri Light"/>
          <w:b/>
          <w:i/>
          <w:lang w:val="ru-MD"/>
        </w:rPr>
        <w:t xml:space="preserve"> стоимости налогооблагаемой базы налога на недвижимое имущество (оцененной и не оцененной в налоговых целях)</w:t>
      </w:r>
      <w:r w:rsidR="006D27CC" w:rsidRPr="00273D2C">
        <w:rPr>
          <w:rFonts w:ascii="Calibri Light" w:eastAsia="Calibri" w:hAnsi="Calibri Light" w:cs="Calibri Light"/>
          <w:b/>
          <w:i/>
          <w:lang w:val="ru-MD"/>
        </w:rPr>
        <w:t xml:space="preserve"> </w:t>
      </w:r>
      <w:r w:rsidR="00251FB4" w:rsidRPr="00273D2C">
        <w:rPr>
          <w:rFonts w:ascii="Calibri Light" w:eastAsia="Calibri" w:hAnsi="Calibri Light" w:cs="Calibri Light"/>
          <w:b/>
          <w:i/>
          <w:lang w:val="ru-MD"/>
        </w:rPr>
        <w:t xml:space="preserve">и </w:t>
      </w:r>
      <w:r w:rsidR="006D27CC" w:rsidRPr="00273D2C">
        <w:rPr>
          <w:rFonts w:ascii="Calibri Light" w:eastAsia="Calibri" w:hAnsi="Calibri Light" w:cs="Calibri Light"/>
          <w:b/>
          <w:i/>
          <w:lang w:val="ru-MD"/>
        </w:rPr>
        <w:t xml:space="preserve">базы, </w:t>
      </w:r>
      <w:r w:rsidR="00251FB4" w:rsidRPr="00273D2C">
        <w:rPr>
          <w:rFonts w:ascii="Calibri Light" w:eastAsia="Calibri" w:hAnsi="Calibri Light" w:cs="Calibri Light"/>
          <w:b/>
          <w:i/>
          <w:lang w:val="ru-MD"/>
        </w:rPr>
        <w:t xml:space="preserve">освобожденной </w:t>
      </w:r>
      <w:r w:rsidR="00251FB4" w:rsidRPr="00273D2C">
        <w:rPr>
          <w:rFonts w:ascii="Calibri Light" w:eastAsia="Calibri" w:hAnsi="Calibri Light" w:cs="Calibri Light"/>
          <w:b/>
          <w:i/>
          <w:lang w:val="ru-MD"/>
        </w:rPr>
        <w:lastRenderedPageBreak/>
        <w:t>от налогообложения, обусловило накопление доходов</w:t>
      </w:r>
      <w:r w:rsidR="006D27CC" w:rsidRPr="00273D2C">
        <w:rPr>
          <w:rFonts w:ascii="Calibri Light" w:hAnsi="Calibri Light" w:cs="Calibri Light"/>
          <w:b/>
          <w:i/>
          <w:vertAlign w:val="superscript"/>
          <w:lang w:val="ru-MD"/>
        </w:rPr>
        <w:footnoteReference w:id="25"/>
      </w:r>
      <w:r w:rsidR="00251FB4" w:rsidRPr="00273D2C">
        <w:rPr>
          <w:rFonts w:ascii="Calibri Light" w:eastAsia="Calibri" w:hAnsi="Calibri Light" w:cs="Calibri Light"/>
          <w:b/>
          <w:i/>
          <w:lang w:val="ru-MD"/>
        </w:rPr>
        <w:t xml:space="preserve"> в размере 2,6 млн. леев по сравнению с запланированн</w:t>
      </w:r>
      <w:r w:rsidR="006D27CC" w:rsidRPr="00273D2C">
        <w:rPr>
          <w:rFonts w:ascii="Calibri Light" w:eastAsia="Calibri" w:hAnsi="Calibri Light" w:cs="Calibri Light"/>
          <w:b/>
          <w:i/>
          <w:lang w:val="ru-MD"/>
        </w:rPr>
        <w:t>ой суммой в</w:t>
      </w:r>
      <w:r w:rsidR="00251FB4" w:rsidRPr="00273D2C">
        <w:rPr>
          <w:rFonts w:ascii="Calibri Light" w:eastAsia="Calibri" w:hAnsi="Calibri Light" w:cs="Calibri Light"/>
          <w:b/>
          <w:i/>
          <w:lang w:val="ru-MD"/>
        </w:rPr>
        <w:t xml:space="preserve"> 2,4 млн. леев.</w:t>
      </w:r>
    </w:p>
    <w:p w14:paraId="06BF5237" w14:textId="46EBDE40" w:rsidR="00286EC8" w:rsidRPr="00273D2C" w:rsidRDefault="00286EC8" w:rsidP="00ED3403">
      <w:pPr>
        <w:tabs>
          <w:tab w:val="left" w:pos="720"/>
          <w:tab w:val="left" w:pos="1440"/>
        </w:tabs>
        <w:spacing w:line="276" w:lineRule="auto"/>
        <w:ind w:firstLine="720"/>
        <w:contextualSpacing/>
        <w:jc w:val="both"/>
        <w:rPr>
          <w:rFonts w:ascii="Calibri Light" w:hAnsi="Calibri Light" w:cs="Calibri Light"/>
          <w:spacing w:val="-2"/>
          <w:lang w:val="ru-MD"/>
        </w:rPr>
      </w:pPr>
      <w:r w:rsidRPr="00273D2C">
        <w:rPr>
          <w:rFonts w:ascii="Calibri Light" w:hAnsi="Calibri Light" w:cs="Calibri Light"/>
          <w:lang w:val="ru-MD"/>
        </w:rPr>
        <w:t xml:space="preserve"> </w:t>
      </w:r>
      <w:r w:rsidR="006D27CC" w:rsidRPr="00273D2C">
        <w:rPr>
          <w:rFonts w:ascii="Calibri Light" w:hAnsi="Calibri Light" w:cs="Calibri Light"/>
          <w:lang w:val="ru-MD"/>
        </w:rPr>
        <w:t>Данная с</w:t>
      </w:r>
      <w:r w:rsidR="00251FB4" w:rsidRPr="00273D2C">
        <w:rPr>
          <w:rFonts w:ascii="Calibri Light" w:hAnsi="Calibri Light" w:cs="Calibri Light"/>
          <w:lang w:val="ru-MD"/>
        </w:rPr>
        <w:t>итуация обусловлена отсутствием в настоящее время единой и полной базы данных о</w:t>
      </w:r>
      <w:r w:rsidR="006D27CC" w:rsidRPr="00273D2C">
        <w:rPr>
          <w:rFonts w:ascii="Calibri Light" w:hAnsi="Calibri Light" w:cs="Calibri Light"/>
          <w:lang w:val="ru-MD"/>
        </w:rPr>
        <w:t xml:space="preserve">б объектах </w:t>
      </w:r>
      <w:r w:rsidR="00251FB4" w:rsidRPr="00273D2C">
        <w:rPr>
          <w:rFonts w:ascii="Calibri Light" w:hAnsi="Calibri Light" w:cs="Calibri Light"/>
          <w:lang w:val="ru-MD"/>
        </w:rPr>
        <w:t>недвижимо</w:t>
      </w:r>
      <w:r w:rsidR="006D27CC" w:rsidRPr="00273D2C">
        <w:rPr>
          <w:rFonts w:ascii="Calibri Light" w:hAnsi="Calibri Light" w:cs="Calibri Light"/>
          <w:lang w:val="ru-MD"/>
        </w:rPr>
        <w:t>го</w:t>
      </w:r>
      <w:r w:rsidR="00251FB4" w:rsidRPr="00273D2C">
        <w:rPr>
          <w:rFonts w:ascii="Calibri Light" w:hAnsi="Calibri Light" w:cs="Calibri Light"/>
          <w:lang w:val="ru-MD"/>
        </w:rPr>
        <w:t xml:space="preserve"> имуществ</w:t>
      </w:r>
      <w:r w:rsidR="006D27CC" w:rsidRPr="00273D2C">
        <w:rPr>
          <w:rFonts w:ascii="Calibri Light" w:hAnsi="Calibri Light" w:cs="Calibri Light"/>
          <w:lang w:val="ru-MD"/>
        </w:rPr>
        <w:t>а</w:t>
      </w:r>
      <w:r w:rsidR="00251FB4" w:rsidRPr="00273D2C">
        <w:rPr>
          <w:rFonts w:ascii="Calibri Light" w:hAnsi="Calibri Light" w:cs="Calibri Light"/>
          <w:lang w:val="ru-MD"/>
        </w:rPr>
        <w:t xml:space="preserve">, независимо от их владельцев (физических или юридических лиц, публичного или частного права), а также </w:t>
      </w:r>
      <w:r w:rsidR="0020398C" w:rsidRPr="00273D2C">
        <w:rPr>
          <w:rFonts w:ascii="Calibri Light" w:hAnsi="Calibri Light" w:cs="Calibri Light"/>
          <w:lang w:val="ru-MD"/>
        </w:rPr>
        <w:t xml:space="preserve">тем, что </w:t>
      </w:r>
      <w:r w:rsidR="00251FB4" w:rsidRPr="00273D2C">
        <w:rPr>
          <w:rFonts w:ascii="Calibri Light" w:hAnsi="Calibri Light" w:cs="Calibri Light"/>
          <w:lang w:val="ru-MD"/>
        </w:rPr>
        <w:t>ГНС</w:t>
      </w:r>
      <w:r w:rsidR="0020398C" w:rsidRPr="00273D2C">
        <w:rPr>
          <w:rFonts w:ascii="Calibri Light" w:hAnsi="Calibri Light" w:cs="Calibri Light"/>
          <w:spacing w:val="-2"/>
          <w:vertAlign w:val="superscript"/>
          <w:lang w:val="ru-MD"/>
        </w:rPr>
        <w:footnoteReference w:id="26"/>
      </w:r>
      <w:r w:rsidR="00251FB4" w:rsidRPr="00273D2C">
        <w:rPr>
          <w:rFonts w:ascii="Calibri Light" w:hAnsi="Calibri Light" w:cs="Calibri Light"/>
          <w:lang w:val="ru-MD"/>
        </w:rPr>
        <w:t xml:space="preserve"> </w:t>
      </w:r>
      <w:r w:rsidR="0020398C" w:rsidRPr="00273D2C">
        <w:rPr>
          <w:rFonts w:ascii="Calibri Light" w:hAnsi="Calibri Light" w:cs="Calibri Light"/>
          <w:lang w:val="ru-MD"/>
        </w:rPr>
        <w:t>не требует от экономических агентов</w:t>
      </w:r>
      <w:r w:rsidR="00251FB4" w:rsidRPr="00273D2C">
        <w:rPr>
          <w:rFonts w:ascii="Calibri Light" w:hAnsi="Calibri Light" w:cs="Calibri Light"/>
          <w:lang w:val="ru-MD"/>
        </w:rPr>
        <w:t xml:space="preserve"> идентификации всех объектов налогообложения (кадастровый кодекс, оценочная стоимость, ставка используемого налога, площадь, б</w:t>
      </w:r>
      <w:r w:rsidR="0020398C" w:rsidRPr="00273D2C">
        <w:rPr>
          <w:rFonts w:ascii="Calibri Light" w:hAnsi="Calibri Light" w:cs="Calibri Light"/>
          <w:lang w:val="ru-MD"/>
        </w:rPr>
        <w:t>алансов</w:t>
      </w:r>
      <w:r w:rsidR="00251FB4" w:rsidRPr="00273D2C">
        <w:rPr>
          <w:rFonts w:ascii="Calibri Light" w:hAnsi="Calibri Light" w:cs="Calibri Light"/>
          <w:lang w:val="ru-MD"/>
        </w:rPr>
        <w:t>ая стоимость объекта недвижимого имущества). В результате ГНС и МПО не могут обеспечить мониторинг</w:t>
      </w:r>
      <w:r w:rsidR="0020398C" w:rsidRPr="00273D2C">
        <w:rPr>
          <w:rFonts w:ascii="Calibri Light" w:hAnsi="Calibri Light" w:cs="Calibri Light"/>
          <w:spacing w:val="-2"/>
          <w:vertAlign w:val="superscript"/>
          <w:lang w:val="ru-MD"/>
        </w:rPr>
        <w:footnoteReference w:id="27"/>
      </w:r>
      <w:r w:rsidR="00251FB4" w:rsidRPr="00273D2C">
        <w:rPr>
          <w:rFonts w:ascii="Calibri Light" w:hAnsi="Calibri Light" w:cs="Calibri Light"/>
          <w:lang w:val="ru-MD"/>
        </w:rPr>
        <w:t xml:space="preserve"> информации по каждому объекту </w:t>
      </w:r>
      <w:r w:rsidR="0020398C" w:rsidRPr="00273D2C">
        <w:rPr>
          <w:rFonts w:ascii="Calibri Light" w:hAnsi="Calibri Light" w:cs="Calibri Light"/>
          <w:lang w:val="ru-MD"/>
        </w:rPr>
        <w:t xml:space="preserve">и субъекту </w:t>
      </w:r>
      <w:r w:rsidR="00251FB4" w:rsidRPr="00273D2C">
        <w:rPr>
          <w:rFonts w:ascii="Calibri Light" w:hAnsi="Calibri Light" w:cs="Calibri Light"/>
          <w:lang w:val="ru-MD"/>
        </w:rPr>
        <w:t xml:space="preserve">обложения </w:t>
      </w:r>
      <w:r w:rsidR="0020398C" w:rsidRPr="00273D2C">
        <w:rPr>
          <w:rFonts w:ascii="Calibri Light" w:hAnsi="Calibri Light" w:cs="Calibri Light"/>
          <w:lang w:val="ru-MD"/>
        </w:rPr>
        <w:t xml:space="preserve">налогом на </w:t>
      </w:r>
      <w:r w:rsidR="00251FB4" w:rsidRPr="00273D2C">
        <w:rPr>
          <w:rFonts w:ascii="Calibri Light" w:hAnsi="Calibri Light" w:cs="Calibri Light"/>
          <w:lang w:val="ru-MD"/>
        </w:rPr>
        <w:t>недвижимо</w:t>
      </w:r>
      <w:r w:rsidR="0020398C" w:rsidRPr="00273D2C">
        <w:rPr>
          <w:rFonts w:ascii="Calibri Light" w:hAnsi="Calibri Light" w:cs="Calibri Light"/>
          <w:lang w:val="ru-MD"/>
        </w:rPr>
        <w:t>е имущество,</w:t>
      </w:r>
      <w:r w:rsidR="00251FB4" w:rsidRPr="00273D2C">
        <w:rPr>
          <w:rFonts w:ascii="Calibri Light" w:hAnsi="Calibri Light" w:cs="Calibri Light"/>
          <w:lang w:val="ru-MD"/>
        </w:rPr>
        <w:t xml:space="preserve"> путем </w:t>
      </w:r>
      <w:r w:rsidR="0020398C" w:rsidRPr="00273D2C">
        <w:rPr>
          <w:rFonts w:ascii="Calibri Light" w:hAnsi="Calibri Light" w:cs="Calibri Light"/>
          <w:lang w:val="ru-MD"/>
        </w:rPr>
        <w:t>сопоставления этих</w:t>
      </w:r>
      <w:r w:rsidR="00251FB4" w:rsidRPr="00273D2C">
        <w:rPr>
          <w:rFonts w:ascii="Calibri Light" w:hAnsi="Calibri Light" w:cs="Calibri Light"/>
          <w:lang w:val="ru-MD"/>
        </w:rPr>
        <w:t xml:space="preserve"> данных с информацией из </w:t>
      </w:r>
      <w:r w:rsidR="0020398C" w:rsidRPr="00273D2C">
        <w:rPr>
          <w:rFonts w:ascii="Calibri Light" w:hAnsi="Calibri Light" w:cs="Calibri Light"/>
          <w:lang w:val="ru-MD"/>
        </w:rPr>
        <w:t>А</w:t>
      </w:r>
      <w:r w:rsidR="00251FB4" w:rsidRPr="00273D2C">
        <w:rPr>
          <w:rFonts w:ascii="Calibri Light" w:hAnsi="Calibri Light" w:cs="Calibri Light"/>
          <w:lang w:val="ru-MD"/>
        </w:rPr>
        <w:t xml:space="preserve">втоматизированной информационной системы </w:t>
      </w:r>
      <w:r w:rsidR="0020398C" w:rsidRPr="00273D2C">
        <w:rPr>
          <w:rFonts w:ascii="Calibri Light" w:hAnsi="Calibri Light" w:cs="Calibri Light"/>
          <w:spacing w:val="-2"/>
          <w:lang w:val="ru-MD"/>
        </w:rPr>
        <w:t>„</w:t>
      </w:r>
      <w:r w:rsidR="00251FB4" w:rsidRPr="00273D2C">
        <w:rPr>
          <w:rFonts w:ascii="Calibri Light" w:hAnsi="Calibri Light" w:cs="Calibri Light"/>
          <w:lang w:val="ru-MD"/>
        </w:rPr>
        <w:t>Налоговый кадастр</w:t>
      </w:r>
      <w:r w:rsidR="0020398C" w:rsidRPr="00273D2C">
        <w:rPr>
          <w:rFonts w:ascii="Calibri Light" w:hAnsi="Calibri Light" w:cs="Calibri Light"/>
          <w:spacing w:val="-2"/>
          <w:lang w:val="ru-MD"/>
        </w:rPr>
        <w:t>”</w:t>
      </w:r>
      <w:r w:rsidR="00251FB4" w:rsidRPr="00273D2C">
        <w:rPr>
          <w:rFonts w:ascii="Calibri Light" w:hAnsi="Calibri Light" w:cs="Calibri Light"/>
          <w:lang w:val="ru-MD"/>
        </w:rPr>
        <w:t xml:space="preserve"> (далее</w:t>
      </w:r>
      <w:r w:rsidR="0020398C" w:rsidRPr="00273D2C">
        <w:rPr>
          <w:rFonts w:ascii="Calibri Light" w:hAnsi="Calibri Light" w:cs="Calibri Light"/>
          <w:lang w:val="ru-MD"/>
        </w:rPr>
        <w:t xml:space="preserve"> </w:t>
      </w:r>
      <w:r w:rsidR="00251FB4" w:rsidRPr="00273D2C">
        <w:rPr>
          <w:rFonts w:ascii="Calibri Light" w:hAnsi="Calibri Light" w:cs="Calibri Light"/>
          <w:lang w:val="ru-MD"/>
        </w:rPr>
        <w:t>-</w:t>
      </w:r>
      <w:r w:rsidR="0020398C" w:rsidRPr="00273D2C">
        <w:rPr>
          <w:rFonts w:ascii="Calibri Light" w:hAnsi="Calibri Light" w:cs="Calibri Light"/>
          <w:lang w:val="ru-MD"/>
        </w:rPr>
        <w:t xml:space="preserve"> АИС</w:t>
      </w:r>
      <w:r w:rsidR="00251FB4" w:rsidRPr="00273D2C">
        <w:rPr>
          <w:rFonts w:ascii="Calibri Light" w:hAnsi="Calibri Light" w:cs="Calibri Light"/>
          <w:lang w:val="ru-MD"/>
        </w:rPr>
        <w:t xml:space="preserve"> </w:t>
      </w:r>
      <w:r w:rsidR="0020398C" w:rsidRPr="00273D2C">
        <w:rPr>
          <w:rFonts w:ascii="Calibri Light" w:hAnsi="Calibri Light" w:cs="Calibri Light"/>
          <w:spacing w:val="-2"/>
          <w:lang w:val="ru-MD"/>
        </w:rPr>
        <w:t>„</w:t>
      </w:r>
      <w:r w:rsidR="00251FB4" w:rsidRPr="00273D2C">
        <w:rPr>
          <w:rFonts w:ascii="Calibri Light" w:hAnsi="Calibri Light" w:cs="Calibri Light"/>
          <w:lang w:val="ru-MD"/>
        </w:rPr>
        <w:t>Налоговый кадастр</w:t>
      </w:r>
      <w:r w:rsidR="0020398C" w:rsidRPr="00273D2C">
        <w:rPr>
          <w:rFonts w:ascii="Calibri Light" w:hAnsi="Calibri Light" w:cs="Calibri Light"/>
          <w:spacing w:val="-2"/>
          <w:lang w:val="ru-MD"/>
        </w:rPr>
        <w:t>”</w:t>
      </w:r>
      <w:r w:rsidR="00251FB4" w:rsidRPr="00273D2C">
        <w:rPr>
          <w:rFonts w:ascii="Calibri Light" w:hAnsi="Calibri Light" w:cs="Calibri Light"/>
          <w:lang w:val="ru-MD"/>
        </w:rPr>
        <w:t xml:space="preserve">) и </w:t>
      </w:r>
      <w:r w:rsidR="0020398C" w:rsidRPr="00273D2C">
        <w:rPr>
          <w:rFonts w:ascii="Calibri Light" w:hAnsi="Calibri Light" w:cs="Calibri Light"/>
          <w:lang w:val="ru-MD"/>
        </w:rPr>
        <w:t>Р</w:t>
      </w:r>
      <w:r w:rsidR="00251FB4" w:rsidRPr="00273D2C">
        <w:rPr>
          <w:rFonts w:ascii="Calibri Light" w:hAnsi="Calibri Light" w:cs="Calibri Light"/>
          <w:lang w:val="ru-MD"/>
        </w:rPr>
        <w:t>е</w:t>
      </w:r>
      <w:r w:rsidR="0020398C" w:rsidRPr="00273D2C">
        <w:rPr>
          <w:rFonts w:ascii="Calibri Light" w:hAnsi="Calibri Light" w:cs="Calibri Light"/>
          <w:lang w:val="ru-MD"/>
        </w:rPr>
        <w:t>ги</w:t>
      </w:r>
      <w:r w:rsidR="00251FB4" w:rsidRPr="00273D2C">
        <w:rPr>
          <w:rFonts w:ascii="Calibri Light" w:hAnsi="Calibri Light" w:cs="Calibri Light"/>
          <w:lang w:val="ru-MD"/>
        </w:rPr>
        <w:t xml:space="preserve">стра недвижимого имущества (далее – </w:t>
      </w:r>
      <w:r w:rsidR="0020398C" w:rsidRPr="00273D2C">
        <w:rPr>
          <w:rFonts w:ascii="Calibri Light" w:hAnsi="Calibri Light" w:cs="Calibri Light"/>
          <w:lang w:val="ru-MD"/>
        </w:rPr>
        <w:t>РНИ)</w:t>
      </w:r>
      <w:r w:rsidRPr="00273D2C">
        <w:rPr>
          <w:rFonts w:ascii="Calibri Light" w:hAnsi="Calibri Light" w:cs="Calibri Light"/>
          <w:spacing w:val="-2"/>
          <w:lang w:val="ru-MD"/>
        </w:rPr>
        <w:t xml:space="preserve">. </w:t>
      </w:r>
    </w:p>
    <w:p w14:paraId="74C1C3B2" w14:textId="21D905CC" w:rsidR="00286EC8" w:rsidRPr="00273D2C" w:rsidRDefault="00251FB4"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lang w:val="ru-MD"/>
        </w:rPr>
        <w:t>Отчеты, с</w:t>
      </w:r>
      <w:r w:rsidR="0020398C" w:rsidRPr="00273D2C">
        <w:rPr>
          <w:rFonts w:ascii="Calibri Light" w:hAnsi="Calibri Light" w:cs="Calibri Light"/>
          <w:lang w:val="ru-MD"/>
        </w:rPr>
        <w:t>генерируемые АИС</w:t>
      </w:r>
      <w:r w:rsidRPr="00273D2C">
        <w:rPr>
          <w:rFonts w:ascii="Calibri Light" w:hAnsi="Calibri Light" w:cs="Calibri Light"/>
          <w:lang w:val="ru-MD"/>
        </w:rPr>
        <w:t xml:space="preserve"> „Налоговый кадастр”, не содержат достаточной информации для проверки расчетов </w:t>
      </w:r>
      <w:r w:rsidR="0020398C" w:rsidRPr="00273D2C">
        <w:rPr>
          <w:rFonts w:ascii="Calibri Light" w:hAnsi="Calibri Light" w:cs="Calibri Light"/>
          <w:lang w:val="ru-MD"/>
        </w:rPr>
        <w:t>по</w:t>
      </w:r>
      <w:r w:rsidRPr="00273D2C">
        <w:rPr>
          <w:rFonts w:ascii="Calibri Light" w:hAnsi="Calibri Light" w:cs="Calibri Light"/>
          <w:lang w:val="ru-MD"/>
        </w:rPr>
        <w:t xml:space="preserve"> каждо</w:t>
      </w:r>
      <w:r w:rsidR="0020398C" w:rsidRPr="00273D2C">
        <w:rPr>
          <w:rFonts w:ascii="Calibri Light" w:hAnsi="Calibri Light" w:cs="Calibri Light"/>
          <w:lang w:val="ru-MD"/>
        </w:rPr>
        <w:t>му объекту</w:t>
      </w:r>
      <w:r w:rsidRPr="00273D2C">
        <w:rPr>
          <w:rFonts w:ascii="Calibri Light" w:hAnsi="Calibri Light" w:cs="Calibri Light"/>
          <w:lang w:val="ru-MD"/>
        </w:rPr>
        <w:t xml:space="preserve"> недвижимо</w:t>
      </w:r>
      <w:r w:rsidR="0020398C" w:rsidRPr="00273D2C">
        <w:rPr>
          <w:rFonts w:ascii="Calibri Light" w:hAnsi="Calibri Light" w:cs="Calibri Light"/>
          <w:lang w:val="ru-MD"/>
        </w:rPr>
        <w:t>сти</w:t>
      </w:r>
      <w:r w:rsidRPr="00273D2C">
        <w:rPr>
          <w:rFonts w:ascii="Calibri Light" w:hAnsi="Calibri Light" w:cs="Calibri Light"/>
          <w:lang w:val="ru-MD"/>
        </w:rPr>
        <w:t xml:space="preserve"> (</w:t>
      </w:r>
      <w:r w:rsidR="0020398C" w:rsidRPr="00273D2C">
        <w:rPr>
          <w:rFonts w:ascii="Calibri Light" w:hAnsi="Calibri Light" w:cs="Calibri Light"/>
          <w:lang w:val="ru-MD"/>
        </w:rPr>
        <w:t xml:space="preserve">ставка </w:t>
      </w:r>
      <w:r w:rsidRPr="00273D2C">
        <w:rPr>
          <w:rFonts w:ascii="Calibri Light" w:hAnsi="Calibri Light" w:cs="Calibri Light"/>
          <w:lang w:val="ru-MD"/>
        </w:rPr>
        <w:t>налог</w:t>
      </w:r>
      <w:r w:rsidR="0020398C" w:rsidRPr="00273D2C">
        <w:rPr>
          <w:rFonts w:ascii="Calibri Light" w:hAnsi="Calibri Light" w:cs="Calibri Light"/>
          <w:lang w:val="ru-MD"/>
        </w:rPr>
        <w:t>а</w:t>
      </w:r>
      <w:r w:rsidRPr="00273D2C">
        <w:rPr>
          <w:rFonts w:ascii="Calibri Light" w:hAnsi="Calibri Light" w:cs="Calibri Light"/>
          <w:lang w:val="ru-MD"/>
        </w:rPr>
        <w:t xml:space="preserve"> и т. д.). В то же время</w:t>
      </w:r>
      <w:r w:rsidR="0020398C" w:rsidRPr="00273D2C">
        <w:rPr>
          <w:rFonts w:ascii="Calibri Light" w:hAnsi="Calibri Light" w:cs="Calibri Light"/>
          <w:lang w:val="ru-MD"/>
        </w:rPr>
        <w:t>,</w:t>
      </w:r>
      <w:r w:rsidRPr="00273D2C">
        <w:rPr>
          <w:rFonts w:ascii="Calibri Light" w:hAnsi="Calibri Light" w:cs="Calibri Light"/>
          <w:lang w:val="ru-MD"/>
        </w:rPr>
        <w:t xml:space="preserve"> существуют расхождения и между информацией о налоге на недвижимое имущество, представленной в отчетах CF1 и CF3 как по расчету, так и по выплатам</w:t>
      </w:r>
      <w:r w:rsidR="0020398C" w:rsidRPr="00273D2C">
        <w:rPr>
          <w:rFonts w:ascii="Calibri Light" w:hAnsi="Calibri Light" w:cs="Calibri Light"/>
          <w:lang w:val="ru-MD"/>
        </w:rPr>
        <w:t>,</w:t>
      </w:r>
      <w:r w:rsidRPr="00273D2C">
        <w:rPr>
          <w:rFonts w:ascii="Calibri Light" w:hAnsi="Calibri Light" w:cs="Calibri Light"/>
          <w:lang w:val="ru-MD"/>
        </w:rPr>
        <w:t xml:space="preserve"> в размере </w:t>
      </w:r>
      <w:r w:rsidRPr="00273D2C">
        <w:rPr>
          <w:rFonts w:ascii="Calibri Light" w:hAnsi="Calibri Light" w:cs="Calibri Light"/>
          <w:b/>
          <w:lang w:val="ru-MD"/>
        </w:rPr>
        <w:t>3,6 тыс. леев</w:t>
      </w:r>
      <w:r w:rsidRPr="00273D2C">
        <w:rPr>
          <w:rFonts w:ascii="Calibri Light" w:hAnsi="Calibri Light" w:cs="Calibri Light"/>
          <w:lang w:val="ru-MD"/>
        </w:rPr>
        <w:t xml:space="preserve"> и, соответственно, </w:t>
      </w:r>
      <w:r w:rsidRPr="00273D2C">
        <w:rPr>
          <w:rFonts w:ascii="Calibri Light" w:hAnsi="Calibri Light" w:cs="Calibri Light"/>
          <w:b/>
          <w:lang w:val="ru-MD"/>
        </w:rPr>
        <w:t>16,2 тыс. леев</w:t>
      </w:r>
      <w:r w:rsidRPr="00273D2C">
        <w:rPr>
          <w:rFonts w:ascii="Calibri Light" w:hAnsi="Calibri Light" w:cs="Calibri Light"/>
          <w:lang w:val="ru-MD"/>
        </w:rPr>
        <w:t>. Кроме того, данные</w:t>
      </w:r>
      <w:r w:rsidR="0020398C" w:rsidRPr="00273D2C">
        <w:rPr>
          <w:rFonts w:ascii="Calibri Light" w:hAnsi="Calibri Light" w:cs="Calibri Light"/>
          <w:lang w:val="ru-MD"/>
        </w:rPr>
        <w:t xml:space="preserve"> по</w:t>
      </w:r>
      <w:r w:rsidRPr="00273D2C">
        <w:rPr>
          <w:rFonts w:ascii="Calibri Light" w:hAnsi="Calibri Light" w:cs="Calibri Light"/>
          <w:lang w:val="ru-MD"/>
        </w:rPr>
        <w:t xml:space="preserve"> счету 113240 </w:t>
      </w:r>
      <w:r w:rsidR="0020398C" w:rsidRPr="00273D2C">
        <w:rPr>
          <w:rFonts w:ascii="Calibri Light" w:hAnsi="Calibri Light" w:cs="Calibri Light"/>
          <w:lang w:val="ru-MD"/>
        </w:rPr>
        <w:t>„Н</w:t>
      </w:r>
      <w:r w:rsidRPr="00273D2C">
        <w:rPr>
          <w:rFonts w:ascii="Calibri Light" w:hAnsi="Calibri Light" w:cs="Calibri Light"/>
          <w:lang w:val="ru-MD"/>
        </w:rPr>
        <w:t>алог на недвижимое имущество, уплаченный физическими лицами</w:t>
      </w:r>
      <w:r w:rsidR="0020398C" w:rsidRPr="00273D2C">
        <w:rPr>
          <w:rFonts w:ascii="Calibri Light" w:hAnsi="Calibri Light" w:cs="Calibri Light"/>
          <w:lang w:val="ru-MD"/>
        </w:rPr>
        <w:t>”</w:t>
      </w:r>
      <w:r w:rsidRPr="00273D2C">
        <w:rPr>
          <w:rFonts w:ascii="Calibri Light" w:hAnsi="Calibri Light" w:cs="Calibri Light"/>
          <w:lang w:val="ru-MD"/>
        </w:rPr>
        <w:t xml:space="preserve">, представленные в выписке ГНС </w:t>
      </w:r>
      <w:r w:rsidR="0020398C" w:rsidRPr="00273D2C">
        <w:rPr>
          <w:rFonts w:ascii="Calibri Light" w:hAnsi="Calibri Light" w:cs="Calibri Light"/>
          <w:lang w:val="ru-MD"/>
        </w:rPr>
        <w:t>„И</w:t>
      </w:r>
      <w:r w:rsidRPr="00273D2C">
        <w:rPr>
          <w:rFonts w:ascii="Calibri Light" w:hAnsi="Calibri Light" w:cs="Calibri Light"/>
          <w:lang w:val="ru-MD"/>
        </w:rPr>
        <w:t xml:space="preserve">нформация о </w:t>
      </w:r>
      <w:r w:rsidR="0020398C" w:rsidRPr="00273D2C">
        <w:rPr>
          <w:rFonts w:ascii="Calibri Light" w:hAnsi="Calibri Light" w:cs="Calibri Light"/>
          <w:lang w:val="ru-MD"/>
        </w:rPr>
        <w:t>начислен</w:t>
      </w:r>
      <w:r w:rsidRPr="00273D2C">
        <w:rPr>
          <w:rFonts w:ascii="Calibri Light" w:hAnsi="Calibri Light" w:cs="Calibri Light"/>
          <w:lang w:val="ru-MD"/>
        </w:rPr>
        <w:t>ных, погашенных (уплаченных) и просроченных суммах по классификации бюджетных доходов</w:t>
      </w:r>
      <w:r w:rsidR="0020398C" w:rsidRPr="00273D2C">
        <w:rPr>
          <w:rFonts w:ascii="Calibri Light" w:hAnsi="Calibri Light" w:cs="Calibri Light"/>
          <w:lang w:val="ru-MD"/>
        </w:rPr>
        <w:t>”</w:t>
      </w:r>
      <w:r w:rsidRPr="00273D2C">
        <w:rPr>
          <w:rFonts w:ascii="Calibri Light" w:hAnsi="Calibri Light" w:cs="Calibri Light"/>
          <w:lang w:val="ru-MD"/>
        </w:rPr>
        <w:t xml:space="preserve"> (</w:t>
      </w:r>
      <w:r w:rsidR="0020398C" w:rsidRPr="00273D2C">
        <w:rPr>
          <w:rFonts w:ascii="Calibri Light" w:hAnsi="Calibri Light" w:cs="Calibri Light"/>
          <w:lang w:val="ru-MD"/>
        </w:rPr>
        <w:t>Ф</w:t>
      </w:r>
      <w:r w:rsidRPr="00273D2C">
        <w:rPr>
          <w:rFonts w:ascii="Calibri Light" w:hAnsi="Calibri Light" w:cs="Calibri Light"/>
          <w:lang w:val="ru-MD"/>
        </w:rPr>
        <w:t>орма CC10CV)</w:t>
      </w:r>
      <w:r w:rsidR="00704797" w:rsidRPr="00273D2C">
        <w:rPr>
          <w:rFonts w:ascii="Calibri Light" w:hAnsi="Calibri Light" w:cs="Calibri Light"/>
          <w:lang w:val="ru-MD"/>
        </w:rPr>
        <w:t>,</w:t>
      </w:r>
      <w:r w:rsidRPr="00273D2C">
        <w:rPr>
          <w:rFonts w:ascii="Calibri Light" w:hAnsi="Calibri Light" w:cs="Calibri Light"/>
          <w:lang w:val="ru-MD"/>
        </w:rPr>
        <w:t xml:space="preserve"> и данные, представленные в </w:t>
      </w:r>
      <w:r w:rsidR="00704797" w:rsidRPr="00273D2C">
        <w:rPr>
          <w:rFonts w:ascii="Calibri Light" w:hAnsi="Calibri Light" w:cs="Calibri Light"/>
          <w:lang w:val="ru-MD"/>
        </w:rPr>
        <w:t>О</w:t>
      </w:r>
      <w:r w:rsidRPr="00273D2C">
        <w:rPr>
          <w:rFonts w:ascii="Calibri Light" w:hAnsi="Calibri Light" w:cs="Calibri Light"/>
          <w:lang w:val="ru-MD"/>
        </w:rPr>
        <w:t>тчете „</w:t>
      </w:r>
      <w:r w:rsidR="00704797" w:rsidRPr="00273D2C">
        <w:rPr>
          <w:rFonts w:ascii="Calibri Light" w:hAnsi="Calibri Light" w:cs="Calibri Light"/>
          <w:lang w:val="ru-MD"/>
        </w:rPr>
        <w:t>И</w:t>
      </w:r>
      <w:r w:rsidRPr="00273D2C">
        <w:rPr>
          <w:rFonts w:ascii="Calibri Light" w:hAnsi="Calibri Light" w:cs="Calibri Light"/>
          <w:lang w:val="ru-MD"/>
        </w:rPr>
        <w:t xml:space="preserve">нформация </w:t>
      </w:r>
      <w:r w:rsidR="00704797" w:rsidRPr="00273D2C">
        <w:rPr>
          <w:rFonts w:ascii="Calibri Light" w:hAnsi="Calibri Light" w:cs="Calibri Light"/>
          <w:lang w:val="ru-MD"/>
        </w:rPr>
        <w:t>п</w:t>
      </w:r>
      <w:r w:rsidRPr="00273D2C">
        <w:rPr>
          <w:rFonts w:ascii="Calibri Light" w:hAnsi="Calibri Light" w:cs="Calibri Light"/>
          <w:lang w:val="ru-MD"/>
        </w:rPr>
        <w:t>о уплате налогов на недвижимое имущество” (</w:t>
      </w:r>
      <w:r w:rsidR="00704797" w:rsidRPr="00273D2C">
        <w:rPr>
          <w:rFonts w:ascii="Calibri Light" w:hAnsi="Calibri Light" w:cs="Calibri Light"/>
          <w:lang w:val="ru-MD"/>
        </w:rPr>
        <w:t>Ф</w:t>
      </w:r>
      <w:r w:rsidRPr="00273D2C">
        <w:rPr>
          <w:rFonts w:ascii="Calibri Light" w:hAnsi="Calibri Light" w:cs="Calibri Light"/>
          <w:lang w:val="ru-MD"/>
        </w:rPr>
        <w:t>орма CF-1), не со</w:t>
      </w:r>
      <w:r w:rsidR="00704797" w:rsidRPr="00273D2C">
        <w:rPr>
          <w:rFonts w:ascii="Calibri Light" w:hAnsi="Calibri Light" w:cs="Calibri Light"/>
          <w:lang w:val="ru-MD"/>
        </w:rPr>
        <w:t>впадают на</w:t>
      </w:r>
      <w:r w:rsidRPr="00273D2C">
        <w:rPr>
          <w:rFonts w:ascii="Calibri Light" w:hAnsi="Calibri Light" w:cs="Calibri Light"/>
          <w:lang w:val="ru-MD"/>
        </w:rPr>
        <w:t xml:space="preserve"> </w:t>
      </w:r>
      <w:r w:rsidRPr="00273D2C">
        <w:rPr>
          <w:rFonts w:ascii="Calibri Light" w:hAnsi="Calibri Light" w:cs="Calibri Light"/>
          <w:b/>
          <w:lang w:val="ru-MD"/>
        </w:rPr>
        <w:t>1372,7 тыс. леев</w:t>
      </w:r>
      <w:r w:rsidRPr="00273D2C">
        <w:rPr>
          <w:rFonts w:ascii="Calibri Light" w:hAnsi="Calibri Light" w:cs="Calibri Light"/>
          <w:lang w:val="ru-MD"/>
        </w:rPr>
        <w:t xml:space="preserve"> по </w:t>
      </w:r>
      <w:r w:rsidR="00704797" w:rsidRPr="00273D2C">
        <w:rPr>
          <w:rFonts w:ascii="Calibri Light" w:hAnsi="Calibri Light" w:cs="Calibri Light"/>
          <w:lang w:val="ru-MD"/>
        </w:rPr>
        <w:t>начислен</w:t>
      </w:r>
      <w:r w:rsidRPr="00273D2C">
        <w:rPr>
          <w:rFonts w:ascii="Calibri Light" w:hAnsi="Calibri Light" w:cs="Calibri Light"/>
          <w:lang w:val="ru-MD"/>
        </w:rPr>
        <w:t>ным суммам</w:t>
      </w:r>
      <w:r w:rsidR="00704797" w:rsidRPr="00273D2C">
        <w:rPr>
          <w:rFonts w:ascii="Calibri Light" w:hAnsi="Calibri Light" w:cs="Calibri Light"/>
          <w:vertAlign w:val="superscript"/>
          <w:lang w:val="ru-MD"/>
        </w:rPr>
        <w:footnoteReference w:id="28"/>
      </w:r>
      <w:r w:rsidRPr="00273D2C">
        <w:rPr>
          <w:rFonts w:ascii="Calibri Light" w:hAnsi="Calibri Light" w:cs="Calibri Light"/>
          <w:lang w:val="ru-MD"/>
        </w:rPr>
        <w:t xml:space="preserve"> и </w:t>
      </w:r>
      <w:r w:rsidR="00704797" w:rsidRPr="00273D2C">
        <w:rPr>
          <w:rFonts w:ascii="Calibri Light" w:hAnsi="Calibri Light" w:cs="Calibri Light"/>
          <w:lang w:val="ru-MD"/>
        </w:rPr>
        <w:t xml:space="preserve">на </w:t>
      </w:r>
      <w:r w:rsidRPr="00273D2C">
        <w:rPr>
          <w:rFonts w:ascii="Calibri Light" w:hAnsi="Calibri Light" w:cs="Calibri Light"/>
          <w:b/>
          <w:lang w:val="ru-MD"/>
        </w:rPr>
        <w:t>10,7 тыс. леев</w:t>
      </w:r>
      <w:r w:rsidRPr="00273D2C">
        <w:rPr>
          <w:rFonts w:ascii="Calibri Light" w:hAnsi="Calibri Light" w:cs="Calibri Light"/>
          <w:lang w:val="ru-MD"/>
        </w:rPr>
        <w:t xml:space="preserve"> по уплаченным суммам</w:t>
      </w:r>
      <w:r w:rsidR="00704797" w:rsidRPr="00273D2C">
        <w:rPr>
          <w:rFonts w:ascii="Calibri Light" w:hAnsi="Calibri Light" w:cs="Calibri Light"/>
          <w:vertAlign w:val="superscript"/>
          <w:lang w:val="ru-MD"/>
        </w:rPr>
        <w:footnoteReference w:id="29"/>
      </w:r>
      <w:r w:rsidRPr="00273D2C">
        <w:rPr>
          <w:rFonts w:ascii="Calibri Light" w:hAnsi="Calibri Light" w:cs="Calibri Light"/>
          <w:lang w:val="ru-MD"/>
        </w:rPr>
        <w:t xml:space="preserve">. Согласно данным </w:t>
      </w:r>
      <w:r w:rsidR="00704797" w:rsidRPr="00273D2C">
        <w:rPr>
          <w:rFonts w:ascii="Calibri Light" w:hAnsi="Calibri Light" w:cs="Calibri Light"/>
          <w:lang w:val="ru-MD"/>
        </w:rPr>
        <w:t>из Ф</w:t>
      </w:r>
      <w:r w:rsidRPr="00273D2C">
        <w:rPr>
          <w:rFonts w:ascii="Calibri Light" w:hAnsi="Calibri Light" w:cs="Calibri Light"/>
          <w:lang w:val="ru-MD"/>
        </w:rPr>
        <w:t xml:space="preserve">ормы FD-044, сумма поступлений по этому налогу составляет </w:t>
      </w:r>
      <w:r w:rsidRPr="00273D2C">
        <w:rPr>
          <w:rFonts w:ascii="Calibri Light" w:hAnsi="Calibri Light" w:cs="Calibri Light"/>
          <w:b/>
          <w:lang w:val="ru-MD"/>
        </w:rPr>
        <w:t>1 374,8 тыс. леев</w:t>
      </w:r>
      <w:r w:rsidRPr="00273D2C">
        <w:rPr>
          <w:rFonts w:ascii="Calibri Light" w:hAnsi="Calibri Light" w:cs="Calibri Light"/>
          <w:lang w:val="ru-MD"/>
        </w:rPr>
        <w:t xml:space="preserve"> и не совпадает с данными, отраженными в </w:t>
      </w:r>
      <w:r w:rsidR="00704797" w:rsidRPr="00273D2C">
        <w:rPr>
          <w:rFonts w:ascii="Calibri Light" w:hAnsi="Calibri Light" w:cs="Calibri Light"/>
          <w:lang w:val="ru-MD"/>
        </w:rPr>
        <w:t>Ф</w:t>
      </w:r>
      <w:r w:rsidRPr="00273D2C">
        <w:rPr>
          <w:rFonts w:ascii="Calibri Light" w:hAnsi="Calibri Light" w:cs="Calibri Light"/>
          <w:lang w:val="ru-MD"/>
        </w:rPr>
        <w:t>орме CC10CV (</w:t>
      </w:r>
      <w:r w:rsidRPr="00273D2C">
        <w:rPr>
          <w:rFonts w:ascii="Calibri Light" w:hAnsi="Calibri Light" w:cs="Calibri Light"/>
          <w:b/>
          <w:lang w:val="ru-MD"/>
        </w:rPr>
        <w:t>1376,4 тыс. леев</w:t>
      </w:r>
      <w:r w:rsidRPr="00273D2C">
        <w:rPr>
          <w:rFonts w:ascii="Calibri Light" w:hAnsi="Calibri Light" w:cs="Calibri Light"/>
          <w:lang w:val="ru-MD"/>
        </w:rPr>
        <w:t xml:space="preserve">), на </w:t>
      </w:r>
      <w:r w:rsidRPr="00273D2C">
        <w:rPr>
          <w:rFonts w:ascii="Calibri Light" w:hAnsi="Calibri Light" w:cs="Calibri Light"/>
          <w:b/>
          <w:lang w:val="ru-MD"/>
        </w:rPr>
        <w:t>1,6 тыс. леев</w:t>
      </w:r>
      <w:r w:rsidR="00286EC8" w:rsidRPr="00273D2C">
        <w:rPr>
          <w:rFonts w:ascii="Calibri Light" w:hAnsi="Calibri Light" w:cs="Calibri Light"/>
          <w:lang w:val="ru-MD"/>
        </w:rPr>
        <w:t>.</w:t>
      </w:r>
    </w:p>
    <w:p w14:paraId="3D3A39EA" w14:textId="309DF3FD" w:rsidR="00251FB4" w:rsidRPr="00273D2C" w:rsidRDefault="00893304" w:rsidP="00ED3403">
      <w:pPr>
        <w:tabs>
          <w:tab w:val="left" w:pos="720"/>
          <w:tab w:val="left" w:pos="1440"/>
        </w:tabs>
        <w:spacing w:line="276" w:lineRule="auto"/>
        <w:ind w:firstLine="708"/>
        <w:contextualSpacing/>
        <w:jc w:val="both"/>
        <w:rPr>
          <w:rFonts w:ascii="Calibri Light" w:hAnsi="Calibri Light" w:cs="Calibri Light"/>
          <w:spacing w:val="-2"/>
          <w:lang w:val="ru-MD"/>
        </w:rPr>
      </w:pPr>
      <w:r w:rsidRPr="00273D2C">
        <w:rPr>
          <w:rFonts w:ascii="Calibri Light" w:hAnsi="Calibri Light" w:cs="Calibri Light"/>
          <w:spacing w:val="-2"/>
          <w:lang w:val="ru-MD"/>
        </w:rPr>
        <w:t>АИС</w:t>
      </w:r>
      <w:r w:rsidR="00251FB4" w:rsidRPr="00273D2C">
        <w:rPr>
          <w:rFonts w:ascii="Calibri Light" w:hAnsi="Calibri Light" w:cs="Calibri Light"/>
          <w:spacing w:val="-2"/>
          <w:lang w:val="ru-MD"/>
        </w:rPr>
        <w:t xml:space="preserve"> </w:t>
      </w:r>
      <w:r w:rsidRPr="00273D2C">
        <w:rPr>
          <w:rFonts w:ascii="Calibri Light" w:hAnsi="Calibri Light" w:cs="Calibri Light"/>
          <w:spacing w:val="-2"/>
          <w:lang w:val="ru-MD"/>
        </w:rPr>
        <w:t>„</w:t>
      </w:r>
      <w:r w:rsidR="00297506" w:rsidRPr="00273D2C">
        <w:rPr>
          <w:rFonts w:ascii="Calibri Light" w:hAnsi="Calibri Light" w:cs="Calibri Light"/>
          <w:spacing w:val="-2"/>
          <w:lang w:val="ru-MD"/>
        </w:rPr>
        <w:t>Т</w:t>
      </w:r>
      <w:r w:rsidR="00251FB4" w:rsidRPr="00273D2C">
        <w:rPr>
          <w:rFonts w:ascii="Calibri Light" w:hAnsi="Calibri Light" w:cs="Calibri Light"/>
          <w:spacing w:val="-2"/>
          <w:lang w:val="ru-MD"/>
        </w:rPr>
        <w:t>екущий счет</w:t>
      </w:r>
      <w:r w:rsidRPr="00273D2C">
        <w:rPr>
          <w:rFonts w:ascii="Calibri Light" w:hAnsi="Calibri Light" w:cs="Calibri Light"/>
          <w:spacing w:val="-2"/>
          <w:lang w:val="ru-MD"/>
        </w:rPr>
        <w:t>”</w:t>
      </w:r>
      <w:r w:rsidR="00251FB4" w:rsidRPr="00273D2C">
        <w:rPr>
          <w:rFonts w:ascii="Calibri Light" w:hAnsi="Calibri Light" w:cs="Calibri Light"/>
          <w:spacing w:val="-2"/>
          <w:lang w:val="ru-MD"/>
        </w:rPr>
        <w:t xml:space="preserve"> ГНС не позволяет разделить остатки, расчеты и </w:t>
      </w:r>
      <w:r w:rsidRPr="00273D2C">
        <w:rPr>
          <w:rFonts w:ascii="Calibri Light" w:hAnsi="Calibri Light" w:cs="Calibri Light"/>
          <w:spacing w:val="-2"/>
          <w:lang w:val="ru-MD"/>
        </w:rPr>
        <w:t xml:space="preserve">поступления </w:t>
      </w:r>
      <w:r w:rsidR="00251FB4" w:rsidRPr="00273D2C">
        <w:rPr>
          <w:rFonts w:ascii="Calibri Light" w:hAnsi="Calibri Light" w:cs="Calibri Light"/>
          <w:spacing w:val="-2"/>
          <w:lang w:val="ru-MD"/>
        </w:rPr>
        <w:t>доход</w:t>
      </w:r>
      <w:r w:rsidRPr="00273D2C">
        <w:rPr>
          <w:rFonts w:ascii="Calibri Light" w:hAnsi="Calibri Light" w:cs="Calibri Light"/>
          <w:spacing w:val="-2"/>
          <w:lang w:val="ru-MD"/>
        </w:rPr>
        <w:t>ов</w:t>
      </w:r>
      <w:r w:rsidR="00251FB4" w:rsidRPr="00273D2C">
        <w:rPr>
          <w:rFonts w:ascii="Calibri Light" w:hAnsi="Calibri Light" w:cs="Calibri Light"/>
          <w:spacing w:val="-2"/>
          <w:lang w:val="ru-MD"/>
        </w:rPr>
        <w:t xml:space="preserve"> от налогов и сборов по уровню местного бюджета (</w:t>
      </w:r>
      <w:r w:rsidRPr="00273D2C">
        <w:rPr>
          <w:rFonts w:ascii="Calibri Light" w:hAnsi="Calibri Light" w:cs="Calibri Light"/>
          <w:spacing w:val="-2"/>
          <w:lang w:val="ru-MD"/>
        </w:rPr>
        <w:t xml:space="preserve">I </w:t>
      </w:r>
      <w:r w:rsidR="00251FB4" w:rsidRPr="00273D2C">
        <w:rPr>
          <w:rFonts w:ascii="Calibri Light" w:hAnsi="Calibri Light" w:cs="Calibri Light"/>
          <w:spacing w:val="-2"/>
          <w:lang w:val="ru-MD"/>
        </w:rPr>
        <w:t xml:space="preserve">уровень и </w:t>
      </w:r>
      <w:r w:rsidRPr="00273D2C">
        <w:rPr>
          <w:rFonts w:ascii="Calibri Light" w:hAnsi="Calibri Light" w:cs="Calibri Light"/>
          <w:spacing w:val="-2"/>
          <w:lang w:val="ru-MD"/>
        </w:rPr>
        <w:t xml:space="preserve">II </w:t>
      </w:r>
      <w:r w:rsidR="00251FB4" w:rsidRPr="00273D2C">
        <w:rPr>
          <w:rFonts w:ascii="Calibri Light" w:hAnsi="Calibri Light" w:cs="Calibri Light"/>
          <w:spacing w:val="-2"/>
          <w:lang w:val="ru-MD"/>
        </w:rPr>
        <w:t xml:space="preserve">уровень), эта информация является общей. </w:t>
      </w:r>
    </w:p>
    <w:p w14:paraId="75C327AC" w14:textId="5B4B876E" w:rsidR="00251FB4" w:rsidRPr="00273D2C" w:rsidRDefault="00251FB4" w:rsidP="00ED3403">
      <w:pPr>
        <w:tabs>
          <w:tab w:val="left" w:pos="720"/>
          <w:tab w:val="left" w:pos="1440"/>
        </w:tabs>
        <w:spacing w:line="276" w:lineRule="auto"/>
        <w:ind w:firstLine="708"/>
        <w:contextualSpacing/>
        <w:jc w:val="both"/>
        <w:rPr>
          <w:rFonts w:ascii="Calibri Light" w:hAnsi="Calibri Light" w:cs="Calibri Light"/>
          <w:spacing w:val="-2"/>
          <w:lang w:val="ru-MD"/>
        </w:rPr>
      </w:pPr>
      <w:r w:rsidRPr="00273D2C">
        <w:rPr>
          <w:rFonts w:ascii="Calibri Light" w:hAnsi="Calibri Light" w:cs="Calibri Light"/>
          <w:spacing w:val="-2"/>
          <w:lang w:val="ru-MD"/>
        </w:rPr>
        <w:t xml:space="preserve">Согласно отчету CF2 </w:t>
      </w:r>
      <w:r w:rsidR="00893304" w:rsidRPr="00273D2C">
        <w:rPr>
          <w:rFonts w:ascii="Calibri Light" w:hAnsi="Calibri Light" w:cs="Calibri Light"/>
          <w:spacing w:val="-2"/>
          <w:lang w:val="ru-MD"/>
        </w:rPr>
        <w:t>из</w:t>
      </w:r>
      <w:r w:rsidRPr="00273D2C">
        <w:rPr>
          <w:rFonts w:ascii="Calibri Light" w:hAnsi="Calibri Light" w:cs="Calibri Light"/>
          <w:spacing w:val="-2"/>
          <w:lang w:val="ru-MD"/>
        </w:rPr>
        <w:t xml:space="preserve"> </w:t>
      </w:r>
      <w:r w:rsidR="00893304" w:rsidRPr="00273D2C">
        <w:rPr>
          <w:rFonts w:ascii="Calibri Light" w:hAnsi="Calibri Light" w:cs="Calibri Light"/>
          <w:spacing w:val="-2"/>
          <w:lang w:val="ru-MD"/>
        </w:rPr>
        <w:t>АИС</w:t>
      </w:r>
      <w:r w:rsidRPr="00273D2C">
        <w:rPr>
          <w:rFonts w:ascii="Calibri Light" w:hAnsi="Calibri Light" w:cs="Calibri Light"/>
          <w:spacing w:val="-2"/>
          <w:lang w:val="ru-MD"/>
        </w:rPr>
        <w:t xml:space="preserve"> </w:t>
      </w:r>
      <w:r w:rsidR="00893304" w:rsidRPr="00273D2C">
        <w:rPr>
          <w:rFonts w:ascii="Calibri Light" w:hAnsi="Calibri Light" w:cs="Calibri Light"/>
          <w:spacing w:val="-2"/>
          <w:lang w:val="ru-MD"/>
        </w:rPr>
        <w:t>„</w:t>
      </w:r>
      <w:r w:rsidRPr="00273D2C">
        <w:rPr>
          <w:rFonts w:ascii="Calibri Light" w:hAnsi="Calibri Light" w:cs="Calibri Light"/>
          <w:spacing w:val="-2"/>
          <w:lang w:val="ru-MD"/>
        </w:rPr>
        <w:t>Налоговый кадастр</w:t>
      </w:r>
      <w:r w:rsidR="00893304" w:rsidRPr="00273D2C">
        <w:rPr>
          <w:rFonts w:ascii="Calibri Light" w:hAnsi="Calibri Light" w:cs="Calibri Light"/>
          <w:spacing w:val="-2"/>
          <w:lang w:val="ru-MD"/>
        </w:rPr>
        <w:t>”</w:t>
      </w:r>
      <w:r w:rsidRPr="00273D2C">
        <w:rPr>
          <w:rFonts w:ascii="Calibri Light" w:hAnsi="Calibri Light" w:cs="Calibri Light"/>
          <w:spacing w:val="-2"/>
          <w:lang w:val="ru-MD"/>
        </w:rPr>
        <w:t>, в 2019 году не был</w:t>
      </w:r>
      <w:r w:rsidR="00893304" w:rsidRPr="00273D2C">
        <w:rPr>
          <w:rFonts w:ascii="Calibri Light" w:hAnsi="Calibri Light" w:cs="Calibri Light"/>
          <w:spacing w:val="-2"/>
          <w:lang w:val="ru-MD"/>
        </w:rPr>
        <w:t>и</w:t>
      </w:r>
      <w:r w:rsidRPr="00273D2C">
        <w:rPr>
          <w:rFonts w:ascii="Calibri Light" w:hAnsi="Calibri Light" w:cs="Calibri Light"/>
          <w:spacing w:val="-2"/>
          <w:lang w:val="ru-MD"/>
        </w:rPr>
        <w:t xml:space="preserve"> включен</w:t>
      </w:r>
      <w:r w:rsidR="00893304" w:rsidRPr="00273D2C">
        <w:rPr>
          <w:rFonts w:ascii="Calibri Light" w:hAnsi="Calibri Light" w:cs="Calibri Light"/>
          <w:spacing w:val="-2"/>
          <w:lang w:val="ru-MD"/>
        </w:rPr>
        <w:t>ы</w:t>
      </w:r>
      <w:r w:rsidRPr="00273D2C">
        <w:rPr>
          <w:rFonts w:ascii="Calibri Light" w:hAnsi="Calibri Light" w:cs="Calibri Light"/>
          <w:spacing w:val="-2"/>
          <w:lang w:val="ru-MD"/>
        </w:rPr>
        <w:t xml:space="preserve"> в расчет налога на недвижимое имущество 4 объекта с оценочной стоимостью </w:t>
      </w:r>
      <w:r w:rsidRPr="00273D2C">
        <w:rPr>
          <w:rFonts w:ascii="Calibri Light" w:hAnsi="Calibri Light" w:cs="Calibri Light"/>
          <w:b/>
          <w:spacing w:val="-2"/>
          <w:lang w:val="ru-MD"/>
        </w:rPr>
        <w:t>1,16 млн.</w:t>
      </w:r>
      <w:r w:rsidR="00893304" w:rsidRPr="00273D2C">
        <w:rPr>
          <w:rFonts w:ascii="Calibri Light" w:hAnsi="Calibri Light" w:cs="Calibri Light"/>
          <w:b/>
          <w:spacing w:val="-2"/>
          <w:lang w:val="ru-MD"/>
        </w:rPr>
        <w:t xml:space="preserve"> </w:t>
      </w:r>
      <w:r w:rsidRPr="00273D2C">
        <w:rPr>
          <w:rFonts w:ascii="Calibri Light" w:hAnsi="Calibri Light" w:cs="Calibri Light"/>
          <w:b/>
          <w:spacing w:val="-2"/>
          <w:lang w:val="ru-MD"/>
        </w:rPr>
        <w:t>ле</w:t>
      </w:r>
      <w:r w:rsidR="00893304" w:rsidRPr="00273D2C">
        <w:rPr>
          <w:rFonts w:ascii="Calibri Light" w:hAnsi="Calibri Light" w:cs="Calibri Light"/>
          <w:b/>
          <w:spacing w:val="-2"/>
          <w:lang w:val="ru-MD"/>
        </w:rPr>
        <w:t>ев</w:t>
      </w:r>
      <w:r w:rsidRPr="00273D2C">
        <w:rPr>
          <w:rFonts w:ascii="Calibri Light" w:hAnsi="Calibri Light" w:cs="Calibri Light"/>
          <w:spacing w:val="-2"/>
          <w:lang w:val="ru-MD"/>
        </w:rPr>
        <w:t xml:space="preserve">, </w:t>
      </w:r>
      <w:r w:rsidR="00893304" w:rsidRPr="00273D2C">
        <w:rPr>
          <w:rFonts w:ascii="Calibri Light" w:hAnsi="Calibri Light" w:cs="Calibri Light"/>
          <w:spacing w:val="-2"/>
          <w:lang w:val="ru-MD"/>
        </w:rPr>
        <w:t xml:space="preserve">вследствие чего </w:t>
      </w:r>
      <w:r w:rsidRPr="00273D2C">
        <w:rPr>
          <w:rFonts w:ascii="Calibri Light" w:hAnsi="Calibri Light" w:cs="Calibri Light"/>
          <w:spacing w:val="-2"/>
          <w:lang w:val="ru-MD"/>
        </w:rPr>
        <w:t xml:space="preserve">минимальный налог, </w:t>
      </w:r>
      <w:r w:rsidR="00893304" w:rsidRPr="00273D2C">
        <w:rPr>
          <w:rFonts w:ascii="Calibri Light" w:hAnsi="Calibri Light" w:cs="Calibri Light"/>
          <w:spacing w:val="-2"/>
          <w:lang w:val="ru-MD"/>
        </w:rPr>
        <w:t>у</w:t>
      </w:r>
      <w:r w:rsidRPr="00273D2C">
        <w:rPr>
          <w:rFonts w:ascii="Calibri Light" w:hAnsi="Calibri Light" w:cs="Calibri Light"/>
          <w:spacing w:val="-2"/>
          <w:lang w:val="ru-MD"/>
        </w:rPr>
        <w:t>пущенный примарией Яловень, составляет 5,8 тыс. леев.</w:t>
      </w:r>
    </w:p>
    <w:p w14:paraId="60A2C330" w14:textId="21848429" w:rsidR="00286EC8" w:rsidRPr="00273D2C" w:rsidRDefault="00316343" w:rsidP="00ED3403">
      <w:pPr>
        <w:tabs>
          <w:tab w:val="left" w:pos="720"/>
          <w:tab w:val="left" w:pos="1440"/>
        </w:tabs>
        <w:spacing w:line="276" w:lineRule="auto"/>
        <w:ind w:firstLine="720"/>
        <w:contextualSpacing/>
        <w:jc w:val="both"/>
        <w:rPr>
          <w:rFonts w:ascii="Calibri Light" w:hAnsi="Calibri Light" w:cs="Calibri Light"/>
          <w:lang w:val="ru-MD"/>
        </w:rPr>
      </w:pPr>
      <w:r w:rsidRPr="00273D2C">
        <w:rPr>
          <w:rFonts w:ascii="Calibri Light" w:hAnsi="Calibri Light" w:cs="Calibri Light"/>
          <w:lang w:val="ru-MD"/>
        </w:rPr>
        <w:t xml:space="preserve">До </w:t>
      </w:r>
      <w:r w:rsidR="00F25845" w:rsidRPr="00273D2C">
        <w:rPr>
          <w:rFonts w:ascii="Calibri Light" w:hAnsi="Calibri Light" w:cs="Calibri Light"/>
          <w:lang w:val="ru-MD"/>
        </w:rPr>
        <w:t>настоящего времени</w:t>
      </w:r>
      <w:r w:rsidRPr="00273D2C">
        <w:rPr>
          <w:rFonts w:ascii="Calibri Light" w:hAnsi="Calibri Light" w:cs="Calibri Light"/>
          <w:lang w:val="ru-MD"/>
        </w:rPr>
        <w:t xml:space="preserve"> центральный специализированный орган публичного управления в области строительства не разработал метод определения степени завершен</w:t>
      </w:r>
      <w:r w:rsidR="003C441F" w:rsidRPr="00273D2C">
        <w:rPr>
          <w:rFonts w:ascii="Calibri Light" w:hAnsi="Calibri Light" w:cs="Calibri Light"/>
          <w:lang w:val="ru-MD"/>
        </w:rPr>
        <w:t>ности</w:t>
      </w:r>
      <w:r w:rsidRPr="00273D2C">
        <w:rPr>
          <w:rFonts w:ascii="Calibri Light" w:hAnsi="Calibri Light" w:cs="Calibri Light"/>
          <w:lang w:val="ru-MD"/>
        </w:rPr>
        <w:t xml:space="preserve"> строительства, соответственно, </w:t>
      </w:r>
      <w:r w:rsidR="003C441F" w:rsidRPr="00273D2C">
        <w:rPr>
          <w:rFonts w:ascii="Calibri Light" w:hAnsi="Calibri Light" w:cs="Calibri Light"/>
          <w:lang w:val="ru-MD"/>
        </w:rPr>
        <w:t xml:space="preserve">объектов </w:t>
      </w:r>
      <w:r w:rsidRPr="00273D2C">
        <w:rPr>
          <w:rFonts w:ascii="Calibri Light" w:hAnsi="Calibri Light" w:cs="Calibri Light"/>
          <w:lang w:val="ru-MD"/>
        </w:rPr>
        <w:t>недвижимого имущества, находящ</w:t>
      </w:r>
      <w:r w:rsidR="003C441F" w:rsidRPr="00273D2C">
        <w:rPr>
          <w:rFonts w:ascii="Calibri Light" w:hAnsi="Calibri Light" w:cs="Calibri Light"/>
          <w:lang w:val="ru-MD"/>
        </w:rPr>
        <w:t>их</w:t>
      </w:r>
      <w:r w:rsidRPr="00273D2C">
        <w:rPr>
          <w:rFonts w:ascii="Calibri Light" w:hAnsi="Calibri Light" w:cs="Calibri Light"/>
          <w:lang w:val="ru-MD"/>
        </w:rPr>
        <w:t>ся на стадии завершения 50% и более, оставш</w:t>
      </w:r>
      <w:r w:rsidR="003C441F" w:rsidRPr="00273D2C">
        <w:rPr>
          <w:rFonts w:ascii="Calibri Light" w:hAnsi="Calibri Light" w:cs="Calibri Light"/>
          <w:lang w:val="ru-MD"/>
        </w:rPr>
        <w:t>их</w:t>
      </w:r>
      <w:r w:rsidRPr="00273D2C">
        <w:rPr>
          <w:rFonts w:ascii="Calibri Light" w:hAnsi="Calibri Light" w:cs="Calibri Light"/>
          <w:lang w:val="ru-MD"/>
        </w:rPr>
        <w:t>ся незавершенным</w:t>
      </w:r>
      <w:r w:rsidR="003C441F" w:rsidRPr="00273D2C">
        <w:rPr>
          <w:rFonts w:ascii="Calibri Light" w:hAnsi="Calibri Light" w:cs="Calibri Light"/>
          <w:lang w:val="ru-MD"/>
        </w:rPr>
        <w:t>и</w:t>
      </w:r>
      <w:r w:rsidRPr="00273D2C">
        <w:rPr>
          <w:rFonts w:ascii="Calibri Light" w:hAnsi="Calibri Light" w:cs="Calibri Light"/>
          <w:lang w:val="ru-MD"/>
        </w:rPr>
        <w:t xml:space="preserve"> в течение 3 лет после начала строительных работ. Эти </w:t>
      </w:r>
      <w:r w:rsidR="003C441F" w:rsidRPr="00273D2C">
        <w:rPr>
          <w:rFonts w:ascii="Calibri Light" w:hAnsi="Calibri Light" w:cs="Calibri Light"/>
          <w:lang w:val="ru-MD"/>
        </w:rPr>
        <w:t>объекты</w:t>
      </w:r>
      <w:r w:rsidRPr="00273D2C">
        <w:rPr>
          <w:rFonts w:ascii="Calibri Light" w:hAnsi="Calibri Light" w:cs="Calibri Light"/>
          <w:lang w:val="ru-MD"/>
        </w:rPr>
        <w:t xml:space="preserve"> не зарегистрированы в </w:t>
      </w:r>
      <w:r w:rsidR="003C441F" w:rsidRPr="00273D2C">
        <w:rPr>
          <w:rFonts w:ascii="Calibri Light" w:hAnsi="Calibri Light" w:cs="Calibri Light"/>
          <w:lang w:val="ru-MD"/>
        </w:rPr>
        <w:t>РНИ</w:t>
      </w:r>
      <w:r w:rsidRPr="00273D2C">
        <w:rPr>
          <w:rFonts w:ascii="Calibri Light" w:hAnsi="Calibri Light" w:cs="Calibri Light"/>
          <w:lang w:val="ru-MD"/>
        </w:rPr>
        <w:t xml:space="preserve"> и не оцениваются </w:t>
      </w:r>
      <w:r w:rsidR="003C441F" w:rsidRPr="00273D2C">
        <w:rPr>
          <w:rFonts w:ascii="Calibri Light" w:hAnsi="Calibri Light" w:cs="Calibri Light"/>
          <w:lang w:val="ru-MD"/>
        </w:rPr>
        <w:t>в</w:t>
      </w:r>
      <w:r w:rsidRPr="00273D2C">
        <w:rPr>
          <w:rFonts w:ascii="Calibri Light" w:hAnsi="Calibri Light" w:cs="Calibri Light"/>
          <w:lang w:val="ru-MD"/>
        </w:rPr>
        <w:t xml:space="preserve"> цел</w:t>
      </w:r>
      <w:r w:rsidR="003C441F" w:rsidRPr="00273D2C">
        <w:rPr>
          <w:rFonts w:ascii="Calibri Light" w:hAnsi="Calibri Light" w:cs="Calibri Light"/>
          <w:lang w:val="ru-MD"/>
        </w:rPr>
        <w:t>ях</w:t>
      </w:r>
      <w:r w:rsidRPr="00273D2C">
        <w:rPr>
          <w:rFonts w:ascii="Calibri Light" w:hAnsi="Calibri Light" w:cs="Calibri Light"/>
          <w:lang w:val="ru-MD"/>
        </w:rPr>
        <w:t xml:space="preserve"> налогообложения, что способствует упущению доходов </w:t>
      </w:r>
      <w:r w:rsidR="003C441F" w:rsidRPr="00273D2C">
        <w:rPr>
          <w:rFonts w:ascii="Calibri Light" w:hAnsi="Calibri Light" w:cs="Calibri Light"/>
          <w:lang w:val="ru-MD"/>
        </w:rPr>
        <w:t>МПУ</w:t>
      </w:r>
      <w:r w:rsidRPr="00273D2C">
        <w:rPr>
          <w:rFonts w:ascii="Calibri Light" w:hAnsi="Calibri Light" w:cs="Calibri Light"/>
          <w:lang w:val="ru-MD"/>
        </w:rPr>
        <w:t xml:space="preserve">. </w:t>
      </w:r>
      <w:r w:rsidR="00606E08" w:rsidRPr="00273D2C">
        <w:rPr>
          <w:rFonts w:ascii="Calibri Light" w:hAnsi="Calibri Light" w:cs="Calibri Light"/>
          <w:lang w:val="ru-MD"/>
        </w:rPr>
        <w:t>Примэри</w:t>
      </w:r>
      <w:r w:rsidR="000F4458" w:rsidRPr="00273D2C">
        <w:rPr>
          <w:rFonts w:ascii="Calibri Light" w:hAnsi="Calibri Light" w:cs="Calibri Light"/>
          <w:lang w:val="ru-MD"/>
        </w:rPr>
        <w:t>я г.</w:t>
      </w:r>
      <w:r w:rsidRPr="00273D2C">
        <w:rPr>
          <w:rFonts w:ascii="Calibri Light" w:hAnsi="Calibri Light" w:cs="Calibri Light"/>
          <w:lang w:val="ru-MD"/>
        </w:rPr>
        <w:t xml:space="preserve"> Яловень выявил</w:t>
      </w:r>
      <w:r w:rsidR="000F4458" w:rsidRPr="00273D2C">
        <w:rPr>
          <w:rFonts w:ascii="Calibri Light" w:hAnsi="Calibri Light" w:cs="Calibri Light"/>
          <w:lang w:val="ru-MD"/>
        </w:rPr>
        <w:t>а</w:t>
      </w:r>
      <w:r w:rsidRPr="00273D2C">
        <w:rPr>
          <w:rFonts w:ascii="Calibri Light" w:hAnsi="Calibri Light" w:cs="Calibri Light"/>
          <w:lang w:val="ru-MD"/>
        </w:rPr>
        <w:t>, по крайней мере, 22 случая, когда население владеет и использует недвижимость (стро</w:t>
      </w:r>
      <w:r w:rsidR="000F4458" w:rsidRPr="00273D2C">
        <w:rPr>
          <w:rFonts w:ascii="Calibri Light" w:hAnsi="Calibri Light" w:cs="Calibri Light"/>
          <w:lang w:val="ru-MD"/>
        </w:rPr>
        <w:t>ения</w:t>
      </w:r>
      <w:r w:rsidRPr="00273D2C">
        <w:rPr>
          <w:rFonts w:ascii="Calibri Light" w:hAnsi="Calibri Light" w:cs="Calibri Light"/>
          <w:lang w:val="ru-MD"/>
        </w:rPr>
        <w:t xml:space="preserve">, жилые дома и т. д.), которые не были сданы в эксплуатацию и, соответственно, </w:t>
      </w:r>
      <w:r w:rsidR="000F4458" w:rsidRPr="00273D2C">
        <w:rPr>
          <w:rFonts w:ascii="Calibri Light" w:hAnsi="Calibri Light" w:cs="Calibri Light"/>
          <w:lang w:val="ru-MD"/>
        </w:rPr>
        <w:t>в нарушение</w:t>
      </w:r>
      <w:r w:rsidRPr="00273D2C">
        <w:rPr>
          <w:rFonts w:ascii="Calibri Light" w:hAnsi="Calibri Light" w:cs="Calibri Light"/>
          <w:lang w:val="ru-MD"/>
        </w:rPr>
        <w:t xml:space="preserve"> положени</w:t>
      </w:r>
      <w:r w:rsidR="000F4458" w:rsidRPr="00273D2C">
        <w:rPr>
          <w:rFonts w:ascii="Calibri Light" w:hAnsi="Calibri Light" w:cs="Calibri Light"/>
          <w:lang w:val="ru-MD"/>
        </w:rPr>
        <w:t>й ст.</w:t>
      </w:r>
      <w:r w:rsidRPr="00273D2C">
        <w:rPr>
          <w:rFonts w:ascii="Calibri Light" w:hAnsi="Calibri Light" w:cs="Calibri Light"/>
          <w:lang w:val="ru-MD"/>
        </w:rPr>
        <w:t>278 Налогового кодекса</w:t>
      </w:r>
      <w:r w:rsidR="000F4458" w:rsidRPr="00273D2C">
        <w:rPr>
          <w:rFonts w:ascii="Calibri Light" w:hAnsi="Calibri Light" w:cs="Calibri Light"/>
          <w:lang w:val="ru-MD"/>
        </w:rPr>
        <w:t>,</w:t>
      </w:r>
      <w:r w:rsidRPr="00273D2C">
        <w:rPr>
          <w:rFonts w:ascii="Calibri Light" w:hAnsi="Calibri Light" w:cs="Calibri Light"/>
          <w:lang w:val="ru-MD"/>
        </w:rPr>
        <w:t xml:space="preserve"> не облагались налогом. МПО Яловень не предпринял мер</w:t>
      </w:r>
      <w:r w:rsidR="000F4458" w:rsidRPr="00273D2C">
        <w:rPr>
          <w:rFonts w:ascii="Calibri Light" w:hAnsi="Calibri Light" w:cs="Calibri Light"/>
          <w:lang w:val="ru-MD"/>
        </w:rPr>
        <w:t>ы</w:t>
      </w:r>
      <w:r w:rsidRPr="00273D2C">
        <w:rPr>
          <w:rFonts w:ascii="Calibri Light" w:hAnsi="Calibri Light" w:cs="Calibri Light"/>
          <w:lang w:val="ru-MD"/>
        </w:rPr>
        <w:t xml:space="preserve"> по </w:t>
      </w:r>
      <w:r w:rsidR="000F4458" w:rsidRPr="00273D2C">
        <w:rPr>
          <w:rFonts w:ascii="Calibri Light" w:hAnsi="Calibri Light" w:cs="Calibri Light"/>
          <w:lang w:val="ru-MD"/>
        </w:rPr>
        <w:t>взима</w:t>
      </w:r>
      <w:r w:rsidRPr="00273D2C">
        <w:rPr>
          <w:rFonts w:ascii="Calibri Light" w:hAnsi="Calibri Light" w:cs="Calibri Light"/>
          <w:lang w:val="ru-MD"/>
        </w:rPr>
        <w:t xml:space="preserve">нию </w:t>
      </w:r>
      <w:r w:rsidR="000F4458" w:rsidRPr="00273D2C">
        <w:rPr>
          <w:rFonts w:ascii="Calibri Light" w:hAnsi="Calibri Light" w:cs="Calibri Light"/>
          <w:lang w:val="ru-MD"/>
        </w:rPr>
        <w:t>подлежащих</w:t>
      </w:r>
      <w:r w:rsidRPr="00273D2C">
        <w:rPr>
          <w:rFonts w:ascii="Calibri Light" w:hAnsi="Calibri Light" w:cs="Calibri Light"/>
          <w:lang w:val="ru-MD"/>
        </w:rPr>
        <w:t xml:space="preserve"> </w:t>
      </w:r>
      <w:r w:rsidR="00BE07BF" w:rsidRPr="00273D2C">
        <w:rPr>
          <w:rFonts w:ascii="Calibri Light" w:hAnsi="Calibri Light" w:cs="Calibri Light"/>
          <w:lang w:val="ru-MD"/>
        </w:rPr>
        <w:t xml:space="preserve">уплате </w:t>
      </w:r>
      <w:r w:rsidRPr="00273D2C">
        <w:rPr>
          <w:rFonts w:ascii="Calibri Light" w:hAnsi="Calibri Light" w:cs="Calibri Light"/>
          <w:lang w:val="ru-MD"/>
        </w:rPr>
        <w:t>доход</w:t>
      </w:r>
      <w:r w:rsidR="000F4458" w:rsidRPr="00273D2C">
        <w:rPr>
          <w:rFonts w:ascii="Calibri Light" w:hAnsi="Calibri Light" w:cs="Calibri Light"/>
          <w:lang w:val="ru-MD"/>
        </w:rPr>
        <w:t>ов</w:t>
      </w:r>
      <w:r w:rsidR="00286EC8" w:rsidRPr="00273D2C">
        <w:rPr>
          <w:rFonts w:ascii="Calibri Light" w:hAnsi="Calibri Light" w:cs="Calibri Light"/>
          <w:lang w:val="ru-MD"/>
        </w:rPr>
        <w:t>.</w:t>
      </w:r>
    </w:p>
    <w:p w14:paraId="5F26F6CE" w14:textId="0A447131" w:rsidR="00286EC8" w:rsidRPr="00273D2C" w:rsidRDefault="00316343" w:rsidP="00ED3403">
      <w:pPr>
        <w:tabs>
          <w:tab w:val="left" w:pos="720"/>
          <w:tab w:val="left" w:pos="1440"/>
        </w:tabs>
        <w:spacing w:line="276" w:lineRule="auto"/>
        <w:ind w:firstLine="720"/>
        <w:contextualSpacing/>
        <w:jc w:val="both"/>
        <w:rPr>
          <w:rFonts w:ascii="Calibri Light" w:hAnsi="Calibri Light" w:cs="Calibri Light"/>
          <w:lang w:val="ru-MD" w:eastAsia="en-US"/>
        </w:rPr>
      </w:pPr>
      <w:r w:rsidRPr="00273D2C">
        <w:rPr>
          <w:rFonts w:ascii="Calibri Light" w:hAnsi="Calibri Light" w:cs="Calibri Light"/>
          <w:lang w:val="ru-MD"/>
        </w:rPr>
        <w:lastRenderedPageBreak/>
        <w:t>МПО не проявили достаточн</w:t>
      </w:r>
      <w:r w:rsidR="007074C3" w:rsidRPr="00273D2C">
        <w:rPr>
          <w:rFonts w:ascii="Calibri Light" w:hAnsi="Calibri Light" w:cs="Calibri Light"/>
          <w:lang w:val="ru-MD"/>
        </w:rPr>
        <w:t>ую</w:t>
      </w:r>
      <w:r w:rsidRPr="00273D2C">
        <w:rPr>
          <w:rFonts w:ascii="Calibri Light" w:hAnsi="Calibri Light" w:cs="Calibri Light"/>
          <w:lang w:val="ru-MD"/>
        </w:rPr>
        <w:t xml:space="preserve"> озабоченност</w:t>
      </w:r>
      <w:r w:rsidR="007074C3" w:rsidRPr="00273D2C">
        <w:rPr>
          <w:rFonts w:ascii="Calibri Light" w:hAnsi="Calibri Light" w:cs="Calibri Light"/>
          <w:lang w:val="ru-MD"/>
        </w:rPr>
        <w:t>ь</w:t>
      </w:r>
      <w:r w:rsidRPr="00273D2C">
        <w:rPr>
          <w:rFonts w:ascii="Calibri Light" w:hAnsi="Calibri Light" w:cs="Calibri Light"/>
          <w:lang w:val="ru-MD"/>
        </w:rPr>
        <w:t xml:space="preserve"> </w:t>
      </w:r>
      <w:r w:rsidR="00DE5A79" w:rsidRPr="00273D2C">
        <w:rPr>
          <w:rFonts w:ascii="Calibri Light" w:hAnsi="Calibri Light" w:cs="Calibri Light"/>
          <w:lang w:val="ru-MD"/>
        </w:rPr>
        <w:t>для достоверной и убедительной оценки</w:t>
      </w:r>
      <w:r w:rsidRPr="00273D2C">
        <w:rPr>
          <w:rFonts w:ascii="Calibri Light" w:hAnsi="Calibri Light" w:cs="Calibri Light"/>
          <w:lang w:val="ru-MD"/>
        </w:rPr>
        <w:t xml:space="preserve"> доходов от собственности. Земельный налог и налог на недвижимое имущество являются относительно стабильными налогами, размер которых зависит от полноты информации об объектах и </w:t>
      </w:r>
      <w:r w:rsidR="008C2F86" w:rsidRPr="00273D2C">
        <w:rPr>
          <w:rFonts w:ascii="Calibri Light" w:hAnsi="Calibri Light" w:cs="Calibri Light"/>
          <w:lang w:val="ru-MD"/>
        </w:rPr>
        <w:t>субъек</w:t>
      </w:r>
      <w:r w:rsidRPr="00273D2C">
        <w:rPr>
          <w:rFonts w:ascii="Calibri Light" w:hAnsi="Calibri Light" w:cs="Calibri Light"/>
          <w:lang w:val="ru-MD"/>
        </w:rPr>
        <w:t xml:space="preserve">тах налогообложения. В соответствии с положениями </w:t>
      </w:r>
      <w:r w:rsidR="008C2F86" w:rsidRPr="00273D2C">
        <w:rPr>
          <w:rFonts w:ascii="Calibri Light" w:hAnsi="Calibri Light" w:cs="Calibri Light"/>
          <w:lang w:val="ru-MD"/>
        </w:rPr>
        <w:t>ст</w:t>
      </w:r>
      <w:r w:rsidRPr="00273D2C">
        <w:rPr>
          <w:rFonts w:ascii="Calibri Light" w:hAnsi="Calibri Light" w:cs="Calibri Light"/>
          <w:lang w:val="ru-MD"/>
        </w:rPr>
        <w:t xml:space="preserve">.156 (2) и </w:t>
      </w:r>
      <w:r w:rsidR="008C2F86" w:rsidRPr="00273D2C">
        <w:rPr>
          <w:rFonts w:ascii="Calibri Light" w:hAnsi="Calibri Light" w:cs="Calibri Light"/>
          <w:lang w:val="ru-MD"/>
        </w:rPr>
        <w:t>ст</w:t>
      </w:r>
      <w:r w:rsidRPr="00273D2C">
        <w:rPr>
          <w:rFonts w:ascii="Calibri Light" w:hAnsi="Calibri Light" w:cs="Calibri Light"/>
          <w:lang w:val="ru-MD"/>
        </w:rPr>
        <w:t>.158 b) Налогового кодекса</w:t>
      </w:r>
      <w:r w:rsidR="008C2F86" w:rsidRPr="00273D2C">
        <w:rPr>
          <w:rFonts w:ascii="Calibri Light" w:hAnsi="Calibri Light" w:cs="Calibri Light"/>
          <w:lang w:val="ru-MD"/>
        </w:rPr>
        <w:t>,</w:t>
      </w:r>
      <w:r w:rsidRPr="00273D2C">
        <w:rPr>
          <w:rFonts w:ascii="Calibri Light" w:hAnsi="Calibri Light" w:cs="Calibri Light"/>
          <w:lang w:val="ru-MD"/>
        </w:rPr>
        <w:t xml:space="preserve"> </w:t>
      </w:r>
      <w:r w:rsidR="008C2F86" w:rsidRPr="00273D2C">
        <w:rPr>
          <w:rFonts w:ascii="Calibri Light" w:hAnsi="Calibri Light" w:cs="Calibri Light"/>
          <w:lang w:val="ru-MD"/>
        </w:rPr>
        <w:t>С</w:t>
      </w:r>
      <w:r w:rsidRPr="00273D2C">
        <w:rPr>
          <w:rFonts w:ascii="Calibri Light" w:hAnsi="Calibri Light" w:cs="Calibri Light"/>
          <w:lang w:val="ru-MD"/>
        </w:rPr>
        <w:t xml:space="preserve">лужба </w:t>
      </w:r>
      <w:r w:rsidR="008C2F86" w:rsidRPr="00273D2C">
        <w:rPr>
          <w:rFonts w:ascii="Calibri Light" w:hAnsi="Calibri Light" w:cs="Calibri Light"/>
          <w:lang w:val="ru-MD"/>
        </w:rPr>
        <w:t xml:space="preserve">по </w:t>
      </w:r>
      <w:r w:rsidRPr="00273D2C">
        <w:rPr>
          <w:rFonts w:ascii="Calibri Light" w:hAnsi="Calibri Light" w:cs="Calibri Light"/>
          <w:lang w:val="ru-MD"/>
        </w:rPr>
        <w:t>сбор</w:t>
      </w:r>
      <w:r w:rsidR="008C2F86" w:rsidRPr="00273D2C">
        <w:rPr>
          <w:rFonts w:ascii="Calibri Light" w:hAnsi="Calibri Light" w:cs="Calibri Light"/>
          <w:lang w:val="ru-MD"/>
        </w:rPr>
        <w:t>у</w:t>
      </w:r>
      <w:r w:rsidRPr="00273D2C">
        <w:rPr>
          <w:rFonts w:ascii="Calibri Light" w:hAnsi="Calibri Light" w:cs="Calibri Light"/>
          <w:lang w:val="ru-MD"/>
        </w:rPr>
        <w:t xml:space="preserve"> местных налогов и сборов (</w:t>
      </w:r>
      <w:r w:rsidR="007074C3" w:rsidRPr="00273D2C">
        <w:rPr>
          <w:rFonts w:ascii="Calibri Light" w:hAnsi="Calibri Light" w:cs="Calibri Light"/>
          <w:lang w:val="ru-MD"/>
        </w:rPr>
        <w:t>ССМНС</w:t>
      </w:r>
      <w:r w:rsidRPr="00273D2C">
        <w:rPr>
          <w:rFonts w:ascii="Calibri Light" w:hAnsi="Calibri Light" w:cs="Calibri Light"/>
          <w:lang w:val="ru-MD"/>
        </w:rPr>
        <w:t xml:space="preserve">) обязана вести учет налогоплательщиков – физических лиц (граждан) и крестьянских (фермерских) хозяйств, их налоговых обязательств, в том числе задолженностей. </w:t>
      </w:r>
      <w:r w:rsidR="008C2F86" w:rsidRPr="00273D2C">
        <w:rPr>
          <w:rFonts w:ascii="Calibri Light" w:hAnsi="Calibri Light" w:cs="Calibri Light"/>
          <w:lang w:val="ru-MD"/>
        </w:rPr>
        <w:t>Кроме того</w:t>
      </w:r>
      <w:r w:rsidRPr="00273D2C">
        <w:rPr>
          <w:rFonts w:ascii="Calibri Light" w:hAnsi="Calibri Light" w:cs="Calibri Light"/>
          <w:lang w:val="ru-MD"/>
        </w:rPr>
        <w:t xml:space="preserve">, согласно </w:t>
      </w:r>
      <w:r w:rsidR="008C2F86" w:rsidRPr="00273D2C">
        <w:rPr>
          <w:rFonts w:ascii="Calibri Light" w:hAnsi="Calibri Light" w:cs="Calibri Light"/>
          <w:lang w:val="ru-MD"/>
        </w:rPr>
        <w:t xml:space="preserve">нормативным </w:t>
      </w:r>
      <w:r w:rsidRPr="00273D2C">
        <w:rPr>
          <w:rFonts w:ascii="Calibri Light" w:hAnsi="Calibri Light" w:cs="Calibri Light"/>
          <w:lang w:val="ru-MD"/>
        </w:rPr>
        <w:t xml:space="preserve">положениям, учет земельного налога и налога на недвижимое имущество для каждого отдельного налогоплательщика ведется в </w:t>
      </w:r>
      <w:r w:rsidR="008C2F86" w:rsidRPr="00273D2C">
        <w:rPr>
          <w:rFonts w:ascii="Calibri Light" w:hAnsi="Calibri Light" w:cs="Calibri Light"/>
          <w:lang w:val="ru-MD"/>
        </w:rPr>
        <w:t>Р</w:t>
      </w:r>
      <w:r w:rsidRPr="00273D2C">
        <w:rPr>
          <w:rFonts w:ascii="Calibri Light" w:hAnsi="Calibri Light" w:cs="Calibri Light"/>
          <w:lang w:val="ru-MD"/>
        </w:rPr>
        <w:t>еестре учета налогоплательщиков, но может быть обеспечен и электронн</w:t>
      </w:r>
      <w:r w:rsidR="008C2F86" w:rsidRPr="00273D2C">
        <w:rPr>
          <w:rFonts w:ascii="Calibri Light" w:hAnsi="Calibri Light" w:cs="Calibri Light"/>
          <w:lang w:val="ru-MD"/>
        </w:rPr>
        <w:t>ы</w:t>
      </w:r>
      <w:r w:rsidRPr="00273D2C">
        <w:rPr>
          <w:rFonts w:ascii="Calibri Light" w:hAnsi="Calibri Light" w:cs="Calibri Light"/>
          <w:lang w:val="ru-MD"/>
        </w:rPr>
        <w:t xml:space="preserve">м способом, </w:t>
      </w:r>
      <w:r w:rsidR="008C2F86" w:rsidRPr="00273D2C">
        <w:rPr>
          <w:rFonts w:ascii="Calibri Light" w:hAnsi="Calibri Light" w:cs="Calibri Light"/>
          <w:lang w:val="ru-MD"/>
        </w:rPr>
        <w:t xml:space="preserve">в порядке, </w:t>
      </w:r>
      <w:r w:rsidRPr="00273D2C">
        <w:rPr>
          <w:rFonts w:ascii="Calibri Light" w:hAnsi="Calibri Light" w:cs="Calibri Light"/>
          <w:lang w:val="ru-MD"/>
        </w:rPr>
        <w:t>установленн</w:t>
      </w:r>
      <w:r w:rsidR="008C2F86" w:rsidRPr="00273D2C">
        <w:rPr>
          <w:rFonts w:ascii="Calibri Light" w:hAnsi="Calibri Light" w:cs="Calibri Light"/>
          <w:lang w:val="ru-MD"/>
        </w:rPr>
        <w:t>о</w:t>
      </w:r>
      <w:r w:rsidRPr="00273D2C">
        <w:rPr>
          <w:rFonts w:ascii="Calibri Light" w:hAnsi="Calibri Light" w:cs="Calibri Light"/>
          <w:lang w:val="ru-MD"/>
        </w:rPr>
        <w:t xml:space="preserve">м ГНС. Фактически, </w:t>
      </w:r>
      <w:r w:rsidR="008C2F86" w:rsidRPr="00273D2C">
        <w:rPr>
          <w:rFonts w:ascii="Calibri Light" w:hAnsi="Calibri Light" w:cs="Calibri Light"/>
          <w:lang w:val="ru-MD"/>
        </w:rPr>
        <w:t>ССМНС</w:t>
      </w:r>
      <w:r w:rsidRPr="00273D2C">
        <w:rPr>
          <w:rFonts w:ascii="Calibri Light" w:hAnsi="Calibri Light" w:cs="Calibri Light"/>
          <w:lang w:val="ru-MD"/>
        </w:rPr>
        <w:t xml:space="preserve"> в примэриях, под</w:t>
      </w:r>
      <w:r w:rsidR="008C2F86" w:rsidRPr="00273D2C">
        <w:rPr>
          <w:rFonts w:ascii="Calibri Light" w:hAnsi="Calibri Light" w:cs="Calibri Light"/>
          <w:lang w:val="ru-MD"/>
        </w:rPr>
        <w:t>вергнуты</w:t>
      </w:r>
      <w:r w:rsidRPr="00273D2C">
        <w:rPr>
          <w:rFonts w:ascii="Calibri Light" w:hAnsi="Calibri Light" w:cs="Calibri Light"/>
          <w:lang w:val="ru-MD"/>
        </w:rPr>
        <w:t xml:space="preserve">х аудиту, ведет учет налогоплательщиков и их налоговых обязательств с использованием </w:t>
      </w:r>
      <w:r w:rsidR="008C2F86" w:rsidRPr="00273D2C">
        <w:rPr>
          <w:rFonts w:ascii="Calibri Light" w:hAnsi="Calibri Light" w:cs="Calibri Light"/>
          <w:lang w:val="ru-MD"/>
        </w:rPr>
        <w:t>АИС</w:t>
      </w:r>
      <w:r w:rsidRPr="00273D2C">
        <w:rPr>
          <w:rFonts w:ascii="Calibri Light" w:hAnsi="Calibri Light" w:cs="Calibri Light"/>
          <w:lang w:val="ru-MD"/>
        </w:rPr>
        <w:t xml:space="preserve"> </w:t>
      </w:r>
      <w:r w:rsidR="008C2F86" w:rsidRPr="00273D2C">
        <w:rPr>
          <w:rFonts w:ascii="Calibri Light" w:hAnsi="Calibri Light" w:cs="Calibri Light"/>
          <w:lang w:val="ru-MD" w:eastAsia="en-US"/>
        </w:rPr>
        <w:t>„</w:t>
      </w:r>
      <w:r w:rsidRPr="00273D2C">
        <w:rPr>
          <w:rFonts w:ascii="Calibri Light" w:hAnsi="Calibri Light" w:cs="Calibri Light"/>
          <w:lang w:val="ru-MD"/>
        </w:rPr>
        <w:t>Налоговый кадастр</w:t>
      </w:r>
      <w:r w:rsidR="008C2F86" w:rsidRPr="00273D2C">
        <w:rPr>
          <w:rFonts w:ascii="Calibri Light" w:hAnsi="Calibri Light" w:cs="Calibri Light"/>
          <w:lang w:val="ru-MD" w:eastAsia="en-US"/>
        </w:rPr>
        <w:t>”</w:t>
      </w:r>
      <w:r w:rsidRPr="00273D2C">
        <w:rPr>
          <w:rFonts w:ascii="Calibri Light" w:hAnsi="Calibri Light" w:cs="Calibri Light"/>
          <w:lang w:val="ru-MD"/>
        </w:rPr>
        <w:t xml:space="preserve">. Следует отметить, что в соответствии с положениями </w:t>
      </w:r>
      <w:r w:rsidR="007074C3" w:rsidRPr="00273D2C">
        <w:rPr>
          <w:rFonts w:ascii="Calibri Light" w:hAnsi="Calibri Light" w:cs="Calibri Light"/>
          <w:lang w:val="ru-MD"/>
        </w:rPr>
        <w:t>ст</w:t>
      </w:r>
      <w:r w:rsidRPr="00273D2C">
        <w:rPr>
          <w:rFonts w:ascii="Calibri Light" w:hAnsi="Calibri Light" w:cs="Calibri Light"/>
          <w:lang w:val="ru-MD"/>
        </w:rPr>
        <w:t>.287 Налогового кодекса</w:t>
      </w:r>
      <w:r w:rsidR="008C2F86" w:rsidRPr="00273D2C">
        <w:rPr>
          <w:rFonts w:ascii="Calibri Light" w:hAnsi="Calibri Light" w:cs="Calibri Light"/>
          <w:lang w:val="ru-MD"/>
        </w:rPr>
        <w:t>,</w:t>
      </w:r>
      <w:r w:rsidRPr="00273D2C">
        <w:rPr>
          <w:rFonts w:ascii="Calibri Light" w:hAnsi="Calibri Light" w:cs="Calibri Light"/>
          <w:lang w:val="ru-MD"/>
        </w:rPr>
        <w:t xml:space="preserve"> Государственная налоговая служба на основании данных, представленных кадастровыми органами, организует ведение налогового кадастра и мониторинг информации по каждому </w:t>
      </w:r>
      <w:r w:rsidR="008C2F86" w:rsidRPr="00273D2C">
        <w:rPr>
          <w:rFonts w:ascii="Calibri Light" w:hAnsi="Calibri Light" w:cs="Calibri Light"/>
          <w:lang w:val="ru-MD"/>
        </w:rPr>
        <w:t>субъек</w:t>
      </w:r>
      <w:r w:rsidRPr="00273D2C">
        <w:rPr>
          <w:rFonts w:ascii="Calibri Light" w:hAnsi="Calibri Light" w:cs="Calibri Light"/>
          <w:lang w:val="ru-MD"/>
        </w:rPr>
        <w:t>ту и объекту налогообложения, установив форму и методы ведения налогового кадастра, выдач</w:t>
      </w:r>
      <w:r w:rsidR="008C2F86" w:rsidRPr="00273D2C">
        <w:rPr>
          <w:rFonts w:ascii="Calibri Light" w:hAnsi="Calibri Light" w:cs="Calibri Light"/>
          <w:lang w:val="ru-MD"/>
        </w:rPr>
        <w:t>и</w:t>
      </w:r>
      <w:r w:rsidRPr="00273D2C">
        <w:rPr>
          <w:rFonts w:ascii="Calibri Light" w:hAnsi="Calibri Light" w:cs="Calibri Light"/>
          <w:lang w:val="ru-MD"/>
        </w:rPr>
        <w:t xml:space="preserve"> содержащейся в нем информации. </w:t>
      </w:r>
      <w:r w:rsidR="00286EC8" w:rsidRPr="00273D2C">
        <w:rPr>
          <w:rFonts w:ascii="Calibri Light" w:hAnsi="Calibri Light" w:cs="Calibri Light"/>
          <w:lang w:val="ru-MD"/>
        </w:rPr>
        <w:t xml:space="preserve"> </w:t>
      </w:r>
      <w:r w:rsidR="00286EC8" w:rsidRPr="00273D2C">
        <w:rPr>
          <w:rFonts w:ascii="Calibri Light" w:hAnsi="Calibri Light" w:cs="Calibri Light"/>
          <w:lang w:val="ru-MD" w:eastAsia="en-US"/>
        </w:rPr>
        <w:t xml:space="preserve"> </w:t>
      </w:r>
    </w:p>
    <w:p w14:paraId="74D72C07" w14:textId="72B7BF95" w:rsidR="00286EC8" w:rsidRPr="00273D2C" w:rsidRDefault="00286EC8" w:rsidP="00ED3403">
      <w:pPr>
        <w:tabs>
          <w:tab w:val="left" w:pos="720"/>
          <w:tab w:val="left" w:pos="1440"/>
        </w:tabs>
        <w:spacing w:line="276" w:lineRule="auto"/>
        <w:ind w:firstLine="708"/>
        <w:jc w:val="both"/>
        <w:rPr>
          <w:rFonts w:ascii="Calibri Light" w:hAnsi="Calibri Light" w:cs="Calibri Light"/>
          <w:bCs/>
          <w:lang w:val="ru-MD"/>
        </w:rPr>
      </w:pPr>
      <w:r w:rsidRPr="00273D2C">
        <w:rPr>
          <w:rFonts w:ascii="Calibri Light" w:hAnsi="Calibri Light" w:cs="Calibri Light"/>
          <w:b/>
          <w:bCs/>
          <w:i/>
          <w:lang w:val="ru-MD"/>
        </w:rPr>
        <w:t xml:space="preserve">4.3. </w:t>
      </w:r>
      <w:r w:rsidR="00316343" w:rsidRPr="00273D2C">
        <w:rPr>
          <w:rFonts w:ascii="Calibri Light" w:hAnsi="Calibri Light" w:cs="Calibri Light"/>
          <w:b/>
          <w:bCs/>
          <w:i/>
          <w:lang w:val="ru-MD"/>
        </w:rPr>
        <w:t xml:space="preserve">Хотя </w:t>
      </w:r>
      <w:r w:rsidR="001A0117" w:rsidRPr="00273D2C">
        <w:rPr>
          <w:rFonts w:ascii="Calibri Light" w:hAnsi="Calibri Light" w:cs="Calibri Light"/>
          <w:b/>
          <w:bCs/>
          <w:i/>
          <w:lang w:val="ru-MD"/>
        </w:rPr>
        <w:t>законодательн</w:t>
      </w:r>
      <w:r w:rsidR="00316343" w:rsidRPr="00273D2C">
        <w:rPr>
          <w:rFonts w:ascii="Calibri Light" w:hAnsi="Calibri Light" w:cs="Calibri Light"/>
          <w:b/>
          <w:bCs/>
          <w:i/>
          <w:lang w:val="ru-MD"/>
        </w:rPr>
        <w:t>ые положения</w:t>
      </w:r>
      <w:r w:rsidR="001A0117" w:rsidRPr="00273D2C">
        <w:rPr>
          <w:rFonts w:ascii="Calibri Light" w:hAnsi="Calibri Light" w:cs="Calibri Light"/>
          <w:b/>
          <w:bCs/>
          <w:i/>
          <w:vertAlign w:val="superscript"/>
          <w:lang w:val="ru-MD"/>
        </w:rPr>
        <w:footnoteReference w:id="30"/>
      </w:r>
      <w:r w:rsidR="00316343" w:rsidRPr="00273D2C">
        <w:rPr>
          <w:rFonts w:ascii="Calibri Light" w:hAnsi="Calibri Light" w:cs="Calibri Light"/>
          <w:b/>
          <w:bCs/>
          <w:i/>
          <w:lang w:val="ru-MD"/>
        </w:rPr>
        <w:t xml:space="preserve"> обязывают </w:t>
      </w:r>
      <w:r w:rsidR="001A0117" w:rsidRPr="00273D2C">
        <w:rPr>
          <w:rFonts w:ascii="Calibri Light" w:hAnsi="Calibri Light" w:cs="Calibri Light"/>
          <w:b/>
          <w:bCs/>
          <w:i/>
          <w:lang w:val="ru-MD"/>
        </w:rPr>
        <w:t>гла</w:t>
      </w:r>
      <w:r w:rsidR="00316343" w:rsidRPr="00273D2C">
        <w:rPr>
          <w:rFonts w:ascii="Calibri Light" w:hAnsi="Calibri Light" w:cs="Calibri Light"/>
          <w:b/>
          <w:bCs/>
          <w:i/>
          <w:lang w:val="ru-MD"/>
        </w:rPr>
        <w:t>вных исполнителей (распорядителей)</w:t>
      </w:r>
      <w:r w:rsidR="001A0117" w:rsidRPr="00273D2C">
        <w:rPr>
          <w:rFonts w:ascii="Calibri Light" w:hAnsi="Calibri Light" w:cs="Calibri Light"/>
          <w:b/>
          <w:bCs/>
          <w:i/>
          <w:lang w:val="ru-MD"/>
        </w:rPr>
        <w:t xml:space="preserve"> </w:t>
      </w:r>
      <w:r w:rsidR="00316343" w:rsidRPr="00273D2C">
        <w:rPr>
          <w:rFonts w:ascii="Calibri Light" w:hAnsi="Calibri Light" w:cs="Calibri Light"/>
          <w:b/>
          <w:bCs/>
          <w:i/>
          <w:lang w:val="ru-MD"/>
        </w:rPr>
        <w:t xml:space="preserve">бюджета (в данном случае </w:t>
      </w:r>
      <w:r w:rsidR="001A0117" w:rsidRPr="00273D2C">
        <w:rPr>
          <w:rFonts w:ascii="Calibri Light" w:hAnsi="Calibri Light" w:cs="Calibri Light"/>
          <w:b/>
          <w:bCs/>
          <w:i/>
          <w:lang w:val="ru-MD"/>
        </w:rPr>
        <w:t xml:space="preserve">- </w:t>
      </w:r>
      <w:r w:rsidR="00316343" w:rsidRPr="00273D2C">
        <w:rPr>
          <w:rFonts w:ascii="Calibri Light" w:hAnsi="Calibri Light" w:cs="Calibri Light"/>
          <w:b/>
          <w:bCs/>
          <w:i/>
          <w:lang w:val="ru-MD"/>
        </w:rPr>
        <w:t>местные исполнительн</w:t>
      </w:r>
      <w:r w:rsidR="001A0117" w:rsidRPr="00273D2C">
        <w:rPr>
          <w:rFonts w:ascii="Calibri Light" w:hAnsi="Calibri Light" w:cs="Calibri Light"/>
          <w:b/>
          <w:bCs/>
          <w:i/>
          <w:lang w:val="ru-MD"/>
        </w:rPr>
        <w:t>ые</w:t>
      </w:r>
      <w:r w:rsidR="00316343" w:rsidRPr="00273D2C">
        <w:rPr>
          <w:rFonts w:ascii="Calibri Light" w:hAnsi="Calibri Light" w:cs="Calibri Light"/>
          <w:b/>
          <w:bCs/>
          <w:i/>
          <w:lang w:val="ru-MD"/>
        </w:rPr>
        <w:t xml:space="preserve"> </w:t>
      </w:r>
      <w:r w:rsidR="001A0117" w:rsidRPr="00273D2C">
        <w:rPr>
          <w:rFonts w:ascii="Calibri Light" w:hAnsi="Calibri Light" w:cs="Calibri Light"/>
          <w:b/>
          <w:bCs/>
          <w:i/>
          <w:lang w:val="ru-MD"/>
        </w:rPr>
        <w:t>органы</w:t>
      </w:r>
      <w:r w:rsidR="00316343" w:rsidRPr="00273D2C">
        <w:rPr>
          <w:rFonts w:ascii="Calibri Light" w:hAnsi="Calibri Light" w:cs="Calibri Light"/>
          <w:b/>
          <w:bCs/>
          <w:i/>
          <w:lang w:val="ru-MD"/>
        </w:rPr>
        <w:t xml:space="preserve">) нести ответственность за поступление доходов, </w:t>
      </w:r>
      <w:r w:rsidR="00316343" w:rsidRPr="00273D2C">
        <w:rPr>
          <w:rFonts w:ascii="Calibri Light" w:hAnsi="Calibri Light" w:cs="Calibri Light"/>
          <w:bCs/>
          <w:lang w:val="ru-MD"/>
        </w:rPr>
        <w:t xml:space="preserve">обязанности </w:t>
      </w:r>
      <w:r w:rsidR="00BC21FF" w:rsidRPr="00273D2C">
        <w:rPr>
          <w:rFonts w:ascii="Calibri Light" w:hAnsi="Calibri Light" w:cs="Calibri Light"/>
          <w:bCs/>
          <w:lang w:val="ru-MD"/>
        </w:rPr>
        <w:t>по сбору</w:t>
      </w:r>
      <w:r w:rsidR="00316343" w:rsidRPr="00273D2C">
        <w:rPr>
          <w:rFonts w:ascii="Calibri Light" w:hAnsi="Calibri Light" w:cs="Calibri Light"/>
          <w:bCs/>
          <w:lang w:val="ru-MD"/>
        </w:rPr>
        <w:t xml:space="preserve"> и администрировани</w:t>
      </w:r>
      <w:r w:rsidR="00BC21FF" w:rsidRPr="00273D2C">
        <w:rPr>
          <w:rFonts w:ascii="Calibri Light" w:hAnsi="Calibri Light" w:cs="Calibri Light"/>
          <w:bCs/>
          <w:lang w:val="ru-MD"/>
        </w:rPr>
        <w:t>ю</w:t>
      </w:r>
      <w:r w:rsidR="00316343" w:rsidRPr="00273D2C">
        <w:rPr>
          <w:rFonts w:ascii="Calibri Light" w:hAnsi="Calibri Light" w:cs="Calibri Light"/>
          <w:bCs/>
          <w:lang w:val="ru-MD"/>
        </w:rPr>
        <w:t xml:space="preserve"> доходов </w:t>
      </w:r>
      <w:r w:rsidR="00BC21FF" w:rsidRPr="00273D2C">
        <w:rPr>
          <w:rFonts w:ascii="Calibri Light" w:hAnsi="Calibri Light" w:cs="Calibri Light"/>
          <w:bCs/>
          <w:lang w:val="ru-MD"/>
        </w:rPr>
        <w:t>за аудируемый</w:t>
      </w:r>
      <w:r w:rsidR="00316343" w:rsidRPr="00273D2C">
        <w:rPr>
          <w:rFonts w:ascii="Calibri Light" w:hAnsi="Calibri Light" w:cs="Calibri Light"/>
          <w:bCs/>
          <w:lang w:val="ru-MD"/>
        </w:rPr>
        <w:t xml:space="preserve"> периода, в том числе нефискальных платежей, выполн</w:t>
      </w:r>
      <w:r w:rsidR="00BC21FF" w:rsidRPr="00273D2C">
        <w:rPr>
          <w:rFonts w:ascii="Calibri Light" w:hAnsi="Calibri Light" w:cs="Calibri Light"/>
          <w:bCs/>
          <w:lang w:val="ru-MD"/>
        </w:rPr>
        <w:t>яла</w:t>
      </w:r>
      <w:r w:rsidR="00316343" w:rsidRPr="00273D2C">
        <w:rPr>
          <w:rFonts w:ascii="Calibri Light" w:hAnsi="Calibri Light" w:cs="Calibri Light"/>
          <w:bCs/>
          <w:lang w:val="ru-MD"/>
        </w:rPr>
        <w:t xml:space="preserve"> ГНС. Эта ситуация о</w:t>
      </w:r>
      <w:r w:rsidR="00BC21FF" w:rsidRPr="00273D2C">
        <w:rPr>
          <w:rFonts w:ascii="Calibri Light" w:hAnsi="Calibri Light" w:cs="Calibri Light"/>
          <w:bCs/>
          <w:lang w:val="ru-MD"/>
        </w:rPr>
        <w:t>боснов</w:t>
      </w:r>
      <w:r w:rsidR="00316343" w:rsidRPr="00273D2C">
        <w:rPr>
          <w:rFonts w:ascii="Calibri Light" w:hAnsi="Calibri Light" w:cs="Calibri Light"/>
          <w:bCs/>
          <w:lang w:val="ru-MD"/>
        </w:rPr>
        <w:t xml:space="preserve">ана </w:t>
      </w:r>
      <w:r w:rsidR="00BC21FF" w:rsidRPr="00273D2C">
        <w:rPr>
          <w:rFonts w:ascii="Calibri Light" w:hAnsi="Calibri Light" w:cs="Calibri Light"/>
          <w:bCs/>
          <w:lang w:val="ru-MD"/>
        </w:rPr>
        <w:t xml:space="preserve">и </w:t>
      </w:r>
      <w:r w:rsidR="00316343" w:rsidRPr="00273D2C">
        <w:rPr>
          <w:rFonts w:ascii="Calibri Light" w:hAnsi="Calibri Light" w:cs="Calibri Light"/>
          <w:bCs/>
          <w:lang w:val="ru-MD"/>
        </w:rPr>
        <w:t>положениями существующей нормативной базы</w:t>
      </w:r>
      <w:r w:rsidR="00BC21FF" w:rsidRPr="00273D2C">
        <w:rPr>
          <w:rFonts w:ascii="Calibri Light" w:hAnsi="Calibri Light" w:cs="Calibri Light"/>
          <w:bCs/>
          <w:vertAlign w:val="superscript"/>
          <w:lang w:val="ru-MD"/>
        </w:rPr>
        <w:footnoteReference w:id="31"/>
      </w:r>
      <w:r w:rsidR="00316343" w:rsidRPr="00273D2C">
        <w:rPr>
          <w:rFonts w:ascii="Calibri Light" w:hAnsi="Calibri Light" w:cs="Calibri Light"/>
          <w:bCs/>
          <w:lang w:val="ru-MD"/>
        </w:rPr>
        <w:t xml:space="preserve">, за исключением пяти видов налогов и сборов, администрируемых </w:t>
      </w:r>
      <w:r w:rsidR="001A0117" w:rsidRPr="00273D2C">
        <w:rPr>
          <w:rFonts w:ascii="Calibri Light" w:hAnsi="Calibri Light" w:cs="Calibri Light"/>
          <w:bCs/>
          <w:lang w:val="ru-MD"/>
        </w:rPr>
        <w:t>С</w:t>
      </w:r>
      <w:r w:rsidR="00316343" w:rsidRPr="00273D2C">
        <w:rPr>
          <w:rFonts w:ascii="Calibri Light" w:hAnsi="Calibri Light" w:cs="Calibri Light"/>
          <w:bCs/>
          <w:lang w:val="ru-MD"/>
        </w:rPr>
        <w:t xml:space="preserve">лужбой </w:t>
      </w:r>
      <w:r w:rsidR="00BC21FF" w:rsidRPr="00273D2C">
        <w:rPr>
          <w:rFonts w:ascii="Calibri Light" w:hAnsi="Calibri Light" w:cs="Calibri Light"/>
          <w:bCs/>
          <w:lang w:val="ru-MD"/>
        </w:rPr>
        <w:t xml:space="preserve">по </w:t>
      </w:r>
      <w:r w:rsidR="00316343" w:rsidRPr="00273D2C">
        <w:rPr>
          <w:rFonts w:ascii="Calibri Light" w:hAnsi="Calibri Light" w:cs="Calibri Light"/>
          <w:bCs/>
          <w:lang w:val="ru-MD"/>
        </w:rPr>
        <w:t>сбор</w:t>
      </w:r>
      <w:r w:rsidR="00BC21FF" w:rsidRPr="00273D2C">
        <w:rPr>
          <w:rFonts w:ascii="Calibri Light" w:hAnsi="Calibri Light" w:cs="Calibri Light"/>
          <w:bCs/>
          <w:lang w:val="ru-MD"/>
        </w:rPr>
        <w:t>у</w:t>
      </w:r>
      <w:r w:rsidR="00316343" w:rsidRPr="00273D2C">
        <w:rPr>
          <w:rFonts w:ascii="Calibri Light" w:hAnsi="Calibri Light" w:cs="Calibri Light"/>
          <w:bCs/>
          <w:lang w:val="ru-MD"/>
        </w:rPr>
        <w:t xml:space="preserve"> местных налогов и сборов в </w:t>
      </w:r>
      <w:r w:rsidR="00BC21FF" w:rsidRPr="00273D2C">
        <w:rPr>
          <w:rFonts w:ascii="Calibri Light" w:hAnsi="Calibri Light" w:cs="Calibri Light"/>
          <w:bCs/>
          <w:lang w:val="ru-MD"/>
        </w:rPr>
        <w:t xml:space="preserve">рамках </w:t>
      </w:r>
      <w:r w:rsidR="00316343" w:rsidRPr="00273D2C">
        <w:rPr>
          <w:rFonts w:ascii="Calibri Light" w:hAnsi="Calibri Light" w:cs="Calibri Light"/>
          <w:bCs/>
          <w:lang w:val="ru-MD"/>
        </w:rPr>
        <w:t>примэри</w:t>
      </w:r>
      <w:r w:rsidR="00BC21FF" w:rsidRPr="00273D2C">
        <w:rPr>
          <w:rFonts w:ascii="Calibri Light" w:hAnsi="Calibri Light" w:cs="Calibri Light"/>
          <w:bCs/>
          <w:lang w:val="ru-MD"/>
        </w:rPr>
        <w:t>й</w:t>
      </w:r>
      <w:r w:rsidR="00316343" w:rsidRPr="00273D2C">
        <w:rPr>
          <w:rFonts w:ascii="Calibri Light" w:hAnsi="Calibri Light" w:cs="Calibri Light"/>
          <w:bCs/>
          <w:lang w:val="ru-MD"/>
        </w:rPr>
        <w:t>.</w:t>
      </w:r>
      <w:r w:rsidR="00BC21FF" w:rsidRPr="00273D2C">
        <w:rPr>
          <w:rFonts w:ascii="Calibri Light" w:hAnsi="Calibri Light" w:cs="Calibri Light"/>
          <w:bCs/>
          <w:lang w:val="ru-MD"/>
        </w:rPr>
        <w:t xml:space="preserve"> Даже если</w:t>
      </w:r>
      <w:r w:rsidR="00316343" w:rsidRPr="00273D2C">
        <w:rPr>
          <w:rFonts w:ascii="Calibri Light" w:hAnsi="Calibri Light" w:cs="Calibri Light"/>
          <w:bCs/>
          <w:lang w:val="ru-MD"/>
        </w:rPr>
        <w:t xml:space="preserve"> налоговое законодательство предусматривает, что ГНС осуществляет контроль над тем, как МП</w:t>
      </w:r>
      <w:r w:rsidR="00BC21FF" w:rsidRPr="00273D2C">
        <w:rPr>
          <w:rFonts w:ascii="Calibri Light" w:hAnsi="Calibri Light" w:cs="Calibri Light"/>
          <w:bCs/>
          <w:lang w:val="ru-MD"/>
        </w:rPr>
        <w:t>О</w:t>
      </w:r>
      <w:r w:rsidR="00316343" w:rsidRPr="00273D2C">
        <w:rPr>
          <w:rFonts w:ascii="Calibri Light" w:hAnsi="Calibri Light" w:cs="Calibri Light"/>
          <w:bCs/>
          <w:lang w:val="ru-MD"/>
        </w:rPr>
        <w:t xml:space="preserve"> выполняет установленные </w:t>
      </w:r>
      <w:r w:rsidR="00BC21FF" w:rsidRPr="00273D2C">
        <w:rPr>
          <w:rFonts w:ascii="Calibri Light" w:hAnsi="Calibri Light" w:cs="Calibri Light"/>
          <w:bCs/>
          <w:lang w:val="ru-MD"/>
        </w:rPr>
        <w:t>полномочия</w:t>
      </w:r>
      <w:r w:rsidR="00BC21FF" w:rsidRPr="00273D2C">
        <w:rPr>
          <w:rFonts w:ascii="Calibri Light" w:hAnsi="Calibri Light" w:cs="Calibri Light"/>
          <w:bCs/>
          <w:vertAlign w:val="superscript"/>
          <w:lang w:val="ru-MD"/>
        </w:rPr>
        <w:footnoteReference w:id="32"/>
      </w:r>
      <w:r w:rsidR="00316343" w:rsidRPr="00273D2C">
        <w:rPr>
          <w:rFonts w:ascii="Calibri Light" w:hAnsi="Calibri Light" w:cs="Calibri Light"/>
          <w:bCs/>
          <w:lang w:val="ru-MD"/>
        </w:rPr>
        <w:t xml:space="preserve">, </w:t>
      </w:r>
      <w:r w:rsidR="00BC21FF" w:rsidRPr="00273D2C">
        <w:rPr>
          <w:rFonts w:ascii="Calibri Light" w:hAnsi="Calibri Light" w:cs="Calibri Light"/>
          <w:bCs/>
          <w:lang w:val="ru-MD"/>
        </w:rPr>
        <w:t>в действительности</w:t>
      </w:r>
      <w:r w:rsidR="00316343" w:rsidRPr="00273D2C">
        <w:rPr>
          <w:rFonts w:ascii="Calibri Light" w:hAnsi="Calibri Light" w:cs="Calibri Light"/>
          <w:bCs/>
          <w:lang w:val="ru-MD"/>
        </w:rPr>
        <w:t xml:space="preserve"> ГНС полностью контролирует управление этими </w:t>
      </w:r>
      <w:r w:rsidR="00BC21FF" w:rsidRPr="00273D2C">
        <w:rPr>
          <w:rFonts w:ascii="Calibri Light" w:hAnsi="Calibri Light" w:cs="Calibri Light"/>
          <w:bCs/>
          <w:lang w:val="ru-MD"/>
        </w:rPr>
        <w:t>сборами</w:t>
      </w:r>
      <w:r w:rsidRPr="00273D2C">
        <w:rPr>
          <w:rFonts w:ascii="Calibri Light" w:hAnsi="Calibri Light" w:cs="Calibri Light"/>
          <w:bCs/>
          <w:lang w:val="ru-MD"/>
        </w:rPr>
        <w:t xml:space="preserve">. </w:t>
      </w:r>
    </w:p>
    <w:p w14:paraId="7DC0F7A8" w14:textId="1D1B7854" w:rsidR="00286EC8" w:rsidRPr="00273D2C" w:rsidRDefault="00286EC8" w:rsidP="00ED3403">
      <w:pPr>
        <w:tabs>
          <w:tab w:val="left" w:pos="284"/>
          <w:tab w:val="left" w:pos="567"/>
          <w:tab w:val="left" w:pos="720"/>
          <w:tab w:val="left" w:pos="851"/>
          <w:tab w:val="left" w:pos="1440"/>
        </w:tabs>
        <w:spacing w:line="276" w:lineRule="auto"/>
        <w:jc w:val="both"/>
        <w:rPr>
          <w:rFonts w:ascii="Calibri Light" w:hAnsi="Calibri Light" w:cs="Calibri Light"/>
          <w:lang w:val="ru-MD" w:eastAsia="en-US"/>
        </w:rPr>
      </w:pPr>
      <w:r w:rsidRPr="00273D2C">
        <w:rPr>
          <w:rFonts w:ascii="Calibri Light" w:hAnsi="Calibri Light" w:cs="Calibri Light"/>
          <w:lang w:val="ru-MD"/>
        </w:rPr>
        <w:tab/>
      </w:r>
      <w:r w:rsidRPr="00273D2C">
        <w:rPr>
          <w:rFonts w:ascii="Calibri Light" w:hAnsi="Calibri Light" w:cs="Calibri Light"/>
          <w:lang w:val="ru-MD"/>
        </w:rPr>
        <w:tab/>
      </w:r>
      <w:r w:rsidR="00BC21FF" w:rsidRPr="00273D2C">
        <w:rPr>
          <w:rFonts w:ascii="Calibri Light" w:hAnsi="Calibri Light" w:cs="Calibri Light"/>
          <w:lang w:val="ru-MD"/>
        </w:rPr>
        <w:t>Одновременно,</w:t>
      </w:r>
      <w:r w:rsidR="00316343" w:rsidRPr="00273D2C">
        <w:rPr>
          <w:rFonts w:ascii="Calibri Light" w:hAnsi="Calibri Light" w:cs="Calibri Light"/>
          <w:lang w:val="ru-MD"/>
        </w:rPr>
        <w:t xml:space="preserve"> аудит констатировал, что как ГНС, так и </w:t>
      </w:r>
      <w:r w:rsidR="00BC21FF" w:rsidRPr="00273D2C">
        <w:rPr>
          <w:rFonts w:ascii="Calibri Light" w:hAnsi="Calibri Light" w:cs="Calibri Light"/>
          <w:lang w:val="ru-MD"/>
        </w:rPr>
        <w:t>ССМНС</w:t>
      </w:r>
      <w:r w:rsidR="00316343" w:rsidRPr="00273D2C">
        <w:rPr>
          <w:rFonts w:ascii="Calibri Light" w:hAnsi="Calibri Light" w:cs="Calibri Light"/>
          <w:lang w:val="ru-MD"/>
        </w:rPr>
        <w:t xml:space="preserve"> не обеспечивают </w:t>
      </w:r>
      <w:r w:rsidR="00BC21FF" w:rsidRPr="00273D2C">
        <w:rPr>
          <w:rFonts w:ascii="Calibri Light" w:hAnsi="Calibri Light" w:cs="Calibri Light"/>
          <w:lang w:val="ru-MD"/>
        </w:rPr>
        <w:t>надлежащий</w:t>
      </w:r>
      <w:r w:rsidR="00316343" w:rsidRPr="00273D2C">
        <w:rPr>
          <w:rFonts w:ascii="Calibri Light" w:hAnsi="Calibri Light" w:cs="Calibri Light"/>
          <w:lang w:val="ru-MD"/>
        </w:rPr>
        <w:t xml:space="preserve"> аналитическ</w:t>
      </w:r>
      <w:r w:rsidR="00BC21FF" w:rsidRPr="00273D2C">
        <w:rPr>
          <w:rFonts w:ascii="Calibri Light" w:hAnsi="Calibri Light" w:cs="Calibri Light"/>
          <w:lang w:val="ru-MD"/>
        </w:rPr>
        <w:t>ий</w:t>
      </w:r>
      <w:r w:rsidR="00316343" w:rsidRPr="00273D2C">
        <w:rPr>
          <w:rFonts w:ascii="Calibri Light" w:hAnsi="Calibri Light" w:cs="Calibri Light"/>
          <w:lang w:val="ru-MD"/>
        </w:rPr>
        <w:t xml:space="preserve"> учет остатков </w:t>
      </w:r>
      <w:r w:rsidR="00BC21FF" w:rsidRPr="00273D2C">
        <w:rPr>
          <w:rFonts w:ascii="Calibri Light" w:hAnsi="Calibri Light" w:cs="Calibri Light"/>
          <w:lang w:val="ru-MD"/>
        </w:rPr>
        <w:t>обязательств</w:t>
      </w:r>
      <w:r w:rsidR="00316343" w:rsidRPr="00273D2C">
        <w:rPr>
          <w:rFonts w:ascii="Calibri Light" w:hAnsi="Calibri Light" w:cs="Calibri Light"/>
          <w:lang w:val="ru-MD"/>
        </w:rPr>
        <w:t xml:space="preserve"> и долгов, расчетов и выплат по местным налогам и сборам. Так, ГНС не обеспечила внесение в свою информационную систему расчетов </w:t>
      </w:r>
      <w:r w:rsidR="00882BDB" w:rsidRPr="00273D2C">
        <w:rPr>
          <w:rFonts w:ascii="Calibri Light" w:hAnsi="Calibri Light" w:cs="Calibri Light"/>
          <w:lang w:val="ru-MD"/>
        </w:rPr>
        <w:t>по</w:t>
      </w:r>
      <w:r w:rsidR="00316343" w:rsidRPr="00273D2C">
        <w:rPr>
          <w:rFonts w:ascii="Calibri Light" w:hAnsi="Calibri Light" w:cs="Calibri Light"/>
          <w:lang w:val="ru-MD"/>
        </w:rPr>
        <w:t xml:space="preserve"> 8 вид</w:t>
      </w:r>
      <w:r w:rsidR="00882BDB" w:rsidRPr="00273D2C">
        <w:rPr>
          <w:rFonts w:ascii="Calibri Light" w:hAnsi="Calibri Light" w:cs="Calibri Light"/>
          <w:lang w:val="ru-MD"/>
        </w:rPr>
        <w:t>ам</w:t>
      </w:r>
      <w:r w:rsidR="00316343" w:rsidRPr="00273D2C">
        <w:rPr>
          <w:rFonts w:ascii="Calibri Light" w:hAnsi="Calibri Light" w:cs="Calibri Light"/>
          <w:lang w:val="ru-MD"/>
        </w:rPr>
        <w:t xml:space="preserve"> налогов, сборов и платежей, доходы от которых поступили в бюджет г. Яловен</w:t>
      </w:r>
      <w:r w:rsidR="00882BDB" w:rsidRPr="00273D2C">
        <w:rPr>
          <w:rFonts w:ascii="Calibri Light" w:hAnsi="Calibri Light" w:cs="Calibri Light"/>
          <w:lang w:val="ru-MD"/>
        </w:rPr>
        <w:t>ь</w:t>
      </w:r>
      <w:r w:rsidR="00316343" w:rsidRPr="00273D2C">
        <w:rPr>
          <w:rFonts w:ascii="Calibri Light" w:hAnsi="Calibri Light" w:cs="Calibri Light"/>
          <w:lang w:val="ru-MD"/>
        </w:rPr>
        <w:t xml:space="preserve">. В результате он, в конце года, </w:t>
      </w:r>
      <w:r w:rsidR="00882BDB" w:rsidRPr="00273D2C">
        <w:rPr>
          <w:rFonts w:ascii="Calibri Light" w:hAnsi="Calibri Light" w:cs="Calibri Light"/>
          <w:lang w:val="ru-MD"/>
        </w:rPr>
        <w:t>аннулиру</w:t>
      </w:r>
      <w:r w:rsidR="00316343" w:rsidRPr="00273D2C">
        <w:rPr>
          <w:rFonts w:ascii="Calibri Light" w:hAnsi="Calibri Light" w:cs="Calibri Light"/>
          <w:lang w:val="ru-MD"/>
        </w:rPr>
        <w:t xml:space="preserve">ет </w:t>
      </w:r>
      <w:r w:rsidR="00882BDB" w:rsidRPr="00273D2C">
        <w:rPr>
          <w:rFonts w:ascii="Calibri Light" w:hAnsi="Calibri Light" w:cs="Calibri Light"/>
          <w:lang w:val="ru-MD"/>
        </w:rPr>
        <w:t xml:space="preserve">сформированные </w:t>
      </w:r>
      <w:r w:rsidR="00316343" w:rsidRPr="00273D2C">
        <w:rPr>
          <w:rFonts w:ascii="Calibri Light" w:hAnsi="Calibri Light" w:cs="Calibri Light"/>
          <w:lang w:val="ru-MD"/>
        </w:rPr>
        <w:t>остатки</w:t>
      </w:r>
      <w:r w:rsidR="00882BDB" w:rsidRPr="00273D2C">
        <w:rPr>
          <w:rFonts w:ascii="Calibri Light" w:hAnsi="Calibri Light" w:cs="Calibri Light"/>
          <w:lang w:val="ru-MD"/>
        </w:rPr>
        <w:t xml:space="preserve"> от</w:t>
      </w:r>
      <w:r w:rsidR="00316343" w:rsidRPr="00273D2C">
        <w:rPr>
          <w:rFonts w:ascii="Calibri Light" w:hAnsi="Calibri Light" w:cs="Calibri Light"/>
          <w:lang w:val="ru-MD"/>
        </w:rPr>
        <w:t xml:space="preserve"> эти</w:t>
      </w:r>
      <w:r w:rsidR="00882BDB" w:rsidRPr="00273D2C">
        <w:rPr>
          <w:rFonts w:ascii="Calibri Light" w:hAnsi="Calibri Light" w:cs="Calibri Light"/>
          <w:lang w:val="ru-MD"/>
        </w:rPr>
        <w:t>х</w:t>
      </w:r>
      <w:r w:rsidR="00316343" w:rsidRPr="00273D2C">
        <w:rPr>
          <w:rFonts w:ascii="Calibri Light" w:hAnsi="Calibri Light" w:cs="Calibri Light"/>
          <w:lang w:val="ru-MD"/>
        </w:rPr>
        <w:t xml:space="preserve"> вид</w:t>
      </w:r>
      <w:r w:rsidR="00882BDB" w:rsidRPr="00273D2C">
        <w:rPr>
          <w:rFonts w:ascii="Calibri Light" w:hAnsi="Calibri Light" w:cs="Calibri Light"/>
          <w:lang w:val="ru-MD"/>
        </w:rPr>
        <w:t>ов</w:t>
      </w:r>
      <w:r w:rsidR="00316343" w:rsidRPr="00273D2C">
        <w:rPr>
          <w:rFonts w:ascii="Calibri Light" w:hAnsi="Calibri Light" w:cs="Calibri Light"/>
          <w:lang w:val="ru-MD"/>
        </w:rPr>
        <w:t xml:space="preserve"> доходов. Кроме того, порядок расчета остатков не соответствует принципам бухгалтерского учета, </w:t>
      </w:r>
      <w:r w:rsidR="00882BDB" w:rsidRPr="00273D2C">
        <w:rPr>
          <w:rFonts w:ascii="Calibri Light" w:hAnsi="Calibri Light" w:cs="Calibri Light"/>
          <w:lang w:val="ru-MD"/>
        </w:rPr>
        <w:t xml:space="preserve">поскольку </w:t>
      </w:r>
      <w:r w:rsidR="00316343" w:rsidRPr="00273D2C">
        <w:rPr>
          <w:rFonts w:ascii="Calibri Light" w:hAnsi="Calibri Light" w:cs="Calibri Light"/>
          <w:lang w:val="ru-MD"/>
        </w:rPr>
        <w:t xml:space="preserve">сумма конечного </w:t>
      </w:r>
      <w:r w:rsidR="00882BDB" w:rsidRPr="00273D2C">
        <w:rPr>
          <w:rFonts w:ascii="Calibri Light" w:hAnsi="Calibri Light" w:cs="Calibri Light"/>
          <w:lang w:val="ru-MD"/>
        </w:rPr>
        <w:t>остатка</w:t>
      </w:r>
      <w:r w:rsidR="00316343" w:rsidRPr="00273D2C">
        <w:rPr>
          <w:rFonts w:ascii="Calibri Light" w:hAnsi="Calibri Light" w:cs="Calibri Light"/>
          <w:lang w:val="ru-MD"/>
        </w:rPr>
        <w:t xml:space="preserve"> не равна стоимости первоначального </w:t>
      </w:r>
      <w:r w:rsidR="00882BDB" w:rsidRPr="00273D2C">
        <w:rPr>
          <w:rFonts w:ascii="Calibri Light" w:hAnsi="Calibri Light" w:cs="Calibri Light"/>
          <w:lang w:val="ru-MD"/>
        </w:rPr>
        <w:t>остатка</w:t>
      </w:r>
      <w:r w:rsidR="00316343" w:rsidRPr="00273D2C">
        <w:rPr>
          <w:rFonts w:ascii="Calibri Light" w:hAnsi="Calibri Light" w:cs="Calibri Light"/>
          <w:lang w:val="ru-MD"/>
        </w:rPr>
        <w:t>, плюс расчеты и минус выплаты</w:t>
      </w:r>
      <w:r w:rsidRPr="00273D2C">
        <w:rPr>
          <w:rFonts w:ascii="Calibri Light" w:hAnsi="Calibri Light" w:cs="Calibri Light"/>
          <w:lang w:val="ru-MD"/>
        </w:rPr>
        <w:t>.</w:t>
      </w:r>
    </w:p>
    <w:p w14:paraId="6EE9F69E" w14:textId="6CC16CB2" w:rsidR="00286EC8" w:rsidRPr="00273D2C" w:rsidRDefault="00316343" w:rsidP="00ED3403">
      <w:pPr>
        <w:shd w:val="clear" w:color="auto" w:fill="FFFFFF"/>
        <w:tabs>
          <w:tab w:val="left" w:pos="720"/>
          <w:tab w:val="left" w:pos="1440"/>
        </w:tabs>
        <w:spacing w:line="276" w:lineRule="auto"/>
        <w:ind w:firstLine="708"/>
        <w:jc w:val="both"/>
        <w:rPr>
          <w:rFonts w:ascii="Calibri Light" w:hAnsi="Calibri Light" w:cs="Calibri Light"/>
          <w:lang w:val="ru-MD" w:eastAsia="en-US"/>
        </w:rPr>
      </w:pPr>
      <w:r w:rsidRPr="00273D2C">
        <w:rPr>
          <w:rFonts w:ascii="Calibri Light" w:hAnsi="Calibri Light" w:cs="Calibri Light"/>
          <w:lang w:val="ru-MD" w:eastAsia="en-US"/>
        </w:rPr>
        <w:t>Отмечается, что A</w:t>
      </w:r>
      <w:r w:rsidR="00DC4A07" w:rsidRPr="00273D2C">
        <w:rPr>
          <w:rFonts w:ascii="Calibri Light" w:hAnsi="Calibri Light" w:cs="Calibri Light"/>
          <w:lang w:val="ru-MD" w:eastAsia="en-US"/>
        </w:rPr>
        <w:t>ПУ</w:t>
      </w:r>
      <w:r w:rsidRPr="00273D2C">
        <w:rPr>
          <w:rFonts w:ascii="Calibri Light" w:hAnsi="Calibri Light" w:cs="Calibri Light"/>
          <w:lang w:val="ru-MD" w:eastAsia="en-US"/>
        </w:rPr>
        <w:t xml:space="preserve"> и </w:t>
      </w:r>
      <w:r w:rsidR="00DC4A07" w:rsidRPr="00273D2C">
        <w:rPr>
          <w:rFonts w:ascii="Calibri Light" w:hAnsi="Calibri Light" w:cs="Calibri Light"/>
          <w:lang w:val="ru-MD" w:eastAsia="en-US"/>
        </w:rPr>
        <w:t>ОМПУ</w:t>
      </w:r>
      <w:r w:rsidRPr="00273D2C">
        <w:rPr>
          <w:rFonts w:ascii="Calibri Light" w:hAnsi="Calibri Light" w:cs="Calibri Light"/>
          <w:lang w:val="ru-MD" w:eastAsia="en-US"/>
        </w:rPr>
        <w:t xml:space="preserve"> не </w:t>
      </w:r>
      <w:r w:rsidR="00DC4A07" w:rsidRPr="00273D2C">
        <w:rPr>
          <w:rFonts w:ascii="Calibri Light" w:hAnsi="Calibri Light" w:cs="Calibri Light"/>
          <w:lang w:val="ru-MD" w:eastAsia="en-US"/>
        </w:rPr>
        <w:t>влад</w:t>
      </w:r>
      <w:r w:rsidRPr="00273D2C">
        <w:rPr>
          <w:rFonts w:ascii="Calibri Light" w:hAnsi="Calibri Light" w:cs="Calibri Light"/>
          <w:lang w:val="ru-MD" w:eastAsia="en-US"/>
        </w:rPr>
        <w:t>еют информаци</w:t>
      </w:r>
      <w:r w:rsidR="00DC4A07" w:rsidRPr="00273D2C">
        <w:rPr>
          <w:rFonts w:ascii="Calibri Light" w:hAnsi="Calibri Light" w:cs="Calibri Light"/>
          <w:lang w:val="ru-MD" w:eastAsia="en-US"/>
        </w:rPr>
        <w:t>ей</w:t>
      </w:r>
      <w:r w:rsidRPr="00273D2C">
        <w:rPr>
          <w:rFonts w:ascii="Calibri Light" w:hAnsi="Calibri Light" w:cs="Calibri Light"/>
          <w:lang w:val="ru-MD" w:eastAsia="en-US"/>
        </w:rPr>
        <w:t xml:space="preserve"> о</w:t>
      </w:r>
      <w:r w:rsidR="0090548E" w:rsidRPr="00273D2C">
        <w:rPr>
          <w:rFonts w:ascii="Calibri Light" w:hAnsi="Calibri Light" w:cs="Calibri Light"/>
          <w:lang w:val="ru-MD" w:eastAsia="en-US"/>
        </w:rPr>
        <w:t>б общем количестве</w:t>
      </w:r>
      <w:r w:rsidRPr="00273D2C">
        <w:rPr>
          <w:rFonts w:ascii="Calibri Light" w:hAnsi="Calibri Light" w:cs="Calibri Light"/>
          <w:lang w:val="ru-MD" w:eastAsia="en-US"/>
        </w:rPr>
        <w:t xml:space="preserve"> и стоимости </w:t>
      </w:r>
      <w:r w:rsidR="0090548E" w:rsidRPr="00273D2C">
        <w:rPr>
          <w:rFonts w:ascii="Calibri Light" w:hAnsi="Calibri Light" w:cs="Calibri Light"/>
          <w:lang w:val="ru-MD" w:eastAsia="en-US"/>
        </w:rPr>
        <w:t xml:space="preserve">объектов </w:t>
      </w:r>
      <w:r w:rsidRPr="00273D2C">
        <w:rPr>
          <w:rFonts w:ascii="Calibri Light" w:hAnsi="Calibri Light" w:cs="Calibri Light"/>
          <w:lang w:val="ru-MD" w:eastAsia="en-US"/>
        </w:rPr>
        <w:t>недвижимо</w:t>
      </w:r>
      <w:r w:rsidR="0090548E" w:rsidRPr="00273D2C">
        <w:rPr>
          <w:rFonts w:ascii="Calibri Light" w:hAnsi="Calibri Light" w:cs="Calibri Light"/>
          <w:lang w:val="ru-MD" w:eastAsia="en-US"/>
        </w:rPr>
        <w:t>сти</w:t>
      </w:r>
      <w:r w:rsidRPr="00273D2C">
        <w:rPr>
          <w:rFonts w:ascii="Calibri Light" w:hAnsi="Calibri Light" w:cs="Calibri Light"/>
          <w:lang w:val="ru-MD" w:eastAsia="en-US"/>
        </w:rPr>
        <w:t>, расположенн</w:t>
      </w:r>
      <w:r w:rsidR="0090548E" w:rsidRPr="00273D2C">
        <w:rPr>
          <w:rFonts w:ascii="Calibri Light" w:hAnsi="Calibri Light" w:cs="Calibri Light"/>
          <w:lang w:val="ru-MD" w:eastAsia="en-US"/>
        </w:rPr>
        <w:t>ых</w:t>
      </w:r>
      <w:r w:rsidRPr="00273D2C">
        <w:rPr>
          <w:rFonts w:ascii="Calibri Light" w:hAnsi="Calibri Light" w:cs="Calibri Light"/>
          <w:lang w:val="ru-MD" w:eastAsia="en-US"/>
        </w:rPr>
        <w:t xml:space="preserve"> на территории АТ</w:t>
      </w:r>
      <w:r w:rsidR="0090548E" w:rsidRPr="00273D2C">
        <w:rPr>
          <w:rFonts w:ascii="Calibri Light" w:hAnsi="Calibri Light" w:cs="Calibri Light"/>
          <w:lang w:val="ru-MD" w:eastAsia="en-US"/>
        </w:rPr>
        <w:t>Е</w:t>
      </w:r>
      <w:r w:rsidRPr="00273D2C">
        <w:rPr>
          <w:rFonts w:ascii="Calibri Light" w:hAnsi="Calibri Light" w:cs="Calibri Light"/>
          <w:lang w:val="ru-MD" w:eastAsia="en-US"/>
        </w:rPr>
        <w:t>, в том числе не</w:t>
      </w:r>
      <w:r w:rsidR="00F01062" w:rsidRPr="00273D2C">
        <w:rPr>
          <w:rFonts w:ascii="Calibri Light" w:hAnsi="Calibri Light" w:cs="Calibri Light"/>
          <w:lang w:val="ru-MD" w:eastAsia="en-US"/>
        </w:rPr>
        <w:t xml:space="preserve"> </w:t>
      </w:r>
      <w:r w:rsidRPr="00273D2C">
        <w:rPr>
          <w:rFonts w:ascii="Calibri Light" w:hAnsi="Calibri Light" w:cs="Calibri Light"/>
          <w:lang w:val="ru-MD" w:eastAsia="en-US"/>
        </w:rPr>
        <w:t>зарегистрированн</w:t>
      </w:r>
      <w:r w:rsidR="0090548E" w:rsidRPr="00273D2C">
        <w:rPr>
          <w:rFonts w:ascii="Calibri Light" w:hAnsi="Calibri Light" w:cs="Calibri Light"/>
          <w:lang w:val="ru-MD" w:eastAsia="en-US"/>
        </w:rPr>
        <w:t>ых</w:t>
      </w:r>
      <w:r w:rsidRPr="00273D2C">
        <w:rPr>
          <w:rFonts w:ascii="Calibri Light" w:hAnsi="Calibri Light" w:cs="Calibri Light"/>
          <w:lang w:val="ru-MD" w:eastAsia="en-US"/>
        </w:rPr>
        <w:t xml:space="preserve"> в </w:t>
      </w:r>
      <w:r w:rsidR="0090548E" w:rsidRPr="00273D2C">
        <w:rPr>
          <w:rFonts w:ascii="Calibri Light" w:hAnsi="Calibri Light" w:cs="Calibri Light"/>
          <w:lang w:val="ru-MD" w:eastAsia="en-US"/>
        </w:rPr>
        <w:t>Р</w:t>
      </w:r>
      <w:r w:rsidRPr="00273D2C">
        <w:rPr>
          <w:rFonts w:ascii="Calibri Light" w:hAnsi="Calibri Light" w:cs="Calibri Light"/>
          <w:lang w:val="ru-MD" w:eastAsia="en-US"/>
        </w:rPr>
        <w:t>е</w:t>
      </w:r>
      <w:r w:rsidR="0090548E" w:rsidRPr="00273D2C">
        <w:rPr>
          <w:rFonts w:ascii="Calibri Light" w:hAnsi="Calibri Light" w:cs="Calibri Light"/>
          <w:lang w:val="ru-MD" w:eastAsia="en-US"/>
        </w:rPr>
        <w:t>ги</w:t>
      </w:r>
      <w:r w:rsidRPr="00273D2C">
        <w:rPr>
          <w:rFonts w:ascii="Calibri Light" w:hAnsi="Calibri Light" w:cs="Calibri Light"/>
          <w:lang w:val="ru-MD" w:eastAsia="en-US"/>
        </w:rPr>
        <w:t xml:space="preserve">стре недвижимого имущества. </w:t>
      </w:r>
      <w:r w:rsidR="0090548E" w:rsidRPr="00273D2C">
        <w:rPr>
          <w:rFonts w:ascii="Calibri Light" w:hAnsi="Calibri Light" w:cs="Calibri Light"/>
          <w:lang w:val="ru-MD" w:eastAsia="en-US"/>
        </w:rPr>
        <w:t>Следовательно,</w:t>
      </w:r>
      <w:r w:rsidRPr="00273D2C">
        <w:rPr>
          <w:rFonts w:ascii="Calibri Light" w:hAnsi="Calibri Light" w:cs="Calibri Light"/>
          <w:lang w:val="ru-MD" w:eastAsia="en-US"/>
        </w:rPr>
        <w:t xml:space="preserve"> в результате </w:t>
      </w:r>
      <w:r w:rsidR="0090548E" w:rsidRPr="00273D2C">
        <w:rPr>
          <w:rFonts w:ascii="Calibri Light" w:hAnsi="Calibri Light" w:cs="Calibri Light"/>
          <w:lang w:val="ru-MD" w:eastAsia="en-US"/>
        </w:rPr>
        <w:t>сопоставления</w:t>
      </w:r>
      <w:r w:rsidRPr="00273D2C">
        <w:rPr>
          <w:rFonts w:ascii="Calibri Light" w:hAnsi="Calibri Light" w:cs="Calibri Light"/>
          <w:lang w:val="ru-MD" w:eastAsia="en-US"/>
        </w:rPr>
        <w:t xml:space="preserve"> данных </w:t>
      </w:r>
      <w:r w:rsidR="0090548E" w:rsidRPr="00273D2C">
        <w:rPr>
          <w:rFonts w:ascii="Calibri Light" w:hAnsi="Calibri Light" w:cs="Calibri Light"/>
          <w:lang w:val="ru-MD" w:eastAsia="en-US"/>
        </w:rPr>
        <w:t xml:space="preserve">из </w:t>
      </w:r>
      <w:r w:rsidRPr="00273D2C">
        <w:rPr>
          <w:rFonts w:ascii="Calibri Light" w:hAnsi="Calibri Light" w:cs="Calibri Light"/>
          <w:lang w:val="ru-MD" w:eastAsia="en-US"/>
        </w:rPr>
        <w:t xml:space="preserve">АИС </w:t>
      </w:r>
      <w:r w:rsidR="0090548E" w:rsidRPr="00273D2C">
        <w:rPr>
          <w:rFonts w:ascii="Calibri Light" w:hAnsi="Calibri Light" w:cs="Calibri Light"/>
          <w:lang w:val="ru-MD" w:eastAsia="en-US"/>
        </w:rPr>
        <w:t>„</w:t>
      </w:r>
      <w:r w:rsidRPr="00273D2C">
        <w:rPr>
          <w:rFonts w:ascii="Calibri Light" w:hAnsi="Calibri Light" w:cs="Calibri Light"/>
          <w:lang w:val="ru-MD" w:eastAsia="en-US"/>
        </w:rPr>
        <w:t>Налоговый кадастр</w:t>
      </w:r>
      <w:r w:rsidR="0090548E" w:rsidRPr="00273D2C">
        <w:rPr>
          <w:rFonts w:ascii="Calibri Light" w:hAnsi="Calibri Light" w:cs="Calibri Light"/>
          <w:lang w:val="ru-MD" w:eastAsia="en-US"/>
        </w:rPr>
        <w:t>”</w:t>
      </w:r>
      <w:r w:rsidRPr="00273D2C">
        <w:rPr>
          <w:rFonts w:ascii="Calibri Light" w:hAnsi="Calibri Light" w:cs="Calibri Light"/>
          <w:lang w:val="ru-MD" w:eastAsia="en-US"/>
        </w:rPr>
        <w:t xml:space="preserve"> о стоимости недвижимого имущества (по состоянию на 01.01.2020) со стоимостью недвижимого имущества, используемого при прогнозировании налога на недвижимое имущество (</w:t>
      </w:r>
      <w:r w:rsidR="0090548E" w:rsidRPr="00273D2C">
        <w:rPr>
          <w:rFonts w:ascii="Calibri Light" w:hAnsi="Calibri Light" w:cs="Calibri Light"/>
          <w:lang w:val="ru-MD" w:eastAsia="en-US"/>
        </w:rPr>
        <w:t>разд</w:t>
      </w:r>
      <w:r w:rsidRPr="00273D2C">
        <w:rPr>
          <w:rFonts w:ascii="Calibri Light" w:hAnsi="Calibri Light" w:cs="Calibri Light"/>
          <w:lang w:val="ru-MD" w:eastAsia="en-US"/>
        </w:rPr>
        <w:t>.113.) на 2019 год</w:t>
      </w:r>
      <w:r w:rsidR="0090548E" w:rsidRPr="00273D2C">
        <w:rPr>
          <w:rFonts w:ascii="Calibri Light" w:hAnsi="Calibri Light" w:cs="Calibri Light"/>
          <w:lang w:val="ru-MD" w:eastAsia="en-US"/>
        </w:rPr>
        <w:t>,</w:t>
      </w:r>
      <w:r w:rsidRPr="00273D2C">
        <w:rPr>
          <w:rFonts w:ascii="Calibri Light" w:hAnsi="Calibri Light" w:cs="Calibri Light"/>
          <w:lang w:val="ru-MD" w:eastAsia="en-US"/>
        </w:rPr>
        <w:t xml:space="preserve"> был</w:t>
      </w:r>
      <w:r w:rsidR="0090548E" w:rsidRPr="00273D2C">
        <w:rPr>
          <w:rFonts w:ascii="Calibri Light" w:hAnsi="Calibri Light" w:cs="Calibri Light"/>
          <w:lang w:val="ru-MD" w:eastAsia="en-US"/>
        </w:rPr>
        <w:t>а</w:t>
      </w:r>
      <w:r w:rsidRPr="00273D2C">
        <w:rPr>
          <w:rFonts w:ascii="Calibri Light" w:hAnsi="Calibri Light" w:cs="Calibri Light"/>
          <w:lang w:val="ru-MD" w:eastAsia="en-US"/>
        </w:rPr>
        <w:t xml:space="preserve"> </w:t>
      </w:r>
      <w:r w:rsidR="00F01062" w:rsidRPr="00273D2C">
        <w:rPr>
          <w:rFonts w:ascii="Calibri Light" w:hAnsi="Calibri Light" w:cs="Calibri Light"/>
          <w:lang w:val="ru-MD" w:eastAsia="en-US"/>
        </w:rPr>
        <w:t>выяв</w:t>
      </w:r>
      <w:r w:rsidRPr="00273D2C">
        <w:rPr>
          <w:rFonts w:ascii="Calibri Light" w:hAnsi="Calibri Light" w:cs="Calibri Light"/>
          <w:lang w:val="ru-MD" w:eastAsia="en-US"/>
        </w:rPr>
        <w:t>лен</w:t>
      </w:r>
      <w:r w:rsidR="0090548E" w:rsidRPr="00273D2C">
        <w:rPr>
          <w:rFonts w:ascii="Calibri Light" w:hAnsi="Calibri Light" w:cs="Calibri Light"/>
          <w:lang w:val="ru-MD" w:eastAsia="en-US"/>
        </w:rPr>
        <w:t>а</w:t>
      </w:r>
      <w:r w:rsidRPr="00273D2C">
        <w:rPr>
          <w:rFonts w:ascii="Calibri Light" w:hAnsi="Calibri Light" w:cs="Calibri Light"/>
          <w:lang w:val="ru-MD" w:eastAsia="en-US"/>
        </w:rPr>
        <w:t xml:space="preserve"> недооценка налогов </w:t>
      </w:r>
      <w:r w:rsidR="0090548E" w:rsidRPr="00273D2C">
        <w:rPr>
          <w:rFonts w:ascii="Calibri Light" w:hAnsi="Calibri Light" w:cs="Calibri Light"/>
          <w:lang w:val="ru-MD" w:eastAsia="en-US"/>
        </w:rPr>
        <w:t>от</w:t>
      </w:r>
      <w:r w:rsidRPr="00273D2C">
        <w:rPr>
          <w:rFonts w:ascii="Calibri Light" w:hAnsi="Calibri Light" w:cs="Calibri Light"/>
          <w:lang w:val="ru-MD" w:eastAsia="en-US"/>
        </w:rPr>
        <w:t xml:space="preserve"> указанного источника на 188,3 тыс. леев.</w:t>
      </w:r>
    </w:p>
    <w:p w14:paraId="20A6FEB7" w14:textId="04961700" w:rsidR="00286EC8" w:rsidRPr="00273D2C" w:rsidRDefault="00286EC8" w:rsidP="00ED3403">
      <w:pPr>
        <w:tabs>
          <w:tab w:val="left" w:pos="720"/>
          <w:tab w:val="left" w:pos="1440"/>
        </w:tabs>
        <w:spacing w:line="276" w:lineRule="auto"/>
        <w:ind w:firstLine="709"/>
        <w:jc w:val="both"/>
        <w:rPr>
          <w:rFonts w:ascii="Calibri Light" w:hAnsi="Calibri Light" w:cs="Calibri Light"/>
          <w:b/>
          <w:lang w:val="ru-MD" w:eastAsia="en-US"/>
        </w:rPr>
      </w:pPr>
      <w:r w:rsidRPr="00273D2C">
        <w:rPr>
          <w:rFonts w:ascii="Calibri Light" w:hAnsi="Calibri Light" w:cs="Calibri Light"/>
          <w:b/>
          <w:lang w:val="ru-MD" w:eastAsia="en-US"/>
        </w:rPr>
        <w:lastRenderedPageBreak/>
        <w:t xml:space="preserve">4.4. </w:t>
      </w:r>
      <w:r w:rsidR="00316343" w:rsidRPr="00273D2C">
        <w:rPr>
          <w:rFonts w:ascii="Calibri Light" w:hAnsi="Calibri Light" w:cs="Calibri Light"/>
          <w:b/>
          <w:lang w:val="ru-MD" w:eastAsia="en-US"/>
        </w:rPr>
        <w:t>Не</w:t>
      </w:r>
      <w:r w:rsidR="00C06A07" w:rsidRPr="00273D2C">
        <w:rPr>
          <w:rFonts w:ascii="Calibri Light" w:hAnsi="Calibri Light" w:cs="Calibri Light"/>
          <w:b/>
          <w:lang w:val="ru-MD" w:eastAsia="en-US"/>
        </w:rPr>
        <w:t>надлежа</w:t>
      </w:r>
      <w:r w:rsidR="00316343" w:rsidRPr="00273D2C">
        <w:rPr>
          <w:rFonts w:ascii="Calibri Light" w:hAnsi="Calibri Light" w:cs="Calibri Light"/>
          <w:b/>
          <w:lang w:val="ru-MD" w:eastAsia="en-US"/>
        </w:rPr>
        <w:t xml:space="preserve">щее планирование и неэффективное управление доходами, поступающими </w:t>
      </w:r>
      <w:r w:rsidR="00C06A07" w:rsidRPr="00273D2C">
        <w:rPr>
          <w:rFonts w:ascii="Calibri Light" w:hAnsi="Calibri Light" w:cs="Calibri Light"/>
          <w:b/>
          <w:lang w:val="ru-MD" w:eastAsia="en-US"/>
        </w:rPr>
        <w:t>от</w:t>
      </w:r>
      <w:r w:rsidR="00316343" w:rsidRPr="00273D2C">
        <w:rPr>
          <w:rFonts w:ascii="Calibri Light" w:hAnsi="Calibri Light" w:cs="Calibri Light"/>
          <w:b/>
          <w:lang w:val="ru-MD" w:eastAsia="en-US"/>
        </w:rPr>
        <w:t xml:space="preserve"> местных </w:t>
      </w:r>
      <w:r w:rsidR="00C06A07" w:rsidRPr="00273D2C">
        <w:rPr>
          <w:rFonts w:ascii="Calibri Light" w:hAnsi="Calibri Light" w:cs="Calibri Light"/>
          <w:b/>
          <w:lang w:val="ru-MD" w:eastAsia="en-US"/>
        </w:rPr>
        <w:t>сбор</w:t>
      </w:r>
      <w:r w:rsidR="00316343" w:rsidRPr="00273D2C">
        <w:rPr>
          <w:rFonts w:ascii="Calibri Light" w:hAnsi="Calibri Light" w:cs="Calibri Light"/>
          <w:b/>
          <w:lang w:val="ru-MD" w:eastAsia="en-US"/>
        </w:rPr>
        <w:t>ов, лишил</w:t>
      </w:r>
      <w:r w:rsidR="00C06A07" w:rsidRPr="00273D2C">
        <w:rPr>
          <w:rFonts w:ascii="Calibri Light" w:hAnsi="Calibri Light" w:cs="Calibri Light"/>
          <w:b/>
          <w:lang w:val="ru-MD" w:eastAsia="en-US"/>
        </w:rPr>
        <w:t>и</w:t>
      </w:r>
      <w:r w:rsidR="00316343" w:rsidRPr="00273D2C">
        <w:rPr>
          <w:rFonts w:ascii="Calibri Light" w:hAnsi="Calibri Light" w:cs="Calibri Light"/>
          <w:b/>
          <w:lang w:val="ru-MD" w:eastAsia="en-US"/>
        </w:rPr>
        <w:t xml:space="preserve"> бюджет </w:t>
      </w:r>
      <w:r w:rsidR="00C06A07" w:rsidRPr="00273D2C">
        <w:rPr>
          <w:rFonts w:ascii="Calibri Light" w:hAnsi="Calibri Light" w:cs="Calibri Light"/>
          <w:b/>
          <w:lang w:val="ru-MD" w:eastAsia="en-US"/>
        </w:rPr>
        <w:t>АТЕ</w:t>
      </w:r>
      <w:r w:rsidR="00316343" w:rsidRPr="00273D2C">
        <w:rPr>
          <w:rFonts w:ascii="Calibri Light" w:hAnsi="Calibri Light" w:cs="Calibri Light"/>
          <w:b/>
          <w:lang w:val="ru-MD" w:eastAsia="en-US"/>
        </w:rPr>
        <w:t xml:space="preserve"> </w:t>
      </w:r>
      <w:r w:rsidR="00C06A07" w:rsidRPr="00273D2C">
        <w:rPr>
          <w:rFonts w:ascii="Calibri Light" w:hAnsi="Calibri Light" w:cs="Calibri Light"/>
          <w:b/>
          <w:lang w:val="ru-MD" w:eastAsia="en-US"/>
        </w:rPr>
        <w:t xml:space="preserve">значительных </w:t>
      </w:r>
      <w:r w:rsidR="00316343" w:rsidRPr="00273D2C">
        <w:rPr>
          <w:rFonts w:ascii="Calibri Light" w:hAnsi="Calibri Light" w:cs="Calibri Light"/>
          <w:b/>
          <w:lang w:val="ru-MD" w:eastAsia="en-US"/>
        </w:rPr>
        <w:t>доходов</w:t>
      </w:r>
      <w:r w:rsidRPr="00273D2C">
        <w:rPr>
          <w:rFonts w:ascii="Calibri Light" w:hAnsi="Calibri Light" w:cs="Calibri Light"/>
          <w:b/>
          <w:lang w:val="ru-MD" w:eastAsia="en-US"/>
        </w:rPr>
        <w:t xml:space="preserve">. </w:t>
      </w:r>
    </w:p>
    <w:p w14:paraId="41867AF0" w14:textId="571AFFB5" w:rsidR="00286EC8" w:rsidRPr="00273D2C" w:rsidRDefault="007C4047" w:rsidP="00ED3403">
      <w:pPr>
        <w:shd w:val="clear" w:color="auto" w:fill="FFFFFF"/>
        <w:tabs>
          <w:tab w:val="left" w:pos="720"/>
          <w:tab w:val="left" w:pos="1440"/>
        </w:tabs>
        <w:spacing w:line="276" w:lineRule="auto"/>
        <w:ind w:firstLine="567"/>
        <w:jc w:val="both"/>
        <w:rPr>
          <w:rFonts w:ascii="Calibri Light" w:hAnsi="Calibri Light" w:cs="Calibri Light"/>
          <w:bCs/>
          <w:lang w:val="ru-MD"/>
        </w:rPr>
      </w:pPr>
      <w:r w:rsidRPr="00273D2C">
        <w:rPr>
          <w:rFonts w:ascii="Calibri Light" w:hAnsi="Calibri Light" w:cs="Calibri Light"/>
          <w:bCs/>
          <w:lang w:val="ru-MD"/>
        </w:rPr>
        <w:t>С</w:t>
      </w:r>
      <w:r w:rsidR="00316343" w:rsidRPr="00273D2C">
        <w:rPr>
          <w:rFonts w:ascii="Calibri Light" w:hAnsi="Calibri Light" w:cs="Calibri Light"/>
          <w:bCs/>
          <w:lang w:val="ru-MD"/>
        </w:rPr>
        <w:t xml:space="preserve">тавка </w:t>
      </w:r>
      <w:r w:rsidRPr="00273D2C">
        <w:rPr>
          <w:rFonts w:ascii="Calibri Light" w:hAnsi="Calibri Light" w:cs="Calibri Light"/>
          <w:bCs/>
          <w:lang w:val="ru-MD"/>
        </w:rPr>
        <w:t>налогообложения</w:t>
      </w:r>
      <w:r w:rsidR="00316343" w:rsidRPr="00273D2C">
        <w:rPr>
          <w:rFonts w:ascii="Calibri Light" w:hAnsi="Calibri Light" w:cs="Calibri Light"/>
          <w:bCs/>
          <w:lang w:val="ru-MD"/>
        </w:rPr>
        <w:t xml:space="preserve"> </w:t>
      </w:r>
      <w:r w:rsidRPr="00273D2C">
        <w:rPr>
          <w:rFonts w:ascii="Calibri Light" w:hAnsi="Calibri Light" w:cs="Calibri Light"/>
          <w:bCs/>
          <w:lang w:val="ru-MD"/>
        </w:rPr>
        <w:t xml:space="preserve">для </w:t>
      </w:r>
      <w:r w:rsidRPr="00273D2C">
        <w:rPr>
          <w:rFonts w:ascii="Calibri Light" w:hAnsi="Calibri Light" w:cs="Calibri Light"/>
          <w:bCs/>
          <w:i/>
          <w:lang w:val="ru-MD"/>
        </w:rPr>
        <w:t>Сбора за объекты торговли и/или объекты по оказанию услуг</w:t>
      </w:r>
      <w:r w:rsidRPr="00273D2C">
        <w:rPr>
          <w:rFonts w:ascii="Calibri Light" w:hAnsi="Calibri Light" w:cs="Calibri Light"/>
          <w:bCs/>
          <w:lang w:val="ru-MD"/>
        </w:rPr>
        <w:t xml:space="preserve"> </w:t>
      </w:r>
      <w:r w:rsidR="00316343" w:rsidRPr="00273D2C">
        <w:rPr>
          <w:rFonts w:ascii="Calibri Light" w:hAnsi="Calibri Light" w:cs="Calibri Light"/>
          <w:bCs/>
          <w:lang w:val="ru-MD"/>
        </w:rPr>
        <w:t>была установлена МПО</w:t>
      </w:r>
      <w:r w:rsidR="008C320A" w:rsidRPr="00273D2C">
        <w:rPr>
          <w:rStyle w:val="FootnoteReference"/>
          <w:rFonts w:ascii="Calibri Light" w:hAnsi="Calibri Light" w:cs="Calibri Light"/>
          <w:bCs/>
          <w:lang w:val="ru-MD"/>
        </w:rPr>
        <w:footnoteReference w:id="33"/>
      </w:r>
      <w:r w:rsidR="00316343" w:rsidRPr="00273D2C">
        <w:rPr>
          <w:rFonts w:ascii="Calibri Light" w:hAnsi="Calibri Light" w:cs="Calibri Light"/>
          <w:bCs/>
          <w:lang w:val="ru-MD"/>
        </w:rPr>
        <w:t xml:space="preserve"> </w:t>
      </w:r>
      <w:r w:rsidRPr="00273D2C">
        <w:rPr>
          <w:rFonts w:ascii="Calibri Light" w:hAnsi="Calibri Light" w:cs="Calibri Light"/>
          <w:bCs/>
          <w:lang w:val="ru-MD"/>
        </w:rPr>
        <w:t>с учетом</w:t>
      </w:r>
      <w:r w:rsidR="008C320A" w:rsidRPr="00273D2C">
        <w:rPr>
          <w:rFonts w:ascii="Calibri Light" w:hAnsi="Calibri Light" w:cs="Calibri Light"/>
          <w:bCs/>
          <w:lang w:val="ru-MD"/>
        </w:rPr>
        <w:t xml:space="preserve"> вида</w:t>
      </w:r>
      <w:r w:rsidR="00316343" w:rsidRPr="00273D2C">
        <w:rPr>
          <w:rFonts w:ascii="Calibri Light" w:hAnsi="Calibri Light" w:cs="Calibri Light"/>
          <w:bCs/>
          <w:lang w:val="ru-MD"/>
        </w:rPr>
        <w:t xml:space="preserve"> деятельности, осуществляемой экономическими агентами </w:t>
      </w:r>
      <w:r w:rsidR="008C320A" w:rsidRPr="00273D2C">
        <w:rPr>
          <w:rFonts w:ascii="Calibri Light" w:hAnsi="Calibri Light" w:cs="Calibri Light"/>
          <w:bCs/>
          <w:lang w:val="ru-MD"/>
        </w:rPr>
        <w:t>согласно Классификатору видов экономической деятельности Молдовы</w:t>
      </w:r>
      <w:r w:rsidR="00316343" w:rsidRPr="00273D2C">
        <w:rPr>
          <w:rFonts w:ascii="Calibri Light" w:hAnsi="Calibri Light" w:cs="Calibri Light"/>
          <w:bCs/>
          <w:lang w:val="ru-MD"/>
        </w:rPr>
        <w:t>, утвержденно</w:t>
      </w:r>
      <w:r w:rsidR="008C320A" w:rsidRPr="00273D2C">
        <w:rPr>
          <w:rFonts w:ascii="Calibri Light" w:hAnsi="Calibri Light" w:cs="Calibri Light"/>
          <w:bCs/>
          <w:lang w:val="ru-MD"/>
        </w:rPr>
        <w:t>му</w:t>
      </w:r>
      <w:r w:rsidR="00316343" w:rsidRPr="00273D2C">
        <w:rPr>
          <w:rFonts w:ascii="Calibri Light" w:hAnsi="Calibri Light" w:cs="Calibri Light"/>
          <w:bCs/>
          <w:lang w:val="ru-MD"/>
        </w:rPr>
        <w:t xml:space="preserve"> Законом №231 от 23.09.2010</w:t>
      </w:r>
      <w:r w:rsidR="008C320A" w:rsidRPr="00273D2C">
        <w:rPr>
          <w:rStyle w:val="FootnoteReference"/>
          <w:rFonts w:ascii="Calibri Light" w:hAnsi="Calibri Light" w:cs="Calibri Light"/>
          <w:bCs/>
          <w:lang w:val="ru-MD"/>
        </w:rPr>
        <w:footnoteReference w:id="34"/>
      </w:r>
      <w:r w:rsidR="00316343" w:rsidRPr="00273D2C">
        <w:rPr>
          <w:rFonts w:ascii="Calibri Light" w:hAnsi="Calibri Light" w:cs="Calibri Light"/>
          <w:bCs/>
          <w:lang w:val="ru-MD"/>
        </w:rPr>
        <w:t xml:space="preserve">. В соответствии с положениями </w:t>
      </w:r>
      <w:r w:rsidR="008C320A" w:rsidRPr="00273D2C">
        <w:rPr>
          <w:rFonts w:ascii="Calibri Light" w:hAnsi="Calibri Light" w:cs="Calibri Light"/>
          <w:bCs/>
          <w:lang w:val="ru-MD"/>
        </w:rPr>
        <w:t>ст</w:t>
      </w:r>
      <w:r w:rsidR="00316343" w:rsidRPr="00273D2C">
        <w:rPr>
          <w:rFonts w:ascii="Calibri Light" w:hAnsi="Calibri Light" w:cs="Calibri Light"/>
          <w:bCs/>
          <w:lang w:val="ru-MD"/>
        </w:rPr>
        <w:t xml:space="preserve">.293 (5) Налогового кодекса, </w:t>
      </w:r>
      <w:r w:rsidR="008C320A" w:rsidRPr="00273D2C">
        <w:rPr>
          <w:rFonts w:ascii="Calibri Light" w:hAnsi="Calibri Light" w:cs="Calibri Light"/>
          <w:bCs/>
          <w:lang w:val="ru-MD"/>
        </w:rPr>
        <w:t>сборы за объекты торговли</w:t>
      </w:r>
      <w:r w:rsidR="00316343" w:rsidRPr="00273D2C">
        <w:rPr>
          <w:rFonts w:ascii="Calibri Light" w:hAnsi="Calibri Light" w:cs="Calibri Light"/>
          <w:bCs/>
          <w:lang w:val="ru-MD"/>
        </w:rPr>
        <w:t xml:space="preserve"> и/или</w:t>
      </w:r>
      <w:r w:rsidR="008C320A" w:rsidRPr="00273D2C">
        <w:rPr>
          <w:rFonts w:ascii="Calibri Light" w:hAnsi="Calibri Light" w:cs="Calibri Light"/>
          <w:bCs/>
          <w:lang w:val="ru-MD"/>
        </w:rPr>
        <w:t xml:space="preserve"> объекты по оказанию</w:t>
      </w:r>
      <w:r w:rsidR="00316343" w:rsidRPr="00273D2C">
        <w:rPr>
          <w:rFonts w:ascii="Calibri Light" w:hAnsi="Calibri Light" w:cs="Calibri Light"/>
          <w:bCs/>
          <w:lang w:val="ru-MD"/>
        </w:rPr>
        <w:t xml:space="preserve"> услуг </w:t>
      </w:r>
      <w:r w:rsidR="008C320A" w:rsidRPr="00273D2C">
        <w:rPr>
          <w:rFonts w:ascii="Calibri Light" w:hAnsi="Calibri Light" w:cs="Calibri Light"/>
          <w:bCs/>
          <w:lang w:val="ru-MD"/>
        </w:rPr>
        <w:t>исчисляются со дня, указанного органом местного публичного управления в выданных им соответствующих разрешениях/уведомлениях/согласованиях, и до дня истечения срока действия, приостановления, аннулирования, отзыва разрешений/уведомлений/согласований в установленном действующим законодательством порядке</w:t>
      </w:r>
      <w:r w:rsidR="00316343" w:rsidRPr="00273D2C">
        <w:rPr>
          <w:rFonts w:ascii="Calibri Light" w:hAnsi="Calibri Light" w:cs="Calibri Light"/>
          <w:bCs/>
          <w:lang w:val="ru-MD"/>
        </w:rPr>
        <w:t xml:space="preserve">. </w:t>
      </w:r>
      <w:r w:rsidR="008C320A" w:rsidRPr="00273D2C">
        <w:rPr>
          <w:rFonts w:ascii="Calibri Light" w:hAnsi="Calibri Light" w:cs="Calibri Light"/>
          <w:bCs/>
          <w:lang w:val="ru-MD"/>
        </w:rPr>
        <w:t xml:space="preserve">Сбор за объекты торговли и/или объекты по оказанию услуг </w:t>
      </w:r>
      <w:r w:rsidR="00316343" w:rsidRPr="00273D2C">
        <w:rPr>
          <w:rFonts w:ascii="Calibri Light" w:hAnsi="Calibri Light" w:cs="Calibri Light"/>
          <w:bCs/>
          <w:lang w:val="ru-MD"/>
        </w:rPr>
        <w:t xml:space="preserve">социального обслуживания имеет два аспекта: </w:t>
      </w:r>
      <w:r w:rsidR="008C320A" w:rsidRPr="00273D2C">
        <w:rPr>
          <w:rFonts w:ascii="Calibri Light" w:hAnsi="Calibri Light" w:cs="Calibri Light"/>
          <w:bCs/>
          <w:lang w:val="ru-MD"/>
        </w:rPr>
        <w:t>фискальн</w:t>
      </w:r>
      <w:r w:rsidR="00316343" w:rsidRPr="00273D2C">
        <w:rPr>
          <w:rFonts w:ascii="Calibri Light" w:hAnsi="Calibri Light" w:cs="Calibri Light"/>
          <w:bCs/>
          <w:lang w:val="ru-MD"/>
        </w:rPr>
        <w:t>ый (в результате поступления которого формируются бюджетные доходы) и регул</w:t>
      </w:r>
      <w:r w:rsidR="008C320A" w:rsidRPr="00273D2C">
        <w:rPr>
          <w:rFonts w:ascii="Calibri Light" w:hAnsi="Calibri Light" w:cs="Calibri Light"/>
          <w:bCs/>
          <w:lang w:val="ru-MD"/>
        </w:rPr>
        <w:t>ирующий</w:t>
      </w:r>
      <w:r w:rsidR="00316343" w:rsidRPr="00273D2C">
        <w:rPr>
          <w:rFonts w:ascii="Calibri Light" w:hAnsi="Calibri Light" w:cs="Calibri Light"/>
          <w:bCs/>
          <w:lang w:val="ru-MD"/>
        </w:rPr>
        <w:t xml:space="preserve"> (внедрение политик </w:t>
      </w:r>
      <w:r w:rsidR="008C320A" w:rsidRPr="00273D2C">
        <w:rPr>
          <w:rFonts w:ascii="Calibri Light" w:hAnsi="Calibri Light" w:cs="Calibri Light"/>
          <w:bCs/>
          <w:lang w:val="ru-MD"/>
        </w:rPr>
        <w:t xml:space="preserve">по </w:t>
      </w:r>
      <w:r w:rsidR="00316343" w:rsidRPr="00273D2C">
        <w:rPr>
          <w:rFonts w:ascii="Calibri Light" w:hAnsi="Calibri Light" w:cs="Calibri Light"/>
          <w:bCs/>
          <w:lang w:val="ru-MD"/>
        </w:rPr>
        <w:t>регулировани</w:t>
      </w:r>
      <w:r w:rsidR="008C320A" w:rsidRPr="00273D2C">
        <w:rPr>
          <w:rFonts w:ascii="Calibri Light" w:hAnsi="Calibri Light" w:cs="Calibri Light"/>
          <w:bCs/>
          <w:lang w:val="ru-MD"/>
        </w:rPr>
        <w:t>ю</w:t>
      </w:r>
      <w:r w:rsidR="00316343" w:rsidRPr="00273D2C">
        <w:rPr>
          <w:rFonts w:ascii="Calibri Light" w:hAnsi="Calibri Light" w:cs="Calibri Light"/>
          <w:bCs/>
          <w:lang w:val="ru-MD"/>
        </w:rPr>
        <w:t xml:space="preserve"> </w:t>
      </w:r>
      <w:r w:rsidR="008C320A" w:rsidRPr="00273D2C">
        <w:rPr>
          <w:rFonts w:ascii="Calibri Light" w:hAnsi="Calibri Light" w:cs="Calibri Light"/>
          <w:bCs/>
          <w:lang w:val="ru-MD"/>
        </w:rPr>
        <w:t>торгов</w:t>
      </w:r>
      <w:r w:rsidR="00316343" w:rsidRPr="00273D2C">
        <w:rPr>
          <w:rFonts w:ascii="Calibri Light" w:hAnsi="Calibri Light" w:cs="Calibri Light"/>
          <w:bCs/>
          <w:lang w:val="ru-MD"/>
        </w:rPr>
        <w:t xml:space="preserve">ой деятельности и </w:t>
      </w:r>
      <w:r w:rsidR="008C320A" w:rsidRPr="00273D2C">
        <w:rPr>
          <w:rFonts w:ascii="Calibri Light" w:hAnsi="Calibri Light" w:cs="Calibri Light"/>
          <w:bCs/>
          <w:lang w:val="ru-MD"/>
        </w:rPr>
        <w:t xml:space="preserve">деятельности по </w:t>
      </w:r>
      <w:r w:rsidR="00316343" w:rsidRPr="00273D2C">
        <w:rPr>
          <w:rFonts w:ascii="Calibri Light" w:hAnsi="Calibri Light" w:cs="Calibri Light"/>
          <w:bCs/>
          <w:lang w:val="ru-MD"/>
        </w:rPr>
        <w:t>оказани</w:t>
      </w:r>
      <w:r w:rsidR="008C320A" w:rsidRPr="00273D2C">
        <w:rPr>
          <w:rFonts w:ascii="Calibri Light" w:hAnsi="Calibri Light" w:cs="Calibri Light"/>
          <w:bCs/>
          <w:lang w:val="ru-MD"/>
        </w:rPr>
        <w:t>ю</w:t>
      </w:r>
      <w:r w:rsidR="00316343" w:rsidRPr="00273D2C">
        <w:rPr>
          <w:rFonts w:ascii="Calibri Light" w:hAnsi="Calibri Light" w:cs="Calibri Light"/>
          <w:bCs/>
          <w:lang w:val="ru-MD"/>
        </w:rPr>
        <w:t xml:space="preserve"> услуг). </w:t>
      </w:r>
      <w:r w:rsidR="00316343" w:rsidRPr="00273D2C">
        <w:rPr>
          <w:rFonts w:ascii="Calibri Light" w:hAnsi="Calibri Light" w:cs="Calibri Light"/>
          <w:lang w:val="ru-MD"/>
        </w:rPr>
        <w:t xml:space="preserve">Если в </w:t>
      </w:r>
      <w:r w:rsidR="008C320A" w:rsidRPr="00273D2C">
        <w:rPr>
          <w:rFonts w:ascii="Calibri Light" w:hAnsi="Calibri Light" w:cs="Calibri Light"/>
          <w:lang w:val="ru-MD"/>
        </w:rPr>
        <w:t>фискальн</w:t>
      </w:r>
      <w:r w:rsidR="00316343" w:rsidRPr="00273D2C">
        <w:rPr>
          <w:rFonts w:ascii="Calibri Light" w:hAnsi="Calibri Light" w:cs="Calibri Light"/>
          <w:lang w:val="ru-MD"/>
        </w:rPr>
        <w:t>ом аспекте в налоговом законодательстве</w:t>
      </w:r>
      <w:r w:rsidR="008C320A" w:rsidRPr="00273D2C">
        <w:rPr>
          <w:rFonts w:ascii="Calibri Light" w:hAnsi="Calibri Light" w:cs="Calibri Light"/>
          <w:lang w:val="ru-MD"/>
        </w:rPr>
        <w:t xml:space="preserve"> существуют необходимые правила</w:t>
      </w:r>
      <w:r w:rsidR="00316343" w:rsidRPr="00273D2C">
        <w:rPr>
          <w:rFonts w:ascii="Calibri Light" w:hAnsi="Calibri Light" w:cs="Calibri Light"/>
          <w:lang w:val="ru-MD"/>
        </w:rPr>
        <w:t>, то в регул</w:t>
      </w:r>
      <w:r w:rsidR="008C320A" w:rsidRPr="00273D2C">
        <w:rPr>
          <w:rFonts w:ascii="Calibri Light" w:hAnsi="Calibri Light" w:cs="Calibri Light"/>
          <w:lang w:val="ru-MD"/>
        </w:rPr>
        <w:t>ирующе</w:t>
      </w:r>
      <w:r w:rsidR="00316343" w:rsidRPr="00273D2C">
        <w:rPr>
          <w:rFonts w:ascii="Calibri Light" w:hAnsi="Calibri Light" w:cs="Calibri Light"/>
          <w:lang w:val="ru-MD"/>
        </w:rPr>
        <w:t xml:space="preserve">м аспекте правила должны быть разработаны </w:t>
      </w:r>
      <w:r w:rsidR="008C320A" w:rsidRPr="00273D2C">
        <w:rPr>
          <w:rFonts w:ascii="Calibri Light" w:hAnsi="Calibri Light" w:cs="Calibri Light"/>
          <w:lang w:val="ru-MD"/>
        </w:rPr>
        <w:t>ОМПУ</w:t>
      </w:r>
      <w:r w:rsidR="00316343" w:rsidRPr="00273D2C">
        <w:rPr>
          <w:rFonts w:ascii="Calibri Light" w:hAnsi="Calibri Light" w:cs="Calibri Light"/>
          <w:lang w:val="ru-MD"/>
        </w:rPr>
        <w:t xml:space="preserve">, </w:t>
      </w:r>
      <w:r w:rsidR="005D78E6" w:rsidRPr="00273D2C">
        <w:rPr>
          <w:rFonts w:ascii="Calibri Light" w:hAnsi="Calibri Light" w:cs="Calibri Light"/>
          <w:lang w:val="ru-MD"/>
        </w:rPr>
        <w:t>однако</w:t>
      </w:r>
      <w:r w:rsidR="00316343" w:rsidRPr="00273D2C">
        <w:rPr>
          <w:rFonts w:ascii="Calibri Light" w:hAnsi="Calibri Light" w:cs="Calibri Light"/>
          <w:lang w:val="ru-MD"/>
        </w:rPr>
        <w:t xml:space="preserve"> в настоящее время </w:t>
      </w:r>
      <w:r w:rsidR="005D78E6" w:rsidRPr="00273D2C">
        <w:rPr>
          <w:rFonts w:ascii="Calibri Light" w:hAnsi="Calibri Light" w:cs="Calibri Light"/>
          <w:lang w:val="ru-MD"/>
        </w:rPr>
        <w:t>таковые</w:t>
      </w:r>
      <w:r w:rsidR="00316343" w:rsidRPr="00273D2C">
        <w:rPr>
          <w:rFonts w:ascii="Calibri Light" w:hAnsi="Calibri Light" w:cs="Calibri Light"/>
          <w:lang w:val="ru-MD"/>
        </w:rPr>
        <w:t xml:space="preserve"> отсутствуют. Размер </w:t>
      </w:r>
      <w:r w:rsidR="005D78E6" w:rsidRPr="00273D2C">
        <w:rPr>
          <w:rFonts w:ascii="Calibri Light" w:hAnsi="Calibri Light" w:cs="Calibri Light"/>
          <w:lang w:val="ru-MD"/>
        </w:rPr>
        <w:t>сбора</w:t>
      </w:r>
      <w:r w:rsidR="00316343" w:rsidRPr="00273D2C">
        <w:rPr>
          <w:rFonts w:ascii="Calibri Light" w:hAnsi="Calibri Light" w:cs="Calibri Light"/>
          <w:lang w:val="ru-MD"/>
        </w:rPr>
        <w:t xml:space="preserve"> за каждую категорию </w:t>
      </w:r>
      <w:r w:rsidR="005D78E6" w:rsidRPr="00273D2C">
        <w:rPr>
          <w:rFonts w:ascii="Calibri Light" w:hAnsi="Calibri Light" w:cs="Calibri Light"/>
          <w:bCs/>
          <w:lang w:val="ru-MD"/>
        </w:rPr>
        <w:t xml:space="preserve">объектов торговли и/или объектов по оказанию услуг социального обслуживания </w:t>
      </w:r>
      <w:r w:rsidR="00316343" w:rsidRPr="00273D2C">
        <w:rPr>
          <w:rFonts w:ascii="Calibri Light" w:hAnsi="Calibri Light" w:cs="Calibri Light"/>
          <w:lang w:val="ru-MD"/>
        </w:rPr>
        <w:t xml:space="preserve">был установлен в отсутствие надлежащего обоснования, а также методологии, основанной на принципе равенства, единых критериях оценки </w:t>
      </w:r>
      <w:r w:rsidR="005D78E6" w:rsidRPr="00273D2C">
        <w:rPr>
          <w:rFonts w:ascii="Calibri Light" w:hAnsi="Calibri Light" w:cs="Calibri Light"/>
          <w:lang w:val="ru-MD"/>
        </w:rPr>
        <w:t>торгов</w:t>
      </w:r>
      <w:r w:rsidR="00316343" w:rsidRPr="00273D2C">
        <w:rPr>
          <w:rFonts w:ascii="Calibri Light" w:hAnsi="Calibri Light" w:cs="Calibri Light"/>
          <w:lang w:val="ru-MD"/>
        </w:rPr>
        <w:t xml:space="preserve">ой деятельности экономических агентов, доходах, полученных от этой деятельности, возможности уклонения от налогообложения, потребностях населения и </w:t>
      </w:r>
      <w:r w:rsidR="005D78E6" w:rsidRPr="00273D2C">
        <w:rPr>
          <w:rFonts w:ascii="Calibri Light" w:hAnsi="Calibri Light" w:cs="Calibri Light"/>
          <w:lang w:val="ru-MD"/>
        </w:rPr>
        <w:t>т.</w:t>
      </w:r>
      <w:r w:rsidR="00316343" w:rsidRPr="00273D2C">
        <w:rPr>
          <w:rFonts w:ascii="Calibri Light" w:hAnsi="Calibri Light" w:cs="Calibri Light"/>
          <w:lang w:val="ru-MD"/>
        </w:rPr>
        <w:t>д.</w:t>
      </w:r>
      <w:r w:rsidR="00286EC8" w:rsidRPr="00273D2C">
        <w:rPr>
          <w:rFonts w:ascii="Calibri Light" w:hAnsi="Calibri Light" w:cs="Calibri Light"/>
          <w:lang w:val="ru-MD" w:eastAsia="en-US"/>
        </w:rPr>
        <w:t xml:space="preserve">                          </w:t>
      </w:r>
    </w:p>
    <w:p w14:paraId="5F271577" w14:textId="1E3F570E" w:rsidR="00286EC8" w:rsidRPr="00273D2C" w:rsidRDefault="0092283A" w:rsidP="00ED3403">
      <w:pPr>
        <w:shd w:val="clear" w:color="auto" w:fill="FFFFFF"/>
        <w:tabs>
          <w:tab w:val="left" w:pos="720"/>
          <w:tab w:val="left" w:pos="1440"/>
        </w:tabs>
        <w:spacing w:line="276" w:lineRule="auto"/>
        <w:ind w:firstLine="567"/>
        <w:jc w:val="both"/>
        <w:rPr>
          <w:rFonts w:ascii="Calibri Light" w:hAnsi="Calibri Light" w:cs="Calibri Light"/>
          <w:lang w:val="ru-MD" w:eastAsia="en-US"/>
        </w:rPr>
      </w:pPr>
      <w:r w:rsidRPr="00273D2C">
        <w:rPr>
          <w:rFonts w:ascii="Calibri Light" w:hAnsi="Calibri Light" w:cs="Calibri Light"/>
          <w:lang w:val="ru-MD" w:eastAsia="en-US"/>
        </w:rPr>
        <w:t>Объекты т</w:t>
      </w:r>
      <w:r w:rsidR="00316343" w:rsidRPr="00273D2C">
        <w:rPr>
          <w:rFonts w:ascii="Calibri Light" w:hAnsi="Calibri Light" w:cs="Calibri Light"/>
          <w:lang w:val="ru-MD" w:eastAsia="en-US"/>
        </w:rPr>
        <w:t>оргов</w:t>
      </w:r>
      <w:r w:rsidRPr="00273D2C">
        <w:rPr>
          <w:rFonts w:ascii="Calibri Light" w:hAnsi="Calibri Light" w:cs="Calibri Light"/>
          <w:lang w:val="ru-MD" w:eastAsia="en-US"/>
        </w:rPr>
        <w:t>ли</w:t>
      </w:r>
      <w:r w:rsidR="00316343" w:rsidRPr="00273D2C">
        <w:rPr>
          <w:rFonts w:ascii="Calibri Light" w:hAnsi="Calibri Light" w:cs="Calibri Light"/>
          <w:lang w:val="ru-MD" w:eastAsia="en-US"/>
        </w:rPr>
        <w:t>, осуществля</w:t>
      </w:r>
      <w:r w:rsidR="00B97DB7" w:rsidRPr="00273D2C">
        <w:rPr>
          <w:rFonts w:ascii="Calibri Light" w:hAnsi="Calibri Light" w:cs="Calibri Light"/>
          <w:lang w:val="ru-MD" w:eastAsia="en-US"/>
        </w:rPr>
        <w:t>ю</w:t>
      </w:r>
      <w:r w:rsidR="007C4047" w:rsidRPr="00273D2C">
        <w:rPr>
          <w:rFonts w:ascii="Calibri Light" w:hAnsi="Calibri Light" w:cs="Calibri Light"/>
          <w:lang w:val="ru-MD" w:eastAsia="en-US"/>
        </w:rPr>
        <w:t>щие</w:t>
      </w:r>
      <w:r w:rsidR="00316343" w:rsidRPr="00273D2C">
        <w:rPr>
          <w:rFonts w:ascii="Calibri Light" w:hAnsi="Calibri Light" w:cs="Calibri Light"/>
          <w:lang w:val="ru-MD" w:eastAsia="en-US"/>
        </w:rPr>
        <w:t xml:space="preserve"> свою деятельность на территории населенных пунктов или оказываю</w:t>
      </w:r>
      <w:r w:rsidR="007C4047" w:rsidRPr="00273D2C">
        <w:rPr>
          <w:rFonts w:ascii="Calibri Light" w:hAnsi="Calibri Light" w:cs="Calibri Light"/>
          <w:lang w:val="ru-MD" w:eastAsia="en-US"/>
        </w:rPr>
        <w:t>щие</w:t>
      </w:r>
      <w:r w:rsidR="00316343" w:rsidRPr="00273D2C">
        <w:rPr>
          <w:rFonts w:ascii="Calibri Light" w:hAnsi="Calibri Light" w:cs="Calibri Light"/>
          <w:lang w:val="ru-MD" w:eastAsia="en-US"/>
        </w:rPr>
        <w:t xml:space="preserve"> услуги бытового обслуживания, уплачивают определенн</w:t>
      </w:r>
      <w:r w:rsidR="00B97DB7" w:rsidRPr="00273D2C">
        <w:rPr>
          <w:rFonts w:ascii="Calibri Light" w:hAnsi="Calibri Light" w:cs="Calibri Light"/>
          <w:lang w:val="ru-MD" w:eastAsia="en-US"/>
        </w:rPr>
        <w:t>ый</w:t>
      </w:r>
      <w:r w:rsidR="00316343" w:rsidRPr="00273D2C">
        <w:rPr>
          <w:rFonts w:ascii="Calibri Light" w:hAnsi="Calibri Light" w:cs="Calibri Light"/>
          <w:lang w:val="ru-MD" w:eastAsia="en-US"/>
        </w:rPr>
        <w:t xml:space="preserve"> с</w:t>
      </w:r>
      <w:r w:rsidR="00B97DB7" w:rsidRPr="00273D2C">
        <w:rPr>
          <w:rFonts w:ascii="Calibri Light" w:hAnsi="Calibri Light" w:cs="Calibri Light"/>
          <w:lang w:val="ru-MD" w:eastAsia="en-US"/>
        </w:rPr>
        <w:t>бор</w:t>
      </w:r>
      <w:r w:rsidR="00316343" w:rsidRPr="00273D2C">
        <w:rPr>
          <w:rFonts w:ascii="Calibri Light" w:hAnsi="Calibri Light" w:cs="Calibri Light"/>
          <w:lang w:val="ru-MD" w:eastAsia="en-US"/>
        </w:rPr>
        <w:t xml:space="preserve">, в зависимости от вида </w:t>
      </w:r>
      <w:r w:rsidR="00B97DB7" w:rsidRPr="00273D2C">
        <w:rPr>
          <w:rFonts w:ascii="Calibri Light" w:hAnsi="Calibri Light" w:cs="Calibri Light"/>
          <w:lang w:val="ru-MD" w:eastAsia="en-US"/>
        </w:rPr>
        <w:t xml:space="preserve">осуществляемой </w:t>
      </w:r>
      <w:r w:rsidR="00316343" w:rsidRPr="00273D2C">
        <w:rPr>
          <w:rFonts w:ascii="Calibri Light" w:hAnsi="Calibri Light" w:cs="Calibri Light"/>
          <w:lang w:val="ru-MD" w:eastAsia="en-US"/>
        </w:rPr>
        <w:t xml:space="preserve">деятельности, в соответствии с положениями </w:t>
      </w:r>
      <w:r w:rsidR="00B97DB7" w:rsidRPr="00273D2C">
        <w:rPr>
          <w:rFonts w:ascii="Calibri Light" w:hAnsi="Calibri Light" w:cs="Calibri Light"/>
          <w:lang w:val="ru-MD" w:eastAsia="en-US"/>
        </w:rPr>
        <w:t>ст</w:t>
      </w:r>
      <w:r w:rsidR="00316343" w:rsidRPr="00273D2C">
        <w:rPr>
          <w:rFonts w:ascii="Calibri Light" w:hAnsi="Calibri Light" w:cs="Calibri Light"/>
          <w:lang w:val="ru-MD" w:eastAsia="en-US"/>
        </w:rPr>
        <w:t>.290 (e) Налогового кодекса</w:t>
      </w:r>
      <w:r w:rsidR="00FC0E47" w:rsidRPr="00273D2C">
        <w:rPr>
          <w:rFonts w:ascii="Calibri Light" w:hAnsi="Calibri Light" w:cs="Calibri Light"/>
          <w:lang w:val="ru-MD" w:eastAsia="en-US"/>
        </w:rPr>
        <w:t xml:space="preserve">. </w:t>
      </w:r>
      <w:r w:rsidR="00B97DB7" w:rsidRPr="00273D2C">
        <w:rPr>
          <w:rFonts w:ascii="Calibri Light" w:hAnsi="Calibri Light" w:cs="Calibri Light"/>
          <w:lang w:val="ru-MD" w:eastAsia="en-US"/>
        </w:rPr>
        <w:t>Согласно</w:t>
      </w:r>
      <w:r w:rsidR="00316343" w:rsidRPr="00273D2C">
        <w:rPr>
          <w:rFonts w:ascii="Calibri Light" w:hAnsi="Calibri Light" w:cs="Calibri Light"/>
          <w:lang w:val="ru-MD" w:eastAsia="en-US"/>
        </w:rPr>
        <w:t xml:space="preserve"> </w:t>
      </w:r>
      <w:r w:rsidR="00FC0E47" w:rsidRPr="00273D2C">
        <w:rPr>
          <w:rFonts w:ascii="Calibri Light" w:hAnsi="Calibri Light" w:cs="Calibri Light"/>
          <w:lang w:val="ru-MD" w:eastAsia="en-US"/>
        </w:rPr>
        <w:t>положений</w:t>
      </w:r>
      <w:r w:rsidR="00B97DB7" w:rsidRPr="00273D2C">
        <w:rPr>
          <w:rFonts w:ascii="Calibri Light" w:hAnsi="Calibri Light" w:cs="Calibri Light"/>
          <w:lang w:val="ru-MD" w:eastAsia="en-US"/>
        </w:rPr>
        <w:t xml:space="preserve"> ст</w:t>
      </w:r>
      <w:r w:rsidR="00316343" w:rsidRPr="00273D2C">
        <w:rPr>
          <w:rFonts w:ascii="Calibri Light" w:hAnsi="Calibri Light" w:cs="Calibri Light"/>
          <w:lang w:val="ru-MD" w:eastAsia="en-US"/>
        </w:rPr>
        <w:t>.6 (1) Закона</w:t>
      </w:r>
      <w:r w:rsidR="00B97DB7" w:rsidRPr="00273D2C">
        <w:rPr>
          <w:rFonts w:ascii="Calibri Light" w:hAnsi="Calibri Light" w:cs="Calibri Light"/>
          <w:lang w:val="ru-MD" w:eastAsia="en-US"/>
        </w:rPr>
        <w:t xml:space="preserve"> </w:t>
      </w:r>
      <w:r w:rsidR="00316343" w:rsidRPr="00273D2C">
        <w:rPr>
          <w:rFonts w:ascii="Calibri Light" w:hAnsi="Calibri Light" w:cs="Calibri Light"/>
          <w:lang w:val="ru-MD" w:eastAsia="en-US"/>
        </w:rPr>
        <w:t xml:space="preserve">№231 от 23.09.2010, МПО обладают полномочиями по учету действующих уведомлений </w:t>
      </w:r>
      <w:r w:rsidR="00EE012C" w:rsidRPr="00273D2C">
        <w:rPr>
          <w:rFonts w:ascii="Calibri Light" w:hAnsi="Calibri Light" w:cs="Calibri Light"/>
          <w:lang w:val="ru-MD" w:eastAsia="en-US"/>
        </w:rPr>
        <w:t>на функционирование субъектов</w:t>
      </w:r>
      <w:r w:rsidR="00316343" w:rsidRPr="00273D2C">
        <w:rPr>
          <w:rFonts w:ascii="Calibri Light" w:hAnsi="Calibri Light" w:cs="Calibri Light"/>
          <w:lang w:val="ru-MD" w:eastAsia="en-US"/>
        </w:rPr>
        <w:t xml:space="preserve">, реализующих товары и услуги, а также по </w:t>
      </w:r>
      <w:r w:rsidR="00EE012C" w:rsidRPr="00273D2C">
        <w:rPr>
          <w:rFonts w:ascii="Calibri Light" w:hAnsi="Calibri Light" w:cs="Calibri Light"/>
          <w:lang w:val="ru-MD" w:eastAsia="en-US"/>
        </w:rPr>
        <w:t>осуществл</w:t>
      </w:r>
      <w:r w:rsidR="00316343" w:rsidRPr="00273D2C">
        <w:rPr>
          <w:rFonts w:ascii="Calibri Light" w:hAnsi="Calibri Light" w:cs="Calibri Light"/>
          <w:lang w:val="ru-MD" w:eastAsia="en-US"/>
        </w:rPr>
        <w:t>ению контроля за соблюдением ими правил торговли.</w:t>
      </w:r>
    </w:p>
    <w:p w14:paraId="796F4C9F" w14:textId="41015F50" w:rsidR="00286EC8" w:rsidRPr="00273D2C" w:rsidRDefault="00316343" w:rsidP="00ED3403">
      <w:pPr>
        <w:tabs>
          <w:tab w:val="left" w:pos="0"/>
          <w:tab w:val="left" w:pos="720"/>
          <w:tab w:val="left" w:pos="1440"/>
        </w:tabs>
        <w:spacing w:line="276" w:lineRule="auto"/>
        <w:ind w:firstLine="567"/>
        <w:contextualSpacing/>
        <w:jc w:val="both"/>
        <w:rPr>
          <w:rFonts w:ascii="Calibri Light" w:hAnsi="Calibri Light" w:cs="Calibri Light"/>
          <w:lang w:val="ru-MD" w:eastAsia="en-US"/>
        </w:rPr>
      </w:pPr>
      <w:r w:rsidRPr="00273D2C">
        <w:rPr>
          <w:rFonts w:ascii="Calibri Light" w:hAnsi="Calibri Light" w:cs="Calibri Light"/>
          <w:lang w:val="ru-MD"/>
        </w:rPr>
        <w:t xml:space="preserve">Оценка доходов от сбора за </w:t>
      </w:r>
      <w:r w:rsidR="008C418A" w:rsidRPr="00273D2C">
        <w:rPr>
          <w:rFonts w:ascii="Calibri Light" w:hAnsi="Calibri Light" w:cs="Calibri Light"/>
          <w:lang w:val="ru-MD"/>
        </w:rPr>
        <w:t>объекты торговли</w:t>
      </w:r>
      <w:r w:rsidRPr="00273D2C">
        <w:rPr>
          <w:rFonts w:ascii="Calibri Light" w:hAnsi="Calibri Light" w:cs="Calibri Light"/>
          <w:lang w:val="ru-MD"/>
        </w:rPr>
        <w:t xml:space="preserve"> и/или оказания услуг социального обслуживания осуществляется </w:t>
      </w:r>
      <w:r w:rsidR="00606E08" w:rsidRPr="00273D2C">
        <w:rPr>
          <w:rFonts w:ascii="Calibri Light" w:hAnsi="Calibri Light" w:cs="Calibri Light"/>
          <w:lang w:val="ru-MD"/>
        </w:rPr>
        <w:t>Примэри</w:t>
      </w:r>
      <w:r w:rsidRPr="00273D2C">
        <w:rPr>
          <w:rFonts w:ascii="Calibri Light" w:hAnsi="Calibri Light" w:cs="Calibri Light"/>
          <w:lang w:val="ru-MD"/>
        </w:rPr>
        <w:t xml:space="preserve">ей Яловень исходя из доходов, полученных в предыдущие годы, хотя должна </w:t>
      </w:r>
      <w:r w:rsidR="008C418A" w:rsidRPr="00273D2C">
        <w:rPr>
          <w:rFonts w:ascii="Calibri Light" w:hAnsi="Calibri Light" w:cs="Calibri Light"/>
          <w:lang w:val="ru-MD"/>
        </w:rPr>
        <w:t>проводи</w:t>
      </w:r>
      <w:r w:rsidRPr="00273D2C">
        <w:rPr>
          <w:rFonts w:ascii="Calibri Light" w:hAnsi="Calibri Light" w:cs="Calibri Light"/>
          <w:lang w:val="ru-MD"/>
        </w:rPr>
        <w:t xml:space="preserve">ться исходя из площади существующих </w:t>
      </w:r>
      <w:r w:rsidR="008C418A" w:rsidRPr="00273D2C">
        <w:rPr>
          <w:rFonts w:ascii="Calibri Light" w:hAnsi="Calibri Light" w:cs="Calibri Light"/>
          <w:lang w:val="ru-MD"/>
        </w:rPr>
        <w:t xml:space="preserve">объектов торговли </w:t>
      </w:r>
      <w:r w:rsidRPr="00273D2C">
        <w:rPr>
          <w:rFonts w:ascii="Calibri Light" w:hAnsi="Calibri Light" w:cs="Calibri Light"/>
          <w:lang w:val="ru-MD"/>
        </w:rPr>
        <w:t>(по каждому типу в отдельности)</w:t>
      </w:r>
      <w:r w:rsidR="008C418A" w:rsidRPr="00273D2C">
        <w:rPr>
          <w:rFonts w:ascii="Calibri Light" w:hAnsi="Calibri Light" w:cs="Calibri Light"/>
          <w:lang w:val="ru-MD"/>
        </w:rPr>
        <w:t xml:space="preserve">, </w:t>
      </w:r>
      <w:r w:rsidRPr="00273D2C">
        <w:rPr>
          <w:rFonts w:ascii="Calibri Light" w:hAnsi="Calibri Light" w:cs="Calibri Light"/>
          <w:lang w:val="ru-MD"/>
        </w:rPr>
        <w:t xml:space="preserve">и налога, установленного </w:t>
      </w:r>
      <w:r w:rsidR="008C418A" w:rsidRPr="00273D2C">
        <w:rPr>
          <w:rFonts w:ascii="Calibri Light" w:hAnsi="Calibri Light" w:cs="Calibri Light"/>
          <w:lang w:val="ru-MD"/>
        </w:rPr>
        <w:t>ГС</w:t>
      </w:r>
      <w:r w:rsidRPr="00273D2C">
        <w:rPr>
          <w:rFonts w:ascii="Calibri Light" w:hAnsi="Calibri Light" w:cs="Calibri Light"/>
          <w:lang w:val="ru-MD"/>
        </w:rPr>
        <w:t xml:space="preserve">. </w:t>
      </w:r>
      <w:r w:rsidR="008C418A" w:rsidRPr="00273D2C">
        <w:rPr>
          <w:rFonts w:ascii="Calibri Light" w:hAnsi="Calibri Light" w:cs="Calibri Light"/>
          <w:lang w:val="ru-MD"/>
        </w:rPr>
        <w:t>Данная с</w:t>
      </w:r>
      <w:r w:rsidRPr="00273D2C">
        <w:rPr>
          <w:rFonts w:ascii="Calibri Light" w:hAnsi="Calibri Light" w:cs="Calibri Light"/>
          <w:lang w:val="ru-MD"/>
        </w:rPr>
        <w:t>итуация объясняется тем, что МП</w:t>
      </w:r>
      <w:r w:rsidR="008C418A" w:rsidRPr="00273D2C">
        <w:rPr>
          <w:rFonts w:ascii="Calibri Light" w:hAnsi="Calibri Light" w:cs="Calibri Light"/>
          <w:lang w:val="ru-MD"/>
        </w:rPr>
        <w:t>О</w:t>
      </w:r>
      <w:r w:rsidRPr="00273D2C">
        <w:rPr>
          <w:rFonts w:ascii="Calibri Light" w:hAnsi="Calibri Light" w:cs="Calibri Light"/>
          <w:lang w:val="ru-MD"/>
        </w:rPr>
        <w:t xml:space="preserve"> Яловень ведет учет только </w:t>
      </w:r>
      <w:r w:rsidR="008C418A" w:rsidRPr="00273D2C">
        <w:rPr>
          <w:rFonts w:ascii="Calibri Light" w:hAnsi="Calibri Light" w:cs="Calibri Light"/>
          <w:lang w:val="ru-MD"/>
        </w:rPr>
        <w:t xml:space="preserve">уведомлений для </w:t>
      </w:r>
      <w:r w:rsidRPr="00273D2C">
        <w:rPr>
          <w:rFonts w:ascii="Calibri Light" w:hAnsi="Calibri Light" w:cs="Calibri Light"/>
          <w:lang w:val="ru-MD"/>
        </w:rPr>
        <w:t>торгов</w:t>
      </w:r>
      <w:r w:rsidR="008C418A" w:rsidRPr="00273D2C">
        <w:rPr>
          <w:rFonts w:ascii="Calibri Light" w:hAnsi="Calibri Light" w:cs="Calibri Light"/>
          <w:lang w:val="ru-MD"/>
        </w:rPr>
        <w:t>ли и оказания</w:t>
      </w:r>
      <w:r w:rsidRPr="00273D2C">
        <w:rPr>
          <w:rFonts w:ascii="Calibri Light" w:hAnsi="Calibri Light" w:cs="Calibri Light"/>
          <w:lang w:val="ru-MD"/>
        </w:rPr>
        <w:t xml:space="preserve"> услуг, </w:t>
      </w:r>
      <w:r w:rsidR="008C418A" w:rsidRPr="00273D2C">
        <w:rPr>
          <w:rFonts w:ascii="Calibri Light" w:hAnsi="Calibri Light" w:cs="Calibri Light"/>
          <w:lang w:val="ru-MD"/>
        </w:rPr>
        <w:t xml:space="preserve">а </w:t>
      </w:r>
      <w:r w:rsidRPr="00273D2C">
        <w:rPr>
          <w:rFonts w:ascii="Calibri Light" w:hAnsi="Calibri Light" w:cs="Calibri Light"/>
          <w:lang w:val="ru-MD"/>
        </w:rPr>
        <w:t xml:space="preserve">остальная часть информации не </w:t>
      </w:r>
      <w:r w:rsidR="008C418A" w:rsidRPr="00273D2C">
        <w:rPr>
          <w:rFonts w:ascii="Calibri Light" w:hAnsi="Calibri Light" w:cs="Calibri Light"/>
          <w:lang w:val="ru-MD"/>
        </w:rPr>
        <w:t>обобщается</w:t>
      </w:r>
      <w:r w:rsidRPr="00273D2C">
        <w:rPr>
          <w:rFonts w:ascii="Calibri Light" w:hAnsi="Calibri Light" w:cs="Calibri Light"/>
          <w:lang w:val="ru-MD"/>
        </w:rPr>
        <w:t>. Таким образом, из утвержденных АТ</w:t>
      </w:r>
      <w:r w:rsidR="008C418A" w:rsidRPr="00273D2C">
        <w:rPr>
          <w:rFonts w:ascii="Calibri Light" w:hAnsi="Calibri Light" w:cs="Calibri Light"/>
          <w:lang w:val="ru-MD"/>
        </w:rPr>
        <w:t>Е доходов</w:t>
      </w:r>
      <w:r w:rsidRPr="00273D2C">
        <w:rPr>
          <w:rFonts w:ascii="Calibri Light" w:hAnsi="Calibri Light" w:cs="Calibri Light"/>
          <w:lang w:val="ru-MD"/>
        </w:rPr>
        <w:t xml:space="preserve">, было установлено </w:t>
      </w:r>
      <w:r w:rsidR="008C418A" w:rsidRPr="00273D2C">
        <w:rPr>
          <w:rFonts w:ascii="Calibri Light" w:hAnsi="Calibri Light" w:cs="Calibri Light"/>
          <w:lang w:val="ru-MD"/>
        </w:rPr>
        <w:t>занижение</w:t>
      </w:r>
      <w:r w:rsidRPr="00273D2C">
        <w:rPr>
          <w:rFonts w:ascii="Calibri Light" w:hAnsi="Calibri Light" w:cs="Calibri Light"/>
          <w:lang w:val="ru-MD"/>
        </w:rPr>
        <w:t xml:space="preserve"> доходов от этого источника на сумму </w:t>
      </w:r>
      <w:r w:rsidRPr="00273D2C">
        <w:rPr>
          <w:rFonts w:ascii="Calibri Light" w:hAnsi="Calibri Light" w:cs="Calibri Light"/>
          <w:b/>
          <w:lang w:val="ru-MD"/>
        </w:rPr>
        <w:t>487,0 тыс. леев</w:t>
      </w:r>
      <w:r w:rsidR="00286EC8" w:rsidRPr="00273D2C">
        <w:rPr>
          <w:rStyle w:val="FootnoteReference"/>
          <w:rFonts w:ascii="Calibri Light" w:eastAsia="Calibri" w:hAnsi="Calibri Light" w:cs="Calibri Light"/>
          <w:lang w:val="ru-MD"/>
        </w:rPr>
        <w:footnoteReference w:id="35"/>
      </w:r>
      <w:r w:rsidR="00286EC8" w:rsidRPr="00273D2C">
        <w:rPr>
          <w:rFonts w:ascii="Calibri Light" w:eastAsia="Calibri" w:hAnsi="Calibri Light" w:cs="Calibri Light"/>
          <w:lang w:val="ru-MD"/>
        </w:rPr>
        <w:t>.</w:t>
      </w:r>
    </w:p>
    <w:p w14:paraId="3DDB5A29" w14:textId="4F2C8F64" w:rsidR="00286EC8" w:rsidRPr="00273D2C" w:rsidRDefault="00606E08" w:rsidP="00ED3403">
      <w:pPr>
        <w:pStyle w:val="ListParagraph"/>
        <w:tabs>
          <w:tab w:val="left" w:pos="720"/>
          <w:tab w:val="left" w:pos="1440"/>
        </w:tabs>
        <w:spacing w:line="276" w:lineRule="auto"/>
        <w:ind w:left="0" w:firstLine="708"/>
        <w:jc w:val="both"/>
        <w:rPr>
          <w:rFonts w:ascii="Calibri Light" w:hAnsi="Calibri Light" w:cs="Calibri Light"/>
          <w:lang w:val="ru-MD"/>
        </w:rPr>
      </w:pPr>
      <w:r w:rsidRPr="00273D2C">
        <w:rPr>
          <w:rFonts w:ascii="Calibri Light" w:hAnsi="Calibri Light" w:cs="Calibri Light"/>
          <w:lang w:val="ru-MD"/>
        </w:rPr>
        <w:t>Примэри</w:t>
      </w:r>
      <w:r w:rsidR="00316343" w:rsidRPr="00273D2C">
        <w:rPr>
          <w:rFonts w:ascii="Calibri Light" w:hAnsi="Calibri Light" w:cs="Calibri Light"/>
          <w:lang w:val="ru-MD"/>
        </w:rPr>
        <w:t>я Яловень не обеспечивает полн</w:t>
      </w:r>
      <w:r w:rsidR="00FC0E47" w:rsidRPr="00273D2C">
        <w:rPr>
          <w:rFonts w:ascii="Calibri Light" w:hAnsi="Calibri Light" w:cs="Calibri Light"/>
          <w:lang w:val="ru-MD"/>
        </w:rPr>
        <w:t>ый</w:t>
      </w:r>
      <w:r w:rsidR="00316343" w:rsidRPr="00273D2C">
        <w:rPr>
          <w:rFonts w:ascii="Calibri Light" w:hAnsi="Calibri Light" w:cs="Calibri Light"/>
          <w:lang w:val="ru-MD"/>
        </w:rPr>
        <w:t xml:space="preserve"> и </w:t>
      </w:r>
      <w:r w:rsidR="00FC0E47" w:rsidRPr="00273D2C">
        <w:rPr>
          <w:rFonts w:ascii="Calibri Light" w:hAnsi="Calibri Light" w:cs="Calibri Light"/>
          <w:lang w:val="ru-MD"/>
        </w:rPr>
        <w:t>достоверный</w:t>
      </w:r>
      <w:r w:rsidR="00316343" w:rsidRPr="00273D2C">
        <w:rPr>
          <w:rFonts w:ascii="Calibri Light" w:hAnsi="Calibri Light" w:cs="Calibri Light"/>
          <w:lang w:val="ru-MD"/>
        </w:rPr>
        <w:t xml:space="preserve"> учет информации о выдаче уведомлений и ведении учета торговой сети; не </w:t>
      </w:r>
      <w:r w:rsidR="00FC0E47" w:rsidRPr="00273D2C">
        <w:rPr>
          <w:rFonts w:ascii="Calibri Light" w:hAnsi="Calibri Light" w:cs="Calibri Light"/>
          <w:lang w:val="ru-MD"/>
        </w:rPr>
        <w:t>обеспечив</w:t>
      </w:r>
      <w:r w:rsidR="00316343" w:rsidRPr="00273D2C">
        <w:rPr>
          <w:rFonts w:ascii="Calibri Light" w:hAnsi="Calibri Light" w:cs="Calibri Light"/>
          <w:lang w:val="ru-MD"/>
        </w:rPr>
        <w:t>ает возможност</w:t>
      </w:r>
      <w:r w:rsidR="00FC0E47" w:rsidRPr="00273D2C">
        <w:rPr>
          <w:rFonts w:ascii="Calibri Light" w:hAnsi="Calibri Light" w:cs="Calibri Light"/>
          <w:lang w:val="ru-MD"/>
        </w:rPr>
        <w:t>ь</w:t>
      </w:r>
      <w:r w:rsidR="00316343" w:rsidRPr="00273D2C">
        <w:rPr>
          <w:rFonts w:ascii="Calibri Light" w:hAnsi="Calibri Light" w:cs="Calibri Light"/>
          <w:lang w:val="ru-MD"/>
        </w:rPr>
        <w:t xml:space="preserve"> пред</w:t>
      </w:r>
      <w:r w:rsidR="00FC0E47" w:rsidRPr="00273D2C">
        <w:rPr>
          <w:rFonts w:ascii="Calibri Light" w:hAnsi="Calibri Light" w:cs="Calibri Light"/>
          <w:lang w:val="ru-MD"/>
        </w:rPr>
        <w:t>оставления</w:t>
      </w:r>
      <w:r w:rsidR="00316343" w:rsidRPr="00273D2C">
        <w:rPr>
          <w:rFonts w:ascii="Calibri Light" w:hAnsi="Calibri Light" w:cs="Calibri Light"/>
          <w:lang w:val="ru-MD"/>
        </w:rPr>
        <w:t xml:space="preserve"> достоверн</w:t>
      </w:r>
      <w:r w:rsidR="00FC0E47" w:rsidRPr="00273D2C">
        <w:rPr>
          <w:rFonts w:ascii="Calibri Light" w:hAnsi="Calibri Light" w:cs="Calibri Light"/>
          <w:lang w:val="ru-MD"/>
        </w:rPr>
        <w:t>ой</w:t>
      </w:r>
      <w:r w:rsidR="00316343" w:rsidRPr="00273D2C">
        <w:rPr>
          <w:rFonts w:ascii="Calibri Light" w:hAnsi="Calibri Light" w:cs="Calibri Light"/>
          <w:lang w:val="ru-MD"/>
        </w:rPr>
        <w:t xml:space="preserve"> информаци</w:t>
      </w:r>
      <w:r w:rsidR="00FC0E47" w:rsidRPr="00273D2C">
        <w:rPr>
          <w:rFonts w:ascii="Calibri Light" w:hAnsi="Calibri Light" w:cs="Calibri Light"/>
          <w:lang w:val="ru-MD"/>
        </w:rPr>
        <w:t>и</w:t>
      </w:r>
      <w:r w:rsidR="00316343" w:rsidRPr="00273D2C">
        <w:rPr>
          <w:rFonts w:ascii="Calibri Light" w:hAnsi="Calibri Light" w:cs="Calibri Light"/>
          <w:lang w:val="ru-MD"/>
        </w:rPr>
        <w:t xml:space="preserve"> за предыдущие периоды; не позволяет анализировать в</w:t>
      </w:r>
      <w:r w:rsidR="00FC0E47" w:rsidRPr="00273D2C">
        <w:rPr>
          <w:rFonts w:ascii="Calibri Light" w:hAnsi="Calibri Light" w:cs="Calibri Light"/>
          <w:lang w:val="ru-MD"/>
        </w:rPr>
        <w:t>ероят</w:t>
      </w:r>
      <w:r w:rsidR="00316343" w:rsidRPr="00273D2C">
        <w:rPr>
          <w:rFonts w:ascii="Calibri Light" w:hAnsi="Calibri Light" w:cs="Calibri Light"/>
          <w:lang w:val="ru-MD"/>
        </w:rPr>
        <w:t xml:space="preserve">ность </w:t>
      </w:r>
      <w:r w:rsidR="00FC0E47" w:rsidRPr="00273D2C">
        <w:rPr>
          <w:rFonts w:ascii="Calibri Light" w:hAnsi="Calibri Light" w:cs="Calibri Light"/>
          <w:lang w:val="ru-MD"/>
        </w:rPr>
        <w:t>налич</w:t>
      </w:r>
      <w:r w:rsidR="00316343" w:rsidRPr="00273D2C">
        <w:rPr>
          <w:rFonts w:ascii="Calibri Light" w:hAnsi="Calibri Light" w:cs="Calibri Light"/>
          <w:lang w:val="ru-MD"/>
        </w:rPr>
        <w:t xml:space="preserve">ия </w:t>
      </w:r>
      <w:r w:rsidR="00FC0E47" w:rsidRPr="00273D2C">
        <w:rPr>
          <w:rFonts w:ascii="Calibri Light" w:hAnsi="Calibri Light" w:cs="Calibri Light"/>
          <w:lang w:val="ru-MD"/>
        </w:rPr>
        <w:t>по</w:t>
      </w:r>
      <w:r w:rsidR="00316343" w:rsidRPr="00273D2C">
        <w:rPr>
          <w:rFonts w:ascii="Calibri Light" w:hAnsi="Calibri Light" w:cs="Calibri Light"/>
          <w:lang w:val="ru-MD"/>
        </w:rPr>
        <w:t xml:space="preserve"> одном</w:t>
      </w:r>
      <w:r w:rsidR="00FC0E47" w:rsidRPr="00273D2C">
        <w:rPr>
          <w:rFonts w:ascii="Calibri Light" w:hAnsi="Calibri Light" w:cs="Calibri Light"/>
          <w:lang w:val="ru-MD"/>
        </w:rPr>
        <w:t>у</w:t>
      </w:r>
      <w:r w:rsidR="00316343" w:rsidRPr="00273D2C">
        <w:rPr>
          <w:rFonts w:ascii="Calibri Light" w:hAnsi="Calibri Light" w:cs="Calibri Light"/>
          <w:lang w:val="ru-MD"/>
        </w:rPr>
        <w:t xml:space="preserve"> и том</w:t>
      </w:r>
      <w:r w:rsidR="00FC0E47" w:rsidRPr="00273D2C">
        <w:rPr>
          <w:rFonts w:ascii="Calibri Light" w:hAnsi="Calibri Light" w:cs="Calibri Light"/>
          <w:lang w:val="ru-MD"/>
        </w:rPr>
        <w:t>у</w:t>
      </w:r>
      <w:r w:rsidR="00316343" w:rsidRPr="00273D2C">
        <w:rPr>
          <w:rFonts w:ascii="Calibri Light" w:hAnsi="Calibri Light" w:cs="Calibri Light"/>
          <w:lang w:val="ru-MD"/>
        </w:rPr>
        <w:t xml:space="preserve"> же адрес</w:t>
      </w:r>
      <w:r w:rsidR="00FC0E47" w:rsidRPr="00273D2C">
        <w:rPr>
          <w:rFonts w:ascii="Calibri Light" w:hAnsi="Calibri Light" w:cs="Calibri Light"/>
          <w:lang w:val="ru-MD"/>
        </w:rPr>
        <w:t>у</w:t>
      </w:r>
      <w:r w:rsidR="00316343" w:rsidRPr="00273D2C">
        <w:rPr>
          <w:rFonts w:ascii="Calibri Light" w:hAnsi="Calibri Light" w:cs="Calibri Light"/>
          <w:lang w:val="ru-MD"/>
        </w:rPr>
        <w:t xml:space="preserve"> (п</w:t>
      </w:r>
      <w:r w:rsidR="00FC0E47" w:rsidRPr="00273D2C">
        <w:rPr>
          <w:rFonts w:ascii="Calibri Light" w:hAnsi="Calibri Light" w:cs="Calibri Light"/>
          <w:lang w:val="ru-MD"/>
        </w:rPr>
        <w:t>омещение</w:t>
      </w:r>
      <w:r w:rsidR="00316343" w:rsidRPr="00273D2C">
        <w:rPr>
          <w:rFonts w:ascii="Calibri Light" w:hAnsi="Calibri Light" w:cs="Calibri Light"/>
          <w:lang w:val="ru-MD"/>
        </w:rPr>
        <w:t>/</w:t>
      </w:r>
      <w:r w:rsidR="00FC0E47" w:rsidRPr="00273D2C">
        <w:rPr>
          <w:rFonts w:ascii="Calibri Light" w:hAnsi="Calibri Light" w:cs="Calibri Light"/>
          <w:lang w:val="ru-MD"/>
        </w:rPr>
        <w:t xml:space="preserve">объект </w:t>
      </w:r>
      <w:r w:rsidR="00316343" w:rsidRPr="00273D2C">
        <w:rPr>
          <w:rFonts w:ascii="Calibri Light" w:hAnsi="Calibri Light" w:cs="Calibri Light"/>
          <w:lang w:val="ru-MD"/>
        </w:rPr>
        <w:t>торгов</w:t>
      </w:r>
      <w:r w:rsidR="00FC0E47" w:rsidRPr="00273D2C">
        <w:rPr>
          <w:rFonts w:ascii="Calibri Light" w:hAnsi="Calibri Light" w:cs="Calibri Light"/>
          <w:lang w:val="ru-MD"/>
        </w:rPr>
        <w:t>ли</w:t>
      </w:r>
      <w:r w:rsidR="00316343" w:rsidRPr="00273D2C">
        <w:rPr>
          <w:rFonts w:ascii="Calibri Light" w:hAnsi="Calibri Light" w:cs="Calibri Light"/>
          <w:lang w:val="ru-MD"/>
        </w:rPr>
        <w:t xml:space="preserve">) уведомления, выданного другому экономическому агенту (в том числе </w:t>
      </w:r>
      <w:r w:rsidR="00FC0E47" w:rsidRPr="00273D2C">
        <w:rPr>
          <w:rFonts w:ascii="Calibri Light" w:hAnsi="Calibri Light" w:cs="Calibri Light"/>
          <w:lang w:val="ru-MD"/>
        </w:rPr>
        <w:t>просроченно</w:t>
      </w:r>
      <w:r w:rsidR="00316343" w:rsidRPr="00273D2C">
        <w:rPr>
          <w:rFonts w:ascii="Calibri Light" w:hAnsi="Calibri Light" w:cs="Calibri Light"/>
          <w:lang w:val="ru-MD"/>
        </w:rPr>
        <w:t>го или не</w:t>
      </w:r>
      <w:r w:rsidR="00FC0E47" w:rsidRPr="00273D2C">
        <w:rPr>
          <w:rFonts w:ascii="Calibri Light" w:hAnsi="Calibri Light" w:cs="Calibri Light"/>
          <w:lang w:val="ru-MD"/>
        </w:rPr>
        <w:t>продле</w:t>
      </w:r>
      <w:r w:rsidR="00316343" w:rsidRPr="00273D2C">
        <w:rPr>
          <w:rFonts w:ascii="Calibri Light" w:hAnsi="Calibri Light" w:cs="Calibri Light"/>
          <w:lang w:val="ru-MD"/>
        </w:rPr>
        <w:t xml:space="preserve">нного); не позволяет </w:t>
      </w:r>
      <w:r w:rsidR="00316343" w:rsidRPr="00273D2C">
        <w:rPr>
          <w:rFonts w:ascii="Calibri Light" w:hAnsi="Calibri Light" w:cs="Calibri Light"/>
          <w:lang w:val="ru-MD"/>
        </w:rPr>
        <w:lastRenderedPageBreak/>
        <w:t>систематизировать информацию по определенным критериям (</w:t>
      </w:r>
      <w:r w:rsidR="00FC0E47" w:rsidRPr="00273D2C">
        <w:rPr>
          <w:rFonts w:ascii="Calibri Light" w:hAnsi="Calibri Light" w:cs="Calibri Light"/>
          <w:lang w:val="ru-MD"/>
        </w:rPr>
        <w:t>фискальн</w:t>
      </w:r>
      <w:r w:rsidR="00316343" w:rsidRPr="00273D2C">
        <w:rPr>
          <w:rFonts w:ascii="Calibri Light" w:hAnsi="Calibri Light" w:cs="Calibri Light"/>
          <w:lang w:val="ru-MD"/>
        </w:rPr>
        <w:t>ый код, наименование экономического агента, тип экономического агента или объекта</w:t>
      </w:r>
      <w:r w:rsidR="00FC0E47" w:rsidRPr="00273D2C">
        <w:rPr>
          <w:rFonts w:ascii="Calibri Light" w:hAnsi="Calibri Light" w:cs="Calibri Light"/>
          <w:lang w:val="ru-MD"/>
        </w:rPr>
        <w:t xml:space="preserve"> торговли</w:t>
      </w:r>
      <w:r w:rsidR="00316343" w:rsidRPr="00273D2C">
        <w:rPr>
          <w:rFonts w:ascii="Calibri Light" w:hAnsi="Calibri Light" w:cs="Calibri Light"/>
          <w:lang w:val="ru-MD"/>
        </w:rPr>
        <w:t>, адрес) и т.д.</w:t>
      </w:r>
      <w:r w:rsidR="00286EC8" w:rsidRPr="00273D2C">
        <w:rPr>
          <w:rFonts w:ascii="Calibri Light" w:hAnsi="Calibri Light" w:cs="Calibri Light"/>
          <w:lang w:val="ru-MD"/>
        </w:rPr>
        <w:t xml:space="preserve"> </w:t>
      </w:r>
    </w:p>
    <w:p w14:paraId="231EAE0A" w14:textId="5E27DD51" w:rsidR="00286EC8" w:rsidRPr="00273D2C" w:rsidRDefault="00316343" w:rsidP="00ED3403">
      <w:pPr>
        <w:pStyle w:val="BodyText"/>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lang w:val="ru-MD"/>
        </w:rPr>
        <w:t xml:space="preserve">Согласно положениям Налогового кодекса, сбор и управление доходами от этого </w:t>
      </w:r>
      <w:r w:rsidR="00D8586B" w:rsidRPr="00273D2C">
        <w:rPr>
          <w:rFonts w:ascii="Calibri Light" w:hAnsi="Calibri Light" w:cs="Calibri Light"/>
          <w:lang w:val="ru-MD"/>
        </w:rPr>
        <w:t>сбора</w:t>
      </w:r>
      <w:r w:rsidRPr="00273D2C">
        <w:rPr>
          <w:rFonts w:ascii="Calibri Light" w:hAnsi="Calibri Light" w:cs="Calibri Light"/>
          <w:lang w:val="ru-MD"/>
        </w:rPr>
        <w:t xml:space="preserve"> осуществляет ГНС на основании данных, представленных </w:t>
      </w:r>
      <w:r w:rsidR="00D8586B" w:rsidRPr="00273D2C">
        <w:rPr>
          <w:rFonts w:ascii="Calibri Light" w:hAnsi="Calibri Light" w:cs="Calibri Light"/>
          <w:lang w:val="ru-MD"/>
        </w:rPr>
        <w:t>П</w:t>
      </w:r>
      <w:r w:rsidRPr="00273D2C">
        <w:rPr>
          <w:rFonts w:ascii="Calibri Light" w:hAnsi="Calibri Light" w:cs="Calibri Light"/>
          <w:lang w:val="ru-MD"/>
        </w:rPr>
        <w:t>римэрией</w:t>
      </w:r>
      <w:r w:rsidR="00D8586B" w:rsidRPr="00273D2C">
        <w:rPr>
          <w:rFonts w:ascii="Calibri Light" w:hAnsi="Calibri Light" w:cs="Calibri Light"/>
          <w:lang w:val="ru-MD"/>
        </w:rPr>
        <w:t>,</w:t>
      </w:r>
      <w:r w:rsidRPr="00273D2C">
        <w:rPr>
          <w:rFonts w:ascii="Calibri Light" w:hAnsi="Calibri Light" w:cs="Calibri Light"/>
          <w:lang w:val="ru-MD"/>
        </w:rPr>
        <w:t xml:space="preserve"> и налоговых отчетов, представленных налогоплательщиками. </w:t>
      </w:r>
      <w:r w:rsidR="00D8586B" w:rsidRPr="00273D2C">
        <w:rPr>
          <w:rFonts w:ascii="Calibri Light" w:hAnsi="Calibri Light" w:cs="Calibri Light"/>
          <w:lang w:val="ru-MD"/>
        </w:rPr>
        <w:t>Взаимодействие</w:t>
      </w:r>
      <w:r w:rsidRPr="00273D2C">
        <w:rPr>
          <w:rFonts w:ascii="Calibri Light" w:hAnsi="Calibri Light" w:cs="Calibri Light"/>
          <w:lang w:val="ru-MD"/>
        </w:rPr>
        <w:t xml:space="preserve"> между ГНС и </w:t>
      </w:r>
      <w:r w:rsidR="00D8586B" w:rsidRPr="00273D2C">
        <w:rPr>
          <w:rFonts w:ascii="Calibri Light" w:hAnsi="Calibri Light" w:cs="Calibri Light"/>
          <w:lang w:val="ru-MD"/>
        </w:rPr>
        <w:t>П</w:t>
      </w:r>
      <w:r w:rsidRPr="00273D2C">
        <w:rPr>
          <w:rFonts w:ascii="Calibri Light" w:hAnsi="Calibri Light" w:cs="Calibri Light"/>
          <w:lang w:val="ru-MD"/>
        </w:rPr>
        <w:t xml:space="preserve">римэрией Яловень ограничивается только взаимным информированием: </w:t>
      </w:r>
      <w:r w:rsidR="00D8586B" w:rsidRPr="00273D2C">
        <w:rPr>
          <w:rFonts w:ascii="Calibri Light" w:hAnsi="Calibri Light" w:cs="Calibri Light"/>
          <w:lang w:val="ru-MD"/>
        </w:rPr>
        <w:t>П</w:t>
      </w:r>
      <w:r w:rsidRPr="00273D2C">
        <w:rPr>
          <w:rFonts w:ascii="Calibri Light" w:hAnsi="Calibri Light" w:cs="Calibri Light"/>
          <w:lang w:val="ru-MD"/>
        </w:rPr>
        <w:t xml:space="preserve">римэрия информирует ГНС о количестве действительных уведомлений (выданных, продленных, </w:t>
      </w:r>
      <w:r w:rsidR="00D8586B" w:rsidRPr="00273D2C">
        <w:rPr>
          <w:rFonts w:ascii="Calibri Light" w:hAnsi="Calibri Light" w:cs="Calibri Light"/>
          <w:lang w:val="ru-MD"/>
        </w:rPr>
        <w:t>аннулирова</w:t>
      </w:r>
      <w:r w:rsidRPr="00273D2C">
        <w:rPr>
          <w:rFonts w:ascii="Calibri Light" w:hAnsi="Calibri Light" w:cs="Calibri Light"/>
          <w:lang w:val="ru-MD"/>
        </w:rPr>
        <w:t xml:space="preserve">нных), а ГНС, в свою очередь, информирует </w:t>
      </w:r>
      <w:r w:rsidR="00D8586B" w:rsidRPr="00273D2C">
        <w:rPr>
          <w:rFonts w:ascii="Calibri Light" w:hAnsi="Calibri Light" w:cs="Calibri Light"/>
          <w:lang w:val="ru-MD"/>
        </w:rPr>
        <w:t>П</w:t>
      </w:r>
      <w:r w:rsidRPr="00273D2C">
        <w:rPr>
          <w:rFonts w:ascii="Calibri Light" w:hAnsi="Calibri Light" w:cs="Calibri Light"/>
          <w:lang w:val="ru-MD"/>
        </w:rPr>
        <w:t>римэрию о</w:t>
      </w:r>
      <w:r w:rsidR="00D8586B" w:rsidRPr="00273D2C">
        <w:rPr>
          <w:rFonts w:ascii="Calibri Light" w:hAnsi="Calibri Light" w:cs="Calibri Light"/>
          <w:lang w:val="ru-MD"/>
        </w:rPr>
        <w:t>б</w:t>
      </w:r>
      <w:r w:rsidRPr="00273D2C">
        <w:rPr>
          <w:rFonts w:ascii="Calibri Light" w:hAnsi="Calibri Light" w:cs="Calibri Light"/>
          <w:lang w:val="ru-MD"/>
        </w:rPr>
        <w:t xml:space="preserve"> объеме поступлений от сбора за </w:t>
      </w:r>
      <w:r w:rsidR="00557E59" w:rsidRPr="00273D2C">
        <w:rPr>
          <w:rFonts w:ascii="Calibri Light" w:hAnsi="Calibri Light" w:cs="Calibri Light"/>
          <w:lang w:val="ru-MD"/>
        </w:rPr>
        <w:t>объекты торговли</w:t>
      </w:r>
      <w:r w:rsidRPr="00273D2C">
        <w:rPr>
          <w:rFonts w:ascii="Calibri Light" w:hAnsi="Calibri Light" w:cs="Calibri Light"/>
          <w:lang w:val="ru-MD"/>
        </w:rPr>
        <w:t>.</w:t>
      </w:r>
    </w:p>
    <w:p w14:paraId="6B07729F" w14:textId="630FE0B2" w:rsidR="00286EC8" w:rsidRPr="00273D2C" w:rsidRDefault="00316343" w:rsidP="00ED3403">
      <w:pPr>
        <w:pStyle w:val="ListParagraph"/>
        <w:tabs>
          <w:tab w:val="left" w:pos="720"/>
          <w:tab w:val="left" w:pos="1440"/>
        </w:tabs>
        <w:spacing w:line="276" w:lineRule="auto"/>
        <w:ind w:left="0" w:firstLine="708"/>
        <w:jc w:val="both"/>
        <w:rPr>
          <w:rFonts w:ascii="Calibri Light" w:hAnsi="Calibri Light" w:cs="Calibri Light"/>
          <w:shd w:val="clear" w:color="auto" w:fill="FFFFFF"/>
          <w:lang w:val="ru-MD"/>
        </w:rPr>
      </w:pPr>
      <w:r w:rsidRPr="00273D2C">
        <w:rPr>
          <w:rFonts w:ascii="Calibri Light" w:hAnsi="Calibri Light" w:cs="Calibri Light"/>
          <w:lang w:val="ru-MD"/>
        </w:rPr>
        <w:t xml:space="preserve">Поскольку данные, представленные </w:t>
      </w:r>
      <w:r w:rsidR="00850F9F" w:rsidRPr="00273D2C">
        <w:rPr>
          <w:rFonts w:ascii="Calibri Light" w:hAnsi="Calibri Light" w:cs="Calibri Light"/>
          <w:lang w:val="ru-MD"/>
        </w:rPr>
        <w:t>П</w:t>
      </w:r>
      <w:r w:rsidRPr="00273D2C">
        <w:rPr>
          <w:rFonts w:ascii="Calibri Light" w:hAnsi="Calibri Light" w:cs="Calibri Light"/>
          <w:lang w:val="ru-MD"/>
        </w:rPr>
        <w:t xml:space="preserve">римэрией </w:t>
      </w:r>
      <w:r w:rsidR="00850F9F" w:rsidRPr="00273D2C">
        <w:rPr>
          <w:rFonts w:ascii="Calibri Light" w:hAnsi="Calibri Light" w:cs="Calibri Light"/>
          <w:lang w:val="ru-MD"/>
        </w:rPr>
        <w:t xml:space="preserve">в адрес </w:t>
      </w:r>
      <w:r w:rsidRPr="00273D2C">
        <w:rPr>
          <w:rFonts w:ascii="Calibri Light" w:hAnsi="Calibri Light" w:cs="Calibri Light"/>
          <w:lang w:val="ru-MD"/>
        </w:rPr>
        <w:t>ГНС, не содержат информаци</w:t>
      </w:r>
      <w:r w:rsidR="000F6094" w:rsidRPr="00273D2C">
        <w:rPr>
          <w:rFonts w:ascii="Calibri Light" w:hAnsi="Calibri Light" w:cs="Calibri Light"/>
          <w:lang w:val="ru-MD"/>
        </w:rPr>
        <w:t>ю</w:t>
      </w:r>
      <w:r w:rsidRPr="00273D2C">
        <w:rPr>
          <w:rFonts w:ascii="Calibri Light" w:hAnsi="Calibri Light" w:cs="Calibri Light"/>
          <w:lang w:val="ru-MD"/>
        </w:rPr>
        <w:t xml:space="preserve"> о сумме, </w:t>
      </w:r>
      <w:r w:rsidR="000F6094" w:rsidRPr="00273D2C">
        <w:rPr>
          <w:rFonts w:ascii="Calibri Light" w:hAnsi="Calibri Light" w:cs="Calibri Light"/>
          <w:lang w:val="ru-MD"/>
        </w:rPr>
        <w:t>подлежащей</w:t>
      </w:r>
      <w:r w:rsidRPr="00273D2C">
        <w:rPr>
          <w:rFonts w:ascii="Calibri Light" w:hAnsi="Calibri Light" w:cs="Calibri Light"/>
          <w:lang w:val="ru-MD"/>
        </w:rPr>
        <w:t xml:space="preserve"> </w:t>
      </w:r>
      <w:r w:rsidR="00850F9F" w:rsidRPr="00273D2C">
        <w:rPr>
          <w:rFonts w:ascii="Calibri Light" w:hAnsi="Calibri Light" w:cs="Calibri Light"/>
          <w:lang w:val="ru-MD"/>
        </w:rPr>
        <w:t>у</w:t>
      </w:r>
      <w:r w:rsidRPr="00273D2C">
        <w:rPr>
          <w:rFonts w:ascii="Calibri Light" w:hAnsi="Calibri Light" w:cs="Calibri Light"/>
          <w:lang w:val="ru-MD"/>
        </w:rPr>
        <w:t>пла</w:t>
      </w:r>
      <w:r w:rsidR="000F6094" w:rsidRPr="00273D2C">
        <w:rPr>
          <w:rFonts w:ascii="Calibri Light" w:hAnsi="Calibri Light" w:cs="Calibri Light"/>
          <w:lang w:val="ru-MD"/>
        </w:rPr>
        <w:t>те</w:t>
      </w:r>
      <w:r w:rsidRPr="00273D2C">
        <w:rPr>
          <w:rFonts w:ascii="Calibri Light" w:hAnsi="Calibri Light" w:cs="Calibri Light"/>
          <w:lang w:val="ru-MD"/>
        </w:rPr>
        <w:t xml:space="preserve"> кажд</w:t>
      </w:r>
      <w:r w:rsidR="00850F9F" w:rsidRPr="00273D2C">
        <w:rPr>
          <w:rFonts w:ascii="Calibri Light" w:hAnsi="Calibri Light" w:cs="Calibri Light"/>
          <w:lang w:val="ru-MD"/>
        </w:rPr>
        <w:t>ым</w:t>
      </w:r>
      <w:r w:rsidRPr="00273D2C">
        <w:rPr>
          <w:rFonts w:ascii="Calibri Light" w:hAnsi="Calibri Light" w:cs="Calibri Light"/>
          <w:lang w:val="ru-MD"/>
        </w:rPr>
        <w:t xml:space="preserve"> экономическ</w:t>
      </w:r>
      <w:r w:rsidR="00850F9F" w:rsidRPr="00273D2C">
        <w:rPr>
          <w:rFonts w:ascii="Calibri Light" w:hAnsi="Calibri Light" w:cs="Calibri Light"/>
          <w:lang w:val="ru-MD"/>
        </w:rPr>
        <w:t>им</w:t>
      </w:r>
      <w:r w:rsidRPr="00273D2C">
        <w:rPr>
          <w:rFonts w:ascii="Calibri Light" w:hAnsi="Calibri Light" w:cs="Calibri Light"/>
          <w:lang w:val="ru-MD"/>
        </w:rPr>
        <w:t xml:space="preserve"> агент</w:t>
      </w:r>
      <w:r w:rsidR="00850F9F" w:rsidRPr="00273D2C">
        <w:rPr>
          <w:rFonts w:ascii="Calibri Light" w:hAnsi="Calibri Light" w:cs="Calibri Light"/>
          <w:lang w:val="ru-MD"/>
        </w:rPr>
        <w:t>ом</w:t>
      </w:r>
      <w:r w:rsidRPr="00273D2C">
        <w:rPr>
          <w:rFonts w:ascii="Calibri Light" w:hAnsi="Calibri Light" w:cs="Calibri Light"/>
          <w:lang w:val="ru-MD"/>
        </w:rPr>
        <w:t xml:space="preserve"> в отдельности, существует риск того, что экономический агент не будет правильно оценивать и/или </w:t>
      </w:r>
      <w:r w:rsidR="00557E59" w:rsidRPr="00273D2C">
        <w:rPr>
          <w:rFonts w:ascii="Calibri Light" w:hAnsi="Calibri Light" w:cs="Calibri Light"/>
          <w:lang w:val="ru-MD"/>
        </w:rPr>
        <w:t>о</w:t>
      </w:r>
      <w:r w:rsidRPr="00273D2C">
        <w:rPr>
          <w:rFonts w:ascii="Calibri Light" w:hAnsi="Calibri Light" w:cs="Calibri Light"/>
          <w:lang w:val="ru-MD"/>
        </w:rPr>
        <w:t xml:space="preserve">плачивать </w:t>
      </w:r>
      <w:r w:rsidR="000F6094" w:rsidRPr="00273D2C">
        <w:rPr>
          <w:rFonts w:ascii="Calibri Light" w:hAnsi="Calibri Light" w:cs="Calibri Light"/>
          <w:lang w:val="ru-MD"/>
        </w:rPr>
        <w:t xml:space="preserve">их полную </w:t>
      </w:r>
      <w:r w:rsidRPr="00273D2C">
        <w:rPr>
          <w:rFonts w:ascii="Calibri Light" w:hAnsi="Calibri Light" w:cs="Calibri Light"/>
          <w:lang w:val="ru-MD"/>
        </w:rPr>
        <w:t xml:space="preserve">сумму, что </w:t>
      </w:r>
      <w:r w:rsidR="000F6094" w:rsidRPr="00273D2C">
        <w:rPr>
          <w:rFonts w:ascii="Calibri Light" w:hAnsi="Calibri Light" w:cs="Calibri Light"/>
          <w:lang w:val="ru-MD"/>
        </w:rPr>
        <w:t xml:space="preserve">может </w:t>
      </w:r>
      <w:r w:rsidRPr="00273D2C">
        <w:rPr>
          <w:rFonts w:ascii="Calibri Light" w:hAnsi="Calibri Light" w:cs="Calibri Light"/>
          <w:lang w:val="ru-MD"/>
        </w:rPr>
        <w:t>приве</w:t>
      </w:r>
      <w:r w:rsidR="000F6094" w:rsidRPr="00273D2C">
        <w:rPr>
          <w:rFonts w:ascii="Calibri Light" w:hAnsi="Calibri Light" w:cs="Calibri Light"/>
          <w:lang w:val="ru-MD"/>
        </w:rPr>
        <w:t>сти</w:t>
      </w:r>
      <w:r w:rsidRPr="00273D2C">
        <w:rPr>
          <w:rFonts w:ascii="Calibri Light" w:hAnsi="Calibri Light" w:cs="Calibri Light"/>
          <w:lang w:val="ru-MD"/>
        </w:rPr>
        <w:t xml:space="preserve"> к </w:t>
      </w:r>
      <w:r w:rsidR="00557E59" w:rsidRPr="00273D2C">
        <w:rPr>
          <w:rFonts w:ascii="Calibri Light" w:hAnsi="Calibri Light" w:cs="Calibri Light"/>
          <w:lang w:val="ru-MD"/>
        </w:rPr>
        <w:t xml:space="preserve">непоступлению </w:t>
      </w:r>
      <w:r w:rsidRPr="00273D2C">
        <w:rPr>
          <w:rFonts w:ascii="Calibri Light" w:hAnsi="Calibri Light" w:cs="Calibri Light"/>
          <w:lang w:val="ru-MD"/>
        </w:rPr>
        <w:t>соответствующ</w:t>
      </w:r>
      <w:r w:rsidR="00557E59" w:rsidRPr="00273D2C">
        <w:rPr>
          <w:rFonts w:ascii="Calibri Light" w:hAnsi="Calibri Light" w:cs="Calibri Light"/>
          <w:lang w:val="ru-MD"/>
        </w:rPr>
        <w:t>его</w:t>
      </w:r>
      <w:r w:rsidRPr="00273D2C">
        <w:rPr>
          <w:rFonts w:ascii="Calibri Light" w:hAnsi="Calibri Light" w:cs="Calibri Light"/>
          <w:lang w:val="ru-MD"/>
        </w:rPr>
        <w:t xml:space="preserve"> доход</w:t>
      </w:r>
      <w:r w:rsidR="00557E59" w:rsidRPr="00273D2C">
        <w:rPr>
          <w:rFonts w:ascii="Calibri Light" w:hAnsi="Calibri Light" w:cs="Calibri Light"/>
          <w:lang w:val="ru-MD"/>
        </w:rPr>
        <w:t>а</w:t>
      </w:r>
      <w:r w:rsidRPr="00273D2C">
        <w:rPr>
          <w:rFonts w:ascii="Calibri Light" w:hAnsi="Calibri Light" w:cs="Calibri Light"/>
          <w:lang w:val="ru-MD"/>
        </w:rPr>
        <w:t xml:space="preserve"> в местный бюджет. При предоставлении и продлении уведомлений </w:t>
      </w:r>
      <w:r w:rsidR="00557E59" w:rsidRPr="00273D2C">
        <w:rPr>
          <w:rFonts w:ascii="Calibri Light" w:hAnsi="Calibri Light" w:cs="Calibri Light"/>
          <w:lang w:val="ru-MD"/>
        </w:rPr>
        <w:t>П</w:t>
      </w:r>
      <w:r w:rsidRPr="00273D2C">
        <w:rPr>
          <w:rFonts w:ascii="Calibri Light" w:hAnsi="Calibri Light" w:cs="Calibri Light"/>
          <w:lang w:val="ru-MD"/>
        </w:rPr>
        <w:t xml:space="preserve">римэрия, </w:t>
      </w:r>
      <w:r w:rsidR="000F6094" w:rsidRPr="00273D2C">
        <w:rPr>
          <w:rFonts w:ascii="Calibri Light" w:hAnsi="Calibri Light" w:cs="Calibri Light"/>
          <w:lang w:val="ru-MD"/>
        </w:rPr>
        <w:t>ссылаясь на</w:t>
      </w:r>
      <w:r w:rsidRPr="00273D2C">
        <w:rPr>
          <w:rFonts w:ascii="Calibri Light" w:hAnsi="Calibri Light" w:cs="Calibri Light"/>
          <w:lang w:val="ru-MD"/>
        </w:rPr>
        <w:t xml:space="preserve"> отсутствие </w:t>
      </w:r>
      <w:r w:rsidR="00557E59" w:rsidRPr="00273D2C">
        <w:rPr>
          <w:rFonts w:ascii="Calibri Light" w:hAnsi="Calibri Light" w:cs="Calibri Light"/>
          <w:lang w:val="ru-MD"/>
        </w:rPr>
        <w:t xml:space="preserve">соответствующих </w:t>
      </w:r>
      <w:r w:rsidRPr="00273D2C">
        <w:rPr>
          <w:rFonts w:ascii="Calibri Light" w:hAnsi="Calibri Light" w:cs="Calibri Light"/>
          <w:lang w:val="ru-MD"/>
        </w:rPr>
        <w:t xml:space="preserve">полномочий, не проверяет полноту декларирования и уплаты </w:t>
      </w:r>
      <w:r w:rsidR="0092283A" w:rsidRPr="00273D2C">
        <w:rPr>
          <w:rFonts w:ascii="Calibri Light" w:hAnsi="Calibri Light" w:cs="Calibri Light"/>
          <w:lang w:val="ru-MD"/>
        </w:rPr>
        <w:t>сбора</w:t>
      </w:r>
      <w:r w:rsidRPr="00273D2C">
        <w:rPr>
          <w:rFonts w:ascii="Calibri Light" w:hAnsi="Calibri Light" w:cs="Calibri Light"/>
          <w:lang w:val="ru-MD"/>
        </w:rPr>
        <w:t xml:space="preserve">, даже если ежегодно получает </w:t>
      </w:r>
      <w:r w:rsidR="0092283A" w:rsidRPr="00273D2C">
        <w:rPr>
          <w:rFonts w:ascii="Calibri Light" w:hAnsi="Calibri Light" w:cs="Calibri Light"/>
          <w:lang w:val="ru-MD"/>
        </w:rPr>
        <w:t>лишь</w:t>
      </w:r>
      <w:r w:rsidRPr="00273D2C">
        <w:rPr>
          <w:rFonts w:ascii="Calibri Light" w:hAnsi="Calibri Light" w:cs="Calibri Light"/>
          <w:lang w:val="ru-MD"/>
        </w:rPr>
        <w:t xml:space="preserve"> около 96 уведомлений. В </w:t>
      </w:r>
      <w:r w:rsidR="0092283A" w:rsidRPr="00273D2C">
        <w:rPr>
          <w:rFonts w:ascii="Calibri Light" w:hAnsi="Calibri Light" w:cs="Calibri Light"/>
          <w:lang w:val="ru-MD"/>
        </w:rPr>
        <w:t>итоге, отмечается</w:t>
      </w:r>
      <w:r w:rsidRPr="00273D2C">
        <w:rPr>
          <w:rFonts w:ascii="Calibri Light" w:hAnsi="Calibri Light" w:cs="Calibri Light"/>
          <w:lang w:val="ru-MD"/>
        </w:rPr>
        <w:t xml:space="preserve"> неэффективн</w:t>
      </w:r>
      <w:r w:rsidR="0092283A" w:rsidRPr="00273D2C">
        <w:rPr>
          <w:rFonts w:ascii="Calibri Light" w:hAnsi="Calibri Light" w:cs="Calibri Light"/>
          <w:lang w:val="ru-MD"/>
        </w:rPr>
        <w:t>ость</w:t>
      </w:r>
      <w:r w:rsidRPr="00273D2C">
        <w:rPr>
          <w:rFonts w:ascii="Calibri Light" w:hAnsi="Calibri Light" w:cs="Calibri Light"/>
          <w:lang w:val="ru-MD"/>
        </w:rPr>
        <w:t xml:space="preserve"> систем</w:t>
      </w:r>
      <w:r w:rsidR="0092283A" w:rsidRPr="00273D2C">
        <w:rPr>
          <w:rFonts w:ascii="Calibri Light" w:hAnsi="Calibri Light" w:cs="Calibri Light"/>
          <w:lang w:val="ru-MD"/>
        </w:rPr>
        <w:t>ы</w:t>
      </w:r>
      <w:r w:rsidRPr="00273D2C">
        <w:rPr>
          <w:rFonts w:ascii="Calibri Light" w:hAnsi="Calibri Light" w:cs="Calibri Light"/>
          <w:lang w:val="ru-MD"/>
        </w:rPr>
        <w:t xml:space="preserve"> </w:t>
      </w:r>
      <w:r w:rsidR="0092283A" w:rsidRPr="00273D2C">
        <w:rPr>
          <w:rFonts w:ascii="Calibri Light" w:hAnsi="Calibri Light" w:cs="Calibri Light"/>
          <w:lang w:val="ru-MD"/>
        </w:rPr>
        <w:t>управле</w:t>
      </w:r>
      <w:r w:rsidRPr="00273D2C">
        <w:rPr>
          <w:rFonts w:ascii="Calibri Light" w:hAnsi="Calibri Light" w:cs="Calibri Light"/>
          <w:lang w:val="ru-MD"/>
        </w:rPr>
        <w:t>ния эт</w:t>
      </w:r>
      <w:r w:rsidR="0092283A" w:rsidRPr="00273D2C">
        <w:rPr>
          <w:rFonts w:ascii="Calibri Light" w:hAnsi="Calibri Light" w:cs="Calibri Light"/>
          <w:lang w:val="ru-MD"/>
        </w:rPr>
        <w:t>им</w:t>
      </w:r>
      <w:r w:rsidRPr="00273D2C">
        <w:rPr>
          <w:rFonts w:ascii="Calibri Light" w:hAnsi="Calibri Light" w:cs="Calibri Light"/>
          <w:lang w:val="ru-MD"/>
        </w:rPr>
        <w:t xml:space="preserve"> </w:t>
      </w:r>
      <w:r w:rsidR="0092283A" w:rsidRPr="00273D2C">
        <w:rPr>
          <w:rFonts w:ascii="Calibri Light" w:hAnsi="Calibri Light" w:cs="Calibri Light"/>
          <w:lang w:val="ru-MD"/>
        </w:rPr>
        <w:t>сбором</w:t>
      </w:r>
      <w:r w:rsidRPr="00273D2C">
        <w:rPr>
          <w:rFonts w:ascii="Calibri Light" w:hAnsi="Calibri Light" w:cs="Calibri Light"/>
          <w:lang w:val="ru-MD"/>
        </w:rPr>
        <w:t xml:space="preserve">, что, в конечном счете, приводит к тому, что эти доходы не </w:t>
      </w:r>
      <w:r w:rsidR="0092283A" w:rsidRPr="00273D2C">
        <w:rPr>
          <w:rFonts w:ascii="Calibri Light" w:hAnsi="Calibri Light" w:cs="Calibri Light"/>
          <w:lang w:val="ru-MD"/>
        </w:rPr>
        <w:t>собираются в местном бюджете</w:t>
      </w:r>
      <w:r w:rsidR="00286EC8" w:rsidRPr="00273D2C">
        <w:rPr>
          <w:rFonts w:ascii="Calibri Light" w:hAnsi="Calibri Light" w:cs="Calibri Light"/>
          <w:lang w:val="ru-MD"/>
        </w:rPr>
        <w:t>.</w:t>
      </w:r>
    </w:p>
    <w:p w14:paraId="17C5386C" w14:textId="32A3E072" w:rsidR="00286EC8" w:rsidRPr="00273D2C" w:rsidRDefault="00316343" w:rsidP="00ED3403">
      <w:pPr>
        <w:tabs>
          <w:tab w:val="left" w:pos="720"/>
          <w:tab w:val="left" w:pos="1440"/>
        </w:tabs>
        <w:spacing w:line="276" w:lineRule="auto"/>
        <w:ind w:firstLine="567"/>
        <w:contextualSpacing/>
        <w:jc w:val="both"/>
        <w:rPr>
          <w:rFonts w:ascii="Calibri Light" w:hAnsi="Calibri Light" w:cs="Calibri Light"/>
          <w:bCs/>
          <w:lang w:val="ru-MD"/>
        </w:rPr>
      </w:pPr>
      <w:r w:rsidRPr="00273D2C">
        <w:rPr>
          <w:rFonts w:ascii="Calibri Light" w:hAnsi="Calibri Light" w:cs="Calibri Light"/>
          <w:lang w:val="ru-MD" w:eastAsia="en-US"/>
        </w:rPr>
        <w:t xml:space="preserve">Финансово-экономическая служба </w:t>
      </w:r>
      <w:r w:rsidR="00850F9F" w:rsidRPr="00273D2C">
        <w:rPr>
          <w:rFonts w:ascii="Calibri Light" w:hAnsi="Calibri Light" w:cs="Calibri Light"/>
          <w:lang w:val="ru-MD" w:eastAsia="en-US"/>
        </w:rPr>
        <w:t>П</w:t>
      </w:r>
      <w:r w:rsidRPr="00273D2C">
        <w:rPr>
          <w:rFonts w:ascii="Calibri Light" w:hAnsi="Calibri Light" w:cs="Calibri Light"/>
          <w:lang w:val="ru-MD" w:eastAsia="en-US"/>
        </w:rPr>
        <w:t xml:space="preserve">римэрии не приложила к проекту местного бюджета соответствующие </w:t>
      </w:r>
      <w:r w:rsidR="00850F9F" w:rsidRPr="00273D2C">
        <w:rPr>
          <w:rFonts w:ascii="Calibri Light" w:hAnsi="Calibri Light" w:cs="Calibri Light"/>
          <w:lang w:val="ru-MD" w:eastAsia="en-US"/>
        </w:rPr>
        <w:t xml:space="preserve">обоснования </w:t>
      </w:r>
      <w:r w:rsidRPr="00273D2C">
        <w:rPr>
          <w:rFonts w:ascii="Calibri Light" w:hAnsi="Calibri Light" w:cs="Calibri Light"/>
          <w:lang w:val="ru-MD" w:eastAsia="en-US"/>
        </w:rPr>
        <w:t xml:space="preserve">относительно проведенных оценок: анализ налогооблагаемой базы </w:t>
      </w:r>
      <w:r w:rsidR="00850F9F" w:rsidRPr="00273D2C">
        <w:rPr>
          <w:rFonts w:ascii="Calibri Light" w:hAnsi="Calibri Light" w:cs="Calibri Light"/>
          <w:lang w:val="ru-MD" w:eastAsia="en-US"/>
        </w:rPr>
        <w:t>по</w:t>
      </w:r>
      <w:r w:rsidRPr="00273D2C">
        <w:rPr>
          <w:rFonts w:ascii="Calibri Light" w:hAnsi="Calibri Light" w:cs="Calibri Light"/>
          <w:lang w:val="ru-MD" w:eastAsia="en-US"/>
        </w:rPr>
        <w:t xml:space="preserve"> этому типу налога; рассмотрение и анализ сопоставимых показателей и/или неспецифических факторов. </w:t>
      </w:r>
    </w:p>
    <w:p w14:paraId="0412480D" w14:textId="2E39A3D5" w:rsidR="00286EC8" w:rsidRPr="00273D2C" w:rsidRDefault="00316343" w:rsidP="00ED3403">
      <w:pPr>
        <w:tabs>
          <w:tab w:val="left" w:pos="720"/>
          <w:tab w:val="left" w:pos="1440"/>
        </w:tabs>
        <w:spacing w:line="276" w:lineRule="auto"/>
        <w:ind w:firstLine="567"/>
        <w:contextualSpacing/>
        <w:jc w:val="both"/>
        <w:rPr>
          <w:rFonts w:ascii="Calibri Light" w:eastAsia="Calibri" w:hAnsi="Calibri Light" w:cs="Calibri Light"/>
          <w:b/>
          <w:i/>
          <w:lang w:val="ru-MD"/>
        </w:rPr>
      </w:pPr>
      <w:r w:rsidRPr="00273D2C">
        <w:rPr>
          <w:rFonts w:ascii="Calibri Light" w:hAnsi="Calibri Light" w:cs="Calibri Light"/>
          <w:lang w:val="ru-MD" w:eastAsia="en-US"/>
        </w:rPr>
        <w:t xml:space="preserve">Кроме того, доходы от сбора за благоустройство территории были оценены в отсутствие данных о ежеквартальном </w:t>
      </w:r>
      <w:r w:rsidR="00FD3265" w:rsidRPr="00273D2C">
        <w:rPr>
          <w:rFonts w:ascii="Calibri Light" w:hAnsi="Calibri Light" w:cs="Calibri Light"/>
          <w:lang w:val="ru-MD" w:eastAsia="en-US"/>
        </w:rPr>
        <w:t xml:space="preserve">среднесписочном </w:t>
      </w:r>
      <w:r w:rsidRPr="00273D2C">
        <w:rPr>
          <w:rFonts w:ascii="Calibri Light" w:hAnsi="Calibri Light" w:cs="Calibri Light"/>
          <w:lang w:val="ru-MD" w:eastAsia="en-US"/>
        </w:rPr>
        <w:t xml:space="preserve">количестве работников и/или учредителей предприятий, что </w:t>
      </w:r>
      <w:r w:rsidRPr="00273D2C">
        <w:rPr>
          <w:rFonts w:ascii="Calibri Light" w:hAnsi="Calibri Light" w:cs="Calibri Light"/>
          <w:b/>
          <w:i/>
          <w:lang w:val="ru-MD" w:eastAsia="en-US"/>
        </w:rPr>
        <w:t>обусловило их недооценку в 2019 году на 189,5 тыс. леев</w:t>
      </w:r>
      <w:r w:rsidR="00FD3265" w:rsidRPr="00273D2C">
        <w:rPr>
          <w:rStyle w:val="FootnoteReference"/>
          <w:rFonts w:ascii="Calibri Light" w:eastAsia="Calibri" w:hAnsi="Calibri Light" w:cs="Calibri Light"/>
          <w:b/>
          <w:i/>
          <w:lang w:val="ru-MD"/>
        </w:rPr>
        <w:footnoteReference w:id="36"/>
      </w:r>
      <w:r w:rsidRPr="00273D2C">
        <w:rPr>
          <w:rFonts w:ascii="Calibri Light" w:hAnsi="Calibri Light" w:cs="Calibri Light"/>
          <w:lang w:val="ru-MD" w:eastAsia="en-US"/>
        </w:rPr>
        <w:t xml:space="preserve"> (</w:t>
      </w:r>
      <w:r w:rsidR="00FD3265" w:rsidRPr="00273D2C">
        <w:rPr>
          <w:rFonts w:ascii="Calibri Light" w:hAnsi="Calibri Light" w:cs="Calibri Light"/>
          <w:lang w:val="ru-MD" w:eastAsia="en-US"/>
        </w:rPr>
        <w:t>с</w:t>
      </w:r>
      <w:r w:rsidRPr="00273D2C">
        <w:rPr>
          <w:rFonts w:ascii="Calibri Light" w:hAnsi="Calibri Light" w:cs="Calibri Light"/>
          <w:lang w:val="ru-MD" w:eastAsia="en-US"/>
        </w:rPr>
        <w:t xml:space="preserve">м. </w:t>
      </w:r>
      <w:r w:rsidR="00FD3265" w:rsidRPr="00273D2C">
        <w:rPr>
          <w:rFonts w:ascii="Calibri Light" w:hAnsi="Calibri Light" w:cs="Calibri Light"/>
          <w:lang w:val="ru-MD" w:eastAsia="en-US"/>
        </w:rPr>
        <w:t>П</w:t>
      </w:r>
      <w:r w:rsidRPr="00273D2C">
        <w:rPr>
          <w:rFonts w:ascii="Calibri Light" w:hAnsi="Calibri Light" w:cs="Calibri Light"/>
          <w:lang w:val="ru-MD" w:eastAsia="en-US"/>
        </w:rPr>
        <w:t xml:space="preserve">риложение </w:t>
      </w:r>
      <w:r w:rsidR="00FD3265" w:rsidRPr="00273D2C">
        <w:rPr>
          <w:rFonts w:ascii="Calibri Light" w:hAnsi="Calibri Light" w:cs="Calibri Light"/>
          <w:lang w:val="ru-MD" w:eastAsia="en-US"/>
        </w:rPr>
        <w:t>№</w:t>
      </w:r>
      <w:r w:rsidRPr="00273D2C">
        <w:rPr>
          <w:rFonts w:ascii="Calibri Light" w:hAnsi="Calibri Light" w:cs="Calibri Light"/>
          <w:lang w:val="ru-MD" w:eastAsia="en-US"/>
        </w:rPr>
        <w:t>5)</w:t>
      </w:r>
      <w:r w:rsidR="00FD3265" w:rsidRPr="00273D2C">
        <w:rPr>
          <w:rFonts w:ascii="Calibri Light" w:hAnsi="Calibri Light" w:cs="Calibri Light"/>
          <w:lang w:val="ru-MD" w:eastAsia="en-US"/>
        </w:rPr>
        <w:t>.</w:t>
      </w:r>
      <w:r w:rsidRPr="00273D2C">
        <w:rPr>
          <w:rFonts w:ascii="Calibri Light" w:hAnsi="Calibri Light" w:cs="Calibri Light"/>
          <w:lang w:val="ru-MD" w:eastAsia="en-US"/>
        </w:rPr>
        <w:t xml:space="preserve"> </w:t>
      </w:r>
    </w:p>
    <w:p w14:paraId="4C62D2C5" w14:textId="6BCECD9A" w:rsidR="00286EC8" w:rsidRPr="00273D2C" w:rsidRDefault="00FD3265" w:rsidP="00ED3403">
      <w:pPr>
        <w:tabs>
          <w:tab w:val="left" w:pos="720"/>
          <w:tab w:val="left" w:pos="1440"/>
        </w:tabs>
        <w:spacing w:line="276" w:lineRule="auto"/>
        <w:ind w:firstLine="567"/>
        <w:jc w:val="both"/>
        <w:rPr>
          <w:rFonts w:ascii="Calibri Light" w:hAnsi="Calibri Light" w:cs="Calibri Light"/>
          <w:lang w:val="ru-MD" w:eastAsia="en-US"/>
        </w:rPr>
      </w:pPr>
      <w:r w:rsidRPr="00273D2C">
        <w:rPr>
          <w:rFonts w:ascii="Calibri Light" w:hAnsi="Calibri Light" w:cs="Calibri Light"/>
          <w:lang w:val="ru-MD"/>
        </w:rPr>
        <w:t>Отсутствие полной и достоверной информации об оценочной стоимости недвижимого имущества, подлежащего налогообложению, а также информации о расчетной базе местных налогов обусловило ограничение аудита в определении полноты взимания доходов местного бюджета</w:t>
      </w:r>
      <w:r w:rsidR="00286EC8" w:rsidRPr="00273D2C">
        <w:rPr>
          <w:rFonts w:ascii="Calibri Light" w:hAnsi="Calibri Light" w:cs="Calibri Light"/>
          <w:lang w:val="ru-MD"/>
        </w:rPr>
        <w:t>.</w:t>
      </w:r>
    </w:p>
    <w:p w14:paraId="063CA450" w14:textId="68387022" w:rsidR="00286EC8" w:rsidRPr="00273D2C" w:rsidRDefault="00286EC8" w:rsidP="00ED3403">
      <w:pPr>
        <w:tabs>
          <w:tab w:val="left" w:pos="720"/>
          <w:tab w:val="left" w:pos="1440"/>
        </w:tabs>
        <w:spacing w:line="276" w:lineRule="auto"/>
        <w:ind w:firstLine="567"/>
        <w:jc w:val="both"/>
        <w:rPr>
          <w:rFonts w:ascii="Calibri Light" w:hAnsi="Calibri Light" w:cs="Calibri Light"/>
          <w:b/>
          <w:lang w:val="ru-MD"/>
        </w:rPr>
      </w:pPr>
      <w:r w:rsidRPr="00273D2C">
        <w:rPr>
          <w:rFonts w:ascii="Calibri Light" w:hAnsi="Calibri Light" w:cs="Calibri Light"/>
          <w:b/>
          <w:lang w:val="ru-MD"/>
        </w:rPr>
        <w:t xml:space="preserve">4.5. </w:t>
      </w:r>
      <w:r w:rsidR="00395303" w:rsidRPr="00273D2C">
        <w:rPr>
          <w:rFonts w:ascii="Calibri Light" w:hAnsi="Calibri Light" w:cs="Calibri Light"/>
          <w:b/>
          <w:lang w:val="ru-MD"/>
        </w:rPr>
        <w:t>У</w:t>
      </w:r>
      <w:r w:rsidR="00973E3C" w:rsidRPr="00273D2C">
        <w:rPr>
          <w:rFonts w:ascii="Calibri Light" w:hAnsi="Calibri Light" w:cs="Calibri Light"/>
          <w:b/>
          <w:lang w:val="ru-MD"/>
        </w:rPr>
        <w:t xml:space="preserve">становление и уплата экономическим агентом роялти на уровне годового износа инженерно-технической инфраструктуры, связанной с </w:t>
      </w:r>
      <w:r w:rsidR="00E63A9A" w:rsidRPr="00273D2C">
        <w:rPr>
          <w:rFonts w:ascii="Calibri Light" w:hAnsi="Calibri Light" w:cs="Calibri Light"/>
          <w:b/>
          <w:lang w:val="ru-MD"/>
        </w:rPr>
        <w:t>публич</w:t>
      </w:r>
      <w:r w:rsidR="00973E3C" w:rsidRPr="00273D2C">
        <w:rPr>
          <w:rFonts w:ascii="Calibri Light" w:hAnsi="Calibri Light" w:cs="Calibri Light"/>
          <w:b/>
          <w:lang w:val="ru-MD"/>
        </w:rPr>
        <w:t xml:space="preserve">ной </w:t>
      </w:r>
      <w:r w:rsidR="00395303" w:rsidRPr="00273D2C">
        <w:rPr>
          <w:rFonts w:ascii="Calibri Light" w:hAnsi="Calibri Light" w:cs="Calibri Light"/>
          <w:b/>
          <w:lang w:val="ru-MD"/>
        </w:rPr>
        <w:t>услуг</w:t>
      </w:r>
      <w:r w:rsidR="00973E3C" w:rsidRPr="00273D2C">
        <w:rPr>
          <w:rFonts w:ascii="Calibri Light" w:hAnsi="Calibri Light" w:cs="Calibri Light"/>
          <w:b/>
          <w:lang w:val="ru-MD"/>
        </w:rPr>
        <w:t>ой водоснабжения и канализации</w:t>
      </w:r>
      <w:r w:rsidR="00395303" w:rsidRPr="00273D2C">
        <w:rPr>
          <w:rFonts w:ascii="Calibri Light" w:hAnsi="Calibri Light" w:cs="Calibri Light"/>
          <w:b/>
          <w:lang w:val="ru-MD"/>
        </w:rPr>
        <w:t>,</w:t>
      </w:r>
      <w:r w:rsidR="00973E3C" w:rsidRPr="00273D2C">
        <w:rPr>
          <w:rFonts w:ascii="Calibri Light" w:hAnsi="Calibri Light" w:cs="Calibri Light"/>
          <w:b/>
          <w:lang w:val="ru-MD"/>
        </w:rPr>
        <w:t xml:space="preserve"> и перечисление роялти в Фонд развития</w:t>
      </w:r>
      <w:r w:rsidRPr="00273D2C">
        <w:rPr>
          <w:rFonts w:ascii="Calibri Light" w:hAnsi="Calibri Light" w:cs="Calibri Light"/>
          <w:b/>
          <w:lang w:val="ru-MD"/>
        </w:rPr>
        <w:t>.</w:t>
      </w:r>
    </w:p>
    <w:p w14:paraId="5F78553F" w14:textId="3F7481CD" w:rsidR="00286EC8" w:rsidRPr="00273D2C" w:rsidRDefault="00E63A9A" w:rsidP="00ED3403">
      <w:pPr>
        <w:tabs>
          <w:tab w:val="left" w:pos="720"/>
          <w:tab w:val="left" w:pos="1440"/>
        </w:tabs>
        <w:spacing w:line="276" w:lineRule="auto"/>
        <w:ind w:firstLine="567"/>
        <w:jc w:val="both"/>
        <w:rPr>
          <w:rFonts w:ascii="Calibri Light" w:eastAsia="Calibri" w:hAnsi="Calibri Light" w:cs="Calibri Light"/>
          <w:lang w:val="ru-MD"/>
        </w:rPr>
      </w:pPr>
      <w:r w:rsidRPr="00273D2C">
        <w:rPr>
          <w:rFonts w:ascii="Calibri Light" w:hAnsi="Calibri Light" w:cs="Calibri Light"/>
          <w:bCs/>
          <w:lang w:val="ru-MD"/>
        </w:rPr>
        <w:t>Методология определения, утверждения и применения тарифов на публичную услугу водоснабжения, канализации и очистки сточных вод</w:t>
      </w:r>
      <w:r w:rsidR="00286EC8" w:rsidRPr="00273D2C">
        <w:rPr>
          <w:rStyle w:val="FootnoteReference"/>
          <w:rFonts w:ascii="Calibri Light" w:hAnsi="Calibri Light" w:cs="Calibri Light"/>
          <w:bCs/>
          <w:lang w:val="ru-MD"/>
        </w:rPr>
        <w:footnoteReference w:id="37"/>
      </w:r>
      <w:r w:rsidR="00286EC8" w:rsidRPr="00273D2C">
        <w:rPr>
          <w:rFonts w:ascii="Calibri Light" w:hAnsi="Calibri Light" w:cs="Calibri Light"/>
          <w:bCs/>
          <w:lang w:val="ru-MD"/>
        </w:rPr>
        <w:t xml:space="preserve">, </w:t>
      </w:r>
      <w:r w:rsidR="00960537" w:rsidRPr="00273D2C">
        <w:rPr>
          <w:rFonts w:ascii="Calibri Light" w:hAnsi="Calibri Light" w:cs="Calibri Light"/>
          <w:bCs/>
          <w:lang w:val="ru-MD"/>
        </w:rPr>
        <w:t xml:space="preserve">утвержденная </w:t>
      </w:r>
      <w:r w:rsidR="00960537" w:rsidRPr="00273D2C">
        <w:rPr>
          <w:rFonts w:ascii="Calibri Light" w:hAnsi="Calibri Light" w:cs="Calibri Light"/>
          <w:b/>
          <w:bCs/>
          <w:lang w:val="ru-MD"/>
        </w:rPr>
        <w:t>НАРЭ</w:t>
      </w:r>
      <w:r w:rsidR="00286EC8" w:rsidRPr="00273D2C">
        <w:rPr>
          <w:rFonts w:ascii="Calibri Light" w:hAnsi="Calibri Light" w:cs="Calibri Light"/>
          <w:bCs/>
          <w:lang w:val="ru-MD"/>
        </w:rPr>
        <w:t xml:space="preserve">, </w:t>
      </w:r>
      <w:r w:rsidR="00A77F56" w:rsidRPr="00273D2C">
        <w:rPr>
          <w:rFonts w:ascii="Calibri Light" w:hAnsi="Calibri Light" w:cs="Calibri Light"/>
          <w:bCs/>
          <w:lang w:val="ru-MD"/>
        </w:rPr>
        <w:t xml:space="preserve">в действии с 21.02.2020, было основано на объяснениях Министерства финансов, согласно которым </w:t>
      </w:r>
      <w:r w:rsidR="00A77F56" w:rsidRPr="00273D2C">
        <w:rPr>
          <w:rFonts w:ascii="Calibri Light" w:hAnsi="Calibri Light" w:cs="Calibri Light"/>
          <w:lang w:val="ru-MD"/>
        </w:rPr>
        <w:t>„</w:t>
      </w:r>
      <w:r w:rsidR="00A77F56" w:rsidRPr="00273D2C">
        <w:rPr>
          <w:rFonts w:ascii="Calibri Light" w:hAnsi="Calibri Light" w:cs="Calibri Light"/>
          <w:bCs/>
          <w:i/>
          <w:lang w:val="ru-MD"/>
        </w:rPr>
        <w:t xml:space="preserve">объекты технико-городской инфраструктуры не соответствуют критериям признания в качестве материальных активов, поэтому активы, полученные в делегированном управлении, отражаются оператором на внебалансовых счетах по согласованной сторонами стоимости в договоре делегирования. За право пользования объектами инженерно-технической инфраструктуры операторы будут платить </w:t>
      </w:r>
      <w:r w:rsidR="00A77F56" w:rsidRPr="00273D2C">
        <w:rPr>
          <w:rFonts w:ascii="Calibri Light" w:hAnsi="Calibri Light" w:cs="Calibri Light"/>
          <w:b/>
          <w:bCs/>
          <w:i/>
          <w:lang w:val="ru-MD"/>
        </w:rPr>
        <w:t>роялти</w:t>
      </w:r>
      <w:r w:rsidR="00297506" w:rsidRPr="00273D2C">
        <w:rPr>
          <w:rFonts w:ascii="Calibri Light" w:hAnsi="Calibri Light" w:cs="Calibri Light"/>
          <w:b/>
          <w:bCs/>
          <w:i/>
          <w:lang w:val="ru-MD"/>
        </w:rPr>
        <w:t>.</w:t>
      </w:r>
      <w:r w:rsidR="00286EC8" w:rsidRPr="00273D2C">
        <w:rPr>
          <w:rFonts w:ascii="Calibri Light" w:hAnsi="Calibri Light" w:cs="Calibri Light"/>
          <w:bCs/>
          <w:lang w:val="ru-MD"/>
        </w:rPr>
        <w:t xml:space="preserve"> </w:t>
      </w:r>
      <w:r w:rsidR="00960537" w:rsidRPr="00273D2C">
        <w:rPr>
          <w:rFonts w:ascii="Calibri Light" w:hAnsi="Calibri Light" w:cs="Calibri Light"/>
          <w:bCs/>
          <w:lang w:val="ru-MD"/>
        </w:rPr>
        <w:t xml:space="preserve">Так, согласно предписаниям </w:t>
      </w:r>
      <w:r w:rsidR="005F4129" w:rsidRPr="00273D2C">
        <w:rPr>
          <w:rFonts w:ascii="Calibri Light" w:hAnsi="Calibri Light" w:cs="Calibri Light"/>
          <w:bCs/>
          <w:lang w:val="ru-MD"/>
        </w:rPr>
        <w:t>п</w:t>
      </w:r>
      <w:r w:rsidR="00286EC8" w:rsidRPr="00273D2C">
        <w:rPr>
          <w:rFonts w:ascii="Calibri Light" w:hAnsi="Calibri Light" w:cs="Calibri Light"/>
          <w:bCs/>
          <w:lang w:val="ru-MD"/>
        </w:rPr>
        <w:t xml:space="preserve">.37 </w:t>
      </w:r>
      <w:r w:rsidR="00960537" w:rsidRPr="00273D2C">
        <w:rPr>
          <w:rFonts w:ascii="Calibri Light" w:hAnsi="Calibri Light" w:cs="Calibri Light"/>
          <w:bCs/>
          <w:lang w:val="ru-MD"/>
        </w:rPr>
        <w:t>Методологии</w:t>
      </w:r>
      <w:r w:rsidR="00286EC8" w:rsidRPr="00273D2C">
        <w:rPr>
          <w:rFonts w:ascii="Calibri Light" w:hAnsi="Calibri Light" w:cs="Calibri Light"/>
          <w:bCs/>
          <w:lang w:val="ru-MD"/>
        </w:rPr>
        <w:t xml:space="preserve">, </w:t>
      </w:r>
      <w:r w:rsidR="00960537" w:rsidRPr="00273D2C">
        <w:rPr>
          <w:rFonts w:cstheme="majorHAnsi"/>
          <w:lang w:val="ru-MD"/>
        </w:rPr>
        <w:t>при определении тарифов не включается</w:t>
      </w:r>
      <w:r w:rsidR="00286EC8" w:rsidRPr="00273D2C">
        <w:rPr>
          <w:rFonts w:ascii="Calibri Light" w:hAnsi="Calibri Light" w:cs="Calibri Light"/>
          <w:bCs/>
          <w:lang w:val="ru-MD"/>
        </w:rPr>
        <w:t xml:space="preserve">: </w:t>
      </w:r>
      <w:r w:rsidR="00960537" w:rsidRPr="00273D2C">
        <w:rPr>
          <w:rFonts w:ascii="Calibri Light" w:hAnsi="Calibri Light" w:cs="Calibri Light"/>
          <w:bCs/>
          <w:i/>
          <w:lang w:val="ru-MD"/>
        </w:rPr>
        <w:t xml:space="preserve">стоимость основных средств, которые являются частью технико-городской инфраструктуры административно-территориальных единиц, являются товарами публичного интереса и полезности и принадлежат по своей природе или в соответствии с </w:t>
      </w:r>
      <w:r w:rsidR="00960537" w:rsidRPr="00273D2C">
        <w:rPr>
          <w:rFonts w:ascii="Calibri Light" w:hAnsi="Calibri Light" w:cs="Calibri Light"/>
          <w:bCs/>
          <w:i/>
          <w:u w:val="single"/>
          <w:lang w:val="ru-MD"/>
        </w:rPr>
        <w:t>Законом №303/2013</w:t>
      </w:r>
      <w:r w:rsidR="00960537" w:rsidRPr="00273D2C">
        <w:rPr>
          <w:rFonts w:ascii="Calibri Light" w:hAnsi="Calibri Light" w:cs="Calibri Light"/>
          <w:bCs/>
          <w:i/>
          <w:lang w:val="ru-MD"/>
        </w:rPr>
        <w:t xml:space="preserve"> о публичной услуге водоснабжения и </w:t>
      </w:r>
      <w:r w:rsidR="00960537" w:rsidRPr="00273D2C">
        <w:rPr>
          <w:rFonts w:ascii="Calibri Light" w:hAnsi="Calibri Light" w:cs="Calibri Light"/>
          <w:bCs/>
          <w:i/>
          <w:lang w:val="ru-MD"/>
        </w:rPr>
        <w:lastRenderedPageBreak/>
        <w:t xml:space="preserve">канализации, общественному достоянию административно-территориальных единиц и подчиняются правовому режиму публичной собственности в соответствии с </w:t>
      </w:r>
      <w:r w:rsidR="00960537" w:rsidRPr="00273D2C">
        <w:rPr>
          <w:rFonts w:ascii="Calibri Light" w:hAnsi="Calibri Light" w:cs="Calibri Light"/>
          <w:bCs/>
          <w:i/>
          <w:u w:val="single"/>
          <w:lang w:val="ru-MD"/>
        </w:rPr>
        <w:t>Законом №29/2018</w:t>
      </w:r>
      <w:r w:rsidR="00960537" w:rsidRPr="00273D2C">
        <w:rPr>
          <w:rFonts w:ascii="Calibri Light" w:hAnsi="Calibri Light" w:cs="Calibri Light"/>
          <w:bCs/>
          <w:i/>
          <w:lang w:val="ru-MD"/>
        </w:rPr>
        <w:t xml:space="preserve"> о разграничении публичной собственности</w:t>
      </w:r>
      <w:r w:rsidR="00286EC8" w:rsidRPr="00273D2C">
        <w:rPr>
          <w:rFonts w:ascii="Calibri Light" w:hAnsi="Calibri Light" w:cs="Calibri Light"/>
          <w:i/>
          <w:lang w:val="ru-MD"/>
        </w:rPr>
        <w:t xml:space="preserve">; </w:t>
      </w:r>
      <w:r w:rsidR="00413D51" w:rsidRPr="00273D2C">
        <w:rPr>
          <w:rFonts w:ascii="Calibri Light" w:hAnsi="Calibri Light" w:cs="Calibri Light"/>
          <w:bCs/>
          <w:i/>
          <w:lang w:val="ru-MD"/>
        </w:rPr>
        <w:t>основные средства</w:t>
      </w:r>
      <w:r w:rsidR="00413D51" w:rsidRPr="00273D2C">
        <w:rPr>
          <w:rFonts w:ascii="Calibri Light" w:hAnsi="Calibri Light" w:cs="Calibri Light"/>
          <w:i/>
          <w:lang w:val="ru-MD"/>
        </w:rPr>
        <w:t xml:space="preserve"> и нематериальные активы, финансируемые за счет пожертвований, полученных за счет субсидий и надбавок, предоставляемых органами центрального и местного публичного управления, переданных оператору бесплатно или в виде технического обслуживания (в случае делегированного управления)</w:t>
      </w:r>
      <w:r w:rsidR="00286EC8" w:rsidRPr="00273D2C">
        <w:rPr>
          <w:rFonts w:ascii="Calibri Light" w:hAnsi="Calibri Light" w:cs="Calibri Light"/>
          <w:i/>
          <w:lang w:val="ru-MD"/>
        </w:rPr>
        <w:t>.</w:t>
      </w:r>
      <w:r w:rsidR="00286EC8" w:rsidRPr="00273D2C">
        <w:rPr>
          <w:rFonts w:ascii="Calibri Light" w:eastAsia="Calibri" w:hAnsi="Calibri Light" w:cs="Calibri Light"/>
          <w:lang w:val="ru-MD"/>
        </w:rPr>
        <w:t xml:space="preserve"> </w:t>
      </w:r>
    </w:p>
    <w:p w14:paraId="266B36F8" w14:textId="6B86195C" w:rsidR="00286EC8" w:rsidRPr="00273D2C" w:rsidRDefault="00C12E06" w:rsidP="00ED3403">
      <w:pPr>
        <w:pStyle w:val="NormalWeb"/>
        <w:tabs>
          <w:tab w:val="left" w:pos="720"/>
          <w:tab w:val="left" w:pos="1440"/>
        </w:tabs>
        <w:spacing w:line="276" w:lineRule="auto"/>
        <w:rPr>
          <w:rFonts w:ascii="Calibri Light" w:hAnsi="Calibri Light" w:cs="Calibri Light"/>
          <w:lang w:val="ru-MD"/>
        </w:rPr>
      </w:pPr>
      <w:r w:rsidRPr="00273D2C">
        <w:rPr>
          <w:rFonts w:ascii="Calibri Light" w:eastAsia="Calibri" w:hAnsi="Calibri Light" w:cs="Calibri Light"/>
          <w:lang w:val="ru-MD"/>
        </w:rPr>
        <w:t>Одновременно, в договоре о делегировании управления публичной услугой водоснабжения и канализации, ОМПУ не включил положения об уплате роялти АО. Следует отметить, что, согласно законодательной базе, роялти может быть перечислено в Фонд развития, предназначенный для замены технико-градостроительной инфраструктуры, связанной с публичной услугой водоснабжения и канализации. В результате, возникает ситуация, когда при выходе из строя имущества, предприятия водо-канала не будут иметь ресурсов для восстановления объектов, полученных в управление (в основном, сетей водоснабжения и канализации), это бремя снова примет на себя местный или государственный бюджет</w:t>
      </w:r>
      <w:r w:rsidR="00286EC8" w:rsidRPr="00273D2C">
        <w:rPr>
          <w:rFonts w:ascii="Calibri Light" w:hAnsi="Calibri Light" w:cs="Calibri Light"/>
          <w:lang w:val="ru-MD"/>
        </w:rPr>
        <w:t>.</w:t>
      </w:r>
    </w:p>
    <w:p w14:paraId="080D073D" w14:textId="66CD2D31" w:rsidR="00357126" w:rsidRPr="00273D2C" w:rsidRDefault="004D7E06" w:rsidP="00ED3403">
      <w:pPr>
        <w:tabs>
          <w:tab w:val="left" w:pos="720"/>
          <w:tab w:val="left" w:pos="851"/>
          <w:tab w:val="left" w:pos="1440"/>
        </w:tabs>
        <w:spacing w:line="276" w:lineRule="auto"/>
        <w:jc w:val="both"/>
        <w:rPr>
          <w:rFonts w:cstheme="majorHAnsi"/>
          <w:bCs/>
          <w:lang w:val="ru-MD" w:eastAsia="lv-LV"/>
        </w:rPr>
      </w:pPr>
      <w:r w:rsidRPr="00273D2C">
        <w:rPr>
          <w:rFonts w:ascii="Calibri Light" w:hAnsi="Calibri Light" w:cs="Calibri Light"/>
          <w:b/>
          <w:bCs/>
          <w:lang w:val="ru-MD"/>
        </w:rPr>
        <w:tab/>
      </w:r>
      <w:r w:rsidR="00286EC8" w:rsidRPr="00273D2C">
        <w:rPr>
          <w:rFonts w:ascii="Calibri Light" w:hAnsi="Calibri Light" w:cs="Calibri Light"/>
          <w:b/>
          <w:bCs/>
          <w:lang w:val="ru-MD"/>
        </w:rPr>
        <w:t xml:space="preserve">4.6. </w:t>
      </w:r>
      <w:r w:rsidR="00246DDF" w:rsidRPr="00273D2C">
        <w:rPr>
          <w:rFonts w:ascii="Calibri Light" w:hAnsi="Calibri Light" w:cs="Calibri Light"/>
          <w:b/>
          <w:bCs/>
          <w:lang w:val="ru-MD"/>
        </w:rPr>
        <w:t xml:space="preserve">Для поступлений от оказания платных услуг </w:t>
      </w:r>
      <w:r w:rsidR="00286EC8" w:rsidRPr="00273D2C">
        <w:rPr>
          <w:rFonts w:ascii="Calibri Light" w:hAnsi="Calibri Light" w:cs="Calibri Light"/>
          <w:b/>
          <w:bCs/>
          <w:lang w:val="ru-MD"/>
        </w:rPr>
        <w:t>(</w:t>
      </w:r>
      <w:r w:rsidR="00246DDF" w:rsidRPr="00273D2C">
        <w:rPr>
          <w:rFonts w:ascii="Calibri Light" w:hAnsi="Calibri Light" w:cs="Calibri Light"/>
          <w:b/>
          <w:bCs/>
          <w:lang w:val="ru-MD"/>
        </w:rPr>
        <w:t xml:space="preserve">родительский взнос за детский сад и сертификаты, выдаваемые </w:t>
      </w:r>
      <w:r w:rsidR="00606E08" w:rsidRPr="00273D2C">
        <w:rPr>
          <w:rFonts w:ascii="Calibri Light" w:hAnsi="Calibri Light" w:cs="Calibri Light"/>
          <w:b/>
          <w:bCs/>
          <w:lang w:val="ru-MD"/>
        </w:rPr>
        <w:t>Примэри</w:t>
      </w:r>
      <w:r w:rsidR="00246DDF" w:rsidRPr="00273D2C">
        <w:rPr>
          <w:rFonts w:ascii="Calibri Light" w:hAnsi="Calibri Light" w:cs="Calibri Light"/>
          <w:b/>
          <w:bCs/>
          <w:lang w:val="ru-MD"/>
        </w:rPr>
        <w:t>ей</w:t>
      </w:r>
      <w:r w:rsidR="00286EC8" w:rsidRPr="00273D2C">
        <w:rPr>
          <w:rFonts w:ascii="Calibri Light" w:hAnsi="Calibri Light" w:cs="Calibri Light"/>
          <w:b/>
          <w:bCs/>
          <w:lang w:val="ru-MD"/>
        </w:rPr>
        <w:t>)</w:t>
      </w:r>
      <w:r w:rsidR="00286EC8" w:rsidRPr="00273D2C">
        <w:rPr>
          <w:rFonts w:ascii="Calibri Light" w:hAnsi="Calibri Light" w:cs="Calibri Light"/>
          <w:bCs/>
          <w:lang w:val="ru-MD"/>
        </w:rPr>
        <w:t xml:space="preserve">, </w:t>
      </w:r>
      <w:r w:rsidR="00357126" w:rsidRPr="00273D2C">
        <w:rPr>
          <w:rFonts w:cstheme="majorHAnsi"/>
          <w:bCs/>
          <w:lang w:val="ru-MD" w:eastAsia="lv-LV"/>
        </w:rPr>
        <w:t xml:space="preserve">финансово-экономическая служба Примэрии не произвела и </w:t>
      </w:r>
      <w:r w:rsidR="00357126" w:rsidRPr="00273D2C">
        <w:rPr>
          <w:rFonts w:ascii="Calibri Light" w:hAnsi="Calibri Light" w:cs="Calibri Light"/>
          <w:bCs/>
          <w:lang w:val="ru-MD"/>
        </w:rPr>
        <w:t>не приложила оценочные расчеты для родительского взноса, исходя из данных о фактически посещаемых дней/ребенок и размера платежа за один рабочий день учреждения, и оценочные расчеты для выданных сертификатов, исходя из их количества и стоимости</w:t>
      </w:r>
      <w:r w:rsidR="00286EC8" w:rsidRPr="00273D2C">
        <w:rPr>
          <w:rFonts w:ascii="Calibri Light" w:hAnsi="Calibri Light" w:cs="Calibri Light"/>
          <w:bCs/>
          <w:lang w:val="ru-MD"/>
        </w:rPr>
        <w:t xml:space="preserve">. </w:t>
      </w:r>
      <w:r w:rsidR="00357126" w:rsidRPr="00273D2C">
        <w:rPr>
          <w:rFonts w:ascii="Calibri Light" w:hAnsi="Calibri Light" w:cs="Calibri Light"/>
          <w:bCs/>
          <w:lang w:val="ru-MD"/>
        </w:rPr>
        <w:t>В действительности</w:t>
      </w:r>
      <w:r w:rsidR="00286EC8" w:rsidRPr="00273D2C">
        <w:rPr>
          <w:rFonts w:ascii="Calibri Light" w:hAnsi="Calibri Light" w:cs="Calibri Light"/>
          <w:bCs/>
          <w:lang w:val="ru-MD"/>
        </w:rPr>
        <w:t xml:space="preserve">, </w:t>
      </w:r>
      <w:r w:rsidR="00357126" w:rsidRPr="00273D2C">
        <w:rPr>
          <w:rFonts w:cstheme="majorHAnsi"/>
          <w:bCs/>
          <w:lang w:val="ru-MD" w:eastAsia="lv-LV"/>
        </w:rPr>
        <w:t xml:space="preserve">финансово-экономическая служба </w:t>
      </w:r>
      <w:r w:rsidR="00606E08" w:rsidRPr="00273D2C">
        <w:rPr>
          <w:rFonts w:cstheme="majorHAnsi"/>
          <w:bCs/>
          <w:lang w:val="ru-MD" w:eastAsia="lv-LV"/>
        </w:rPr>
        <w:t>Примэри</w:t>
      </w:r>
      <w:r w:rsidR="00357126" w:rsidRPr="00273D2C">
        <w:rPr>
          <w:rFonts w:cstheme="majorHAnsi"/>
          <w:bCs/>
          <w:lang w:val="ru-MD" w:eastAsia="lv-LV"/>
        </w:rPr>
        <w:t xml:space="preserve">и прогнозировала доход от предоставления платных услуг на сумму </w:t>
      </w:r>
      <w:r w:rsidR="00286EC8" w:rsidRPr="00273D2C">
        <w:rPr>
          <w:rFonts w:ascii="Calibri Light" w:hAnsi="Calibri Light" w:cs="Calibri Light"/>
          <w:bCs/>
          <w:lang w:val="ru-MD"/>
        </w:rPr>
        <w:t xml:space="preserve">2225,0 </w:t>
      </w:r>
      <w:r w:rsidR="00357126" w:rsidRPr="00273D2C">
        <w:rPr>
          <w:rFonts w:ascii="Calibri Light" w:hAnsi="Calibri Light" w:cs="Calibri Light"/>
          <w:bCs/>
          <w:lang w:val="ru-MD"/>
        </w:rPr>
        <w:t>тыс. леев</w:t>
      </w:r>
      <w:r w:rsidR="00286EC8" w:rsidRPr="00273D2C">
        <w:rPr>
          <w:rFonts w:ascii="Calibri Light" w:hAnsi="Calibri Light" w:cs="Calibri Light"/>
          <w:bCs/>
          <w:lang w:val="ru-MD"/>
        </w:rPr>
        <w:t xml:space="preserve">, </w:t>
      </w:r>
      <w:r w:rsidR="00357126" w:rsidRPr="00273D2C">
        <w:rPr>
          <w:rFonts w:cstheme="majorHAnsi"/>
          <w:bCs/>
          <w:lang w:val="ru-MD" w:eastAsia="lv-LV"/>
        </w:rPr>
        <w:t xml:space="preserve">хотя фактические поступления в 2019 году составили </w:t>
      </w:r>
      <w:r w:rsidR="00286EC8" w:rsidRPr="00273D2C">
        <w:rPr>
          <w:rFonts w:ascii="Calibri Light" w:hAnsi="Calibri Light" w:cs="Calibri Light"/>
          <w:bCs/>
          <w:lang w:val="ru-MD"/>
        </w:rPr>
        <w:t xml:space="preserve">1569,5 </w:t>
      </w:r>
      <w:r w:rsidR="00357126" w:rsidRPr="00273D2C">
        <w:rPr>
          <w:rFonts w:ascii="Calibri Light" w:hAnsi="Calibri Light" w:cs="Calibri Light"/>
          <w:bCs/>
          <w:lang w:val="ru-MD"/>
        </w:rPr>
        <w:t>тыс. леев</w:t>
      </w:r>
      <w:r w:rsidR="00286EC8" w:rsidRPr="00273D2C">
        <w:rPr>
          <w:rFonts w:ascii="Calibri Light" w:hAnsi="Calibri Light" w:cs="Calibri Light"/>
          <w:bCs/>
          <w:lang w:val="ru-MD"/>
        </w:rPr>
        <w:t xml:space="preserve">. </w:t>
      </w:r>
      <w:r w:rsidR="00923416" w:rsidRPr="00273D2C">
        <w:rPr>
          <w:rFonts w:cstheme="majorHAnsi"/>
          <w:bCs/>
          <w:lang w:val="ru-MD" w:eastAsia="lv-LV"/>
        </w:rPr>
        <w:t>Доходы от родительского взноса на 2019 год были необоснованно запланированы от общего числа</w:t>
      </w:r>
      <w:r w:rsidR="00923416" w:rsidRPr="00273D2C">
        <w:rPr>
          <w:rFonts w:ascii="Calibri Light" w:hAnsi="Calibri Light" w:cs="Calibri Light"/>
          <w:bCs/>
          <w:lang w:val="ru-MD"/>
        </w:rPr>
        <w:t xml:space="preserve"> </w:t>
      </w:r>
      <w:r w:rsidR="00286EC8" w:rsidRPr="00273D2C">
        <w:rPr>
          <w:rFonts w:ascii="Calibri Light" w:hAnsi="Calibri Light" w:cs="Calibri Light"/>
          <w:lang w:val="ru-MD"/>
        </w:rPr>
        <w:t>159 454</w:t>
      </w:r>
      <w:r w:rsidR="00286EC8" w:rsidRPr="00273D2C">
        <w:rPr>
          <w:rFonts w:ascii="Calibri Light" w:hAnsi="Calibri Light" w:cs="Calibri Light"/>
          <w:bCs/>
          <w:lang w:val="ru-MD"/>
        </w:rPr>
        <w:t xml:space="preserve"> </w:t>
      </w:r>
      <w:r w:rsidR="00923416" w:rsidRPr="00273D2C">
        <w:rPr>
          <w:rFonts w:cstheme="majorHAnsi"/>
          <w:bCs/>
          <w:lang w:val="ru-MD" w:eastAsia="lv-LV"/>
        </w:rPr>
        <w:t>дней/ребенок посещаемости</w:t>
      </w:r>
      <w:r w:rsidR="00286EC8" w:rsidRPr="00273D2C">
        <w:rPr>
          <w:rFonts w:ascii="Calibri Light" w:hAnsi="Calibri Light" w:cs="Calibri Light"/>
          <w:bCs/>
          <w:lang w:val="ru-MD"/>
        </w:rPr>
        <w:t xml:space="preserve">. </w:t>
      </w:r>
      <w:r w:rsidR="00923416" w:rsidRPr="00273D2C">
        <w:rPr>
          <w:rFonts w:cstheme="majorHAnsi"/>
          <w:bCs/>
          <w:lang w:val="ru-MD" w:eastAsia="lv-LV"/>
        </w:rPr>
        <w:t xml:space="preserve">По сравнению с поступлениями 2018 года </w:t>
      </w:r>
      <w:r w:rsidR="00286EC8" w:rsidRPr="00273D2C">
        <w:rPr>
          <w:rFonts w:ascii="Calibri Light" w:hAnsi="Calibri Light" w:cs="Calibri Light"/>
          <w:bCs/>
          <w:lang w:val="ru-MD"/>
        </w:rPr>
        <w:t xml:space="preserve">(1419,9 </w:t>
      </w:r>
      <w:r w:rsidR="00923416" w:rsidRPr="00273D2C">
        <w:rPr>
          <w:rFonts w:ascii="Calibri Light" w:hAnsi="Calibri Light" w:cs="Calibri Light"/>
          <w:bCs/>
          <w:lang w:val="ru-MD"/>
        </w:rPr>
        <w:t>тыс. леев</w:t>
      </w:r>
      <w:r w:rsidR="00286EC8" w:rsidRPr="00273D2C">
        <w:rPr>
          <w:rFonts w:ascii="Calibri Light" w:hAnsi="Calibri Light" w:cs="Calibri Light"/>
          <w:bCs/>
          <w:lang w:val="ru-MD"/>
        </w:rPr>
        <w:t xml:space="preserve">), </w:t>
      </w:r>
      <w:r w:rsidR="00923416" w:rsidRPr="00273D2C">
        <w:rPr>
          <w:rFonts w:cstheme="majorHAnsi"/>
          <w:bCs/>
          <w:lang w:val="ru-MD" w:eastAsia="lv-LV"/>
        </w:rPr>
        <w:t xml:space="preserve">доходы, утвержденные в местном бюджете на 2019 год, были переоценены на </w:t>
      </w:r>
      <w:r w:rsidR="00286EC8" w:rsidRPr="00273D2C">
        <w:rPr>
          <w:rFonts w:ascii="Calibri Light" w:hAnsi="Calibri Light" w:cs="Calibri Light"/>
          <w:bCs/>
          <w:lang w:val="ru-MD"/>
        </w:rPr>
        <w:t xml:space="preserve">805,1 </w:t>
      </w:r>
      <w:r w:rsidR="00923416" w:rsidRPr="00273D2C">
        <w:rPr>
          <w:rFonts w:ascii="Calibri Light" w:hAnsi="Calibri Light" w:cs="Calibri Light"/>
          <w:bCs/>
          <w:lang w:val="ru-MD"/>
        </w:rPr>
        <w:t>тыс. леев</w:t>
      </w:r>
      <w:r w:rsidR="00286EC8" w:rsidRPr="00273D2C">
        <w:rPr>
          <w:rFonts w:ascii="Calibri Light" w:hAnsi="Calibri Light" w:cs="Calibri Light"/>
          <w:bCs/>
          <w:lang w:val="ru-MD"/>
        </w:rPr>
        <w:t>.</w:t>
      </w:r>
      <w:r w:rsidR="00246DDF" w:rsidRPr="00273D2C">
        <w:rPr>
          <w:rFonts w:cstheme="majorHAnsi"/>
          <w:bCs/>
          <w:lang w:val="ru-MD" w:eastAsia="lv-LV"/>
        </w:rPr>
        <w:t xml:space="preserve"> </w:t>
      </w:r>
    </w:p>
    <w:p w14:paraId="7E4A3F82" w14:textId="336AB058" w:rsidR="00286EC8" w:rsidRPr="00273D2C" w:rsidRDefault="00923416" w:rsidP="00ED3403">
      <w:pPr>
        <w:tabs>
          <w:tab w:val="left" w:pos="284"/>
          <w:tab w:val="left" w:pos="720"/>
          <w:tab w:val="left" w:pos="1440"/>
        </w:tabs>
        <w:spacing w:line="276" w:lineRule="auto"/>
        <w:ind w:right="-64"/>
        <w:jc w:val="both"/>
        <w:rPr>
          <w:rFonts w:ascii="Calibri Light" w:hAnsi="Calibri Light" w:cs="Calibri Light"/>
          <w:b/>
          <w:bCs/>
          <w:lang w:val="ru-MD"/>
        </w:rPr>
      </w:pPr>
      <w:r w:rsidRPr="00273D2C">
        <w:rPr>
          <w:rFonts w:ascii="Calibri Light" w:hAnsi="Calibri Light" w:cs="Calibri Light"/>
          <w:b/>
          <w:i/>
          <w:lang w:val="ru-MD"/>
        </w:rPr>
        <w:t>Плата родителей за питание детей в дошкольных учреждениях превышает расходы, которые должны были быть возвращены ими</w:t>
      </w:r>
      <w:r w:rsidR="00286EC8" w:rsidRPr="00273D2C">
        <w:rPr>
          <w:rFonts w:ascii="Calibri Light" w:hAnsi="Calibri Light" w:cs="Calibri Light"/>
          <w:b/>
          <w:i/>
          <w:lang w:val="ru-MD"/>
        </w:rPr>
        <w:t xml:space="preserve">. </w:t>
      </w:r>
    </w:p>
    <w:p w14:paraId="017364BA" w14:textId="277355EB" w:rsidR="00286EC8" w:rsidRPr="00273D2C" w:rsidRDefault="00286EC8" w:rsidP="00ED3403">
      <w:pPr>
        <w:tabs>
          <w:tab w:val="left" w:pos="720"/>
          <w:tab w:val="left" w:pos="1440"/>
        </w:tabs>
        <w:spacing w:line="276" w:lineRule="auto"/>
        <w:ind w:firstLine="343"/>
        <w:jc w:val="both"/>
        <w:rPr>
          <w:rFonts w:ascii="Calibri Light" w:hAnsi="Calibri Light" w:cs="Calibri Light"/>
          <w:iCs/>
          <w:lang w:val="ru-MD"/>
        </w:rPr>
      </w:pPr>
      <w:r w:rsidRPr="00273D2C">
        <w:rPr>
          <w:rFonts w:ascii="Calibri Light" w:hAnsi="Calibri Light" w:cs="Calibri Light"/>
          <w:lang w:val="ru-MD"/>
        </w:rPr>
        <w:t xml:space="preserve"> </w:t>
      </w:r>
      <w:r w:rsidR="00923416" w:rsidRPr="00273D2C">
        <w:rPr>
          <w:rFonts w:ascii="Calibri Light" w:hAnsi="Calibri Light" w:cs="Calibri Light"/>
          <w:lang w:val="ru-MD"/>
        </w:rPr>
        <w:t>На питание детей Примэрия в 2019 году зарегистрировала фактические расходы в размере 3470,2 тыс. леев, из которых 2790,4 тыс. леев должны были быть понесены из государственного и местного бюджетов. Соответственно, плата за питание, которая подлежала уплате родителями, должна была быть начислена в сумме 679,8 тыс. леев, но фактически она составила 746,3 тыс. леев, или на 66,5 тыс. леев больше</w:t>
      </w:r>
      <w:r w:rsidRPr="00273D2C">
        <w:rPr>
          <w:rFonts w:ascii="Calibri Light" w:hAnsi="Calibri Light" w:cs="Calibri Light"/>
          <w:iCs/>
          <w:lang w:val="ru-MD"/>
        </w:rPr>
        <w:t>.</w:t>
      </w:r>
    </w:p>
    <w:p w14:paraId="42EBE8D8" w14:textId="3016D23B" w:rsidR="00286EC8" w:rsidRPr="00273D2C" w:rsidRDefault="00923416" w:rsidP="00ED3403">
      <w:pPr>
        <w:pStyle w:val="ListParagraph"/>
        <w:tabs>
          <w:tab w:val="left" w:pos="319"/>
          <w:tab w:val="left" w:pos="720"/>
          <w:tab w:val="left" w:pos="1440"/>
        </w:tabs>
        <w:spacing w:line="276" w:lineRule="auto"/>
        <w:ind w:left="0" w:firstLine="720"/>
        <w:jc w:val="both"/>
        <w:rPr>
          <w:rFonts w:ascii="Calibri Light" w:hAnsi="Calibri Light" w:cs="Calibri Light"/>
          <w:spacing w:val="-2"/>
          <w:lang w:val="ru-MD"/>
        </w:rPr>
      </w:pPr>
      <w:r w:rsidRPr="00273D2C">
        <w:rPr>
          <w:rFonts w:ascii="Calibri Light" w:eastAsia="Calibri" w:hAnsi="Calibri Light" w:cs="Calibri Light"/>
          <w:lang w:val="ru-MD"/>
        </w:rPr>
        <w:t xml:space="preserve">Накопленные аудиторские доказательства показали, что в 2019 году медицинский персонал Детского сада №1 „Andrieș”, Детского сада №3 и Детского сада №5 </w:t>
      </w:r>
      <w:r w:rsidR="00BC22A0" w:rsidRPr="00273D2C">
        <w:rPr>
          <w:rFonts w:ascii="Calibri Light" w:eastAsia="Calibri" w:hAnsi="Calibri Light" w:cs="Calibri Light"/>
          <w:lang w:val="ru-MD"/>
        </w:rPr>
        <w:t>„Regina Maria”</w:t>
      </w:r>
      <w:r w:rsidRPr="00273D2C">
        <w:rPr>
          <w:rFonts w:ascii="Calibri Light" w:eastAsia="Calibri" w:hAnsi="Calibri Light" w:cs="Calibri Light"/>
          <w:lang w:val="ru-MD"/>
        </w:rPr>
        <w:t xml:space="preserve"> г. Яловень при составлении меню</w:t>
      </w:r>
      <w:r w:rsidR="00BC22A0" w:rsidRPr="00273D2C">
        <w:rPr>
          <w:rFonts w:ascii="Calibri Light" w:eastAsia="Calibri" w:hAnsi="Calibri Light" w:cs="Calibri Light"/>
          <w:lang w:val="ru-MD"/>
        </w:rPr>
        <w:t xml:space="preserve"> не соблюдали</w:t>
      </w:r>
      <w:r w:rsidRPr="00273D2C">
        <w:rPr>
          <w:rFonts w:ascii="Calibri Light" w:eastAsia="Calibri" w:hAnsi="Calibri Light" w:cs="Calibri Light"/>
          <w:lang w:val="ru-MD"/>
        </w:rPr>
        <w:t xml:space="preserve">, для некоторых продуктов, суточное </w:t>
      </w:r>
      <w:r w:rsidR="00BC22A0" w:rsidRPr="00273D2C">
        <w:rPr>
          <w:rFonts w:ascii="Calibri Light" w:eastAsia="Calibri" w:hAnsi="Calibri Light" w:cs="Calibri Light"/>
          <w:lang w:val="ru-MD"/>
        </w:rPr>
        <w:t>норму на</w:t>
      </w:r>
      <w:r w:rsidRPr="00273D2C">
        <w:rPr>
          <w:rFonts w:ascii="Calibri Light" w:eastAsia="Calibri" w:hAnsi="Calibri Light" w:cs="Calibri Light"/>
          <w:lang w:val="ru-MD"/>
        </w:rPr>
        <w:t xml:space="preserve"> ребенка, котор</w:t>
      </w:r>
      <w:r w:rsidR="00BC22A0" w:rsidRPr="00273D2C">
        <w:rPr>
          <w:rFonts w:ascii="Calibri Light" w:eastAsia="Calibri" w:hAnsi="Calibri Light" w:cs="Calibri Light"/>
          <w:lang w:val="ru-MD"/>
        </w:rPr>
        <w:t>ая</w:t>
      </w:r>
      <w:r w:rsidRPr="00273D2C">
        <w:rPr>
          <w:rFonts w:ascii="Calibri Light" w:eastAsia="Calibri" w:hAnsi="Calibri Light" w:cs="Calibri Light"/>
          <w:lang w:val="ru-MD"/>
        </w:rPr>
        <w:t xml:space="preserve"> </w:t>
      </w:r>
      <w:r w:rsidR="00BC22A0" w:rsidRPr="00273D2C">
        <w:rPr>
          <w:rFonts w:ascii="Calibri Light" w:eastAsia="Calibri" w:hAnsi="Calibri Light" w:cs="Calibri Light"/>
          <w:lang w:val="ru-MD"/>
        </w:rPr>
        <w:t xml:space="preserve">для одних продуктов </w:t>
      </w:r>
      <w:r w:rsidRPr="00273D2C">
        <w:rPr>
          <w:rFonts w:ascii="Calibri Light" w:eastAsia="Calibri" w:hAnsi="Calibri Light" w:cs="Calibri Light"/>
          <w:lang w:val="ru-MD"/>
        </w:rPr>
        <w:t>был</w:t>
      </w:r>
      <w:r w:rsidR="00BC22A0" w:rsidRPr="00273D2C">
        <w:rPr>
          <w:rFonts w:ascii="Calibri Light" w:eastAsia="Calibri" w:hAnsi="Calibri Light" w:cs="Calibri Light"/>
          <w:lang w:val="ru-MD"/>
        </w:rPr>
        <w:t>а</w:t>
      </w:r>
      <w:r w:rsidRPr="00273D2C">
        <w:rPr>
          <w:rFonts w:ascii="Calibri Light" w:eastAsia="Calibri" w:hAnsi="Calibri Light" w:cs="Calibri Light"/>
          <w:lang w:val="ru-MD"/>
        </w:rPr>
        <w:t xml:space="preserve"> уменьшен</w:t>
      </w:r>
      <w:r w:rsidR="00BC22A0" w:rsidRPr="00273D2C">
        <w:rPr>
          <w:rFonts w:ascii="Calibri Light" w:eastAsia="Calibri" w:hAnsi="Calibri Light" w:cs="Calibri Light"/>
          <w:lang w:val="ru-MD"/>
        </w:rPr>
        <w:t>а</w:t>
      </w:r>
      <w:r w:rsidR="00BC22A0" w:rsidRPr="00273D2C">
        <w:rPr>
          <w:rStyle w:val="FootnoteReference"/>
          <w:rFonts w:ascii="Calibri Light" w:eastAsia="Calibri" w:hAnsi="Calibri Light" w:cs="Calibri Light"/>
          <w:lang w:val="ru-MD"/>
        </w:rPr>
        <w:footnoteReference w:id="38"/>
      </w:r>
      <w:r w:rsidRPr="00273D2C">
        <w:rPr>
          <w:rFonts w:ascii="Calibri Light" w:eastAsia="Calibri" w:hAnsi="Calibri Light" w:cs="Calibri Light"/>
          <w:lang w:val="ru-MD"/>
        </w:rPr>
        <w:t>, а для других</w:t>
      </w:r>
      <w:r w:rsidR="00BC22A0" w:rsidRPr="00273D2C">
        <w:rPr>
          <w:rFonts w:ascii="Calibri Light" w:eastAsia="Calibri" w:hAnsi="Calibri Light" w:cs="Calibri Light"/>
          <w:lang w:val="ru-MD"/>
        </w:rPr>
        <w:t xml:space="preserve"> </w:t>
      </w:r>
      <w:r w:rsidRPr="00273D2C">
        <w:rPr>
          <w:rFonts w:ascii="Calibri Light" w:eastAsia="Calibri" w:hAnsi="Calibri Light" w:cs="Calibri Light"/>
          <w:lang w:val="ru-MD"/>
        </w:rPr>
        <w:t>-</w:t>
      </w:r>
      <w:r w:rsidR="00BC22A0" w:rsidRPr="00273D2C">
        <w:rPr>
          <w:rFonts w:ascii="Calibri Light" w:eastAsia="Calibri" w:hAnsi="Calibri Light" w:cs="Calibri Light"/>
          <w:lang w:val="ru-MD"/>
        </w:rPr>
        <w:t xml:space="preserve"> </w:t>
      </w:r>
      <w:r w:rsidRPr="00273D2C">
        <w:rPr>
          <w:rFonts w:ascii="Calibri Light" w:eastAsia="Calibri" w:hAnsi="Calibri Light" w:cs="Calibri Light"/>
          <w:lang w:val="ru-MD"/>
        </w:rPr>
        <w:t>увеличен</w:t>
      </w:r>
      <w:r w:rsidR="00BC22A0" w:rsidRPr="00273D2C">
        <w:rPr>
          <w:rFonts w:ascii="Calibri Light" w:eastAsia="Calibri" w:hAnsi="Calibri Light" w:cs="Calibri Light"/>
          <w:lang w:val="ru-MD"/>
        </w:rPr>
        <w:t>а</w:t>
      </w:r>
      <w:r w:rsidR="00BC22A0" w:rsidRPr="00273D2C">
        <w:rPr>
          <w:rStyle w:val="FootnoteReference"/>
          <w:rFonts w:ascii="Calibri Light" w:eastAsia="Calibri" w:hAnsi="Calibri Light" w:cs="Calibri Light"/>
          <w:lang w:val="ru-MD"/>
        </w:rPr>
        <w:footnoteReference w:id="39"/>
      </w:r>
      <w:r w:rsidRPr="00273D2C">
        <w:rPr>
          <w:rFonts w:ascii="Calibri Light" w:eastAsia="Calibri" w:hAnsi="Calibri Light" w:cs="Calibri Light"/>
          <w:lang w:val="ru-MD"/>
        </w:rPr>
        <w:t xml:space="preserve">. Эта ситуация также </w:t>
      </w:r>
      <w:r w:rsidR="002E093E" w:rsidRPr="00273D2C">
        <w:rPr>
          <w:rFonts w:ascii="Calibri Light" w:eastAsia="Calibri" w:hAnsi="Calibri Light" w:cs="Calibri Light"/>
          <w:lang w:val="ru-MD"/>
        </w:rPr>
        <w:t>приве</w:t>
      </w:r>
      <w:r w:rsidRPr="00273D2C">
        <w:rPr>
          <w:rFonts w:ascii="Calibri Light" w:eastAsia="Calibri" w:hAnsi="Calibri Light" w:cs="Calibri Light"/>
          <w:lang w:val="ru-MD"/>
        </w:rPr>
        <w:t xml:space="preserve">ла </w:t>
      </w:r>
      <w:r w:rsidR="002E093E" w:rsidRPr="00273D2C">
        <w:rPr>
          <w:rFonts w:ascii="Calibri Light" w:eastAsia="Calibri" w:hAnsi="Calibri Light" w:cs="Calibri Light"/>
          <w:lang w:val="ru-MD"/>
        </w:rPr>
        <w:t xml:space="preserve">к </w:t>
      </w:r>
      <w:r w:rsidRPr="00273D2C">
        <w:rPr>
          <w:rFonts w:ascii="Calibri Light" w:eastAsia="Calibri" w:hAnsi="Calibri Light" w:cs="Calibri Light"/>
          <w:lang w:val="ru-MD"/>
        </w:rPr>
        <w:t>несоблюдени</w:t>
      </w:r>
      <w:r w:rsidR="002E093E" w:rsidRPr="00273D2C">
        <w:rPr>
          <w:rFonts w:ascii="Calibri Light" w:eastAsia="Calibri" w:hAnsi="Calibri Light" w:cs="Calibri Light"/>
          <w:lang w:val="ru-MD"/>
        </w:rPr>
        <w:t>ю</w:t>
      </w:r>
      <w:r w:rsidRPr="00273D2C">
        <w:rPr>
          <w:rFonts w:ascii="Calibri Light" w:eastAsia="Calibri" w:hAnsi="Calibri Light" w:cs="Calibri Light"/>
          <w:lang w:val="ru-MD"/>
        </w:rPr>
        <w:t xml:space="preserve"> ежедневных </w:t>
      </w:r>
      <w:r w:rsidR="002E093E" w:rsidRPr="00273D2C">
        <w:rPr>
          <w:rFonts w:ascii="Calibri Light" w:eastAsia="Calibri" w:hAnsi="Calibri Light" w:cs="Calibri Light"/>
          <w:lang w:val="ru-MD"/>
        </w:rPr>
        <w:t>лимитов</w:t>
      </w:r>
      <w:r w:rsidRPr="00273D2C">
        <w:rPr>
          <w:rFonts w:ascii="Calibri Light" w:eastAsia="Calibri" w:hAnsi="Calibri Light" w:cs="Calibri Light"/>
          <w:lang w:val="ru-MD"/>
        </w:rPr>
        <w:t xml:space="preserve"> финансовых норм </w:t>
      </w:r>
      <w:r w:rsidR="002E093E" w:rsidRPr="00273D2C">
        <w:rPr>
          <w:rFonts w:ascii="Calibri Light" w:eastAsia="Calibri" w:hAnsi="Calibri Light" w:cs="Calibri Light"/>
          <w:lang w:val="ru-MD"/>
        </w:rPr>
        <w:t xml:space="preserve">фактических </w:t>
      </w:r>
      <w:r w:rsidRPr="00273D2C">
        <w:rPr>
          <w:rFonts w:ascii="Calibri Light" w:eastAsia="Calibri" w:hAnsi="Calibri Light" w:cs="Calibri Light"/>
          <w:lang w:val="ru-MD"/>
        </w:rPr>
        <w:t>расходов</w:t>
      </w:r>
      <w:r w:rsidR="00286EC8" w:rsidRPr="00273D2C">
        <w:rPr>
          <w:rStyle w:val="FootnoteReference"/>
          <w:rFonts w:ascii="Calibri Light" w:eastAsia="Calibri" w:hAnsi="Calibri Light" w:cs="Calibri Light"/>
          <w:lang w:val="ru-MD"/>
        </w:rPr>
        <w:footnoteReference w:id="40"/>
      </w:r>
      <w:r w:rsidR="00286EC8" w:rsidRPr="00273D2C">
        <w:rPr>
          <w:rFonts w:ascii="Calibri Light" w:eastAsia="Calibri" w:hAnsi="Calibri Light" w:cs="Calibri Light"/>
          <w:lang w:val="ru-MD"/>
        </w:rPr>
        <w:t>.</w:t>
      </w:r>
    </w:p>
    <w:p w14:paraId="4FA70622" w14:textId="1B3EE76E" w:rsidR="00E87FC6" w:rsidRPr="00273D2C" w:rsidRDefault="00E87FC6" w:rsidP="00ED3403">
      <w:pPr>
        <w:pStyle w:val="ListParagraph"/>
        <w:numPr>
          <w:ilvl w:val="0"/>
          <w:numId w:val="38"/>
        </w:numPr>
        <w:tabs>
          <w:tab w:val="left" w:pos="720"/>
          <w:tab w:val="left" w:pos="851"/>
          <w:tab w:val="left" w:pos="1440"/>
        </w:tabs>
        <w:spacing w:line="276" w:lineRule="auto"/>
        <w:ind w:left="0" w:firstLine="360"/>
        <w:jc w:val="both"/>
        <w:rPr>
          <w:rFonts w:ascii="Calibri Light" w:hAnsi="Calibri Light" w:cs="Calibri Light"/>
          <w:bCs/>
          <w:lang w:val="ru-MD"/>
        </w:rPr>
      </w:pPr>
      <w:r w:rsidRPr="00273D2C">
        <w:rPr>
          <w:rFonts w:ascii="Calibri Light" w:hAnsi="Calibri Light" w:cs="Calibri Light"/>
          <w:b/>
          <w:bCs/>
          <w:lang w:val="ru-MD"/>
        </w:rPr>
        <w:lastRenderedPageBreak/>
        <w:t>Для поступлений от арендной платы</w:t>
      </w:r>
      <w:r w:rsidR="00EC012E" w:rsidRPr="00273D2C">
        <w:rPr>
          <w:rFonts w:ascii="Calibri Light" w:hAnsi="Calibri Light" w:cs="Calibri Light"/>
          <w:b/>
          <w:bCs/>
          <w:lang w:val="ru-MD"/>
        </w:rPr>
        <w:t xml:space="preserve"> объектов общественного достояния</w:t>
      </w:r>
      <w:r w:rsidR="00EC012E" w:rsidRPr="00273D2C">
        <w:rPr>
          <w:rFonts w:ascii="Calibri Light" w:hAnsi="Calibri Light" w:cs="Calibri Light"/>
          <w:bCs/>
          <w:vertAlign w:val="superscript"/>
          <w:lang w:val="ru-MD"/>
        </w:rPr>
        <w:footnoteReference w:id="41"/>
      </w:r>
      <w:r w:rsidRPr="00273D2C">
        <w:rPr>
          <w:rFonts w:ascii="Calibri Light" w:hAnsi="Calibri Light" w:cs="Calibri Light"/>
          <w:bCs/>
          <w:i/>
          <w:lang w:val="ru-MD"/>
        </w:rPr>
        <w:t xml:space="preserve"> </w:t>
      </w:r>
      <w:r w:rsidRPr="00273D2C">
        <w:rPr>
          <w:rFonts w:ascii="Calibri Light" w:hAnsi="Calibri Light" w:cs="Calibri Light"/>
          <w:bCs/>
          <w:lang w:val="ru-MD"/>
        </w:rPr>
        <w:t>- финансово-экономическая служба Примэрии не произвела и не приложила к проекту местного бюджета оценочные расчеты на основе существующих договоров на момент прогнозирования бюджетных доходов. Фактически, прогнозировались поступления от уплаты за аренду объектов общественного достояния в размере 33,0 тыс. леев, хотя фактические поступления в 2018 году составили 50,1 тыс. леев. Следует отметить, что фактические поступления в 2019 году составили 50,2 тыс. леев</w:t>
      </w:r>
      <w:r w:rsidR="00286EC8" w:rsidRPr="00273D2C">
        <w:rPr>
          <w:rFonts w:ascii="Calibri Light" w:hAnsi="Calibri Light" w:cs="Calibri Light"/>
          <w:bCs/>
          <w:lang w:val="ru-MD"/>
        </w:rPr>
        <w:t>.</w:t>
      </w:r>
      <w:r w:rsidRPr="00273D2C">
        <w:rPr>
          <w:rFonts w:cstheme="majorHAnsi"/>
          <w:bCs/>
          <w:lang w:val="ru-MD" w:eastAsia="lv-LV"/>
        </w:rPr>
        <w:t xml:space="preserve"> </w:t>
      </w:r>
    </w:p>
    <w:p w14:paraId="7F2ECA22" w14:textId="0AA37171" w:rsidR="00286EC8" w:rsidRPr="00273D2C" w:rsidRDefault="00286EC8" w:rsidP="00ED3403">
      <w:pPr>
        <w:tabs>
          <w:tab w:val="left" w:pos="720"/>
          <w:tab w:val="left" w:pos="1440"/>
        </w:tabs>
        <w:spacing w:line="276" w:lineRule="auto"/>
        <w:ind w:firstLine="720"/>
        <w:jc w:val="both"/>
        <w:rPr>
          <w:rFonts w:ascii="Calibri Light" w:hAnsi="Calibri Light" w:cs="Calibri Light"/>
          <w:b/>
          <w:bCs/>
          <w:lang w:val="ru-MD" w:eastAsia="lv-LV"/>
        </w:rPr>
      </w:pPr>
      <w:r w:rsidRPr="00273D2C">
        <w:rPr>
          <w:rFonts w:ascii="Calibri Light" w:hAnsi="Calibri Light" w:cs="Calibri Light"/>
          <w:b/>
          <w:bCs/>
          <w:lang w:val="ru-MD" w:eastAsia="lv-LV"/>
        </w:rPr>
        <w:t xml:space="preserve">4.7. </w:t>
      </w:r>
      <w:r w:rsidR="00E87FC6" w:rsidRPr="00273D2C">
        <w:rPr>
          <w:rFonts w:ascii="Calibri Light" w:hAnsi="Calibri Light" w:cs="Calibri Light"/>
          <w:b/>
          <w:bCs/>
          <w:lang w:val="ru-MD" w:eastAsia="lv-LV"/>
        </w:rPr>
        <w:t>Ситуация относительно исполнения расходов, связанных с доходами от бе</w:t>
      </w:r>
      <w:r w:rsidR="00B474F6" w:rsidRPr="00273D2C">
        <w:rPr>
          <w:rFonts w:ascii="Calibri Light" w:hAnsi="Calibri Light" w:cs="Calibri Light"/>
          <w:b/>
          <w:bCs/>
          <w:lang w:val="ru-MD" w:eastAsia="lv-LV"/>
        </w:rPr>
        <w:t>звозмезд</w:t>
      </w:r>
      <w:r w:rsidR="00E87FC6" w:rsidRPr="00273D2C">
        <w:rPr>
          <w:rFonts w:ascii="Calibri Light" w:hAnsi="Calibri Light" w:cs="Calibri Light"/>
          <w:b/>
          <w:bCs/>
          <w:lang w:val="ru-MD" w:eastAsia="lv-LV"/>
        </w:rPr>
        <w:t>ных поступлений (144 „Добровольные пожертвования”</w:t>
      </w:r>
      <w:r w:rsidRPr="00273D2C">
        <w:rPr>
          <w:rFonts w:ascii="Calibri Light" w:hAnsi="Calibri Light" w:cs="Calibri Light"/>
          <w:b/>
          <w:bCs/>
          <w:lang w:val="ru-MD" w:eastAsia="lv-LV"/>
        </w:rPr>
        <w:t>)</w:t>
      </w:r>
      <w:r w:rsidRPr="00273D2C">
        <w:rPr>
          <w:rStyle w:val="FootnoteReference"/>
          <w:rFonts w:ascii="Calibri Light" w:hAnsi="Calibri Light" w:cs="Calibri Light"/>
          <w:b/>
          <w:bCs/>
          <w:lang w:val="ru-MD" w:eastAsia="lv-LV"/>
        </w:rPr>
        <w:footnoteReference w:id="42"/>
      </w:r>
    </w:p>
    <w:p w14:paraId="410D7010" w14:textId="5570534C" w:rsidR="00286EC8" w:rsidRPr="00273D2C" w:rsidRDefault="00286EC8" w:rsidP="00ED3403">
      <w:pPr>
        <w:tabs>
          <w:tab w:val="left" w:pos="720"/>
          <w:tab w:val="left" w:pos="1440"/>
        </w:tabs>
        <w:spacing w:line="276" w:lineRule="auto"/>
        <w:jc w:val="both"/>
        <w:rPr>
          <w:rFonts w:ascii="Calibri Light" w:hAnsi="Calibri Light" w:cs="Calibri Light"/>
          <w:noProof/>
          <w:lang w:val="ru-MD"/>
        </w:rPr>
      </w:pPr>
      <w:r w:rsidRPr="00273D2C">
        <w:rPr>
          <w:rFonts w:ascii="Calibri Light" w:hAnsi="Calibri Light" w:cs="Calibri Light"/>
          <w:bCs/>
          <w:i/>
          <w:lang w:val="ru-MD"/>
        </w:rPr>
        <w:tab/>
      </w:r>
      <w:r w:rsidR="007B6373" w:rsidRPr="00273D2C">
        <w:rPr>
          <w:rFonts w:ascii="Calibri Light" w:hAnsi="Calibri Light" w:cs="Calibri Light"/>
          <w:noProof/>
          <w:lang w:val="ru-MD"/>
        </w:rPr>
        <w:t xml:space="preserve">На основании </w:t>
      </w:r>
      <w:r w:rsidR="00B474F6" w:rsidRPr="00273D2C">
        <w:rPr>
          <w:rFonts w:ascii="Calibri Light" w:hAnsi="Calibri Light" w:cs="Calibri Light"/>
          <w:noProof/>
          <w:lang w:val="ru-MD"/>
        </w:rPr>
        <w:t>С</w:t>
      </w:r>
      <w:r w:rsidR="007B6373" w:rsidRPr="00273D2C">
        <w:rPr>
          <w:rFonts w:ascii="Calibri Light" w:hAnsi="Calibri Light" w:cs="Calibri Light"/>
          <w:noProof/>
          <w:lang w:val="ru-MD"/>
        </w:rPr>
        <w:t xml:space="preserve">оглашения о сотрудничестве от 01.12.2017, утвержденного </w:t>
      </w:r>
      <w:r w:rsidR="00B474F6" w:rsidRPr="00273D2C">
        <w:rPr>
          <w:rFonts w:ascii="Calibri Light" w:hAnsi="Calibri Light" w:cs="Calibri Light"/>
          <w:noProof/>
          <w:lang w:val="ru-MD"/>
        </w:rPr>
        <w:t>Р</w:t>
      </w:r>
      <w:r w:rsidR="007B6373" w:rsidRPr="00273D2C">
        <w:rPr>
          <w:rFonts w:ascii="Calibri Light" w:hAnsi="Calibri Light" w:cs="Calibri Light"/>
          <w:noProof/>
          <w:lang w:val="ru-MD"/>
        </w:rPr>
        <w:t xml:space="preserve">ешением </w:t>
      </w:r>
      <w:r w:rsidR="00B474F6" w:rsidRPr="00273D2C">
        <w:rPr>
          <w:rFonts w:ascii="Calibri Light" w:hAnsi="Calibri Light" w:cs="Calibri Light"/>
          <w:noProof/>
          <w:lang w:val="ru-MD"/>
        </w:rPr>
        <w:t>М</w:t>
      </w:r>
      <w:r w:rsidR="007B6373" w:rsidRPr="00273D2C">
        <w:rPr>
          <w:rFonts w:ascii="Calibri Light" w:hAnsi="Calibri Light" w:cs="Calibri Light"/>
          <w:noProof/>
          <w:lang w:val="ru-MD"/>
        </w:rPr>
        <w:t>естного совета города Яловень</w:t>
      </w:r>
      <w:r w:rsidR="00B474F6" w:rsidRPr="00273D2C">
        <w:rPr>
          <w:rFonts w:ascii="Calibri Light" w:hAnsi="Calibri Light" w:cs="Calibri Light"/>
          <w:noProof/>
          <w:lang w:val="ru-MD"/>
        </w:rPr>
        <w:t xml:space="preserve"> </w:t>
      </w:r>
      <w:r w:rsidR="007B6373" w:rsidRPr="00273D2C">
        <w:rPr>
          <w:rFonts w:ascii="Calibri Light" w:hAnsi="Calibri Light" w:cs="Calibri Light"/>
          <w:noProof/>
          <w:lang w:val="ru-MD"/>
        </w:rPr>
        <w:t xml:space="preserve">№02/03/18.04. 2018, и </w:t>
      </w:r>
      <w:r w:rsidR="00B474F6" w:rsidRPr="00273D2C">
        <w:rPr>
          <w:rFonts w:ascii="Calibri Light" w:hAnsi="Calibri Light" w:cs="Calibri Light"/>
          <w:noProof/>
          <w:lang w:val="ru-MD"/>
        </w:rPr>
        <w:t>Д</w:t>
      </w:r>
      <w:r w:rsidR="007B6373" w:rsidRPr="00273D2C">
        <w:rPr>
          <w:rFonts w:ascii="Calibri Light" w:hAnsi="Calibri Light" w:cs="Calibri Light"/>
          <w:noProof/>
          <w:lang w:val="ru-MD"/>
        </w:rPr>
        <w:t>ополнительно</w:t>
      </w:r>
      <w:r w:rsidR="00B474F6" w:rsidRPr="00273D2C">
        <w:rPr>
          <w:rFonts w:ascii="Calibri Light" w:hAnsi="Calibri Light" w:cs="Calibri Light"/>
          <w:noProof/>
          <w:lang w:val="ru-MD"/>
        </w:rPr>
        <w:t>го</w:t>
      </w:r>
      <w:r w:rsidR="007B6373" w:rsidRPr="00273D2C">
        <w:rPr>
          <w:rFonts w:ascii="Calibri Light" w:hAnsi="Calibri Light" w:cs="Calibri Light"/>
          <w:noProof/>
          <w:lang w:val="ru-MD"/>
        </w:rPr>
        <w:t xml:space="preserve"> соглашени</w:t>
      </w:r>
      <w:r w:rsidR="00B474F6" w:rsidRPr="00273D2C">
        <w:rPr>
          <w:rFonts w:ascii="Calibri Light" w:hAnsi="Calibri Light" w:cs="Calibri Light"/>
          <w:noProof/>
          <w:lang w:val="ru-MD"/>
        </w:rPr>
        <w:t>я</w:t>
      </w:r>
      <w:r w:rsidR="007B6373" w:rsidRPr="00273D2C">
        <w:rPr>
          <w:rFonts w:ascii="Calibri Light" w:hAnsi="Calibri Light" w:cs="Calibri Light"/>
          <w:noProof/>
          <w:lang w:val="ru-MD"/>
        </w:rPr>
        <w:t xml:space="preserve"> от 30.08.2019, было согласовано финансирование городом Буфтя, уезд Ильфов, Румыния </w:t>
      </w:r>
      <w:r w:rsidR="00B474F6" w:rsidRPr="00273D2C">
        <w:rPr>
          <w:rFonts w:ascii="Calibri Light" w:hAnsi="Calibri Light" w:cs="Calibri Light"/>
          <w:noProof/>
          <w:lang w:val="ru-MD"/>
        </w:rPr>
        <w:t>П</w:t>
      </w:r>
      <w:r w:rsidR="007B6373" w:rsidRPr="00273D2C">
        <w:rPr>
          <w:rFonts w:ascii="Calibri Light" w:hAnsi="Calibri Light" w:cs="Calibri Light"/>
          <w:noProof/>
          <w:lang w:val="ru-MD"/>
        </w:rPr>
        <w:t xml:space="preserve">роекта </w:t>
      </w:r>
      <w:r w:rsidR="00B474F6" w:rsidRPr="00273D2C">
        <w:rPr>
          <w:rFonts w:ascii="Calibri Light" w:hAnsi="Calibri Light" w:cs="Calibri Light"/>
          <w:noProof/>
          <w:lang w:val="ru-MD"/>
        </w:rPr>
        <w:t>„</w:t>
      </w:r>
      <w:r w:rsidR="001419E6" w:rsidRPr="00273D2C">
        <w:rPr>
          <w:rFonts w:ascii="Calibri Light" w:hAnsi="Calibri Light" w:cs="Calibri Light"/>
          <w:noProof/>
          <w:lang w:val="ru-MD"/>
        </w:rPr>
        <w:t>Оснащение города Яловены прогулочным автопоездом</w:t>
      </w:r>
      <w:r w:rsidR="00B474F6" w:rsidRPr="00273D2C">
        <w:rPr>
          <w:rFonts w:ascii="Calibri Light" w:hAnsi="Calibri Light" w:cs="Calibri Light"/>
          <w:noProof/>
          <w:lang w:val="ru-MD"/>
        </w:rPr>
        <w:t>”</w:t>
      </w:r>
      <w:r w:rsidR="007B6373" w:rsidRPr="00273D2C">
        <w:rPr>
          <w:rFonts w:ascii="Calibri Light" w:hAnsi="Calibri Light" w:cs="Calibri Light"/>
          <w:noProof/>
          <w:lang w:val="ru-MD"/>
        </w:rPr>
        <w:t xml:space="preserve"> на сумму 2035,7 тыс. леев (100 тыс. евро). Полученные пожертвования были использованы исключительно для реализации проекта, за исключением неиспользованной суммы в 137,43 тыс. леев, которая</w:t>
      </w:r>
      <w:r w:rsidR="00B474F6" w:rsidRPr="00273D2C">
        <w:rPr>
          <w:rFonts w:ascii="Calibri Light" w:hAnsi="Calibri Light" w:cs="Calibri Light"/>
          <w:noProof/>
          <w:lang w:val="ru-MD"/>
        </w:rPr>
        <w:t>,</w:t>
      </w:r>
      <w:r w:rsidR="007B6373" w:rsidRPr="00273D2C">
        <w:rPr>
          <w:rFonts w:ascii="Calibri Light" w:hAnsi="Calibri Light" w:cs="Calibri Light"/>
          <w:noProof/>
          <w:lang w:val="ru-MD"/>
        </w:rPr>
        <w:t xml:space="preserve"> со</w:t>
      </w:r>
      <w:r w:rsidR="00B474F6" w:rsidRPr="00273D2C">
        <w:rPr>
          <w:rFonts w:ascii="Calibri Light" w:hAnsi="Calibri Light" w:cs="Calibri Light"/>
          <w:noProof/>
          <w:lang w:val="ru-MD"/>
        </w:rPr>
        <w:t>гласно</w:t>
      </w:r>
      <w:r w:rsidR="007B6373" w:rsidRPr="00273D2C">
        <w:rPr>
          <w:rFonts w:ascii="Calibri Light" w:hAnsi="Calibri Light" w:cs="Calibri Light"/>
          <w:noProof/>
          <w:lang w:val="ru-MD"/>
        </w:rPr>
        <w:t xml:space="preserve"> п. 7 и п. 8 </w:t>
      </w:r>
      <w:r w:rsidR="00B474F6" w:rsidRPr="00273D2C">
        <w:rPr>
          <w:rFonts w:ascii="Calibri Light" w:hAnsi="Calibri Light" w:cs="Calibri Light"/>
          <w:noProof/>
          <w:lang w:val="ru-MD"/>
        </w:rPr>
        <w:t>финансового с</w:t>
      </w:r>
      <w:r w:rsidR="007B6373" w:rsidRPr="00273D2C">
        <w:rPr>
          <w:rFonts w:ascii="Calibri Light" w:hAnsi="Calibri Light" w:cs="Calibri Light"/>
          <w:noProof/>
          <w:lang w:val="ru-MD"/>
        </w:rPr>
        <w:t>оглашения</w:t>
      </w:r>
      <w:r w:rsidR="00B474F6" w:rsidRPr="00273D2C">
        <w:rPr>
          <w:rFonts w:ascii="Calibri Light" w:hAnsi="Calibri Light" w:cs="Calibri Light"/>
          <w:noProof/>
          <w:lang w:val="ru-MD"/>
        </w:rPr>
        <w:t>,</w:t>
      </w:r>
      <w:r w:rsidR="007B6373" w:rsidRPr="00273D2C">
        <w:rPr>
          <w:rFonts w:ascii="Calibri Light" w:hAnsi="Calibri Light" w:cs="Calibri Light"/>
          <w:noProof/>
          <w:lang w:val="ru-MD"/>
        </w:rPr>
        <w:t xml:space="preserve"> должны были быть возвращены. Таким образом, возникает риск того, что МПУ Яловень будет </w:t>
      </w:r>
      <w:r w:rsidR="00B474F6" w:rsidRPr="00273D2C">
        <w:rPr>
          <w:rFonts w:ascii="Calibri Light" w:hAnsi="Calibri Light" w:cs="Calibri Light"/>
          <w:noProof/>
          <w:lang w:val="ru-MD"/>
        </w:rPr>
        <w:t>привлечен</w:t>
      </w:r>
      <w:r w:rsidR="007B6373" w:rsidRPr="00273D2C">
        <w:rPr>
          <w:rFonts w:ascii="Calibri Light" w:hAnsi="Calibri Light" w:cs="Calibri Light"/>
          <w:noProof/>
          <w:lang w:val="ru-MD"/>
        </w:rPr>
        <w:t xml:space="preserve"> в спор за несоблюдение </w:t>
      </w:r>
      <w:r w:rsidR="00B474F6" w:rsidRPr="00273D2C">
        <w:rPr>
          <w:rFonts w:ascii="Calibri Light" w:hAnsi="Calibri Light" w:cs="Calibri Light"/>
          <w:noProof/>
          <w:lang w:val="ru-MD"/>
        </w:rPr>
        <w:t>С</w:t>
      </w:r>
      <w:r w:rsidR="007B6373" w:rsidRPr="00273D2C">
        <w:rPr>
          <w:rFonts w:ascii="Calibri Light" w:hAnsi="Calibri Light" w:cs="Calibri Light"/>
          <w:noProof/>
          <w:lang w:val="ru-MD"/>
        </w:rPr>
        <w:t>оглашения о сотрудничестве и финансировании из внешних источников</w:t>
      </w:r>
      <w:r w:rsidRPr="00273D2C">
        <w:rPr>
          <w:rFonts w:ascii="Calibri Light" w:hAnsi="Calibri Light" w:cs="Calibri Light"/>
          <w:noProof/>
          <w:lang w:val="ru-MD"/>
        </w:rPr>
        <w:t>.</w:t>
      </w:r>
    </w:p>
    <w:p w14:paraId="3B90FD70" w14:textId="4CEDF56D" w:rsidR="00286EC8" w:rsidRPr="00273D2C" w:rsidRDefault="004D7E06" w:rsidP="00ED3403">
      <w:pPr>
        <w:tabs>
          <w:tab w:val="left" w:pos="284"/>
          <w:tab w:val="left" w:pos="567"/>
          <w:tab w:val="left" w:pos="720"/>
          <w:tab w:val="left" w:pos="851"/>
          <w:tab w:val="left" w:pos="1440"/>
        </w:tabs>
        <w:spacing w:line="276" w:lineRule="auto"/>
        <w:jc w:val="both"/>
        <w:rPr>
          <w:rFonts w:ascii="Calibri Light" w:hAnsi="Calibri Light" w:cs="Calibri Light"/>
          <w:b/>
          <w:i/>
          <w:lang w:val="ru-MD"/>
        </w:rPr>
      </w:pPr>
      <w:r w:rsidRPr="00273D2C">
        <w:rPr>
          <w:rFonts w:ascii="Calibri Light" w:hAnsi="Calibri Light" w:cs="Calibri Light"/>
          <w:b/>
          <w:i/>
          <w:lang w:val="ru-MD"/>
        </w:rPr>
        <w:tab/>
      </w:r>
      <w:r w:rsidRPr="00273D2C">
        <w:rPr>
          <w:rFonts w:ascii="Calibri Light" w:hAnsi="Calibri Light" w:cs="Calibri Light"/>
          <w:b/>
          <w:i/>
          <w:lang w:val="ru-MD"/>
        </w:rPr>
        <w:tab/>
      </w:r>
      <w:r w:rsidRPr="00273D2C">
        <w:rPr>
          <w:rFonts w:ascii="Calibri Light" w:hAnsi="Calibri Light" w:cs="Calibri Light"/>
          <w:b/>
          <w:i/>
          <w:lang w:val="ru-MD"/>
        </w:rPr>
        <w:tab/>
      </w:r>
      <w:r w:rsidR="00286EC8" w:rsidRPr="00273D2C">
        <w:rPr>
          <w:rFonts w:ascii="Calibri Light" w:hAnsi="Calibri Light" w:cs="Calibri Light"/>
          <w:b/>
          <w:i/>
          <w:lang w:val="ru-MD"/>
        </w:rPr>
        <w:t xml:space="preserve">4.8. </w:t>
      </w:r>
      <w:r w:rsidR="00AF1D1D" w:rsidRPr="00273D2C">
        <w:rPr>
          <w:rFonts w:ascii="Calibri Light" w:hAnsi="Calibri Light" w:cs="Calibri Light"/>
          <w:b/>
          <w:bCs/>
          <w:i/>
          <w:lang w:val="ru-MD"/>
        </w:rPr>
        <w:t>Нереалистичное планирование расходов, связанных с трансфертами специального назначения, привело к тому, что были допущены отклонения от действующей законодательной базы, относящейся к межбюджетным отношениям, обусловив дополнительные трансферты из государственного бюджета на сумму 0,41 млн. леев</w:t>
      </w:r>
      <w:r w:rsidR="00286EC8" w:rsidRPr="00273D2C">
        <w:rPr>
          <w:rFonts w:ascii="Calibri Light" w:hAnsi="Calibri Light" w:cs="Calibri Light"/>
          <w:b/>
          <w:i/>
          <w:lang w:val="ru-MD"/>
        </w:rPr>
        <w:t>.</w:t>
      </w:r>
    </w:p>
    <w:p w14:paraId="4457938B" w14:textId="65A7294D" w:rsidR="00286EC8" w:rsidRPr="00273D2C" w:rsidRDefault="007B6373" w:rsidP="00ED3403">
      <w:pPr>
        <w:tabs>
          <w:tab w:val="left" w:pos="284"/>
          <w:tab w:val="left" w:pos="567"/>
          <w:tab w:val="left" w:pos="720"/>
          <w:tab w:val="left" w:pos="851"/>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lang w:val="ru-MD"/>
        </w:rPr>
        <w:t xml:space="preserve">Проверка </w:t>
      </w:r>
      <w:r w:rsidR="0088680D" w:rsidRPr="00273D2C">
        <w:rPr>
          <w:rFonts w:ascii="Calibri Light" w:hAnsi="Calibri Light" w:cs="Calibri Light"/>
          <w:lang w:val="ru-MD"/>
        </w:rPr>
        <w:t>порядка</w:t>
      </w:r>
      <w:r w:rsidRPr="00273D2C">
        <w:rPr>
          <w:rFonts w:ascii="Calibri Light" w:hAnsi="Calibri Light" w:cs="Calibri Light"/>
          <w:lang w:val="ru-MD"/>
        </w:rPr>
        <w:t xml:space="preserve"> использования </w:t>
      </w:r>
      <w:r w:rsidR="00606E08" w:rsidRPr="00273D2C">
        <w:rPr>
          <w:rFonts w:ascii="Calibri Light" w:hAnsi="Calibri Light" w:cs="Calibri Light"/>
          <w:lang w:val="ru-MD"/>
        </w:rPr>
        <w:t>Примэри</w:t>
      </w:r>
      <w:r w:rsidRPr="00273D2C">
        <w:rPr>
          <w:rFonts w:ascii="Calibri Light" w:hAnsi="Calibri Light" w:cs="Calibri Light"/>
          <w:lang w:val="ru-MD"/>
        </w:rPr>
        <w:t xml:space="preserve">ей г. Яловень в 2019 году текущих трансфертов из государственного бюджета на дошкольное образование (раннее образование) </w:t>
      </w:r>
      <w:r w:rsidR="0088680D" w:rsidRPr="00273D2C">
        <w:rPr>
          <w:rFonts w:ascii="Calibri Light" w:hAnsi="Calibri Light" w:cs="Calibri Light"/>
          <w:lang w:val="ru-MD"/>
        </w:rPr>
        <w:t>выявила</w:t>
      </w:r>
      <w:r w:rsidRPr="00273D2C">
        <w:rPr>
          <w:rFonts w:ascii="Calibri Light" w:hAnsi="Calibri Light" w:cs="Calibri Light"/>
          <w:lang w:val="ru-MD"/>
        </w:rPr>
        <w:t xml:space="preserve"> неиспользовани</w:t>
      </w:r>
      <w:r w:rsidR="0088680D" w:rsidRPr="00273D2C">
        <w:rPr>
          <w:rFonts w:ascii="Calibri Light" w:hAnsi="Calibri Light" w:cs="Calibri Light"/>
          <w:lang w:val="ru-MD"/>
        </w:rPr>
        <w:t>е</w:t>
      </w:r>
      <w:r w:rsidRPr="00273D2C">
        <w:rPr>
          <w:rFonts w:ascii="Calibri Light" w:hAnsi="Calibri Light" w:cs="Calibri Light"/>
          <w:lang w:val="ru-MD"/>
        </w:rPr>
        <w:t xml:space="preserve"> по назначению суммы в 0,41 млн. леев (в 2018 году сумма неиспользованных </w:t>
      </w:r>
      <w:r w:rsidR="0088680D" w:rsidRPr="00273D2C">
        <w:rPr>
          <w:rFonts w:ascii="Calibri Light" w:hAnsi="Calibri Light" w:cs="Calibri Light"/>
          <w:lang w:val="ru-MD"/>
        </w:rPr>
        <w:t>по назначению трансферто</w:t>
      </w:r>
      <w:r w:rsidRPr="00273D2C">
        <w:rPr>
          <w:rFonts w:ascii="Calibri Light" w:hAnsi="Calibri Light" w:cs="Calibri Light"/>
          <w:lang w:val="ru-MD"/>
        </w:rPr>
        <w:t>в составила 1,27 млн. ле</w:t>
      </w:r>
      <w:r w:rsidR="0088680D" w:rsidRPr="00273D2C">
        <w:rPr>
          <w:rFonts w:ascii="Calibri Light" w:hAnsi="Calibri Light" w:cs="Calibri Light"/>
          <w:lang w:val="ru-MD"/>
        </w:rPr>
        <w:t>ев</w:t>
      </w:r>
      <w:r w:rsidRPr="00273D2C">
        <w:rPr>
          <w:rFonts w:ascii="Calibri Light" w:hAnsi="Calibri Light" w:cs="Calibri Light"/>
          <w:lang w:val="ru-MD"/>
        </w:rPr>
        <w:t>). В то же время, в 2019 году для внеклассного образования (</w:t>
      </w:r>
      <w:r w:rsidR="0088680D" w:rsidRPr="00273D2C">
        <w:rPr>
          <w:rFonts w:ascii="Calibri Light" w:hAnsi="Calibri Light" w:cs="Calibri Light"/>
          <w:lang w:val="ru-MD"/>
        </w:rPr>
        <w:t>Х</w:t>
      </w:r>
      <w:r w:rsidRPr="00273D2C">
        <w:rPr>
          <w:rFonts w:ascii="Calibri Light" w:hAnsi="Calibri Light" w:cs="Calibri Light"/>
          <w:lang w:val="ru-MD"/>
        </w:rPr>
        <w:t>удожественн</w:t>
      </w:r>
      <w:r w:rsidR="0088680D" w:rsidRPr="00273D2C">
        <w:rPr>
          <w:rFonts w:ascii="Calibri Light" w:hAnsi="Calibri Light" w:cs="Calibri Light"/>
          <w:lang w:val="ru-MD"/>
        </w:rPr>
        <w:t>ая</w:t>
      </w:r>
      <w:r w:rsidRPr="00273D2C">
        <w:rPr>
          <w:rFonts w:ascii="Calibri Light" w:hAnsi="Calibri Light" w:cs="Calibri Light"/>
          <w:lang w:val="ru-MD"/>
        </w:rPr>
        <w:t xml:space="preserve"> школ</w:t>
      </w:r>
      <w:r w:rsidR="0088680D" w:rsidRPr="00273D2C">
        <w:rPr>
          <w:rFonts w:ascii="Calibri Light" w:hAnsi="Calibri Light" w:cs="Calibri Light"/>
          <w:lang w:val="ru-MD"/>
        </w:rPr>
        <w:t>а</w:t>
      </w:r>
      <w:r w:rsidRPr="00273D2C">
        <w:rPr>
          <w:rFonts w:ascii="Calibri Light" w:hAnsi="Calibri Light" w:cs="Calibri Light"/>
          <w:lang w:val="ru-MD"/>
        </w:rPr>
        <w:t xml:space="preserve">) выделенные </w:t>
      </w:r>
      <w:r w:rsidR="0088680D" w:rsidRPr="00273D2C">
        <w:rPr>
          <w:rFonts w:ascii="Calibri Light" w:hAnsi="Calibri Light" w:cs="Calibri Light"/>
          <w:lang w:val="ru-MD"/>
        </w:rPr>
        <w:t>трансферт</w:t>
      </w:r>
      <w:r w:rsidRPr="00273D2C">
        <w:rPr>
          <w:rFonts w:ascii="Calibri Light" w:hAnsi="Calibri Light" w:cs="Calibri Light"/>
          <w:lang w:val="ru-MD"/>
        </w:rPr>
        <w:t>ы были недостаточными для покрытия текущих расходов на сумму 0,27 млн. леев (</w:t>
      </w:r>
      <w:r w:rsidR="0088680D" w:rsidRPr="00273D2C">
        <w:rPr>
          <w:rFonts w:ascii="Calibri Light" w:hAnsi="Calibri Light" w:cs="Calibri Light"/>
          <w:lang w:val="ru-MD"/>
        </w:rPr>
        <w:t>з</w:t>
      </w:r>
      <w:r w:rsidRPr="00273D2C">
        <w:rPr>
          <w:rFonts w:ascii="Calibri Light" w:hAnsi="Calibri Light" w:cs="Calibri Light"/>
          <w:lang w:val="ru-MD"/>
        </w:rPr>
        <w:t xml:space="preserve">а 2018 год превышение расходов по </w:t>
      </w:r>
      <w:r w:rsidR="0088680D" w:rsidRPr="00273D2C">
        <w:rPr>
          <w:rFonts w:ascii="Calibri Light" w:hAnsi="Calibri Light" w:cs="Calibri Light"/>
          <w:lang w:val="ru-MD"/>
        </w:rPr>
        <w:t>отнош</w:t>
      </w:r>
      <w:r w:rsidRPr="00273D2C">
        <w:rPr>
          <w:rFonts w:ascii="Calibri Light" w:hAnsi="Calibri Light" w:cs="Calibri Light"/>
          <w:lang w:val="ru-MD"/>
        </w:rPr>
        <w:t xml:space="preserve">ению с </w:t>
      </w:r>
      <w:r w:rsidR="0088680D" w:rsidRPr="00273D2C">
        <w:rPr>
          <w:rFonts w:ascii="Calibri Light" w:hAnsi="Calibri Light" w:cs="Calibri Light"/>
          <w:lang w:val="ru-MD"/>
        </w:rPr>
        <w:t>выде</w:t>
      </w:r>
      <w:r w:rsidRPr="00273D2C">
        <w:rPr>
          <w:rFonts w:ascii="Calibri Light" w:hAnsi="Calibri Light" w:cs="Calibri Light"/>
          <w:lang w:val="ru-MD"/>
        </w:rPr>
        <w:t xml:space="preserve">ленными </w:t>
      </w:r>
      <w:r w:rsidR="0088680D" w:rsidRPr="00273D2C">
        <w:rPr>
          <w:rFonts w:ascii="Calibri Light" w:hAnsi="Calibri Light" w:cs="Calibri Light"/>
          <w:lang w:val="ru-MD"/>
        </w:rPr>
        <w:t>трансфертам</w:t>
      </w:r>
      <w:r w:rsidRPr="00273D2C">
        <w:rPr>
          <w:rFonts w:ascii="Calibri Light" w:hAnsi="Calibri Light" w:cs="Calibri Light"/>
          <w:lang w:val="ru-MD"/>
        </w:rPr>
        <w:t xml:space="preserve"> составило 0,29 млн. леев). Эт</w:t>
      </w:r>
      <w:r w:rsidR="0088680D" w:rsidRPr="00273D2C">
        <w:rPr>
          <w:rFonts w:ascii="Calibri Light" w:hAnsi="Calibri Light" w:cs="Calibri Light"/>
          <w:lang w:val="ru-MD"/>
        </w:rPr>
        <w:t>ой</w:t>
      </w:r>
      <w:r w:rsidRPr="00273D2C">
        <w:rPr>
          <w:rFonts w:ascii="Calibri Light" w:hAnsi="Calibri Light" w:cs="Calibri Light"/>
          <w:lang w:val="ru-MD"/>
        </w:rPr>
        <w:t xml:space="preserve"> ситуаци</w:t>
      </w:r>
      <w:r w:rsidR="0088680D" w:rsidRPr="00273D2C">
        <w:rPr>
          <w:rFonts w:ascii="Calibri Light" w:hAnsi="Calibri Light" w:cs="Calibri Light"/>
          <w:lang w:val="ru-MD"/>
        </w:rPr>
        <w:t>и</w:t>
      </w:r>
      <w:r w:rsidRPr="00273D2C">
        <w:rPr>
          <w:rFonts w:ascii="Calibri Light" w:hAnsi="Calibri Light" w:cs="Calibri Light"/>
          <w:lang w:val="ru-MD"/>
        </w:rPr>
        <w:t xml:space="preserve"> способствовал</w:t>
      </w:r>
      <w:r w:rsidR="0088680D" w:rsidRPr="00273D2C">
        <w:rPr>
          <w:rFonts w:ascii="Calibri Light" w:hAnsi="Calibri Light" w:cs="Calibri Light"/>
          <w:lang w:val="ru-MD"/>
        </w:rPr>
        <w:t>о</w:t>
      </w:r>
      <w:r w:rsidRPr="00273D2C">
        <w:rPr>
          <w:rFonts w:ascii="Calibri Light" w:hAnsi="Calibri Light" w:cs="Calibri Light"/>
          <w:lang w:val="ru-MD"/>
        </w:rPr>
        <w:t xml:space="preserve"> отсутстви</w:t>
      </w:r>
      <w:r w:rsidR="0088680D" w:rsidRPr="00273D2C">
        <w:rPr>
          <w:rFonts w:ascii="Calibri Light" w:hAnsi="Calibri Light" w:cs="Calibri Light"/>
          <w:lang w:val="ru-MD"/>
        </w:rPr>
        <w:t>е</w:t>
      </w:r>
      <w:r w:rsidRPr="00273D2C">
        <w:rPr>
          <w:rFonts w:ascii="Calibri Light" w:hAnsi="Calibri Light" w:cs="Calibri Light"/>
          <w:lang w:val="ru-MD"/>
        </w:rPr>
        <w:t xml:space="preserve"> формулы распределения </w:t>
      </w:r>
      <w:r w:rsidR="0088680D" w:rsidRPr="00273D2C">
        <w:rPr>
          <w:rFonts w:ascii="Calibri Light" w:hAnsi="Calibri Light" w:cs="Calibri Light"/>
          <w:lang w:val="ru-MD"/>
        </w:rPr>
        <w:t>трансферт</w:t>
      </w:r>
      <w:r w:rsidRPr="00273D2C">
        <w:rPr>
          <w:rFonts w:ascii="Calibri Light" w:hAnsi="Calibri Light" w:cs="Calibri Light"/>
          <w:lang w:val="ru-MD"/>
        </w:rPr>
        <w:t xml:space="preserve">ов, предложенной ежегодно Министерством </w:t>
      </w:r>
      <w:r w:rsidR="0088680D" w:rsidRPr="00273D2C">
        <w:rPr>
          <w:rFonts w:ascii="Calibri Light" w:hAnsi="Calibri Light" w:cs="Calibri Light"/>
          <w:lang w:val="ru-MD"/>
        </w:rPr>
        <w:t>образова</w:t>
      </w:r>
      <w:r w:rsidRPr="00273D2C">
        <w:rPr>
          <w:rFonts w:ascii="Calibri Light" w:hAnsi="Calibri Light" w:cs="Calibri Light"/>
          <w:lang w:val="ru-MD"/>
        </w:rPr>
        <w:t>ния, культуры и исследований и утвержденной Правительством</w:t>
      </w:r>
      <w:r w:rsidR="0088680D" w:rsidRPr="00273D2C">
        <w:rPr>
          <w:rFonts w:ascii="Calibri Light" w:hAnsi="Calibri Light" w:cs="Calibri Light"/>
          <w:vertAlign w:val="superscript"/>
          <w:lang w:val="ru-MD"/>
        </w:rPr>
        <w:footnoteReference w:id="43"/>
      </w:r>
      <w:r w:rsidRPr="00273D2C">
        <w:rPr>
          <w:rFonts w:ascii="Calibri Light" w:hAnsi="Calibri Light" w:cs="Calibri Light"/>
          <w:lang w:val="ru-MD"/>
        </w:rPr>
        <w:t xml:space="preserve"> для дошкольного, специального и дополнительного (внеклассного) образования, а также несоответстви</w:t>
      </w:r>
      <w:r w:rsidR="0088680D" w:rsidRPr="00273D2C">
        <w:rPr>
          <w:rFonts w:ascii="Calibri Light" w:hAnsi="Calibri Light" w:cs="Calibri Light"/>
          <w:lang w:val="ru-MD"/>
        </w:rPr>
        <w:t>е</w:t>
      </w:r>
      <w:r w:rsidRPr="00273D2C">
        <w:rPr>
          <w:rFonts w:ascii="Calibri Light" w:hAnsi="Calibri Light" w:cs="Calibri Light"/>
          <w:lang w:val="ru-MD"/>
        </w:rPr>
        <w:t xml:space="preserve"> этим положениям </w:t>
      </w:r>
      <w:r w:rsidR="0088680D" w:rsidRPr="00273D2C">
        <w:rPr>
          <w:rFonts w:ascii="Calibri Light" w:hAnsi="Calibri Light" w:cs="Calibri Light"/>
          <w:lang w:val="ru-MD"/>
        </w:rPr>
        <w:t>М</w:t>
      </w:r>
      <w:r w:rsidRPr="00273D2C">
        <w:rPr>
          <w:rFonts w:ascii="Calibri Light" w:hAnsi="Calibri Light" w:cs="Calibri Light"/>
          <w:lang w:val="ru-MD"/>
        </w:rPr>
        <w:t>етодологических норм, разработанных Министерством финансов для планирования бюджета</w:t>
      </w:r>
      <w:r w:rsidR="00286EC8" w:rsidRPr="00273D2C">
        <w:rPr>
          <w:rFonts w:ascii="Calibri Light" w:hAnsi="Calibri Light" w:cs="Calibri Light"/>
          <w:lang w:val="ru-MD"/>
        </w:rPr>
        <w:t xml:space="preserve">. </w:t>
      </w:r>
    </w:p>
    <w:p w14:paraId="6EC41DE0" w14:textId="71CBA046" w:rsidR="00286EC8" w:rsidRPr="00273D2C" w:rsidRDefault="007B6373" w:rsidP="00ED3403">
      <w:pPr>
        <w:tabs>
          <w:tab w:val="left" w:pos="284"/>
          <w:tab w:val="left" w:pos="567"/>
          <w:tab w:val="left" w:pos="720"/>
          <w:tab w:val="left" w:pos="851"/>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iCs/>
          <w:lang w:val="ru-MD"/>
        </w:rPr>
        <w:t>Отслеживани</w:t>
      </w:r>
      <w:r w:rsidR="00B474F6" w:rsidRPr="00273D2C">
        <w:rPr>
          <w:rFonts w:ascii="Calibri Light" w:hAnsi="Calibri Light" w:cs="Calibri Light"/>
          <w:iCs/>
          <w:lang w:val="ru-MD"/>
        </w:rPr>
        <w:t>ю</w:t>
      </w:r>
      <w:r w:rsidRPr="00273D2C">
        <w:rPr>
          <w:rFonts w:ascii="Calibri Light" w:hAnsi="Calibri Light" w:cs="Calibri Light"/>
          <w:iCs/>
          <w:lang w:val="ru-MD"/>
        </w:rPr>
        <w:t xml:space="preserve"> в режиме реального времени </w:t>
      </w:r>
      <w:r w:rsidR="00B474F6" w:rsidRPr="00273D2C">
        <w:rPr>
          <w:rFonts w:ascii="Calibri Light" w:hAnsi="Calibri Light" w:cs="Calibri Light"/>
          <w:iCs/>
          <w:lang w:val="ru-MD"/>
        </w:rPr>
        <w:t xml:space="preserve">использования </w:t>
      </w:r>
      <w:r w:rsidRPr="00273D2C">
        <w:rPr>
          <w:rFonts w:ascii="Calibri Light" w:hAnsi="Calibri Light" w:cs="Calibri Light"/>
          <w:iCs/>
          <w:lang w:val="ru-MD"/>
        </w:rPr>
        <w:t xml:space="preserve">трансфертов </w:t>
      </w:r>
      <w:r w:rsidR="00B474F6" w:rsidRPr="00273D2C">
        <w:rPr>
          <w:rFonts w:ascii="Calibri Light" w:hAnsi="Calibri Light" w:cs="Calibri Light"/>
          <w:iCs/>
          <w:lang w:val="ru-MD"/>
        </w:rPr>
        <w:t>на</w:t>
      </w:r>
      <w:r w:rsidRPr="00273D2C">
        <w:rPr>
          <w:rFonts w:ascii="Calibri Light" w:hAnsi="Calibri Light" w:cs="Calibri Light"/>
          <w:iCs/>
          <w:lang w:val="ru-MD"/>
        </w:rPr>
        <w:t xml:space="preserve"> образовани</w:t>
      </w:r>
      <w:r w:rsidR="00B474F6" w:rsidRPr="00273D2C">
        <w:rPr>
          <w:rFonts w:ascii="Calibri Light" w:hAnsi="Calibri Light" w:cs="Calibri Light"/>
          <w:iCs/>
          <w:lang w:val="ru-MD"/>
        </w:rPr>
        <w:t>е</w:t>
      </w:r>
      <w:r w:rsidRPr="00273D2C">
        <w:rPr>
          <w:rFonts w:ascii="Calibri Light" w:hAnsi="Calibri Light" w:cs="Calibri Light"/>
          <w:iCs/>
          <w:lang w:val="ru-MD"/>
        </w:rPr>
        <w:t xml:space="preserve"> также </w:t>
      </w:r>
      <w:r w:rsidR="00B474F6" w:rsidRPr="00273D2C">
        <w:rPr>
          <w:rFonts w:ascii="Calibri Light" w:hAnsi="Calibri Light" w:cs="Calibri Light"/>
          <w:iCs/>
          <w:lang w:val="ru-MD"/>
        </w:rPr>
        <w:t>препятствует</w:t>
      </w:r>
      <w:r w:rsidRPr="00273D2C">
        <w:rPr>
          <w:rFonts w:ascii="Calibri Light" w:hAnsi="Calibri Light" w:cs="Calibri Light"/>
          <w:iCs/>
          <w:lang w:val="ru-MD"/>
        </w:rPr>
        <w:t xml:space="preserve"> отсутстви</w:t>
      </w:r>
      <w:r w:rsidR="00B474F6" w:rsidRPr="00273D2C">
        <w:rPr>
          <w:rFonts w:ascii="Calibri Light" w:hAnsi="Calibri Light" w:cs="Calibri Light"/>
          <w:iCs/>
          <w:lang w:val="ru-MD"/>
        </w:rPr>
        <w:t>е</w:t>
      </w:r>
      <w:r w:rsidRPr="00273D2C">
        <w:rPr>
          <w:rFonts w:ascii="Calibri Light" w:hAnsi="Calibri Light" w:cs="Calibri Light"/>
          <w:iCs/>
          <w:lang w:val="ru-MD"/>
        </w:rPr>
        <w:t xml:space="preserve"> </w:t>
      </w:r>
      <w:r w:rsidR="00B474F6" w:rsidRPr="00273D2C">
        <w:rPr>
          <w:rFonts w:ascii="Calibri Light" w:hAnsi="Calibri Light" w:cs="Calibri Light"/>
          <w:iCs/>
          <w:lang w:val="ru-MD"/>
        </w:rPr>
        <w:t>четких</w:t>
      </w:r>
      <w:r w:rsidRPr="00273D2C">
        <w:rPr>
          <w:rFonts w:ascii="Calibri Light" w:hAnsi="Calibri Light" w:cs="Calibri Light"/>
          <w:iCs/>
          <w:lang w:val="ru-MD"/>
        </w:rPr>
        <w:t xml:space="preserve"> положений в законе </w:t>
      </w:r>
      <w:r w:rsidR="00B474F6" w:rsidRPr="00273D2C">
        <w:rPr>
          <w:rFonts w:ascii="Calibri Light" w:hAnsi="Calibri Light" w:cs="Calibri Light"/>
          <w:iCs/>
          <w:lang w:val="ru-MD"/>
        </w:rPr>
        <w:t>о</w:t>
      </w:r>
      <w:r w:rsidRPr="00273D2C">
        <w:rPr>
          <w:rFonts w:ascii="Calibri Light" w:hAnsi="Calibri Light" w:cs="Calibri Light"/>
          <w:iCs/>
          <w:lang w:val="ru-MD"/>
        </w:rPr>
        <w:t xml:space="preserve"> государственном бюджете </w:t>
      </w:r>
      <w:r w:rsidR="00B474F6" w:rsidRPr="00273D2C">
        <w:rPr>
          <w:rFonts w:ascii="Calibri Light" w:hAnsi="Calibri Light" w:cs="Calibri Light"/>
          <w:iCs/>
          <w:lang w:val="ru-MD"/>
        </w:rPr>
        <w:t>относительно</w:t>
      </w:r>
      <w:r w:rsidRPr="00273D2C">
        <w:rPr>
          <w:rFonts w:ascii="Calibri Light" w:hAnsi="Calibri Light" w:cs="Calibri Light"/>
          <w:iCs/>
          <w:lang w:val="ru-MD"/>
        </w:rPr>
        <w:t xml:space="preserve"> </w:t>
      </w:r>
      <w:r w:rsidR="00B474F6" w:rsidRPr="00273D2C">
        <w:rPr>
          <w:rFonts w:ascii="Calibri Light" w:hAnsi="Calibri Light" w:cs="Calibri Light"/>
          <w:iCs/>
          <w:lang w:val="ru-MD"/>
        </w:rPr>
        <w:t>размера</w:t>
      </w:r>
      <w:r w:rsidRPr="00273D2C">
        <w:rPr>
          <w:rFonts w:ascii="Calibri Light" w:hAnsi="Calibri Light" w:cs="Calibri Light"/>
          <w:iCs/>
          <w:lang w:val="ru-MD"/>
        </w:rPr>
        <w:t xml:space="preserve"> трансфертов для каждой категории образования и питания</w:t>
      </w:r>
      <w:r w:rsidR="00286EC8" w:rsidRPr="00273D2C">
        <w:rPr>
          <w:rFonts w:ascii="Calibri Light" w:hAnsi="Calibri Light" w:cs="Calibri Light"/>
          <w:lang w:val="ru-MD"/>
        </w:rPr>
        <w:t>.</w:t>
      </w:r>
    </w:p>
    <w:p w14:paraId="74BB072B" w14:textId="71302897" w:rsidR="00286EC8" w:rsidRPr="00273D2C" w:rsidRDefault="00286EC8" w:rsidP="00ED3403">
      <w:pPr>
        <w:tabs>
          <w:tab w:val="left" w:pos="720"/>
          <w:tab w:val="left" w:pos="1440"/>
        </w:tabs>
        <w:spacing w:line="276" w:lineRule="auto"/>
        <w:ind w:firstLine="708"/>
        <w:jc w:val="both"/>
        <w:rPr>
          <w:rFonts w:ascii="Calibri Light" w:hAnsi="Calibri Light" w:cs="Calibri Light"/>
          <w:b/>
          <w:lang w:val="ru-MD"/>
        </w:rPr>
      </w:pPr>
      <w:r w:rsidRPr="00273D2C">
        <w:rPr>
          <w:rFonts w:ascii="Calibri Light" w:hAnsi="Calibri Light" w:cs="Calibri Light"/>
          <w:b/>
          <w:lang w:val="ru-MD"/>
        </w:rPr>
        <w:t xml:space="preserve">4.9. </w:t>
      </w:r>
      <w:r w:rsidR="007B6373" w:rsidRPr="00273D2C">
        <w:rPr>
          <w:rFonts w:ascii="Calibri Light" w:hAnsi="Calibri Light" w:cs="Calibri Light"/>
          <w:b/>
          <w:lang w:val="ru-MD"/>
        </w:rPr>
        <w:t xml:space="preserve">Специальные средства </w:t>
      </w:r>
      <w:r w:rsidR="00A15795" w:rsidRPr="00273D2C">
        <w:rPr>
          <w:rFonts w:ascii="Calibri Light" w:hAnsi="Calibri Light" w:cs="Calibri Light"/>
          <w:b/>
          <w:bCs/>
          <w:lang w:val="ru-MD"/>
        </w:rPr>
        <w:t>музыкальных, художественных школ и школ искусств</w:t>
      </w:r>
      <w:r w:rsidR="00A15795" w:rsidRPr="00273D2C">
        <w:rPr>
          <w:rFonts w:ascii="Calibri Light" w:hAnsi="Calibri Light" w:cs="Calibri Light"/>
          <w:b/>
          <w:lang w:val="ru-MD"/>
        </w:rPr>
        <w:t xml:space="preserve"> </w:t>
      </w:r>
    </w:p>
    <w:p w14:paraId="460EF2EF" w14:textId="015EF5B9" w:rsidR="00286EC8" w:rsidRPr="00273D2C" w:rsidRDefault="00A15795"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i/>
          <w:lang w:val="ru-MD"/>
        </w:rPr>
        <w:lastRenderedPageBreak/>
        <w:t xml:space="preserve">Доходы, запланированные на 2019 год от обучения учащихся в </w:t>
      </w:r>
      <w:r w:rsidRPr="00273D2C">
        <w:rPr>
          <w:rFonts w:ascii="Calibri Light" w:hAnsi="Calibri Light" w:cs="Calibri Light"/>
          <w:bCs/>
          <w:i/>
          <w:lang w:val="ru-MD"/>
        </w:rPr>
        <w:t>музыкальных, художественных школах и школах искусств</w:t>
      </w:r>
      <w:r w:rsidRPr="00273D2C">
        <w:rPr>
          <w:rFonts w:ascii="Calibri Light" w:hAnsi="Calibri Light" w:cs="Calibri Light"/>
          <w:i/>
          <w:lang w:val="ru-MD"/>
        </w:rPr>
        <w:t>, были уменьшены в результате непересмотра в срок платы за обучение</w:t>
      </w:r>
      <w:r w:rsidR="00286EC8" w:rsidRPr="00273D2C">
        <w:rPr>
          <w:rFonts w:ascii="Calibri Light" w:hAnsi="Calibri Light" w:cs="Calibri Light"/>
          <w:lang w:val="ru-MD"/>
        </w:rPr>
        <w:t xml:space="preserve">. </w:t>
      </w:r>
    </w:p>
    <w:p w14:paraId="468A8D78" w14:textId="40308A48" w:rsidR="00286EC8" w:rsidRPr="00273D2C" w:rsidRDefault="00286EC8" w:rsidP="00ED3403">
      <w:pPr>
        <w:tabs>
          <w:tab w:val="left" w:pos="284"/>
          <w:tab w:val="left" w:pos="567"/>
          <w:tab w:val="left" w:pos="720"/>
          <w:tab w:val="left" w:pos="851"/>
          <w:tab w:val="left" w:pos="1440"/>
        </w:tabs>
        <w:spacing w:line="276" w:lineRule="auto"/>
        <w:ind w:firstLine="348"/>
        <w:jc w:val="both"/>
        <w:rPr>
          <w:rFonts w:ascii="Calibri Light" w:hAnsi="Calibri Light" w:cs="Calibri Light"/>
          <w:iCs/>
          <w:lang w:val="ru-MD"/>
        </w:rPr>
      </w:pPr>
      <w:r w:rsidRPr="00273D2C">
        <w:rPr>
          <w:rFonts w:ascii="Calibri Light" w:hAnsi="Calibri Light" w:cs="Calibri Light"/>
          <w:lang w:val="ru-MD"/>
        </w:rPr>
        <w:tab/>
      </w:r>
      <w:r w:rsidR="00A15795" w:rsidRPr="00273D2C">
        <w:rPr>
          <w:rFonts w:ascii="Calibri Light" w:hAnsi="Calibri Light" w:cs="Calibri Light"/>
          <w:lang w:val="ru-MD"/>
        </w:rPr>
        <w:t>Согласно</w:t>
      </w:r>
      <w:r w:rsidRPr="00273D2C">
        <w:rPr>
          <w:rFonts w:ascii="Calibri Light" w:hAnsi="Calibri Light" w:cs="Calibri Light"/>
          <w:lang w:val="ru-MD"/>
        </w:rPr>
        <w:t xml:space="preserve"> </w:t>
      </w:r>
      <w:r w:rsidR="005F4129" w:rsidRPr="00273D2C">
        <w:rPr>
          <w:rFonts w:ascii="Calibri Light" w:hAnsi="Calibri Light" w:cs="Calibri Light"/>
          <w:lang w:val="ru-MD"/>
        </w:rPr>
        <w:t>п</w:t>
      </w:r>
      <w:r w:rsidRPr="00273D2C">
        <w:rPr>
          <w:rFonts w:ascii="Calibri Light" w:hAnsi="Calibri Light" w:cs="Calibri Light"/>
          <w:lang w:val="ru-MD"/>
        </w:rPr>
        <w:t xml:space="preserve">.2 </w:t>
      </w:r>
      <w:r w:rsidR="00A15795" w:rsidRPr="00273D2C">
        <w:rPr>
          <w:rFonts w:ascii="Calibri Light" w:hAnsi="Calibri Light" w:cs="Calibri Light"/>
          <w:lang w:val="ru-MD"/>
        </w:rPr>
        <w:t>Положения о порядке взимания платы за обучение в музыкальных, художественных школах и школах искусств</w:t>
      </w:r>
      <w:r w:rsidRPr="00273D2C">
        <w:rPr>
          <w:rFonts w:ascii="Calibri Light" w:hAnsi="Calibri Light" w:cs="Calibri Light"/>
          <w:lang w:val="ru-MD"/>
        </w:rPr>
        <w:t xml:space="preserve">, </w:t>
      </w:r>
      <w:r w:rsidR="00A15795" w:rsidRPr="00273D2C">
        <w:rPr>
          <w:rFonts w:ascii="Calibri Light" w:hAnsi="Calibri Light" w:cs="Calibri Light"/>
          <w:lang w:val="ru-MD"/>
        </w:rPr>
        <w:t>утвержденного ПП №</w:t>
      </w:r>
      <w:r w:rsidRPr="00273D2C">
        <w:rPr>
          <w:rFonts w:ascii="Calibri Light" w:hAnsi="Calibri Light" w:cs="Calibri Light"/>
          <w:lang w:val="ru-MD"/>
        </w:rPr>
        <w:t xml:space="preserve">450 </w:t>
      </w:r>
      <w:r w:rsidR="00A15795" w:rsidRPr="00273D2C">
        <w:rPr>
          <w:rFonts w:ascii="Calibri Light" w:hAnsi="Calibri Light" w:cs="Calibri Light"/>
          <w:lang w:val="ru-MD"/>
        </w:rPr>
        <w:t>от</w:t>
      </w:r>
      <w:r w:rsidRPr="00273D2C">
        <w:rPr>
          <w:rFonts w:ascii="Calibri Light" w:hAnsi="Calibri Light" w:cs="Calibri Light"/>
          <w:lang w:val="ru-MD"/>
        </w:rPr>
        <w:t xml:space="preserve"> 16.06.2011, „</w:t>
      </w:r>
      <w:r w:rsidR="00A15795" w:rsidRPr="00273D2C">
        <w:rPr>
          <w:rFonts w:ascii="Calibri Light" w:hAnsi="Calibri Light" w:cs="Calibri Light"/>
          <w:lang w:val="ru-MD"/>
        </w:rPr>
        <w:t>Размер платы за обучение устанавливается дирекцией школы и утверждается органами местного публичного управления совместно с районными и муниципальными управлениями/отделами культуры. Плата устанавливается в размере 20 процентов суммы текущих расходов, понесенных данным учреждением в предыдущем году. Разница между годовыми запланированными и фактическими расходами покрывается за счет средств и в пределах ассигнований бюджетов органов местного публичного управления</w:t>
      </w:r>
      <w:r w:rsidRPr="00273D2C">
        <w:rPr>
          <w:rFonts w:ascii="Calibri Light" w:hAnsi="Calibri Light" w:cs="Calibri Light"/>
          <w:lang w:val="ru-MD"/>
        </w:rPr>
        <w:t>”.</w:t>
      </w:r>
      <w:r w:rsidRPr="00273D2C">
        <w:rPr>
          <w:rFonts w:ascii="Calibri Light" w:hAnsi="Calibri Light" w:cs="Calibri Light"/>
          <w:iCs/>
          <w:lang w:val="ru-MD"/>
        </w:rPr>
        <w:t xml:space="preserve"> </w:t>
      </w:r>
    </w:p>
    <w:p w14:paraId="4C621BD8" w14:textId="32FA07D7" w:rsidR="00286EC8" w:rsidRPr="00273D2C" w:rsidRDefault="00286EC8" w:rsidP="00ED3403">
      <w:pPr>
        <w:tabs>
          <w:tab w:val="left" w:pos="284"/>
          <w:tab w:val="left" w:pos="567"/>
          <w:tab w:val="left" w:pos="720"/>
          <w:tab w:val="left" w:pos="851"/>
          <w:tab w:val="left" w:pos="1440"/>
        </w:tabs>
        <w:spacing w:line="276" w:lineRule="auto"/>
        <w:ind w:firstLine="348"/>
        <w:jc w:val="both"/>
        <w:rPr>
          <w:rFonts w:ascii="Calibri Light" w:hAnsi="Calibri Light" w:cs="Calibri Light"/>
          <w:lang w:val="ru-MD"/>
        </w:rPr>
      </w:pPr>
      <w:r w:rsidRPr="00273D2C">
        <w:rPr>
          <w:rFonts w:ascii="Calibri Light" w:hAnsi="Calibri Light" w:cs="Calibri Light"/>
          <w:iCs/>
          <w:lang w:val="ru-MD"/>
        </w:rPr>
        <w:tab/>
      </w:r>
      <w:r w:rsidR="007B6373" w:rsidRPr="00273D2C">
        <w:rPr>
          <w:rFonts w:ascii="Calibri Light" w:hAnsi="Calibri Light" w:cs="Calibri Light"/>
          <w:iCs/>
          <w:lang w:val="ru-MD"/>
        </w:rPr>
        <w:t xml:space="preserve">Фактические расходы на содержание </w:t>
      </w:r>
      <w:r w:rsidR="008154B0" w:rsidRPr="00273D2C">
        <w:rPr>
          <w:rFonts w:ascii="Calibri Light" w:hAnsi="Calibri Light" w:cs="Calibri Light"/>
          <w:iCs/>
          <w:lang w:val="ru-MD"/>
        </w:rPr>
        <w:t>Х</w:t>
      </w:r>
      <w:r w:rsidR="007B6373" w:rsidRPr="00273D2C">
        <w:rPr>
          <w:rFonts w:ascii="Calibri Light" w:hAnsi="Calibri Light" w:cs="Calibri Light"/>
          <w:iCs/>
          <w:lang w:val="ru-MD"/>
        </w:rPr>
        <w:t xml:space="preserve">удожественной школы в 2019 году составили 5,11 млн. леев, </w:t>
      </w:r>
      <w:r w:rsidR="008154B0" w:rsidRPr="00273D2C">
        <w:rPr>
          <w:rFonts w:ascii="Calibri Light" w:hAnsi="Calibri Light" w:cs="Calibri Light"/>
          <w:iCs/>
          <w:lang w:val="ru-MD"/>
        </w:rPr>
        <w:t xml:space="preserve">были </w:t>
      </w:r>
      <w:r w:rsidR="007B6373" w:rsidRPr="00273D2C">
        <w:rPr>
          <w:rFonts w:ascii="Calibri Light" w:hAnsi="Calibri Light" w:cs="Calibri Light"/>
          <w:iCs/>
          <w:lang w:val="ru-MD"/>
        </w:rPr>
        <w:t>начисл</w:t>
      </w:r>
      <w:r w:rsidR="008154B0" w:rsidRPr="00273D2C">
        <w:rPr>
          <w:rFonts w:ascii="Calibri Light" w:hAnsi="Calibri Light" w:cs="Calibri Light"/>
          <w:iCs/>
          <w:lang w:val="ru-MD"/>
        </w:rPr>
        <w:t>ены</w:t>
      </w:r>
      <w:r w:rsidR="007B6373" w:rsidRPr="00273D2C">
        <w:rPr>
          <w:rFonts w:ascii="Calibri Light" w:hAnsi="Calibri Light" w:cs="Calibri Light"/>
          <w:iCs/>
          <w:lang w:val="ru-MD"/>
        </w:rPr>
        <w:t xml:space="preserve"> </w:t>
      </w:r>
      <w:r w:rsidR="00A15795" w:rsidRPr="00273D2C">
        <w:rPr>
          <w:rFonts w:ascii="Calibri Light" w:hAnsi="Calibri Light" w:cs="Calibri Light"/>
          <w:iCs/>
          <w:lang w:val="ru-MD"/>
        </w:rPr>
        <w:t>плат</w:t>
      </w:r>
      <w:r w:rsidR="007B6373" w:rsidRPr="00273D2C">
        <w:rPr>
          <w:rFonts w:ascii="Calibri Light" w:hAnsi="Calibri Light" w:cs="Calibri Light"/>
          <w:iCs/>
          <w:lang w:val="ru-MD"/>
        </w:rPr>
        <w:t xml:space="preserve">ы </w:t>
      </w:r>
      <w:r w:rsidR="008154B0" w:rsidRPr="00273D2C">
        <w:rPr>
          <w:rFonts w:ascii="Calibri Light" w:hAnsi="Calibri Light" w:cs="Calibri Light"/>
          <w:iCs/>
          <w:lang w:val="ru-MD"/>
        </w:rPr>
        <w:t xml:space="preserve">за обучение </w:t>
      </w:r>
      <w:r w:rsidR="007B6373" w:rsidRPr="00273D2C">
        <w:rPr>
          <w:rFonts w:ascii="Calibri Light" w:hAnsi="Calibri Light" w:cs="Calibri Light"/>
          <w:iCs/>
          <w:lang w:val="ru-MD"/>
        </w:rPr>
        <w:t>в размере 0,73 млн. леев, или 14,3% от общего объема расходов, п</w:t>
      </w:r>
      <w:r w:rsidR="008154B0" w:rsidRPr="00273D2C">
        <w:rPr>
          <w:rFonts w:ascii="Calibri Light" w:hAnsi="Calibri Light" w:cs="Calibri Light"/>
          <w:iCs/>
          <w:lang w:val="ru-MD"/>
        </w:rPr>
        <w:t>ротив</w:t>
      </w:r>
      <w:r w:rsidR="007B6373" w:rsidRPr="00273D2C">
        <w:rPr>
          <w:rFonts w:ascii="Calibri Light" w:hAnsi="Calibri Light" w:cs="Calibri Light"/>
          <w:iCs/>
          <w:lang w:val="ru-MD"/>
        </w:rPr>
        <w:t xml:space="preserve"> 1,02 млн. леев</w:t>
      </w:r>
      <w:r w:rsidR="008154B0" w:rsidRPr="00273D2C">
        <w:rPr>
          <w:rFonts w:ascii="Calibri Light" w:hAnsi="Calibri Light" w:cs="Calibri Light"/>
          <w:iCs/>
          <w:lang w:val="ru-MD"/>
        </w:rPr>
        <w:t xml:space="preserve">, </w:t>
      </w:r>
      <w:r w:rsidR="007B6373" w:rsidRPr="00273D2C">
        <w:rPr>
          <w:rFonts w:ascii="Calibri Light" w:hAnsi="Calibri Light" w:cs="Calibri Light"/>
          <w:iCs/>
          <w:lang w:val="ru-MD"/>
        </w:rPr>
        <w:t xml:space="preserve">сколько должны были </w:t>
      </w:r>
      <w:r w:rsidR="008154B0" w:rsidRPr="00273D2C">
        <w:rPr>
          <w:rFonts w:ascii="Calibri Light" w:hAnsi="Calibri Light" w:cs="Calibri Light"/>
          <w:iCs/>
          <w:lang w:val="ru-MD"/>
        </w:rPr>
        <w:t>составить</w:t>
      </w:r>
      <w:r w:rsidR="007B6373" w:rsidRPr="00273D2C">
        <w:rPr>
          <w:rFonts w:ascii="Calibri Light" w:hAnsi="Calibri Light" w:cs="Calibri Light"/>
          <w:iCs/>
          <w:lang w:val="ru-MD"/>
        </w:rPr>
        <w:t xml:space="preserve"> (на 0,28 млн. леев больше), что </w:t>
      </w:r>
      <w:r w:rsidR="008154B0" w:rsidRPr="00273D2C">
        <w:rPr>
          <w:rFonts w:ascii="Calibri Light" w:hAnsi="Calibri Light" w:cs="Calibri Light"/>
          <w:iCs/>
          <w:lang w:val="ru-MD"/>
        </w:rPr>
        <w:t>обусловило</w:t>
      </w:r>
      <w:r w:rsidR="007B6373" w:rsidRPr="00273D2C">
        <w:rPr>
          <w:rFonts w:ascii="Calibri Light" w:hAnsi="Calibri Light" w:cs="Calibri Light"/>
          <w:iCs/>
          <w:lang w:val="ru-MD"/>
        </w:rPr>
        <w:t xml:space="preserve"> превышени</w:t>
      </w:r>
      <w:r w:rsidR="008154B0" w:rsidRPr="00273D2C">
        <w:rPr>
          <w:rFonts w:ascii="Calibri Light" w:hAnsi="Calibri Light" w:cs="Calibri Light"/>
          <w:iCs/>
          <w:lang w:val="ru-MD"/>
        </w:rPr>
        <w:t>е</w:t>
      </w:r>
      <w:r w:rsidR="007B6373" w:rsidRPr="00273D2C">
        <w:rPr>
          <w:rFonts w:ascii="Calibri Light" w:hAnsi="Calibri Light" w:cs="Calibri Light"/>
          <w:iCs/>
          <w:lang w:val="ru-MD"/>
        </w:rPr>
        <w:t xml:space="preserve"> расходов по </w:t>
      </w:r>
      <w:r w:rsidR="008154B0" w:rsidRPr="00273D2C">
        <w:rPr>
          <w:rFonts w:ascii="Calibri Light" w:hAnsi="Calibri Light" w:cs="Calibri Light"/>
          <w:iCs/>
          <w:lang w:val="ru-MD"/>
        </w:rPr>
        <w:t>отношению к</w:t>
      </w:r>
      <w:r w:rsidR="007B6373" w:rsidRPr="00273D2C">
        <w:rPr>
          <w:rFonts w:ascii="Calibri Light" w:hAnsi="Calibri Light" w:cs="Calibri Light"/>
          <w:iCs/>
          <w:lang w:val="ru-MD"/>
        </w:rPr>
        <w:t xml:space="preserve"> трансфертам из государственного бюджета</w:t>
      </w:r>
      <w:r w:rsidRPr="00273D2C">
        <w:rPr>
          <w:rFonts w:ascii="Calibri Light" w:hAnsi="Calibri Light" w:cs="Calibri Light"/>
          <w:lang w:val="ru-MD"/>
        </w:rPr>
        <w:t>.</w:t>
      </w:r>
    </w:p>
    <w:p w14:paraId="6AD312D8" w14:textId="1DD3203B" w:rsidR="00286EC8" w:rsidRPr="00273D2C" w:rsidRDefault="007B6373" w:rsidP="00ED3403">
      <w:pPr>
        <w:pStyle w:val="FootnoteText"/>
        <w:tabs>
          <w:tab w:val="left" w:pos="720"/>
          <w:tab w:val="left" w:pos="1440"/>
        </w:tabs>
        <w:spacing w:line="276" w:lineRule="auto"/>
        <w:ind w:firstLine="708"/>
        <w:jc w:val="both"/>
        <w:rPr>
          <w:rFonts w:ascii="Calibri Light" w:hAnsi="Calibri Light" w:cs="Calibri Light"/>
          <w:sz w:val="24"/>
          <w:szCs w:val="24"/>
          <w:lang w:val="ru-MD"/>
        </w:rPr>
      </w:pPr>
      <w:r w:rsidRPr="00273D2C">
        <w:rPr>
          <w:rFonts w:ascii="Calibri Light" w:hAnsi="Calibri Light" w:cs="Calibri Light"/>
          <w:i/>
          <w:sz w:val="24"/>
          <w:szCs w:val="24"/>
          <w:lang w:val="ru-MD"/>
        </w:rPr>
        <w:t xml:space="preserve">Следует отметить, что </w:t>
      </w:r>
      <w:r w:rsidR="00B474F6" w:rsidRPr="00273D2C">
        <w:rPr>
          <w:rFonts w:ascii="Calibri Light" w:hAnsi="Calibri Light" w:cs="Calibri Light"/>
          <w:i/>
          <w:sz w:val="24"/>
          <w:szCs w:val="24"/>
          <w:lang w:val="ru-MD"/>
        </w:rPr>
        <w:t>плата</w:t>
      </w:r>
      <w:r w:rsidRPr="00273D2C">
        <w:rPr>
          <w:rFonts w:ascii="Calibri Light" w:hAnsi="Calibri Light" w:cs="Calibri Light"/>
          <w:i/>
          <w:sz w:val="24"/>
          <w:szCs w:val="24"/>
          <w:lang w:val="ru-MD"/>
        </w:rPr>
        <w:t xml:space="preserve"> за обучение в музыкальных и художественных школах был</w:t>
      </w:r>
      <w:r w:rsidR="00B474F6" w:rsidRPr="00273D2C">
        <w:rPr>
          <w:rFonts w:ascii="Calibri Light" w:hAnsi="Calibri Light" w:cs="Calibri Light"/>
          <w:i/>
          <w:sz w:val="24"/>
          <w:szCs w:val="24"/>
          <w:lang w:val="ru-MD"/>
        </w:rPr>
        <w:t>а</w:t>
      </w:r>
      <w:r w:rsidRPr="00273D2C">
        <w:rPr>
          <w:rFonts w:ascii="Calibri Light" w:hAnsi="Calibri Light" w:cs="Calibri Light"/>
          <w:i/>
          <w:sz w:val="24"/>
          <w:szCs w:val="24"/>
          <w:lang w:val="ru-MD"/>
        </w:rPr>
        <w:t xml:space="preserve"> уста</w:t>
      </w:r>
      <w:r w:rsidR="008154B0" w:rsidRPr="00273D2C">
        <w:rPr>
          <w:rFonts w:ascii="Calibri Light" w:hAnsi="Calibri Light" w:cs="Calibri Light"/>
          <w:i/>
          <w:sz w:val="24"/>
          <w:szCs w:val="24"/>
          <w:lang w:val="ru-MD"/>
        </w:rPr>
        <w:t>новлен</w:t>
      </w:r>
      <w:r w:rsidR="00B474F6" w:rsidRPr="00273D2C">
        <w:rPr>
          <w:rFonts w:ascii="Calibri Light" w:hAnsi="Calibri Light" w:cs="Calibri Light"/>
          <w:i/>
          <w:sz w:val="24"/>
          <w:szCs w:val="24"/>
          <w:lang w:val="ru-MD"/>
        </w:rPr>
        <w:t>а</w:t>
      </w:r>
      <w:r w:rsidR="008154B0" w:rsidRPr="00273D2C">
        <w:rPr>
          <w:rFonts w:ascii="Calibri Light" w:hAnsi="Calibri Light" w:cs="Calibri Light"/>
          <w:i/>
          <w:sz w:val="24"/>
          <w:szCs w:val="24"/>
          <w:lang w:val="ru-MD"/>
        </w:rPr>
        <w:t xml:space="preserve"> 2 года назад (Решение №</w:t>
      </w:r>
      <w:r w:rsidRPr="00273D2C">
        <w:rPr>
          <w:rFonts w:ascii="Calibri Light" w:hAnsi="Calibri Light" w:cs="Calibri Light"/>
          <w:i/>
          <w:sz w:val="24"/>
          <w:szCs w:val="24"/>
          <w:lang w:val="ru-MD"/>
        </w:rPr>
        <w:t xml:space="preserve">04/34 от 17.09.2018) и до </w:t>
      </w:r>
      <w:r w:rsidR="008154B0" w:rsidRPr="00273D2C">
        <w:rPr>
          <w:rFonts w:ascii="Calibri Light" w:hAnsi="Calibri Light" w:cs="Calibri Light"/>
          <w:i/>
          <w:sz w:val="24"/>
          <w:szCs w:val="24"/>
          <w:lang w:val="ru-MD"/>
        </w:rPr>
        <w:t>настоящего времени</w:t>
      </w:r>
      <w:r w:rsidRPr="00273D2C">
        <w:rPr>
          <w:rFonts w:ascii="Calibri Light" w:hAnsi="Calibri Light" w:cs="Calibri Light"/>
          <w:i/>
          <w:sz w:val="24"/>
          <w:szCs w:val="24"/>
          <w:lang w:val="ru-MD"/>
        </w:rPr>
        <w:t xml:space="preserve"> не </w:t>
      </w:r>
      <w:r w:rsidR="008154B0" w:rsidRPr="00273D2C">
        <w:rPr>
          <w:rFonts w:ascii="Calibri Light" w:hAnsi="Calibri Light" w:cs="Calibri Light"/>
          <w:i/>
          <w:sz w:val="24"/>
          <w:szCs w:val="24"/>
          <w:lang w:val="ru-MD"/>
        </w:rPr>
        <w:t>пересматривал</w:t>
      </w:r>
      <w:r w:rsidR="00B474F6" w:rsidRPr="00273D2C">
        <w:rPr>
          <w:rFonts w:ascii="Calibri Light" w:hAnsi="Calibri Light" w:cs="Calibri Light"/>
          <w:i/>
          <w:sz w:val="24"/>
          <w:szCs w:val="24"/>
          <w:lang w:val="ru-MD"/>
        </w:rPr>
        <w:t>а</w:t>
      </w:r>
      <w:r w:rsidR="008154B0" w:rsidRPr="00273D2C">
        <w:rPr>
          <w:rFonts w:ascii="Calibri Light" w:hAnsi="Calibri Light" w:cs="Calibri Light"/>
          <w:i/>
          <w:sz w:val="24"/>
          <w:szCs w:val="24"/>
          <w:lang w:val="ru-MD"/>
        </w:rPr>
        <w:t>сь</w:t>
      </w:r>
      <w:r w:rsidRPr="00273D2C">
        <w:rPr>
          <w:rFonts w:ascii="Calibri Light" w:hAnsi="Calibri Light" w:cs="Calibri Light"/>
          <w:i/>
          <w:sz w:val="24"/>
          <w:szCs w:val="24"/>
          <w:lang w:val="ru-MD"/>
        </w:rPr>
        <w:t xml:space="preserve">. </w:t>
      </w:r>
      <w:r w:rsidR="008154B0" w:rsidRPr="00273D2C">
        <w:rPr>
          <w:rFonts w:ascii="Calibri Light" w:hAnsi="Calibri Light" w:cs="Calibri Light"/>
          <w:i/>
          <w:sz w:val="24"/>
          <w:szCs w:val="24"/>
          <w:lang w:val="ru-MD"/>
        </w:rPr>
        <w:t>Одновременно,</w:t>
      </w:r>
      <w:r w:rsidRPr="00273D2C">
        <w:rPr>
          <w:rFonts w:ascii="Calibri Light" w:hAnsi="Calibri Light" w:cs="Calibri Light"/>
          <w:i/>
          <w:sz w:val="24"/>
          <w:szCs w:val="24"/>
          <w:lang w:val="ru-MD"/>
        </w:rPr>
        <w:t xml:space="preserve"> размер ежемесячных </w:t>
      </w:r>
      <w:r w:rsidR="00B474F6" w:rsidRPr="00273D2C">
        <w:rPr>
          <w:rFonts w:ascii="Calibri Light" w:hAnsi="Calibri Light" w:cs="Calibri Light"/>
          <w:i/>
          <w:sz w:val="24"/>
          <w:szCs w:val="24"/>
          <w:lang w:val="ru-MD"/>
        </w:rPr>
        <w:t>платежей</w:t>
      </w:r>
      <w:r w:rsidRPr="00273D2C">
        <w:rPr>
          <w:rFonts w:ascii="Calibri Light" w:hAnsi="Calibri Light" w:cs="Calibri Light"/>
          <w:i/>
          <w:sz w:val="24"/>
          <w:szCs w:val="24"/>
          <w:lang w:val="ru-MD"/>
        </w:rPr>
        <w:t xml:space="preserve"> за обучение (220 леев-300 леев) </w:t>
      </w:r>
      <w:r w:rsidRPr="00273D2C">
        <w:rPr>
          <w:rFonts w:ascii="Calibri Light" w:hAnsi="Calibri Light" w:cs="Calibri Light"/>
          <w:sz w:val="24"/>
          <w:szCs w:val="24"/>
          <w:lang w:val="ru-MD"/>
        </w:rPr>
        <w:t xml:space="preserve">не обоснован, </w:t>
      </w:r>
      <w:r w:rsidR="008154B0" w:rsidRPr="00273D2C">
        <w:rPr>
          <w:rFonts w:ascii="Calibri Light" w:hAnsi="Calibri Light" w:cs="Calibri Light"/>
          <w:sz w:val="24"/>
          <w:szCs w:val="24"/>
          <w:lang w:val="ru-MD"/>
        </w:rPr>
        <w:t xml:space="preserve">поскольку </w:t>
      </w:r>
      <w:r w:rsidRPr="00273D2C">
        <w:rPr>
          <w:rFonts w:ascii="Calibri Light" w:hAnsi="Calibri Light" w:cs="Calibri Light"/>
          <w:sz w:val="24"/>
          <w:szCs w:val="24"/>
          <w:lang w:val="ru-MD"/>
        </w:rPr>
        <w:t>аудит</w:t>
      </w:r>
      <w:r w:rsidR="008154B0" w:rsidRPr="00273D2C">
        <w:rPr>
          <w:rFonts w:ascii="Calibri Light" w:hAnsi="Calibri Light" w:cs="Calibri Light"/>
          <w:sz w:val="24"/>
          <w:szCs w:val="24"/>
          <w:lang w:val="ru-MD"/>
        </w:rPr>
        <w:t>у</w:t>
      </w:r>
      <w:r w:rsidRPr="00273D2C">
        <w:rPr>
          <w:rFonts w:ascii="Calibri Light" w:hAnsi="Calibri Light" w:cs="Calibri Light"/>
          <w:sz w:val="24"/>
          <w:szCs w:val="24"/>
          <w:lang w:val="ru-MD"/>
        </w:rPr>
        <w:t xml:space="preserve"> не </w:t>
      </w:r>
      <w:r w:rsidR="008154B0" w:rsidRPr="00273D2C">
        <w:rPr>
          <w:rFonts w:ascii="Calibri Light" w:hAnsi="Calibri Light" w:cs="Calibri Light"/>
          <w:sz w:val="24"/>
          <w:szCs w:val="24"/>
          <w:lang w:val="ru-MD"/>
        </w:rPr>
        <w:t>были представлены</w:t>
      </w:r>
      <w:r w:rsidRPr="00273D2C">
        <w:rPr>
          <w:rFonts w:ascii="Calibri Light" w:hAnsi="Calibri Light" w:cs="Calibri Light"/>
          <w:sz w:val="24"/>
          <w:szCs w:val="24"/>
          <w:lang w:val="ru-MD"/>
        </w:rPr>
        <w:t xml:space="preserve"> расчет</w:t>
      </w:r>
      <w:r w:rsidR="008154B0" w:rsidRPr="00273D2C">
        <w:rPr>
          <w:rFonts w:ascii="Calibri Light" w:hAnsi="Calibri Light" w:cs="Calibri Light"/>
          <w:sz w:val="24"/>
          <w:szCs w:val="24"/>
          <w:lang w:val="ru-MD"/>
        </w:rPr>
        <w:t>ы</w:t>
      </w:r>
      <w:r w:rsidRPr="00273D2C">
        <w:rPr>
          <w:rFonts w:ascii="Calibri Light" w:hAnsi="Calibri Light" w:cs="Calibri Light"/>
          <w:sz w:val="24"/>
          <w:szCs w:val="24"/>
          <w:lang w:val="ru-MD"/>
        </w:rPr>
        <w:t>, на основании которых были установлены</w:t>
      </w:r>
      <w:r w:rsidRPr="00273D2C">
        <w:rPr>
          <w:rFonts w:ascii="Calibri Light" w:hAnsi="Calibri Light" w:cs="Calibri Light"/>
          <w:i/>
          <w:sz w:val="24"/>
          <w:szCs w:val="24"/>
          <w:lang w:val="ru-MD"/>
        </w:rPr>
        <w:t xml:space="preserve"> </w:t>
      </w:r>
      <w:r w:rsidR="008154B0" w:rsidRPr="00273D2C">
        <w:rPr>
          <w:rFonts w:ascii="Calibri Light" w:hAnsi="Calibri Light" w:cs="Calibri Light"/>
          <w:sz w:val="24"/>
          <w:szCs w:val="24"/>
          <w:lang w:val="ru-MD"/>
        </w:rPr>
        <w:t xml:space="preserve">эти </w:t>
      </w:r>
      <w:r w:rsidR="00B474F6" w:rsidRPr="00273D2C">
        <w:rPr>
          <w:rFonts w:ascii="Calibri Light" w:hAnsi="Calibri Light" w:cs="Calibri Light"/>
          <w:sz w:val="24"/>
          <w:szCs w:val="24"/>
          <w:lang w:val="ru-MD"/>
        </w:rPr>
        <w:t>платежи</w:t>
      </w:r>
      <w:r w:rsidR="00286EC8" w:rsidRPr="00273D2C">
        <w:rPr>
          <w:rFonts w:ascii="Calibri Light" w:hAnsi="Calibri Light" w:cs="Calibri Light"/>
          <w:sz w:val="24"/>
          <w:szCs w:val="24"/>
          <w:lang w:val="ru-MD"/>
        </w:rPr>
        <w:t>.</w:t>
      </w:r>
    </w:p>
    <w:p w14:paraId="3E86DF75" w14:textId="67E8B8D8" w:rsidR="00286EC8" w:rsidRPr="00273D2C" w:rsidRDefault="00A632C7"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lang w:val="ru-MD"/>
        </w:rPr>
        <w:t>Также, МПУ</w:t>
      </w:r>
      <w:r w:rsidR="007B6373" w:rsidRPr="00273D2C">
        <w:rPr>
          <w:rFonts w:ascii="Calibri Light" w:hAnsi="Calibri Light" w:cs="Calibri Light"/>
          <w:lang w:val="ru-MD"/>
        </w:rPr>
        <w:t xml:space="preserve"> не обеспечил</w:t>
      </w:r>
      <w:r w:rsidRPr="00273D2C">
        <w:rPr>
          <w:rFonts w:ascii="Calibri Light" w:hAnsi="Calibri Light" w:cs="Calibri Light"/>
          <w:lang w:val="ru-MD"/>
        </w:rPr>
        <w:t>о</w:t>
      </w:r>
      <w:r w:rsidR="007B6373" w:rsidRPr="00273D2C">
        <w:rPr>
          <w:rFonts w:ascii="Calibri Light" w:hAnsi="Calibri Light" w:cs="Calibri Light"/>
          <w:lang w:val="ru-MD"/>
        </w:rPr>
        <w:t xml:space="preserve"> расчет реальной стоимости обучения </w:t>
      </w:r>
      <w:r w:rsidRPr="00273D2C">
        <w:rPr>
          <w:rFonts w:ascii="Calibri Light" w:hAnsi="Calibri Light" w:cs="Calibri Light"/>
          <w:lang w:val="ru-MD"/>
        </w:rPr>
        <w:t xml:space="preserve">одного </w:t>
      </w:r>
      <w:r w:rsidR="007B6373" w:rsidRPr="00273D2C">
        <w:rPr>
          <w:rFonts w:ascii="Calibri Light" w:hAnsi="Calibri Light" w:cs="Calibri Light"/>
          <w:lang w:val="ru-MD"/>
        </w:rPr>
        <w:t xml:space="preserve">ученика в музыкальных и художественных школах </w:t>
      </w:r>
      <w:r w:rsidRPr="00273D2C">
        <w:rPr>
          <w:rFonts w:ascii="Calibri Light" w:hAnsi="Calibri Light" w:cs="Calibri Light"/>
          <w:lang w:val="ru-MD"/>
        </w:rPr>
        <w:t>по</w:t>
      </w:r>
      <w:r w:rsidR="007B6373" w:rsidRPr="00273D2C">
        <w:rPr>
          <w:rFonts w:ascii="Calibri Light" w:hAnsi="Calibri Light" w:cs="Calibri Light"/>
          <w:lang w:val="ru-MD"/>
        </w:rPr>
        <w:t xml:space="preserve"> каждо</w:t>
      </w:r>
      <w:r w:rsidRPr="00273D2C">
        <w:rPr>
          <w:rFonts w:ascii="Calibri Light" w:hAnsi="Calibri Light" w:cs="Calibri Light"/>
          <w:lang w:val="ru-MD"/>
        </w:rPr>
        <w:t>му</w:t>
      </w:r>
      <w:r w:rsidR="007B6373" w:rsidRPr="00273D2C">
        <w:rPr>
          <w:rFonts w:ascii="Calibri Light" w:hAnsi="Calibri Light" w:cs="Calibri Light"/>
          <w:lang w:val="ru-MD"/>
        </w:rPr>
        <w:t xml:space="preserve"> тип</w:t>
      </w:r>
      <w:r w:rsidRPr="00273D2C">
        <w:rPr>
          <w:rFonts w:ascii="Calibri Light" w:hAnsi="Calibri Light" w:cs="Calibri Light"/>
          <w:lang w:val="ru-MD"/>
        </w:rPr>
        <w:t>у</w:t>
      </w:r>
      <w:r w:rsidR="007B6373" w:rsidRPr="00273D2C">
        <w:rPr>
          <w:rFonts w:ascii="Calibri Light" w:hAnsi="Calibri Light" w:cs="Calibri Light"/>
          <w:lang w:val="ru-MD"/>
        </w:rPr>
        <w:t xml:space="preserve"> обучения, </w:t>
      </w:r>
      <w:r w:rsidRPr="00273D2C">
        <w:rPr>
          <w:rFonts w:ascii="Calibri Light" w:hAnsi="Calibri Light" w:cs="Calibri Light"/>
          <w:lang w:val="ru-MD"/>
        </w:rPr>
        <w:t>в расчет были включены</w:t>
      </w:r>
      <w:r w:rsidR="007B6373" w:rsidRPr="00273D2C">
        <w:rPr>
          <w:rFonts w:ascii="Calibri Light" w:hAnsi="Calibri Light" w:cs="Calibri Light"/>
          <w:lang w:val="ru-MD"/>
        </w:rPr>
        <w:t xml:space="preserve"> только расходы на оплату труда учителей. </w:t>
      </w:r>
      <w:r w:rsidRPr="00273D2C">
        <w:rPr>
          <w:rFonts w:ascii="Calibri Light" w:hAnsi="Calibri Light" w:cs="Calibri Light"/>
          <w:lang w:val="ru-MD"/>
        </w:rPr>
        <w:t>Кроме того,</w:t>
      </w:r>
      <w:r w:rsidR="007B6373" w:rsidRPr="00273D2C">
        <w:rPr>
          <w:rFonts w:ascii="Calibri Light" w:hAnsi="Calibri Light" w:cs="Calibri Light"/>
          <w:lang w:val="ru-MD"/>
        </w:rPr>
        <w:t xml:space="preserve"> аудит констатировал, что в </w:t>
      </w:r>
      <w:r w:rsidRPr="00273D2C">
        <w:rPr>
          <w:rFonts w:ascii="Calibri Light" w:hAnsi="Calibri Light" w:cs="Calibri Light"/>
          <w:lang w:val="ru-MD"/>
        </w:rPr>
        <w:t>первой</w:t>
      </w:r>
      <w:r w:rsidR="007B6373" w:rsidRPr="00273D2C">
        <w:rPr>
          <w:rFonts w:ascii="Calibri Light" w:hAnsi="Calibri Light" w:cs="Calibri Light"/>
          <w:lang w:val="ru-MD"/>
        </w:rPr>
        <w:t xml:space="preserve"> половине дня школа не используется, процесс обучения </w:t>
      </w:r>
      <w:r w:rsidR="00880D69" w:rsidRPr="00273D2C">
        <w:rPr>
          <w:rFonts w:ascii="Calibri Light" w:hAnsi="Calibri Light" w:cs="Calibri Light"/>
          <w:lang w:val="ru-MD"/>
        </w:rPr>
        <w:t>происходит</w:t>
      </w:r>
      <w:r w:rsidR="007B6373" w:rsidRPr="00273D2C">
        <w:rPr>
          <w:rFonts w:ascii="Calibri Light" w:hAnsi="Calibri Light" w:cs="Calibri Light"/>
          <w:lang w:val="ru-MD"/>
        </w:rPr>
        <w:t xml:space="preserve"> </w:t>
      </w:r>
      <w:r w:rsidR="00880D69" w:rsidRPr="00273D2C">
        <w:rPr>
          <w:rFonts w:ascii="Calibri Light" w:hAnsi="Calibri Light" w:cs="Calibri Light"/>
          <w:lang w:val="ru-MD"/>
        </w:rPr>
        <w:t>в основном</w:t>
      </w:r>
      <w:r w:rsidR="007B6373" w:rsidRPr="00273D2C">
        <w:rPr>
          <w:rFonts w:ascii="Calibri Light" w:hAnsi="Calibri Light" w:cs="Calibri Light"/>
          <w:lang w:val="ru-MD"/>
        </w:rPr>
        <w:t xml:space="preserve"> во II половине дня, а из </w:t>
      </w:r>
      <w:r w:rsidR="00880D69" w:rsidRPr="00273D2C">
        <w:rPr>
          <w:rFonts w:ascii="Calibri Light" w:hAnsi="Calibri Light" w:cs="Calibri Light"/>
          <w:lang w:val="ru-MD"/>
        </w:rPr>
        <w:t>мощ</w:t>
      </w:r>
      <w:r w:rsidR="007B6373" w:rsidRPr="00273D2C">
        <w:rPr>
          <w:rFonts w:ascii="Calibri Light" w:hAnsi="Calibri Light" w:cs="Calibri Light"/>
          <w:lang w:val="ru-MD"/>
        </w:rPr>
        <w:t xml:space="preserve">ности школы в 460 детей в 2019 году было обучено всего 365 детей, что </w:t>
      </w:r>
      <w:r w:rsidR="00880D69" w:rsidRPr="00273D2C">
        <w:rPr>
          <w:rFonts w:ascii="Calibri Light" w:hAnsi="Calibri Light" w:cs="Calibri Light"/>
          <w:lang w:val="ru-MD"/>
        </w:rPr>
        <w:t>обуславливает</w:t>
      </w:r>
      <w:r w:rsidR="007B6373" w:rsidRPr="00273D2C">
        <w:rPr>
          <w:rFonts w:ascii="Calibri Light" w:hAnsi="Calibri Light" w:cs="Calibri Light"/>
          <w:lang w:val="ru-MD"/>
        </w:rPr>
        <w:t xml:space="preserve"> неэффективно</w:t>
      </w:r>
      <w:r w:rsidR="00880D69" w:rsidRPr="00273D2C">
        <w:rPr>
          <w:rFonts w:ascii="Calibri Light" w:hAnsi="Calibri Light" w:cs="Calibri Light"/>
          <w:lang w:val="ru-MD"/>
        </w:rPr>
        <w:t>е</w:t>
      </w:r>
      <w:r w:rsidR="007B6373" w:rsidRPr="00273D2C">
        <w:rPr>
          <w:rFonts w:ascii="Calibri Light" w:hAnsi="Calibri Light" w:cs="Calibri Light"/>
          <w:lang w:val="ru-MD"/>
        </w:rPr>
        <w:t xml:space="preserve"> использовани</w:t>
      </w:r>
      <w:r w:rsidR="00880D69" w:rsidRPr="00273D2C">
        <w:rPr>
          <w:rFonts w:ascii="Calibri Light" w:hAnsi="Calibri Light" w:cs="Calibri Light"/>
          <w:lang w:val="ru-MD"/>
        </w:rPr>
        <w:t>е</w:t>
      </w:r>
      <w:r w:rsidR="007B6373" w:rsidRPr="00273D2C">
        <w:rPr>
          <w:rFonts w:ascii="Calibri Light" w:hAnsi="Calibri Light" w:cs="Calibri Light"/>
          <w:lang w:val="ru-MD"/>
        </w:rPr>
        <w:t xml:space="preserve"> существующей инфраструктуры и увеличени</w:t>
      </w:r>
      <w:r w:rsidR="00880D69" w:rsidRPr="00273D2C">
        <w:rPr>
          <w:rFonts w:ascii="Calibri Light" w:hAnsi="Calibri Light" w:cs="Calibri Light"/>
          <w:lang w:val="ru-MD"/>
        </w:rPr>
        <w:t>е стоимости расходов на обучение</w:t>
      </w:r>
      <w:r w:rsidR="00286EC8" w:rsidRPr="00273D2C">
        <w:rPr>
          <w:rFonts w:ascii="Calibri Light" w:hAnsi="Calibri Light" w:cs="Calibri Light"/>
          <w:lang w:val="ru-MD"/>
        </w:rPr>
        <w:t>.</w:t>
      </w:r>
    </w:p>
    <w:p w14:paraId="57375010" w14:textId="6E10FCCB" w:rsidR="00286EC8" w:rsidRPr="00273D2C" w:rsidRDefault="00286EC8" w:rsidP="00ED3403">
      <w:pPr>
        <w:tabs>
          <w:tab w:val="left" w:pos="720"/>
          <w:tab w:val="left" w:pos="1440"/>
        </w:tabs>
        <w:spacing w:line="276" w:lineRule="auto"/>
        <w:jc w:val="both"/>
        <w:rPr>
          <w:rFonts w:ascii="Calibri Light" w:hAnsi="Calibri Light" w:cs="Calibri Light"/>
          <w:iCs/>
          <w:lang w:val="ru-MD"/>
        </w:rPr>
      </w:pPr>
      <w:r w:rsidRPr="00273D2C">
        <w:rPr>
          <w:rFonts w:ascii="Calibri Light" w:hAnsi="Calibri Light" w:cs="Calibri Light"/>
          <w:b/>
          <w:bCs/>
          <w:lang w:val="ru-MD"/>
        </w:rPr>
        <w:t xml:space="preserve">           </w:t>
      </w:r>
      <w:r w:rsidR="007B6373" w:rsidRPr="00273D2C">
        <w:rPr>
          <w:rFonts w:ascii="Calibri Light" w:hAnsi="Calibri Light" w:cs="Calibri Light"/>
          <w:bCs/>
          <w:lang w:val="ru-MD"/>
        </w:rPr>
        <w:t>Согласно представленной информации, на счет</w:t>
      </w:r>
      <w:r w:rsidR="00A632C7" w:rsidRPr="00273D2C">
        <w:rPr>
          <w:rFonts w:ascii="Calibri Light" w:hAnsi="Calibri Light" w:cs="Calibri Light"/>
          <w:bCs/>
          <w:lang w:val="ru-MD"/>
        </w:rPr>
        <w:t>е</w:t>
      </w:r>
      <w:r w:rsidR="007B6373" w:rsidRPr="00273D2C">
        <w:rPr>
          <w:rFonts w:ascii="Calibri Light" w:hAnsi="Calibri Light" w:cs="Calibri Light"/>
          <w:bCs/>
          <w:lang w:val="ru-MD"/>
        </w:rPr>
        <w:t xml:space="preserve"> (193111) </w:t>
      </w:r>
      <w:r w:rsidR="00A632C7" w:rsidRPr="00273D2C">
        <w:rPr>
          <w:rFonts w:ascii="Calibri Light" w:hAnsi="Calibri Light" w:cs="Calibri Light"/>
          <w:lang w:val="ru-MD"/>
        </w:rPr>
        <w:t>„</w:t>
      </w:r>
      <w:r w:rsidR="00A632C7" w:rsidRPr="00273D2C">
        <w:rPr>
          <w:rFonts w:cstheme="majorHAnsi"/>
          <w:bCs/>
          <w:i/>
          <w:lang w:val="ru-MD"/>
        </w:rPr>
        <w:t xml:space="preserve">Полученные текущие трансферты специального назначения между </w:t>
      </w:r>
      <w:r w:rsidR="00A632C7" w:rsidRPr="00273D2C">
        <w:rPr>
          <w:rFonts w:ascii="Calibri Light" w:hAnsi="Calibri Light" w:cs="Calibri Light"/>
          <w:bCs/>
          <w:i/>
          <w:lang w:val="ru-MD"/>
        </w:rPr>
        <w:t>местными бюджетами второго уровня и местными бюджетами первого уровня в рамках одной административно-территориальной единицы</w:t>
      </w:r>
      <w:r w:rsidR="00A632C7" w:rsidRPr="00273D2C">
        <w:rPr>
          <w:rFonts w:ascii="Calibri Light" w:hAnsi="Calibri Light" w:cs="Calibri Light"/>
          <w:i/>
          <w:lang w:val="ru-MD"/>
        </w:rPr>
        <w:t>”</w:t>
      </w:r>
      <w:r w:rsidR="007B6373" w:rsidRPr="00273D2C">
        <w:rPr>
          <w:rFonts w:ascii="Calibri Light" w:hAnsi="Calibri Light" w:cs="Calibri Light"/>
          <w:bCs/>
          <w:lang w:val="ru-MD"/>
        </w:rPr>
        <w:t>, был</w:t>
      </w:r>
      <w:r w:rsidR="00A632C7" w:rsidRPr="00273D2C">
        <w:rPr>
          <w:rFonts w:ascii="Calibri Light" w:hAnsi="Calibri Light" w:cs="Calibri Light"/>
          <w:bCs/>
          <w:lang w:val="ru-MD"/>
        </w:rPr>
        <w:t>а уточнена сумма в</w:t>
      </w:r>
      <w:r w:rsidR="007B6373" w:rsidRPr="00273D2C">
        <w:rPr>
          <w:rFonts w:ascii="Calibri Light" w:hAnsi="Calibri Light" w:cs="Calibri Light"/>
          <w:bCs/>
          <w:lang w:val="ru-MD"/>
        </w:rPr>
        <w:t xml:space="preserve"> 220,0 тыс. леев, однако </w:t>
      </w:r>
      <w:r w:rsidR="00A632C7" w:rsidRPr="00273D2C">
        <w:rPr>
          <w:rFonts w:ascii="Calibri Light" w:hAnsi="Calibri Light" w:cs="Calibri Light"/>
          <w:bCs/>
          <w:lang w:val="ru-MD"/>
        </w:rPr>
        <w:t xml:space="preserve">были </w:t>
      </w:r>
      <w:r w:rsidR="007B6373" w:rsidRPr="00273D2C">
        <w:rPr>
          <w:rFonts w:ascii="Calibri Light" w:hAnsi="Calibri Light" w:cs="Calibri Light"/>
          <w:bCs/>
          <w:lang w:val="ru-MD"/>
        </w:rPr>
        <w:t>исполн</w:t>
      </w:r>
      <w:r w:rsidR="00A632C7" w:rsidRPr="00273D2C">
        <w:rPr>
          <w:rFonts w:ascii="Calibri Light" w:hAnsi="Calibri Light" w:cs="Calibri Light"/>
          <w:bCs/>
          <w:lang w:val="ru-MD"/>
        </w:rPr>
        <w:t>ены</w:t>
      </w:r>
      <w:r w:rsidR="007B6373" w:rsidRPr="00273D2C">
        <w:rPr>
          <w:rFonts w:ascii="Calibri Light" w:hAnsi="Calibri Light" w:cs="Calibri Light"/>
          <w:bCs/>
          <w:lang w:val="ru-MD"/>
        </w:rPr>
        <w:t xml:space="preserve"> всего </w:t>
      </w:r>
      <w:r w:rsidR="00A632C7" w:rsidRPr="00273D2C">
        <w:rPr>
          <w:rFonts w:ascii="Calibri Light" w:hAnsi="Calibri Light" w:cs="Calibri Light"/>
          <w:bCs/>
          <w:lang w:val="ru-MD"/>
        </w:rPr>
        <w:t xml:space="preserve">лишь </w:t>
      </w:r>
      <w:r w:rsidR="007B6373" w:rsidRPr="00273D2C">
        <w:rPr>
          <w:rFonts w:ascii="Calibri Light" w:hAnsi="Calibri Light" w:cs="Calibri Light"/>
          <w:bCs/>
          <w:lang w:val="ru-MD"/>
        </w:rPr>
        <w:t>20,0 тыс. леев, остальная сумм</w:t>
      </w:r>
      <w:r w:rsidR="00A632C7" w:rsidRPr="00273D2C">
        <w:rPr>
          <w:rFonts w:ascii="Calibri Light" w:hAnsi="Calibri Light" w:cs="Calibri Light"/>
          <w:bCs/>
          <w:lang w:val="ru-MD"/>
        </w:rPr>
        <w:t>а</w:t>
      </w:r>
      <w:r w:rsidR="007B6373" w:rsidRPr="00273D2C">
        <w:rPr>
          <w:rFonts w:ascii="Calibri Light" w:hAnsi="Calibri Light" w:cs="Calibri Light"/>
          <w:bCs/>
          <w:lang w:val="ru-MD"/>
        </w:rPr>
        <w:t xml:space="preserve"> в 200,0 тыс. леев (используе</w:t>
      </w:r>
      <w:r w:rsidR="00A632C7" w:rsidRPr="00273D2C">
        <w:rPr>
          <w:rFonts w:ascii="Calibri Light" w:hAnsi="Calibri Light" w:cs="Calibri Light"/>
          <w:bCs/>
          <w:lang w:val="ru-MD"/>
        </w:rPr>
        <w:t>мая</w:t>
      </w:r>
      <w:r w:rsidR="007B6373" w:rsidRPr="00273D2C">
        <w:rPr>
          <w:rFonts w:ascii="Calibri Light" w:hAnsi="Calibri Light" w:cs="Calibri Light"/>
          <w:bCs/>
          <w:lang w:val="ru-MD"/>
        </w:rPr>
        <w:t xml:space="preserve"> </w:t>
      </w:r>
      <w:r w:rsidR="00A632C7" w:rsidRPr="00273D2C">
        <w:rPr>
          <w:rFonts w:ascii="Calibri Light" w:hAnsi="Calibri Light" w:cs="Calibri Light"/>
          <w:bCs/>
          <w:lang w:val="ru-MD"/>
        </w:rPr>
        <w:t>на</w:t>
      </w:r>
      <w:r w:rsidR="007B6373" w:rsidRPr="00273D2C">
        <w:rPr>
          <w:rFonts w:ascii="Calibri Light" w:hAnsi="Calibri Light" w:cs="Calibri Light"/>
          <w:bCs/>
          <w:lang w:val="ru-MD"/>
        </w:rPr>
        <w:t xml:space="preserve"> содержани</w:t>
      </w:r>
      <w:r w:rsidR="00A632C7" w:rsidRPr="00273D2C">
        <w:rPr>
          <w:rFonts w:ascii="Calibri Light" w:hAnsi="Calibri Light" w:cs="Calibri Light"/>
          <w:bCs/>
          <w:lang w:val="ru-MD"/>
        </w:rPr>
        <w:t>е</w:t>
      </w:r>
      <w:r w:rsidR="007B6373" w:rsidRPr="00273D2C">
        <w:rPr>
          <w:rFonts w:ascii="Calibri Light" w:hAnsi="Calibri Light" w:cs="Calibri Light"/>
          <w:bCs/>
          <w:lang w:val="ru-MD"/>
        </w:rPr>
        <w:t xml:space="preserve"> троллейбусной линии </w:t>
      </w:r>
      <w:r w:rsidR="00A632C7" w:rsidRPr="00273D2C">
        <w:rPr>
          <w:rFonts w:ascii="Calibri Light" w:hAnsi="Calibri Light" w:cs="Calibri Light"/>
          <w:bCs/>
          <w:lang w:val="ru-MD"/>
        </w:rPr>
        <w:t xml:space="preserve">36 </w:t>
      </w:r>
      <w:r w:rsidR="007B6373" w:rsidRPr="00273D2C">
        <w:rPr>
          <w:rFonts w:ascii="Calibri Light" w:hAnsi="Calibri Light" w:cs="Calibri Light"/>
          <w:bCs/>
          <w:lang w:val="ru-MD"/>
        </w:rPr>
        <w:t xml:space="preserve">маршрута) была неправильно отражена на счете (193120) </w:t>
      </w:r>
      <w:r w:rsidR="00A632C7" w:rsidRPr="00273D2C">
        <w:rPr>
          <w:rFonts w:ascii="Calibri Light" w:hAnsi="Calibri Light" w:cs="Calibri Light"/>
          <w:lang w:val="ru-MD"/>
        </w:rPr>
        <w:t>„</w:t>
      </w:r>
      <w:r w:rsidR="00A632C7" w:rsidRPr="00273D2C">
        <w:rPr>
          <w:rFonts w:cstheme="majorHAnsi"/>
          <w:bCs/>
          <w:i/>
          <w:lang w:val="ru-MD"/>
        </w:rPr>
        <w:t xml:space="preserve">Полученные капитальные трансферты специального назначения между </w:t>
      </w:r>
      <w:r w:rsidR="00A632C7" w:rsidRPr="00273D2C">
        <w:rPr>
          <w:rFonts w:ascii="Calibri Light" w:hAnsi="Calibri Light" w:cs="Calibri Light"/>
          <w:bCs/>
          <w:i/>
          <w:lang w:val="ru-MD"/>
        </w:rPr>
        <w:t>местными бюджетами второго уровня и местными бюджетами первого уровня в рамках одной административно-территориальной единицы</w:t>
      </w:r>
      <w:r w:rsidR="00A632C7" w:rsidRPr="00273D2C">
        <w:rPr>
          <w:rFonts w:ascii="Calibri Light" w:hAnsi="Calibri Light" w:cs="Calibri Light"/>
          <w:i/>
          <w:iCs/>
          <w:lang w:val="ru-MD"/>
        </w:rPr>
        <w:t>”</w:t>
      </w:r>
      <w:r w:rsidRPr="00273D2C">
        <w:rPr>
          <w:rFonts w:ascii="Calibri Light" w:hAnsi="Calibri Light" w:cs="Calibri Light"/>
          <w:iCs/>
          <w:lang w:val="ru-MD"/>
        </w:rPr>
        <w:t xml:space="preserve">. </w:t>
      </w:r>
    </w:p>
    <w:p w14:paraId="00075760" w14:textId="77777777" w:rsidR="00286EC8" w:rsidRPr="00273D2C" w:rsidRDefault="00286EC8" w:rsidP="00ED3403">
      <w:pPr>
        <w:tabs>
          <w:tab w:val="left" w:pos="720"/>
          <w:tab w:val="left" w:pos="1440"/>
        </w:tabs>
        <w:spacing w:line="276" w:lineRule="auto"/>
        <w:rPr>
          <w:rFonts w:ascii="Calibri Light" w:hAnsi="Calibri Light" w:cs="Calibri Light"/>
          <w:b/>
          <w:iCs/>
          <w:lang w:val="ru-MD"/>
        </w:rPr>
      </w:pPr>
    </w:p>
    <w:p w14:paraId="34AF9E05" w14:textId="1CA8DE9C" w:rsidR="00286EC8" w:rsidRPr="00273D2C" w:rsidRDefault="00297506" w:rsidP="00ED3403">
      <w:pPr>
        <w:pStyle w:val="Heading2"/>
        <w:tabs>
          <w:tab w:val="left" w:pos="720"/>
          <w:tab w:val="left" w:pos="1440"/>
        </w:tabs>
        <w:jc w:val="both"/>
        <w:rPr>
          <w:i/>
          <w:color w:val="auto"/>
          <w:u w:val="single"/>
          <w:lang w:val="ru-MD"/>
        </w:rPr>
      </w:pPr>
      <w:bookmarkStart w:id="12" w:name="_Toc64402733"/>
      <w:r w:rsidRPr="00273D2C">
        <w:rPr>
          <w:color w:val="auto"/>
          <w:shd w:val="clear" w:color="auto" w:fill="FFFFFF"/>
          <w:lang w:val="ru-MD"/>
        </w:rPr>
        <w:t>Подцель</w:t>
      </w:r>
      <w:r w:rsidR="00286EC8" w:rsidRPr="00273D2C">
        <w:rPr>
          <w:color w:val="auto"/>
          <w:shd w:val="clear" w:color="auto" w:fill="FFFFFF"/>
          <w:lang w:val="ru-MD"/>
        </w:rPr>
        <w:t xml:space="preserve"> II: </w:t>
      </w:r>
      <w:r w:rsidR="00BF3D44" w:rsidRPr="00273D2C">
        <w:rPr>
          <w:color w:val="auto"/>
          <w:lang w:val="ru-MD"/>
        </w:rPr>
        <w:t>АТЕ подтвердила использование и управление расходами в соответствии с нормативной базой</w:t>
      </w:r>
      <w:r w:rsidR="00286EC8" w:rsidRPr="00273D2C">
        <w:rPr>
          <w:color w:val="auto"/>
          <w:lang w:val="ru-MD"/>
        </w:rPr>
        <w:t>?</w:t>
      </w:r>
      <w:bookmarkEnd w:id="12"/>
    </w:p>
    <w:p w14:paraId="504DFCBC" w14:textId="77777777" w:rsidR="00286EC8" w:rsidRPr="00273D2C" w:rsidRDefault="00286EC8" w:rsidP="00ED3403">
      <w:pPr>
        <w:tabs>
          <w:tab w:val="left" w:pos="720"/>
          <w:tab w:val="left" w:pos="1440"/>
        </w:tabs>
        <w:spacing w:line="276" w:lineRule="auto"/>
        <w:ind w:firstLine="708"/>
        <w:jc w:val="both"/>
        <w:rPr>
          <w:rFonts w:ascii="Calibri Light" w:hAnsi="Calibri Light" w:cs="Calibri Light"/>
          <w:b/>
          <w:sz w:val="16"/>
          <w:szCs w:val="16"/>
          <w:lang w:val="ru-MD"/>
        </w:rPr>
      </w:pPr>
    </w:p>
    <w:p w14:paraId="5AE59462" w14:textId="2AD3E953" w:rsidR="00286EC8" w:rsidRPr="00273D2C" w:rsidRDefault="00286EC8"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b/>
          <w:lang w:val="ru-MD"/>
        </w:rPr>
        <w:t xml:space="preserve">4.10. </w:t>
      </w:r>
      <w:r w:rsidR="00192F2D" w:rsidRPr="00273D2C">
        <w:rPr>
          <w:rFonts w:ascii="Calibri Light" w:hAnsi="Calibri Light" w:cs="Calibri Light"/>
          <w:b/>
          <w:lang w:val="ru-MD"/>
        </w:rPr>
        <w:t>Управление государственными закупками</w:t>
      </w:r>
    </w:p>
    <w:p w14:paraId="347A5682" w14:textId="6CC27FC6" w:rsidR="00286EC8" w:rsidRPr="00273D2C" w:rsidRDefault="00286EC8" w:rsidP="00ED3403">
      <w:pPr>
        <w:pStyle w:val="ListParagraph"/>
        <w:tabs>
          <w:tab w:val="left" w:pos="720"/>
          <w:tab w:val="left" w:pos="1440"/>
        </w:tabs>
        <w:spacing w:line="276" w:lineRule="auto"/>
        <w:ind w:left="0"/>
        <w:jc w:val="both"/>
        <w:rPr>
          <w:rFonts w:ascii="Calibri Light" w:hAnsi="Calibri Light" w:cs="Calibri Light"/>
          <w:b/>
          <w:i/>
          <w:lang w:val="ru-MD"/>
        </w:rPr>
      </w:pPr>
      <w:r w:rsidRPr="00273D2C">
        <w:rPr>
          <w:rFonts w:ascii="Calibri Light" w:hAnsi="Calibri Light" w:cs="Calibri Light"/>
          <w:b/>
          <w:i/>
          <w:lang w:val="ru-MD"/>
        </w:rPr>
        <w:t xml:space="preserve">   </w:t>
      </w:r>
      <w:r w:rsidR="009230F5" w:rsidRPr="00273D2C">
        <w:rPr>
          <w:rFonts w:ascii="Calibri Light" w:hAnsi="Calibri Light" w:cs="Calibri Light"/>
          <w:b/>
          <w:i/>
          <w:lang w:val="ru-MD"/>
        </w:rPr>
        <w:t xml:space="preserve">Управление государственными закупками в </w:t>
      </w:r>
      <w:r w:rsidR="00AD4293" w:rsidRPr="00273D2C">
        <w:rPr>
          <w:rFonts w:ascii="Calibri Light" w:hAnsi="Calibri Light" w:cs="Calibri Light"/>
          <w:b/>
          <w:i/>
          <w:lang w:val="ru-MD"/>
        </w:rPr>
        <w:t>рамках аудируе</w:t>
      </w:r>
      <w:r w:rsidR="009230F5" w:rsidRPr="00273D2C">
        <w:rPr>
          <w:rFonts w:ascii="Calibri Light" w:hAnsi="Calibri Light" w:cs="Calibri Light"/>
          <w:b/>
          <w:i/>
          <w:lang w:val="ru-MD"/>
        </w:rPr>
        <w:t xml:space="preserve">ых </w:t>
      </w:r>
      <w:r w:rsidR="00AD4293" w:rsidRPr="00273D2C">
        <w:rPr>
          <w:rFonts w:ascii="Calibri Light" w:hAnsi="Calibri Light" w:cs="Calibri Light"/>
          <w:b/>
          <w:i/>
          <w:lang w:val="ru-MD"/>
        </w:rPr>
        <w:t>су</w:t>
      </w:r>
      <w:r w:rsidR="009230F5" w:rsidRPr="00273D2C">
        <w:rPr>
          <w:rFonts w:ascii="Calibri Light" w:hAnsi="Calibri Light" w:cs="Calibri Light"/>
          <w:b/>
          <w:i/>
          <w:lang w:val="ru-MD"/>
        </w:rPr>
        <w:t>бъект</w:t>
      </w:r>
      <w:r w:rsidR="00AD4293" w:rsidRPr="00273D2C">
        <w:rPr>
          <w:rFonts w:ascii="Calibri Light" w:hAnsi="Calibri Light" w:cs="Calibri Light"/>
          <w:b/>
          <w:i/>
          <w:lang w:val="ru-MD"/>
        </w:rPr>
        <w:t>ов</w:t>
      </w:r>
      <w:r w:rsidR="009230F5" w:rsidRPr="00273D2C">
        <w:rPr>
          <w:rFonts w:ascii="Calibri Light" w:hAnsi="Calibri Light" w:cs="Calibri Light"/>
          <w:b/>
          <w:i/>
          <w:lang w:val="ru-MD"/>
        </w:rPr>
        <w:t xml:space="preserve"> является не</w:t>
      </w:r>
      <w:r w:rsidR="00C24215" w:rsidRPr="00273D2C">
        <w:rPr>
          <w:rFonts w:ascii="Calibri Light" w:hAnsi="Calibri Light" w:cs="Calibri Light"/>
          <w:b/>
          <w:i/>
          <w:lang w:val="ru-MD"/>
        </w:rPr>
        <w:t>эффективны</w:t>
      </w:r>
      <w:r w:rsidR="009230F5" w:rsidRPr="00273D2C">
        <w:rPr>
          <w:rFonts w:ascii="Calibri Light" w:hAnsi="Calibri Light" w:cs="Calibri Light"/>
          <w:b/>
          <w:i/>
          <w:lang w:val="ru-MD"/>
        </w:rPr>
        <w:t xml:space="preserve">м и требует существенных улучшений. </w:t>
      </w:r>
      <w:r w:rsidR="00AD4293" w:rsidRPr="00273D2C">
        <w:rPr>
          <w:rFonts w:ascii="Calibri Light" w:hAnsi="Calibri Light" w:cs="Calibri Light"/>
          <w:b/>
          <w:i/>
          <w:lang w:val="ru-MD"/>
        </w:rPr>
        <w:t>Одновременно,</w:t>
      </w:r>
      <w:r w:rsidR="009230F5" w:rsidRPr="00273D2C">
        <w:rPr>
          <w:rFonts w:ascii="Calibri Light" w:hAnsi="Calibri Light" w:cs="Calibri Light"/>
          <w:b/>
          <w:i/>
          <w:lang w:val="ru-MD"/>
        </w:rPr>
        <w:t xml:space="preserve"> аудит отмечает, что </w:t>
      </w:r>
      <w:r w:rsidR="00AD4293" w:rsidRPr="00273D2C">
        <w:rPr>
          <w:rFonts w:ascii="Calibri Light" w:hAnsi="Calibri Light" w:cs="Calibri Light"/>
          <w:b/>
          <w:i/>
          <w:lang w:val="ru-MD"/>
        </w:rPr>
        <w:t xml:space="preserve">аудируемые субъекты </w:t>
      </w:r>
      <w:r w:rsidR="009230F5" w:rsidRPr="00273D2C">
        <w:rPr>
          <w:rFonts w:ascii="Calibri Light" w:hAnsi="Calibri Light" w:cs="Calibri Light"/>
          <w:b/>
          <w:i/>
          <w:lang w:val="ru-MD"/>
        </w:rPr>
        <w:t xml:space="preserve">осуществляли </w:t>
      </w:r>
      <w:r w:rsidR="00C24215" w:rsidRPr="00273D2C">
        <w:rPr>
          <w:rFonts w:ascii="Calibri Light" w:hAnsi="Calibri Light" w:cs="Calibri Light"/>
          <w:b/>
          <w:i/>
          <w:lang w:val="ru-MD"/>
        </w:rPr>
        <w:t xml:space="preserve">государственные закупки </w:t>
      </w:r>
      <w:r w:rsidR="009230F5" w:rsidRPr="00273D2C">
        <w:rPr>
          <w:rFonts w:ascii="Calibri Light" w:hAnsi="Calibri Light" w:cs="Calibri Light"/>
          <w:b/>
          <w:i/>
          <w:lang w:val="ru-MD"/>
        </w:rPr>
        <w:t xml:space="preserve">с некоторыми отклонениями от действующего законодательства, которые выражаются </w:t>
      </w:r>
      <w:r w:rsidR="00C24215" w:rsidRPr="00273D2C">
        <w:rPr>
          <w:rFonts w:ascii="Calibri Light" w:hAnsi="Calibri Light" w:cs="Calibri Light"/>
          <w:b/>
          <w:i/>
          <w:lang w:val="ru-MD"/>
        </w:rPr>
        <w:t>в</w:t>
      </w:r>
      <w:r w:rsidRPr="00273D2C">
        <w:rPr>
          <w:rFonts w:ascii="Calibri Light" w:hAnsi="Calibri Light" w:cs="Calibri Light"/>
          <w:b/>
          <w:i/>
          <w:lang w:val="ru-MD"/>
        </w:rPr>
        <w:t>:</w:t>
      </w:r>
    </w:p>
    <w:p w14:paraId="54558A13" w14:textId="644A4143" w:rsidR="00286EC8" w:rsidRPr="00273D2C" w:rsidRDefault="00C24215" w:rsidP="00ED3403">
      <w:pPr>
        <w:pStyle w:val="ListParagraph"/>
        <w:numPr>
          <w:ilvl w:val="0"/>
          <w:numId w:val="1"/>
        </w:numPr>
        <w:tabs>
          <w:tab w:val="left" w:pos="720"/>
          <w:tab w:val="left" w:pos="1440"/>
        </w:tabs>
        <w:spacing w:line="276" w:lineRule="auto"/>
        <w:ind w:left="0" w:firstLine="0"/>
        <w:jc w:val="both"/>
        <w:rPr>
          <w:rFonts w:ascii="Calibri Light" w:hAnsi="Calibri Light" w:cs="Calibri Light"/>
          <w:b/>
          <w:lang w:val="ru-MD"/>
        </w:rPr>
      </w:pPr>
      <w:r w:rsidRPr="00273D2C">
        <w:rPr>
          <w:rFonts w:ascii="Calibri Light" w:hAnsi="Calibri Light" w:cs="Calibri Light"/>
          <w:i/>
          <w:lang w:val="ru-MD"/>
        </w:rPr>
        <w:t>ненадлежащем планировании процедур государственных закупок.</w:t>
      </w:r>
      <w:r w:rsidR="00286EC8" w:rsidRPr="00273D2C">
        <w:rPr>
          <w:rFonts w:ascii="Calibri Light" w:hAnsi="Calibri Light" w:cs="Calibri Light"/>
          <w:i/>
          <w:lang w:val="ru-MD"/>
        </w:rPr>
        <w:t xml:space="preserve"> </w:t>
      </w:r>
    </w:p>
    <w:p w14:paraId="709ED45D" w14:textId="61C1801F" w:rsidR="00286EC8" w:rsidRPr="00273D2C" w:rsidRDefault="00286EC8" w:rsidP="00ED3403">
      <w:pPr>
        <w:tabs>
          <w:tab w:val="left" w:pos="720"/>
          <w:tab w:val="left" w:pos="1440"/>
        </w:tabs>
        <w:spacing w:line="276" w:lineRule="auto"/>
        <w:ind w:firstLine="360"/>
        <w:jc w:val="both"/>
        <w:rPr>
          <w:rFonts w:ascii="Calibri Light" w:hAnsi="Calibri Light" w:cs="Calibri Light"/>
          <w:lang w:val="ru-MD"/>
        </w:rPr>
      </w:pPr>
      <w:r w:rsidRPr="00273D2C">
        <w:rPr>
          <w:rFonts w:ascii="Calibri Light" w:hAnsi="Calibri Light" w:cs="Calibri Light"/>
          <w:lang w:val="ru-MD"/>
        </w:rPr>
        <w:lastRenderedPageBreak/>
        <w:tab/>
      </w:r>
      <w:r w:rsidR="00EC5BF4" w:rsidRPr="00273D2C">
        <w:rPr>
          <w:rFonts w:ascii="Calibri Light" w:hAnsi="Calibri Light" w:cs="Calibri Light"/>
          <w:lang w:val="ru-MD"/>
        </w:rPr>
        <w:t>Согласно ст</w:t>
      </w:r>
      <w:r w:rsidRPr="00273D2C">
        <w:rPr>
          <w:rFonts w:ascii="Calibri Light" w:hAnsi="Calibri Light" w:cs="Calibri Light"/>
          <w:lang w:val="ru-MD"/>
        </w:rPr>
        <w:t xml:space="preserve">.13 </w:t>
      </w:r>
      <w:r w:rsidR="00EC5BF4" w:rsidRPr="00273D2C">
        <w:rPr>
          <w:rFonts w:ascii="Calibri Light" w:hAnsi="Calibri Light" w:cs="Calibri Light"/>
          <w:lang w:val="ru-MD"/>
        </w:rPr>
        <w:t>и ст</w:t>
      </w:r>
      <w:r w:rsidRPr="00273D2C">
        <w:rPr>
          <w:rFonts w:ascii="Calibri Light" w:hAnsi="Calibri Light" w:cs="Calibri Light"/>
          <w:lang w:val="ru-MD"/>
        </w:rPr>
        <w:t xml:space="preserve">.14 (1) </w:t>
      </w:r>
      <w:r w:rsidR="00EC5BF4" w:rsidRPr="00273D2C">
        <w:rPr>
          <w:rFonts w:ascii="Calibri Light" w:hAnsi="Calibri Light" w:cs="Calibri Light"/>
          <w:lang w:val="ru-MD"/>
        </w:rPr>
        <w:t>Закона №</w:t>
      </w:r>
      <w:r w:rsidRPr="00273D2C">
        <w:rPr>
          <w:rFonts w:ascii="Calibri Light" w:hAnsi="Calibri Light" w:cs="Calibri Light"/>
          <w:lang w:val="ru-MD"/>
        </w:rPr>
        <w:t xml:space="preserve">131 </w:t>
      </w:r>
      <w:r w:rsidR="00EC5BF4" w:rsidRPr="00273D2C">
        <w:rPr>
          <w:rFonts w:ascii="Calibri Light" w:hAnsi="Calibri Light" w:cs="Calibri Light"/>
          <w:lang w:val="ru-MD"/>
        </w:rPr>
        <w:t>от</w:t>
      </w:r>
      <w:r w:rsidRPr="00273D2C">
        <w:rPr>
          <w:rFonts w:ascii="Calibri Light" w:hAnsi="Calibri Light" w:cs="Calibri Light"/>
          <w:lang w:val="ru-MD"/>
        </w:rPr>
        <w:t xml:space="preserve"> 03.07.2015</w:t>
      </w:r>
      <w:r w:rsidRPr="00273D2C">
        <w:rPr>
          <w:rStyle w:val="FootnoteReference"/>
          <w:rFonts w:ascii="Calibri Light" w:hAnsi="Calibri Light" w:cs="Calibri Light"/>
          <w:lang w:val="ru-MD"/>
        </w:rPr>
        <w:footnoteReference w:id="44"/>
      </w:r>
      <w:r w:rsidRPr="00273D2C">
        <w:rPr>
          <w:rFonts w:ascii="Calibri Light" w:hAnsi="Calibri Light" w:cs="Calibri Light"/>
          <w:lang w:val="ru-MD"/>
        </w:rPr>
        <w:t xml:space="preserve">, </w:t>
      </w:r>
      <w:r w:rsidR="00EC5BF4" w:rsidRPr="00273D2C">
        <w:rPr>
          <w:rFonts w:ascii="Calibri Light" w:hAnsi="Calibri Light" w:cs="Calibri Light"/>
          <w:lang w:val="ru-MD"/>
        </w:rPr>
        <w:t>полномочия з</w:t>
      </w:r>
      <w:r w:rsidR="009230F5" w:rsidRPr="00273D2C">
        <w:rPr>
          <w:rFonts w:ascii="Calibri Light" w:hAnsi="Calibri Light" w:cs="Calibri Light"/>
          <w:lang w:val="ru-MD"/>
        </w:rPr>
        <w:t>акупающ</w:t>
      </w:r>
      <w:r w:rsidR="00EC5BF4" w:rsidRPr="00273D2C">
        <w:rPr>
          <w:rFonts w:ascii="Calibri Light" w:hAnsi="Calibri Light" w:cs="Calibri Light"/>
          <w:lang w:val="ru-MD"/>
        </w:rPr>
        <w:t>его</w:t>
      </w:r>
      <w:r w:rsidR="009230F5" w:rsidRPr="00273D2C">
        <w:rPr>
          <w:rFonts w:ascii="Calibri Light" w:hAnsi="Calibri Light" w:cs="Calibri Light"/>
          <w:lang w:val="ru-MD"/>
        </w:rPr>
        <w:t xml:space="preserve"> орган</w:t>
      </w:r>
      <w:r w:rsidR="00EC5BF4" w:rsidRPr="00273D2C">
        <w:rPr>
          <w:rFonts w:ascii="Calibri Light" w:hAnsi="Calibri Light" w:cs="Calibri Light"/>
          <w:lang w:val="ru-MD"/>
        </w:rPr>
        <w:t>а</w:t>
      </w:r>
      <w:r w:rsidR="009230F5" w:rsidRPr="00273D2C">
        <w:rPr>
          <w:rFonts w:ascii="Calibri Light" w:hAnsi="Calibri Light" w:cs="Calibri Light"/>
          <w:lang w:val="ru-MD"/>
        </w:rPr>
        <w:t xml:space="preserve"> </w:t>
      </w:r>
      <w:r w:rsidR="00EC5BF4" w:rsidRPr="00273D2C">
        <w:rPr>
          <w:rFonts w:ascii="Calibri Light" w:hAnsi="Calibri Light" w:cs="Calibri Light"/>
          <w:lang w:val="ru-MD"/>
        </w:rPr>
        <w:t xml:space="preserve">по закупке товаров, работ и услуг </w:t>
      </w:r>
      <w:r w:rsidR="009230F5" w:rsidRPr="00273D2C">
        <w:rPr>
          <w:rFonts w:ascii="Calibri Light" w:hAnsi="Calibri Light" w:cs="Calibri Light"/>
          <w:lang w:val="ru-MD"/>
        </w:rPr>
        <w:t xml:space="preserve">осуществляет </w:t>
      </w:r>
      <w:r w:rsidR="00EC5BF4" w:rsidRPr="00273D2C">
        <w:rPr>
          <w:rFonts w:ascii="Calibri Light" w:hAnsi="Calibri Light" w:cs="Calibri Light"/>
          <w:lang w:val="ru-MD"/>
        </w:rPr>
        <w:t>Р</w:t>
      </w:r>
      <w:r w:rsidR="009230F5" w:rsidRPr="00273D2C">
        <w:rPr>
          <w:rFonts w:ascii="Calibri Light" w:hAnsi="Calibri Light" w:cs="Calibri Light"/>
          <w:lang w:val="ru-MD"/>
        </w:rPr>
        <w:t>абоч</w:t>
      </w:r>
      <w:r w:rsidR="00EC5BF4" w:rsidRPr="00273D2C">
        <w:rPr>
          <w:rFonts w:ascii="Calibri Light" w:hAnsi="Calibri Light" w:cs="Calibri Light"/>
          <w:lang w:val="ru-MD"/>
        </w:rPr>
        <w:t>ая</w:t>
      </w:r>
      <w:r w:rsidR="009230F5" w:rsidRPr="00273D2C">
        <w:rPr>
          <w:rFonts w:ascii="Calibri Light" w:hAnsi="Calibri Light" w:cs="Calibri Light"/>
          <w:lang w:val="ru-MD"/>
        </w:rPr>
        <w:t xml:space="preserve"> групп</w:t>
      </w:r>
      <w:r w:rsidR="00EC5BF4" w:rsidRPr="00273D2C">
        <w:rPr>
          <w:rFonts w:ascii="Calibri Light" w:hAnsi="Calibri Light" w:cs="Calibri Light"/>
          <w:lang w:val="ru-MD"/>
        </w:rPr>
        <w:t>а по государственным закупкам</w:t>
      </w:r>
      <w:r w:rsidR="009230F5" w:rsidRPr="00273D2C">
        <w:rPr>
          <w:rFonts w:ascii="Calibri Light" w:hAnsi="Calibri Light" w:cs="Calibri Light"/>
          <w:lang w:val="ru-MD"/>
        </w:rPr>
        <w:t xml:space="preserve">, </w:t>
      </w:r>
      <w:r w:rsidR="00EC5BF4" w:rsidRPr="00273D2C">
        <w:rPr>
          <w:rFonts w:ascii="Calibri Light" w:hAnsi="Calibri Light" w:cs="Calibri Light"/>
          <w:lang w:val="ru-MD"/>
        </w:rPr>
        <w:t xml:space="preserve">специально </w:t>
      </w:r>
      <w:r w:rsidR="009230F5" w:rsidRPr="00273D2C">
        <w:rPr>
          <w:rFonts w:ascii="Calibri Light" w:hAnsi="Calibri Light" w:cs="Calibri Light"/>
          <w:lang w:val="ru-MD"/>
        </w:rPr>
        <w:t>созданн</w:t>
      </w:r>
      <w:r w:rsidR="00EC5BF4" w:rsidRPr="00273D2C">
        <w:rPr>
          <w:rFonts w:ascii="Calibri Light" w:hAnsi="Calibri Light" w:cs="Calibri Light"/>
          <w:lang w:val="ru-MD"/>
        </w:rPr>
        <w:t>ая</w:t>
      </w:r>
      <w:r w:rsidR="009230F5" w:rsidRPr="00273D2C">
        <w:rPr>
          <w:rFonts w:ascii="Calibri Light" w:hAnsi="Calibri Light" w:cs="Calibri Light"/>
          <w:lang w:val="ru-MD"/>
        </w:rPr>
        <w:t xml:space="preserve"> </w:t>
      </w:r>
      <w:r w:rsidR="00EC5BF4" w:rsidRPr="00273D2C">
        <w:rPr>
          <w:rFonts w:ascii="Calibri Light" w:hAnsi="Calibri Light" w:cs="Calibri Light"/>
          <w:lang w:val="ru-MD"/>
        </w:rPr>
        <w:t>для</w:t>
      </w:r>
      <w:r w:rsidR="009230F5" w:rsidRPr="00273D2C">
        <w:rPr>
          <w:rFonts w:ascii="Calibri Light" w:hAnsi="Calibri Light" w:cs="Calibri Light"/>
          <w:lang w:val="ru-MD"/>
        </w:rPr>
        <w:t xml:space="preserve"> этой цел</w:t>
      </w:r>
      <w:r w:rsidR="00EC5BF4" w:rsidRPr="00273D2C">
        <w:rPr>
          <w:rFonts w:ascii="Calibri Light" w:hAnsi="Calibri Light" w:cs="Calibri Light"/>
          <w:lang w:val="ru-MD"/>
        </w:rPr>
        <w:t>и</w:t>
      </w:r>
      <w:r w:rsidR="009230F5" w:rsidRPr="00273D2C">
        <w:rPr>
          <w:rFonts w:ascii="Calibri Light" w:hAnsi="Calibri Light" w:cs="Calibri Light"/>
          <w:lang w:val="ru-MD"/>
        </w:rPr>
        <w:t xml:space="preserve"> в пределах имеющихся штатов закупающего органа из служащих и специалистов, обладающих профессиональными навыками в области государственных закупок.</w:t>
      </w:r>
      <w:r w:rsidR="00EC5BF4" w:rsidRPr="00273D2C">
        <w:rPr>
          <w:rFonts w:ascii="Calibri Light" w:hAnsi="Calibri Light" w:cs="Calibri Light"/>
          <w:lang w:val="ru-MD"/>
        </w:rPr>
        <w:t xml:space="preserve"> </w:t>
      </w:r>
      <w:r w:rsidR="009230F5" w:rsidRPr="00273D2C">
        <w:rPr>
          <w:rFonts w:ascii="Calibri Light" w:hAnsi="Calibri Light" w:cs="Calibri Light"/>
          <w:lang w:val="ru-MD"/>
        </w:rPr>
        <w:t>Руководствуясь вышеуказанными положениями, ауди</w:t>
      </w:r>
      <w:r w:rsidR="00EC5BF4" w:rsidRPr="00273D2C">
        <w:rPr>
          <w:rFonts w:ascii="Calibri Light" w:hAnsi="Calibri Light" w:cs="Calibri Light"/>
          <w:lang w:val="ru-MD"/>
        </w:rPr>
        <w:t>ремый субъект</w:t>
      </w:r>
      <w:r w:rsidR="009230F5" w:rsidRPr="00273D2C">
        <w:rPr>
          <w:rFonts w:ascii="Calibri Light" w:hAnsi="Calibri Light" w:cs="Calibri Light"/>
          <w:lang w:val="ru-MD"/>
        </w:rPr>
        <w:t xml:space="preserve"> </w:t>
      </w:r>
      <w:r w:rsidR="00EC5BF4" w:rsidRPr="00273D2C">
        <w:rPr>
          <w:rFonts w:ascii="Calibri Light" w:hAnsi="Calibri Light" w:cs="Calibri Light"/>
          <w:lang w:val="ru-MD"/>
        </w:rPr>
        <w:t>Р</w:t>
      </w:r>
      <w:r w:rsidR="009230F5" w:rsidRPr="00273D2C">
        <w:rPr>
          <w:rFonts w:ascii="Calibri Light" w:hAnsi="Calibri Light" w:cs="Calibri Light"/>
          <w:lang w:val="ru-MD"/>
        </w:rPr>
        <w:t>аспоряжением</w:t>
      </w:r>
      <w:r w:rsidR="00EC5BF4" w:rsidRPr="00273D2C">
        <w:rPr>
          <w:rFonts w:ascii="Calibri Light" w:hAnsi="Calibri Light" w:cs="Calibri Light"/>
          <w:lang w:val="ru-MD"/>
        </w:rPr>
        <w:t xml:space="preserve"> </w:t>
      </w:r>
      <w:r w:rsidR="009230F5" w:rsidRPr="00273D2C">
        <w:rPr>
          <w:rFonts w:ascii="Calibri Light" w:hAnsi="Calibri Light" w:cs="Calibri Light"/>
          <w:lang w:val="ru-MD"/>
        </w:rPr>
        <w:t xml:space="preserve">№63 от 18 апреля 2016 года </w:t>
      </w:r>
      <w:r w:rsidR="00EC5BF4" w:rsidRPr="00273D2C">
        <w:rPr>
          <w:rFonts w:ascii="Calibri Light" w:hAnsi="Calibri Light" w:cs="Calibri Light"/>
          <w:lang w:val="ru-MD"/>
        </w:rPr>
        <w:t>создал Р</w:t>
      </w:r>
      <w:r w:rsidR="009230F5" w:rsidRPr="00273D2C">
        <w:rPr>
          <w:rFonts w:ascii="Calibri Light" w:hAnsi="Calibri Light" w:cs="Calibri Light"/>
          <w:lang w:val="ru-MD"/>
        </w:rPr>
        <w:t>абоч</w:t>
      </w:r>
      <w:r w:rsidR="00EC5BF4" w:rsidRPr="00273D2C">
        <w:rPr>
          <w:rFonts w:ascii="Calibri Light" w:hAnsi="Calibri Light" w:cs="Calibri Light"/>
          <w:lang w:val="ru-MD"/>
        </w:rPr>
        <w:t>ую</w:t>
      </w:r>
      <w:r w:rsidR="009230F5" w:rsidRPr="00273D2C">
        <w:rPr>
          <w:rFonts w:ascii="Calibri Light" w:hAnsi="Calibri Light" w:cs="Calibri Light"/>
          <w:lang w:val="ru-MD"/>
        </w:rPr>
        <w:t xml:space="preserve"> групп</w:t>
      </w:r>
      <w:r w:rsidR="00EC5BF4" w:rsidRPr="00273D2C">
        <w:rPr>
          <w:rFonts w:ascii="Calibri Light" w:hAnsi="Calibri Light" w:cs="Calibri Light"/>
          <w:lang w:val="ru-MD"/>
        </w:rPr>
        <w:t>у</w:t>
      </w:r>
      <w:r w:rsidR="009230F5" w:rsidRPr="00273D2C">
        <w:rPr>
          <w:rFonts w:ascii="Calibri Light" w:hAnsi="Calibri Light" w:cs="Calibri Light"/>
          <w:lang w:val="ru-MD"/>
        </w:rPr>
        <w:t xml:space="preserve"> по государственным закупкам (далее – </w:t>
      </w:r>
      <w:r w:rsidR="00EC5BF4" w:rsidRPr="00273D2C">
        <w:rPr>
          <w:rFonts w:ascii="Calibri Light" w:hAnsi="Calibri Light" w:cs="Calibri Light"/>
          <w:lang w:val="ru-MD"/>
        </w:rPr>
        <w:t>РГ</w:t>
      </w:r>
      <w:r w:rsidR="009230F5" w:rsidRPr="00273D2C">
        <w:rPr>
          <w:rFonts w:ascii="Calibri Light" w:hAnsi="Calibri Light" w:cs="Calibri Light"/>
          <w:lang w:val="ru-MD"/>
        </w:rPr>
        <w:t xml:space="preserve">) в составе 5 членов, из которых 4 члена с правом голоса и 1 секретарь </w:t>
      </w:r>
      <w:r w:rsidR="00EC5BF4" w:rsidRPr="00273D2C">
        <w:rPr>
          <w:rFonts w:ascii="Calibri Light" w:hAnsi="Calibri Light" w:cs="Calibri Light"/>
          <w:lang w:val="ru-MD"/>
        </w:rPr>
        <w:t>Р</w:t>
      </w:r>
      <w:r w:rsidR="009230F5" w:rsidRPr="00273D2C">
        <w:rPr>
          <w:rFonts w:ascii="Calibri Light" w:hAnsi="Calibri Light" w:cs="Calibri Light"/>
          <w:lang w:val="ru-MD"/>
        </w:rPr>
        <w:t xml:space="preserve">Г. Также были установлены 3 резервных </w:t>
      </w:r>
      <w:r w:rsidR="00EC5BF4" w:rsidRPr="00273D2C">
        <w:rPr>
          <w:rFonts w:ascii="Calibri Light" w:hAnsi="Calibri Light" w:cs="Calibri Light"/>
          <w:lang w:val="ru-MD"/>
        </w:rPr>
        <w:t>члена РГ</w:t>
      </w:r>
      <w:r w:rsidRPr="00273D2C">
        <w:rPr>
          <w:rFonts w:ascii="Calibri Light" w:hAnsi="Calibri Light" w:cs="Calibri Light"/>
          <w:lang w:val="ru-MD"/>
        </w:rPr>
        <w:t xml:space="preserve">. </w:t>
      </w:r>
    </w:p>
    <w:tbl>
      <w:tblPr>
        <w:tblStyle w:val="TableGrid"/>
        <w:tblW w:w="10300" w:type="dxa"/>
        <w:tblLayout w:type="fixed"/>
        <w:tblLook w:val="04A0" w:firstRow="1" w:lastRow="0" w:firstColumn="1" w:lastColumn="0" w:noHBand="0" w:noVBand="1"/>
      </w:tblPr>
      <w:tblGrid>
        <w:gridCol w:w="1075"/>
        <w:gridCol w:w="1420"/>
        <w:gridCol w:w="1510"/>
        <w:gridCol w:w="990"/>
        <w:gridCol w:w="990"/>
        <w:gridCol w:w="1008"/>
        <w:gridCol w:w="1026"/>
        <w:gridCol w:w="1026"/>
        <w:gridCol w:w="1255"/>
      </w:tblGrid>
      <w:tr w:rsidR="00286EC8" w:rsidRPr="00273D2C" w14:paraId="4DFBCAAD" w14:textId="77777777" w:rsidTr="008D4857">
        <w:trPr>
          <w:trHeight w:val="332"/>
        </w:trPr>
        <w:tc>
          <w:tcPr>
            <w:tcW w:w="10300"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1845EF58" w14:textId="796331B5" w:rsidR="00286EC8" w:rsidRPr="00273D2C" w:rsidRDefault="00EC5BF4" w:rsidP="00ED3403">
            <w:pPr>
              <w:tabs>
                <w:tab w:val="left" w:pos="720"/>
                <w:tab w:val="left" w:pos="1440"/>
              </w:tabs>
              <w:ind w:right="-150"/>
              <w:rPr>
                <w:rFonts w:ascii="Calibri Light" w:hAnsi="Calibri Light" w:cs="Calibri Light"/>
                <w:sz w:val="16"/>
                <w:szCs w:val="16"/>
                <w:lang w:val="ru-MD"/>
              </w:rPr>
            </w:pPr>
            <w:r w:rsidRPr="00273D2C">
              <w:rPr>
                <w:rFonts w:ascii="Calibri Light" w:hAnsi="Calibri Light" w:cs="Calibri Light"/>
                <w:b/>
                <w:sz w:val="16"/>
                <w:szCs w:val="16"/>
                <w:lang w:val="ru-MD"/>
              </w:rPr>
              <w:t>Таблица №</w:t>
            </w:r>
            <w:r w:rsidR="00286EC8" w:rsidRPr="00273D2C">
              <w:rPr>
                <w:rFonts w:ascii="Calibri Light" w:hAnsi="Calibri Light" w:cs="Calibri Light"/>
                <w:b/>
                <w:sz w:val="16"/>
                <w:szCs w:val="16"/>
                <w:lang w:val="ru-MD"/>
              </w:rPr>
              <w:t>1:</w:t>
            </w:r>
            <w:r w:rsidR="00286EC8" w:rsidRPr="00273D2C">
              <w:rPr>
                <w:rFonts w:ascii="Calibri Light" w:hAnsi="Calibri Light" w:cs="Calibri Light"/>
                <w:sz w:val="16"/>
                <w:szCs w:val="16"/>
                <w:lang w:val="ru-MD"/>
              </w:rPr>
              <w:t xml:space="preserve"> </w:t>
            </w:r>
            <w:r w:rsidRPr="00273D2C">
              <w:rPr>
                <w:rFonts w:ascii="Calibri Light" w:hAnsi="Calibri Light" w:cs="Calibri Light"/>
                <w:i/>
                <w:sz w:val="16"/>
                <w:szCs w:val="16"/>
                <w:lang w:val="ru-MD"/>
              </w:rPr>
              <w:t>Анализ состава Рабочей группы по государственным закупкам МПО г. Яловень, за 2019 год</w:t>
            </w:r>
          </w:p>
        </w:tc>
      </w:tr>
      <w:tr w:rsidR="00286EC8" w:rsidRPr="00273D2C" w14:paraId="35137293" w14:textId="77777777" w:rsidTr="008D4857">
        <w:trPr>
          <w:trHeight w:val="314"/>
        </w:trPr>
        <w:tc>
          <w:tcPr>
            <w:tcW w:w="1075" w:type="dxa"/>
            <w:vMerge w:val="restart"/>
            <w:shd w:val="clear" w:color="auto" w:fill="D0CECE" w:themeFill="background2" w:themeFillShade="E6"/>
          </w:tcPr>
          <w:p w14:paraId="4F9B222B" w14:textId="2294093B" w:rsidR="00286EC8" w:rsidRPr="00273D2C" w:rsidRDefault="0014495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Период исполнения должности</w:t>
            </w:r>
          </w:p>
        </w:tc>
        <w:tc>
          <w:tcPr>
            <w:tcW w:w="9225" w:type="dxa"/>
            <w:gridSpan w:val="8"/>
            <w:shd w:val="clear" w:color="auto" w:fill="D0CECE" w:themeFill="background2" w:themeFillShade="E6"/>
            <w:vAlign w:val="center"/>
          </w:tcPr>
          <w:p w14:paraId="0D7AA4DD" w14:textId="6B852083" w:rsidR="00286EC8" w:rsidRPr="00273D2C" w:rsidRDefault="0014495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Имя, фамилия и должность работника в рамках рабочей группы по государственным закупкам</w:t>
            </w:r>
          </w:p>
        </w:tc>
      </w:tr>
      <w:tr w:rsidR="00286EC8" w:rsidRPr="00273D2C" w14:paraId="70F2CB7D" w14:textId="77777777" w:rsidTr="008D4857">
        <w:trPr>
          <w:trHeight w:val="158"/>
        </w:trPr>
        <w:tc>
          <w:tcPr>
            <w:tcW w:w="1075" w:type="dxa"/>
            <w:vMerge/>
            <w:shd w:val="clear" w:color="auto" w:fill="D0CECE" w:themeFill="background2" w:themeFillShade="E6"/>
          </w:tcPr>
          <w:p w14:paraId="461F4566"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p>
        </w:tc>
        <w:tc>
          <w:tcPr>
            <w:tcW w:w="1420" w:type="dxa"/>
            <w:vMerge w:val="restart"/>
            <w:shd w:val="clear" w:color="auto" w:fill="D0CECE" w:themeFill="background2" w:themeFillShade="E6"/>
            <w:vAlign w:val="center"/>
          </w:tcPr>
          <w:p w14:paraId="38B62549" w14:textId="5E29E8CD" w:rsidR="00286EC8" w:rsidRPr="00273D2C" w:rsidRDefault="0014495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Председатель</w:t>
            </w:r>
          </w:p>
        </w:tc>
        <w:tc>
          <w:tcPr>
            <w:tcW w:w="1510" w:type="dxa"/>
            <w:vMerge w:val="restart"/>
            <w:shd w:val="clear" w:color="auto" w:fill="D0CECE" w:themeFill="background2" w:themeFillShade="E6"/>
            <w:vAlign w:val="center"/>
          </w:tcPr>
          <w:p w14:paraId="3EC12315" w14:textId="06382A79" w:rsidR="00286EC8" w:rsidRPr="00273D2C" w:rsidRDefault="00286EC8"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I</w:t>
            </w:r>
            <w:r w:rsidR="00144951" w:rsidRPr="00273D2C">
              <w:rPr>
                <w:rFonts w:ascii="Calibri Light" w:hAnsi="Calibri Light" w:cs="Calibri Light"/>
                <w:b/>
                <w:sz w:val="16"/>
                <w:szCs w:val="16"/>
                <w:lang w:val="ru-MD"/>
              </w:rPr>
              <w:t xml:space="preserve"> Член</w:t>
            </w:r>
          </w:p>
        </w:tc>
        <w:tc>
          <w:tcPr>
            <w:tcW w:w="990" w:type="dxa"/>
            <w:vMerge w:val="restart"/>
            <w:shd w:val="clear" w:color="auto" w:fill="D0CECE" w:themeFill="background2" w:themeFillShade="E6"/>
            <w:vAlign w:val="center"/>
          </w:tcPr>
          <w:p w14:paraId="126BB400" w14:textId="6D5A28D3" w:rsidR="00286EC8" w:rsidRPr="00273D2C" w:rsidRDefault="00286EC8"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II</w:t>
            </w:r>
            <w:r w:rsidR="00144951" w:rsidRPr="00273D2C">
              <w:rPr>
                <w:rFonts w:ascii="Calibri Light" w:hAnsi="Calibri Light" w:cs="Calibri Light"/>
                <w:b/>
                <w:sz w:val="16"/>
                <w:szCs w:val="16"/>
                <w:lang w:val="ru-MD"/>
              </w:rPr>
              <w:t xml:space="preserve"> Член</w:t>
            </w:r>
          </w:p>
        </w:tc>
        <w:tc>
          <w:tcPr>
            <w:tcW w:w="990" w:type="dxa"/>
            <w:vMerge w:val="restart"/>
            <w:shd w:val="clear" w:color="auto" w:fill="D0CECE" w:themeFill="background2" w:themeFillShade="E6"/>
            <w:vAlign w:val="center"/>
          </w:tcPr>
          <w:p w14:paraId="48E50F88" w14:textId="2A322F25" w:rsidR="00286EC8" w:rsidRPr="00273D2C" w:rsidRDefault="00286EC8"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III</w:t>
            </w:r>
            <w:r w:rsidR="00144951" w:rsidRPr="00273D2C">
              <w:rPr>
                <w:rFonts w:ascii="Calibri Light" w:hAnsi="Calibri Light" w:cs="Calibri Light"/>
                <w:b/>
                <w:sz w:val="16"/>
                <w:szCs w:val="16"/>
                <w:lang w:val="ru-MD"/>
              </w:rPr>
              <w:t xml:space="preserve"> Член</w:t>
            </w:r>
          </w:p>
        </w:tc>
        <w:tc>
          <w:tcPr>
            <w:tcW w:w="1008" w:type="dxa"/>
            <w:vMerge w:val="restart"/>
            <w:shd w:val="clear" w:color="auto" w:fill="D0CECE" w:themeFill="background2" w:themeFillShade="E6"/>
            <w:vAlign w:val="center"/>
          </w:tcPr>
          <w:p w14:paraId="1691C2B4" w14:textId="6BED6E07" w:rsidR="00286EC8" w:rsidRPr="00273D2C" w:rsidRDefault="0014495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Секретарь</w:t>
            </w:r>
          </w:p>
        </w:tc>
        <w:tc>
          <w:tcPr>
            <w:tcW w:w="3307" w:type="dxa"/>
            <w:gridSpan w:val="3"/>
            <w:shd w:val="clear" w:color="auto" w:fill="D0CECE" w:themeFill="background2" w:themeFillShade="E6"/>
            <w:vAlign w:val="center"/>
          </w:tcPr>
          <w:p w14:paraId="70E73540" w14:textId="230F2D00" w:rsidR="00286EC8" w:rsidRPr="00273D2C" w:rsidRDefault="0014495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Резервные члены</w:t>
            </w:r>
          </w:p>
        </w:tc>
      </w:tr>
      <w:tr w:rsidR="00286EC8" w:rsidRPr="00273D2C" w14:paraId="0A41D74F" w14:textId="77777777" w:rsidTr="008D4857">
        <w:trPr>
          <w:trHeight w:val="158"/>
        </w:trPr>
        <w:tc>
          <w:tcPr>
            <w:tcW w:w="1075" w:type="dxa"/>
            <w:vMerge/>
            <w:shd w:val="clear" w:color="auto" w:fill="D0CECE" w:themeFill="background2" w:themeFillShade="E6"/>
          </w:tcPr>
          <w:p w14:paraId="2D756256"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p>
        </w:tc>
        <w:tc>
          <w:tcPr>
            <w:tcW w:w="1420" w:type="dxa"/>
            <w:vMerge/>
            <w:shd w:val="clear" w:color="auto" w:fill="D0CECE" w:themeFill="background2" w:themeFillShade="E6"/>
            <w:vAlign w:val="center"/>
          </w:tcPr>
          <w:p w14:paraId="0B4A54B0"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p>
        </w:tc>
        <w:tc>
          <w:tcPr>
            <w:tcW w:w="1510" w:type="dxa"/>
            <w:vMerge/>
            <w:shd w:val="clear" w:color="auto" w:fill="D0CECE" w:themeFill="background2" w:themeFillShade="E6"/>
            <w:vAlign w:val="center"/>
          </w:tcPr>
          <w:p w14:paraId="3D9F9671"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p>
        </w:tc>
        <w:tc>
          <w:tcPr>
            <w:tcW w:w="990" w:type="dxa"/>
            <w:vMerge/>
            <w:shd w:val="clear" w:color="auto" w:fill="D0CECE" w:themeFill="background2" w:themeFillShade="E6"/>
            <w:vAlign w:val="center"/>
          </w:tcPr>
          <w:p w14:paraId="2E5B30DD"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p>
        </w:tc>
        <w:tc>
          <w:tcPr>
            <w:tcW w:w="990" w:type="dxa"/>
            <w:vMerge/>
            <w:shd w:val="clear" w:color="auto" w:fill="D0CECE" w:themeFill="background2" w:themeFillShade="E6"/>
            <w:vAlign w:val="center"/>
          </w:tcPr>
          <w:p w14:paraId="7B6E5085"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p>
        </w:tc>
        <w:tc>
          <w:tcPr>
            <w:tcW w:w="1008" w:type="dxa"/>
            <w:vMerge/>
            <w:shd w:val="clear" w:color="auto" w:fill="D0CECE" w:themeFill="background2" w:themeFillShade="E6"/>
            <w:vAlign w:val="center"/>
          </w:tcPr>
          <w:p w14:paraId="5213EE09"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p>
        </w:tc>
        <w:tc>
          <w:tcPr>
            <w:tcW w:w="1026" w:type="dxa"/>
            <w:shd w:val="clear" w:color="auto" w:fill="D0CECE" w:themeFill="background2" w:themeFillShade="E6"/>
            <w:vAlign w:val="center"/>
          </w:tcPr>
          <w:p w14:paraId="619FA283"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I</w:t>
            </w:r>
          </w:p>
        </w:tc>
        <w:tc>
          <w:tcPr>
            <w:tcW w:w="1026" w:type="dxa"/>
            <w:shd w:val="clear" w:color="auto" w:fill="D0CECE" w:themeFill="background2" w:themeFillShade="E6"/>
            <w:vAlign w:val="center"/>
          </w:tcPr>
          <w:p w14:paraId="442A7439"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II</w:t>
            </w:r>
          </w:p>
        </w:tc>
        <w:tc>
          <w:tcPr>
            <w:tcW w:w="1255" w:type="dxa"/>
            <w:shd w:val="clear" w:color="auto" w:fill="D0CECE" w:themeFill="background2" w:themeFillShade="E6"/>
            <w:vAlign w:val="center"/>
          </w:tcPr>
          <w:p w14:paraId="2BB9997B" w14:textId="77777777" w:rsidR="00286EC8" w:rsidRPr="00273D2C" w:rsidRDefault="00286EC8"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III</w:t>
            </w:r>
          </w:p>
        </w:tc>
      </w:tr>
      <w:tr w:rsidR="00286EC8" w:rsidRPr="00273D2C" w14:paraId="32D77D4A" w14:textId="77777777" w:rsidTr="008D4857">
        <w:trPr>
          <w:trHeight w:val="467"/>
        </w:trPr>
        <w:tc>
          <w:tcPr>
            <w:tcW w:w="1075" w:type="dxa"/>
          </w:tcPr>
          <w:p w14:paraId="1AED9A17" w14:textId="5AF62977" w:rsidR="00286EC8" w:rsidRPr="00273D2C" w:rsidRDefault="00144951" w:rsidP="00ED3403">
            <w:pPr>
              <w:tabs>
                <w:tab w:val="left" w:pos="720"/>
                <w:tab w:val="left" w:pos="1440"/>
              </w:tabs>
              <w:jc w:val="both"/>
              <w:rPr>
                <w:rFonts w:ascii="Calibri Light" w:hAnsi="Calibri Light" w:cs="Calibri Light"/>
                <w:sz w:val="16"/>
                <w:szCs w:val="16"/>
                <w:lang w:val="ru-MD"/>
              </w:rPr>
            </w:pPr>
            <w:r w:rsidRPr="00273D2C">
              <w:rPr>
                <w:rFonts w:ascii="Calibri Light" w:hAnsi="Calibri Light" w:cs="Calibri Light"/>
                <w:sz w:val="16"/>
                <w:szCs w:val="16"/>
                <w:lang w:val="ru-MD"/>
              </w:rPr>
              <w:t>Название должности</w:t>
            </w:r>
          </w:p>
        </w:tc>
        <w:tc>
          <w:tcPr>
            <w:tcW w:w="1420" w:type="dxa"/>
            <w:shd w:val="clear" w:color="auto" w:fill="FFF2CC" w:themeFill="accent4" w:themeFillTint="33"/>
            <w:vAlign w:val="center"/>
          </w:tcPr>
          <w:p w14:paraId="283D1429" w14:textId="0B5B89CE" w:rsidR="00286EC8" w:rsidRPr="00273D2C" w:rsidRDefault="0014495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Вицепримар</w:t>
            </w:r>
          </w:p>
        </w:tc>
        <w:tc>
          <w:tcPr>
            <w:tcW w:w="1510" w:type="dxa"/>
            <w:shd w:val="clear" w:color="auto" w:fill="FFF2CC" w:themeFill="accent4" w:themeFillTint="33"/>
            <w:vAlign w:val="center"/>
          </w:tcPr>
          <w:p w14:paraId="4A3B3E63" w14:textId="42CFDB0E" w:rsidR="00286EC8" w:rsidRPr="00273D2C" w:rsidRDefault="0014495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Юрист</w:t>
            </w:r>
          </w:p>
        </w:tc>
        <w:tc>
          <w:tcPr>
            <w:tcW w:w="990" w:type="dxa"/>
            <w:shd w:val="clear" w:color="auto" w:fill="FFF2CC" w:themeFill="accent4" w:themeFillTint="33"/>
            <w:vAlign w:val="center"/>
          </w:tcPr>
          <w:p w14:paraId="5DD53F78" w14:textId="4E62F109" w:rsidR="00286EC8" w:rsidRPr="00273D2C" w:rsidRDefault="0014495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Главный бухгалтер</w:t>
            </w:r>
          </w:p>
        </w:tc>
        <w:tc>
          <w:tcPr>
            <w:tcW w:w="990" w:type="dxa"/>
            <w:shd w:val="clear" w:color="auto" w:fill="FFF2CC" w:themeFill="accent4" w:themeFillTint="33"/>
            <w:vAlign w:val="center"/>
          </w:tcPr>
          <w:p w14:paraId="58F0C0D3" w14:textId="2C9E09F3" w:rsidR="00286EC8" w:rsidRPr="00273D2C" w:rsidRDefault="0014495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Главный архитектор</w:t>
            </w:r>
          </w:p>
        </w:tc>
        <w:tc>
          <w:tcPr>
            <w:tcW w:w="1008" w:type="dxa"/>
            <w:shd w:val="clear" w:color="auto" w:fill="FFF2CC" w:themeFill="accent4" w:themeFillTint="33"/>
            <w:vAlign w:val="center"/>
          </w:tcPr>
          <w:p w14:paraId="27223D83" w14:textId="24510401" w:rsidR="00286EC8" w:rsidRPr="00273D2C" w:rsidRDefault="0014495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Специалист по планированию</w:t>
            </w:r>
          </w:p>
        </w:tc>
        <w:tc>
          <w:tcPr>
            <w:tcW w:w="1026" w:type="dxa"/>
            <w:shd w:val="clear" w:color="auto" w:fill="auto"/>
            <w:vAlign w:val="center"/>
          </w:tcPr>
          <w:p w14:paraId="679EA2C7" w14:textId="14B2C569" w:rsidR="00286EC8" w:rsidRPr="00273D2C" w:rsidRDefault="00144951" w:rsidP="00ED3403">
            <w:pPr>
              <w:tabs>
                <w:tab w:val="left" w:pos="720"/>
                <w:tab w:val="left" w:pos="1440"/>
              </w:tabs>
              <w:ind w:hanging="88"/>
              <w:jc w:val="center"/>
              <w:rPr>
                <w:rFonts w:ascii="Calibri Light" w:hAnsi="Calibri Light" w:cs="Calibri Light"/>
                <w:sz w:val="16"/>
                <w:szCs w:val="16"/>
                <w:lang w:val="ru-MD"/>
              </w:rPr>
            </w:pPr>
            <w:r w:rsidRPr="00273D2C">
              <w:rPr>
                <w:rFonts w:ascii="Calibri Light" w:hAnsi="Calibri Light" w:cs="Calibri Light"/>
                <w:sz w:val="16"/>
                <w:szCs w:val="16"/>
                <w:lang w:val="ru-MD"/>
              </w:rPr>
              <w:t>Вицепримар</w:t>
            </w:r>
          </w:p>
        </w:tc>
        <w:tc>
          <w:tcPr>
            <w:tcW w:w="1026" w:type="dxa"/>
            <w:vAlign w:val="center"/>
          </w:tcPr>
          <w:p w14:paraId="4BD7A47A" w14:textId="0F08DE04" w:rsidR="00286EC8" w:rsidRPr="00273D2C" w:rsidRDefault="0014495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Старший бухгалтер</w:t>
            </w:r>
          </w:p>
        </w:tc>
        <w:tc>
          <w:tcPr>
            <w:tcW w:w="1255" w:type="dxa"/>
            <w:vAlign w:val="center"/>
          </w:tcPr>
          <w:p w14:paraId="2ACDC3A6" w14:textId="65DD7D4D" w:rsidR="00286EC8" w:rsidRPr="00273D2C" w:rsidRDefault="0014495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 xml:space="preserve">Специалист </w:t>
            </w:r>
            <w:r w:rsidR="00286EC8" w:rsidRPr="00273D2C">
              <w:rPr>
                <w:rFonts w:ascii="Calibri Light" w:hAnsi="Calibri Light" w:cs="Calibri Light"/>
                <w:sz w:val="16"/>
                <w:szCs w:val="16"/>
                <w:lang w:val="ru-MD"/>
              </w:rPr>
              <w:t xml:space="preserve">– </w:t>
            </w:r>
            <w:r w:rsidRPr="00273D2C">
              <w:rPr>
                <w:rFonts w:ascii="Calibri Light" w:hAnsi="Calibri Light" w:cs="Calibri Light"/>
                <w:sz w:val="16"/>
                <w:szCs w:val="16"/>
                <w:lang w:val="ru-MD"/>
              </w:rPr>
              <w:t>сборщик налогов</w:t>
            </w:r>
          </w:p>
        </w:tc>
      </w:tr>
    </w:tbl>
    <w:p w14:paraId="0FEE4C63" w14:textId="17F6F007" w:rsidR="00286EC8" w:rsidRPr="00273D2C" w:rsidRDefault="00EC5BF4" w:rsidP="00ED3403">
      <w:pPr>
        <w:tabs>
          <w:tab w:val="left" w:pos="720"/>
          <w:tab w:val="left" w:pos="1440"/>
        </w:tabs>
        <w:spacing w:line="276" w:lineRule="auto"/>
        <w:ind w:firstLine="360"/>
        <w:jc w:val="both"/>
        <w:rPr>
          <w:rFonts w:ascii="Calibri Light" w:hAnsi="Calibri Light" w:cs="Calibri Light"/>
          <w:sz w:val="16"/>
          <w:szCs w:val="16"/>
          <w:lang w:val="ru-MD"/>
        </w:rPr>
      </w:pPr>
      <w:r w:rsidRPr="00273D2C">
        <w:rPr>
          <w:rFonts w:ascii="Calibri Light" w:hAnsi="Calibri Light" w:cs="Calibri Light"/>
          <w:b/>
          <w:sz w:val="16"/>
          <w:szCs w:val="16"/>
          <w:lang w:val="ru-MD"/>
        </w:rPr>
        <w:t>Источник</w:t>
      </w:r>
      <w:r w:rsidR="00286EC8" w:rsidRPr="00273D2C">
        <w:rPr>
          <w:rFonts w:ascii="Calibri Light" w:hAnsi="Calibri Light" w:cs="Calibri Light"/>
          <w:b/>
          <w:sz w:val="16"/>
          <w:szCs w:val="16"/>
          <w:lang w:val="ru-MD"/>
        </w:rPr>
        <w:t>:</w:t>
      </w:r>
      <w:r w:rsidR="00286EC8" w:rsidRPr="00273D2C">
        <w:rPr>
          <w:rFonts w:ascii="Calibri Light" w:hAnsi="Calibri Light" w:cs="Calibri Light"/>
          <w:sz w:val="16"/>
          <w:szCs w:val="16"/>
          <w:lang w:val="ru-MD"/>
        </w:rPr>
        <w:t xml:space="preserve"> </w:t>
      </w:r>
      <w:r w:rsidR="00144951" w:rsidRPr="00273D2C">
        <w:rPr>
          <w:rFonts w:ascii="Calibri Light" w:hAnsi="Calibri Light" w:cs="Calibri Light"/>
          <w:i/>
          <w:sz w:val="16"/>
          <w:szCs w:val="16"/>
          <w:lang w:val="ru-MD"/>
        </w:rPr>
        <w:t>Распоряжения МПУ г. Яловень о создании состава Рабочей группы по государственным закупкам, по состоянию на 31.12.2019.</w:t>
      </w:r>
    </w:p>
    <w:p w14:paraId="43F536E6" w14:textId="77777777" w:rsidR="00286EC8" w:rsidRPr="00273D2C" w:rsidRDefault="00286EC8" w:rsidP="00ED3403">
      <w:pPr>
        <w:tabs>
          <w:tab w:val="left" w:pos="720"/>
          <w:tab w:val="left" w:pos="1440"/>
        </w:tabs>
        <w:spacing w:line="276" w:lineRule="auto"/>
        <w:jc w:val="both"/>
        <w:rPr>
          <w:rFonts w:ascii="Calibri Light" w:hAnsi="Calibri Light" w:cs="Calibri Light"/>
          <w:lang w:val="ru-MD"/>
        </w:rPr>
      </w:pPr>
    </w:p>
    <w:p w14:paraId="3147F397" w14:textId="28225232" w:rsidR="00286EC8" w:rsidRPr="00273D2C" w:rsidRDefault="00A50A53" w:rsidP="00ED3403">
      <w:pPr>
        <w:tabs>
          <w:tab w:val="left" w:pos="720"/>
          <w:tab w:val="left" w:pos="1440"/>
        </w:tabs>
        <w:spacing w:line="276" w:lineRule="auto"/>
        <w:ind w:firstLine="360"/>
        <w:jc w:val="both"/>
        <w:rPr>
          <w:rFonts w:ascii="Calibri Light" w:hAnsi="Calibri Light" w:cs="Calibri Light"/>
          <w:lang w:val="ru-MD"/>
        </w:rPr>
      </w:pPr>
      <w:r w:rsidRPr="00273D2C">
        <w:rPr>
          <w:rFonts w:ascii="Calibri Light" w:hAnsi="Calibri Light" w:cs="Calibri Light"/>
          <w:lang w:val="ru-MD"/>
        </w:rPr>
        <w:t>Анализируя порядок</w:t>
      </w:r>
      <w:r w:rsidR="009230F5" w:rsidRPr="00273D2C">
        <w:rPr>
          <w:rFonts w:ascii="Calibri Light" w:hAnsi="Calibri Light" w:cs="Calibri Light"/>
          <w:lang w:val="ru-MD"/>
        </w:rPr>
        <w:t xml:space="preserve"> распределени</w:t>
      </w:r>
      <w:r w:rsidRPr="00273D2C">
        <w:rPr>
          <w:rFonts w:ascii="Calibri Light" w:hAnsi="Calibri Light" w:cs="Calibri Light"/>
          <w:lang w:val="ru-MD"/>
        </w:rPr>
        <w:t>я</w:t>
      </w:r>
      <w:r w:rsidR="009230F5" w:rsidRPr="00273D2C">
        <w:rPr>
          <w:rFonts w:ascii="Calibri Light" w:hAnsi="Calibri Light" w:cs="Calibri Light"/>
          <w:lang w:val="ru-MD"/>
        </w:rPr>
        <w:t xml:space="preserve"> </w:t>
      </w:r>
      <w:r w:rsidRPr="00273D2C">
        <w:rPr>
          <w:rFonts w:ascii="Calibri Light" w:hAnsi="Calibri Light" w:cs="Calibri Light"/>
          <w:lang w:val="ru-MD"/>
        </w:rPr>
        <w:t>полномочий</w:t>
      </w:r>
      <w:r w:rsidR="009230F5" w:rsidRPr="00273D2C">
        <w:rPr>
          <w:rFonts w:ascii="Calibri Light" w:hAnsi="Calibri Light" w:cs="Calibri Light"/>
          <w:lang w:val="ru-MD"/>
        </w:rPr>
        <w:t xml:space="preserve"> и обязанностей </w:t>
      </w:r>
      <w:r w:rsidR="00F26C14" w:rsidRPr="00273D2C">
        <w:rPr>
          <w:rFonts w:ascii="Calibri Light" w:hAnsi="Calibri Light" w:cs="Calibri Light"/>
          <w:lang w:val="ru-MD"/>
        </w:rPr>
        <w:t>закупающего органа</w:t>
      </w:r>
      <w:r w:rsidR="009230F5" w:rsidRPr="00273D2C">
        <w:rPr>
          <w:rFonts w:ascii="Calibri Light" w:hAnsi="Calibri Light" w:cs="Calibri Light"/>
          <w:lang w:val="ru-MD"/>
        </w:rPr>
        <w:t xml:space="preserve"> в рамках РГ, </w:t>
      </w:r>
      <w:r w:rsidR="00F26C14" w:rsidRPr="00273D2C">
        <w:rPr>
          <w:rFonts w:ascii="Calibri Light" w:hAnsi="Calibri Light" w:cs="Calibri Light"/>
          <w:lang w:val="ru-MD"/>
        </w:rPr>
        <w:t>аудитом</w:t>
      </w:r>
      <w:r w:rsidR="009230F5" w:rsidRPr="00273D2C">
        <w:rPr>
          <w:rFonts w:ascii="Calibri Light" w:hAnsi="Calibri Light" w:cs="Calibri Light"/>
          <w:lang w:val="ru-MD"/>
        </w:rPr>
        <w:t xml:space="preserve"> установлено, что предписания </w:t>
      </w:r>
      <w:r w:rsidRPr="00273D2C">
        <w:rPr>
          <w:rFonts w:ascii="Calibri Light" w:hAnsi="Calibri Light" w:cs="Calibri Light"/>
          <w:lang w:val="ru-MD"/>
        </w:rPr>
        <w:t>ст</w:t>
      </w:r>
      <w:r w:rsidR="009230F5" w:rsidRPr="00273D2C">
        <w:rPr>
          <w:rFonts w:ascii="Calibri Light" w:hAnsi="Calibri Light" w:cs="Calibri Light"/>
          <w:lang w:val="ru-MD"/>
        </w:rPr>
        <w:t xml:space="preserve">.18 </w:t>
      </w:r>
      <w:r w:rsidRPr="00273D2C">
        <w:rPr>
          <w:rFonts w:ascii="Calibri Light" w:hAnsi="Calibri Light" w:cs="Calibri Light"/>
          <w:lang w:val="ru-MD"/>
        </w:rPr>
        <w:t>ПП №</w:t>
      </w:r>
      <w:r w:rsidR="009230F5" w:rsidRPr="00273D2C">
        <w:rPr>
          <w:rFonts w:ascii="Calibri Light" w:hAnsi="Calibri Light" w:cs="Calibri Light"/>
          <w:lang w:val="ru-MD"/>
        </w:rPr>
        <w:t>667 от 27.05.2016</w:t>
      </w:r>
      <w:r w:rsidR="00F26C14" w:rsidRPr="00273D2C">
        <w:rPr>
          <w:rStyle w:val="FootnoteReference"/>
          <w:rFonts w:ascii="Calibri Light" w:hAnsi="Calibri Light" w:cs="Calibri Light"/>
          <w:lang w:val="ru-MD"/>
        </w:rPr>
        <w:footnoteReference w:id="45"/>
      </w:r>
      <w:r w:rsidR="009230F5" w:rsidRPr="00273D2C">
        <w:rPr>
          <w:rFonts w:ascii="Calibri Light" w:hAnsi="Calibri Light" w:cs="Calibri Light"/>
          <w:lang w:val="ru-MD"/>
        </w:rPr>
        <w:t xml:space="preserve"> были полностью проигнорированы, </w:t>
      </w:r>
      <w:r w:rsidR="00F26C14" w:rsidRPr="00273D2C">
        <w:rPr>
          <w:rFonts w:ascii="Calibri Light" w:hAnsi="Calibri Light" w:cs="Calibri Light"/>
          <w:lang w:val="ru-MD"/>
        </w:rPr>
        <w:t xml:space="preserve">поскольку </w:t>
      </w:r>
      <w:r w:rsidR="009230F5" w:rsidRPr="00273D2C">
        <w:rPr>
          <w:rFonts w:ascii="Calibri Light" w:hAnsi="Calibri Light" w:cs="Calibri Light"/>
          <w:lang w:val="ru-MD"/>
        </w:rPr>
        <w:t xml:space="preserve">не были установлены </w:t>
      </w:r>
      <w:r w:rsidR="00F26C14" w:rsidRPr="00273D2C">
        <w:rPr>
          <w:rFonts w:ascii="Calibri Light" w:hAnsi="Calibri Light" w:cs="Calibri Light"/>
          <w:lang w:val="ru-MD"/>
        </w:rPr>
        <w:t>полномочия</w:t>
      </w:r>
      <w:r w:rsidR="009230F5" w:rsidRPr="00273D2C">
        <w:rPr>
          <w:rFonts w:ascii="Calibri Light" w:hAnsi="Calibri Light" w:cs="Calibri Light"/>
          <w:lang w:val="ru-MD"/>
        </w:rPr>
        <w:t xml:space="preserve"> и обязанности каждого члена ГЛ при планировании и реализации государственных закупок</w:t>
      </w:r>
      <w:r w:rsidR="00286EC8" w:rsidRPr="00273D2C">
        <w:rPr>
          <w:rFonts w:ascii="Calibri Light" w:hAnsi="Calibri Light" w:cs="Calibri Light"/>
          <w:lang w:val="ru-MD"/>
        </w:rPr>
        <w:t>.</w:t>
      </w:r>
    </w:p>
    <w:p w14:paraId="3058C01F" w14:textId="2FC5B8BE" w:rsidR="00286EC8" w:rsidRPr="00273D2C" w:rsidRDefault="009230F5" w:rsidP="00ED3403">
      <w:pPr>
        <w:pStyle w:val="ListParagraph"/>
        <w:numPr>
          <w:ilvl w:val="0"/>
          <w:numId w:val="19"/>
        </w:numPr>
        <w:tabs>
          <w:tab w:val="left" w:pos="720"/>
          <w:tab w:val="left" w:pos="1440"/>
        </w:tabs>
        <w:spacing w:line="276" w:lineRule="auto"/>
        <w:jc w:val="both"/>
        <w:rPr>
          <w:rFonts w:ascii="Calibri Light" w:hAnsi="Calibri Light" w:cs="Calibri Light"/>
          <w:b/>
          <w:lang w:val="ru-MD"/>
        </w:rPr>
      </w:pPr>
      <w:r w:rsidRPr="00273D2C">
        <w:rPr>
          <w:rFonts w:ascii="Calibri Light" w:hAnsi="Calibri Light" w:cs="Calibri Light"/>
          <w:b/>
          <w:lang w:val="ru-MD"/>
        </w:rPr>
        <w:t xml:space="preserve">О планировании процедур государственных закупок </w:t>
      </w:r>
    </w:p>
    <w:p w14:paraId="57CF3E0D" w14:textId="3FEFF9AA" w:rsidR="00286EC8" w:rsidRPr="00273D2C" w:rsidRDefault="00286EC8" w:rsidP="00ED3403">
      <w:pPr>
        <w:tabs>
          <w:tab w:val="left" w:pos="720"/>
          <w:tab w:val="left" w:pos="1440"/>
        </w:tabs>
        <w:spacing w:line="276" w:lineRule="auto"/>
        <w:jc w:val="both"/>
        <w:rPr>
          <w:rFonts w:ascii="Calibri Light" w:hAnsi="Calibri Light" w:cs="Calibri Light"/>
          <w:lang w:val="ru-MD"/>
        </w:rPr>
      </w:pPr>
      <w:r w:rsidRPr="00273D2C">
        <w:rPr>
          <w:rFonts w:ascii="Calibri Light" w:hAnsi="Calibri Light" w:cs="Calibri Light"/>
          <w:lang w:val="ru-MD"/>
        </w:rPr>
        <w:t xml:space="preserve">     </w:t>
      </w:r>
      <w:r w:rsidR="009230F5" w:rsidRPr="00273D2C">
        <w:rPr>
          <w:rFonts w:ascii="Calibri Light" w:hAnsi="Calibri Light" w:cs="Calibri Light"/>
          <w:lang w:val="ru-MD"/>
        </w:rPr>
        <w:t xml:space="preserve">В соответствии с положениями </w:t>
      </w:r>
      <w:r w:rsidR="00F26C14" w:rsidRPr="00273D2C">
        <w:rPr>
          <w:rFonts w:ascii="Calibri Light" w:hAnsi="Calibri Light" w:cs="Calibri Light"/>
          <w:lang w:val="ru-MD"/>
        </w:rPr>
        <w:t>ст</w:t>
      </w:r>
      <w:r w:rsidR="009230F5" w:rsidRPr="00273D2C">
        <w:rPr>
          <w:rFonts w:ascii="Calibri Light" w:hAnsi="Calibri Light" w:cs="Calibri Light"/>
          <w:lang w:val="ru-MD"/>
        </w:rPr>
        <w:t xml:space="preserve">.4 (22) и </w:t>
      </w:r>
      <w:r w:rsidR="00F26C14" w:rsidRPr="00273D2C">
        <w:rPr>
          <w:rFonts w:ascii="Calibri Light" w:hAnsi="Calibri Light" w:cs="Calibri Light"/>
          <w:lang w:val="ru-MD"/>
        </w:rPr>
        <w:t>с</w:t>
      </w:r>
      <w:r w:rsidR="009230F5" w:rsidRPr="00273D2C">
        <w:rPr>
          <w:rFonts w:ascii="Calibri Light" w:hAnsi="Calibri Light" w:cs="Calibri Light"/>
          <w:lang w:val="ru-MD"/>
        </w:rPr>
        <w:t xml:space="preserve">т. 15 (1) a) </w:t>
      </w:r>
      <w:r w:rsidR="00F26C14" w:rsidRPr="00273D2C">
        <w:rPr>
          <w:rFonts w:ascii="Calibri Light" w:hAnsi="Calibri Light" w:cs="Calibri Light"/>
          <w:lang w:val="ru-MD"/>
        </w:rPr>
        <w:t>З</w:t>
      </w:r>
      <w:r w:rsidR="009230F5" w:rsidRPr="00273D2C">
        <w:rPr>
          <w:rFonts w:ascii="Calibri Light" w:hAnsi="Calibri Light" w:cs="Calibri Light"/>
          <w:lang w:val="ru-MD"/>
        </w:rPr>
        <w:t>акона</w:t>
      </w:r>
      <w:r w:rsidR="00F26C14" w:rsidRPr="00273D2C">
        <w:rPr>
          <w:rFonts w:ascii="Calibri Light" w:hAnsi="Calibri Light" w:cs="Calibri Light"/>
          <w:lang w:val="ru-MD"/>
        </w:rPr>
        <w:t xml:space="preserve"> </w:t>
      </w:r>
      <w:r w:rsidR="009230F5" w:rsidRPr="00273D2C">
        <w:rPr>
          <w:rFonts w:ascii="Calibri Light" w:hAnsi="Calibri Light" w:cs="Calibri Light"/>
          <w:lang w:val="ru-MD"/>
        </w:rPr>
        <w:t>№131 от 03.07.2015</w:t>
      </w:r>
      <w:r w:rsidR="00F26C14" w:rsidRPr="00273D2C">
        <w:rPr>
          <w:rFonts w:ascii="Calibri Light" w:hAnsi="Calibri Light" w:cs="Calibri Light"/>
          <w:lang w:val="ru-MD"/>
        </w:rPr>
        <w:t>,</w:t>
      </w:r>
      <w:r w:rsidR="009230F5" w:rsidRPr="00273D2C">
        <w:rPr>
          <w:rFonts w:ascii="Calibri Light" w:hAnsi="Calibri Light" w:cs="Calibri Light"/>
          <w:lang w:val="ru-MD"/>
        </w:rPr>
        <w:t xml:space="preserve"> </w:t>
      </w:r>
      <w:r w:rsidR="00F26C14" w:rsidRPr="00273D2C">
        <w:rPr>
          <w:rFonts w:ascii="Calibri Light" w:hAnsi="Calibri Light" w:cs="Calibri Light"/>
          <w:lang w:val="ru-MD"/>
        </w:rPr>
        <w:t>РГ</w:t>
      </w:r>
      <w:r w:rsidR="009230F5" w:rsidRPr="00273D2C">
        <w:rPr>
          <w:rFonts w:ascii="Calibri Light" w:hAnsi="Calibri Light" w:cs="Calibri Light"/>
          <w:lang w:val="ru-MD"/>
        </w:rPr>
        <w:t xml:space="preserve"> долж</w:t>
      </w:r>
      <w:r w:rsidR="00F26C14" w:rsidRPr="00273D2C">
        <w:rPr>
          <w:rFonts w:ascii="Calibri Light" w:hAnsi="Calibri Light" w:cs="Calibri Light"/>
          <w:lang w:val="ru-MD"/>
        </w:rPr>
        <w:t>на</w:t>
      </w:r>
      <w:r w:rsidR="009230F5" w:rsidRPr="00273D2C">
        <w:rPr>
          <w:rFonts w:ascii="Calibri Light" w:hAnsi="Calibri Light" w:cs="Calibri Light"/>
          <w:lang w:val="ru-MD"/>
        </w:rPr>
        <w:t xml:space="preserve"> обеспечить планирование всех договоров о государственных закупках в соответствии с положениями </w:t>
      </w:r>
      <w:r w:rsidR="00F26C14" w:rsidRPr="00273D2C">
        <w:rPr>
          <w:rFonts w:ascii="Calibri Light" w:hAnsi="Calibri Light" w:cs="Calibri Light"/>
          <w:lang w:val="ru-MD"/>
        </w:rPr>
        <w:t>ПП №</w:t>
      </w:r>
      <w:r w:rsidR="009230F5" w:rsidRPr="00273D2C">
        <w:rPr>
          <w:rFonts w:ascii="Calibri Light" w:hAnsi="Calibri Light" w:cs="Calibri Light"/>
          <w:lang w:val="ru-MD"/>
        </w:rPr>
        <w:t xml:space="preserve">1419 от 28.12.2016, </w:t>
      </w:r>
      <w:r w:rsidR="00F26C14" w:rsidRPr="00273D2C">
        <w:rPr>
          <w:rFonts w:ascii="Calibri Light" w:hAnsi="Calibri Light" w:cs="Calibri Light"/>
          <w:lang w:val="ru-MD"/>
        </w:rPr>
        <w:t>особенно</w:t>
      </w:r>
      <w:r w:rsidR="009230F5" w:rsidRPr="00273D2C">
        <w:rPr>
          <w:rFonts w:ascii="Calibri Light" w:hAnsi="Calibri Light" w:cs="Calibri Light"/>
          <w:lang w:val="ru-MD"/>
        </w:rPr>
        <w:t xml:space="preserve">, </w:t>
      </w:r>
      <w:r w:rsidR="00F26C14" w:rsidRPr="00273D2C">
        <w:rPr>
          <w:rFonts w:ascii="Calibri Light" w:hAnsi="Calibri Light" w:cs="Calibri Light"/>
          <w:lang w:val="ru-MD"/>
        </w:rPr>
        <w:t>с соблюдением</w:t>
      </w:r>
      <w:r w:rsidR="009230F5" w:rsidRPr="00273D2C">
        <w:rPr>
          <w:rFonts w:ascii="Calibri Light" w:hAnsi="Calibri Light" w:cs="Calibri Light"/>
          <w:lang w:val="ru-MD"/>
        </w:rPr>
        <w:t xml:space="preserve"> аспект</w:t>
      </w:r>
      <w:r w:rsidR="00F26C14" w:rsidRPr="00273D2C">
        <w:rPr>
          <w:rFonts w:ascii="Calibri Light" w:hAnsi="Calibri Light" w:cs="Calibri Light"/>
          <w:lang w:val="ru-MD"/>
        </w:rPr>
        <w:t>ов, касающихся</w:t>
      </w:r>
      <w:r w:rsidR="009230F5" w:rsidRPr="00273D2C">
        <w:rPr>
          <w:rFonts w:ascii="Calibri Light" w:hAnsi="Calibri Light" w:cs="Calibri Light"/>
          <w:lang w:val="ru-MD"/>
        </w:rPr>
        <w:t xml:space="preserve"> разработки, утверждения и публикации </w:t>
      </w:r>
      <w:r w:rsidR="00F26C14" w:rsidRPr="00273D2C">
        <w:rPr>
          <w:rFonts w:ascii="Calibri Light" w:hAnsi="Calibri Light" w:cs="Calibri Light"/>
          <w:lang w:val="ru-MD"/>
        </w:rPr>
        <w:t>Г</w:t>
      </w:r>
      <w:r w:rsidR="009230F5" w:rsidRPr="00273D2C">
        <w:rPr>
          <w:rFonts w:ascii="Calibri Light" w:hAnsi="Calibri Light" w:cs="Calibri Light"/>
          <w:lang w:val="ru-MD"/>
        </w:rPr>
        <w:t>одовых и ежеквартальных планов государственных закупок и объявлени</w:t>
      </w:r>
      <w:r w:rsidR="00F26C14" w:rsidRPr="00273D2C">
        <w:rPr>
          <w:rFonts w:ascii="Calibri Light" w:hAnsi="Calibri Light" w:cs="Calibri Light"/>
          <w:lang w:val="ru-MD"/>
        </w:rPr>
        <w:t>й</w:t>
      </w:r>
      <w:r w:rsidR="009230F5" w:rsidRPr="00273D2C">
        <w:rPr>
          <w:rFonts w:ascii="Calibri Light" w:hAnsi="Calibri Light" w:cs="Calibri Light"/>
          <w:lang w:val="ru-MD"/>
        </w:rPr>
        <w:t xml:space="preserve"> о намерениях. В этом контексте</w:t>
      </w:r>
      <w:r w:rsidR="00F26C14" w:rsidRPr="00273D2C">
        <w:rPr>
          <w:rFonts w:ascii="Calibri Light" w:hAnsi="Calibri Light" w:cs="Calibri Light"/>
          <w:lang w:val="ru-MD"/>
        </w:rPr>
        <w:t>,</w:t>
      </w:r>
      <w:r w:rsidR="009230F5" w:rsidRPr="00273D2C">
        <w:rPr>
          <w:rFonts w:ascii="Calibri Light" w:hAnsi="Calibri Light" w:cs="Calibri Light"/>
          <w:lang w:val="ru-MD"/>
        </w:rPr>
        <w:t xml:space="preserve"> аудит </w:t>
      </w:r>
      <w:r w:rsidR="00F26C14" w:rsidRPr="00273D2C">
        <w:rPr>
          <w:rFonts w:ascii="Calibri Light" w:hAnsi="Calibri Light" w:cs="Calibri Light"/>
          <w:lang w:val="ru-MD"/>
        </w:rPr>
        <w:t>отмеч</w:t>
      </w:r>
      <w:r w:rsidR="009230F5" w:rsidRPr="00273D2C">
        <w:rPr>
          <w:rFonts w:ascii="Calibri Light" w:hAnsi="Calibri Light" w:cs="Calibri Light"/>
          <w:lang w:val="ru-MD"/>
        </w:rPr>
        <w:t>ает следующее.</w:t>
      </w:r>
    </w:p>
    <w:p w14:paraId="448C5BEE" w14:textId="7171495B" w:rsidR="00286EC8" w:rsidRPr="00273D2C" w:rsidRDefault="009230F5"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 xml:space="preserve">Анализируя архив </w:t>
      </w:r>
      <w:r w:rsidR="00EB2C82" w:rsidRPr="00273D2C">
        <w:rPr>
          <w:rFonts w:ascii="Calibri Light" w:hAnsi="Calibri Light" w:cs="Calibri Light"/>
          <w:lang w:val="ru-MD"/>
        </w:rPr>
        <w:t>Б</w:t>
      </w:r>
      <w:r w:rsidRPr="00273D2C">
        <w:rPr>
          <w:rFonts w:ascii="Calibri Light" w:hAnsi="Calibri Light" w:cs="Calibri Light"/>
          <w:lang w:val="ru-MD"/>
        </w:rPr>
        <w:t xml:space="preserve">юллетеней государственных закупок </w:t>
      </w:r>
      <w:r w:rsidR="00EB2C82" w:rsidRPr="00273D2C">
        <w:rPr>
          <w:rFonts w:ascii="Calibri Light" w:hAnsi="Calibri Light" w:cs="Calibri Light"/>
          <w:lang w:val="ru-MD"/>
        </w:rPr>
        <w:t>(</w:t>
      </w:r>
      <w:hyperlink r:id="rId13" w:history="1">
        <w:r w:rsidR="00EB2C82" w:rsidRPr="00273D2C">
          <w:rPr>
            <w:rStyle w:val="Hyperlink"/>
            <w:rFonts w:ascii="Calibri Light" w:hAnsi="Calibri Light" w:cs="Calibri Light"/>
            <w:lang w:val="ru-MD"/>
          </w:rPr>
          <w:t>https://tender.gov.md</w:t>
        </w:r>
      </w:hyperlink>
      <w:r w:rsidR="00EB2C82" w:rsidRPr="00273D2C">
        <w:rPr>
          <w:rFonts w:ascii="Calibri Light" w:hAnsi="Calibri Light" w:cs="Calibri Light"/>
          <w:lang w:val="ru-MD"/>
        </w:rPr>
        <w:t xml:space="preserve">), </w:t>
      </w:r>
      <w:r w:rsidRPr="00273D2C">
        <w:rPr>
          <w:rFonts w:ascii="Calibri Light" w:hAnsi="Calibri Light" w:cs="Calibri Light"/>
          <w:lang w:val="ru-MD"/>
        </w:rPr>
        <w:t xml:space="preserve">аудит установил, что объявление о намерениях на 2019 год не было разработано и опубликовано в </w:t>
      </w:r>
      <w:r w:rsidR="00EB2C82" w:rsidRPr="00273D2C">
        <w:rPr>
          <w:rFonts w:ascii="Calibri Light" w:hAnsi="Calibri Light" w:cs="Calibri Light"/>
          <w:lang w:val="ru-MD"/>
        </w:rPr>
        <w:t>БГЗ</w:t>
      </w:r>
      <w:r w:rsidRPr="00273D2C">
        <w:rPr>
          <w:rFonts w:ascii="Calibri Light" w:hAnsi="Calibri Light" w:cs="Calibri Light"/>
          <w:lang w:val="ru-MD"/>
        </w:rPr>
        <w:t xml:space="preserve">. Таким образом, аудит отмечает, что </w:t>
      </w:r>
      <w:r w:rsidR="00EB2C82" w:rsidRPr="00273D2C">
        <w:rPr>
          <w:rFonts w:ascii="Calibri Light" w:hAnsi="Calibri Light" w:cs="Calibri Light"/>
          <w:lang w:val="ru-MD"/>
        </w:rPr>
        <w:t>предписания п</w:t>
      </w:r>
      <w:r w:rsidRPr="00273D2C">
        <w:rPr>
          <w:rFonts w:ascii="Calibri Light" w:hAnsi="Calibri Light" w:cs="Calibri Light"/>
          <w:lang w:val="ru-MD"/>
        </w:rPr>
        <w:t xml:space="preserve">.2 </w:t>
      </w:r>
      <w:r w:rsidR="00EB2C82" w:rsidRPr="00273D2C">
        <w:rPr>
          <w:rFonts w:ascii="Calibri Light" w:hAnsi="Calibri Light" w:cs="Calibri Light"/>
          <w:lang w:val="ru-MD"/>
        </w:rPr>
        <w:t>Положения</w:t>
      </w:r>
      <w:r w:rsidRPr="00273D2C">
        <w:rPr>
          <w:rFonts w:ascii="Calibri Light" w:hAnsi="Calibri Light" w:cs="Calibri Light"/>
          <w:lang w:val="ru-MD"/>
        </w:rPr>
        <w:t xml:space="preserve">, утвержденного </w:t>
      </w:r>
      <w:r w:rsidR="00EB2C82" w:rsidRPr="00273D2C">
        <w:rPr>
          <w:rFonts w:ascii="Calibri Light" w:hAnsi="Calibri Light" w:cs="Calibri Light"/>
          <w:lang w:val="ru-MD"/>
        </w:rPr>
        <w:t xml:space="preserve">ПП </w:t>
      </w:r>
      <w:r w:rsidRPr="00273D2C">
        <w:rPr>
          <w:rFonts w:ascii="Calibri Light" w:hAnsi="Calibri Light" w:cs="Calibri Light"/>
          <w:lang w:val="ru-MD"/>
        </w:rPr>
        <w:t>№1419 от 28.12.2016, регламентирующ</w:t>
      </w:r>
      <w:r w:rsidR="00EB2C82" w:rsidRPr="00273D2C">
        <w:rPr>
          <w:rFonts w:ascii="Calibri Light" w:hAnsi="Calibri Light" w:cs="Calibri Light"/>
          <w:lang w:val="ru-MD"/>
        </w:rPr>
        <w:t>его</w:t>
      </w:r>
      <w:r w:rsidRPr="00273D2C">
        <w:rPr>
          <w:rFonts w:ascii="Calibri Light" w:hAnsi="Calibri Light" w:cs="Calibri Light"/>
          <w:lang w:val="ru-MD"/>
        </w:rPr>
        <w:t xml:space="preserve"> необходимость публикова</w:t>
      </w:r>
      <w:r w:rsidR="00EB2C82" w:rsidRPr="00273D2C">
        <w:rPr>
          <w:rFonts w:ascii="Calibri Light" w:hAnsi="Calibri Light" w:cs="Calibri Light"/>
          <w:lang w:val="ru-MD"/>
        </w:rPr>
        <w:t>ния</w:t>
      </w:r>
      <w:r w:rsidRPr="00273D2C">
        <w:rPr>
          <w:rFonts w:ascii="Calibri Light" w:hAnsi="Calibri Light" w:cs="Calibri Light"/>
          <w:lang w:val="ru-MD"/>
        </w:rPr>
        <w:t xml:space="preserve"> </w:t>
      </w:r>
      <w:r w:rsidR="00EB2C82" w:rsidRPr="00273D2C">
        <w:rPr>
          <w:rFonts w:ascii="Calibri Light" w:hAnsi="Calibri Light" w:cs="Calibri Light"/>
          <w:lang w:val="ru-MD"/>
        </w:rPr>
        <w:t>объ</w:t>
      </w:r>
      <w:r w:rsidRPr="00273D2C">
        <w:rPr>
          <w:rFonts w:ascii="Calibri Light" w:hAnsi="Calibri Light" w:cs="Calibri Light"/>
          <w:lang w:val="ru-MD"/>
        </w:rPr>
        <w:t>явлени</w:t>
      </w:r>
      <w:r w:rsidR="00EB2C82" w:rsidRPr="00273D2C">
        <w:rPr>
          <w:rFonts w:ascii="Calibri Light" w:hAnsi="Calibri Light" w:cs="Calibri Light"/>
          <w:lang w:val="ru-MD"/>
        </w:rPr>
        <w:t>я</w:t>
      </w:r>
      <w:r w:rsidRPr="00273D2C">
        <w:rPr>
          <w:rFonts w:ascii="Calibri Light" w:hAnsi="Calibri Light" w:cs="Calibri Light"/>
          <w:lang w:val="ru-MD"/>
        </w:rPr>
        <w:t xml:space="preserve"> о намерениях в </w:t>
      </w:r>
      <w:r w:rsidR="00EB2C82" w:rsidRPr="00273D2C">
        <w:rPr>
          <w:rFonts w:ascii="Calibri Light" w:hAnsi="Calibri Light" w:cs="Calibri Light"/>
          <w:lang w:val="ru-MD"/>
        </w:rPr>
        <w:t>БГЗ</w:t>
      </w:r>
      <w:r w:rsidRPr="00273D2C">
        <w:rPr>
          <w:rFonts w:ascii="Calibri Light" w:hAnsi="Calibri Light" w:cs="Calibri Light"/>
          <w:lang w:val="ru-MD"/>
        </w:rPr>
        <w:t xml:space="preserve"> в течение 30 дней со дня утверждения бюджета </w:t>
      </w:r>
      <w:r w:rsidR="00EB2C82" w:rsidRPr="00273D2C">
        <w:rPr>
          <w:rFonts w:ascii="Calibri Light" w:hAnsi="Calibri Light" w:cs="Calibri Light"/>
          <w:lang w:val="ru-MD"/>
        </w:rPr>
        <w:t>закуп</w:t>
      </w:r>
      <w:r w:rsidRPr="00273D2C">
        <w:rPr>
          <w:rFonts w:ascii="Calibri Light" w:hAnsi="Calibri Light" w:cs="Calibri Light"/>
          <w:lang w:val="ru-MD"/>
        </w:rPr>
        <w:t>ающегося органа, не были соблюдены.</w:t>
      </w:r>
    </w:p>
    <w:p w14:paraId="57AF7FD1" w14:textId="22BAFA3F" w:rsidR="00286EC8" w:rsidRPr="00273D2C" w:rsidRDefault="009230F5"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Анализируя</w:t>
      </w:r>
      <w:r w:rsidR="00EB2C82" w:rsidRPr="00273D2C">
        <w:rPr>
          <w:rFonts w:ascii="Calibri Light" w:hAnsi="Calibri Light" w:cs="Calibri Light"/>
          <w:lang w:val="ru-MD"/>
        </w:rPr>
        <w:t xml:space="preserve"> порядок</w:t>
      </w:r>
      <w:r w:rsidRPr="00273D2C">
        <w:rPr>
          <w:rFonts w:ascii="Calibri Light" w:hAnsi="Calibri Light" w:cs="Calibri Light"/>
          <w:lang w:val="ru-MD"/>
        </w:rPr>
        <w:t xml:space="preserve"> утвержден</w:t>
      </w:r>
      <w:r w:rsidR="00EB2C82" w:rsidRPr="00273D2C">
        <w:rPr>
          <w:rFonts w:ascii="Calibri Light" w:hAnsi="Calibri Light" w:cs="Calibri Light"/>
          <w:lang w:val="ru-MD"/>
        </w:rPr>
        <w:t>ия</w:t>
      </w:r>
      <w:r w:rsidRPr="00273D2C">
        <w:rPr>
          <w:rFonts w:ascii="Calibri Light" w:hAnsi="Calibri Light" w:cs="Calibri Light"/>
          <w:lang w:val="ru-MD"/>
        </w:rPr>
        <w:t xml:space="preserve"> и публик</w:t>
      </w:r>
      <w:r w:rsidR="00EB2C82" w:rsidRPr="00273D2C">
        <w:rPr>
          <w:rFonts w:ascii="Calibri Light" w:hAnsi="Calibri Light" w:cs="Calibri Light"/>
          <w:lang w:val="ru-MD"/>
        </w:rPr>
        <w:t>ования</w:t>
      </w:r>
      <w:r w:rsidRPr="00273D2C">
        <w:rPr>
          <w:rFonts w:ascii="Calibri Light" w:hAnsi="Calibri Light" w:cs="Calibri Light"/>
          <w:lang w:val="ru-MD"/>
        </w:rPr>
        <w:t xml:space="preserve"> </w:t>
      </w:r>
      <w:r w:rsidR="00EB2C82" w:rsidRPr="00273D2C">
        <w:rPr>
          <w:rFonts w:ascii="Calibri Light" w:hAnsi="Calibri Light" w:cs="Calibri Light"/>
          <w:lang w:val="ru-MD"/>
        </w:rPr>
        <w:t>Годовых</w:t>
      </w:r>
      <w:r w:rsidRPr="00273D2C">
        <w:rPr>
          <w:rFonts w:ascii="Calibri Light" w:hAnsi="Calibri Light" w:cs="Calibri Light"/>
          <w:lang w:val="ru-MD"/>
        </w:rPr>
        <w:t xml:space="preserve"> и ежеквартальны</w:t>
      </w:r>
      <w:r w:rsidR="00EB2C82" w:rsidRPr="00273D2C">
        <w:rPr>
          <w:rFonts w:ascii="Calibri Light" w:hAnsi="Calibri Light" w:cs="Calibri Light"/>
          <w:lang w:val="ru-MD"/>
        </w:rPr>
        <w:t>х</w:t>
      </w:r>
      <w:r w:rsidRPr="00273D2C">
        <w:rPr>
          <w:rFonts w:ascii="Calibri Light" w:hAnsi="Calibri Light" w:cs="Calibri Light"/>
          <w:lang w:val="ru-MD"/>
        </w:rPr>
        <w:t xml:space="preserve"> план</w:t>
      </w:r>
      <w:r w:rsidR="00EB2C82" w:rsidRPr="00273D2C">
        <w:rPr>
          <w:rFonts w:ascii="Calibri Light" w:hAnsi="Calibri Light" w:cs="Calibri Light"/>
          <w:lang w:val="ru-MD"/>
        </w:rPr>
        <w:t>ов</w:t>
      </w:r>
      <w:r w:rsidRPr="00273D2C">
        <w:rPr>
          <w:rFonts w:ascii="Calibri Light" w:hAnsi="Calibri Light" w:cs="Calibri Light"/>
          <w:lang w:val="ru-MD"/>
        </w:rPr>
        <w:t xml:space="preserve"> государственных закупок, аудит установил отклонения от п</w:t>
      </w:r>
      <w:r w:rsidR="00EB2C82" w:rsidRPr="00273D2C">
        <w:rPr>
          <w:rFonts w:ascii="Calibri Light" w:hAnsi="Calibri Light" w:cs="Calibri Light"/>
          <w:lang w:val="ru-MD"/>
        </w:rPr>
        <w:t>редписа</w:t>
      </w:r>
      <w:r w:rsidRPr="00273D2C">
        <w:rPr>
          <w:rFonts w:ascii="Calibri Light" w:hAnsi="Calibri Light" w:cs="Calibri Light"/>
          <w:lang w:val="ru-MD"/>
        </w:rPr>
        <w:t xml:space="preserve">ний п.18 </w:t>
      </w:r>
      <w:r w:rsidR="00EB2C82" w:rsidRPr="00273D2C">
        <w:rPr>
          <w:rFonts w:ascii="Calibri Light" w:hAnsi="Calibri Light" w:cs="Calibri Light"/>
          <w:lang w:val="ru-MD"/>
        </w:rPr>
        <w:t>Положения</w:t>
      </w:r>
      <w:r w:rsidRPr="00273D2C">
        <w:rPr>
          <w:rFonts w:ascii="Calibri Light" w:hAnsi="Calibri Light" w:cs="Calibri Light"/>
          <w:lang w:val="ru-MD"/>
        </w:rPr>
        <w:t xml:space="preserve">, утвержденного </w:t>
      </w:r>
      <w:r w:rsidR="00EB2C82" w:rsidRPr="00273D2C">
        <w:rPr>
          <w:rFonts w:ascii="Calibri Light" w:hAnsi="Calibri Light" w:cs="Calibri Light"/>
          <w:lang w:val="ru-MD"/>
        </w:rPr>
        <w:t>П</w:t>
      </w:r>
      <w:r w:rsidRPr="00273D2C">
        <w:rPr>
          <w:rFonts w:ascii="Calibri Light" w:hAnsi="Calibri Light" w:cs="Calibri Light"/>
          <w:lang w:val="ru-MD"/>
        </w:rPr>
        <w:t>П</w:t>
      </w:r>
      <w:r w:rsidR="00EB2C82" w:rsidRPr="00273D2C">
        <w:rPr>
          <w:rFonts w:ascii="Calibri Light" w:hAnsi="Calibri Light" w:cs="Calibri Light"/>
          <w:lang w:val="ru-MD"/>
        </w:rPr>
        <w:t xml:space="preserve"> </w:t>
      </w:r>
      <w:r w:rsidRPr="00273D2C">
        <w:rPr>
          <w:rFonts w:ascii="Calibri Light" w:hAnsi="Calibri Light" w:cs="Calibri Light"/>
          <w:lang w:val="ru-MD"/>
        </w:rPr>
        <w:t xml:space="preserve">№1419 от 28.12.2016, который </w:t>
      </w:r>
      <w:r w:rsidR="00EB2C82" w:rsidRPr="00273D2C">
        <w:rPr>
          <w:rFonts w:ascii="Calibri Light" w:hAnsi="Calibri Light" w:cs="Calibri Light"/>
          <w:lang w:val="ru-MD"/>
        </w:rPr>
        <w:t>предусматрив</w:t>
      </w:r>
      <w:r w:rsidRPr="00273D2C">
        <w:rPr>
          <w:rFonts w:ascii="Calibri Light" w:hAnsi="Calibri Light" w:cs="Calibri Light"/>
          <w:lang w:val="ru-MD"/>
        </w:rPr>
        <w:t>ает</w:t>
      </w:r>
      <w:r w:rsidR="00EB2C82" w:rsidRPr="00273D2C">
        <w:rPr>
          <w:rFonts w:ascii="Calibri Light" w:hAnsi="Calibri Light" w:cs="Calibri Light"/>
          <w:lang w:val="ru-MD"/>
        </w:rPr>
        <w:t xml:space="preserve">, что закупающий орган обязан </w:t>
      </w:r>
      <w:r w:rsidR="00EB2C82" w:rsidRPr="00273D2C">
        <w:rPr>
          <w:rFonts w:ascii="Calibri Light" w:hAnsi="Calibri Light" w:cs="Calibri Light"/>
          <w:i/>
          <w:lang w:val="ru-MD"/>
        </w:rPr>
        <w:t xml:space="preserve">публиковать на своей веб-странице </w:t>
      </w:r>
      <w:r w:rsidR="00F737F6" w:rsidRPr="00273D2C">
        <w:rPr>
          <w:rFonts w:ascii="Calibri Light" w:hAnsi="Calibri Light" w:cs="Calibri Light"/>
          <w:i/>
          <w:lang w:val="ru-MD"/>
        </w:rPr>
        <w:t>Г</w:t>
      </w:r>
      <w:r w:rsidR="00EB2C82" w:rsidRPr="00273D2C">
        <w:rPr>
          <w:rFonts w:ascii="Calibri Light" w:hAnsi="Calibri Light" w:cs="Calibri Light"/>
          <w:i/>
          <w:lang w:val="ru-MD"/>
        </w:rPr>
        <w:t xml:space="preserve">одовой план </w:t>
      </w:r>
      <w:r w:rsidR="00F737F6" w:rsidRPr="00273D2C">
        <w:rPr>
          <w:rFonts w:ascii="Calibri Light" w:hAnsi="Calibri Light" w:cs="Calibri Light"/>
          <w:i/>
          <w:lang w:val="ru-MD"/>
        </w:rPr>
        <w:t xml:space="preserve">государственных </w:t>
      </w:r>
      <w:r w:rsidR="00EB2C82" w:rsidRPr="00273D2C">
        <w:rPr>
          <w:rFonts w:ascii="Calibri Light" w:hAnsi="Calibri Light" w:cs="Calibri Light"/>
          <w:i/>
          <w:lang w:val="ru-MD"/>
        </w:rPr>
        <w:t>закупок в течение 15 дней с момента его утверждения или в течение 5 дней с момента его изменения</w:t>
      </w:r>
      <w:r w:rsidRPr="00273D2C">
        <w:rPr>
          <w:rFonts w:ascii="Calibri Light" w:hAnsi="Calibri Light" w:cs="Calibri Light"/>
          <w:lang w:val="ru-MD"/>
        </w:rPr>
        <w:t xml:space="preserve">. </w:t>
      </w:r>
      <w:r w:rsidR="00F737F6" w:rsidRPr="00273D2C">
        <w:rPr>
          <w:rFonts w:ascii="Calibri Light" w:hAnsi="Calibri Light" w:cs="Calibri Light"/>
          <w:lang w:val="ru-MD"/>
        </w:rPr>
        <w:t>Примэрия г.</w:t>
      </w:r>
      <w:r w:rsidRPr="00273D2C">
        <w:rPr>
          <w:rFonts w:ascii="Calibri Light" w:hAnsi="Calibri Light" w:cs="Calibri Light"/>
          <w:lang w:val="ru-MD"/>
        </w:rPr>
        <w:t xml:space="preserve"> Яловень не обеспечил</w:t>
      </w:r>
      <w:r w:rsidR="00F737F6" w:rsidRPr="00273D2C">
        <w:rPr>
          <w:rFonts w:ascii="Calibri Light" w:hAnsi="Calibri Light" w:cs="Calibri Light"/>
          <w:lang w:val="ru-MD"/>
        </w:rPr>
        <w:t>а</w:t>
      </w:r>
      <w:r w:rsidRPr="00273D2C">
        <w:rPr>
          <w:rFonts w:ascii="Calibri Light" w:hAnsi="Calibri Light" w:cs="Calibri Light"/>
          <w:lang w:val="ru-MD"/>
        </w:rPr>
        <w:t xml:space="preserve"> публикацию </w:t>
      </w:r>
      <w:r w:rsidR="00F737F6" w:rsidRPr="00273D2C">
        <w:rPr>
          <w:rFonts w:ascii="Calibri Light" w:hAnsi="Calibri Light" w:cs="Calibri Light"/>
          <w:lang w:val="ru-MD"/>
        </w:rPr>
        <w:t>Г</w:t>
      </w:r>
      <w:r w:rsidRPr="00273D2C">
        <w:rPr>
          <w:rFonts w:ascii="Calibri Light" w:hAnsi="Calibri Light" w:cs="Calibri Light"/>
          <w:lang w:val="ru-MD"/>
        </w:rPr>
        <w:t xml:space="preserve">одового плана государственных закупок на 2019 год на веб-странице учреждения </w:t>
      </w:r>
      <w:r w:rsidR="00F737F6" w:rsidRPr="00273D2C">
        <w:rPr>
          <w:rFonts w:ascii="Calibri Light" w:hAnsi="Calibri Light" w:cs="Calibri Light"/>
          <w:lang w:val="ru-MD"/>
        </w:rPr>
        <w:t>(</w:t>
      </w:r>
      <w:hyperlink r:id="rId14" w:history="1">
        <w:r w:rsidR="00F737F6" w:rsidRPr="00273D2C">
          <w:rPr>
            <w:rStyle w:val="Hyperlink"/>
            <w:rFonts w:ascii="Calibri Light" w:hAnsi="Calibri Light" w:cs="Calibri Light"/>
            <w:color w:val="auto"/>
            <w:lang w:val="ru-MD"/>
          </w:rPr>
          <w:t>www.ialoveni.md</w:t>
        </w:r>
      </w:hyperlink>
      <w:r w:rsidR="00F737F6" w:rsidRPr="00273D2C">
        <w:rPr>
          <w:rFonts w:ascii="Calibri Light" w:hAnsi="Calibri Light" w:cs="Calibri Light"/>
          <w:lang w:val="ru-MD"/>
        </w:rPr>
        <w:t>)</w:t>
      </w:r>
      <w:r w:rsidRPr="00273D2C">
        <w:rPr>
          <w:rFonts w:ascii="Calibri Light" w:hAnsi="Calibri Light" w:cs="Calibri Light"/>
          <w:lang w:val="ru-MD"/>
        </w:rPr>
        <w:t xml:space="preserve">. Следует отметить, что она не практикует разработку </w:t>
      </w:r>
      <w:r w:rsidR="00F737F6" w:rsidRPr="00273D2C">
        <w:rPr>
          <w:rFonts w:ascii="Calibri Light" w:hAnsi="Calibri Light" w:cs="Calibri Light"/>
          <w:lang w:val="ru-MD"/>
        </w:rPr>
        <w:t>Еже</w:t>
      </w:r>
      <w:r w:rsidRPr="00273D2C">
        <w:rPr>
          <w:rFonts w:ascii="Calibri Light" w:hAnsi="Calibri Light" w:cs="Calibri Light"/>
          <w:lang w:val="ru-MD"/>
        </w:rPr>
        <w:t xml:space="preserve">квартальных планов и изменение утвержденных </w:t>
      </w:r>
      <w:r w:rsidR="00F737F6" w:rsidRPr="00273D2C">
        <w:rPr>
          <w:rFonts w:ascii="Calibri Light" w:hAnsi="Calibri Light" w:cs="Calibri Light"/>
          <w:lang w:val="ru-MD"/>
        </w:rPr>
        <w:t>П</w:t>
      </w:r>
      <w:r w:rsidRPr="00273D2C">
        <w:rPr>
          <w:rFonts w:ascii="Calibri Light" w:hAnsi="Calibri Light" w:cs="Calibri Light"/>
          <w:lang w:val="ru-MD"/>
        </w:rPr>
        <w:t>ланов в случае выявления новых финансовых ресурсов. Согласно объяснениям специалиста по планированию, не удается опубликовать информацию из-за большого объема работы</w:t>
      </w:r>
      <w:r w:rsidR="00286EC8" w:rsidRPr="00273D2C">
        <w:rPr>
          <w:rFonts w:ascii="Calibri Light" w:hAnsi="Calibri Light" w:cs="Calibri Light"/>
          <w:lang w:val="ru-MD"/>
        </w:rPr>
        <w:t xml:space="preserve">. </w:t>
      </w:r>
    </w:p>
    <w:p w14:paraId="02C76446" w14:textId="05E7D42A" w:rsidR="00286EC8" w:rsidRPr="00273D2C" w:rsidRDefault="00AF2CF7"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lang w:val="ru-MD"/>
        </w:rPr>
        <w:t xml:space="preserve">Анализируя содержание годовых планов государственных закупок, утвержденных </w:t>
      </w:r>
      <w:r w:rsidR="00606E08" w:rsidRPr="00273D2C">
        <w:rPr>
          <w:rFonts w:ascii="Calibri Light" w:hAnsi="Calibri Light" w:cs="Calibri Light"/>
          <w:lang w:val="ru-MD"/>
        </w:rPr>
        <w:t>Примэри</w:t>
      </w:r>
      <w:r w:rsidRPr="00273D2C">
        <w:rPr>
          <w:rFonts w:ascii="Calibri Light" w:hAnsi="Calibri Light" w:cs="Calibri Light"/>
          <w:lang w:val="ru-MD"/>
        </w:rPr>
        <w:t xml:space="preserve">ей г. Яловень на 2019 год, аудит выявил, что при их разработке не были полностью </w:t>
      </w:r>
      <w:r w:rsidRPr="00273D2C">
        <w:rPr>
          <w:rFonts w:ascii="Calibri Light" w:hAnsi="Calibri Light" w:cs="Calibri Light"/>
          <w:lang w:val="ru-MD"/>
        </w:rPr>
        <w:lastRenderedPageBreak/>
        <w:t xml:space="preserve">соблюдены типовые модели, указанные в Приложениях №1 и №2 ПП №1419 от 28.12.2016, поскольку отсутствует информация о CPV - </w:t>
      </w:r>
      <w:r w:rsidR="00447E69" w:rsidRPr="00273D2C">
        <w:rPr>
          <w:rFonts w:ascii="Calibri Light" w:hAnsi="Calibri Light" w:cs="Calibri Light"/>
          <w:lang w:val="ru-MD"/>
        </w:rPr>
        <w:t>обще</w:t>
      </w:r>
      <w:r w:rsidRPr="00273D2C">
        <w:rPr>
          <w:rFonts w:ascii="Calibri Light" w:hAnsi="Calibri Light" w:cs="Calibri Light"/>
          <w:lang w:val="ru-MD"/>
        </w:rPr>
        <w:t>м словаре государственных закупок</w:t>
      </w:r>
      <w:r w:rsidR="00447E69" w:rsidRPr="00273D2C">
        <w:rPr>
          <w:rStyle w:val="FootnoteReference"/>
          <w:rFonts w:ascii="Calibri Light" w:hAnsi="Calibri Light" w:cs="Calibri Light"/>
          <w:lang w:val="ru-MD"/>
        </w:rPr>
        <w:footnoteReference w:id="46"/>
      </w:r>
      <w:r w:rsidRPr="00273D2C">
        <w:rPr>
          <w:rFonts w:ascii="Calibri Light" w:hAnsi="Calibri Light" w:cs="Calibri Light"/>
          <w:lang w:val="ru-MD"/>
        </w:rPr>
        <w:t xml:space="preserve">, который идентифицирует любой </w:t>
      </w:r>
      <w:r w:rsidR="00447E69" w:rsidRPr="00273D2C">
        <w:rPr>
          <w:rFonts w:ascii="Calibri Light" w:hAnsi="Calibri Light" w:cs="Calibri Light"/>
          <w:lang w:val="ru-MD"/>
        </w:rPr>
        <w:t>предме</w:t>
      </w:r>
      <w:r w:rsidRPr="00273D2C">
        <w:rPr>
          <w:rFonts w:ascii="Calibri Light" w:hAnsi="Calibri Light" w:cs="Calibri Light"/>
          <w:lang w:val="ru-MD"/>
        </w:rPr>
        <w:t xml:space="preserve">т </w:t>
      </w:r>
      <w:r w:rsidR="00447E69" w:rsidRPr="00273D2C">
        <w:rPr>
          <w:rFonts w:ascii="Calibri Light" w:hAnsi="Calibri Light" w:cs="Calibri Light"/>
          <w:lang w:val="ru-MD"/>
        </w:rPr>
        <w:t>закупки</w:t>
      </w:r>
      <w:r w:rsidRPr="00273D2C">
        <w:rPr>
          <w:rFonts w:ascii="Calibri Light" w:hAnsi="Calibri Light" w:cs="Calibri Light"/>
          <w:lang w:val="ru-MD"/>
        </w:rPr>
        <w:t>, чтобы избежать какой-ли</w:t>
      </w:r>
      <w:r w:rsidR="00447E69" w:rsidRPr="00273D2C">
        <w:rPr>
          <w:rFonts w:ascii="Calibri Light" w:hAnsi="Calibri Light" w:cs="Calibri Light"/>
          <w:lang w:val="ru-MD"/>
        </w:rPr>
        <w:t>бо юридической неопределенности</w:t>
      </w:r>
      <w:r w:rsidR="00286EC8" w:rsidRPr="00273D2C">
        <w:rPr>
          <w:rFonts w:ascii="Calibri Light" w:hAnsi="Calibri Light" w:cs="Calibri Light"/>
          <w:lang w:val="ru-MD"/>
        </w:rPr>
        <w:t xml:space="preserve">. </w:t>
      </w:r>
    </w:p>
    <w:p w14:paraId="365E81C2" w14:textId="4847D69B" w:rsidR="00286EC8" w:rsidRPr="00273D2C" w:rsidRDefault="003716ED"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Вопреки предписаниям</w:t>
      </w:r>
      <w:r w:rsidR="00286EC8" w:rsidRPr="00273D2C">
        <w:rPr>
          <w:rFonts w:ascii="Calibri Light" w:hAnsi="Calibri Light" w:cs="Calibri Light"/>
          <w:lang w:val="ru-MD"/>
        </w:rPr>
        <w:t xml:space="preserve"> </w:t>
      </w:r>
      <w:r w:rsidR="005F4129" w:rsidRPr="00273D2C">
        <w:rPr>
          <w:rFonts w:ascii="Calibri Light" w:hAnsi="Calibri Light" w:cs="Calibri Light"/>
          <w:lang w:val="ru-MD"/>
        </w:rPr>
        <w:t>п</w:t>
      </w:r>
      <w:r w:rsidR="00286EC8" w:rsidRPr="00273D2C">
        <w:rPr>
          <w:rFonts w:ascii="Calibri Light" w:hAnsi="Calibri Light" w:cs="Calibri Light"/>
          <w:lang w:val="ru-MD"/>
        </w:rPr>
        <w:t xml:space="preserve">.24 </w:t>
      </w:r>
      <w:r w:rsidRPr="00273D2C">
        <w:rPr>
          <w:rFonts w:ascii="Calibri Light" w:hAnsi="Calibri Light" w:cs="Calibri Light"/>
          <w:lang w:val="ru-MD"/>
        </w:rPr>
        <w:t>ПП №</w:t>
      </w:r>
      <w:r w:rsidR="00286EC8" w:rsidRPr="00273D2C">
        <w:rPr>
          <w:rFonts w:ascii="Calibri Light" w:hAnsi="Calibri Light" w:cs="Calibri Light"/>
          <w:lang w:val="ru-MD"/>
        </w:rPr>
        <w:t xml:space="preserve">665 </w:t>
      </w:r>
      <w:r w:rsidRPr="00273D2C">
        <w:rPr>
          <w:rFonts w:ascii="Calibri Light" w:hAnsi="Calibri Light" w:cs="Calibri Light"/>
          <w:lang w:val="ru-MD"/>
        </w:rPr>
        <w:t>от</w:t>
      </w:r>
      <w:r w:rsidR="00286EC8" w:rsidRPr="00273D2C">
        <w:rPr>
          <w:rFonts w:ascii="Calibri Light" w:hAnsi="Calibri Light" w:cs="Calibri Light"/>
          <w:lang w:val="ru-MD"/>
        </w:rPr>
        <w:t xml:space="preserve"> 27.05.2016 „</w:t>
      </w:r>
      <w:r w:rsidRPr="00273D2C">
        <w:rPr>
          <w:rFonts w:ascii="Calibri Light" w:hAnsi="Calibri Light" w:cs="Calibri Light"/>
          <w:lang w:val="ru-MD"/>
        </w:rPr>
        <w:t>Об утверждении Положения о государственных закупках небольшой стоимости</w:t>
      </w:r>
      <w:r w:rsidR="00286EC8" w:rsidRPr="00273D2C">
        <w:rPr>
          <w:rFonts w:ascii="Calibri Light" w:hAnsi="Calibri Light" w:cs="Calibri Light"/>
          <w:lang w:val="ru-MD"/>
        </w:rPr>
        <w:t xml:space="preserve">”, </w:t>
      </w:r>
      <w:r w:rsidRPr="00273D2C">
        <w:rPr>
          <w:rFonts w:ascii="Calibri Light" w:hAnsi="Calibri Light" w:cs="Calibri Light"/>
          <w:lang w:val="ru-MD"/>
        </w:rPr>
        <w:t>Примэрия г.</w:t>
      </w:r>
      <w:r w:rsidR="00D32F84" w:rsidRPr="00273D2C">
        <w:rPr>
          <w:rFonts w:ascii="Calibri Light" w:hAnsi="Calibri Light" w:cs="Calibri Light"/>
          <w:lang w:val="ru-MD"/>
        </w:rPr>
        <w:t xml:space="preserve"> Яловень не составлял</w:t>
      </w:r>
      <w:r w:rsidRPr="00273D2C">
        <w:rPr>
          <w:rFonts w:ascii="Calibri Light" w:hAnsi="Calibri Light" w:cs="Calibri Light"/>
          <w:lang w:val="ru-MD"/>
        </w:rPr>
        <w:t>а</w:t>
      </w:r>
      <w:r w:rsidR="00D32F84" w:rsidRPr="00273D2C">
        <w:rPr>
          <w:rFonts w:ascii="Calibri Light" w:hAnsi="Calibri Light" w:cs="Calibri Light"/>
          <w:lang w:val="ru-MD"/>
        </w:rPr>
        <w:t xml:space="preserve"> и не представлял</w:t>
      </w:r>
      <w:r w:rsidRPr="00273D2C">
        <w:rPr>
          <w:rFonts w:ascii="Calibri Light" w:hAnsi="Calibri Light" w:cs="Calibri Light"/>
          <w:lang w:val="ru-MD"/>
        </w:rPr>
        <w:t>а</w:t>
      </w:r>
      <w:r w:rsidR="00D32F84" w:rsidRPr="00273D2C">
        <w:rPr>
          <w:rFonts w:ascii="Calibri Light" w:hAnsi="Calibri Light" w:cs="Calibri Light"/>
          <w:lang w:val="ru-MD"/>
        </w:rPr>
        <w:t xml:space="preserve"> Агентству государственных закупок отчет о </w:t>
      </w:r>
      <w:r w:rsidRPr="00273D2C">
        <w:rPr>
          <w:rFonts w:ascii="Calibri Light" w:hAnsi="Calibri Light" w:cs="Calibri Light"/>
          <w:lang w:val="ru-MD"/>
        </w:rPr>
        <w:t>договорах</w:t>
      </w:r>
      <w:r w:rsidR="00D32F84" w:rsidRPr="00273D2C">
        <w:rPr>
          <w:rFonts w:ascii="Calibri Light" w:hAnsi="Calibri Light" w:cs="Calibri Light"/>
          <w:lang w:val="ru-MD"/>
        </w:rPr>
        <w:t xml:space="preserve"> </w:t>
      </w:r>
      <w:r w:rsidRPr="00273D2C">
        <w:rPr>
          <w:rFonts w:ascii="Calibri Light" w:hAnsi="Calibri Light" w:cs="Calibri Light"/>
          <w:lang w:val="ru-MD"/>
        </w:rPr>
        <w:t xml:space="preserve">государственных </w:t>
      </w:r>
      <w:r w:rsidR="00D32F84" w:rsidRPr="00273D2C">
        <w:rPr>
          <w:rFonts w:ascii="Calibri Light" w:hAnsi="Calibri Light" w:cs="Calibri Light"/>
          <w:lang w:val="ru-MD"/>
        </w:rPr>
        <w:t>закуп</w:t>
      </w:r>
      <w:r w:rsidRPr="00273D2C">
        <w:rPr>
          <w:rFonts w:ascii="Calibri Light" w:hAnsi="Calibri Light" w:cs="Calibri Light"/>
          <w:lang w:val="ru-MD"/>
        </w:rPr>
        <w:t>о</w:t>
      </w:r>
      <w:r w:rsidR="00D32F84" w:rsidRPr="00273D2C">
        <w:rPr>
          <w:rFonts w:ascii="Calibri Light" w:hAnsi="Calibri Light" w:cs="Calibri Light"/>
          <w:lang w:val="ru-MD"/>
        </w:rPr>
        <w:t xml:space="preserve">к </w:t>
      </w:r>
      <w:r w:rsidRPr="00273D2C">
        <w:rPr>
          <w:rFonts w:ascii="Calibri Light" w:hAnsi="Calibri Light" w:cs="Calibri Light"/>
          <w:lang w:val="ru-MD"/>
        </w:rPr>
        <w:t>небольшо</w:t>
      </w:r>
      <w:r w:rsidR="00D32F84" w:rsidRPr="00273D2C">
        <w:rPr>
          <w:rFonts w:ascii="Calibri Light" w:hAnsi="Calibri Light" w:cs="Calibri Light"/>
          <w:lang w:val="ru-MD"/>
        </w:rPr>
        <w:t xml:space="preserve">й стоимости, подписанных и зарегистрированных в 2019 году. </w:t>
      </w:r>
    </w:p>
    <w:p w14:paraId="62A4CF63" w14:textId="0ADCDBE1" w:rsidR="00286EC8" w:rsidRPr="00273D2C" w:rsidRDefault="00D32F84"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 xml:space="preserve">Вопреки положениям п.5 </w:t>
      </w:r>
      <w:r w:rsidR="00AC5714" w:rsidRPr="00273D2C">
        <w:rPr>
          <w:rFonts w:ascii="Calibri Light" w:hAnsi="Calibri Light" w:cs="Calibri Light"/>
          <w:lang w:val="ru-MD"/>
        </w:rPr>
        <w:t>ПП №</w:t>
      </w:r>
      <w:r w:rsidRPr="00273D2C">
        <w:rPr>
          <w:rFonts w:ascii="Calibri Light" w:hAnsi="Calibri Light" w:cs="Calibri Light"/>
          <w:lang w:val="ru-MD"/>
        </w:rPr>
        <w:t xml:space="preserve">1419 от 28.12.2016, </w:t>
      </w:r>
      <w:r w:rsidR="00606E08" w:rsidRPr="00273D2C">
        <w:rPr>
          <w:rFonts w:ascii="Calibri Light" w:hAnsi="Calibri Light" w:cs="Calibri Light"/>
          <w:lang w:val="ru-MD"/>
        </w:rPr>
        <w:t>Примэри</w:t>
      </w:r>
      <w:r w:rsidRPr="00273D2C">
        <w:rPr>
          <w:rFonts w:ascii="Calibri Light" w:hAnsi="Calibri Light" w:cs="Calibri Light"/>
          <w:lang w:val="ru-MD"/>
        </w:rPr>
        <w:t xml:space="preserve">я г. Яловень формально </w:t>
      </w:r>
      <w:r w:rsidR="00AC5714" w:rsidRPr="00273D2C">
        <w:rPr>
          <w:rFonts w:ascii="Calibri Light" w:hAnsi="Calibri Light" w:cs="Calibri Light"/>
          <w:lang w:val="ru-MD"/>
        </w:rPr>
        <w:t>составля</w:t>
      </w:r>
      <w:r w:rsidRPr="00273D2C">
        <w:rPr>
          <w:rFonts w:ascii="Calibri Light" w:hAnsi="Calibri Light" w:cs="Calibri Light"/>
          <w:lang w:val="ru-MD"/>
        </w:rPr>
        <w:t>ет годовой план закупок</w:t>
      </w:r>
      <w:r w:rsidR="00AC5714" w:rsidRPr="00273D2C">
        <w:rPr>
          <w:rFonts w:ascii="Calibri Light" w:hAnsi="Calibri Light" w:cs="Calibri Light"/>
          <w:lang w:val="ru-MD"/>
        </w:rPr>
        <w:t>,</w:t>
      </w:r>
      <w:r w:rsidRPr="00273D2C">
        <w:rPr>
          <w:rFonts w:ascii="Calibri Light" w:hAnsi="Calibri Light" w:cs="Calibri Light"/>
          <w:lang w:val="ru-MD"/>
        </w:rPr>
        <w:t xml:space="preserve"> </w:t>
      </w:r>
      <w:r w:rsidR="00AC5714" w:rsidRPr="00273D2C">
        <w:rPr>
          <w:rFonts w:ascii="Calibri Light" w:hAnsi="Calibri Light" w:cs="Calibri Light"/>
          <w:lang w:val="ru-MD"/>
        </w:rPr>
        <w:t>без его согласования с</w:t>
      </w:r>
      <w:r w:rsidRPr="00273D2C">
        <w:rPr>
          <w:rFonts w:ascii="Calibri Light" w:hAnsi="Calibri Light" w:cs="Calibri Light"/>
          <w:lang w:val="ru-MD"/>
        </w:rPr>
        <w:t xml:space="preserve"> финансированием, </w:t>
      </w:r>
      <w:r w:rsidR="00AC5714" w:rsidRPr="00273D2C">
        <w:rPr>
          <w:rFonts w:ascii="Calibri Light" w:hAnsi="Calibri Light" w:cs="Calibri Light"/>
          <w:lang w:val="ru-MD"/>
        </w:rPr>
        <w:t>предусмотр</w:t>
      </w:r>
      <w:r w:rsidRPr="00273D2C">
        <w:rPr>
          <w:rFonts w:ascii="Calibri Light" w:hAnsi="Calibri Light" w:cs="Calibri Light"/>
          <w:lang w:val="ru-MD"/>
        </w:rPr>
        <w:t>енным в местн</w:t>
      </w:r>
      <w:r w:rsidR="00AC5714" w:rsidRPr="00273D2C">
        <w:rPr>
          <w:rFonts w:ascii="Calibri Light" w:hAnsi="Calibri Light" w:cs="Calibri Light"/>
          <w:lang w:val="ru-MD"/>
        </w:rPr>
        <w:t>ом</w:t>
      </w:r>
      <w:r w:rsidRPr="00273D2C">
        <w:rPr>
          <w:rFonts w:ascii="Calibri Light" w:hAnsi="Calibri Light" w:cs="Calibri Light"/>
          <w:lang w:val="ru-MD"/>
        </w:rPr>
        <w:t xml:space="preserve"> бюджет</w:t>
      </w:r>
      <w:r w:rsidR="00AC5714" w:rsidRPr="00273D2C">
        <w:rPr>
          <w:rFonts w:ascii="Calibri Light" w:hAnsi="Calibri Light" w:cs="Calibri Light"/>
          <w:lang w:val="ru-MD"/>
        </w:rPr>
        <w:t>е</w:t>
      </w:r>
      <w:r w:rsidRPr="00273D2C">
        <w:rPr>
          <w:rFonts w:ascii="Calibri Light" w:hAnsi="Calibri Light" w:cs="Calibri Light"/>
          <w:lang w:val="ru-MD"/>
        </w:rPr>
        <w:t>. Так, в 2019 году с</w:t>
      </w:r>
      <w:r w:rsidR="00AC5714" w:rsidRPr="00273D2C">
        <w:rPr>
          <w:rFonts w:ascii="Calibri Light" w:hAnsi="Calibri Light" w:cs="Calibri Light"/>
          <w:lang w:val="ru-MD"/>
        </w:rPr>
        <w:t>тоимость</w:t>
      </w:r>
      <w:r w:rsidRPr="00273D2C">
        <w:rPr>
          <w:rFonts w:ascii="Calibri Light" w:hAnsi="Calibri Light" w:cs="Calibri Light"/>
          <w:lang w:val="ru-MD"/>
        </w:rPr>
        <w:t xml:space="preserve"> закупок должна была составить, согласно утвержденному бюджету, 14772,9 тыс. леев, а в соответствии с у</w:t>
      </w:r>
      <w:r w:rsidR="00AC5714" w:rsidRPr="00273D2C">
        <w:rPr>
          <w:rFonts w:ascii="Calibri Light" w:hAnsi="Calibri Light" w:cs="Calibri Light"/>
          <w:lang w:val="ru-MD"/>
        </w:rPr>
        <w:t>точне</w:t>
      </w:r>
      <w:r w:rsidRPr="00273D2C">
        <w:rPr>
          <w:rFonts w:ascii="Calibri Light" w:hAnsi="Calibri Light" w:cs="Calibri Light"/>
          <w:lang w:val="ru-MD"/>
        </w:rPr>
        <w:t xml:space="preserve">нным бюджетом-26792,4 тыс. леев, однако в </w:t>
      </w:r>
      <w:r w:rsidR="00AC5714" w:rsidRPr="00273D2C">
        <w:rPr>
          <w:rFonts w:ascii="Calibri Light" w:hAnsi="Calibri Light" w:cs="Calibri Light"/>
          <w:lang w:val="ru-MD"/>
        </w:rPr>
        <w:t>П</w:t>
      </w:r>
      <w:r w:rsidRPr="00273D2C">
        <w:rPr>
          <w:rFonts w:ascii="Calibri Light" w:hAnsi="Calibri Light" w:cs="Calibri Light"/>
          <w:lang w:val="ru-MD"/>
        </w:rPr>
        <w:t>лане закупок на 2019 год они составляют 16195,9 тыс. леев. Отме</w:t>
      </w:r>
      <w:r w:rsidR="00AC5714" w:rsidRPr="00273D2C">
        <w:rPr>
          <w:rFonts w:ascii="Calibri Light" w:hAnsi="Calibri Light" w:cs="Calibri Light"/>
          <w:lang w:val="ru-MD"/>
        </w:rPr>
        <w:t>чается</w:t>
      </w:r>
      <w:r w:rsidRPr="00273D2C">
        <w:rPr>
          <w:rFonts w:ascii="Calibri Light" w:hAnsi="Calibri Light" w:cs="Calibri Light"/>
          <w:lang w:val="ru-MD"/>
        </w:rPr>
        <w:t>, что в плане отсутствуют некоторые работы, такие как ремонтные работы по ул. Н.</w:t>
      </w:r>
      <w:r w:rsidR="00AC5714" w:rsidRPr="00273D2C">
        <w:rPr>
          <w:rFonts w:ascii="Calibri Light" w:hAnsi="Calibri Light" w:cs="Calibri Light"/>
          <w:lang w:val="ru-MD"/>
        </w:rPr>
        <w:t xml:space="preserve"> </w:t>
      </w:r>
      <w:r w:rsidRPr="00273D2C">
        <w:rPr>
          <w:rFonts w:ascii="Calibri Light" w:hAnsi="Calibri Light" w:cs="Calibri Light"/>
          <w:lang w:val="ru-MD"/>
        </w:rPr>
        <w:t xml:space="preserve">Бэлческу </w:t>
      </w:r>
      <w:r w:rsidR="00AC5714" w:rsidRPr="00273D2C">
        <w:rPr>
          <w:rFonts w:ascii="Calibri Light" w:hAnsi="Calibri Light" w:cs="Calibri Light"/>
          <w:lang w:val="ru-MD"/>
        </w:rPr>
        <w:t>на</w:t>
      </w:r>
      <w:r w:rsidRPr="00273D2C">
        <w:rPr>
          <w:rFonts w:ascii="Calibri Light" w:hAnsi="Calibri Light" w:cs="Calibri Light"/>
          <w:lang w:val="ru-MD"/>
        </w:rPr>
        <w:t xml:space="preserve"> сумм</w:t>
      </w:r>
      <w:r w:rsidR="00AC5714" w:rsidRPr="00273D2C">
        <w:rPr>
          <w:rFonts w:ascii="Calibri Light" w:hAnsi="Calibri Light" w:cs="Calibri Light"/>
          <w:lang w:val="ru-MD"/>
        </w:rPr>
        <w:t>у</w:t>
      </w:r>
      <w:r w:rsidRPr="00273D2C">
        <w:rPr>
          <w:rFonts w:ascii="Calibri Light" w:hAnsi="Calibri Light" w:cs="Calibri Light"/>
          <w:lang w:val="ru-MD"/>
        </w:rPr>
        <w:t xml:space="preserve"> 150,1 тыс. леев, по благоустройству земельного участка по ул.</w:t>
      </w:r>
      <w:r w:rsidR="00AC5714" w:rsidRPr="00273D2C">
        <w:rPr>
          <w:rFonts w:ascii="Calibri Light" w:hAnsi="Calibri Light" w:cs="Calibri Light"/>
          <w:lang w:val="ru-MD"/>
        </w:rPr>
        <w:t xml:space="preserve"> Вениамин Зарзаре</w:t>
      </w:r>
      <w:r w:rsidRPr="00273D2C">
        <w:rPr>
          <w:rFonts w:ascii="Calibri Light" w:hAnsi="Calibri Light" w:cs="Calibri Light"/>
          <w:lang w:val="ru-MD"/>
        </w:rPr>
        <w:t xml:space="preserve"> на сумму 298,6 тыс. леев и т.д. </w:t>
      </w:r>
      <w:r w:rsidR="00AC5714" w:rsidRPr="00273D2C">
        <w:rPr>
          <w:rFonts w:ascii="Calibri Light" w:hAnsi="Calibri Light" w:cs="Calibri Light"/>
          <w:lang w:val="ru-MD"/>
        </w:rPr>
        <w:t>Договоры</w:t>
      </w:r>
      <w:r w:rsidRPr="00273D2C">
        <w:rPr>
          <w:rFonts w:ascii="Calibri Light" w:hAnsi="Calibri Light" w:cs="Calibri Light"/>
          <w:lang w:val="ru-MD"/>
        </w:rPr>
        <w:t xml:space="preserve"> были заключены на сумму 30987,93 тыс. леев, что </w:t>
      </w:r>
      <w:r w:rsidR="00AC5714" w:rsidRPr="00273D2C">
        <w:rPr>
          <w:rFonts w:ascii="Calibri Light" w:hAnsi="Calibri Light" w:cs="Calibri Light"/>
          <w:lang w:val="ru-MD"/>
        </w:rPr>
        <w:t>обуславливает</w:t>
      </w:r>
      <w:r w:rsidRPr="00273D2C">
        <w:rPr>
          <w:rFonts w:ascii="Calibri Light" w:hAnsi="Calibri Light" w:cs="Calibri Light"/>
          <w:lang w:val="ru-MD"/>
        </w:rPr>
        <w:t xml:space="preserve"> риск неправильной оценки потребностей и снижения прозрачности процесса закупок.</w:t>
      </w:r>
    </w:p>
    <w:p w14:paraId="67B4E6A0" w14:textId="7E2D1FE9" w:rsidR="00286EC8" w:rsidRPr="00273D2C" w:rsidRDefault="00AC5714"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Примэрия г.</w:t>
      </w:r>
      <w:r w:rsidR="00D32F84" w:rsidRPr="00273D2C">
        <w:rPr>
          <w:rFonts w:ascii="Calibri Light" w:hAnsi="Calibri Light" w:cs="Calibri Light"/>
          <w:lang w:val="ru-MD"/>
        </w:rPr>
        <w:t xml:space="preserve"> Яловень </w:t>
      </w:r>
      <w:r w:rsidRPr="00273D2C">
        <w:rPr>
          <w:rFonts w:ascii="Calibri Light" w:hAnsi="Calibri Light" w:cs="Calibri Light"/>
          <w:lang w:val="ru-MD"/>
        </w:rPr>
        <w:t>проинформирова</w:t>
      </w:r>
      <w:r w:rsidR="00D32F84" w:rsidRPr="00273D2C">
        <w:rPr>
          <w:rFonts w:ascii="Calibri Light" w:hAnsi="Calibri Light" w:cs="Calibri Light"/>
          <w:lang w:val="ru-MD"/>
        </w:rPr>
        <w:t>л</w:t>
      </w:r>
      <w:r w:rsidRPr="00273D2C">
        <w:rPr>
          <w:rFonts w:ascii="Calibri Light" w:hAnsi="Calibri Light" w:cs="Calibri Light"/>
          <w:lang w:val="ru-MD"/>
        </w:rPr>
        <w:t>а</w:t>
      </w:r>
      <w:r w:rsidR="00D32F84" w:rsidRPr="00273D2C">
        <w:rPr>
          <w:rFonts w:ascii="Calibri Light" w:hAnsi="Calibri Light" w:cs="Calibri Light"/>
          <w:lang w:val="ru-MD"/>
        </w:rPr>
        <w:t>, что в течение 2019 года он</w:t>
      </w:r>
      <w:r w:rsidRPr="00273D2C">
        <w:rPr>
          <w:rFonts w:ascii="Calibri Light" w:hAnsi="Calibri Light" w:cs="Calibri Light"/>
          <w:lang w:val="ru-MD"/>
        </w:rPr>
        <w:t>а</w:t>
      </w:r>
      <w:r w:rsidR="00D32F84" w:rsidRPr="00273D2C">
        <w:rPr>
          <w:rFonts w:ascii="Calibri Light" w:hAnsi="Calibri Light" w:cs="Calibri Light"/>
          <w:lang w:val="ru-MD"/>
        </w:rPr>
        <w:t xml:space="preserve"> заключил</w:t>
      </w:r>
      <w:r w:rsidRPr="00273D2C">
        <w:rPr>
          <w:rFonts w:ascii="Calibri Light" w:hAnsi="Calibri Light" w:cs="Calibri Light"/>
          <w:lang w:val="ru-MD"/>
        </w:rPr>
        <w:t>а</w:t>
      </w:r>
      <w:r w:rsidR="00D32F84" w:rsidRPr="00273D2C">
        <w:rPr>
          <w:rFonts w:ascii="Calibri Light" w:hAnsi="Calibri Light" w:cs="Calibri Light"/>
          <w:lang w:val="ru-MD"/>
        </w:rPr>
        <w:t xml:space="preserve"> 126 </w:t>
      </w:r>
      <w:r w:rsidR="00183911" w:rsidRPr="00273D2C">
        <w:rPr>
          <w:rFonts w:ascii="Calibri Light" w:hAnsi="Calibri Light" w:cs="Calibri Light"/>
          <w:lang w:val="ru-MD"/>
        </w:rPr>
        <w:t>договоров</w:t>
      </w:r>
      <w:r w:rsidR="00D32F84" w:rsidRPr="00273D2C">
        <w:rPr>
          <w:rFonts w:ascii="Calibri Light" w:hAnsi="Calibri Light" w:cs="Calibri Light"/>
          <w:lang w:val="ru-MD"/>
        </w:rPr>
        <w:t xml:space="preserve"> с государственны</w:t>
      </w:r>
      <w:r w:rsidR="00183911" w:rsidRPr="00273D2C">
        <w:rPr>
          <w:rFonts w:ascii="Calibri Light" w:hAnsi="Calibri Light" w:cs="Calibri Light"/>
          <w:lang w:val="ru-MD"/>
        </w:rPr>
        <w:t>х</w:t>
      </w:r>
      <w:r w:rsidR="00D32F84" w:rsidRPr="00273D2C">
        <w:rPr>
          <w:rFonts w:ascii="Calibri Light" w:hAnsi="Calibri Light" w:cs="Calibri Light"/>
          <w:lang w:val="ru-MD"/>
        </w:rPr>
        <w:t xml:space="preserve"> закупка</w:t>
      </w:r>
      <w:r w:rsidR="00183911" w:rsidRPr="00273D2C">
        <w:rPr>
          <w:rFonts w:ascii="Calibri Light" w:hAnsi="Calibri Light" w:cs="Calibri Light"/>
          <w:lang w:val="ru-MD"/>
        </w:rPr>
        <w:t>х</w:t>
      </w:r>
      <w:r w:rsidR="00D32F84" w:rsidRPr="00273D2C">
        <w:rPr>
          <w:rFonts w:ascii="Calibri Light" w:hAnsi="Calibri Light" w:cs="Calibri Light"/>
          <w:lang w:val="ru-MD"/>
        </w:rPr>
        <w:t xml:space="preserve">. Более подробный анализ представлен в таблице </w:t>
      </w:r>
      <w:r w:rsidR="00183911" w:rsidRPr="00273D2C">
        <w:rPr>
          <w:rFonts w:ascii="Calibri Light" w:hAnsi="Calibri Light" w:cs="Calibri Light"/>
          <w:lang w:val="ru-MD"/>
        </w:rPr>
        <w:t>ниже</w:t>
      </w:r>
      <w:r w:rsidR="00286EC8" w:rsidRPr="00273D2C">
        <w:rPr>
          <w:rFonts w:ascii="Calibri Light" w:hAnsi="Calibri Light" w:cs="Calibri Light"/>
          <w:lang w:val="ru-MD"/>
        </w:rPr>
        <w:t>:</w:t>
      </w:r>
    </w:p>
    <w:p w14:paraId="220063EA" w14:textId="25B88372" w:rsidR="00286EC8" w:rsidRPr="00273D2C" w:rsidRDefault="00183911" w:rsidP="00ED3403">
      <w:pPr>
        <w:tabs>
          <w:tab w:val="left" w:pos="720"/>
          <w:tab w:val="left" w:pos="1440"/>
        </w:tabs>
        <w:spacing w:line="276" w:lineRule="auto"/>
        <w:ind w:firstLine="450"/>
        <w:jc w:val="right"/>
        <w:rPr>
          <w:rFonts w:ascii="Calibri Light" w:hAnsi="Calibri Light" w:cs="Calibri Light"/>
          <w:lang w:val="ru-MD"/>
        </w:rPr>
      </w:pPr>
      <w:r w:rsidRPr="00273D2C">
        <w:rPr>
          <w:rFonts w:ascii="Calibri Light" w:hAnsi="Calibri Light" w:cs="Calibri Light"/>
          <w:lang w:val="ru-MD"/>
        </w:rPr>
        <w:t>Таблица</w:t>
      </w:r>
      <w:r w:rsidR="00286EC8" w:rsidRPr="00273D2C">
        <w:rPr>
          <w:rFonts w:ascii="Calibri Light" w:hAnsi="Calibri Light" w:cs="Calibri Light"/>
          <w:lang w:val="ru-MD"/>
        </w:rPr>
        <w:t>:</w:t>
      </w:r>
      <w:r w:rsidRPr="00273D2C">
        <w:rPr>
          <w:rFonts w:ascii="Calibri Light" w:hAnsi="Calibri Light" w:cs="Calibri Light"/>
          <w:lang w:val="ru-MD"/>
        </w:rPr>
        <w:t xml:space="preserve"> Информация о типах закупок в течение 2019 года</w:t>
      </w:r>
    </w:p>
    <w:tbl>
      <w:tblPr>
        <w:tblStyle w:val="TableGrid"/>
        <w:tblW w:w="9292" w:type="dxa"/>
        <w:tblLook w:val="04A0" w:firstRow="1" w:lastRow="0" w:firstColumn="1" w:lastColumn="0" w:noHBand="0" w:noVBand="1"/>
      </w:tblPr>
      <w:tblGrid>
        <w:gridCol w:w="3794"/>
        <w:gridCol w:w="1660"/>
        <w:gridCol w:w="1884"/>
        <w:gridCol w:w="1945"/>
        <w:gridCol w:w="9"/>
      </w:tblGrid>
      <w:tr w:rsidR="00286EC8" w:rsidRPr="00273D2C" w14:paraId="750D42B2" w14:textId="77777777" w:rsidTr="008D4857">
        <w:trPr>
          <w:trHeight w:val="236"/>
        </w:trPr>
        <w:tc>
          <w:tcPr>
            <w:tcW w:w="3794" w:type="dxa"/>
            <w:vMerge w:val="restart"/>
            <w:shd w:val="clear" w:color="auto" w:fill="DBDBDB" w:themeFill="accent3" w:themeFillTint="66"/>
            <w:vAlign w:val="center"/>
          </w:tcPr>
          <w:p w14:paraId="0405CF0B" w14:textId="3FB225A1" w:rsidR="00286EC8" w:rsidRPr="00273D2C" w:rsidRDefault="0018391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Тип договора</w:t>
            </w:r>
          </w:p>
        </w:tc>
        <w:tc>
          <w:tcPr>
            <w:tcW w:w="5498" w:type="dxa"/>
            <w:gridSpan w:val="4"/>
            <w:shd w:val="clear" w:color="auto" w:fill="DBDBDB" w:themeFill="accent3" w:themeFillTint="66"/>
            <w:vAlign w:val="center"/>
          </w:tcPr>
          <w:p w14:paraId="6DE493F6" w14:textId="66FAEA3D" w:rsidR="00286EC8" w:rsidRPr="00273D2C" w:rsidRDefault="00286EC8"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2019</w:t>
            </w:r>
            <w:r w:rsidR="00183911" w:rsidRPr="00273D2C">
              <w:rPr>
                <w:rFonts w:ascii="Calibri Light" w:hAnsi="Calibri Light" w:cs="Calibri Light"/>
                <w:b/>
                <w:sz w:val="16"/>
                <w:szCs w:val="16"/>
                <w:lang w:val="ru-MD"/>
              </w:rPr>
              <w:t xml:space="preserve"> год</w:t>
            </w:r>
          </w:p>
        </w:tc>
      </w:tr>
      <w:tr w:rsidR="00286EC8" w:rsidRPr="00273D2C" w14:paraId="2137BB86" w14:textId="77777777" w:rsidTr="008D4857">
        <w:trPr>
          <w:gridAfter w:val="1"/>
          <w:wAfter w:w="9" w:type="dxa"/>
          <w:trHeight w:val="488"/>
        </w:trPr>
        <w:tc>
          <w:tcPr>
            <w:tcW w:w="3794" w:type="dxa"/>
            <w:vMerge/>
            <w:shd w:val="clear" w:color="auto" w:fill="DBDBDB" w:themeFill="accent3" w:themeFillTint="66"/>
          </w:tcPr>
          <w:p w14:paraId="18C48A19" w14:textId="77777777" w:rsidR="00286EC8" w:rsidRPr="00273D2C" w:rsidRDefault="00286EC8" w:rsidP="00ED3403">
            <w:pPr>
              <w:tabs>
                <w:tab w:val="left" w:pos="720"/>
                <w:tab w:val="left" w:pos="1440"/>
              </w:tabs>
              <w:jc w:val="center"/>
              <w:rPr>
                <w:rFonts w:ascii="Calibri Light" w:hAnsi="Calibri Light" w:cs="Calibri Light"/>
                <w:sz w:val="16"/>
                <w:szCs w:val="16"/>
                <w:lang w:val="ru-MD"/>
              </w:rPr>
            </w:pPr>
          </w:p>
        </w:tc>
        <w:tc>
          <w:tcPr>
            <w:tcW w:w="1660" w:type="dxa"/>
            <w:shd w:val="clear" w:color="auto" w:fill="DBDBDB" w:themeFill="accent3" w:themeFillTint="66"/>
          </w:tcPr>
          <w:p w14:paraId="46F2960E" w14:textId="461CC502" w:rsidR="00286EC8" w:rsidRPr="00273D2C" w:rsidRDefault="0018391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Кол-во договоров (единиц</w:t>
            </w:r>
            <w:r w:rsidR="00286EC8" w:rsidRPr="00273D2C">
              <w:rPr>
                <w:rFonts w:ascii="Calibri Light" w:hAnsi="Calibri Light" w:cs="Calibri Light"/>
                <w:sz w:val="16"/>
                <w:szCs w:val="16"/>
                <w:lang w:val="ru-MD"/>
              </w:rPr>
              <w:t>)</w:t>
            </w:r>
          </w:p>
        </w:tc>
        <w:tc>
          <w:tcPr>
            <w:tcW w:w="1884" w:type="dxa"/>
            <w:shd w:val="clear" w:color="auto" w:fill="DBDBDB" w:themeFill="accent3" w:themeFillTint="66"/>
          </w:tcPr>
          <w:p w14:paraId="63738108" w14:textId="32567B7D" w:rsidR="00286EC8" w:rsidRPr="00273D2C" w:rsidRDefault="0018391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Стоимость договоров</w:t>
            </w:r>
            <w:r w:rsidR="00286EC8" w:rsidRPr="00273D2C">
              <w:rPr>
                <w:rFonts w:ascii="Calibri Light" w:hAnsi="Calibri Light" w:cs="Calibri Light"/>
                <w:sz w:val="16"/>
                <w:szCs w:val="16"/>
                <w:lang w:val="ru-MD"/>
              </w:rPr>
              <w:t xml:space="preserve">   </w:t>
            </w:r>
          </w:p>
          <w:p w14:paraId="612A09F6" w14:textId="3DE65B99" w:rsidR="00286EC8" w:rsidRPr="00273D2C" w:rsidRDefault="00286EC8"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w:t>
            </w:r>
            <w:r w:rsidR="00183911" w:rsidRPr="00273D2C">
              <w:rPr>
                <w:rFonts w:ascii="Calibri Light" w:hAnsi="Calibri Light" w:cs="Calibri Light"/>
                <w:sz w:val="16"/>
                <w:szCs w:val="16"/>
                <w:lang w:val="ru-MD"/>
              </w:rPr>
              <w:t>тыс. леев</w:t>
            </w:r>
            <w:r w:rsidRPr="00273D2C">
              <w:rPr>
                <w:rFonts w:ascii="Calibri Light" w:hAnsi="Calibri Light" w:cs="Calibri Light"/>
                <w:sz w:val="16"/>
                <w:szCs w:val="16"/>
                <w:lang w:val="ru-MD"/>
              </w:rPr>
              <w:t>)</w:t>
            </w:r>
          </w:p>
        </w:tc>
        <w:tc>
          <w:tcPr>
            <w:tcW w:w="1945" w:type="dxa"/>
            <w:shd w:val="clear" w:color="auto" w:fill="DBDBDB" w:themeFill="accent3" w:themeFillTint="66"/>
          </w:tcPr>
          <w:p w14:paraId="24CD1E73" w14:textId="49E5D6A4" w:rsidR="00286EC8" w:rsidRPr="00273D2C" w:rsidRDefault="00183911"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Исполненная сумма</w:t>
            </w:r>
            <w:r w:rsidR="00286EC8" w:rsidRPr="00273D2C">
              <w:rPr>
                <w:rFonts w:ascii="Calibri Light" w:hAnsi="Calibri Light" w:cs="Calibri Light"/>
                <w:sz w:val="16"/>
                <w:szCs w:val="16"/>
                <w:lang w:val="ru-MD"/>
              </w:rPr>
              <w:t xml:space="preserve"> </w:t>
            </w:r>
          </w:p>
          <w:p w14:paraId="6C15F3D2" w14:textId="08A5EF46" w:rsidR="00286EC8" w:rsidRPr="00273D2C" w:rsidRDefault="00286EC8"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sz w:val="16"/>
                <w:szCs w:val="16"/>
                <w:lang w:val="ru-MD"/>
              </w:rPr>
              <w:t>(</w:t>
            </w:r>
            <w:r w:rsidR="00183911" w:rsidRPr="00273D2C">
              <w:rPr>
                <w:rFonts w:ascii="Calibri Light" w:hAnsi="Calibri Light" w:cs="Calibri Light"/>
                <w:sz w:val="16"/>
                <w:szCs w:val="16"/>
                <w:lang w:val="ru-MD"/>
              </w:rPr>
              <w:t>тыс. леев</w:t>
            </w:r>
            <w:r w:rsidRPr="00273D2C">
              <w:rPr>
                <w:rFonts w:ascii="Calibri Light" w:hAnsi="Calibri Light" w:cs="Calibri Light"/>
                <w:sz w:val="16"/>
                <w:szCs w:val="16"/>
                <w:lang w:val="ru-MD"/>
              </w:rPr>
              <w:t>)</w:t>
            </w:r>
          </w:p>
        </w:tc>
      </w:tr>
      <w:tr w:rsidR="00286EC8" w:rsidRPr="00273D2C" w14:paraId="20DF6D48" w14:textId="77777777" w:rsidTr="008D4857">
        <w:trPr>
          <w:gridAfter w:val="1"/>
          <w:wAfter w:w="9" w:type="dxa"/>
          <w:trHeight w:val="184"/>
        </w:trPr>
        <w:tc>
          <w:tcPr>
            <w:tcW w:w="3794" w:type="dxa"/>
            <w:shd w:val="clear" w:color="auto" w:fill="auto"/>
            <w:vAlign w:val="center"/>
          </w:tcPr>
          <w:p w14:paraId="7221BD72" w14:textId="1047BA7E" w:rsidR="00286EC8" w:rsidRPr="00273D2C" w:rsidRDefault="0018391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Открытые торги</w:t>
            </w:r>
          </w:p>
        </w:tc>
        <w:tc>
          <w:tcPr>
            <w:tcW w:w="1660" w:type="dxa"/>
            <w:shd w:val="clear" w:color="auto" w:fill="auto"/>
            <w:vAlign w:val="center"/>
          </w:tcPr>
          <w:p w14:paraId="136DC058"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16</w:t>
            </w:r>
          </w:p>
        </w:tc>
        <w:tc>
          <w:tcPr>
            <w:tcW w:w="1884" w:type="dxa"/>
            <w:shd w:val="clear" w:color="auto" w:fill="auto"/>
            <w:vAlign w:val="center"/>
          </w:tcPr>
          <w:p w14:paraId="7478A23E"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18112,26</w:t>
            </w:r>
          </w:p>
        </w:tc>
        <w:tc>
          <w:tcPr>
            <w:tcW w:w="1945" w:type="dxa"/>
            <w:shd w:val="clear" w:color="auto" w:fill="auto"/>
            <w:vAlign w:val="center"/>
          </w:tcPr>
          <w:p w14:paraId="52F52028"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8082,75</w:t>
            </w:r>
          </w:p>
        </w:tc>
      </w:tr>
      <w:tr w:rsidR="00286EC8" w:rsidRPr="00273D2C" w14:paraId="7D177ACC" w14:textId="77777777" w:rsidTr="008D4857">
        <w:trPr>
          <w:gridAfter w:val="1"/>
          <w:wAfter w:w="9" w:type="dxa"/>
          <w:trHeight w:val="214"/>
        </w:trPr>
        <w:tc>
          <w:tcPr>
            <w:tcW w:w="3794" w:type="dxa"/>
            <w:shd w:val="clear" w:color="auto" w:fill="auto"/>
            <w:vAlign w:val="center"/>
          </w:tcPr>
          <w:p w14:paraId="36703953" w14:textId="47B14BBD" w:rsidR="00286EC8" w:rsidRPr="00273D2C" w:rsidRDefault="0018391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Запрос ценовых оферт</w:t>
            </w:r>
          </w:p>
        </w:tc>
        <w:tc>
          <w:tcPr>
            <w:tcW w:w="1660" w:type="dxa"/>
            <w:shd w:val="clear" w:color="auto" w:fill="auto"/>
            <w:vAlign w:val="center"/>
          </w:tcPr>
          <w:p w14:paraId="0A53FAA6"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2</w:t>
            </w:r>
          </w:p>
        </w:tc>
        <w:tc>
          <w:tcPr>
            <w:tcW w:w="1884" w:type="dxa"/>
            <w:shd w:val="clear" w:color="auto" w:fill="auto"/>
            <w:vAlign w:val="center"/>
          </w:tcPr>
          <w:p w14:paraId="52C36F72"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667,64</w:t>
            </w:r>
          </w:p>
        </w:tc>
        <w:tc>
          <w:tcPr>
            <w:tcW w:w="1945" w:type="dxa"/>
            <w:shd w:val="clear" w:color="auto" w:fill="auto"/>
            <w:vAlign w:val="center"/>
          </w:tcPr>
          <w:p w14:paraId="2E974AA5"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667,64</w:t>
            </w:r>
          </w:p>
        </w:tc>
      </w:tr>
      <w:tr w:rsidR="00286EC8" w:rsidRPr="00273D2C" w14:paraId="3292B22C" w14:textId="77777777" w:rsidTr="008D4857">
        <w:trPr>
          <w:gridAfter w:val="1"/>
          <w:wAfter w:w="9" w:type="dxa"/>
          <w:trHeight w:val="214"/>
        </w:trPr>
        <w:tc>
          <w:tcPr>
            <w:tcW w:w="3794" w:type="dxa"/>
            <w:shd w:val="clear" w:color="auto" w:fill="auto"/>
            <w:vAlign w:val="center"/>
          </w:tcPr>
          <w:p w14:paraId="08CEE2AB" w14:textId="2EB06051" w:rsidR="00286EC8" w:rsidRPr="00273D2C" w:rsidRDefault="0018391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Договоры небольшой стоимости</w:t>
            </w:r>
          </w:p>
        </w:tc>
        <w:tc>
          <w:tcPr>
            <w:tcW w:w="1660" w:type="dxa"/>
            <w:shd w:val="clear" w:color="auto" w:fill="auto"/>
            <w:vAlign w:val="center"/>
          </w:tcPr>
          <w:p w14:paraId="03DA65A9"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100</w:t>
            </w:r>
          </w:p>
        </w:tc>
        <w:tc>
          <w:tcPr>
            <w:tcW w:w="1884" w:type="dxa"/>
            <w:shd w:val="clear" w:color="auto" w:fill="auto"/>
            <w:vAlign w:val="center"/>
          </w:tcPr>
          <w:p w14:paraId="6C7AA5F6"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8479,5</w:t>
            </w:r>
          </w:p>
        </w:tc>
        <w:tc>
          <w:tcPr>
            <w:tcW w:w="1945" w:type="dxa"/>
            <w:shd w:val="clear" w:color="auto" w:fill="auto"/>
            <w:vAlign w:val="center"/>
          </w:tcPr>
          <w:p w14:paraId="383DB698"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7814,2</w:t>
            </w:r>
          </w:p>
        </w:tc>
      </w:tr>
      <w:tr w:rsidR="00286EC8" w:rsidRPr="00273D2C" w14:paraId="7A02E60E" w14:textId="77777777" w:rsidTr="008D4857">
        <w:trPr>
          <w:gridAfter w:val="1"/>
          <w:wAfter w:w="9" w:type="dxa"/>
          <w:trHeight w:val="214"/>
        </w:trPr>
        <w:tc>
          <w:tcPr>
            <w:tcW w:w="3794" w:type="dxa"/>
            <w:shd w:val="clear" w:color="auto" w:fill="auto"/>
            <w:vAlign w:val="center"/>
          </w:tcPr>
          <w:p w14:paraId="40CA0A5E" w14:textId="63CA81B1" w:rsidR="00286EC8" w:rsidRPr="00273D2C" w:rsidRDefault="0018391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Другие процедуры</w:t>
            </w:r>
          </w:p>
        </w:tc>
        <w:tc>
          <w:tcPr>
            <w:tcW w:w="1660" w:type="dxa"/>
            <w:shd w:val="clear" w:color="auto" w:fill="auto"/>
            <w:vAlign w:val="center"/>
          </w:tcPr>
          <w:p w14:paraId="21FC7D76"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6</w:t>
            </w:r>
          </w:p>
        </w:tc>
        <w:tc>
          <w:tcPr>
            <w:tcW w:w="1884" w:type="dxa"/>
            <w:shd w:val="clear" w:color="auto" w:fill="auto"/>
            <w:vAlign w:val="center"/>
          </w:tcPr>
          <w:p w14:paraId="6E65CC04" w14:textId="77777777" w:rsidR="00286EC8" w:rsidRPr="00273D2C" w:rsidRDefault="00286EC8" w:rsidP="00ED3403">
            <w:pPr>
              <w:tabs>
                <w:tab w:val="left" w:pos="630"/>
                <w:tab w:val="left" w:pos="720"/>
                <w:tab w:val="left" w:pos="1440"/>
              </w:tabs>
              <w:ind w:right="10"/>
              <w:jc w:val="right"/>
              <w:rPr>
                <w:rFonts w:ascii="Calibri Light" w:hAnsi="Calibri Light" w:cs="Calibri Light"/>
                <w:sz w:val="16"/>
                <w:szCs w:val="16"/>
                <w:lang w:val="ru-MD"/>
              </w:rPr>
            </w:pPr>
            <w:r w:rsidRPr="00273D2C">
              <w:rPr>
                <w:rFonts w:ascii="Calibri Light" w:hAnsi="Calibri Light" w:cs="Calibri Light"/>
                <w:sz w:val="16"/>
                <w:szCs w:val="16"/>
                <w:lang w:val="ru-MD"/>
              </w:rPr>
              <w:t>3219,69</w:t>
            </w:r>
          </w:p>
        </w:tc>
        <w:tc>
          <w:tcPr>
            <w:tcW w:w="1945" w:type="dxa"/>
            <w:shd w:val="clear" w:color="auto" w:fill="auto"/>
            <w:vAlign w:val="center"/>
          </w:tcPr>
          <w:p w14:paraId="52509F7A"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3082,76</w:t>
            </w:r>
          </w:p>
        </w:tc>
      </w:tr>
      <w:tr w:rsidR="00286EC8" w:rsidRPr="00273D2C" w14:paraId="0895FB53" w14:textId="77777777" w:rsidTr="008D4857">
        <w:trPr>
          <w:gridAfter w:val="1"/>
          <w:wAfter w:w="9" w:type="dxa"/>
          <w:trHeight w:val="214"/>
        </w:trPr>
        <w:tc>
          <w:tcPr>
            <w:tcW w:w="3794" w:type="dxa"/>
            <w:shd w:val="clear" w:color="auto" w:fill="auto"/>
            <w:vAlign w:val="center"/>
          </w:tcPr>
          <w:p w14:paraId="5C40A603" w14:textId="4D3DA4A3" w:rsidR="00286EC8" w:rsidRPr="00273D2C" w:rsidRDefault="00183911" w:rsidP="00ED3403">
            <w:pPr>
              <w:tabs>
                <w:tab w:val="left" w:pos="720"/>
                <w:tab w:val="left" w:pos="1440"/>
              </w:tabs>
              <w:jc w:val="center"/>
              <w:rPr>
                <w:rFonts w:ascii="Calibri Light" w:hAnsi="Calibri Light" w:cs="Calibri Light"/>
                <w:b/>
                <w:sz w:val="16"/>
                <w:szCs w:val="16"/>
                <w:lang w:val="ru-MD"/>
              </w:rPr>
            </w:pPr>
            <w:r w:rsidRPr="00273D2C">
              <w:rPr>
                <w:rFonts w:ascii="Calibri Light" w:hAnsi="Calibri Light" w:cs="Calibri Light"/>
                <w:b/>
                <w:sz w:val="16"/>
                <w:szCs w:val="16"/>
                <w:lang w:val="ru-MD"/>
              </w:rPr>
              <w:t>ВСЕГО</w:t>
            </w:r>
          </w:p>
        </w:tc>
        <w:tc>
          <w:tcPr>
            <w:tcW w:w="1660" w:type="dxa"/>
            <w:shd w:val="clear" w:color="auto" w:fill="auto"/>
            <w:vAlign w:val="center"/>
          </w:tcPr>
          <w:p w14:paraId="372DB5E7" w14:textId="77777777" w:rsidR="00286EC8" w:rsidRPr="00273D2C" w:rsidRDefault="00286EC8" w:rsidP="00ED3403">
            <w:pPr>
              <w:tabs>
                <w:tab w:val="left" w:pos="630"/>
                <w:tab w:val="left" w:pos="720"/>
                <w:tab w:val="left" w:pos="1440"/>
              </w:tabs>
              <w:ind w:right="10"/>
              <w:jc w:val="right"/>
              <w:rPr>
                <w:rFonts w:ascii="Calibri Light" w:hAnsi="Calibri Light" w:cs="Calibri Light"/>
                <w:b/>
                <w:sz w:val="16"/>
                <w:szCs w:val="16"/>
                <w:lang w:val="ru-MD"/>
              </w:rPr>
            </w:pPr>
            <w:r w:rsidRPr="00273D2C">
              <w:rPr>
                <w:rFonts w:ascii="Calibri Light" w:hAnsi="Calibri Light" w:cs="Calibri Light"/>
                <w:b/>
                <w:sz w:val="16"/>
                <w:szCs w:val="16"/>
                <w:lang w:val="ru-MD"/>
              </w:rPr>
              <w:t>126</w:t>
            </w:r>
          </w:p>
        </w:tc>
        <w:tc>
          <w:tcPr>
            <w:tcW w:w="1884" w:type="dxa"/>
            <w:shd w:val="clear" w:color="auto" w:fill="auto"/>
            <w:vAlign w:val="center"/>
          </w:tcPr>
          <w:p w14:paraId="6FA83F93" w14:textId="77777777" w:rsidR="00286EC8" w:rsidRPr="00273D2C" w:rsidRDefault="00286EC8" w:rsidP="00ED3403">
            <w:pPr>
              <w:tabs>
                <w:tab w:val="left" w:pos="630"/>
                <w:tab w:val="left" w:pos="720"/>
                <w:tab w:val="left" w:pos="1440"/>
              </w:tabs>
              <w:ind w:right="10"/>
              <w:jc w:val="right"/>
              <w:rPr>
                <w:rFonts w:ascii="Calibri Light" w:hAnsi="Calibri Light" w:cs="Calibri Light"/>
                <w:b/>
                <w:sz w:val="16"/>
                <w:szCs w:val="16"/>
                <w:lang w:val="ru-MD"/>
              </w:rPr>
            </w:pPr>
            <w:r w:rsidRPr="00273D2C">
              <w:rPr>
                <w:rFonts w:ascii="Calibri Light" w:hAnsi="Calibri Light" w:cs="Calibri Light"/>
                <w:b/>
                <w:sz w:val="16"/>
                <w:szCs w:val="16"/>
                <w:lang w:val="ru-MD"/>
              </w:rPr>
              <w:t>30479,09</w:t>
            </w:r>
          </w:p>
        </w:tc>
        <w:tc>
          <w:tcPr>
            <w:tcW w:w="1945" w:type="dxa"/>
            <w:shd w:val="clear" w:color="auto" w:fill="auto"/>
            <w:vAlign w:val="center"/>
          </w:tcPr>
          <w:p w14:paraId="249BD062" w14:textId="77777777" w:rsidR="00286EC8" w:rsidRPr="00273D2C" w:rsidRDefault="00286EC8" w:rsidP="00ED3403">
            <w:pPr>
              <w:tabs>
                <w:tab w:val="left" w:pos="720"/>
                <w:tab w:val="left" w:pos="1440"/>
              </w:tabs>
              <w:jc w:val="right"/>
              <w:rPr>
                <w:rFonts w:ascii="Calibri Light" w:hAnsi="Calibri Light" w:cs="Calibri Light"/>
                <w:b/>
                <w:sz w:val="16"/>
                <w:szCs w:val="16"/>
                <w:lang w:val="ru-MD"/>
              </w:rPr>
            </w:pPr>
            <w:r w:rsidRPr="00273D2C">
              <w:rPr>
                <w:rFonts w:ascii="Calibri Light" w:hAnsi="Calibri Light" w:cs="Calibri Light"/>
                <w:b/>
                <w:sz w:val="16"/>
                <w:szCs w:val="16"/>
                <w:lang w:val="ru-MD"/>
              </w:rPr>
              <w:t>19647,35</w:t>
            </w:r>
          </w:p>
        </w:tc>
      </w:tr>
    </w:tbl>
    <w:p w14:paraId="49160ADB" w14:textId="10E039CA" w:rsidR="00183911" w:rsidRPr="00273D2C" w:rsidRDefault="00EC5BF4" w:rsidP="00ED3403">
      <w:pPr>
        <w:tabs>
          <w:tab w:val="left" w:pos="720"/>
          <w:tab w:val="left" w:pos="1440"/>
        </w:tabs>
        <w:spacing w:line="276" w:lineRule="auto"/>
        <w:ind w:firstLine="450"/>
        <w:jc w:val="both"/>
        <w:rPr>
          <w:rFonts w:ascii="Calibri Light" w:hAnsi="Calibri Light" w:cs="Calibri Light"/>
          <w:sz w:val="16"/>
          <w:szCs w:val="16"/>
          <w:lang w:val="ru-MD"/>
        </w:rPr>
      </w:pPr>
      <w:r w:rsidRPr="00273D2C">
        <w:rPr>
          <w:rFonts w:ascii="Calibri Light" w:hAnsi="Calibri Light" w:cs="Calibri Light"/>
          <w:b/>
          <w:sz w:val="16"/>
          <w:szCs w:val="16"/>
          <w:lang w:val="ru-MD"/>
        </w:rPr>
        <w:t>Источник</w:t>
      </w:r>
      <w:r w:rsidR="00286EC8" w:rsidRPr="00273D2C">
        <w:rPr>
          <w:rFonts w:ascii="Calibri Light" w:hAnsi="Calibri Light" w:cs="Calibri Light"/>
          <w:b/>
          <w:sz w:val="16"/>
          <w:szCs w:val="16"/>
          <w:lang w:val="ru-MD"/>
        </w:rPr>
        <w:t>:</w:t>
      </w:r>
      <w:r w:rsidR="00286EC8" w:rsidRPr="00273D2C">
        <w:rPr>
          <w:rFonts w:ascii="Calibri Light" w:hAnsi="Calibri Light" w:cs="Calibri Light"/>
          <w:sz w:val="16"/>
          <w:szCs w:val="16"/>
          <w:lang w:val="ru-MD"/>
        </w:rPr>
        <w:t xml:space="preserve"> </w:t>
      </w:r>
      <w:r w:rsidR="00183911" w:rsidRPr="00273D2C">
        <w:rPr>
          <w:rFonts w:ascii="Calibri Light" w:hAnsi="Calibri Light" w:cs="Calibri Light"/>
          <w:sz w:val="16"/>
          <w:szCs w:val="16"/>
          <w:lang w:val="ru-MD"/>
        </w:rPr>
        <w:t>Отчет о договорах о государственных закупках, заключенных на протяжении 2018-2019 годов.</w:t>
      </w:r>
    </w:p>
    <w:p w14:paraId="4DC38B96" w14:textId="1CCF43AA" w:rsidR="00183911" w:rsidRPr="00273D2C" w:rsidRDefault="00183911" w:rsidP="00ED3403">
      <w:pPr>
        <w:tabs>
          <w:tab w:val="left" w:pos="720"/>
          <w:tab w:val="left" w:pos="1440"/>
        </w:tabs>
        <w:spacing w:line="276" w:lineRule="auto"/>
        <w:ind w:firstLine="450"/>
        <w:jc w:val="both"/>
        <w:rPr>
          <w:rFonts w:ascii="Calibri Light" w:hAnsi="Calibri Light" w:cs="Calibri Light"/>
          <w:sz w:val="16"/>
          <w:szCs w:val="16"/>
          <w:lang w:val="ru-MD"/>
        </w:rPr>
      </w:pPr>
      <w:r w:rsidRPr="00273D2C">
        <w:rPr>
          <w:rFonts w:ascii="Calibri Light" w:hAnsi="Calibri Light" w:cs="Calibri Light"/>
          <w:sz w:val="16"/>
          <w:szCs w:val="16"/>
          <w:lang w:val="ru-MD"/>
        </w:rPr>
        <w:t>Аудит проверил 95%, или 27259,4 тыс. леев, из всех договоров, заключенных в 2019 году.</w:t>
      </w:r>
    </w:p>
    <w:p w14:paraId="5B49115E" w14:textId="2AE728FA" w:rsidR="00286EC8" w:rsidRPr="00273D2C" w:rsidRDefault="00183911"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Согласно ст.</w:t>
      </w:r>
      <w:r w:rsidR="00286EC8" w:rsidRPr="00273D2C">
        <w:rPr>
          <w:rFonts w:ascii="Calibri Light" w:hAnsi="Calibri Light" w:cs="Calibri Light"/>
          <w:lang w:val="ru-MD"/>
        </w:rPr>
        <w:t xml:space="preserve">82 (1) </w:t>
      </w:r>
      <w:r w:rsidRPr="00273D2C">
        <w:rPr>
          <w:rFonts w:ascii="Calibri Light" w:hAnsi="Calibri Light" w:cs="Calibri Light"/>
          <w:lang w:val="ru-MD"/>
        </w:rPr>
        <w:t>Закона №</w:t>
      </w:r>
      <w:r w:rsidR="00286EC8" w:rsidRPr="00273D2C">
        <w:rPr>
          <w:rFonts w:ascii="Calibri Light" w:hAnsi="Calibri Light" w:cs="Calibri Light"/>
          <w:lang w:val="ru-MD"/>
        </w:rPr>
        <w:t xml:space="preserve">131 </w:t>
      </w:r>
      <w:r w:rsidRPr="00273D2C">
        <w:rPr>
          <w:rFonts w:ascii="Calibri Light" w:hAnsi="Calibri Light" w:cs="Calibri Light"/>
          <w:lang w:val="ru-MD"/>
        </w:rPr>
        <w:t>от</w:t>
      </w:r>
      <w:r w:rsidR="00286EC8" w:rsidRPr="00273D2C">
        <w:rPr>
          <w:rFonts w:ascii="Calibri Light" w:hAnsi="Calibri Light" w:cs="Calibri Light"/>
          <w:lang w:val="ru-MD"/>
        </w:rPr>
        <w:t xml:space="preserve"> 03.07.2015, </w:t>
      </w:r>
      <w:r w:rsidRPr="00273D2C">
        <w:rPr>
          <w:rFonts w:ascii="Calibri Light" w:hAnsi="Calibri Light" w:cs="Calibri Light"/>
          <w:lang w:val="ru-MD"/>
        </w:rPr>
        <w:t>л</w:t>
      </w:r>
      <w:r w:rsidR="00D32F84" w:rsidRPr="00273D2C">
        <w:rPr>
          <w:rFonts w:ascii="Calibri Light" w:hAnsi="Calibri Light" w:cs="Calibri Light"/>
          <w:lang w:val="ru-MD"/>
        </w:rPr>
        <w:t xml:space="preserve">юбое лицо, имевшее или имеющее интерес в получении договора о государственных закупках, полагающее, что в рамках процедур государственной закупки каким-либо актом закупающего органа нарушено какое-либо его предусмотренное законом право, вследствие чего ему нанесен или может быть нанесен ущерб, вправе обжаловать данный акт в порядке, установленном законом </w:t>
      </w:r>
      <w:r w:rsidR="00C333E7" w:rsidRPr="00273D2C">
        <w:rPr>
          <w:rFonts w:ascii="Calibri Light" w:hAnsi="Calibri Light" w:cs="Calibri Light"/>
          <w:lang w:val="ru-MD"/>
        </w:rPr>
        <w:t>в Национальном агентстве по разрешению споров</w:t>
      </w:r>
      <w:r w:rsidR="00286EC8" w:rsidRPr="00273D2C">
        <w:rPr>
          <w:rFonts w:ascii="Calibri Light" w:hAnsi="Calibri Light" w:cs="Calibri Light"/>
          <w:lang w:val="ru-MD"/>
        </w:rPr>
        <w:t xml:space="preserve"> (</w:t>
      </w:r>
      <w:r w:rsidR="00C333E7" w:rsidRPr="00273D2C">
        <w:rPr>
          <w:rFonts w:ascii="Calibri Light" w:hAnsi="Calibri Light" w:cs="Calibri Light"/>
          <w:lang w:val="ru-MD"/>
        </w:rPr>
        <w:t>далее - НАРС</w:t>
      </w:r>
      <w:r w:rsidR="00286EC8" w:rsidRPr="00273D2C">
        <w:rPr>
          <w:rFonts w:ascii="Calibri Light" w:hAnsi="Calibri Light" w:cs="Calibri Light"/>
          <w:lang w:val="ru-MD"/>
        </w:rPr>
        <w:t xml:space="preserve">). </w:t>
      </w:r>
    </w:p>
    <w:p w14:paraId="1D2C387D" w14:textId="20346B28" w:rsidR="00286EC8" w:rsidRPr="00273D2C" w:rsidRDefault="00D32F84"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 xml:space="preserve">Анализируя архив решений </w:t>
      </w:r>
      <w:r w:rsidR="00C333E7" w:rsidRPr="00273D2C">
        <w:rPr>
          <w:rFonts w:ascii="Calibri Light" w:hAnsi="Calibri Light" w:cs="Calibri Light"/>
          <w:lang w:val="ru-MD"/>
        </w:rPr>
        <w:t>НАРС</w:t>
      </w:r>
      <w:r w:rsidRPr="00273D2C">
        <w:rPr>
          <w:rFonts w:ascii="Calibri Light" w:hAnsi="Calibri Light" w:cs="Calibri Light"/>
          <w:lang w:val="ru-MD"/>
        </w:rPr>
        <w:t xml:space="preserve"> </w:t>
      </w:r>
      <w:r w:rsidR="00C333E7" w:rsidRPr="00273D2C">
        <w:rPr>
          <w:rFonts w:ascii="Calibri Light" w:hAnsi="Calibri Light" w:cs="Calibri Light"/>
          <w:lang w:val="ru-MD"/>
        </w:rPr>
        <w:t>(</w:t>
      </w:r>
      <w:hyperlink r:id="rId15" w:history="1">
        <w:r w:rsidR="00C333E7" w:rsidRPr="00273D2C">
          <w:rPr>
            <w:rStyle w:val="Hyperlink"/>
            <w:rFonts w:ascii="Calibri Light" w:hAnsi="Calibri Light" w:cs="Calibri Light"/>
            <w:color w:val="auto"/>
            <w:lang w:val="ru-MD"/>
          </w:rPr>
          <w:t>https://ansc.md/ro/decizii-2019</w:t>
        </w:r>
      </w:hyperlink>
      <w:r w:rsidR="00C333E7" w:rsidRPr="00273D2C">
        <w:rPr>
          <w:rFonts w:ascii="Calibri Light" w:hAnsi="Calibri Light" w:cs="Calibri Light"/>
          <w:lang w:val="ru-MD"/>
        </w:rPr>
        <w:t xml:space="preserve">), </w:t>
      </w:r>
      <w:r w:rsidRPr="00273D2C">
        <w:rPr>
          <w:rFonts w:ascii="Calibri Light" w:hAnsi="Calibri Light" w:cs="Calibri Light"/>
          <w:lang w:val="ru-MD"/>
        </w:rPr>
        <w:t xml:space="preserve">аудит установил, что </w:t>
      </w:r>
      <w:r w:rsidR="00C333E7" w:rsidRPr="00273D2C">
        <w:rPr>
          <w:rFonts w:ascii="Calibri Light" w:hAnsi="Calibri Light" w:cs="Calibri Light"/>
          <w:lang w:val="ru-MD"/>
        </w:rPr>
        <w:t>офер</w:t>
      </w:r>
      <w:r w:rsidRPr="00273D2C">
        <w:rPr>
          <w:rFonts w:ascii="Calibri Light" w:hAnsi="Calibri Light" w:cs="Calibri Light"/>
          <w:lang w:val="ru-MD"/>
        </w:rPr>
        <w:t xml:space="preserve">енты в рамках процедур государственных закупок, </w:t>
      </w:r>
      <w:r w:rsidR="00C333E7" w:rsidRPr="00273D2C">
        <w:rPr>
          <w:rFonts w:ascii="Calibri Light" w:hAnsi="Calibri Light" w:cs="Calibri Light"/>
          <w:lang w:val="ru-MD"/>
        </w:rPr>
        <w:t>проводи</w:t>
      </w:r>
      <w:r w:rsidRPr="00273D2C">
        <w:rPr>
          <w:rFonts w:ascii="Calibri Light" w:hAnsi="Calibri Light" w:cs="Calibri Light"/>
          <w:lang w:val="ru-MD"/>
        </w:rPr>
        <w:t>мых в течение 2019 года МПО г.</w:t>
      </w:r>
      <w:r w:rsidR="00C333E7" w:rsidRPr="00273D2C">
        <w:rPr>
          <w:rFonts w:ascii="Calibri Light" w:hAnsi="Calibri Light" w:cs="Calibri Light"/>
          <w:lang w:val="ru-MD"/>
        </w:rPr>
        <w:t xml:space="preserve"> </w:t>
      </w:r>
      <w:r w:rsidRPr="00273D2C">
        <w:rPr>
          <w:rFonts w:ascii="Calibri Light" w:hAnsi="Calibri Light" w:cs="Calibri Light"/>
          <w:lang w:val="ru-MD"/>
        </w:rPr>
        <w:t>Яловень</w:t>
      </w:r>
      <w:r w:rsidR="00C333E7" w:rsidRPr="00273D2C">
        <w:rPr>
          <w:rFonts w:ascii="Calibri Light" w:hAnsi="Calibri Light" w:cs="Calibri Light"/>
          <w:lang w:val="ru-MD"/>
        </w:rPr>
        <w:t>,</w:t>
      </w:r>
      <w:r w:rsidRPr="00273D2C">
        <w:rPr>
          <w:rFonts w:ascii="Calibri Light" w:hAnsi="Calibri Light" w:cs="Calibri Light"/>
          <w:lang w:val="ru-MD"/>
        </w:rPr>
        <w:t xml:space="preserve"> </w:t>
      </w:r>
      <w:r w:rsidR="00C333E7" w:rsidRPr="00273D2C">
        <w:rPr>
          <w:rFonts w:ascii="Calibri Light" w:hAnsi="Calibri Light" w:cs="Calibri Light"/>
          <w:lang w:val="ru-MD"/>
        </w:rPr>
        <w:t>направили</w:t>
      </w:r>
      <w:r w:rsidRPr="00273D2C">
        <w:rPr>
          <w:rFonts w:ascii="Calibri Light" w:hAnsi="Calibri Light" w:cs="Calibri Light"/>
          <w:lang w:val="ru-MD"/>
        </w:rPr>
        <w:t xml:space="preserve"> </w:t>
      </w:r>
      <w:r w:rsidR="00C333E7" w:rsidRPr="00273D2C">
        <w:rPr>
          <w:rFonts w:ascii="Calibri Light" w:hAnsi="Calibri Light" w:cs="Calibri Light"/>
          <w:lang w:val="ru-MD"/>
        </w:rPr>
        <w:t>для</w:t>
      </w:r>
      <w:r w:rsidRPr="00273D2C">
        <w:rPr>
          <w:rFonts w:ascii="Calibri Light" w:hAnsi="Calibri Light" w:cs="Calibri Light"/>
          <w:lang w:val="ru-MD"/>
        </w:rPr>
        <w:t xml:space="preserve"> рассмотрени</w:t>
      </w:r>
      <w:r w:rsidR="00C333E7" w:rsidRPr="00273D2C">
        <w:rPr>
          <w:rFonts w:ascii="Calibri Light" w:hAnsi="Calibri Light" w:cs="Calibri Light"/>
          <w:lang w:val="ru-MD"/>
        </w:rPr>
        <w:t>я</w:t>
      </w:r>
      <w:r w:rsidRPr="00273D2C">
        <w:rPr>
          <w:rFonts w:ascii="Calibri Light" w:hAnsi="Calibri Light" w:cs="Calibri Light"/>
          <w:lang w:val="ru-MD"/>
        </w:rPr>
        <w:t xml:space="preserve"> 5 жалоб, аргументируя свои решения несоблюдением </w:t>
      </w:r>
      <w:r w:rsidR="00C333E7" w:rsidRPr="00273D2C">
        <w:rPr>
          <w:rFonts w:ascii="Calibri Light" w:hAnsi="Calibri Light" w:cs="Calibri Light"/>
          <w:lang w:val="ru-MD"/>
        </w:rPr>
        <w:t>закупающим</w:t>
      </w:r>
      <w:r w:rsidRPr="00273D2C">
        <w:rPr>
          <w:rFonts w:ascii="Calibri Light" w:hAnsi="Calibri Light" w:cs="Calibri Light"/>
          <w:lang w:val="ru-MD"/>
        </w:rPr>
        <w:t xml:space="preserve"> органом (</w:t>
      </w:r>
      <w:r w:rsidR="00F26C14" w:rsidRPr="00273D2C">
        <w:rPr>
          <w:rFonts w:ascii="Calibri Light" w:hAnsi="Calibri Light" w:cs="Calibri Light"/>
          <w:lang w:val="ru-MD"/>
        </w:rPr>
        <w:t>РГ</w:t>
      </w:r>
      <w:r w:rsidRPr="00273D2C">
        <w:rPr>
          <w:rFonts w:ascii="Calibri Light" w:hAnsi="Calibri Light" w:cs="Calibri Light"/>
          <w:lang w:val="ru-MD"/>
        </w:rPr>
        <w:t xml:space="preserve"> </w:t>
      </w:r>
      <w:r w:rsidR="00C333E7" w:rsidRPr="00273D2C">
        <w:rPr>
          <w:rFonts w:ascii="Calibri Light" w:hAnsi="Calibri Light" w:cs="Calibri Light"/>
          <w:lang w:val="ru-MD"/>
        </w:rPr>
        <w:t>МПО</w:t>
      </w:r>
      <w:r w:rsidRPr="00273D2C">
        <w:rPr>
          <w:rFonts w:ascii="Calibri Light" w:hAnsi="Calibri Light" w:cs="Calibri Light"/>
          <w:lang w:val="ru-MD"/>
        </w:rPr>
        <w:t xml:space="preserve"> г. Яловень) принципов </w:t>
      </w:r>
      <w:r w:rsidR="00C333E7" w:rsidRPr="00273D2C">
        <w:rPr>
          <w:rFonts w:ascii="Calibri Light" w:hAnsi="Calibri Light" w:cs="Calibri Light"/>
          <w:lang w:val="ru-MD"/>
        </w:rPr>
        <w:t>у</w:t>
      </w:r>
      <w:r w:rsidRPr="00273D2C">
        <w:rPr>
          <w:rFonts w:ascii="Calibri Light" w:hAnsi="Calibri Light" w:cs="Calibri Light"/>
          <w:lang w:val="ru-MD"/>
        </w:rPr>
        <w:t xml:space="preserve">регулирования </w:t>
      </w:r>
      <w:r w:rsidR="00C333E7" w:rsidRPr="00273D2C">
        <w:rPr>
          <w:rFonts w:ascii="Calibri Light" w:hAnsi="Calibri Light" w:cs="Calibri Light"/>
          <w:lang w:val="ru-MD"/>
        </w:rPr>
        <w:t>отношений в рамках</w:t>
      </w:r>
      <w:r w:rsidRPr="00273D2C">
        <w:rPr>
          <w:rFonts w:ascii="Calibri Light" w:hAnsi="Calibri Light" w:cs="Calibri Light"/>
          <w:lang w:val="ru-MD"/>
        </w:rPr>
        <w:t xml:space="preserve"> государственны</w:t>
      </w:r>
      <w:r w:rsidR="00C333E7" w:rsidRPr="00273D2C">
        <w:rPr>
          <w:rFonts w:ascii="Calibri Light" w:hAnsi="Calibri Light" w:cs="Calibri Light"/>
          <w:lang w:val="ru-MD"/>
        </w:rPr>
        <w:t>х</w:t>
      </w:r>
      <w:r w:rsidRPr="00273D2C">
        <w:rPr>
          <w:rFonts w:ascii="Calibri Light" w:hAnsi="Calibri Light" w:cs="Calibri Light"/>
          <w:lang w:val="ru-MD"/>
        </w:rPr>
        <w:t xml:space="preserve"> закуп</w:t>
      </w:r>
      <w:r w:rsidR="00C333E7" w:rsidRPr="00273D2C">
        <w:rPr>
          <w:rFonts w:ascii="Calibri Light" w:hAnsi="Calibri Light" w:cs="Calibri Light"/>
          <w:lang w:val="ru-MD"/>
        </w:rPr>
        <w:t>о</w:t>
      </w:r>
      <w:r w:rsidRPr="00273D2C">
        <w:rPr>
          <w:rFonts w:ascii="Calibri Light" w:hAnsi="Calibri Light" w:cs="Calibri Light"/>
          <w:lang w:val="ru-MD"/>
        </w:rPr>
        <w:t>к, в частности, связанных с: необоснованн</w:t>
      </w:r>
      <w:r w:rsidR="00C333E7" w:rsidRPr="00273D2C">
        <w:rPr>
          <w:rFonts w:ascii="Calibri Light" w:hAnsi="Calibri Light" w:cs="Calibri Light"/>
          <w:lang w:val="ru-MD"/>
        </w:rPr>
        <w:t>ым</w:t>
      </w:r>
      <w:r w:rsidRPr="00273D2C">
        <w:rPr>
          <w:rFonts w:ascii="Calibri Light" w:hAnsi="Calibri Light" w:cs="Calibri Light"/>
          <w:lang w:val="ru-MD"/>
        </w:rPr>
        <w:t xml:space="preserve"> </w:t>
      </w:r>
      <w:r w:rsidR="00C333E7" w:rsidRPr="00273D2C">
        <w:rPr>
          <w:rFonts w:ascii="Calibri Light" w:hAnsi="Calibri Light" w:cs="Calibri Light"/>
          <w:lang w:val="ru-MD"/>
        </w:rPr>
        <w:t>аннулированием</w:t>
      </w:r>
      <w:r w:rsidRPr="00273D2C">
        <w:rPr>
          <w:rFonts w:ascii="Calibri Light" w:hAnsi="Calibri Light" w:cs="Calibri Light"/>
          <w:lang w:val="ru-MD"/>
        </w:rPr>
        <w:t xml:space="preserve"> процедуры </w:t>
      </w:r>
      <w:r w:rsidR="00C333E7" w:rsidRPr="00273D2C">
        <w:rPr>
          <w:rFonts w:ascii="Calibri Light" w:hAnsi="Calibri Light" w:cs="Calibri Light"/>
          <w:lang w:val="ru-MD"/>
        </w:rPr>
        <w:t>государственной закупки</w:t>
      </w:r>
      <w:r w:rsidR="00C333E7" w:rsidRPr="00273D2C">
        <w:rPr>
          <w:rStyle w:val="FootnoteReference"/>
          <w:rFonts w:ascii="Calibri Light" w:hAnsi="Calibri Light" w:cs="Calibri Light"/>
          <w:lang w:val="ru-MD"/>
        </w:rPr>
        <w:footnoteReference w:id="47"/>
      </w:r>
      <w:r w:rsidRPr="00273D2C">
        <w:rPr>
          <w:rFonts w:ascii="Calibri Light" w:hAnsi="Calibri Light" w:cs="Calibri Light"/>
          <w:lang w:val="ru-MD"/>
        </w:rPr>
        <w:t xml:space="preserve"> (1 допу</w:t>
      </w:r>
      <w:r w:rsidR="00C333E7" w:rsidRPr="00273D2C">
        <w:rPr>
          <w:rFonts w:ascii="Calibri Light" w:hAnsi="Calibri Light" w:cs="Calibri Light"/>
          <w:lang w:val="ru-MD"/>
        </w:rPr>
        <w:t>щенн</w:t>
      </w:r>
      <w:r w:rsidRPr="00273D2C">
        <w:rPr>
          <w:rFonts w:ascii="Calibri Light" w:hAnsi="Calibri Light" w:cs="Calibri Light"/>
          <w:lang w:val="ru-MD"/>
        </w:rPr>
        <w:t>ая жалоба); реклам</w:t>
      </w:r>
      <w:r w:rsidR="00C333E7" w:rsidRPr="00273D2C">
        <w:rPr>
          <w:rFonts w:ascii="Calibri Light" w:hAnsi="Calibri Light" w:cs="Calibri Light"/>
          <w:lang w:val="ru-MD"/>
        </w:rPr>
        <w:t>ой</w:t>
      </w:r>
      <w:r w:rsidRPr="00273D2C">
        <w:rPr>
          <w:rFonts w:ascii="Calibri Light" w:hAnsi="Calibri Light" w:cs="Calibri Light"/>
          <w:lang w:val="ru-MD"/>
        </w:rPr>
        <w:t xml:space="preserve"> и прозрачность</w:t>
      </w:r>
      <w:r w:rsidR="00C333E7" w:rsidRPr="00273D2C">
        <w:rPr>
          <w:rFonts w:ascii="Calibri Light" w:hAnsi="Calibri Light" w:cs="Calibri Light"/>
          <w:lang w:val="ru-MD"/>
        </w:rPr>
        <w:t>ю</w:t>
      </w:r>
      <w:r w:rsidRPr="00273D2C">
        <w:rPr>
          <w:rFonts w:ascii="Calibri Light" w:hAnsi="Calibri Light" w:cs="Calibri Light"/>
          <w:lang w:val="ru-MD"/>
        </w:rPr>
        <w:t xml:space="preserve"> процедур государственных закупок (1 отклоненная жалоба); равн</w:t>
      </w:r>
      <w:r w:rsidR="00C333E7" w:rsidRPr="00273D2C">
        <w:rPr>
          <w:rFonts w:ascii="Calibri Light" w:hAnsi="Calibri Light" w:cs="Calibri Light"/>
          <w:lang w:val="ru-MD"/>
        </w:rPr>
        <w:t>ым</w:t>
      </w:r>
      <w:r w:rsidRPr="00273D2C">
        <w:rPr>
          <w:rFonts w:ascii="Calibri Light" w:hAnsi="Calibri Light" w:cs="Calibri Light"/>
          <w:lang w:val="ru-MD"/>
        </w:rPr>
        <w:t>, беспристрастн</w:t>
      </w:r>
      <w:r w:rsidR="00C333E7" w:rsidRPr="00273D2C">
        <w:rPr>
          <w:rFonts w:ascii="Calibri Light" w:hAnsi="Calibri Light" w:cs="Calibri Light"/>
          <w:lang w:val="ru-MD"/>
        </w:rPr>
        <w:t>ым</w:t>
      </w:r>
      <w:r w:rsidRPr="00273D2C">
        <w:rPr>
          <w:rFonts w:ascii="Calibri Light" w:hAnsi="Calibri Light" w:cs="Calibri Light"/>
          <w:lang w:val="ru-MD"/>
        </w:rPr>
        <w:t xml:space="preserve"> и недискриминационн</w:t>
      </w:r>
      <w:r w:rsidR="00C333E7" w:rsidRPr="00273D2C">
        <w:rPr>
          <w:rFonts w:ascii="Calibri Light" w:hAnsi="Calibri Light" w:cs="Calibri Light"/>
          <w:lang w:val="ru-MD"/>
        </w:rPr>
        <w:t>ым</w:t>
      </w:r>
      <w:r w:rsidRPr="00273D2C">
        <w:rPr>
          <w:rFonts w:ascii="Calibri Light" w:hAnsi="Calibri Light" w:cs="Calibri Light"/>
          <w:lang w:val="ru-MD"/>
        </w:rPr>
        <w:t xml:space="preserve"> отношение</w:t>
      </w:r>
      <w:r w:rsidR="00C333E7" w:rsidRPr="00273D2C">
        <w:rPr>
          <w:rFonts w:ascii="Calibri Light" w:hAnsi="Calibri Light" w:cs="Calibri Light"/>
          <w:lang w:val="ru-MD"/>
        </w:rPr>
        <w:t>м</w:t>
      </w:r>
      <w:r w:rsidRPr="00273D2C">
        <w:rPr>
          <w:rFonts w:ascii="Calibri Light" w:hAnsi="Calibri Light" w:cs="Calibri Light"/>
          <w:lang w:val="ru-MD"/>
        </w:rPr>
        <w:t xml:space="preserve"> ко всем участникам торгов и экономическим операторам (3 отклоненны</w:t>
      </w:r>
      <w:r w:rsidR="00C333E7" w:rsidRPr="00273D2C">
        <w:rPr>
          <w:rFonts w:ascii="Calibri Light" w:hAnsi="Calibri Light" w:cs="Calibri Light"/>
          <w:lang w:val="ru-MD"/>
        </w:rPr>
        <w:t>е</w:t>
      </w:r>
      <w:r w:rsidRPr="00273D2C">
        <w:rPr>
          <w:rFonts w:ascii="Calibri Light" w:hAnsi="Calibri Light" w:cs="Calibri Light"/>
          <w:lang w:val="ru-MD"/>
        </w:rPr>
        <w:t xml:space="preserve"> жалобы).</w:t>
      </w:r>
      <w:r w:rsidR="00286EC8" w:rsidRPr="00273D2C">
        <w:rPr>
          <w:rFonts w:ascii="Calibri Light" w:hAnsi="Calibri Light" w:cs="Calibri Light"/>
          <w:lang w:val="ru-MD"/>
        </w:rPr>
        <w:t xml:space="preserve"> </w:t>
      </w:r>
    </w:p>
    <w:p w14:paraId="447FD81F" w14:textId="07C5F2E2" w:rsidR="00286EC8" w:rsidRPr="00273D2C" w:rsidRDefault="00D32F84"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lastRenderedPageBreak/>
        <w:t>Анализируя со</w:t>
      </w:r>
      <w:r w:rsidR="006A7C0A" w:rsidRPr="00273D2C">
        <w:rPr>
          <w:rFonts w:ascii="Calibri Light" w:hAnsi="Calibri Light" w:cs="Calibri Light"/>
          <w:lang w:val="ru-MD"/>
        </w:rPr>
        <w:t>ответств</w:t>
      </w:r>
      <w:r w:rsidRPr="00273D2C">
        <w:rPr>
          <w:rFonts w:ascii="Calibri Light" w:hAnsi="Calibri Light" w:cs="Calibri Light"/>
          <w:lang w:val="ru-MD"/>
        </w:rPr>
        <w:t xml:space="preserve">ие </w:t>
      </w:r>
      <w:r w:rsidR="006A7C0A" w:rsidRPr="00273D2C">
        <w:rPr>
          <w:rFonts w:ascii="Calibri Light" w:hAnsi="Calibri Light" w:cs="Calibri Light"/>
          <w:lang w:val="ru-MD"/>
        </w:rPr>
        <w:t xml:space="preserve">проведения </w:t>
      </w:r>
      <w:r w:rsidRPr="00273D2C">
        <w:rPr>
          <w:rFonts w:ascii="Calibri Light" w:hAnsi="Calibri Light" w:cs="Calibri Light"/>
          <w:lang w:val="ru-MD"/>
        </w:rPr>
        <w:t xml:space="preserve">процедур государственных закупок, аудит </w:t>
      </w:r>
      <w:r w:rsidR="006A7C0A" w:rsidRPr="00273D2C">
        <w:rPr>
          <w:rFonts w:ascii="Calibri Light" w:hAnsi="Calibri Light" w:cs="Calibri Light"/>
          <w:lang w:val="ru-MD"/>
        </w:rPr>
        <w:t>выяв</w:t>
      </w:r>
      <w:r w:rsidRPr="00273D2C">
        <w:rPr>
          <w:rFonts w:ascii="Calibri Light" w:hAnsi="Calibri Light" w:cs="Calibri Light"/>
          <w:lang w:val="ru-MD"/>
        </w:rPr>
        <w:t xml:space="preserve">ил, что в некоторых случаях эти процедуры были </w:t>
      </w:r>
      <w:r w:rsidR="006A7C0A" w:rsidRPr="00273D2C">
        <w:rPr>
          <w:rFonts w:ascii="Calibri Light" w:hAnsi="Calibri Light" w:cs="Calibri Light"/>
          <w:lang w:val="ru-MD"/>
        </w:rPr>
        <w:t>обусловле</w:t>
      </w:r>
      <w:r w:rsidRPr="00273D2C">
        <w:rPr>
          <w:rFonts w:ascii="Calibri Light" w:hAnsi="Calibri Light" w:cs="Calibri Light"/>
          <w:lang w:val="ru-MD"/>
        </w:rPr>
        <w:t xml:space="preserve">ны неправомерными действиями рабочей группы, выраженными </w:t>
      </w:r>
      <w:r w:rsidR="006A7C0A" w:rsidRPr="00273D2C">
        <w:rPr>
          <w:rFonts w:ascii="Calibri Light" w:hAnsi="Calibri Light" w:cs="Calibri Light"/>
          <w:lang w:val="ru-MD"/>
        </w:rPr>
        <w:t>в</w:t>
      </w:r>
      <w:r w:rsidRPr="00273D2C">
        <w:rPr>
          <w:rFonts w:ascii="Calibri Light" w:hAnsi="Calibri Light" w:cs="Calibri Light"/>
          <w:lang w:val="ru-MD"/>
        </w:rPr>
        <w:t xml:space="preserve"> допу</w:t>
      </w:r>
      <w:r w:rsidR="006A7C0A" w:rsidRPr="00273D2C">
        <w:rPr>
          <w:rFonts w:ascii="Calibri Light" w:hAnsi="Calibri Light" w:cs="Calibri Light"/>
          <w:lang w:val="ru-MD"/>
        </w:rPr>
        <w:t>щении дробления</w:t>
      </w:r>
      <w:r w:rsidRPr="00273D2C">
        <w:rPr>
          <w:rFonts w:ascii="Calibri Light" w:hAnsi="Calibri Light" w:cs="Calibri Light"/>
          <w:lang w:val="ru-MD"/>
        </w:rPr>
        <w:t xml:space="preserve"> запланированных государственных закупок и заключения отдельных договоров государственных закупок</w:t>
      </w:r>
      <w:r w:rsidR="006A7C0A" w:rsidRPr="00273D2C">
        <w:rPr>
          <w:rFonts w:ascii="Calibri Light" w:hAnsi="Calibri Light" w:cs="Calibri Light"/>
          <w:lang w:val="ru-MD"/>
        </w:rPr>
        <w:t>,</w:t>
      </w:r>
      <w:r w:rsidRPr="00273D2C">
        <w:rPr>
          <w:rFonts w:ascii="Calibri Light" w:hAnsi="Calibri Light" w:cs="Calibri Light"/>
          <w:lang w:val="ru-MD"/>
        </w:rPr>
        <w:t xml:space="preserve"> с целью применения другой процедуры государственных закупок, чем процедура, которая была бы использована в случае, если </w:t>
      </w:r>
      <w:r w:rsidR="006A7C0A" w:rsidRPr="00273D2C">
        <w:rPr>
          <w:rFonts w:ascii="Calibri Light" w:hAnsi="Calibri Light" w:cs="Calibri Light"/>
          <w:lang w:val="ru-MD"/>
        </w:rPr>
        <w:t>закупка</w:t>
      </w:r>
      <w:r w:rsidRPr="00273D2C">
        <w:rPr>
          <w:rFonts w:ascii="Calibri Light" w:hAnsi="Calibri Light" w:cs="Calibri Light"/>
          <w:lang w:val="ru-MD"/>
        </w:rPr>
        <w:t xml:space="preserve"> не был</w:t>
      </w:r>
      <w:r w:rsidR="006A7C0A" w:rsidRPr="00273D2C">
        <w:rPr>
          <w:rFonts w:ascii="Calibri Light" w:hAnsi="Calibri Light" w:cs="Calibri Light"/>
          <w:lang w:val="ru-MD"/>
        </w:rPr>
        <w:t>а</w:t>
      </w:r>
      <w:r w:rsidRPr="00273D2C">
        <w:rPr>
          <w:rFonts w:ascii="Calibri Light" w:hAnsi="Calibri Light" w:cs="Calibri Light"/>
          <w:lang w:val="ru-MD"/>
        </w:rPr>
        <w:t xml:space="preserve"> разд</w:t>
      </w:r>
      <w:r w:rsidR="006A7C0A" w:rsidRPr="00273D2C">
        <w:rPr>
          <w:rFonts w:ascii="Calibri Light" w:hAnsi="Calibri Light" w:cs="Calibri Light"/>
          <w:lang w:val="ru-MD"/>
        </w:rPr>
        <w:t>роблена</w:t>
      </w:r>
      <w:r w:rsidRPr="00273D2C">
        <w:rPr>
          <w:rFonts w:ascii="Calibri Light" w:hAnsi="Calibri Light" w:cs="Calibri Light"/>
          <w:lang w:val="ru-MD"/>
        </w:rPr>
        <w:t xml:space="preserve">. Таким образом, РГ заведомо </w:t>
      </w:r>
      <w:r w:rsidR="006A7C0A" w:rsidRPr="00273D2C">
        <w:rPr>
          <w:rFonts w:ascii="Calibri Light" w:hAnsi="Calibri Light" w:cs="Calibri Light"/>
          <w:lang w:val="ru-MD"/>
        </w:rPr>
        <w:t xml:space="preserve">проигнорировала </w:t>
      </w:r>
      <w:r w:rsidRPr="00273D2C">
        <w:rPr>
          <w:rFonts w:ascii="Calibri Light" w:hAnsi="Calibri Light" w:cs="Calibri Light"/>
          <w:lang w:val="ru-MD"/>
        </w:rPr>
        <w:t xml:space="preserve">положения </w:t>
      </w:r>
      <w:r w:rsidR="006A7C0A" w:rsidRPr="00273D2C">
        <w:rPr>
          <w:rFonts w:ascii="Calibri Light" w:hAnsi="Calibri Light" w:cs="Calibri Light"/>
          <w:i/>
          <w:lang w:val="ru-MD"/>
        </w:rPr>
        <w:t>ст</w:t>
      </w:r>
      <w:r w:rsidRPr="00273D2C">
        <w:rPr>
          <w:rFonts w:ascii="Calibri Light" w:hAnsi="Calibri Light" w:cs="Calibri Light"/>
          <w:i/>
          <w:lang w:val="ru-MD"/>
        </w:rPr>
        <w:t>.76 Закона</w:t>
      </w:r>
      <w:r w:rsidR="006A7C0A" w:rsidRPr="00273D2C">
        <w:rPr>
          <w:rFonts w:ascii="Calibri Light" w:hAnsi="Calibri Light" w:cs="Calibri Light"/>
          <w:i/>
          <w:lang w:val="ru-MD"/>
        </w:rPr>
        <w:t xml:space="preserve"> </w:t>
      </w:r>
      <w:r w:rsidRPr="00273D2C">
        <w:rPr>
          <w:rFonts w:ascii="Calibri Light" w:hAnsi="Calibri Light" w:cs="Calibri Light"/>
          <w:i/>
          <w:lang w:val="ru-MD"/>
        </w:rPr>
        <w:t>№131 от 03.07.2015</w:t>
      </w:r>
      <w:r w:rsidRPr="00273D2C">
        <w:rPr>
          <w:rFonts w:ascii="Calibri Light" w:hAnsi="Calibri Light" w:cs="Calibri Light"/>
          <w:lang w:val="ru-MD"/>
        </w:rPr>
        <w:t xml:space="preserve"> и </w:t>
      </w:r>
      <w:r w:rsidR="006A7C0A" w:rsidRPr="00273D2C">
        <w:rPr>
          <w:rFonts w:ascii="Calibri Light" w:hAnsi="Calibri Light" w:cs="Calibri Light"/>
          <w:lang w:val="ru-MD"/>
        </w:rPr>
        <w:t xml:space="preserve">предписания </w:t>
      </w:r>
      <w:r w:rsidR="006A7C0A" w:rsidRPr="00273D2C">
        <w:rPr>
          <w:rFonts w:ascii="Calibri Light" w:hAnsi="Calibri Light" w:cs="Calibri Light"/>
          <w:i/>
          <w:lang w:val="ru-MD"/>
        </w:rPr>
        <w:t>п</w:t>
      </w:r>
      <w:r w:rsidRPr="00273D2C">
        <w:rPr>
          <w:rFonts w:ascii="Calibri Light" w:hAnsi="Calibri Light" w:cs="Calibri Light"/>
          <w:i/>
          <w:lang w:val="ru-MD"/>
        </w:rPr>
        <w:t xml:space="preserve">.5 </w:t>
      </w:r>
      <w:r w:rsidR="006A7C0A" w:rsidRPr="00273D2C">
        <w:rPr>
          <w:rFonts w:ascii="Calibri Light" w:hAnsi="Calibri Light" w:cs="Calibri Light"/>
          <w:i/>
          <w:lang w:val="ru-MD"/>
        </w:rPr>
        <w:t>Положения</w:t>
      </w:r>
      <w:r w:rsidRPr="00273D2C">
        <w:rPr>
          <w:rFonts w:ascii="Calibri Light" w:hAnsi="Calibri Light" w:cs="Calibri Light"/>
          <w:i/>
          <w:lang w:val="ru-MD"/>
        </w:rPr>
        <w:t xml:space="preserve">, утвержденного </w:t>
      </w:r>
      <w:r w:rsidR="006A7C0A" w:rsidRPr="00273D2C">
        <w:rPr>
          <w:rFonts w:ascii="Calibri Light" w:hAnsi="Calibri Light" w:cs="Calibri Light"/>
          <w:i/>
          <w:lang w:val="ru-MD"/>
        </w:rPr>
        <w:t xml:space="preserve">ПП </w:t>
      </w:r>
      <w:r w:rsidRPr="00273D2C">
        <w:rPr>
          <w:rFonts w:ascii="Calibri Light" w:hAnsi="Calibri Light" w:cs="Calibri Light"/>
          <w:i/>
          <w:lang w:val="ru-MD"/>
        </w:rPr>
        <w:t>№ 665 от 27.05.2016</w:t>
      </w:r>
      <w:r w:rsidRPr="00273D2C">
        <w:rPr>
          <w:rFonts w:ascii="Calibri Light" w:hAnsi="Calibri Light" w:cs="Calibri Light"/>
          <w:lang w:val="ru-MD"/>
        </w:rPr>
        <w:t xml:space="preserve">. В этом контексте аудит </w:t>
      </w:r>
      <w:r w:rsidR="006A7C0A" w:rsidRPr="00273D2C">
        <w:rPr>
          <w:rFonts w:ascii="Calibri Light" w:hAnsi="Calibri Light" w:cs="Calibri Light"/>
          <w:lang w:val="ru-MD"/>
        </w:rPr>
        <w:t>отмеч</w:t>
      </w:r>
      <w:r w:rsidRPr="00273D2C">
        <w:rPr>
          <w:rFonts w:ascii="Calibri Light" w:hAnsi="Calibri Light" w:cs="Calibri Light"/>
          <w:lang w:val="ru-MD"/>
        </w:rPr>
        <w:t>ает следующее.</w:t>
      </w:r>
    </w:p>
    <w:p w14:paraId="7792E663" w14:textId="7D4BBD6F" w:rsidR="00286EC8" w:rsidRPr="00273D2C" w:rsidRDefault="00D32F84" w:rsidP="00ED3403">
      <w:pPr>
        <w:pStyle w:val="ListParagraph"/>
        <w:numPr>
          <w:ilvl w:val="0"/>
          <w:numId w:val="8"/>
        </w:numPr>
        <w:tabs>
          <w:tab w:val="left" w:pos="720"/>
          <w:tab w:val="left" w:pos="1080"/>
          <w:tab w:val="left" w:pos="1440"/>
        </w:tabs>
        <w:spacing w:line="276" w:lineRule="auto"/>
        <w:ind w:left="0" w:firstLine="720"/>
        <w:jc w:val="both"/>
        <w:rPr>
          <w:rFonts w:ascii="Calibri Light" w:hAnsi="Calibri Light" w:cs="Calibri Light"/>
          <w:lang w:val="ru-MD"/>
        </w:rPr>
      </w:pPr>
      <w:r w:rsidRPr="00273D2C">
        <w:rPr>
          <w:rFonts w:ascii="Calibri Light" w:hAnsi="Calibri Light" w:cs="Calibri Light"/>
          <w:b/>
          <w:lang w:val="ru-MD"/>
        </w:rPr>
        <w:t xml:space="preserve">Приобретение работ по ремонту дорог </w:t>
      </w:r>
      <w:r w:rsidRPr="00273D2C">
        <w:rPr>
          <w:rFonts w:ascii="Calibri Light" w:hAnsi="Calibri Light" w:cs="Calibri Light"/>
          <w:lang w:val="ru-MD"/>
        </w:rPr>
        <w:t xml:space="preserve">было осуществлено путем заключения 15 договоров о </w:t>
      </w:r>
      <w:r w:rsidR="006A7C0A" w:rsidRPr="00273D2C">
        <w:rPr>
          <w:rFonts w:ascii="Calibri Light" w:hAnsi="Calibri Light" w:cs="Calibri Light"/>
          <w:lang w:val="ru-MD"/>
        </w:rPr>
        <w:t xml:space="preserve">государственных закупках небольшой стоимости </w:t>
      </w:r>
      <w:r w:rsidRPr="00273D2C">
        <w:rPr>
          <w:rFonts w:ascii="Calibri Light" w:hAnsi="Calibri Light" w:cs="Calibri Light"/>
          <w:lang w:val="ru-MD"/>
        </w:rPr>
        <w:t>с 8 экономическими агентами, общая сумма выделенных на эт</w:t>
      </w:r>
      <w:r w:rsidR="00321F3B" w:rsidRPr="00273D2C">
        <w:rPr>
          <w:rFonts w:ascii="Calibri Light" w:hAnsi="Calibri Light" w:cs="Calibri Light"/>
          <w:lang w:val="ru-MD"/>
        </w:rPr>
        <w:t>и цели</w:t>
      </w:r>
      <w:r w:rsidRPr="00273D2C">
        <w:rPr>
          <w:rFonts w:ascii="Calibri Light" w:hAnsi="Calibri Light" w:cs="Calibri Light"/>
          <w:lang w:val="ru-MD"/>
        </w:rPr>
        <w:t xml:space="preserve"> бюджетных финансовых средств составила 2763,19 тыс. леев. Следует отметить, что на ремонт дорог и приобретение материалов был</w:t>
      </w:r>
      <w:r w:rsidR="00321F3B" w:rsidRPr="00273D2C">
        <w:rPr>
          <w:rFonts w:ascii="Calibri Light" w:hAnsi="Calibri Light" w:cs="Calibri Light"/>
          <w:lang w:val="ru-MD"/>
        </w:rPr>
        <w:t>и</w:t>
      </w:r>
      <w:r w:rsidRPr="00273D2C">
        <w:rPr>
          <w:rFonts w:ascii="Calibri Light" w:hAnsi="Calibri Light" w:cs="Calibri Light"/>
          <w:lang w:val="ru-MD"/>
        </w:rPr>
        <w:t xml:space="preserve"> выделен</w:t>
      </w:r>
      <w:r w:rsidR="00321F3B" w:rsidRPr="00273D2C">
        <w:rPr>
          <w:rFonts w:ascii="Calibri Light" w:hAnsi="Calibri Light" w:cs="Calibri Light"/>
          <w:lang w:val="ru-MD"/>
        </w:rPr>
        <w:t>ы трансферты в размере</w:t>
      </w:r>
      <w:r w:rsidRPr="00273D2C">
        <w:rPr>
          <w:rFonts w:ascii="Calibri Light" w:hAnsi="Calibri Light" w:cs="Calibri Light"/>
          <w:lang w:val="ru-MD"/>
        </w:rPr>
        <w:t xml:space="preserve"> 1848,8 тыс. леев. </w:t>
      </w:r>
      <w:r w:rsidR="00321F3B" w:rsidRPr="00273D2C">
        <w:rPr>
          <w:rFonts w:ascii="Calibri Light" w:hAnsi="Calibri Light" w:cs="Calibri Light"/>
          <w:lang w:val="ru-MD"/>
        </w:rPr>
        <w:t>Примэрия г. Яловень</w:t>
      </w:r>
      <w:r w:rsidRPr="00273D2C">
        <w:rPr>
          <w:rFonts w:ascii="Calibri Light" w:hAnsi="Calibri Light" w:cs="Calibri Light"/>
          <w:lang w:val="ru-MD"/>
        </w:rPr>
        <w:t xml:space="preserve"> долж</w:t>
      </w:r>
      <w:r w:rsidR="00321F3B" w:rsidRPr="00273D2C">
        <w:rPr>
          <w:rFonts w:ascii="Calibri Light" w:hAnsi="Calibri Light" w:cs="Calibri Light"/>
          <w:lang w:val="ru-MD"/>
        </w:rPr>
        <w:t>на</w:t>
      </w:r>
      <w:r w:rsidRPr="00273D2C">
        <w:rPr>
          <w:rFonts w:ascii="Calibri Light" w:hAnsi="Calibri Light" w:cs="Calibri Light"/>
          <w:lang w:val="ru-MD"/>
        </w:rPr>
        <w:t xml:space="preserve"> был</w:t>
      </w:r>
      <w:r w:rsidR="00321F3B" w:rsidRPr="00273D2C">
        <w:rPr>
          <w:rFonts w:ascii="Calibri Light" w:hAnsi="Calibri Light" w:cs="Calibri Light"/>
          <w:lang w:val="ru-MD"/>
        </w:rPr>
        <w:t>а</w:t>
      </w:r>
      <w:r w:rsidRPr="00273D2C">
        <w:rPr>
          <w:rFonts w:ascii="Calibri Light" w:hAnsi="Calibri Light" w:cs="Calibri Light"/>
          <w:lang w:val="ru-MD"/>
        </w:rPr>
        <w:t xml:space="preserve"> провести </w:t>
      </w:r>
      <w:r w:rsidR="00321F3B" w:rsidRPr="00273D2C">
        <w:rPr>
          <w:rFonts w:ascii="Calibri Light" w:hAnsi="Calibri Light" w:cs="Calibri Light"/>
          <w:lang w:val="ru-MD"/>
        </w:rPr>
        <w:t>открыт</w:t>
      </w:r>
      <w:r w:rsidRPr="00273D2C">
        <w:rPr>
          <w:rFonts w:ascii="Calibri Light" w:hAnsi="Calibri Light" w:cs="Calibri Light"/>
          <w:lang w:val="ru-MD"/>
        </w:rPr>
        <w:t xml:space="preserve">ый аукцион по отбору наиболее выгодного экономического агента, который должен был провести ремонтные работы дорог. Согласно </w:t>
      </w:r>
      <w:r w:rsidR="00321F3B" w:rsidRPr="00273D2C">
        <w:rPr>
          <w:rFonts w:ascii="Calibri Light" w:hAnsi="Calibri Light" w:cs="Calibri Light"/>
          <w:lang w:val="ru-MD"/>
        </w:rPr>
        <w:t>П</w:t>
      </w:r>
      <w:r w:rsidRPr="00273D2C">
        <w:rPr>
          <w:rFonts w:ascii="Calibri Light" w:hAnsi="Calibri Light" w:cs="Calibri Light"/>
          <w:lang w:val="ru-MD"/>
        </w:rPr>
        <w:t xml:space="preserve">лану государственных закупок на 2019 год, на ремонт дорог было запланировано 1424,0 тыс. леев. Таким образом, </w:t>
      </w:r>
      <w:r w:rsidR="00321F3B" w:rsidRPr="00273D2C">
        <w:rPr>
          <w:rFonts w:ascii="Calibri Light" w:hAnsi="Calibri Light" w:cs="Calibri Light"/>
          <w:lang w:val="ru-MD"/>
        </w:rPr>
        <w:t xml:space="preserve">явно, что </w:t>
      </w:r>
      <w:r w:rsidRPr="00273D2C">
        <w:rPr>
          <w:rFonts w:ascii="Calibri Light" w:hAnsi="Calibri Light" w:cs="Calibri Light"/>
          <w:lang w:val="ru-MD"/>
        </w:rPr>
        <w:t xml:space="preserve">планирование </w:t>
      </w:r>
      <w:r w:rsidR="00321F3B" w:rsidRPr="00273D2C">
        <w:rPr>
          <w:rFonts w:ascii="Calibri Light" w:hAnsi="Calibri Light" w:cs="Calibri Light"/>
          <w:lang w:val="ru-MD"/>
        </w:rPr>
        <w:t>закупок для проведения работ по ремонту дорог было формальным</w:t>
      </w:r>
      <w:r w:rsidR="00286EC8" w:rsidRPr="00273D2C">
        <w:rPr>
          <w:rFonts w:ascii="Calibri Light" w:hAnsi="Calibri Light" w:cs="Calibri Light"/>
          <w:lang w:val="ru-MD"/>
        </w:rPr>
        <w:t>.</w:t>
      </w:r>
    </w:p>
    <w:p w14:paraId="599D6EF5" w14:textId="508356BB" w:rsidR="00286EC8" w:rsidRPr="00273D2C" w:rsidRDefault="00286EC8" w:rsidP="00ED3403">
      <w:pPr>
        <w:pStyle w:val="ListParagraph"/>
        <w:numPr>
          <w:ilvl w:val="0"/>
          <w:numId w:val="8"/>
        </w:numPr>
        <w:tabs>
          <w:tab w:val="left" w:pos="720"/>
          <w:tab w:val="left" w:pos="1080"/>
          <w:tab w:val="left" w:pos="1440"/>
        </w:tabs>
        <w:spacing w:line="276" w:lineRule="auto"/>
        <w:ind w:left="0" w:firstLine="720"/>
        <w:jc w:val="both"/>
        <w:rPr>
          <w:rFonts w:ascii="Calibri Light" w:hAnsi="Calibri Light" w:cs="Calibri Light"/>
          <w:lang w:val="ru-MD"/>
        </w:rPr>
      </w:pPr>
      <w:r w:rsidRPr="00273D2C">
        <w:rPr>
          <w:rFonts w:ascii="Calibri Light" w:hAnsi="Calibri Light" w:cs="Calibri Light"/>
          <w:lang w:val="ru-MD"/>
        </w:rPr>
        <w:t xml:space="preserve"> </w:t>
      </w:r>
      <w:r w:rsidR="00321F3B" w:rsidRPr="00273D2C">
        <w:rPr>
          <w:rFonts w:ascii="Calibri Light" w:hAnsi="Calibri Light" w:cs="Calibri Light"/>
          <w:lang w:val="ru-MD"/>
        </w:rPr>
        <w:t>В результате</w:t>
      </w:r>
      <w:r w:rsidR="00D32F84" w:rsidRPr="00273D2C">
        <w:rPr>
          <w:rFonts w:ascii="Calibri Light" w:hAnsi="Calibri Light" w:cs="Calibri Light"/>
          <w:lang w:val="ru-MD"/>
        </w:rPr>
        <w:t xml:space="preserve"> анализ</w:t>
      </w:r>
      <w:r w:rsidR="00321F3B" w:rsidRPr="00273D2C">
        <w:rPr>
          <w:rFonts w:ascii="Calibri Light" w:hAnsi="Calibri Light" w:cs="Calibri Light"/>
          <w:lang w:val="ru-MD"/>
        </w:rPr>
        <w:t>а</w:t>
      </w:r>
      <w:r w:rsidR="00D32F84" w:rsidRPr="00273D2C">
        <w:rPr>
          <w:rFonts w:ascii="Calibri Light" w:hAnsi="Calibri Light" w:cs="Calibri Light"/>
          <w:lang w:val="ru-MD"/>
        </w:rPr>
        <w:t xml:space="preserve"> договоров, отме</w:t>
      </w:r>
      <w:r w:rsidR="00321F3B" w:rsidRPr="00273D2C">
        <w:rPr>
          <w:rFonts w:ascii="Calibri Light" w:hAnsi="Calibri Light" w:cs="Calibri Light"/>
          <w:lang w:val="ru-MD"/>
        </w:rPr>
        <w:t>чается</w:t>
      </w:r>
      <w:r w:rsidR="00D32F84" w:rsidRPr="00273D2C">
        <w:rPr>
          <w:rFonts w:ascii="Calibri Light" w:hAnsi="Calibri Light" w:cs="Calibri Light"/>
          <w:lang w:val="ru-MD"/>
        </w:rPr>
        <w:t xml:space="preserve">, что с экономическим агентом </w:t>
      </w:r>
      <w:r w:rsidR="00321F3B" w:rsidRPr="00273D2C">
        <w:rPr>
          <w:rFonts w:ascii="Calibri Light" w:hAnsi="Calibri Light" w:cs="Calibri Light"/>
          <w:lang w:val="ru-MD"/>
        </w:rPr>
        <w:t xml:space="preserve">„Drumuri Ialoveni” </w:t>
      </w:r>
      <w:r w:rsidR="00D32F84" w:rsidRPr="00273D2C">
        <w:rPr>
          <w:rFonts w:ascii="Calibri Light" w:hAnsi="Calibri Light" w:cs="Calibri Light"/>
          <w:lang w:val="ru-MD"/>
        </w:rPr>
        <w:t xml:space="preserve">АО были заключены 3 договора </w:t>
      </w:r>
      <w:r w:rsidR="00321F3B" w:rsidRPr="00273D2C">
        <w:rPr>
          <w:rFonts w:ascii="Calibri Light" w:hAnsi="Calibri Light" w:cs="Calibri Light"/>
          <w:lang w:val="ru-MD"/>
        </w:rPr>
        <w:t>небольшой</w:t>
      </w:r>
      <w:r w:rsidR="00D32F84" w:rsidRPr="00273D2C">
        <w:rPr>
          <w:rFonts w:ascii="Calibri Light" w:hAnsi="Calibri Light" w:cs="Calibri Light"/>
          <w:lang w:val="ru-MD"/>
        </w:rPr>
        <w:t xml:space="preserve"> стоимости на сумму 528,32 тыс. леев, с ООО</w:t>
      </w:r>
      <w:r w:rsidR="00321F3B" w:rsidRPr="00273D2C">
        <w:rPr>
          <w:rFonts w:ascii="Calibri Light" w:hAnsi="Calibri Light" w:cs="Calibri Light"/>
          <w:lang w:val="ru-MD"/>
        </w:rPr>
        <w:t xml:space="preserve"> „FPC SUCCES CIM” </w:t>
      </w:r>
      <w:r w:rsidR="00D32F84" w:rsidRPr="00273D2C">
        <w:rPr>
          <w:rFonts w:ascii="Calibri Light" w:hAnsi="Calibri Light" w:cs="Calibri Light"/>
          <w:lang w:val="ru-MD"/>
        </w:rPr>
        <w:t xml:space="preserve">было заключено 4 договора на общую сумму 810,21 тыс. леев, а с экономическим агентом </w:t>
      </w:r>
      <w:r w:rsidR="00321F3B" w:rsidRPr="00273D2C">
        <w:rPr>
          <w:rFonts w:ascii="Calibri Light" w:hAnsi="Calibri Light" w:cs="Calibri Light"/>
          <w:lang w:val="ru-MD"/>
        </w:rPr>
        <w:t xml:space="preserve">КО „INLIMAR PRIM” </w:t>
      </w:r>
      <w:r w:rsidR="00D32F84" w:rsidRPr="00273D2C">
        <w:rPr>
          <w:rFonts w:ascii="Calibri Light" w:hAnsi="Calibri Light" w:cs="Calibri Light"/>
          <w:lang w:val="ru-MD"/>
        </w:rPr>
        <w:t>ООО</w:t>
      </w:r>
      <w:r w:rsidR="00321F3B" w:rsidRPr="00273D2C">
        <w:rPr>
          <w:rFonts w:ascii="Calibri Light" w:hAnsi="Calibri Light" w:cs="Calibri Light"/>
          <w:lang w:val="ru-MD"/>
        </w:rPr>
        <w:t xml:space="preserve"> </w:t>
      </w:r>
      <w:r w:rsidR="00D32F84" w:rsidRPr="00273D2C">
        <w:rPr>
          <w:rFonts w:ascii="Calibri Light" w:hAnsi="Calibri Light" w:cs="Calibri Light"/>
          <w:lang w:val="ru-MD"/>
        </w:rPr>
        <w:t xml:space="preserve">было заключено 3 договора на сумму 777,95 тыс. леев. </w:t>
      </w:r>
      <w:r w:rsidR="00321F3B" w:rsidRPr="00273D2C">
        <w:rPr>
          <w:rFonts w:ascii="Calibri Light" w:hAnsi="Calibri Light" w:cs="Calibri Light"/>
          <w:lang w:val="ru-MD"/>
        </w:rPr>
        <w:t>В результате вышеизложенного</w:t>
      </w:r>
      <w:r w:rsidR="00D32F84" w:rsidRPr="00273D2C">
        <w:rPr>
          <w:rFonts w:ascii="Calibri Light" w:hAnsi="Calibri Light" w:cs="Calibri Light"/>
          <w:lang w:val="ru-MD"/>
        </w:rPr>
        <w:t xml:space="preserve"> аудит </w:t>
      </w:r>
      <w:r w:rsidR="00321F3B" w:rsidRPr="00273D2C">
        <w:rPr>
          <w:rFonts w:ascii="Calibri Light" w:hAnsi="Calibri Light" w:cs="Calibri Light"/>
          <w:lang w:val="ru-MD"/>
        </w:rPr>
        <w:t>отмечает</w:t>
      </w:r>
      <w:r w:rsidR="00D32F84" w:rsidRPr="00273D2C">
        <w:rPr>
          <w:rFonts w:ascii="Calibri Light" w:hAnsi="Calibri Light" w:cs="Calibri Light"/>
          <w:lang w:val="ru-MD"/>
        </w:rPr>
        <w:t>, что, согласно ст.2</w:t>
      </w:r>
      <w:r w:rsidR="00321F3B" w:rsidRPr="00273D2C">
        <w:rPr>
          <w:rFonts w:ascii="Calibri Light" w:hAnsi="Calibri Light" w:cs="Calibri Light"/>
          <w:lang w:val="ru-MD"/>
        </w:rPr>
        <w:t xml:space="preserve"> Закона №131/2015</w:t>
      </w:r>
      <w:r w:rsidR="00321F3B" w:rsidRPr="00273D2C">
        <w:rPr>
          <w:rStyle w:val="FootnoteReference"/>
          <w:rFonts w:ascii="Calibri Light" w:hAnsi="Calibri Light" w:cs="Calibri Light"/>
          <w:lang w:val="ru-MD"/>
        </w:rPr>
        <w:footnoteReference w:id="48"/>
      </w:r>
      <w:r w:rsidR="00D32F84" w:rsidRPr="00273D2C">
        <w:rPr>
          <w:rFonts w:ascii="Calibri Light" w:hAnsi="Calibri Light" w:cs="Calibri Light"/>
          <w:lang w:val="ru-MD"/>
        </w:rPr>
        <w:t xml:space="preserve">, </w:t>
      </w:r>
      <w:r w:rsidR="00E449F7" w:rsidRPr="00273D2C">
        <w:rPr>
          <w:rFonts w:ascii="Calibri Light" w:hAnsi="Calibri Light" w:cs="Calibri Light"/>
          <w:lang w:val="ru-MD"/>
        </w:rPr>
        <w:t xml:space="preserve">для закупки работ, стоимость которых превышает </w:t>
      </w:r>
      <w:r w:rsidR="00D32F84" w:rsidRPr="00273D2C">
        <w:rPr>
          <w:rFonts w:ascii="Calibri Light" w:hAnsi="Calibri Light" w:cs="Calibri Light"/>
          <w:lang w:val="ru-MD"/>
        </w:rPr>
        <w:t>250 тыс. леев</w:t>
      </w:r>
      <w:r w:rsidR="00E449F7" w:rsidRPr="00273D2C">
        <w:rPr>
          <w:rFonts w:ascii="Calibri Light" w:hAnsi="Calibri Light" w:cs="Calibri Light"/>
          <w:lang w:val="ru-MD"/>
        </w:rPr>
        <w:t>,</w:t>
      </w:r>
      <w:r w:rsidR="00D32F84" w:rsidRPr="00273D2C">
        <w:rPr>
          <w:rFonts w:ascii="Calibri Light" w:hAnsi="Calibri Light" w:cs="Calibri Light"/>
          <w:lang w:val="ru-MD"/>
        </w:rPr>
        <w:t xml:space="preserve"> </w:t>
      </w:r>
      <w:r w:rsidR="00E449F7" w:rsidRPr="00273D2C">
        <w:rPr>
          <w:rFonts w:ascii="Calibri Light" w:hAnsi="Calibri Light" w:cs="Calibri Light"/>
          <w:lang w:val="ru-MD"/>
        </w:rPr>
        <w:t xml:space="preserve">государственная закупка </w:t>
      </w:r>
      <w:r w:rsidR="00D32F84" w:rsidRPr="00273D2C">
        <w:rPr>
          <w:rFonts w:ascii="Calibri Light" w:hAnsi="Calibri Light" w:cs="Calibri Light"/>
          <w:lang w:val="ru-MD"/>
        </w:rPr>
        <w:t xml:space="preserve">осуществляется посредством одной из процедур </w:t>
      </w:r>
      <w:r w:rsidR="00C333E7" w:rsidRPr="00273D2C">
        <w:rPr>
          <w:rFonts w:ascii="Calibri Light" w:hAnsi="Calibri Light" w:cs="Calibri Light"/>
          <w:lang w:val="ru-MD"/>
        </w:rPr>
        <w:t>государственной закупки</w:t>
      </w:r>
      <w:r w:rsidR="00D32F84" w:rsidRPr="00273D2C">
        <w:rPr>
          <w:rFonts w:ascii="Calibri Light" w:hAnsi="Calibri Light" w:cs="Calibri Light"/>
          <w:lang w:val="ru-MD"/>
        </w:rPr>
        <w:t xml:space="preserve"> (ст.</w:t>
      </w:r>
      <w:r w:rsidR="00E449F7" w:rsidRPr="00273D2C">
        <w:rPr>
          <w:rFonts w:ascii="Calibri Light" w:hAnsi="Calibri Light" w:cs="Calibri Light"/>
          <w:lang w:val="ru-MD"/>
        </w:rPr>
        <w:t>46 Закона №</w:t>
      </w:r>
      <w:r w:rsidR="00D32F84" w:rsidRPr="00273D2C">
        <w:rPr>
          <w:rFonts w:ascii="Calibri Light" w:hAnsi="Calibri Light" w:cs="Calibri Light"/>
          <w:lang w:val="ru-MD"/>
        </w:rPr>
        <w:t xml:space="preserve">131/2015). Однако, </w:t>
      </w:r>
      <w:r w:rsidR="00606E08" w:rsidRPr="00273D2C">
        <w:rPr>
          <w:rFonts w:ascii="Calibri Light" w:hAnsi="Calibri Light" w:cs="Calibri Light"/>
          <w:lang w:val="ru-MD"/>
        </w:rPr>
        <w:t>Примэри</w:t>
      </w:r>
      <w:r w:rsidR="00D32F84" w:rsidRPr="00273D2C">
        <w:rPr>
          <w:rFonts w:ascii="Calibri Light" w:hAnsi="Calibri Light" w:cs="Calibri Light"/>
          <w:lang w:val="ru-MD"/>
        </w:rPr>
        <w:t xml:space="preserve">я г. </w:t>
      </w:r>
      <w:r w:rsidR="00E449F7" w:rsidRPr="00273D2C">
        <w:rPr>
          <w:rFonts w:ascii="Calibri Light" w:hAnsi="Calibri Light" w:cs="Calibri Light"/>
          <w:lang w:val="ru-MD"/>
        </w:rPr>
        <w:t>Яловень</w:t>
      </w:r>
      <w:r w:rsidR="00D32F84" w:rsidRPr="00273D2C">
        <w:rPr>
          <w:rFonts w:ascii="Calibri Light" w:hAnsi="Calibri Light" w:cs="Calibri Light"/>
          <w:lang w:val="ru-MD"/>
        </w:rPr>
        <w:t xml:space="preserve">, </w:t>
      </w:r>
      <w:r w:rsidR="00E449F7" w:rsidRPr="00273D2C">
        <w:rPr>
          <w:rFonts w:ascii="Calibri Light" w:hAnsi="Calibri Light" w:cs="Calibri Light"/>
          <w:lang w:val="ru-MD"/>
        </w:rPr>
        <w:t>с отступлением от</w:t>
      </w:r>
      <w:r w:rsidR="00D32F84" w:rsidRPr="00273D2C">
        <w:rPr>
          <w:rFonts w:ascii="Calibri Light" w:hAnsi="Calibri Light" w:cs="Calibri Light"/>
          <w:lang w:val="ru-MD"/>
        </w:rPr>
        <w:t xml:space="preserve"> положени</w:t>
      </w:r>
      <w:r w:rsidR="00E449F7" w:rsidRPr="00273D2C">
        <w:rPr>
          <w:rFonts w:ascii="Calibri Light" w:hAnsi="Calibri Light" w:cs="Calibri Light"/>
          <w:lang w:val="ru-MD"/>
        </w:rPr>
        <w:t>й</w:t>
      </w:r>
      <w:r w:rsidR="00D32F84" w:rsidRPr="00273D2C">
        <w:rPr>
          <w:rFonts w:ascii="Calibri Light" w:hAnsi="Calibri Light" w:cs="Calibri Light"/>
          <w:lang w:val="ru-MD"/>
        </w:rPr>
        <w:t xml:space="preserve"> </w:t>
      </w:r>
      <w:r w:rsidR="00E449F7" w:rsidRPr="00273D2C">
        <w:rPr>
          <w:rFonts w:ascii="Calibri Light" w:hAnsi="Calibri Light" w:cs="Calibri Light"/>
          <w:lang w:val="ru-MD"/>
        </w:rPr>
        <w:t>ст</w:t>
      </w:r>
      <w:r w:rsidR="00D32F84" w:rsidRPr="00273D2C">
        <w:rPr>
          <w:rFonts w:ascii="Calibri Light" w:hAnsi="Calibri Light" w:cs="Calibri Light"/>
          <w:lang w:val="ru-MD"/>
        </w:rPr>
        <w:t>.76 Закона</w:t>
      </w:r>
      <w:r w:rsidR="00E449F7" w:rsidRPr="00273D2C">
        <w:rPr>
          <w:rFonts w:ascii="Calibri Light" w:hAnsi="Calibri Light" w:cs="Calibri Light"/>
          <w:lang w:val="ru-MD"/>
        </w:rPr>
        <w:t xml:space="preserve"> </w:t>
      </w:r>
      <w:r w:rsidR="00D32F84" w:rsidRPr="00273D2C">
        <w:rPr>
          <w:rFonts w:ascii="Calibri Light" w:hAnsi="Calibri Light" w:cs="Calibri Light"/>
          <w:lang w:val="ru-MD"/>
        </w:rPr>
        <w:t>№131 от 03.07.2017</w:t>
      </w:r>
      <w:r w:rsidR="00E449F7" w:rsidRPr="00273D2C">
        <w:rPr>
          <w:rFonts w:ascii="Calibri Light" w:hAnsi="Calibri Light" w:cs="Calibri Light"/>
          <w:lang w:val="ru-MD"/>
        </w:rPr>
        <w:t>,</w:t>
      </w:r>
      <w:r w:rsidR="00D32F84" w:rsidRPr="00273D2C">
        <w:rPr>
          <w:rFonts w:ascii="Calibri Light" w:hAnsi="Calibri Light" w:cs="Calibri Light"/>
          <w:lang w:val="ru-MD"/>
        </w:rPr>
        <w:t xml:space="preserve"> разд</w:t>
      </w:r>
      <w:r w:rsidR="00E449F7" w:rsidRPr="00273D2C">
        <w:rPr>
          <w:rFonts w:ascii="Calibri Light" w:hAnsi="Calibri Light" w:cs="Calibri Light"/>
          <w:lang w:val="ru-MD"/>
        </w:rPr>
        <w:t>робила</w:t>
      </w:r>
      <w:r w:rsidR="00D32F84" w:rsidRPr="00273D2C">
        <w:rPr>
          <w:rFonts w:ascii="Calibri Light" w:hAnsi="Calibri Light" w:cs="Calibri Light"/>
          <w:lang w:val="ru-MD"/>
        </w:rPr>
        <w:t xml:space="preserve"> закупки на </w:t>
      </w:r>
      <w:r w:rsidR="00183911" w:rsidRPr="00273D2C">
        <w:rPr>
          <w:rFonts w:ascii="Calibri Light" w:hAnsi="Calibri Light" w:cs="Calibri Light"/>
          <w:lang w:val="ru-MD"/>
        </w:rPr>
        <w:t>договор</w:t>
      </w:r>
      <w:r w:rsidR="00D32F84" w:rsidRPr="00273D2C">
        <w:rPr>
          <w:rFonts w:ascii="Calibri Light" w:hAnsi="Calibri Light" w:cs="Calibri Light"/>
          <w:lang w:val="ru-MD"/>
        </w:rPr>
        <w:t>ы</w:t>
      </w:r>
      <w:r w:rsidR="00E449F7" w:rsidRPr="00273D2C">
        <w:rPr>
          <w:rFonts w:ascii="Calibri Light" w:hAnsi="Calibri Light" w:cs="Calibri Light"/>
          <w:lang w:val="ru-MD"/>
        </w:rPr>
        <w:t xml:space="preserve"> небольшой стоимости</w:t>
      </w:r>
      <w:r w:rsidR="00D32F84" w:rsidRPr="00273D2C">
        <w:rPr>
          <w:rFonts w:ascii="Calibri Light" w:hAnsi="Calibri Light" w:cs="Calibri Light"/>
          <w:lang w:val="ru-MD"/>
        </w:rPr>
        <w:t xml:space="preserve">, что привело к неоценке других </w:t>
      </w:r>
      <w:r w:rsidR="00E449F7" w:rsidRPr="00273D2C">
        <w:rPr>
          <w:rFonts w:ascii="Calibri Light" w:hAnsi="Calibri Light" w:cs="Calibri Light"/>
          <w:lang w:val="ru-MD"/>
        </w:rPr>
        <w:t>оферт</w:t>
      </w:r>
      <w:r w:rsidR="00D32F84" w:rsidRPr="00273D2C">
        <w:rPr>
          <w:rFonts w:ascii="Calibri Light" w:hAnsi="Calibri Light" w:cs="Calibri Light"/>
          <w:lang w:val="ru-MD"/>
        </w:rPr>
        <w:t xml:space="preserve"> экономических агентов, которые были бы представлены в </w:t>
      </w:r>
      <w:r w:rsidR="00AA04F0" w:rsidRPr="00273D2C">
        <w:rPr>
          <w:rFonts w:ascii="Calibri Light" w:hAnsi="Calibri Light" w:cs="Calibri Light"/>
          <w:lang w:val="ru-MD"/>
        </w:rPr>
        <w:t>рамках процедуры</w:t>
      </w:r>
      <w:r w:rsidR="00D32F84" w:rsidRPr="00273D2C">
        <w:rPr>
          <w:rFonts w:ascii="Calibri Light" w:hAnsi="Calibri Light" w:cs="Calibri Light"/>
          <w:lang w:val="ru-MD"/>
        </w:rPr>
        <w:t xml:space="preserve"> </w:t>
      </w:r>
      <w:r w:rsidR="00C333E7" w:rsidRPr="00273D2C">
        <w:rPr>
          <w:rFonts w:ascii="Calibri Light" w:hAnsi="Calibri Light" w:cs="Calibri Light"/>
          <w:lang w:val="ru-MD"/>
        </w:rPr>
        <w:t>государственной закупки</w:t>
      </w:r>
      <w:r w:rsidR="00D32F84" w:rsidRPr="00273D2C">
        <w:rPr>
          <w:rFonts w:ascii="Calibri Light" w:hAnsi="Calibri Light" w:cs="Calibri Light"/>
          <w:lang w:val="ru-MD"/>
        </w:rPr>
        <w:t xml:space="preserve">. </w:t>
      </w:r>
      <w:r w:rsidR="00D32F84" w:rsidRPr="00273D2C">
        <w:rPr>
          <w:rFonts w:ascii="Calibri Light" w:hAnsi="Calibri Light" w:cs="Calibri Light"/>
          <w:i/>
          <w:lang w:val="ru-MD"/>
        </w:rPr>
        <w:t xml:space="preserve">Согласно объяснениям специалиста по планированию, </w:t>
      </w:r>
      <w:r w:rsidR="00AA04F0" w:rsidRPr="00273D2C">
        <w:rPr>
          <w:rFonts w:ascii="Calibri Light" w:hAnsi="Calibri Light" w:cs="Calibri Light"/>
          <w:i/>
          <w:lang w:val="ru-MD"/>
        </w:rPr>
        <w:t>дроб</w:t>
      </w:r>
      <w:r w:rsidR="00D32F84" w:rsidRPr="00273D2C">
        <w:rPr>
          <w:rFonts w:ascii="Calibri Light" w:hAnsi="Calibri Light" w:cs="Calibri Light"/>
          <w:i/>
          <w:lang w:val="ru-MD"/>
        </w:rPr>
        <w:t xml:space="preserve">ление государственных закупок было осуществлено из-за того, что в </w:t>
      </w:r>
      <w:r w:rsidR="00606E08" w:rsidRPr="00273D2C">
        <w:rPr>
          <w:rFonts w:ascii="Calibri Light" w:hAnsi="Calibri Light" w:cs="Calibri Light"/>
          <w:i/>
          <w:lang w:val="ru-MD"/>
        </w:rPr>
        <w:t>Примэри</w:t>
      </w:r>
      <w:r w:rsidR="00D32F84" w:rsidRPr="00273D2C">
        <w:rPr>
          <w:rFonts w:ascii="Calibri Light" w:hAnsi="Calibri Light" w:cs="Calibri Light"/>
          <w:i/>
          <w:lang w:val="ru-MD"/>
        </w:rPr>
        <w:t xml:space="preserve">и закупки работ осуществляются по каждому объекту (улице) в отдельности, соответственно, руководство </w:t>
      </w:r>
      <w:r w:rsidR="00606E08" w:rsidRPr="00273D2C">
        <w:rPr>
          <w:rFonts w:ascii="Calibri Light" w:hAnsi="Calibri Light" w:cs="Calibri Light"/>
          <w:i/>
          <w:lang w:val="ru-MD"/>
        </w:rPr>
        <w:t>Примэри</w:t>
      </w:r>
      <w:r w:rsidR="00D32F84" w:rsidRPr="00273D2C">
        <w:rPr>
          <w:rFonts w:ascii="Calibri Light" w:hAnsi="Calibri Light" w:cs="Calibri Light"/>
          <w:i/>
          <w:lang w:val="ru-MD"/>
        </w:rPr>
        <w:t>и дало свое согласие на заключение договоров</w:t>
      </w:r>
      <w:r w:rsidR="00AA04F0" w:rsidRPr="00273D2C">
        <w:rPr>
          <w:rFonts w:ascii="Calibri Light" w:hAnsi="Calibri Light" w:cs="Calibri Light"/>
          <w:i/>
          <w:lang w:val="ru-MD"/>
        </w:rPr>
        <w:t xml:space="preserve"> небольшой стоимости</w:t>
      </w:r>
      <w:r w:rsidR="00D32F84" w:rsidRPr="00273D2C">
        <w:rPr>
          <w:rFonts w:ascii="Calibri Light" w:hAnsi="Calibri Light" w:cs="Calibri Light"/>
          <w:lang w:val="ru-MD"/>
        </w:rPr>
        <w:t>, однако эти объяснения не служат поводом для н</w:t>
      </w:r>
      <w:r w:rsidR="00AA04F0" w:rsidRPr="00273D2C">
        <w:rPr>
          <w:rFonts w:ascii="Calibri Light" w:hAnsi="Calibri Light" w:cs="Calibri Light"/>
          <w:lang w:val="ru-MD"/>
        </w:rPr>
        <w:t>арушения положений Закона №</w:t>
      </w:r>
      <w:r w:rsidR="00D32F84" w:rsidRPr="00273D2C">
        <w:rPr>
          <w:rFonts w:ascii="Calibri Light" w:hAnsi="Calibri Light" w:cs="Calibri Light"/>
          <w:lang w:val="ru-MD"/>
        </w:rPr>
        <w:t xml:space="preserve">131/2015 </w:t>
      </w:r>
      <w:r w:rsidR="00AA04F0" w:rsidRPr="00273D2C">
        <w:rPr>
          <w:rFonts w:ascii="Calibri Light" w:hAnsi="Calibri Light" w:cs="Calibri Light"/>
          <w:lang w:val="ru-MD"/>
        </w:rPr>
        <w:t>со стороны</w:t>
      </w:r>
      <w:r w:rsidR="00D32F84" w:rsidRPr="00273D2C">
        <w:rPr>
          <w:rFonts w:ascii="Calibri Light" w:hAnsi="Calibri Light" w:cs="Calibri Light"/>
          <w:lang w:val="ru-MD"/>
        </w:rPr>
        <w:t xml:space="preserve"> </w:t>
      </w:r>
      <w:r w:rsidR="00F26C14" w:rsidRPr="00273D2C">
        <w:rPr>
          <w:rFonts w:ascii="Calibri Light" w:hAnsi="Calibri Light" w:cs="Calibri Light"/>
          <w:lang w:val="ru-MD"/>
        </w:rPr>
        <w:t>РГ</w:t>
      </w:r>
      <w:r w:rsidR="00D32F84" w:rsidRPr="00273D2C">
        <w:rPr>
          <w:rFonts w:ascii="Calibri Light" w:hAnsi="Calibri Light" w:cs="Calibri Light"/>
          <w:lang w:val="ru-MD"/>
        </w:rPr>
        <w:t xml:space="preserve"> </w:t>
      </w:r>
      <w:r w:rsidR="00606E08" w:rsidRPr="00273D2C">
        <w:rPr>
          <w:rFonts w:ascii="Calibri Light" w:hAnsi="Calibri Light" w:cs="Calibri Light"/>
          <w:lang w:val="ru-MD"/>
        </w:rPr>
        <w:t>Примэри</w:t>
      </w:r>
      <w:r w:rsidR="00D32F84" w:rsidRPr="00273D2C">
        <w:rPr>
          <w:rFonts w:ascii="Calibri Light" w:hAnsi="Calibri Light" w:cs="Calibri Light"/>
          <w:lang w:val="ru-MD"/>
        </w:rPr>
        <w:t>и г. Яловен</w:t>
      </w:r>
      <w:r w:rsidR="00E449F7" w:rsidRPr="00273D2C">
        <w:rPr>
          <w:rFonts w:ascii="Calibri Light" w:hAnsi="Calibri Light" w:cs="Calibri Light"/>
          <w:lang w:val="ru-MD"/>
        </w:rPr>
        <w:t>ь</w:t>
      </w:r>
      <w:r w:rsidR="00D32F84" w:rsidRPr="00273D2C">
        <w:rPr>
          <w:rFonts w:ascii="Calibri Light" w:hAnsi="Calibri Light" w:cs="Calibri Light"/>
          <w:lang w:val="ru-MD"/>
        </w:rPr>
        <w:t>.</w:t>
      </w:r>
    </w:p>
    <w:p w14:paraId="07B684C0" w14:textId="3EA2A513" w:rsidR="00286EC8" w:rsidRPr="00273D2C" w:rsidRDefault="00AA04F0" w:rsidP="00ED3403">
      <w:pPr>
        <w:pStyle w:val="ListParagraph"/>
        <w:numPr>
          <w:ilvl w:val="0"/>
          <w:numId w:val="8"/>
        </w:numPr>
        <w:tabs>
          <w:tab w:val="left" w:pos="720"/>
          <w:tab w:val="left" w:pos="1080"/>
          <w:tab w:val="left" w:pos="1440"/>
        </w:tabs>
        <w:spacing w:line="276" w:lineRule="auto"/>
        <w:ind w:left="0" w:firstLine="720"/>
        <w:jc w:val="both"/>
        <w:rPr>
          <w:rFonts w:ascii="Calibri Light" w:hAnsi="Calibri Light" w:cs="Calibri Light"/>
          <w:lang w:val="ru-MD"/>
        </w:rPr>
      </w:pPr>
      <w:r w:rsidRPr="00273D2C">
        <w:rPr>
          <w:rFonts w:ascii="Calibri Light" w:hAnsi="Calibri Light" w:cs="Calibri Light"/>
          <w:b/>
          <w:lang w:val="ru-MD"/>
        </w:rPr>
        <w:t>Приобретение</w:t>
      </w:r>
      <w:r w:rsidR="00D32F84" w:rsidRPr="00273D2C">
        <w:rPr>
          <w:rFonts w:ascii="Calibri Light" w:hAnsi="Calibri Light" w:cs="Calibri Light"/>
          <w:b/>
          <w:lang w:val="ru-MD"/>
        </w:rPr>
        <w:t xml:space="preserve"> прод</w:t>
      </w:r>
      <w:r w:rsidR="00363867" w:rsidRPr="00273D2C">
        <w:rPr>
          <w:rFonts w:ascii="Calibri Light" w:hAnsi="Calibri Light" w:cs="Calibri Light"/>
          <w:b/>
          <w:lang w:val="ru-MD"/>
        </w:rPr>
        <w:t>уктов</w:t>
      </w:r>
      <w:r w:rsidR="00D32F84" w:rsidRPr="00273D2C">
        <w:rPr>
          <w:rFonts w:ascii="Calibri Light" w:hAnsi="Calibri Light" w:cs="Calibri Light"/>
          <w:b/>
          <w:lang w:val="ru-MD"/>
        </w:rPr>
        <w:t xml:space="preserve"> </w:t>
      </w:r>
      <w:r w:rsidR="00363867" w:rsidRPr="00273D2C">
        <w:rPr>
          <w:rFonts w:ascii="Calibri Light" w:hAnsi="Calibri Light" w:cs="Calibri Light"/>
          <w:b/>
          <w:lang w:val="ru-MD"/>
        </w:rPr>
        <w:t>питания</w:t>
      </w:r>
      <w:r w:rsidR="00D32F84" w:rsidRPr="00273D2C">
        <w:rPr>
          <w:rFonts w:ascii="Calibri Light" w:hAnsi="Calibri Light" w:cs="Calibri Light"/>
          <w:b/>
          <w:lang w:val="ru-MD"/>
        </w:rPr>
        <w:t xml:space="preserve"> на 2019 год </w:t>
      </w:r>
      <w:r w:rsidR="00D32F84" w:rsidRPr="00273D2C">
        <w:rPr>
          <w:rFonts w:ascii="Calibri Light" w:hAnsi="Calibri Light" w:cs="Calibri Light"/>
          <w:lang w:val="ru-MD"/>
        </w:rPr>
        <w:t xml:space="preserve">была осуществлена путем заключения с несколькими экономическими агентами 23 договоров о государственных закупках на общую сумму 4215,86 тыс. леев, из которых: 12 договоров, заключенных в результате проведения публичных аукционов, остальные </w:t>
      </w:r>
      <w:r w:rsidRPr="00273D2C">
        <w:rPr>
          <w:rFonts w:ascii="Calibri Light" w:hAnsi="Calibri Light" w:cs="Calibri Light"/>
          <w:lang w:val="ru-MD"/>
        </w:rPr>
        <w:t xml:space="preserve">- </w:t>
      </w:r>
      <w:r w:rsidR="00D32F84" w:rsidRPr="00273D2C">
        <w:rPr>
          <w:rFonts w:ascii="Calibri Light" w:hAnsi="Calibri Light" w:cs="Calibri Light"/>
          <w:lang w:val="ru-MD"/>
        </w:rPr>
        <w:t xml:space="preserve">11 </w:t>
      </w:r>
      <w:r w:rsidR="00183911" w:rsidRPr="00273D2C">
        <w:rPr>
          <w:rFonts w:ascii="Calibri Light" w:hAnsi="Calibri Light" w:cs="Calibri Light"/>
          <w:lang w:val="ru-MD"/>
        </w:rPr>
        <w:t>договор</w:t>
      </w:r>
      <w:r w:rsidR="00D32F84" w:rsidRPr="00273D2C">
        <w:rPr>
          <w:rFonts w:ascii="Calibri Light" w:hAnsi="Calibri Light" w:cs="Calibri Light"/>
          <w:lang w:val="ru-MD"/>
        </w:rPr>
        <w:t>ов н</w:t>
      </w:r>
      <w:r w:rsidRPr="00273D2C">
        <w:rPr>
          <w:rFonts w:ascii="Calibri Light" w:hAnsi="Calibri Light" w:cs="Calibri Light"/>
          <w:lang w:val="ru-MD"/>
        </w:rPr>
        <w:t>ебольшой</w:t>
      </w:r>
      <w:r w:rsidR="00D32F84" w:rsidRPr="00273D2C">
        <w:rPr>
          <w:rFonts w:ascii="Calibri Light" w:hAnsi="Calibri Light" w:cs="Calibri Light"/>
          <w:lang w:val="ru-MD"/>
        </w:rPr>
        <w:t xml:space="preserve"> стоимост</w:t>
      </w:r>
      <w:r w:rsidRPr="00273D2C">
        <w:rPr>
          <w:rFonts w:ascii="Calibri Light" w:hAnsi="Calibri Light" w:cs="Calibri Light"/>
          <w:lang w:val="ru-MD"/>
        </w:rPr>
        <w:t>и</w:t>
      </w:r>
      <w:r w:rsidR="00286EC8" w:rsidRPr="00273D2C">
        <w:rPr>
          <w:rFonts w:ascii="Calibri Light" w:hAnsi="Calibri Light" w:cs="Calibri Light"/>
          <w:lang w:val="ru-MD"/>
        </w:rPr>
        <w:t xml:space="preserve">. </w:t>
      </w:r>
    </w:p>
    <w:p w14:paraId="000F61C4" w14:textId="3A28B8DF" w:rsidR="00286EC8" w:rsidRPr="00273D2C" w:rsidRDefault="00D32F84"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 xml:space="preserve">Анализируя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ы на закупку продуктов питания, аудиторская группа отмечает, что для </w:t>
      </w:r>
      <w:r w:rsidR="00AA04F0" w:rsidRPr="00273D2C">
        <w:rPr>
          <w:rFonts w:ascii="Calibri Light" w:hAnsi="Calibri Light" w:cs="Calibri Light"/>
          <w:lang w:val="ru-MD"/>
        </w:rPr>
        <w:t xml:space="preserve">одних и </w:t>
      </w:r>
      <w:r w:rsidRPr="00273D2C">
        <w:rPr>
          <w:rFonts w:ascii="Calibri Light" w:hAnsi="Calibri Light" w:cs="Calibri Light"/>
          <w:lang w:val="ru-MD"/>
        </w:rPr>
        <w:t xml:space="preserve">тех же продуктов было заключено несколько </w:t>
      </w:r>
      <w:r w:rsidR="00183911" w:rsidRPr="00273D2C">
        <w:rPr>
          <w:rFonts w:ascii="Calibri Light" w:hAnsi="Calibri Light" w:cs="Calibri Light"/>
          <w:lang w:val="ru-MD"/>
        </w:rPr>
        <w:t>договор</w:t>
      </w:r>
      <w:r w:rsidRPr="00273D2C">
        <w:rPr>
          <w:rFonts w:ascii="Calibri Light" w:hAnsi="Calibri Light" w:cs="Calibri Light"/>
          <w:lang w:val="ru-MD"/>
        </w:rPr>
        <w:t>ов, либо с различными экономическими агентами, либо с одним и тем же экономическим агентом</w:t>
      </w:r>
      <w:r w:rsidR="00286EC8" w:rsidRPr="00273D2C">
        <w:rPr>
          <w:rFonts w:ascii="Calibri Light" w:hAnsi="Calibri Light" w:cs="Calibri Light"/>
          <w:lang w:val="ru-MD"/>
        </w:rPr>
        <w:t>.</w:t>
      </w:r>
    </w:p>
    <w:p w14:paraId="69264F87" w14:textId="20FF7ECC" w:rsidR="00286EC8" w:rsidRPr="00273D2C" w:rsidRDefault="00D32F84" w:rsidP="00ED3403">
      <w:pPr>
        <w:tabs>
          <w:tab w:val="left" w:pos="720"/>
          <w:tab w:val="left" w:pos="1440"/>
        </w:tabs>
        <w:spacing w:line="276" w:lineRule="auto"/>
        <w:ind w:firstLine="450"/>
        <w:jc w:val="both"/>
        <w:rPr>
          <w:rFonts w:ascii="Calibri Light" w:hAnsi="Calibri Light" w:cs="Calibri Light"/>
          <w:lang w:val="ru-MD"/>
        </w:rPr>
      </w:pPr>
      <w:r w:rsidRPr="00273D2C">
        <w:rPr>
          <w:rFonts w:ascii="Calibri Light" w:hAnsi="Calibri Light" w:cs="Calibri Light"/>
          <w:lang w:val="ru-MD"/>
        </w:rPr>
        <w:t xml:space="preserve">С </w:t>
      </w:r>
      <w:r w:rsidR="00436868" w:rsidRPr="00273D2C">
        <w:rPr>
          <w:rFonts w:ascii="Calibri Light" w:hAnsi="Calibri Light" w:cs="Calibri Light"/>
          <w:lang w:val="ru-MD"/>
        </w:rPr>
        <w:t xml:space="preserve">ООО „Nipetgal” </w:t>
      </w:r>
      <w:r w:rsidRPr="00273D2C">
        <w:rPr>
          <w:rFonts w:ascii="Calibri Light" w:hAnsi="Calibri Light" w:cs="Calibri Light"/>
          <w:lang w:val="ru-MD"/>
        </w:rPr>
        <w:t>был</w:t>
      </w:r>
      <w:r w:rsidR="00436868" w:rsidRPr="00273D2C">
        <w:rPr>
          <w:rFonts w:ascii="Calibri Light" w:hAnsi="Calibri Light" w:cs="Calibri Light"/>
          <w:lang w:val="ru-MD"/>
        </w:rPr>
        <w:t>и</w:t>
      </w:r>
      <w:r w:rsidRPr="00273D2C">
        <w:rPr>
          <w:rFonts w:ascii="Calibri Light" w:hAnsi="Calibri Light" w:cs="Calibri Light"/>
          <w:lang w:val="ru-MD"/>
        </w:rPr>
        <w:t xml:space="preserve"> заключен</w:t>
      </w:r>
      <w:r w:rsidR="00436868" w:rsidRPr="00273D2C">
        <w:rPr>
          <w:rFonts w:ascii="Calibri Light" w:hAnsi="Calibri Light" w:cs="Calibri Light"/>
          <w:lang w:val="ru-MD"/>
        </w:rPr>
        <w:t>ы</w:t>
      </w:r>
      <w:r w:rsidRPr="00273D2C">
        <w:rPr>
          <w:rFonts w:ascii="Calibri Light" w:hAnsi="Calibri Light" w:cs="Calibri Light"/>
          <w:lang w:val="ru-MD"/>
        </w:rPr>
        <w:t xml:space="preserve"> 3 договора </w:t>
      </w:r>
      <w:r w:rsidR="00436868" w:rsidRPr="00273D2C">
        <w:rPr>
          <w:rFonts w:ascii="Calibri Light" w:hAnsi="Calibri Light" w:cs="Calibri Light"/>
          <w:lang w:val="ru-MD"/>
        </w:rPr>
        <w:t xml:space="preserve">о закупках </w:t>
      </w:r>
      <w:r w:rsidR="00321F3B" w:rsidRPr="00273D2C">
        <w:rPr>
          <w:rFonts w:ascii="Calibri Light" w:hAnsi="Calibri Light" w:cs="Calibri Light"/>
          <w:lang w:val="ru-MD"/>
        </w:rPr>
        <w:t>небольшой</w:t>
      </w:r>
      <w:r w:rsidRPr="00273D2C">
        <w:rPr>
          <w:rFonts w:ascii="Calibri Light" w:hAnsi="Calibri Light" w:cs="Calibri Light"/>
          <w:lang w:val="ru-MD"/>
        </w:rPr>
        <w:t xml:space="preserve"> стоимости на сумму 515,87 тыс. леев, а с ООО</w:t>
      </w:r>
      <w:r w:rsidR="00436868" w:rsidRPr="00273D2C">
        <w:rPr>
          <w:rFonts w:ascii="Calibri Light" w:hAnsi="Calibri Light" w:cs="Calibri Light"/>
          <w:lang w:val="ru-MD"/>
        </w:rPr>
        <w:t xml:space="preserve"> „Costodar Impex”</w:t>
      </w:r>
      <w:r w:rsidRPr="00273D2C">
        <w:rPr>
          <w:rFonts w:ascii="Calibri Light" w:hAnsi="Calibri Light" w:cs="Calibri Light"/>
          <w:lang w:val="ru-MD"/>
        </w:rPr>
        <w:t xml:space="preserve"> – 2 договора, один из которых посредством публичного аукциона, а второй</w:t>
      </w:r>
      <w:r w:rsidR="00436868" w:rsidRPr="00273D2C">
        <w:rPr>
          <w:rFonts w:ascii="Calibri Light" w:hAnsi="Calibri Light" w:cs="Calibri Light"/>
          <w:lang w:val="ru-MD"/>
        </w:rPr>
        <w:t xml:space="preserve"> </w:t>
      </w:r>
      <w:r w:rsidRPr="00273D2C">
        <w:rPr>
          <w:rFonts w:ascii="Calibri Light" w:hAnsi="Calibri Light" w:cs="Calibri Light"/>
          <w:lang w:val="ru-MD"/>
        </w:rPr>
        <w:t>-</w:t>
      </w:r>
      <w:r w:rsidR="00436868" w:rsidRPr="00273D2C">
        <w:rPr>
          <w:rFonts w:ascii="Calibri Light" w:hAnsi="Calibri Light" w:cs="Calibri Light"/>
          <w:lang w:val="ru-MD"/>
        </w:rPr>
        <w:t xml:space="preserve"> небольшой стоимости</w:t>
      </w:r>
      <w:r w:rsidRPr="00273D2C">
        <w:rPr>
          <w:rFonts w:ascii="Calibri Light" w:hAnsi="Calibri Light" w:cs="Calibri Light"/>
          <w:lang w:val="ru-MD"/>
        </w:rPr>
        <w:t>.</w:t>
      </w:r>
    </w:p>
    <w:p w14:paraId="7DC5D824" w14:textId="5C08F221" w:rsidR="00286EC8" w:rsidRPr="00273D2C" w:rsidRDefault="00D32F84" w:rsidP="00ED3403">
      <w:pPr>
        <w:pStyle w:val="ListParagraph"/>
        <w:tabs>
          <w:tab w:val="left" w:pos="720"/>
          <w:tab w:val="left" w:pos="1440"/>
        </w:tabs>
        <w:spacing w:line="276" w:lineRule="auto"/>
        <w:ind w:left="0" w:firstLine="450"/>
        <w:jc w:val="both"/>
        <w:rPr>
          <w:rFonts w:ascii="Calibri Light" w:hAnsi="Calibri Light" w:cs="Calibri Light"/>
          <w:lang w:val="ru-MD"/>
        </w:rPr>
      </w:pPr>
      <w:r w:rsidRPr="00273D2C">
        <w:rPr>
          <w:rFonts w:ascii="Calibri Light" w:hAnsi="Calibri Light" w:cs="Calibri Light"/>
          <w:lang w:val="ru-MD"/>
        </w:rPr>
        <w:lastRenderedPageBreak/>
        <w:t>На основании результатов публичного аукциона</w:t>
      </w:r>
      <w:r w:rsidR="00582B93" w:rsidRPr="00273D2C">
        <w:rPr>
          <w:rFonts w:ascii="Calibri Light" w:hAnsi="Calibri Light" w:cs="Calibri Light"/>
          <w:lang w:val="ru-MD"/>
        </w:rPr>
        <w:t>,</w:t>
      </w:r>
      <w:r w:rsidRPr="00273D2C">
        <w:rPr>
          <w:rFonts w:ascii="Calibri Light" w:hAnsi="Calibri Light" w:cs="Calibri Light"/>
          <w:lang w:val="ru-MD"/>
        </w:rPr>
        <w:t xml:space="preserve"> </w:t>
      </w:r>
      <w:r w:rsidR="00582B93" w:rsidRPr="00273D2C">
        <w:rPr>
          <w:rFonts w:ascii="Calibri Light" w:hAnsi="Calibri Light" w:cs="Calibri Light"/>
          <w:lang w:val="ru-MD"/>
        </w:rPr>
        <w:t>в июле 2019 года П</w:t>
      </w:r>
      <w:r w:rsidRPr="00273D2C">
        <w:rPr>
          <w:rFonts w:ascii="Calibri Light" w:hAnsi="Calibri Light" w:cs="Calibri Light"/>
          <w:lang w:val="ru-MD"/>
        </w:rPr>
        <w:t xml:space="preserve">римэрия заключила договор на сумму 431,752 тыс. леев (включая НДС) с ООО „Costodar Impex”, затем в августе заключила еще один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 с ООО </w:t>
      </w:r>
      <w:r w:rsidR="00582B93" w:rsidRPr="00273D2C">
        <w:rPr>
          <w:rFonts w:ascii="Calibri Light" w:hAnsi="Calibri Light" w:cs="Calibri Light"/>
          <w:lang w:val="ru-MD"/>
        </w:rPr>
        <w:t xml:space="preserve">„Nipetgal” </w:t>
      </w:r>
      <w:r w:rsidRPr="00273D2C">
        <w:rPr>
          <w:rFonts w:ascii="Calibri Light" w:hAnsi="Calibri Light" w:cs="Calibri Light"/>
          <w:lang w:val="ru-MD"/>
        </w:rPr>
        <w:t>на приобретение т</w:t>
      </w:r>
      <w:r w:rsidR="00582B93" w:rsidRPr="00273D2C">
        <w:rPr>
          <w:rFonts w:ascii="Calibri Light" w:hAnsi="Calibri Light" w:cs="Calibri Light"/>
          <w:lang w:val="ru-MD"/>
        </w:rPr>
        <w:t>ех</w:t>
      </w:r>
      <w:r w:rsidRPr="00273D2C">
        <w:rPr>
          <w:rFonts w:ascii="Calibri Light" w:hAnsi="Calibri Light" w:cs="Calibri Light"/>
          <w:lang w:val="ru-MD"/>
        </w:rPr>
        <w:t xml:space="preserve"> же п</w:t>
      </w:r>
      <w:r w:rsidR="00582B93" w:rsidRPr="00273D2C">
        <w:rPr>
          <w:rFonts w:ascii="Calibri Light" w:hAnsi="Calibri Light" w:cs="Calibri Light"/>
          <w:lang w:val="ru-MD"/>
        </w:rPr>
        <w:t>родуктов питания</w:t>
      </w:r>
      <w:r w:rsidRPr="00273D2C">
        <w:rPr>
          <w:rFonts w:ascii="Calibri Light" w:hAnsi="Calibri Light" w:cs="Calibri Light"/>
          <w:lang w:val="ru-MD"/>
        </w:rPr>
        <w:t xml:space="preserve"> на сумму 70,04 тыс. леев, включая НДС. Согласно пояснениям специалиста по планированию, закупка сезонной продукции осуществляется ежеквартально, соответственно, договор с августа был заключен для погашения долгов за поставляемую продукцию с превышением предыдущего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а, заключенного в феврале 2019 года. Эта ситуация вызвана тем, что </w:t>
      </w:r>
      <w:r w:rsidR="00582B93" w:rsidRPr="00273D2C">
        <w:rPr>
          <w:rFonts w:ascii="Calibri Light" w:hAnsi="Calibri Light" w:cs="Calibri Light"/>
          <w:lang w:val="ru-MD"/>
        </w:rPr>
        <w:t>П</w:t>
      </w:r>
      <w:r w:rsidRPr="00273D2C">
        <w:rPr>
          <w:rFonts w:ascii="Calibri Light" w:hAnsi="Calibri Light" w:cs="Calibri Light"/>
          <w:lang w:val="ru-MD"/>
        </w:rPr>
        <w:t xml:space="preserve">римэрия не определяет правильное количество необходимых продуктов, и по этой причине был превышен </w:t>
      </w:r>
      <w:r w:rsidR="00582B93" w:rsidRPr="00273D2C">
        <w:rPr>
          <w:rFonts w:ascii="Calibri Light" w:hAnsi="Calibri Light" w:cs="Calibri Light"/>
          <w:lang w:val="ru-MD"/>
        </w:rPr>
        <w:t>законтрактованный объем продукции</w:t>
      </w:r>
      <w:r w:rsidR="00286EC8" w:rsidRPr="00273D2C">
        <w:rPr>
          <w:rFonts w:ascii="Calibri Light" w:hAnsi="Calibri Light" w:cs="Calibri Light"/>
          <w:lang w:val="ru-MD"/>
        </w:rPr>
        <w:t xml:space="preserve">. </w:t>
      </w:r>
    </w:p>
    <w:p w14:paraId="2A01CC59" w14:textId="21FE0528" w:rsidR="00286EC8" w:rsidRPr="00273D2C" w:rsidRDefault="00192F2D" w:rsidP="00ED3403">
      <w:pPr>
        <w:numPr>
          <w:ilvl w:val="0"/>
          <w:numId w:val="8"/>
        </w:numPr>
        <w:tabs>
          <w:tab w:val="left" w:pos="720"/>
          <w:tab w:val="left" w:pos="1080"/>
          <w:tab w:val="left" w:pos="1440"/>
        </w:tabs>
        <w:spacing w:line="276" w:lineRule="auto"/>
        <w:ind w:left="0" w:firstLine="720"/>
        <w:jc w:val="both"/>
        <w:rPr>
          <w:rFonts w:ascii="Calibri Light" w:hAnsi="Calibri Light" w:cs="Calibri Light"/>
          <w:b/>
          <w:lang w:val="ru-MD"/>
        </w:rPr>
      </w:pPr>
      <w:r w:rsidRPr="00273D2C">
        <w:rPr>
          <w:rFonts w:ascii="Calibri Light" w:hAnsi="Calibri Light" w:cs="Calibri Light"/>
          <w:b/>
          <w:lang w:val="ru-MD"/>
        </w:rPr>
        <w:t xml:space="preserve">Процесс мониторинга </w:t>
      </w:r>
      <w:r w:rsidR="008922DB" w:rsidRPr="00273D2C">
        <w:rPr>
          <w:rFonts w:ascii="Calibri Light" w:hAnsi="Calibri Light" w:cs="Calibri Light"/>
          <w:b/>
          <w:lang w:val="ru-MD"/>
        </w:rPr>
        <w:t>ис</w:t>
      </w:r>
      <w:r w:rsidRPr="00273D2C">
        <w:rPr>
          <w:rFonts w:ascii="Calibri Light" w:hAnsi="Calibri Light" w:cs="Calibri Light"/>
          <w:b/>
          <w:lang w:val="ru-MD"/>
        </w:rPr>
        <w:t>полнения заключенных договоров и приема завершенных работ</w:t>
      </w:r>
      <w:r w:rsidR="00286EC8" w:rsidRPr="00273D2C">
        <w:rPr>
          <w:rFonts w:ascii="Calibri Light" w:hAnsi="Calibri Light" w:cs="Calibri Light"/>
          <w:b/>
          <w:lang w:val="ru-MD"/>
        </w:rPr>
        <w:t xml:space="preserve">. </w:t>
      </w:r>
    </w:p>
    <w:p w14:paraId="22094222" w14:textId="0EC07B09" w:rsidR="00286EC8" w:rsidRPr="00273D2C" w:rsidRDefault="00192F2D" w:rsidP="00ED3403">
      <w:pPr>
        <w:tabs>
          <w:tab w:val="left" w:pos="720"/>
          <w:tab w:val="left" w:pos="1440"/>
        </w:tabs>
        <w:spacing w:line="276" w:lineRule="auto"/>
        <w:ind w:firstLine="360"/>
        <w:jc w:val="both"/>
        <w:rPr>
          <w:rFonts w:ascii="Calibri Light" w:hAnsi="Calibri Light" w:cs="Calibri Light"/>
          <w:lang w:val="ru-MD"/>
        </w:rPr>
      </w:pPr>
      <w:r w:rsidRPr="00273D2C">
        <w:rPr>
          <w:rFonts w:ascii="Calibri Light" w:hAnsi="Calibri Light" w:cs="Calibri Light"/>
          <w:lang w:val="ru-MD"/>
        </w:rPr>
        <w:t xml:space="preserve">Несоблюдение положений п.20 </w:t>
      </w:r>
      <w:r w:rsidR="008922DB" w:rsidRPr="00273D2C">
        <w:rPr>
          <w:rFonts w:ascii="Calibri Light" w:hAnsi="Calibri Light" w:cs="Calibri Light"/>
          <w:lang w:val="ru-MD"/>
        </w:rPr>
        <w:t>ПП №</w:t>
      </w:r>
      <w:r w:rsidRPr="00273D2C">
        <w:rPr>
          <w:rFonts w:ascii="Calibri Light" w:hAnsi="Calibri Light" w:cs="Calibri Light"/>
          <w:lang w:val="ru-MD"/>
        </w:rPr>
        <w:t xml:space="preserve">667 от 27.05.2016 </w:t>
      </w:r>
      <w:r w:rsidR="008922DB" w:rsidRPr="00273D2C">
        <w:rPr>
          <w:rFonts w:ascii="Calibri Light" w:hAnsi="Calibri Light" w:cs="Calibri Light"/>
          <w:lang w:val="ru-MD"/>
        </w:rPr>
        <w:t>П</w:t>
      </w:r>
      <w:r w:rsidRPr="00273D2C">
        <w:rPr>
          <w:rFonts w:ascii="Calibri Light" w:hAnsi="Calibri Light" w:cs="Calibri Light"/>
          <w:lang w:val="ru-MD"/>
        </w:rPr>
        <w:t xml:space="preserve">римэрией г. Яловень, </w:t>
      </w:r>
      <w:r w:rsidR="00353BB7" w:rsidRPr="00273D2C">
        <w:rPr>
          <w:rFonts w:ascii="Calibri Light" w:hAnsi="Calibri Light" w:cs="Calibri Light"/>
          <w:lang w:val="ru-MD"/>
        </w:rPr>
        <w:t xml:space="preserve">выраженное в </w:t>
      </w:r>
      <w:r w:rsidRPr="00273D2C">
        <w:rPr>
          <w:rFonts w:ascii="Calibri Light" w:hAnsi="Calibri Light" w:cs="Calibri Light"/>
          <w:lang w:val="ru-MD"/>
        </w:rPr>
        <w:t>недостаточным мониторинг</w:t>
      </w:r>
      <w:r w:rsidR="00353BB7" w:rsidRPr="00273D2C">
        <w:rPr>
          <w:rFonts w:ascii="Calibri Light" w:hAnsi="Calibri Light" w:cs="Calibri Light"/>
          <w:lang w:val="ru-MD"/>
        </w:rPr>
        <w:t>е</w:t>
      </w:r>
      <w:r w:rsidRPr="00273D2C">
        <w:rPr>
          <w:rFonts w:ascii="Calibri Light" w:hAnsi="Calibri Light" w:cs="Calibri Light"/>
          <w:lang w:val="ru-MD"/>
        </w:rPr>
        <w:t xml:space="preserve"> исполнения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ов, </w:t>
      </w:r>
      <w:r w:rsidR="00353BB7" w:rsidRPr="00273D2C">
        <w:rPr>
          <w:rFonts w:ascii="Calibri Light" w:hAnsi="Calibri Light" w:cs="Calibri Light"/>
          <w:lang w:val="ru-MD"/>
        </w:rPr>
        <w:t>обусловило</w:t>
      </w:r>
      <w:r w:rsidRPr="00273D2C">
        <w:rPr>
          <w:rFonts w:ascii="Calibri Light" w:hAnsi="Calibri Light" w:cs="Calibri Light"/>
          <w:lang w:val="ru-MD"/>
        </w:rPr>
        <w:t xml:space="preserve"> затягивание завершения </w:t>
      </w:r>
      <w:r w:rsidR="00353BB7" w:rsidRPr="00273D2C">
        <w:rPr>
          <w:rFonts w:ascii="Calibri Light" w:hAnsi="Calibri Light" w:cs="Calibri Light"/>
          <w:lang w:val="ru-MD"/>
        </w:rPr>
        <w:t>2</w:t>
      </w:r>
      <w:r w:rsidRPr="00273D2C">
        <w:rPr>
          <w:rFonts w:ascii="Calibri Light" w:hAnsi="Calibri Light" w:cs="Calibri Light"/>
          <w:lang w:val="ru-MD"/>
        </w:rPr>
        <w:t xml:space="preserve"> </w:t>
      </w:r>
      <w:r w:rsidR="00353BB7" w:rsidRPr="00273D2C">
        <w:rPr>
          <w:rFonts w:ascii="Calibri Light" w:hAnsi="Calibri Light" w:cs="Calibri Light"/>
          <w:lang w:val="ru-MD"/>
        </w:rPr>
        <w:t>Г</w:t>
      </w:r>
      <w:r w:rsidRPr="00273D2C">
        <w:rPr>
          <w:rFonts w:ascii="Calibri Light" w:hAnsi="Calibri Light" w:cs="Calibri Light"/>
          <w:lang w:val="ru-MD"/>
        </w:rPr>
        <w:t xml:space="preserve">рантовых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ов, предоставленных </w:t>
      </w:r>
      <w:r w:rsidR="00353BB7" w:rsidRPr="00273D2C">
        <w:rPr>
          <w:rFonts w:ascii="Calibri Light" w:hAnsi="Calibri Light" w:cs="Calibri Light"/>
          <w:lang w:val="ru-MD"/>
        </w:rPr>
        <w:t>ФЭЭ</w:t>
      </w:r>
      <w:r w:rsidRPr="00273D2C">
        <w:rPr>
          <w:rFonts w:ascii="Calibri Light" w:hAnsi="Calibri Light" w:cs="Calibri Light"/>
          <w:lang w:val="ru-MD"/>
        </w:rPr>
        <w:t xml:space="preserve"> (Фондом энергети</w:t>
      </w:r>
      <w:r w:rsidR="00353BB7" w:rsidRPr="00273D2C">
        <w:rPr>
          <w:rFonts w:ascii="Calibri Light" w:hAnsi="Calibri Light" w:cs="Calibri Light"/>
          <w:lang w:val="ru-MD"/>
        </w:rPr>
        <w:t>ческой эффективности</w:t>
      </w:r>
      <w:r w:rsidRPr="00273D2C">
        <w:rPr>
          <w:rFonts w:ascii="Calibri Light" w:hAnsi="Calibri Light" w:cs="Calibri Light"/>
          <w:lang w:val="ru-MD"/>
        </w:rPr>
        <w:t xml:space="preserve">) на протяжении 2015-2020 годов. Для реализации проекта </w:t>
      </w:r>
      <w:r w:rsidR="00353BB7" w:rsidRPr="00273D2C">
        <w:rPr>
          <w:rFonts w:ascii="Calibri Light" w:hAnsi="Calibri Light" w:cs="Calibri Light"/>
          <w:lang w:val="ru-MD"/>
        </w:rPr>
        <w:t>„Т</w:t>
      </w:r>
      <w:r w:rsidRPr="00273D2C">
        <w:rPr>
          <w:rFonts w:ascii="Calibri Light" w:hAnsi="Calibri Light" w:cs="Calibri Light"/>
          <w:lang w:val="ru-MD"/>
        </w:rPr>
        <w:t xml:space="preserve">ермоизоляция фасадов и </w:t>
      </w:r>
      <w:r w:rsidR="00353BB7" w:rsidRPr="00273D2C">
        <w:rPr>
          <w:rFonts w:ascii="Calibri Light" w:hAnsi="Calibri Light" w:cs="Calibri Light"/>
          <w:lang w:val="ru-MD"/>
        </w:rPr>
        <w:t>за</w:t>
      </w:r>
      <w:r w:rsidRPr="00273D2C">
        <w:rPr>
          <w:rFonts w:ascii="Calibri Light" w:hAnsi="Calibri Light" w:cs="Calibri Light"/>
          <w:lang w:val="ru-MD"/>
        </w:rPr>
        <w:t>мена столярн</w:t>
      </w:r>
      <w:r w:rsidR="00353BB7" w:rsidRPr="00273D2C">
        <w:rPr>
          <w:rFonts w:ascii="Calibri Light" w:hAnsi="Calibri Light" w:cs="Calibri Light"/>
          <w:lang w:val="ru-MD"/>
        </w:rPr>
        <w:t>ых элементов</w:t>
      </w:r>
      <w:r w:rsidRPr="00273D2C">
        <w:rPr>
          <w:rFonts w:ascii="Calibri Light" w:hAnsi="Calibri Light" w:cs="Calibri Light"/>
          <w:lang w:val="ru-MD"/>
        </w:rPr>
        <w:t xml:space="preserve"> в </w:t>
      </w:r>
      <w:r w:rsidR="00353BB7" w:rsidRPr="00273D2C">
        <w:rPr>
          <w:rFonts w:ascii="Calibri Light" w:hAnsi="Calibri Light" w:cs="Calibri Light"/>
          <w:lang w:val="ru-MD"/>
        </w:rPr>
        <w:t>Д</w:t>
      </w:r>
      <w:r w:rsidRPr="00273D2C">
        <w:rPr>
          <w:rFonts w:ascii="Calibri Light" w:hAnsi="Calibri Light" w:cs="Calibri Light"/>
          <w:lang w:val="ru-MD"/>
        </w:rPr>
        <w:t>етском саду</w:t>
      </w:r>
      <w:r w:rsidR="00353BB7" w:rsidRPr="00273D2C">
        <w:rPr>
          <w:rFonts w:ascii="Calibri Light" w:hAnsi="Calibri Light" w:cs="Calibri Light"/>
          <w:lang w:val="ru-MD"/>
        </w:rPr>
        <w:t xml:space="preserve"> </w:t>
      </w:r>
      <w:r w:rsidRPr="00273D2C">
        <w:rPr>
          <w:rFonts w:ascii="Calibri Light" w:hAnsi="Calibri Light" w:cs="Calibri Light"/>
          <w:lang w:val="ru-MD"/>
        </w:rPr>
        <w:t xml:space="preserve">№1 </w:t>
      </w:r>
      <w:r w:rsidR="00353BB7" w:rsidRPr="00273D2C">
        <w:rPr>
          <w:rFonts w:ascii="Calibri Light" w:hAnsi="Calibri Light" w:cs="Calibri Light"/>
          <w:lang w:val="ru-MD"/>
        </w:rPr>
        <w:t>„Andrieș”</w:t>
      </w:r>
      <w:r w:rsidRPr="00273D2C">
        <w:rPr>
          <w:rFonts w:ascii="Calibri Light" w:hAnsi="Calibri Light" w:cs="Calibri Light"/>
          <w:lang w:val="ru-MD"/>
        </w:rPr>
        <w:t xml:space="preserve"> </w:t>
      </w:r>
      <w:r w:rsidR="00353BB7" w:rsidRPr="00273D2C">
        <w:rPr>
          <w:rFonts w:ascii="Calibri Light" w:hAnsi="Calibri Light" w:cs="Calibri Light"/>
          <w:lang w:val="ru-MD"/>
        </w:rPr>
        <w:t>г. Яловень”, 10.02.2016 был</w:t>
      </w:r>
      <w:r w:rsidRPr="00273D2C">
        <w:rPr>
          <w:rFonts w:ascii="Calibri Light" w:hAnsi="Calibri Light" w:cs="Calibri Light"/>
          <w:lang w:val="ru-MD"/>
        </w:rPr>
        <w:t xml:space="preserve"> заключ</w:t>
      </w:r>
      <w:r w:rsidR="00353BB7" w:rsidRPr="00273D2C">
        <w:rPr>
          <w:rFonts w:ascii="Calibri Light" w:hAnsi="Calibri Light" w:cs="Calibri Light"/>
          <w:lang w:val="ru-MD"/>
        </w:rPr>
        <w:t>ен</w:t>
      </w:r>
      <w:r w:rsidRPr="00273D2C">
        <w:rPr>
          <w:rFonts w:ascii="Calibri Light" w:hAnsi="Calibri Light" w:cs="Calibri Light"/>
          <w:lang w:val="ru-MD"/>
        </w:rPr>
        <w:t xml:space="preserve"> договор о государственных закупках с ООО </w:t>
      </w:r>
      <w:r w:rsidR="00353BB7" w:rsidRPr="00273D2C">
        <w:rPr>
          <w:rFonts w:ascii="Calibri Light" w:hAnsi="Calibri Light" w:cs="Calibri Light"/>
          <w:lang w:val="ru-MD"/>
        </w:rPr>
        <w:t>„Toplider”</w:t>
      </w:r>
      <w:r w:rsidRPr="00273D2C">
        <w:rPr>
          <w:rFonts w:ascii="Calibri Light" w:hAnsi="Calibri Light" w:cs="Calibri Light"/>
          <w:lang w:val="ru-MD"/>
        </w:rPr>
        <w:t xml:space="preserve"> на сумму 2254,43 тыс. леев, затем</w:t>
      </w:r>
      <w:r w:rsidR="00353BB7" w:rsidRPr="00273D2C">
        <w:rPr>
          <w:rFonts w:ascii="Calibri Light" w:hAnsi="Calibri Light" w:cs="Calibri Light"/>
          <w:lang w:val="ru-MD"/>
        </w:rPr>
        <w:t>,</w:t>
      </w:r>
      <w:r w:rsidRPr="00273D2C">
        <w:rPr>
          <w:rFonts w:ascii="Calibri Light" w:hAnsi="Calibri Light" w:cs="Calibri Light"/>
          <w:lang w:val="ru-MD"/>
        </w:rPr>
        <w:t xml:space="preserve"> 02.08.2016</w:t>
      </w:r>
      <w:r w:rsidR="00353BB7" w:rsidRPr="00273D2C">
        <w:rPr>
          <w:rFonts w:ascii="Calibri Light" w:hAnsi="Calibri Light" w:cs="Calibri Light"/>
          <w:lang w:val="ru-MD"/>
        </w:rPr>
        <w:t>,</w:t>
      </w:r>
      <w:r w:rsidRPr="00273D2C">
        <w:rPr>
          <w:rFonts w:ascii="Calibri Light" w:hAnsi="Calibri Light" w:cs="Calibri Light"/>
          <w:lang w:val="ru-MD"/>
        </w:rPr>
        <w:t xml:space="preserve"> </w:t>
      </w:r>
      <w:r w:rsidR="00353BB7" w:rsidRPr="00273D2C">
        <w:rPr>
          <w:rFonts w:ascii="Calibri Light" w:hAnsi="Calibri Light" w:cs="Calibri Light"/>
          <w:lang w:val="ru-MD"/>
        </w:rPr>
        <w:t xml:space="preserve">сумма по </w:t>
      </w:r>
      <w:r w:rsidRPr="00273D2C">
        <w:rPr>
          <w:rFonts w:ascii="Calibri Light" w:hAnsi="Calibri Light" w:cs="Calibri Light"/>
          <w:lang w:val="ru-MD"/>
        </w:rPr>
        <w:t>указанн</w:t>
      </w:r>
      <w:r w:rsidR="00353BB7" w:rsidRPr="00273D2C">
        <w:rPr>
          <w:rFonts w:ascii="Calibri Light" w:hAnsi="Calibri Light" w:cs="Calibri Light"/>
          <w:lang w:val="ru-MD"/>
        </w:rPr>
        <w:t>ому</w:t>
      </w:r>
      <w:r w:rsidRPr="00273D2C">
        <w:rPr>
          <w:rFonts w:ascii="Calibri Light" w:hAnsi="Calibri Light" w:cs="Calibri Light"/>
          <w:lang w:val="ru-MD"/>
        </w:rPr>
        <w:t xml:space="preserve"> </w:t>
      </w:r>
      <w:r w:rsidR="00183911" w:rsidRPr="00273D2C">
        <w:rPr>
          <w:rFonts w:ascii="Calibri Light" w:hAnsi="Calibri Light" w:cs="Calibri Light"/>
          <w:lang w:val="ru-MD"/>
        </w:rPr>
        <w:t>договор</w:t>
      </w:r>
      <w:r w:rsidR="00353BB7" w:rsidRPr="00273D2C">
        <w:rPr>
          <w:rFonts w:ascii="Calibri Light" w:hAnsi="Calibri Light" w:cs="Calibri Light"/>
          <w:lang w:val="ru-MD"/>
        </w:rPr>
        <w:t>у</w:t>
      </w:r>
      <w:r w:rsidRPr="00273D2C">
        <w:rPr>
          <w:rFonts w:ascii="Calibri Light" w:hAnsi="Calibri Light" w:cs="Calibri Light"/>
          <w:lang w:val="ru-MD"/>
        </w:rPr>
        <w:t xml:space="preserve"> был</w:t>
      </w:r>
      <w:r w:rsidR="00353BB7" w:rsidRPr="00273D2C">
        <w:rPr>
          <w:rFonts w:ascii="Calibri Light" w:hAnsi="Calibri Light" w:cs="Calibri Light"/>
          <w:lang w:val="ru-MD"/>
        </w:rPr>
        <w:t>а</w:t>
      </w:r>
      <w:r w:rsidRPr="00273D2C">
        <w:rPr>
          <w:rFonts w:ascii="Calibri Light" w:hAnsi="Calibri Light" w:cs="Calibri Light"/>
          <w:lang w:val="ru-MD"/>
        </w:rPr>
        <w:t xml:space="preserve"> увеличен</w:t>
      </w:r>
      <w:r w:rsidR="00353BB7" w:rsidRPr="00273D2C">
        <w:rPr>
          <w:rFonts w:ascii="Calibri Light" w:hAnsi="Calibri Light" w:cs="Calibri Light"/>
          <w:lang w:val="ru-MD"/>
        </w:rPr>
        <w:t>а</w:t>
      </w:r>
      <w:r w:rsidRPr="00273D2C">
        <w:rPr>
          <w:rFonts w:ascii="Calibri Light" w:hAnsi="Calibri Light" w:cs="Calibri Light"/>
          <w:lang w:val="ru-MD"/>
        </w:rPr>
        <w:t xml:space="preserve"> еще на 173,28 тыс. леев. Согласно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у, окончательный прием работ с гарантией их </w:t>
      </w:r>
      <w:r w:rsidR="00353BB7" w:rsidRPr="00273D2C">
        <w:rPr>
          <w:rFonts w:ascii="Calibri Light" w:hAnsi="Calibri Light" w:cs="Calibri Light"/>
          <w:lang w:val="ru-MD"/>
        </w:rPr>
        <w:t>надлежащ</w:t>
      </w:r>
      <w:r w:rsidRPr="00273D2C">
        <w:rPr>
          <w:rFonts w:ascii="Calibri Light" w:hAnsi="Calibri Light" w:cs="Calibri Light"/>
          <w:lang w:val="ru-MD"/>
        </w:rPr>
        <w:t xml:space="preserve">его исполнения должен был </w:t>
      </w:r>
      <w:r w:rsidR="00353BB7" w:rsidRPr="00273D2C">
        <w:rPr>
          <w:rFonts w:ascii="Calibri Light" w:hAnsi="Calibri Light" w:cs="Calibri Light"/>
          <w:lang w:val="ru-MD"/>
        </w:rPr>
        <w:t>состояться</w:t>
      </w:r>
      <w:r w:rsidRPr="00273D2C">
        <w:rPr>
          <w:rFonts w:ascii="Calibri Light" w:hAnsi="Calibri Light" w:cs="Calibri Light"/>
          <w:lang w:val="ru-MD"/>
        </w:rPr>
        <w:t xml:space="preserve"> до мая 2017 года, </w:t>
      </w:r>
      <w:r w:rsidR="00353BB7" w:rsidRPr="00273D2C">
        <w:rPr>
          <w:rFonts w:ascii="Calibri Light" w:hAnsi="Calibri Light" w:cs="Calibri Light"/>
          <w:lang w:val="ru-MD"/>
        </w:rPr>
        <w:t>однако</w:t>
      </w:r>
      <w:r w:rsidRPr="00273D2C">
        <w:rPr>
          <w:rFonts w:ascii="Calibri Light" w:hAnsi="Calibri Light" w:cs="Calibri Light"/>
          <w:lang w:val="ru-MD"/>
        </w:rPr>
        <w:t xml:space="preserve"> впоследствии несколькими дополнительными соглашениями срок действия договора </w:t>
      </w:r>
      <w:r w:rsidR="00353BB7" w:rsidRPr="00273D2C">
        <w:rPr>
          <w:rFonts w:ascii="Calibri Light" w:hAnsi="Calibri Light" w:cs="Calibri Light"/>
          <w:lang w:val="ru-MD"/>
        </w:rPr>
        <w:t>был продлен</w:t>
      </w:r>
      <w:r w:rsidR="00286EC8" w:rsidRPr="00273D2C">
        <w:rPr>
          <w:rStyle w:val="FootnoteReference"/>
          <w:rFonts w:ascii="Calibri Light" w:hAnsi="Calibri Light" w:cs="Calibri Light"/>
          <w:lang w:val="ru-MD"/>
        </w:rPr>
        <w:footnoteReference w:id="49"/>
      </w:r>
      <w:r w:rsidR="00286EC8" w:rsidRPr="00273D2C">
        <w:rPr>
          <w:rFonts w:ascii="Calibri Light" w:hAnsi="Calibri Light" w:cs="Calibri Light"/>
          <w:lang w:val="ru-MD"/>
        </w:rPr>
        <w:t xml:space="preserve">. </w:t>
      </w:r>
    </w:p>
    <w:p w14:paraId="583AD6FC" w14:textId="517A47F1" w:rsidR="00286EC8" w:rsidRPr="00273D2C" w:rsidRDefault="00192F2D" w:rsidP="00ED3403">
      <w:pPr>
        <w:tabs>
          <w:tab w:val="left" w:pos="720"/>
          <w:tab w:val="left" w:pos="1440"/>
        </w:tabs>
        <w:spacing w:line="276" w:lineRule="auto"/>
        <w:ind w:firstLine="360"/>
        <w:jc w:val="both"/>
        <w:rPr>
          <w:rFonts w:ascii="Calibri Light" w:hAnsi="Calibri Light" w:cs="Calibri Light"/>
          <w:lang w:val="ru-MD"/>
        </w:rPr>
      </w:pPr>
      <w:r w:rsidRPr="00273D2C">
        <w:rPr>
          <w:rFonts w:ascii="Calibri Light" w:hAnsi="Calibri Light" w:cs="Calibri Light"/>
          <w:lang w:val="ru-MD"/>
        </w:rPr>
        <w:t xml:space="preserve">Следует отметить, что </w:t>
      </w:r>
      <w:r w:rsidR="008F0632" w:rsidRPr="00273D2C">
        <w:rPr>
          <w:rFonts w:ascii="Calibri Light" w:hAnsi="Calibri Light" w:cs="Calibri Light"/>
          <w:lang w:val="ru-MD"/>
        </w:rPr>
        <w:t>Акт</w:t>
      </w:r>
      <w:r w:rsidRPr="00273D2C">
        <w:rPr>
          <w:rFonts w:ascii="Calibri Light" w:hAnsi="Calibri Light" w:cs="Calibri Light"/>
          <w:lang w:val="ru-MD"/>
        </w:rPr>
        <w:t xml:space="preserve"> приема работ был составлен 25 октября 2019 года. Из-за выполнения </w:t>
      </w:r>
      <w:r w:rsidR="008F0632" w:rsidRPr="00273D2C">
        <w:rPr>
          <w:rFonts w:ascii="Calibri Light" w:hAnsi="Calibri Light" w:cs="Calibri Light"/>
          <w:lang w:val="ru-MD"/>
        </w:rPr>
        <w:t xml:space="preserve">некоторых </w:t>
      </w:r>
      <w:r w:rsidRPr="00273D2C">
        <w:rPr>
          <w:rFonts w:ascii="Calibri Light" w:hAnsi="Calibri Light" w:cs="Calibri Light"/>
          <w:lang w:val="ru-MD"/>
        </w:rPr>
        <w:t>работ, не</w:t>
      </w:r>
      <w:r w:rsidR="008F0632" w:rsidRPr="00273D2C">
        <w:rPr>
          <w:rFonts w:ascii="Calibri Light" w:hAnsi="Calibri Light" w:cs="Calibri Light"/>
          <w:lang w:val="ru-MD"/>
        </w:rPr>
        <w:t xml:space="preserve"> </w:t>
      </w:r>
      <w:r w:rsidRPr="00273D2C">
        <w:rPr>
          <w:rFonts w:ascii="Calibri Light" w:hAnsi="Calibri Light" w:cs="Calibri Light"/>
          <w:lang w:val="ru-MD"/>
        </w:rPr>
        <w:t>соответствующих требованиям, предусмотренным в договоре о гранте, которы</w:t>
      </w:r>
      <w:r w:rsidR="008F0632" w:rsidRPr="00273D2C">
        <w:rPr>
          <w:rFonts w:ascii="Calibri Light" w:hAnsi="Calibri Light" w:cs="Calibri Light"/>
          <w:lang w:val="ru-MD"/>
        </w:rPr>
        <w:t>х</w:t>
      </w:r>
      <w:r w:rsidRPr="00273D2C">
        <w:rPr>
          <w:rFonts w:ascii="Calibri Light" w:hAnsi="Calibri Light" w:cs="Calibri Light"/>
          <w:lang w:val="ru-MD"/>
        </w:rPr>
        <w:t xml:space="preserve"> </w:t>
      </w:r>
      <w:r w:rsidR="008F0632" w:rsidRPr="00273D2C">
        <w:rPr>
          <w:rFonts w:ascii="Calibri Light" w:hAnsi="Calibri Light" w:cs="Calibri Light"/>
          <w:lang w:val="ru-MD"/>
        </w:rPr>
        <w:t>ФЭЭ</w:t>
      </w:r>
      <w:r w:rsidRPr="00273D2C">
        <w:rPr>
          <w:rFonts w:ascii="Calibri Light" w:hAnsi="Calibri Light" w:cs="Calibri Light"/>
          <w:lang w:val="ru-MD"/>
        </w:rPr>
        <w:t xml:space="preserve"> констатировал </w:t>
      </w:r>
      <w:r w:rsidR="00C06438" w:rsidRPr="00273D2C">
        <w:rPr>
          <w:rFonts w:ascii="Calibri Light" w:hAnsi="Calibri Light" w:cs="Calibri Light"/>
          <w:lang w:val="ru-MD"/>
        </w:rPr>
        <w:t xml:space="preserve">множество раз </w:t>
      </w:r>
      <w:r w:rsidRPr="00273D2C">
        <w:rPr>
          <w:rFonts w:ascii="Calibri Light" w:hAnsi="Calibri Light" w:cs="Calibri Light"/>
          <w:lang w:val="ru-MD"/>
        </w:rPr>
        <w:t xml:space="preserve">на протяжении 2016-2019 годов, выезжая на место, выплаты откладывались до устранения всех установленных несоответствий, а планирование этих </w:t>
      </w:r>
      <w:r w:rsidR="00C06438" w:rsidRPr="00273D2C">
        <w:rPr>
          <w:rFonts w:ascii="Calibri Light" w:hAnsi="Calibri Light" w:cs="Calibri Light"/>
          <w:lang w:val="ru-MD"/>
        </w:rPr>
        <w:t>трансферт</w:t>
      </w:r>
      <w:r w:rsidRPr="00273D2C">
        <w:rPr>
          <w:rFonts w:ascii="Calibri Light" w:hAnsi="Calibri Light" w:cs="Calibri Light"/>
          <w:lang w:val="ru-MD"/>
        </w:rPr>
        <w:t>ов в бюджет</w:t>
      </w:r>
      <w:r w:rsidR="00C06438" w:rsidRPr="00273D2C">
        <w:rPr>
          <w:rFonts w:ascii="Calibri Light" w:hAnsi="Calibri Light" w:cs="Calibri Light"/>
          <w:lang w:val="ru-MD"/>
        </w:rPr>
        <w:t>е</w:t>
      </w:r>
      <w:r w:rsidRPr="00273D2C">
        <w:rPr>
          <w:rFonts w:ascii="Calibri Light" w:hAnsi="Calibri Light" w:cs="Calibri Light"/>
          <w:lang w:val="ru-MD"/>
        </w:rPr>
        <w:t xml:space="preserve"> АТ</w:t>
      </w:r>
      <w:r w:rsidR="008F0632" w:rsidRPr="00273D2C">
        <w:rPr>
          <w:rFonts w:ascii="Calibri Light" w:hAnsi="Calibri Light" w:cs="Calibri Light"/>
          <w:lang w:val="ru-MD"/>
        </w:rPr>
        <w:t>Е</w:t>
      </w:r>
      <w:r w:rsidRPr="00273D2C">
        <w:rPr>
          <w:rFonts w:ascii="Calibri Light" w:hAnsi="Calibri Light" w:cs="Calibri Light"/>
          <w:lang w:val="ru-MD"/>
        </w:rPr>
        <w:t xml:space="preserve"> г. Яловень повторя</w:t>
      </w:r>
      <w:r w:rsidR="00C06438" w:rsidRPr="00273D2C">
        <w:rPr>
          <w:rFonts w:ascii="Calibri Light" w:hAnsi="Calibri Light" w:cs="Calibri Light"/>
          <w:lang w:val="ru-MD"/>
        </w:rPr>
        <w:t>лось</w:t>
      </w:r>
      <w:r w:rsidRPr="00273D2C">
        <w:rPr>
          <w:rFonts w:ascii="Calibri Light" w:hAnsi="Calibri Light" w:cs="Calibri Light"/>
          <w:lang w:val="ru-MD"/>
        </w:rPr>
        <w:t xml:space="preserve"> в следующем году. Например, согласно </w:t>
      </w:r>
      <w:r w:rsidR="00C06438" w:rsidRPr="00273D2C">
        <w:rPr>
          <w:rFonts w:ascii="Calibri Light" w:hAnsi="Calibri Light" w:cs="Calibri Light"/>
          <w:lang w:val="ru-MD"/>
        </w:rPr>
        <w:t>отчета</w:t>
      </w:r>
      <w:r w:rsidRPr="00273D2C">
        <w:rPr>
          <w:rFonts w:ascii="Calibri Light" w:hAnsi="Calibri Light" w:cs="Calibri Light"/>
          <w:lang w:val="ru-MD"/>
        </w:rPr>
        <w:t xml:space="preserve">м об исполнении работ, представленным </w:t>
      </w:r>
      <w:r w:rsidR="00C06438" w:rsidRPr="00273D2C">
        <w:rPr>
          <w:rFonts w:ascii="Calibri Light" w:hAnsi="Calibri Light" w:cs="Calibri Light"/>
          <w:lang w:val="ru-MD"/>
        </w:rPr>
        <w:t>ФЭЭ</w:t>
      </w:r>
      <w:r w:rsidRPr="00273D2C">
        <w:rPr>
          <w:rFonts w:ascii="Calibri Light" w:hAnsi="Calibri Light" w:cs="Calibri Light"/>
          <w:lang w:val="ru-MD"/>
        </w:rPr>
        <w:t xml:space="preserve"> (2016-2019 гг.) </w:t>
      </w:r>
      <w:r w:rsidR="00C06438" w:rsidRPr="00273D2C">
        <w:rPr>
          <w:rFonts w:ascii="Calibri Light" w:hAnsi="Calibri Light" w:cs="Calibri Light"/>
          <w:lang w:val="ru-MD"/>
        </w:rPr>
        <w:t>в результате</w:t>
      </w:r>
      <w:r w:rsidRPr="00273D2C">
        <w:rPr>
          <w:rFonts w:ascii="Calibri Light" w:hAnsi="Calibri Light" w:cs="Calibri Light"/>
          <w:lang w:val="ru-MD"/>
        </w:rPr>
        <w:t xml:space="preserve"> </w:t>
      </w:r>
      <w:r w:rsidR="00C06438" w:rsidRPr="00273D2C">
        <w:rPr>
          <w:rFonts w:ascii="Calibri Light" w:hAnsi="Calibri Light" w:cs="Calibri Light"/>
          <w:lang w:val="ru-MD"/>
        </w:rPr>
        <w:t>выезда на места</w:t>
      </w:r>
      <w:r w:rsidRPr="00273D2C">
        <w:rPr>
          <w:rFonts w:ascii="Calibri Light" w:hAnsi="Calibri Light" w:cs="Calibri Light"/>
          <w:lang w:val="ru-MD"/>
        </w:rPr>
        <w:t xml:space="preserve">, были выявлены некоторые проблемы (некоторые поверхности наружных стен под крышей не были теплоизолированы, установленные водосточные трубы не были продлены до высоты 20-30 см от поверхности стены (0,87 тыс. леев), восстановленные </w:t>
      </w:r>
      <w:r w:rsidR="00C06438" w:rsidRPr="00273D2C">
        <w:rPr>
          <w:rFonts w:ascii="Calibri Light" w:hAnsi="Calibri Light" w:cs="Calibri Light"/>
          <w:lang w:val="ru-MD"/>
        </w:rPr>
        <w:t>участки</w:t>
      </w:r>
      <w:r w:rsidRPr="00273D2C">
        <w:rPr>
          <w:rFonts w:ascii="Calibri Light" w:hAnsi="Calibri Light" w:cs="Calibri Light"/>
          <w:lang w:val="ru-MD"/>
        </w:rPr>
        <w:t xml:space="preserve"> фасада не соответствовали базовому цвету, места, где были установлены удлинители XPS, не были защищены, не был завершен технологический процесс, предусмотренный </w:t>
      </w:r>
      <w:r w:rsidR="00C06438" w:rsidRPr="00273D2C">
        <w:rPr>
          <w:rFonts w:ascii="Calibri Light" w:hAnsi="Calibri Light" w:cs="Calibri Light"/>
          <w:lang w:val="ru-MD"/>
        </w:rPr>
        <w:t xml:space="preserve">сметной </w:t>
      </w:r>
      <w:r w:rsidRPr="00273D2C">
        <w:rPr>
          <w:rFonts w:ascii="Calibri Light" w:hAnsi="Calibri Light" w:cs="Calibri Light"/>
          <w:lang w:val="ru-MD"/>
        </w:rPr>
        <w:t xml:space="preserve">нормой CI21A в размере 80,6 тыс. леев, не было соблюдено закрепление в соответствии с требованиями </w:t>
      </w:r>
      <w:r w:rsidR="00C06438" w:rsidRPr="00273D2C">
        <w:rPr>
          <w:rFonts w:ascii="Calibri Light" w:hAnsi="Calibri Light" w:cs="Calibri Light"/>
          <w:lang w:val="ru-MD"/>
        </w:rPr>
        <w:t>П</w:t>
      </w:r>
      <w:r w:rsidRPr="00273D2C">
        <w:rPr>
          <w:rFonts w:ascii="Calibri Light" w:hAnsi="Calibri Light" w:cs="Calibri Light"/>
          <w:lang w:val="ru-MD"/>
        </w:rPr>
        <w:t xml:space="preserve">рактического кодекса в строительстве </w:t>
      </w:r>
      <w:r w:rsidR="00C06438" w:rsidRPr="00273D2C">
        <w:rPr>
          <w:rFonts w:ascii="Calibri Light" w:hAnsi="Calibri Light" w:cs="Calibri Light"/>
          <w:lang w:val="ru-MD"/>
        </w:rPr>
        <w:t>CP C.04.08.2015 „О</w:t>
      </w:r>
      <w:r w:rsidRPr="00273D2C">
        <w:rPr>
          <w:rFonts w:ascii="Calibri Light" w:hAnsi="Calibri Light" w:cs="Calibri Light"/>
          <w:lang w:val="ru-MD"/>
        </w:rPr>
        <w:t>конные и дверные блоки из ПВХ (на сумму 208,58 тыс. леев)</w:t>
      </w:r>
      <w:r w:rsidR="00C06438" w:rsidRPr="00273D2C">
        <w:rPr>
          <w:rFonts w:ascii="Calibri Light" w:hAnsi="Calibri Light" w:cs="Calibri Light"/>
          <w:lang w:val="ru-MD"/>
        </w:rPr>
        <w:t>)</w:t>
      </w:r>
      <w:r w:rsidRPr="00273D2C">
        <w:rPr>
          <w:rFonts w:ascii="Calibri Light" w:hAnsi="Calibri Light" w:cs="Calibri Light"/>
          <w:lang w:val="ru-MD"/>
        </w:rPr>
        <w:t xml:space="preserve">. Таким образом, долг по итогам 2019 года перед предпринимателем составлял 203,59 тыс. леев, что </w:t>
      </w:r>
      <w:r w:rsidR="00C06438" w:rsidRPr="00273D2C">
        <w:rPr>
          <w:rFonts w:ascii="Calibri Light" w:hAnsi="Calibri Light" w:cs="Calibri Light"/>
          <w:lang w:val="ru-MD"/>
        </w:rPr>
        <w:t>представляет собой</w:t>
      </w:r>
      <w:r w:rsidRPr="00273D2C">
        <w:rPr>
          <w:rFonts w:ascii="Calibri Light" w:hAnsi="Calibri Light" w:cs="Calibri Light"/>
          <w:lang w:val="ru-MD"/>
        </w:rPr>
        <w:t xml:space="preserve"> гаранти</w:t>
      </w:r>
      <w:r w:rsidR="00C06438" w:rsidRPr="00273D2C">
        <w:rPr>
          <w:rFonts w:ascii="Calibri Light" w:hAnsi="Calibri Light" w:cs="Calibri Light"/>
          <w:lang w:val="ru-MD"/>
        </w:rPr>
        <w:t>ю</w:t>
      </w:r>
      <w:r w:rsidRPr="00273D2C">
        <w:rPr>
          <w:rFonts w:ascii="Calibri Light" w:hAnsi="Calibri Light" w:cs="Calibri Light"/>
          <w:lang w:val="ru-MD"/>
        </w:rPr>
        <w:t xml:space="preserve"> </w:t>
      </w:r>
      <w:r w:rsidR="00C06438" w:rsidRPr="00273D2C">
        <w:rPr>
          <w:rFonts w:ascii="Calibri Light" w:hAnsi="Calibri Light" w:cs="Calibri Light"/>
          <w:lang w:val="ru-MD"/>
        </w:rPr>
        <w:t>надлежащ</w:t>
      </w:r>
      <w:r w:rsidRPr="00273D2C">
        <w:rPr>
          <w:rFonts w:ascii="Calibri Light" w:hAnsi="Calibri Light" w:cs="Calibri Light"/>
          <w:lang w:val="ru-MD"/>
        </w:rPr>
        <w:t>его исполнения договора.</w:t>
      </w:r>
    </w:p>
    <w:p w14:paraId="64566A12" w14:textId="54BE4198" w:rsidR="00286EC8" w:rsidRPr="00273D2C" w:rsidRDefault="00192F2D" w:rsidP="00ED3403">
      <w:pPr>
        <w:tabs>
          <w:tab w:val="left" w:pos="720"/>
          <w:tab w:val="left" w:pos="1440"/>
        </w:tabs>
        <w:spacing w:line="276" w:lineRule="auto"/>
        <w:ind w:firstLine="360"/>
        <w:jc w:val="both"/>
        <w:rPr>
          <w:rFonts w:ascii="Calibri Light" w:hAnsi="Calibri Light" w:cs="Calibri Light"/>
          <w:lang w:val="ru-MD"/>
        </w:rPr>
      </w:pPr>
      <w:r w:rsidRPr="00273D2C">
        <w:rPr>
          <w:rFonts w:ascii="Calibri Light" w:hAnsi="Calibri Light" w:cs="Calibri Light"/>
          <w:lang w:val="ru-MD"/>
        </w:rPr>
        <w:t>Аналогичная ситуация отмеч</w:t>
      </w:r>
      <w:r w:rsidR="00434F8B" w:rsidRPr="00273D2C">
        <w:rPr>
          <w:rFonts w:ascii="Calibri Light" w:hAnsi="Calibri Light" w:cs="Calibri Light"/>
          <w:lang w:val="ru-MD"/>
        </w:rPr>
        <w:t>ается</w:t>
      </w:r>
      <w:r w:rsidRPr="00273D2C">
        <w:rPr>
          <w:rFonts w:ascii="Calibri Light" w:hAnsi="Calibri Light" w:cs="Calibri Light"/>
          <w:lang w:val="ru-MD"/>
        </w:rPr>
        <w:t xml:space="preserve"> и </w:t>
      </w:r>
      <w:r w:rsidR="00434F8B" w:rsidRPr="00273D2C">
        <w:rPr>
          <w:rFonts w:ascii="Calibri Light" w:hAnsi="Calibri Light" w:cs="Calibri Light"/>
          <w:lang w:val="ru-MD"/>
        </w:rPr>
        <w:t xml:space="preserve">в отношении Грантового </w:t>
      </w:r>
      <w:r w:rsidR="00183911" w:rsidRPr="00273D2C">
        <w:rPr>
          <w:rFonts w:ascii="Calibri Light" w:hAnsi="Calibri Light" w:cs="Calibri Light"/>
          <w:lang w:val="ru-MD"/>
        </w:rPr>
        <w:t>договор</w:t>
      </w:r>
      <w:r w:rsidR="00363867" w:rsidRPr="00273D2C">
        <w:rPr>
          <w:rFonts w:ascii="Calibri Light" w:hAnsi="Calibri Light" w:cs="Calibri Light"/>
          <w:lang w:val="ru-MD"/>
        </w:rPr>
        <w:t>а</w:t>
      </w:r>
      <w:r w:rsidRPr="00273D2C">
        <w:rPr>
          <w:rFonts w:ascii="Calibri Light" w:hAnsi="Calibri Light" w:cs="Calibri Light"/>
          <w:lang w:val="ru-MD"/>
        </w:rPr>
        <w:t xml:space="preserve"> №11/05 на сумму 4105,5 тыс. леев, подписанный 25.06.2016</w:t>
      </w:r>
      <w:r w:rsidR="00664F2B" w:rsidRPr="00273D2C">
        <w:rPr>
          <w:rFonts w:ascii="Calibri Light" w:hAnsi="Calibri Light" w:cs="Calibri Light"/>
          <w:lang w:val="ru-MD"/>
        </w:rPr>
        <w:t xml:space="preserve">, </w:t>
      </w:r>
      <w:r w:rsidRPr="00273D2C">
        <w:rPr>
          <w:rFonts w:ascii="Calibri Light" w:hAnsi="Calibri Light" w:cs="Calibri Light"/>
          <w:lang w:val="ru-MD"/>
        </w:rPr>
        <w:t>для „</w:t>
      </w:r>
      <w:r w:rsidR="00664F2B" w:rsidRPr="00273D2C">
        <w:rPr>
          <w:rFonts w:ascii="Calibri Light" w:hAnsi="Calibri Light" w:cs="Calibri Light"/>
          <w:lang w:val="ru-MD"/>
        </w:rPr>
        <w:t>В</w:t>
      </w:r>
      <w:r w:rsidRPr="00273D2C">
        <w:rPr>
          <w:rFonts w:ascii="Calibri Light" w:hAnsi="Calibri Light" w:cs="Calibri Light"/>
          <w:lang w:val="ru-MD"/>
        </w:rPr>
        <w:t xml:space="preserve">недрения мер по </w:t>
      </w:r>
      <w:r w:rsidR="0096238B" w:rsidRPr="00273D2C">
        <w:rPr>
          <w:rFonts w:ascii="Calibri Light" w:hAnsi="Calibri Light" w:cs="Calibri Light"/>
          <w:lang w:val="ru-MD"/>
        </w:rPr>
        <w:t xml:space="preserve">обеспечению </w:t>
      </w:r>
      <w:r w:rsidRPr="00273D2C">
        <w:rPr>
          <w:rFonts w:ascii="Calibri Light" w:hAnsi="Calibri Light" w:cs="Calibri Light"/>
          <w:lang w:val="ru-MD"/>
        </w:rPr>
        <w:t>энергоэффективности в рамках системы публичного освещения г. Яловень”</w:t>
      </w:r>
      <w:r w:rsidR="00664F2B" w:rsidRPr="00273D2C">
        <w:rPr>
          <w:rFonts w:ascii="Calibri Light" w:hAnsi="Calibri Light" w:cs="Calibri Light"/>
          <w:lang w:val="ru-MD"/>
        </w:rPr>
        <w:t>.</w:t>
      </w:r>
      <w:r w:rsidRPr="00273D2C">
        <w:rPr>
          <w:rFonts w:ascii="Calibri Light" w:hAnsi="Calibri Light" w:cs="Calibri Light"/>
          <w:lang w:val="ru-MD"/>
        </w:rPr>
        <w:t xml:space="preserve"> Для выполнения работ в результате </w:t>
      </w:r>
      <w:r w:rsidR="00C333E7" w:rsidRPr="00273D2C">
        <w:rPr>
          <w:rFonts w:ascii="Calibri Light" w:hAnsi="Calibri Light" w:cs="Calibri Light"/>
          <w:lang w:val="ru-MD"/>
        </w:rPr>
        <w:t>государственной закупки</w:t>
      </w:r>
      <w:r w:rsidRPr="00273D2C">
        <w:rPr>
          <w:rFonts w:ascii="Calibri Light" w:hAnsi="Calibri Light" w:cs="Calibri Light"/>
          <w:lang w:val="ru-MD"/>
        </w:rPr>
        <w:t xml:space="preserve"> был</w:t>
      </w:r>
      <w:r w:rsidR="00664F2B" w:rsidRPr="00273D2C">
        <w:rPr>
          <w:rFonts w:ascii="Calibri Light" w:hAnsi="Calibri Light" w:cs="Calibri Light"/>
          <w:lang w:val="ru-MD"/>
        </w:rPr>
        <w:t>о</w:t>
      </w:r>
      <w:r w:rsidRPr="00273D2C">
        <w:rPr>
          <w:rFonts w:ascii="Calibri Light" w:hAnsi="Calibri Light" w:cs="Calibri Light"/>
          <w:lang w:val="ru-MD"/>
        </w:rPr>
        <w:t xml:space="preserve"> зак</w:t>
      </w:r>
      <w:r w:rsidR="00664F2B" w:rsidRPr="00273D2C">
        <w:rPr>
          <w:rFonts w:ascii="Calibri Light" w:hAnsi="Calibri Light" w:cs="Calibri Light"/>
          <w:lang w:val="ru-MD"/>
        </w:rPr>
        <w:t>онтрактовано КО</w:t>
      </w:r>
      <w:r w:rsidRPr="00273D2C">
        <w:rPr>
          <w:rFonts w:ascii="Calibri Light" w:hAnsi="Calibri Light" w:cs="Calibri Light"/>
          <w:lang w:val="ru-MD"/>
        </w:rPr>
        <w:t xml:space="preserve"> </w:t>
      </w:r>
      <w:r w:rsidR="00664F2B" w:rsidRPr="00273D2C">
        <w:rPr>
          <w:rFonts w:ascii="Calibri Light" w:hAnsi="Calibri Light" w:cs="Calibri Light"/>
          <w:lang w:val="ru-MD"/>
        </w:rPr>
        <w:t>„</w:t>
      </w:r>
      <w:r w:rsidRPr="00273D2C">
        <w:rPr>
          <w:rFonts w:ascii="Calibri Light" w:hAnsi="Calibri Light" w:cs="Calibri Light"/>
          <w:lang w:val="ru-MD"/>
        </w:rPr>
        <w:t>Instel Prim</w:t>
      </w:r>
      <w:r w:rsidR="00664F2B" w:rsidRPr="00273D2C">
        <w:rPr>
          <w:rFonts w:ascii="Calibri Light" w:hAnsi="Calibri Light" w:cs="Calibri Light"/>
          <w:lang w:val="ru-MD"/>
        </w:rPr>
        <w:t>” ООО</w:t>
      </w:r>
      <w:r w:rsidRPr="00273D2C">
        <w:rPr>
          <w:rFonts w:ascii="Calibri Light" w:hAnsi="Calibri Light" w:cs="Calibri Light"/>
          <w:lang w:val="ru-MD"/>
        </w:rPr>
        <w:t xml:space="preserve">, подписан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 </w:t>
      </w:r>
      <w:r w:rsidR="00664F2B" w:rsidRPr="00273D2C">
        <w:rPr>
          <w:rFonts w:ascii="Calibri Light" w:hAnsi="Calibri Light" w:cs="Calibri Light"/>
          <w:lang w:val="ru-MD"/>
        </w:rPr>
        <w:t>№</w:t>
      </w:r>
      <w:r w:rsidRPr="00273D2C">
        <w:rPr>
          <w:rFonts w:ascii="Calibri Light" w:hAnsi="Calibri Light" w:cs="Calibri Light"/>
          <w:lang w:val="ru-MD"/>
        </w:rPr>
        <w:t>146 от 14 ноября 2016 года на сумму 3700,1 тыс. леев, действ</w:t>
      </w:r>
      <w:r w:rsidR="00664F2B" w:rsidRPr="00273D2C">
        <w:rPr>
          <w:rFonts w:ascii="Calibri Light" w:hAnsi="Calibri Light" w:cs="Calibri Light"/>
          <w:lang w:val="ru-MD"/>
        </w:rPr>
        <w:t>ующий</w:t>
      </w:r>
      <w:r w:rsidRPr="00273D2C">
        <w:rPr>
          <w:rFonts w:ascii="Calibri Light" w:hAnsi="Calibri Light" w:cs="Calibri Light"/>
          <w:lang w:val="ru-MD"/>
        </w:rPr>
        <w:t xml:space="preserve"> до 31.12.2016. Впоследствии </w:t>
      </w:r>
      <w:r w:rsidR="00183911" w:rsidRPr="00273D2C">
        <w:rPr>
          <w:rFonts w:ascii="Calibri Light" w:hAnsi="Calibri Light" w:cs="Calibri Light"/>
          <w:lang w:val="ru-MD"/>
        </w:rPr>
        <w:t>договор</w:t>
      </w:r>
      <w:r w:rsidRPr="00273D2C">
        <w:rPr>
          <w:rFonts w:ascii="Calibri Light" w:hAnsi="Calibri Light" w:cs="Calibri Light"/>
          <w:lang w:val="ru-MD"/>
        </w:rPr>
        <w:t xml:space="preserve"> был изменен путем сокращения на 2381,3 тыс. леев (</w:t>
      </w:r>
      <w:r w:rsidR="00664F2B" w:rsidRPr="00273D2C">
        <w:rPr>
          <w:rFonts w:ascii="Calibri Light" w:hAnsi="Calibri Light" w:cs="Calibri Light"/>
          <w:lang w:val="ru-MD"/>
        </w:rPr>
        <w:t>Д</w:t>
      </w:r>
      <w:r w:rsidRPr="00273D2C">
        <w:rPr>
          <w:rFonts w:ascii="Calibri Light" w:hAnsi="Calibri Light" w:cs="Calibri Light"/>
          <w:lang w:val="ru-MD"/>
        </w:rPr>
        <w:t xml:space="preserve">ополнительное соглашение №3) и </w:t>
      </w:r>
      <w:r w:rsidRPr="00273D2C">
        <w:rPr>
          <w:rFonts w:ascii="Calibri Light" w:hAnsi="Calibri Light" w:cs="Calibri Light"/>
          <w:lang w:val="ru-MD"/>
        </w:rPr>
        <w:lastRenderedPageBreak/>
        <w:t>увеличени</w:t>
      </w:r>
      <w:r w:rsidR="00664F2B" w:rsidRPr="00273D2C">
        <w:rPr>
          <w:rFonts w:ascii="Calibri Light" w:hAnsi="Calibri Light" w:cs="Calibri Light"/>
          <w:lang w:val="ru-MD"/>
        </w:rPr>
        <w:t>я</w:t>
      </w:r>
      <w:r w:rsidRPr="00273D2C">
        <w:rPr>
          <w:rFonts w:ascii="Calibri Light" w:hAnsi="Calibri Light" w:cs="Calibri Light"/>
          <w:lang w:val="ru-MD"/>
        </w:rPr>
        <w:t xml:space="preserve"> на 2923,78 тыс. леев (Соглашение №4)</w:t>
      </w:r>
      <w:r w:rsidR="00664F2B" w:rsidRPr="00273D2C">
        <w:rPr>
          <w:rFonts w:ascii="Calibri Light" w:hAnsi="Calibri Light" w:cs="Calibri Light"/>
          <w:lang w:val="ru-MD"/>
        </w:rPr>
        <w:t xml:space="preserve"> его стоимости,</w:t>
      </w:r>
      <w:r w:rsidRPr="00273D2C">
        <w:rPr>
          <w:rFonts w:ascii="Calibri Light" w:hAnsi="Calibri Light" w:cs="Calibri Light"/>
          <w:lang w:val="ru-MD"/>
        </w:rPr>
        <w:t xml:space="preserve"> окончательная сумма </w:t>
      </w:r>
      <w:r w:rsidR="00183911" w:rsidRPr="00273D2C">
        <w:rPr>
          <w:rFonts w:ascii="Calibri Light" w:hAnsi="Calibri Light" w:cs="Calibri Light"/>
          <w:lang w:val="ru-MD"/>
        </w:rPr>
        <w:t>договор</w:t>
      </w:r>
      <w:r w:rsidRPr="00273D2C">
        <w:rPr>
          <w:rFonts w:ascii="Calibri Light" w:hAnsi="Calibri Light" w:cs="Calibri Light"/>
          <w:lang w:val="ru-MD"/>
        </w:rPr>
        <w:t>а составила 4242,55 тыс. леев, а срок действия догов</w:t>
      </w:r>
      <w:r w:rsidR="00664F2B" w:rsidRPr="00273D2C">
        <w:rPr>
          <w:rFonts w:ascii="Calibri Light" w:hAnsi="Calibri Light" w:cs="Calibri Light"/>
          <w:lang w:val="ru-MD"/>
        </w:rPr>
        <w:t>ора был продлен до 31.12.2019</w:t>
      </w:r>
      <w:r w:rsidR="00286EC8" w:rsidRPr="00273D2C">
        <w:rPr>
          <w:rFonts w:ascii="Calibri Light" w:hAnsi="Calibri Light" w:cs="Calibri Light"/>
          <w:lang w:val="ru-MD"/>
        </w:rPr>
        <w:t>.</w:t>
      </w:r>
    </w:p>
    <w:p w14:paraId="62301D49" w14:textId="15B83B68" w:rsidR="00286EC8" w:rsidRPr="00273D2C" w:rsidRDefault="00192F2D" w:rsidP="00ED3403">
      <w:pPr>
        <w:tabs>
          <w:tab w:val="left" w:pos="720"/>
          <w:tab w:val="left" w:pos="1440"/>
        </w:tabs>
        <w:spacing w:line="276" w:lineRule="auto"/>
        <w:ind w:firstLine="360"/>
        <w:jc w:val="both"/>
        <w:rPr>
          <w:rFonts w:ascii="Calibri Light" w:hAnsi="Calibri Light" w:cs="Calibri Light"/>
          <w:lang w:val="ru-MD"/>
        </w:rPr>
      </w:pPr>
      <w:r w:rsidRPr="00273D2C">
        <w:rPr>
          <w:rFonts w:ascii="Calibri Light" w:hAnsi="Calibri Light" w:cs="Calibri Light"/>
          <w:lang w:val="ru-MD"/>
        </w:rPr>
        <w:t xml:space="preserve">Выполнение и оплата работ </w:t>
      </w:r>
      <w:r w:rsidR="00664F2B" w:rsidRPr="00273D2C">
        <w:rPr>
          <w:rFonts w:ascii="Calibri Light" w:hAnsi="Calibri Light" w:cs="Calibri Light"/>
          <w:lang w:val="ru-MD"/>
        </w:rPr>
        <w:t>осуществля</w:t>
      </w:r>
      <w:r w:rsidRPr="00273D2C">
        <w:rPr>
          <w:rFonts w:ascii="Calibri Light" w:hAnsi="Calibri Light" w:cs="Calibri Light"/>
          <w:lang w:val="ru-MD"/>
        </w:rPr>
        <w:t>л</w:t>
      </w:r>
      <w:r w:rsidR="00664F2B" w:rsidRPr="00273D2C">
        <w:rPr>
          <w:rFonts w:ascii="Calibri Light" w:hAnsi="Calibri Light" w:cs="Calibri Light"/>
          <w:lang w:val="ru-MD"/>
        </w:rPr>
        <w:t>и</w:t>
      </w:r>
      <w:r w:rsidRPr="00273D2C">
        <w:rPr>
          <w:rFonts w:ascii="Calibri Light" w:hAnsi="Calibri Light" w:cs="Calibri Light"/>
          <w:lang w:val="ru-MD"/>
        </w:rPr>
        <w:t xml:space="preserve">сь </w:t>
      </w:r>
      <w:r w:rsidR="00664F2B" w:rsidRPr="00273D2C">
        <w:rPr>
          <w:rFonts w:ascii="Calibri Light" w:hAnsi="Calibri Light" w:cs="Calibri Light"/>
          <w:lang w:val="ru-MD"/>
        </w:rPr>
        <w:t>на протяжении</w:t>
      </w:r>
      <w:r w:rsidRPr="00273D2C">
        <w:rPr>
          <w:rFonts w:ascii="Calibri Light" w:hAnsi="Calibri Light" w:cs="Calibri Light"/>
          <w:lang w:val="ru-MD"/>
        </w:rPr>
        <w:t xml:space="preserve"> нескольких лет из-за несоблюдения экономическим агентом спецификаций договора о финансировании. Например, в результате </w:t>
      </w:r>
      <w:r w:rsidR="00664F2B" w:rsidRPr="00273D2C">
        <w:rPr>
          <w:rFonts w:ascii="Calibri Light" w:hAnsi="Calibri Light" w:cs="Calibri Light"/>
          <w:lang w:val="ru-MD"/>
        </w:rPr>
        <w:t>выезда на место</w:t>
      </w:r>
      <w:r w:rsidRPr="00273D2C">
        <w:rPr>
          <w:rFonts w:ascii="Calibri Light" w:hAnsi="Calibri Light" w:cs="Calibri Light"/>
          <w:lang w:val="ru-MD"/>
        </w:rPr>
        <w:t xml:space="preserve"> 09.10.2018</w:t>
      </w:r>
      <w:r w:rsidR="00664F2B" w:rsidRPr="00273D2C">
        <w:rPr>
          <w:rFonts w:ascii="Calibri Light" w:hAnsi="Calibri Light" w:cs="Calibri Light"/>
          <w:lang w:val="ru-MD"/>
        </w:rPr>
        <w:t>,</w:t>
      </w:r>
      <w:r w:rsidRPr="00273D2C">
        <w:rPr>
          <w:rFonts w:ascii="Calibri Light" w:hAnsi="Calibri Light" w:cs="Calibri Light"/>
          <w:lang w:val="ru-MD"/>
        </w:rPr>
        <w:t xml:space="preserve"> было установлено несоответствие работ, указанных в протоколах, </w:t>
      </w:r>
      <w:r w:rsidR="00664F2B" w:rsidRPr="00273D2C">
        <w:rPr>
          <w:rFonts w:ascii="Calibri Light" w:hAnsi="Calibri Light" w:cs="Calibri Light"/>
          <w:lang w:val="ru-MD"/>
        </w:rPr>
        <w:t xml:space="preserve">фактически </w:t>
      </w:r>
      <w:r w:rsidRPr="00273D2C">
        <w:rPr>
          <w:rFonts w:ascii="Calibri Light" w:hAnsi="Calibri Light" w:cs="Calibri Light"/>
          <w:lang w:val="ru-MD"/>
        </w:rPr>
        <w:t xml:space="preserve">выполненным </w:t>
      </w:r>
      <w:r w:rsidR="00664F2B" w:rsidRPr="00273D2C">
        <w:rPr>
          <w:rFonts w:ascii="Calibri Light" w:hAnsi="Calibri Light" w:cs="Calibri Light"/>
          <w:lang w:val="ru-MD"/>
        </w:rPr>
        <w:t>работам</w:t>
      </w:r>
      <w:r w:rsidRPr="00273D2C">
        <w:rPr>
          <w:rFonts w:ascii="Calibri Light" w:hAnsi="Calibri Light" w:cs="Calibri Light"/>
          <w:lang w:val="ru-MD"/>
        </w:rPr>
        <w:t>, а именно</w:t>
      </w:r>
      <w:r w:rsidR="00664F2B" w:rsidRPr="00273D2C">
        <w:rPr>
          <w:rFonts w:ascii="Calibri Light" w:hAnsi="Calibri Light" w:cs="Calibri Light"/>
          <w:lang w:val="ru-MD"/>
        </w:rPr>
        <w:t>,</w:t>
      </w:r>
      <w:r w:rsidRPr="00273D2C">
        <w:rPr>
          <w:rFonts w:ascii="Calibri Light" w:hAnsi="Calibri Light" w:cs="Calibri Light"/>
          <w:lang w:val="ru-MD"/>
        </w:rPr>
        <w:t xml:space="preserve"> вместо установки плавких предохранителей </w:t>
      </w:r>
      <w:r w:rsidR="00664F2B" w:rsidRPr="00273D2C">
        <w:rPr>
          <w:rFonts w:ascii="Calibri Light" w:hAnsi="Calibri Light" w:cs="Calibri Light"/>
          <w:lang w:val="ru-MD"/>
        </w:rPr>
        <w:t>(20A, 25A, 32A - 3 шт.),</w:t>
      </w:r>
      <w:r w:rsidRPr="00273D2C">
        <w:rPr>
          <w:rFonts w:ascii="Calibri Light" w:hAnsi="Calibri Light" w:cs="Calibri Light"/>
          <w:lang w:val="ru-MD"/>
        </w:rPr>
        <w:t xml:space="preserve"> де-факто были установлены автоматические выключатели на сумму 866,17 тыс. леев; 06.06.2018 были </w:t>
      </w:r>
      <w:r w:rsidR="00664F2B" w:rsidRPr="00273D2C">
        <w:rPr>
          <w:rFonts w:ascii="Calibri Light" w:hAnsi="Calibri Light" w:cs="Calibri Light"/>
          <w:lang w:val="ru-MD"/>
        </w:rPr>
        <w:t>выяв</w:t>
      </w:r>
      <w:r w:rsidRPr="00273D2C">
        <w:rPr>
          <w:rFonts w:ascii="Calibri Light" w:hAnsi="Calibri Light" w:cs="Calibri Light"/>
          <w:lang w:val="ru-MD"/>
        </w:rPr>
        <w:t xml:space="preserve">лены сегменты, где размеры </w:t>
      </w:r>
      <w:r w:rsidR="00664F2B" w:rsidRPr="00273D2C">
        <w:rPr>
          <w:rFonts w:ascii="Calibri Light" w:hAnsi="Calibri Light" w:cs="Calibri Light"/>
          <w:lang w:val="ru-MD"/>
        </w:rPr>
        <w:t>объектов</w:t>
      </w:r>
      <w:r w:rsidRPr="00273D2C">
        <w:rPr>
          <w:rFonts w:ascii="Calibri Light" w:hAnsi="Calibri Light" w:cs="Calibri Light"/>
          <w:lang w:val="ru-MD"/>
        </w:rPr>
        <w:t xml:space="preserve"> (расстояние между столбами)</w:t>
      </w:r>
      <w:r w:rsidR="00664F2B" w:rsidRPr="00273D2C">
        <w:rPr>
          <w:rFonts w:ascii="Calibri Light" w:hAnsi="Calibri Light" w:cs="Calibri Light"/>
          <w:lang w:val="ru-MD"/>
        </w:rPr>
        <w:t xml:space="preserve"> </w:t>
      </w:r>
      <w:r w:rsidRPr="00273D2C">
        <w:rPr>
          <w:rFonts w:ascii="Calibri Light" w:hAnsi="Calibri Light" w:cs="Calibri Light"/>
          <w:lang w:val="ru-MD"/>
        </w:rPr>
        <w:t>не соответств</w:t>
      </w:r>
      <w:r w:rsidR="0059214A" w:rsidRPr="00273D2C">
        <w:rPr>
          <w:rFonts w:ascii="Calibri Light" w:hAnsi="Calibri Light" w:cs="Calibri Light"/>
          <w:lang w:val="ru-MD"/>
        </w:rPr>
        <w:t>овали</w:t>
      </w:r>
      <w:r w:rsidRPr="00273D2C">
        <w:rPr>
          <w:rFonts w:ascii="Calibri Light" w:hAnsi="Calibri Light" w:cs="Calibri Light"/>
          <w:lang w:val="ru-MD"/>
        </w:rPr>
        <w:t xml:space="preserve"> </w:t>
      </w:r>
      <w:r w:rsidR="0059214A" w:rsidRPr="00273D2C">
        <w:rPr>
          <w:rFonts w:ascii="Calibri Light" w:hAnsi="Calibri Light" w:cs="Calibri Light"/>
          <w:lang w:val="ru-MD"/>
        </w:rPr>
        <w:t xml:space="preserve">параметрам, </w:t>
      </w:r>
      <w:r w:rsidRPr="00273D2C">
        <w:rPr>
          <w:rFonts w:ascii="Calibri Light" w:hAnsi="Calibri Light" w:cs="Calibri Light"/>
          <w:lang w:val="ru-MD"/>
        </w:rPr>
        <w:t xml:space="preserve">указанным в </w:t>
      </w:r>
      <w:r w:rsidR="0059214A" w:rsidRPr="00273D2C">
        <w:rPr>
          <w:rFonts w:ascii="Calibri Light" w:hAnsi="Calibri Light" w:cs="Calibri Light"/>
          <w:lang w:val="ru-MD"/>
        </w:rPr>
        <w:t>Техническом задании</w:t>
      </w:r>
      <w:r w:rsidRPr="00273D2C">
        <w:rPr>
          <w:rFonts w:ascii="Calibri Light" w:hAnsi="Calibri Light" w:cs="Calibri Light"/>
          <w:lang w:val="ru-MD"/>
        </w:rPr>
        <w:t>. Лица, ответственные за техническую проверку проекта, не были наказаны в результате ненадлежащего выполнения работ. Долг перед экономическим агентом по состоянию на 31.12.2019 составил 1504,51 тыс. леев.</w:t>
      </w:r>
    </w:p>
    <w:p w14:paraId="6AE0772C" w14:textId="2A102DA7" w:rsidR="00286EC8" w:rsidRPr="00273D2C" w:rsidRDefault="00192F2D" w:rsidP="00ED3403">
      <w:pPr>
        <w:pStyle w:val="NormalWeb"/>
        <w:tabs>
          <w:tab w:val="left" w:pos="720"/>
          <w:tab w:val="left" w:pos="1440"/>
        </w:tabs>
        <w:spacing w:line="276" w:lineRule="auto"/>
        <w:ind w:firstLine="360"/>
        <w:rPr>
          <w:rFonts w:ascii="Calibri Light" w:hAnsi="Calibri Light" w:cs="Calibri Light"/>
          <w:lang w:val="ru-MD"/>
        </w:rPr>
      </w:pPr>
      <w:r w:rsidRPr="00273D2C">
        <w:rPr>
          <w:rFonts w:ascii="Calibri Light" w:hAnsi="Calibri Light" w:cs="Calibri Light"/>
          <w:lang w:val="ru-MD"/>
        </w:rPr>
        <w:t xml:space="preserve">В результате </w:t>
      </w:r>
      <w:r w:rsidR="0059214A" w:rsidRPr="00273D2C">
        <w:rPr>
          <w:rFonts w:ascii="Calibri Light" w:hAnsi="Calibri Light" w:cs="Calibri Light"/>
          <w:lang w:val="ru-MD"/>
        </w:rPr>
        <w:t>выизложенного,</w:t>
      </w:r>
      <w:r w:rsidRPr="00273D2C">
        <w:rPr>
          <w:rFonts w:ascii="Calibri Light" w:hAnsi="Calibri Light" w:cs="Calibri Light"/>
          <w:lang w:val="ru-MD"/>
        </w:rPr>
        <w:t xml:space="preserve"> отмечается недостаточность мониторинга </w:t>
      </w:r>
      <w:r w:rsidR="0059214A" w:rsidRPr="00273D2C">
        <w:rPr>
          <w:rFonts w:ascii="Calibri Light" w:hAnsi="Calibri Light" w:cs="Calibri Light"/>
          <w:lang w:val="ru-MD"/>
        </w:rPr>
        <w:t>со стороны П</w:t>
      </w:r>
      <w:r w:rsidRPr="00273D2C">
        <w:rPr>
          <w:rFonts w:ascii="Calibri Light" w:hAnsi="Calibri Light" w:cs="Calibri Light"/>
          <w:lang w:val="ru-MD"/>
        </w:rPr>
        <w:t>римэри</w:t>
      </w:r>
      <w:r w:rsidR="0059214A" w:rsidRPr="00273D2C">
        <w:rPr>
          <w:rFonts w:ascii="Calibri Light" w:hAnsi="Calibri Light" w:cs="Calibri Light"/>
          <w:lang w:val="ru-MD"/>
        </w:rPr>
        <w:t>и</w:t>
      </w:r>
      <w:r w:rsidRPr="00273D2C">
        <w:rPr>
          <w:rFonts w:ascii="Calibri Light" w:hAnsi="Calibri Light" w:cs="Calibri Light"/>
          <w:lang w:val="ru-MD"/>
        </w:rPr>
        <w:t xml:space="preserve"> г. Яловень качества работ, а также соблюдения сроков выполнения работ </w:t>
      </w:r>
      <w:r w:rsidR="0059214A" w:rsidRPr="00273D2C">
        <w:rPr>
          <w:rFonts w:ascii="Calibri Light" w:hAnsi="Calibri Light" w:cs="Calibri Light"/>
          <w:lang w:val="ru-MD"/>
        </w:rPr>
        <w:t>законтрактован</w:t>
      </w:r>
      <w:r w:rsidRPr="00273D2C">
        <w:rPr>
          <w:rFonts w:ascii="Calibri Light" w:hAnsi="Calibri Light" w:cs="Calibri Light"/>
          <w:lang w:val="ru-MD"/>
        </w:rPr>
        <w:t xml:space="preserve">ными экономическими агентами. Эта ситуация </w:t>
      </w:r>
      <w:r w:rsidR="0059214A" w:rsidRPr="00273D2C">
        <w:rPr>
          <w:rFonts w:ascii="Calibri Light" w:hAnsi="Calibri Light" w:cs="Calibri Light"/>
          <w:lang w:val="ru-MD"/>
        </w:rPr>
        <w:t>обуславли</w:t>
      </w:r>
      <w:r w:rsidRPr="00273D2C">
        <w:rPr>
          <w:rFonts w:ascii="Calibri Light" w:hAnsi="Calibri Light" w:cs="Calibri Light"/>
          <w:lang w:val="ru-MD"/>
        </w:rPr>
        <w:t xml:space="preserve">вает затягивание платежей, а также </w:t>
      </w:r>
      <w:r w:rsidR="0059214A" w:rsidRPr="00273D2C">
        <w:rPr>
          <w:rFonts w:ascii="Calibri Light" w:hAnsi="Calibri Light" w:cs="Calibri Light"/>
          <w:lang w:val="ru-MD"/>
        </w:rPr>
        <w:t>завыш</w:t>
      </w:r>
      <w:r w:rsidRPr="00273D2C">
        <w:rPr>
          <w:rFonts w:ascii="Calibri Light" w:hAnsi="Calibri Light" w:cs="Calibri Light"/>
          <w:lang w:val="ru-MD"/>
        </w:rPr>
        <w:t>енное планирование трансфертов из года в год.</w:t>
      </w:r>
    </w:p>
    <w:p w14:paraId="4048C447" w14:textId="22F85AE2" w:rsidR="00286EC8" w:rsidRPr="00273D2C" w:rsidRDefault="00286EC8" w:rsidP="00ED3403">
      <w:pPr>
        <w:tabs>
          <w:tab w:val="left" w:pos="720"/>
          <w:tab w:val="left" w:pos="1440"/>
        </w:tabs>
        <w:spacing w:line="276" w:lineRule="auto"/>
        <w:ind w:firstLine="708"/>
        <w:jc w:val="both"/>
        <w:rPr>
          <w:rFonts w:ascii="Calibri Light" w:hAnsi="Calibri Light" w:cs="Calibri Light"/>
          <w:b/>
          <w:lang w:val="ru-MD"/>
        </w:rPr>
      </w:pPr>
      <w:r w:rsidRPr="00273D2C">
        <w:rPr>
          <w:rFonts w:ascii="Calibri Light" w:hAnsi="Calibri Light" w:cs="Calibri Light"/>
          <w:b/>
          <w:lang w:val="ru-MD"/>
        </w:rPr>
        <w:t xml:space="preserve">4.11. </w:t>
      </w:r>
      <w:r w:rsidR="00A520BF" w:rsidRPr="00273D2C">
        <w:rPr>
          <w:rFonts w:ascii="Calibri Light" w:hAnsi="Calibri Light" w:cs="Calibri Light"/>
          <w:b/>
          <w:lang w:val="ru-MD"/>
        </w:rPr>
        <w:t>Штатное расписание персонала</w:t>
      </w:r>
    </w:p>
    <w:p w14:paraId="429EA3D8" w14:textId="02745688" w:rsidR="00286EC8" w:rsidRPr="00273D2C" w:rsidRDefault="00286EC8" w:rsidP="00ED3403">
      <w:pPr>
        <w:pStyle w:val="ListParagraph"/>
        <w:tabs>
          <w:tab w:val="left" w:pos="720"/>
          <w:tab w:val="left" w:pos="1440"/>
        </w:tabs>
        <w:spacing w:line="276" w:lineRule="auto"/>
        <w:ind w:left="0"/>
        <w:jc w:val="both"/>
        <w:rPr>
          <w:rFonts w:ascii="Calibri Light" w:hAnsi="Calibri Light" w:cs="Calibri Light"/>
          <w:b/>
          <w:i/>
          <w:lang w:val="ru-MD"/>
        </w:rPr>
      </w:pPr>
      <w:r w:rsidRPr="00273D2C">
        <w:rPr>
          <w:rFonts w:ascii="Calibri Light" w:hAnsi="Calibri Light" w:cs="Calibri Light"/>
          <w:b/>
          <w:i/>
          <w:lang w:val="ru-MD"/>
        </w:rPr>
        <w:tab/>
      </w:r>
      <w:r w:rsidR="00A520BF" w:rsidRPr="00273D2C">
        <w:rPr>
          <w:rFonts w:ascii="Calibri Light" w:hAnsi="Calibri Light" w:cs="Calibri Light"/>
          <w:b/>
          <w:i/>
          <w:lang w:val="ru-MD"/>
        </w:rPr>
        <w:t>При разработке и внедрении нов</w:t>
      </w:r>
      <w:r w:rsidR="000856C1" w:rsidRPr="00273D2C">
        <w:rPr>
          <w:rFonts w:ascii="Calibri Light" w:hAnsi="Calibri Light" w:cs="Calibri Light"/>
          <w:b/>
          <w:i/>
          <w:lang w:val="ru-MD"/>
        </w:rPr>
        <w:t>ого</w:t>
      </w:r>
      <w:r w:rsidR="00A520BF" w:rsidRPr="00273D2C">
        <w:rPr>
          <w:rFonts w:ascii="Calibri Light" w:hAnsi="Calibri Light" w:cs="Calibri Light"/>
          <w:b/>
          <w:i/>
          <w:lang w:val="ru-MD"/>
        </w:rPr>
        <w:t xml:space="preserve"> штатн</w:t>
      </w:r>
      <w:r w:rsidR="000856C1" w:rsidRPr="00273D2C">
        <w:rPr>
          <w:rFonts w:ascii="Calibri Light" w:hAnsi="Calibri Light" w:cs="Calibri Light"/>
          <w:b/>
          <w:i/>
          <w:lang w:val="ru-MD"/>
        </w:rPr>
        <w:t>ого</w:t>
      </w:r>
      <w:r w:rsidR="00A520BF" w:rsidRPr="00273D2C">
        <w:rPr>
          <w:rFonts w:ascii="Calibri Light" w:hAnsi="Calibri Light" w:cs="Calibri Light"/>
          <w:b/>
          <w:i/>
          <w:lang w:val="ru-MD"/>
        </w:rPr>
        <w:t xml:space="preserve"> </w:t>
      </w:r>
      <w:r w:rsidR="000856C1" w:rsidRPr="00273D2C">
        <w:rPr>
          <w:rFonts w:ascii="Calibri Light" w:hAnsi="Calibri Light" w:cs="Calibri Light"/>
          <w:b/>
          <w:i/>
          <w:lang w:val="ru-MD"/>
        </w:rPr>
        <w:t>расписания</w:t>
      </w:r>
      <w:r w:rsidR="00A520BF" w:rsidRPr="00273D2C">
        <w:rPr>
          <w:rFonts w:ascii="Calibri Light" w:hAnsi="Calibri Light" w:cs="Calibri Light"/>
          <w:b/>
          <w:i/>
          <w:lang w:val="ru-MD"/>
        </w:rPr>
        <w:t xml:space="preserve"> не учитываются </w:t>
      </w:r>
      <w:r w:rsidR="000856C1" w:rsidRPr="00273D2C">
        <w:rPr>
          <w:rFonts w:ascii="Calibri Light" w:hAnsi="Calibri Light" w:cs="Calibri Light"/>
          <w:b/>
          <w:i/>
          <w:lang w:val="ru-MD"/>
        </w:rPr>
        <w:t>установле</w:t>
      </w:r>
      <w:r w:rsidR="00A520BF" w:rsidRPr="00273D2C">
        <w:rPr>
          <w:rFonts w:ascii="Calibri Light" w:hAnsi="Calibri Light" w:cs="Calibri Light"/>
          <w:b/>
          <w:i/>
          <w:lang w:val="ru-MD"/>
        </w:rPr>
        <w:t>нные задачи и фактически</w:t>
      </w:r>
      <w:r w:rsidR="000856C1" w:rsidRPr="00273D2C">
        <w:rPr>
          <w:rFonts w:ascii="Calibri Light" w:hAnsi="Calibri Light" w:cs="Calibri Light"/>
          <w:b/>
          <w:i/>
          <w:lang w:val="ru-MD"/>
        </w:rPr>
        <w:t>й</w:t>
      </w:r>
      <w:r w:rsidR="00A520BF" w:rsidRPr="00273D2C">
        <w:rPr>
          <w:rFonts w:ascii="Calibri Light" w:hAnsi="Calibri Light" w:cs="Calibri Light"/>
          <w:b/>
          <w:i/>
          <w:lang w:val="ru-MD"/>
        </w:rPr>
        <w:t xml:space="preserve"> объем работы, что свидетельствует о неэффективном управлении человеческими ресурсами, д</w:t>
      </w:r>
      <w:r w:rsidR="000856C1" w:rsidRPr="00273D2C">
        <w:rPr>
          <w:rFonts w:ascii="Calibri Light" w:hAnsi="Calibri Light" w:cs="Calibri Light"/>
          <w:b/>
          <w:i/>
          <w:lang w:val="ru-MD"/>
        </w:rPr>
        <w:t>действующи</w:t>
      </w:r>
      <w:r w:rsidR="00A520BF" w:rsidRPr="00273D2C">
        <w:rPr>
          <w:rFonts w:ascii="Calibri Light" w:hAnsi="Calibri Light" w:cs="Calibri Light"/>
          <w:b/>
          <w:i/>
          <w:lang w:val="ru-MD"/>
        </w:rPr>
        <w:t xml:space="preserve">ми в </w:t>
      </w:r>
      <w:r w:rsidR="00606E08" w:rsidRPr="00273D2C">
        <w:rPr>
          <w:rFonts w:ascii="Calibri Light" w:hAnsi="Calibri Light" w:cs="Calibri Light"/>
          <w:b/>
          <w:i/>
          <w:lang w:val="ru-MD"/>
        </w:rPr>
        <w:t>Примэри</w:t>
      </w:r>
      <w:r w:rsidR="00A520BF" w:rsidRPr="00273D2C">
        <w:rPr>
          <w:rFonts w:ascii="Calibri Light" w:hAnsi="Calibri Light" w:cs="Calibri Light"/>
          <w:b/>
          <w:i/>
          <w:lang w:val="ru-MD"/>
        </w:rPr>
        <w:t>и г. Яловен</w:t>
      </w:r>
      <w:r w:rsidR="000856C1" w:rsidRPr="00273D2C">
        <w:rPr>
          <w:rFonts w:ascii="Calibri Light" w:hAnsi="Calibri Light" w:cs="Calibri Light"/>
          <w:b/>
          <w:i/>
          <w:lang w:val="ru-MD"/>
        </w:rPr>
        <w:t>ь</w:t>
      </w:r>
      <w:r w:rsidR="00A520BF" w:rsidRPr="00273D2C">
        <w:rPr>
          <w:rFonts w:ascii="Calibri Light" w:hAnsi="Calibri Light" w:cs="Calibri Light"/>
          <w:b/>
          <w:i/>
          <w:lang w:val="ru-MD"/>
        </w:rPr>
        <w:t xml:space="preserve"> и </w:t>
      </w:r>
      <w:r w:rsidR="000856C1" w:rsidRPr="00273D2C">
        <w:rPr>
          <w:rFonts w:ascii="Calibri Light" w:hAnsi="Calibri Light" w:cs="Calibri Light"/>
          <w:b/>
          <w:i/>
          <w:lang w:val="ru-MD"/>
        </w:rPr>
        <w:t xml:space="preserve">ее </w:t>
      </w:r>
      <w:r w:rsidR="00A520BF" w:rsidRPr="00273D2C">
        <w:rPr>
          <w:rFonts w:ascii="Calibri Light" w:hAnsi="Calibri Light" w:cs="Calibri Light"/>
          <w:b/>
          <w:i/>
          <w:lang w:val="ru-MD"/>
        </w:rPr>
        <w:t>подведомственны</w:t>
      </w:r>
      <w:r w:rsidR="000856C1" w:rsidRPr="00273D2C">
        <w:rPr>
          <w:rFonts w:ascii="Calibri Light" w:hAnsi="Calibri Light" w:cs="Calibri Light"/>
          <w:b/>
          <w:i/>
          <w:lang w:val="ru-MD"/>
        </w:rPr>
        <w:t>х</w:t>
      </w:r>
      <w:r w:rsidR="00A520BF" w:rsidRPr="00273D2C">
        <w:rPr>
          <w:rFonts w:ascii="Calibri Light" w:hAnsi="Calibri Light" w:cs="Calibri Light"/>
          <w:b/>
          <w:i/>
          <w:lang w:val="ru-MD"/>
        </w:rPr>
        <w:t xml:space="preserve"> учреждения</w:t>
      </w:r>
      <w:r w:rsidR="000856C1" w:rsidRPr="00273D2C">
        <w:rPr>
          <w:rFonts w:ascii="Calibri Light" w:hAnsi="Calibri Light" w:cs="Calibri Light"/>
          <w:b/>
          <w:i/>
          <w:lang w:val="ru-MD"/>
        </w:rPr>
        <w:t>х</w:t>
      </w:r>
      <w:r w:rsidRPr="00273D2C">
        <w:rPr>
          <w:rFonts w:ascii="Calibri Light" w:hAnsi="Calibri Light" w:cs="Calibri Light"/>
          <w:b/>
          <w:i/>
          <w:lang w:val="ru-MD"/>
        </w:rPr>
        <w:t>.</w:t>
      </w:r>
    </w:p>
    <w:p w14:paraId="5B007D51" w14:textId="6866A9A3" w:rsidR="00286EC8" w:rsidRPr="00273D2C" w:rsidRDefault="00A520BF"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 xml:space="preserve">В нарушение </w:t>
      </w:r>
      <w:r w:rsidR="00807237" w:rsidRPr="00273D2C">
        <w:rPr>
          <w:rFonts w:ascii="Calibri Light" w:hAnsi="Calibri Light" w:cs="Calibri Light"/>
          <w:lang w:val="ru-MD"/>
        </w:rPr>
        <w:t>положе</w:t>
      </w:r>
      <w:r w:rsidRPr="00273D2C">
        <w:rPr>
          <w:rFonts w:ascii="Calibri Light" w:hAnsi="Calibri Light" w:cs="Calibri Light"/>
          <w:lang w:val="ru-MD"/>
        </w:rPr>
        <w:t xml:space="preserve">ний ст.14 </w:t>
      </w:r>
      <w:r w:rsidR="00807237" w:rsidRPr="00273D2C">
        <w:rPr>
          <w:rFonts w:ascii="Calibri Light" w:hAnsi="Calibri Light" w:cs="Calibri Light"/>
          <w:lang w:val="ru-MD"/>
        </w:rPr>
        <w:t>(</w:t>
      </w:r>
      <w:r w:rsidRPr="00273D2C">
        <w:rPr>
          <w:rFonts w:ascii="Calibri Light" w:hAnsi="Calibri Light" w:cs="Calibri Light"/>
          <w:lang w:val="ru-MD"/>
        </w:rPr>
        <w:t>2</w:t>
      </w:r>
      <w:r w:rsidR="00807237" w:rsidRPr="00273D2C">
        <w:rPr>
          <w:rFonts w:ascii="Calibri Light" w:hAnsi="Calibri Light" w:cs="Calibri Light"/>
          <w:lang w:val="ru-MD"/>
        </w:rPr>
        <w:t>)</w:t>
      </w:r>
      <w:r w:rsidRPr="00273D2C">
        <w:rPr>
          <w:rFonts w:ascii="Calibri Light" w:hAnsi="Calibri Light" w:cs="Calibri Light"/>
          <w:lang w:val="ru-MD"/>
        </w:rPr>
        <w:t xml:space="preserve"> l) и z) </w:t>
      </w:r>
      <w:r w:rsidR="00807237" w:rsidRPr="00273D2C">
        <w:rPr>
          <w:rFonts w:ascii="Calibri Light" w:hAnsi="Calibri Light" w:cs="Calibri Light"/>
          <w:lang w:val="ru-MD"/>
        </w:rPr>
        <w:t>З</w:t>
      </w:r>
      <w:r w:rsidRPr="00273D2C">
        <w:rPr>
          <w:rFonts w:ascii="Calibri Light" w:hAnsi="Calibri Light" w:cs="Calibri Light"/>
          <w:lang w:val="ru-MD"/>
        </w:rPr>
        <w:t xml:space="preserve">акона </w:t>
      </w:r>
      <w:r w:rsidR="00807237" w:rsidRPr="00273D2C">
        <w:rPr>
          <w:rFonts w:ascii="Calibri Light" w:hAnsi="Calibri Light" w:cs="Calibri Light"/>
          <w:lang w:val="ru-MD"/>
        </w:rPr>
        <w:t>о местном публичном управлении №</w:t>
      </w:r>
      <w:r w:rsidRPr="00273D2C">
        <w:rPr>
          <w:rFonts w:ascii="Calibri Light" w:hAnsi="Calibri Light" w:cs="Calibri Light"/>
          <w:lang w:val="ru-MD"/>
        </w:rPr>
        <w:t>436 от 28.12.2006, не все штатны</w:t>
      </w:r>
      <w:r w:rsidR="00807237" w:rsidRPr="00273D2C">
        <w:rPr>
          <w:rFonts w:ascii="Calibri Light" w:hAnsi="Calibri Light" w:cs="Calibri Light"/>
          <w:lang w:val="ru-MD"/>
        </w:rPr>
        <w:t>е</w:t>
      </w:r>
      <w:r w:rsidRPr="00273D2C">
        <w:rPr>
          <w:rFonts w:ascii="Calibri Light" w:hAnsi="Calibri Light" w:cs="Calibri Light"/>
          <w:lang w:val="ru-MD"/>
        </w:rPr>
        <w:t xml:space="preserve"> </w:t>
      </w:r>
      <w:r w:rsidR="00807237" w:rsidRPr="00273D2C">
        <w:rPr>
          <w:rFonts w:ascii="Calibri Light" w:hAnsi="Calibri Light" w:cs="Calibri Light"/>
          <w:lang w:val="ru-MD"/>
        </w:rPr>
        <w:t>расписания</w:t>
      </w:r>
      <w:r w:rsidRPr="00273D2C">
        <w:rPr>
          <w:rFonts w:ascii="Calibri Light" w:hAnsi="Calibri Light" w:cs="Calibri Light"/>
          <w:lang w:val="ru-MD"/>
        </w:rPr>
        <w:t xml:space="preserve"> служб, находящихся в подчинении </w:t>
      </w:r>
      <w:r w:rsidR="00606E08" w:rsidRPr="00273D2C">
        <w:rPr>
          <w:rFonts w:ascii="Calibri Light" w:hAnsi="Calibri Light" w:cs="Calibri Light"/>
          <w:lang w:val="ru-MD"/>
        </w:rPr>
        <w:t>Примэри</w:t>
      </w:r>
      <w:r w:rsidRPr="00273D2C">
        <w:rPr>
          <w:rFonts w:ascii="Calibri Light" w:hAnsi="Calibri Light" w:cs="Calibri Light"/>
          <w:lang w:val="ru-MD"/>
        </w:rPr>
        <w:t>и г. Яловень</w:t>
      </w:r>
      <w:r w:rsidR="00807237" w:rsidRPr="00273D2C">
        <w:rPr>
          <w:rFonts w:ascii="Calibri Light" w:hAnsi="Calibri Light" w:cs="Calibri Light"/>
          <w:lang w:val="ru-MD"/>
        </w:rPr>
        <w:t>,</w:t>
      </w:r>
      <w:r w:rsidRPr="00273D2C">
        <w:rPr>
          <w:rFonts w:ascii="Calibri Light" w:hAnsi="Calibri Light" w:cs="Calibri Light"/>
          <w:lang w:val="ru-MD"/>
        </w:rPr>
        <w:t xml:space="preserve"> были утверждены (</w:t>
      </w:r>
      <w:r w:rsidR="00807237" w:rsidRPr="00273D2C">
        <w:rPr>
          <w:rFonts w:ascii="Calibri Light" w:hAnsi="Calibri Light" w:cs="Calibri Light"/>
          <w:lang w:val="ru-MD"/>
        </w:rPr>
        <w:t>Д</w:t>
      </w:r>
      <w:r w:rsidRPr="00273D2C">
        <w:rPr>
          <w:rFonts w:ascii="Calibri Light" w:hAnsi="Calibri Light" w:cs="Calibri Light"/>
          <w:lang w:val="ru-MD"/>
        </w:rPr>
        <w:t>етские сады №1</w:t>
      </w:r>
      <w:r w:rsidR="00807237" w:rsidRPr="00273D2C">
        <w:rPr>
          <w:rFonts w:ascii="Calibri Light" w:hAnsi="Calibri Light" w:cs="Calibri Light"/>
          <w:lang w:val="ru-MD"/>
        </w:rPr>
        <w:t xml:space="preserve"> №</w:t>
      </w:r>
      <w:r w:rsidRPr="00273D2C">
        <w:rPr>
          <w:rFonts w:ascii="Calibri Light" w:hAnsi="Calibri Light" w:cs="Calibri Light"/>
          <w:lang w:val="ru-MD"/>
        </w:rPr>
        <w:t xml:space="preserve">3 и </w:t>
      </w:r>
      <w:r w:rsidR="00807237" w:rsidRPr="00273D2C">
        <w:rPr>
          <w:rFonts w:ascii="Calibri Light" w:hAnsi="Calibri Light" w:cs="Calibri Light"/>
          <w:lang w:val="ru-MD"/>
        </w:rPr>
        <w:t>№</w:t>
      </w:r>
      <w:r w:rsidRPr="00273D2C">
        <w:rPr>
          <w:rFonts w:ascii="Calibri Light" w:hAnsi="Calibri Light" w:cs="Calibri Light"/>
          <w:lang w:val="ru-MD"/>
        </w:rPr>
        <w:t xml:space="preserve">5, </w:t>
      </w:r>
      <w:r w:rsidR="00B3474C" w:rsidRPr="00273D2C">
        <w:rPr>
          <w:rFonts w:ascii="Calibri Light" w:hAnsi="Calibri Light" w:cs="Calibri Light"/>
          <w:lang w:val="ru-MD"/>
        </w:rPr>
        <w:t>Э</w:t>
      </w:r>
      <w:r w:rsidRPr="00273D2C">
        <w:rPr>
          <w:rFonts w:ascii="Calibri Light" w:hAnsi="Calibri Light" w:cs="Calibri Light"/>
          <w:lang w:val="ru-MD"/>
        </w:rPr>
        <w:t xml:space="preserve">тнофольклорный ансамбль „Ialoveanca”), </w:t>
      </w:r>
      <w:r w:rsidR="00B3474C" w:rsidRPr="00273D2C">
        <w:rPr>
          <w:rFonts w:ascii="Calibri Light" w:hAnsi="Calibri Light" w:cs="Calibri Light"/>
          <w:lang w:val="ru-MD"/>
        </w:rPr>
        <w:t xml:space="preserve">с несоблюдением </w:t>
      </w:r>
      <w:r w:rsidRPr="00273D2C">
        <w:rPr>
          <w:rFonts w:ascii="Calibri Light" w:hAnsi="Calibri Light" w:cs="Calibri Light"/>
          <w:lang w:val="ru-MD"/>
        </w:rPr>
        <w:t xml:space="preserve"> </w:t>
      </w:r>
      <w:r w:rsidR="00B3474C" w:rsidRPr="00273D2C">
        <w:rPr>
          <w:rFonts w:ascii="Calibri Light" w:hAnsi="Calibri Light" w:cs="Calibri Light"/>
          <w:lang w:val="ru-MD"/>
        </w:rPr>
        <w:t>Методологию разработки и утверждения штатных расписаний персонала органов публичной власти</w:t>
      </w:r>
      <w:r w:rsidRPr="00273D2C">
        <w:rPr>
          <w:rFonts w:ascii="Calibri Light" w:hAnsi="Calibri Light" w:cs="Calibri Light"/>
          <w:lang w:val="ru-MD"/>
        </w:rPr>
        <w:t>, утвержденн</w:t>
      </w:r>
      <w:r w:rsidR="00B3474C" w:rsidRPr="00273D2C">
        <w:rPr>
          <w:rFonts w:ascii="Calibri Light" w:hAnsi="Calibri Light" w:cs="Calibri Light"/>
          <w:lang w:val="ru-MD"/>
        </w:rPr>
        <w:t>ой</w:t>
      </w:r>
      <w:r w:rsidRPr="00273D2C">
        <w:rPr>
          <w:rFonts w:ascii="Calibri Light" w:hAnsi="Calibri Light" w:cs="Calibri Light"/>
          <w:lang w:val="ru-MD"/>
        </w:rPr>
        <w:t xml:space="preserve"> Приказом МФ №218 </w:t>
      </w:r>
      <w:r w:rsidR="00B3474C" w:rsidRPr="00273D2C">
        <w:rPr>
          <w:rFonts w:ascii="Calibri Light" w:hAnsi="Calibri Light" w:cs="Calibri Light"/>
          <w:lang w:val="ru-MD"/>
        </w:rPr>
        <w:t>от</w:t>
      </w:r>
      <w:r w:rsidRPr="00273D2C">
        <w:rPr>
          <w:rFonts w:ascii="Calibri Light" w:hAnsi="Calibri Light" w:cs="Calibri Light"/>
          <w:lang w:val="ru-MD"/>
        </w:rPr>
        <w:t xml:space="preserve"> 28.12.2018</w:t>
      </w:r>
      <w:r w:rsidR="00286EC8" w:rsidRPr="00273D2C">
        <w:rPr>
          <w:rFonts w:ascii="Calibri Light" w:hAnsi="Calibri Light" w:cs="Calibri Light"/>
          <w:lang w:val="ru-MD"/>
        </w:rPr>
        <w:t xml:space="preserve">. </w:t>
      </w:r>
    </w:p>
    <w:p w14:paraId="3CD48330" w14:textId="5FBF1886" w:rsidR="00286EC8" w:rsidRPr="00273D2C" w:rsidRDefault="00286EC8"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 xml:space="preserve"> </w:t>
      </w:r>
      <w:r w:rsidR="00A520BF" w:rsidRPr="00273D2C">
        <w:rPr>
          <w:rFonts w:ascii="Calibri Light" w:hAnsi="Calibri Light" w:cs="Calibri Light"/>
          <w:lang w:val="ru-MD"/>
        </w:rPr>
        <w:t xml:space="preserve">Кроме того, было установлено, что не была сформирована рабочая группа по определению объема работы </w:t>
      </w:r>
      <w:r w:rsidR="00B3474C" w:rsidRPr="00273D2C">
        <w:rPr>
          <w:rFonts w:ascii="Calibri Light" w:hAnsi="Calibri Light" w:cs="Calibri Light"/>
          <w:lang w:val="ru-MD"/>
        </w:rPr>
        <w:t xml:space="preserve">для </w:t>
      </w:r>
      <w:r w:rsidR="00A520BF" w:rsidRPr="00273D2C">
        <w:rPr>
          <w:rFonts w:ascii="Calibri Light" w:hAnsi="Calibri Light" w:cs="Calibri Light"/>
          <w:lang w:val="ru-MD"/>
        </w:rPr>
        <w:t xml:space="preserve">каждого </w:t>
      </w:r>
      <w:r w:rsidR="00B3474C" w:rsidRPr="00273D2C">
        <w:rPr>
          <w:rFonts w:ascii="Calibri Light" w:hAnsi="Calibri Light" w:cs="Calibri Light"/>
          <w:lang w:val="ru-MD"/>
        </w:rPr>
        <w:t>сотруд</w:t>
      </w:r>
      <w:r w:rsidR="00A520BF" w:rsidRPr="00273D2C">
        <w:rPr>
          <w:rFonts w:ascii="Calibri Light" w:hAnsi="Calibri Light" w:cs="Calibri Light"/>
          <w:lang w:val="ru-MD"/>
        </w:rPr>
        <w:t>ника</w:t>
      </w:r>
      <w:r w:rsidR="00B3474C" w:rsidRPr="00273D2C">
        <w:rPr>
          <w:rFonts w:ascii="Calibri Light" w:hAnsi="Calibri Light" w:cs="Calibri Light"/>
          <w:lang w:val="ru-MD"/>
        </w:rPr>
        <w:t xml:space="preserve"> в отдельности</w:t>
      </w:r>
      <w:r w:rsidR="00A520BF" w:rsidRPr="00273D2C">
        <w:rPr>
          <w:rFonts w:ascii="Calibri Light" w:hAnsi="Calibri Light" w:cs="Calibri Light"/>
          <w:lang w:val="ru-MD"/>
        </w:rPr>
        <w:t xml:space="preserve">, соответственно, не был установлен излишек или дефицит </w:t>
      </w:r>
      <w:r w:rsidR="00B3474C" w:rsidRPr="00273D2C">
        <w:rPr>
          <w:rFonts w:ascii="Calibri Light" w:hAnsi="Calibri Light" w:cs="Calibri Light"/>
          <w:lang w:val="ru-MD"/>
        </w:rPr>
        <w:t>единиц персонала</w:t>
      </w:r>
      <w:r w:rsidR="00A520BF" w:rsidRPr="00273D2C">
        <w:rPr>
          <w:rFonts w:ascii="Calibri Light" w:hAnsi="Calibri Light" w:cs="Calibri Light"/>
          <w:lang w:val="ru-MD"/>
        </w:rPr>
        <w:t>. Штат</w:t>
      </w:r>
      <w:r w:rsidR="00B3474C" w:rsidRPr="00273D2C">
        <w:rPr>
          <w:rFonts w:ascii="Calibri Light" w:hAnsi="Calibri Light" w:cs="Calibri Light"/>
          <w:lang w:val="ru-MD"/>
        </w:rPr>
        <w:t>ное расписание</w:t>
      </w:r>
      <w:r w:rsidR="00A520BF" w:rsidRPr="00273D2C">
        <w:rPr>
          <w:rFonts w:ascii="Calibri Light" w:hAnsi="Calibri Light" w:cs="Calibri Light"/>
          <w:lang w:val="ru-MD"/>
        </w:rPr>
        <w:t xml:space="preserve"> </w:t>
      </w:r>
      <w:r w:rsidR="00B3474C" w:rsidRPr="00273D2C">
        <w:rPr>
          <w:rFonts w:ascii="Calibri Light" w:hAnsi="Calibri Light" w:cs="Calibri Light"/>
          <w:lang w:val="ru-MD"/>
        </w:rPr>
        <w:t>персонала</w:t>
      </w:r>
      <w:r w:rsidR="00A520BF" w:rsidRPr="00273D2C">
        <w:rPr>
          <w:rFonts w:ascii="Calibri Light" w:hAnsi="Calibri Light" w:cs="Calibri Light"/>
          <w:lang w:val="ru-MD"/>
        </w:rPr>
        <w:t xml:space="preserve"> </w:t>
      </w:r>
      <w:r w:rsidR="00B3474C" w:rsidRPr="00273D2C">
        <w:rPr>
          <w:rFonts w:ascii="Calibri Light" w:hAnsi="Calibri Light" w:cs="Calibri Light"/>
          <w:lang w:val="ru-MD"/>
        </w:rPr>
        <w:t>П</w:t>
      </w:r>
      <w:r w:rsidR="00A520BF" w:rsidRPr="00273D2C">
        <w:rPr>
          <w:rFonts w:ascii="Calibri Light" w:hAnsi="Calibri Light" w:cs="Calibri Light"/>
          <w:lang w:val="ru-MD"/>
        </w:rPr>
        <w:t>римэрии г. Яловень был</w:t>
      </w:r>
      <w:r w:rsidR="00B3474C" w:rsidRPr="00273D2C">
        <w:rPr>
          <w:rFonts w:ascii="Calibri Light" w:hAnsi="Calibri Light" w:cs="Calibri Light"/>
          <w:lang w:val="ru-MD"/>
        </w:rPr>
        <w:t>о</w:t>
      </w:r>
      <w:r w:rsidR="00A520BF" w:rsidRPr="00273D2C">
        <w:rPr>
          <w:rFonts w:ascii="Calibri Light" w:hAnsi="Calibri Light" w:cs="Calibri Light"/>
          <w:lang w:val="ru-MD"/>
        </w:rPr>
        <w:t xml:space="preserve"> </w:t>
      </w:r>
      <w:r w:rsidR="00B3474C" w:rsidRPr="00273D2C">
        <w:rPr>
          <w:rFonts w:ascii="Calibri Light" w:hAnsi="Calibri Light" w:cs="Calibri Light"/>
          <w:lang w:val="ru-MD"/>
        </w:rPr>
        <w:t>утверждено в количестве</w:t>
      </w:r>
      <w:r w:rsidR="00A520BF" w:rsidRPr="00273D2C">
        <w:rPr>
          <w:rFonts w:ascii="Calibri Light" w:hAnsi="Calibri Light" w:cs="Calibri Light"/>
          <w:lang w:val="ru-MD"/>
        </w:rPr>
        <w:t xml:space="preserve"> 28 единиц и одобрен Государственной канцелярией 27.03.2019.</w:t>
      </w:r>
      <w:r w:rsidRPr="00273D2C">
        <w:rPr>
          <w:rFonts w:ascii="Calibri Light" w:hAnsi="Calibri Light" w:cs="Calibri Light"/>
          <w:lang w:val="ru-MD"/>
        </w:rPr>
        <w:t xml:space="preserve"> </w:t>
      </w:r>
    </w:p>
    <w:p w14:paraId="3FB99E75" w14:textId="49B09723" w:rsidR="00286EC8" w:rsidRPr="00273D2C" w:rsidRDefault="00286EC8" w:rsidP="00ED3403">
      <w:pPr>
        <w:tabs>
          <w:tab w:val="left" w:pos="720"/>
          <w:tab w:val="left" w:pos="1440"/>
        </w:tabs>
        <w:spacing w:line="276" w:lineRule="auto"/>
        <w:ind w:firstLine="709"/>
        <w:rPr>
          <w:rFonts w:ascii="Calibri Light" w:hAnsi="Calibri Light" w:cs="Calibri Light"/>
          <w:b/>
          <w:lang w:val="ru-MD"/>
        </w:rPr>
      </w:pPr>
      <w:r w:rsidRPr="00273D2C">
        <w:rPr>
          <w:rFonts w:ascii="Calibri Light" w:hAnsi="Calibri Light" w:cs="Calibri Light"/>
          <w:b/>
          <w:lang w:val="ru-MD"/>
        </w:rPr>
        <w:t xml:space="preserve">4.12. </w:t>
      </w:r>
      <w:r w:rsidR="00A520BF" w:rsidRPr="00273D2C">
        <w:rPr>
          <w:rFonts w:ascii="Calibri Light" w:hAnsi="Calibri Light" w:cs="Calibri Light"/>
          <w:b/>
          <w:lang w:val="ru-MD"/>
        </w:rPr>
        <w:t>Расходы на оплату труда</w:t>
      </w:r>
    </w:p>
    <w:p w14:paraId="4F00B60F" w14:textId="245C9C53" w:rsidR="00286EC8" w:rsidRPr="00273D2C" w:rsidRDefault="00286EC8" w:rsidP="00ED3403">
      <w:pPr>
        <w:pStyle w:val="ListParagraph"/>
        <w:tabs>
          <w:tab w:val="left" w:pos="720"/>
          <w:tab w:val="left" w:pos="1440"/>
        </w:tabs>
        <w:spacing w:line="276" w:lineRule="auto"/>
        <w:ind w:left="0"/>
        <w:jc w:val="both"/>
        <w:rPr>
          <w:rFonts w:ascii="Calibri Light" w:hAnsi="Calibri Light" w:cs="Calibri Light"/>
          <w:lang w:val="ru-MD"/>
        </w:rPr>
      </w:pPr>
      <w:r w:rsidRPr="00273D2C">
        <w:rPr>
          <w:rFonts w:ascii="Calibri Light" w:hAnsi="Calibri Light" w:cs="Calibri Light"/>
          <w:b/>
          <w:bCs/>
          <w:i/>
          <w:lang w:val="ru-MD"/>
        </w:rPr>
        <w:tab/>
      </w:r>
      <w:r w:rsidR="00A520BF" w:rsidRPr="00273D2C">
        <w:rPr>
          <w:rFonts w:ascii="Calibri Light" w:hAnsi="Calibri Light" w:cs="Calibri Light"/>
          <w:b/>
          <w:bCs/>
          <w:i/>
          <w:lang w:val="ru-MD"/>
        </w:rPr>
        <w:t xml:space="preserve">Отсутствие в </w:t>
      </w:r>
      <w:r w:rsidR="00B51145" w:rsidRPr="00273D2C">
        <w:rPr>
          <w:rFonts w:ascii="Calibri Light" w:hAnsi="Calibri Light" w:cs="Calibri Light"/>
          <w:b/>
          <w:bCs/>
          <w:i/>
          <w:lang w:val="ru-MD"/>
        </w:rPr>
        <w:t>рамках АТЕ</w:t>
      </w:r>
      <w:r w:rsidR="00A520BF" w:rsidRPr="00273D2C">
        <w:rPr>
          <w:rFonts w:ascii="Calibri Light" w:hAnsi="Calibri Light" w:cs="Calibri Light"/>
          <w:b/>
          <w:bCs/>
          <w:i/>
          <w:lang w:val="ru-MD"/>
        </w:rPr>
        <w:t xml:space="preserve"> </w:t>
      </w:r>
      <w:r w:rsidR="00B51145" w:rsidRPr="00273D2C">
        <w:rPr>
          <w:rFonts w:ascii="Calibri Light" w:hAnsi="Calibri Light" w:cs="Calibri Light"/>
          <w:b/>
          <w:bCs/>
          <w:i/>
          <w:lang w:val="ru-MD"/>
        </w:rPr>
        <w:t>г</w:t>
      </w:r>
      <w:r w:rsidR="00A520BF" w:rsidRPr="00273D2C">
        <w:rPr>
          <w:rFonts w:ascii="Calibri Light" w:hAnsi="Calibri Light" w:cs="Calibri Light"/>
          <w:b/>
          <w:bCs/>
          <w:i/>
          <w:lang w:val="ru-MD"/>
        </w:rPr>
        <w:t xml:space="preserve">. Яловень внутреннего контроля над </w:t>
      </w:r>
      <w:r w:rsidR="00B51145" w:rsidRPr="00273D2C">
        <w:rPr>
          <w:rFonts w:ascii="Calibri Light" w:hAnsi="Calibri Light" w:cs="Calibri Light"/>
          <w:b/>
          <w:bCs/>
          <w:i/>
          <w:lang w:val="ru-MD"/>
        </w:rPr>
        <w:t>порядком</w:t>
      </w:r>
      <w:r w:rsidR="00A520BF" w:rsidRPr="00273D2C">
        <w:rPr>
          <w:rFonts w:ascii="Calibri Light" w:hAnsi="Calibri Light" w:cs="Calibri Light"/>
          <w:b/>
          <w:bCs/>
          <w:i/>
          <w:lang w:val="ru-MD"/>
        </w:rPr>
        <w:t xml:space="preserve"> управл</w:t>
      </w:r>
      <w:r w:rsidR="00B51145" w:rsidRPr="00273D2C">
        <w:rPr>
          <w:rFonts w:ascii="Calibri Light" w:hAnsi="Calibri Light" w:cs="Calibri Light"/>
          <w:b/>
          <w:bCs/>
          <w:i/>
          <w:lang w:val="ru-MD"/>
        </w:rPr>
        <w:t>ения</w:t>
      </w:r>
      <w:r w:rsidR="00A520BF" w:rsidRPr="00273D2C">
        <w:rPr>
          <w:rFonts w:ascii="Calibri Light" w:hAnsi="Calibri Light" w:cs="Calibri Light"/>
          <w:b/>
          <w:bCs/>
          <w:i/>
          <w:lang w:val="ru-MD"/>
        </w:rPr>
        <w:t xml:space="preserve"> расходами</w:t>
      </w:r>
      <w:r w:rsidR="00B51145" w:rsidRPr="00273D2C">
        <w:rPr>
          <w:rFonts w:ascii="Calibri Light" w:hAnsi="Calibri Light" w:cs="Calibri Light"/>
          <w:b/>
          <w:bCs/>
          <w:i/>
          <w:lang w:val="ru-MD"/>
        </w:rPr>
        <w:t xml:space="preserve"> на оплату</w:t>
      </w:r>
      <w:r w:rsidR="00A520BF" w:rsidRPr="00273D2C">
        <w:rPr>
          <w:rFonts w:ascii="Calibri Light" w:hAnsi="Calibri Light" w:cs="Calibri Light"/>
          <w:b/>
          <w:bCs/>
          <w:i/>
          <w:lang w:val="ru-MD"/>
        </w:rPr>
        <w:t xml:space="preserve"> труда, </w:t>
      </w:r>
      <w:r w:rsidR="00B51145" w:rsidRPr="00273D2C">
        <w:rPr>
          <w:rFonts w:ascii="Calibri Light" w:hAnsi="Calibri Light" w:cs="Calibri Light"/>
          <w:b/>
          <w:bCs/>
          <w:i/>
          <w:lang w:val="ru-MD"/>
        </w:rPr>
        <w:t xml:space="preserve">обусловило </w:t>
      </w:r>
      <w:r w:rsidR="00A520BF" w:rsidRPr="00273D2C">
        <w:rPr>
          <w:rFonts w:ascii="Calibri Light" w:hAnsi="Calibri Light" w:cs="Calibri Light"/>
          <w:b/>
          <w:bCs/>
          <w:i/>
          <w:lang w:val="ru-MD"/>
        </w:rPr>
        <w:t>предоставление необоснованных надбавок и премий, а также нерег</w:t>
      </w:r>
      <w:r w:rsidR="00213B75" w:rsidRPr="00273D2C">
        <w:rPr>
          <w:rFonts w:ascii="Calibri Light" w:hAnsi="Calibri Light" w:cs="Calibri Light"/>
          <w:b/>
          <w:bCs/>
          <w:i/>
          <w:lang w:val="ru-MD"/>
        </w:rPr>
        <w:t>ламентированное начисление</w:t>
      </w:r>
      <w:r w:rsidR="00A520BF" w:rsidRPr="00273D2C">
        <w:rPr>
          <w:rFonts w:ascii="Calibri Light" w:hAnsi="Calibri Light" w:cs="Calibri Light"/>
          <w:b/>
          <w:bCs/>
          <w:i/>
          <w:lang w:val="ru-MD"/>
        </w:rPr>
        <w:t xml:space="preserve"> заработной платы </w:t>
      </w:r>
      <w:r w:rsidR="00213B75" w:rsidRPr="00273D2C">
        <w:rPr>
          <w:rFonts w:ascii="Calibri Light" w:hAnsi="Calibri Light" w:cs="Calibri Light"/>
          <w:b/>
          <w:bCs/>
          <w:i/>
          <w:lang w:val="ru-MD"/>
        </w:rPr>
        <w:t>подчиненным сотрудникам</w:t>
      </w:r>
      <w:r w:rsidRPr="00273D2C">
        <w:rPr>
          <w:rFonts w:ascii="Calibri Light" w:hAnsi="Calibri Light" w:cs="Calibri Light"/>
          <w:vertAlign w:val="superscript"/>
          <w:lang w:val="ru-MD"/>
        </w:rPr>
        <w:footnoteReference w:id="50"/>
      </w:r>
      <w:r w:rsidRPr="00273D2C">
        <w:rPr>
          <w:rFonts w:ascii="Calibri Light" w:hAnsi="Calibri Light" w:cs="Calibri Light"/>
          <w:lang w:val="ru-MD"/>
        </w:rPr>
        <w:t xml:space="preserve">. </w:t>
      </w:r>
    </w:p>
    <w:p w14:paraId="69554932" w14:textId="14A44072" w:rsidR="00286EC8" w:rsidRPr="00273D2C" w:rsidRDefault="005C1F6B"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На 2019 год, при оплат</w:t>
      </w:r>
      <w:r w:rsidR="00CE4172" w:rsidRPr="00273D2C">
        <w:rPr>
          <w:rFonts w:ascii="Calibri Light" w:hAnsi="Calibri Light" w:cs="Calibri Light"/>
          <w:lang w:val="ru-MD"/>
        </w:rPr>
        <w:t>у</w:t>
      </w:r>
      <w:r w:rsidRPr="00273D2C">
        <w:rPr>
          <w:rFonts w:ascii="Calibri Light" w:hAnsi="Calibri Light" w:cs="Calibri Light"/>
          <w:lang w:val="ru-MD"/>
        </w:rPr>
        <w:t xml:space="preserve"> труда работников, находящихся в подчинении </w:t>
      </w:r>
      <w:r w:rsidR="00606E08" w:rsidRPr="00273D2C">
        <w:rPr>
          <w:rFonts w:ascii="Calibri Light" w:hAnsi="Calibri Light" w:cs="Calibri Light"/>
          <w:lang w:val="ru-MD"/>
        </w:rPr>
        <w:t>Примэри</w:t>
      </w:r>
      <w:r w:rsidRPr="00273D2C">
        <w:rPr>
          <w:rFonts w:ascii="Calibri Light" w:hAnsi="Calibri Light" w:cs="Calibri Light"/>
          <w:lang w:val="ru-MD"/>
        </w:rPr>
        <w:t>и г. Яловень, были утверждены ассигнования на сумму 14060,10 тыс. леев</w:t>
      </w:r>
      <w:r w:rsidR="00CE4172" w:rsidRPr="00273D2C">
        <w:rPr>
          <w:rFonts w:ascii="Calibri Light" w:hAnsi="Calibri Light" w:cs="Calibri Light"/>
          <w:lang w:val="ru-MD"/>
        </w:rPr>
        <w:t>,</w:t>
      </w:r>
      <w:r w:rsidRPr="00273D2C">
        <w:rPr>
          <w:rFonts w:ascii="Calibri Light" w:hAnsi="Calibri Light" w:cs="Calibri Light"/>
          <w:lang w:val="ru-MD"/>
        </w:rPr>
        <w:t xml:space="preserve"> и уточнены в сумме 17309,10 тыс. леев. Фактические расходы составили 16614,47 тыс. леев, из которых: </w:t>
      </w:r>
      <w:r w:rsidR="00CE4172" w:rsidRPr="00273D2C">
        <w:rPr>
          <w:rFonts w:ascii="Calibri Light" w:hAnsi="Calibri Light" w:cs="Calibri Light"/>
          <w:lang w:val="ru-MD"/>
        </w:rPr>
        <w:t xml:space="preserve">должностной оклад </w:t>
      </w:r>
      <w:r w:rsidRPr="00273D2C">
        <w:rPr>
          <w:rFonts w:ascii="Calibri Light" w:hAnsi="Calibri Light" w:cs="Calibri Light"/>
          <w:lang w:val="ru-MD"/>
        </w:rPr>
        <w:t>-</w:t>
      </w:r>
      <w:r w:rsidR="00CE4172" w:rsidRPr="00273D2C">
        <w:rPr>
          <w:rFonts w:ascii="Calibri Light" w:hAnsi="Calibri Light" w:cs="Calibri Light"/>
          <w:lang w:val="ru-MD"/>
        </w:rPr>
        <w:t xml:space="preserve"> </w:t>
      </w:r>
      <w:r w:rsidRPr="00273D2C">
        <w:rPr>
          <w:rFonts w:ascii="Calibri Light" w:hAnsi="Calibri Light" w:cs="Calibri Light"/>
          <w:lang w:val="ru-MD"/>
        </w:rPr>
        <w:t xml:space="preserve">14443,12 тыс. леев; надбавки и </w:t>
      </w:r>
      <w:r w:rsidR="00CE4172" w:rsidRPr="00273D2C">
        <w:rPr>
          <w:rFonts w:ascii="Calibri Light" w:hAnsi="Calibri Light" w:cs="Calibri Light"/>
          <w:lang w:val="ru-MD"/>
        </w:rPr>
        <w:t>доплаты</w:t>
      </w:r>
      <w:r w:rsidRPr="00273D2C">
        <w:rPr>
          <w:rFonts w:ascii="Calibri Light" w:hAnsi="Calibri Light" w:cs="Calibri Light"/>
          <w:lang w:val="ru-MD"/>
        </w:rPr>
        <w:t xml:space="preserve"> к </w:t>
      </w:r>
      <w:r w:rsidR="00CE4172" w:rsidRPr="00273D2C">
        <w:rPr>
          <w:rFonts w:ascii="Calibri Light" w:hAnsi="Calibri Light" w:cs="Calibri Light"/>
          <w:lang w:val="ru-MD"/>
        </w:rPr>
        <w:t>основн</w:t>
      </w:r>
      <w:r w:rsidRPr="00273D2C">
        <w:rPr>
          <w:rFonts w:ascii="Calibri Light" w:hAnsi="Calibri Light" w:cs="Calibri Light"/>
          <w:lang w:val="ru-MD"/>
        </w:rPr>
        <w:t>ой зар</w:t>
      </w:r>
      <w:r w:rsidR="00CE4172" w:rsidRPr="00273D2C">
        <w:rPr>
          <w:rFonts w:ascii="Calibri Light" w:hAnsi="Calibri Light" w:cs="Calibri Light"/>
          <w:lang w:val="ru-MD"/>
        </w:rPr>
        <w:t xml:space="preserve">аботной </w:t>
      </w:r>
      <w:r w:rsidRPr="00273D2C">
        <w:rPr>
          <w:rFonts w:ascii="Calibri Light" w:hAnsi="Calibri Light" w:cs="Calibri Light"/>
          <w:lang w:val="ru-MD"/>
        </w:rPr>
        <w:t>плате</w:t>
      </w:r>
      <w:r w:rsidR="00CE4172" w:rsidRPr="00273D2C">
        <w:rPr>
          <w:rFonts w:ascii="Calibri Light" w:hAnsi="Calibri Light" w:cs="Calibri Light"/>
          <w:lang w:val="ru-MD"/>
        </w:rPr>
        <w:t xml:space="preserve"> </w:t>
      </w:r>
      <w:r w:rsidRPr="00273D2C">
        <w:rPr>
          <w:rFonts w:ascii="Calibri Light" w:hAnsi="Calibri Light" w:cs="Calibri Light"/>
          <w:lang w:val="ru-MD"/>
        </w:rPr>
        <w:t>-</w:t>
      </w:r>
      <w:r w:rsidR="00CE4172" w:rsidRPr="00273D2C">
        <w:rPr>
          <w:rFonts w:ascii="Calibri Light" w:hAnsi="Calibri Light" w:cs="Calibri Light"/>
          <w:lang w:val="ru-MD"/>
        </w:rPr>
        <w:t xml:space="preserve"> </w:t>
      </w:r>
      <w:r w:rsidRPr="00273D2C">
        <w:rPr>
          <w:rFonts w:ascii="Calibri Light" w:hAnsi="Calibri Light" w:cs="Calibri Light"/>
          <w:lang w:val="ru-MD"/>
        </w:rPr>
        <w:t>1650,90 тыс. леев; материальная помощь</w:t>
      </w:r>
      <w:r w:rsidR="00CE4172" w:rsidRPr="00273D2C">
        <w:rPr>
          <w:rFonts w:ascii="Calibri Light" w:hAnsi="Calibri Light" w:cs="Calibri Light"/>
          <w:lang w:val="ru-MD"/>
        </w:rPr>
        <w:t xml:space="preserve"> </w:t>
      </w:r>
      <w:r w:rsidRPr="00273D2C">
        <w:rPr>
          <w:rFonts w:ascii="Calibri Light" w:hAnsi="Calibri Light" w:cs="Calibri Light"/>
          <w:lang w:val="ru-MD"/>
        </w:rPr>
        <w:t>-</w:t>
      </w:r>
      <w:r w:rsidR="00CE4172" w:rsidRPr="00273D2C">
        <w:rPr>
          <w:rFonts w:ascii="Calibri Light" w:hAnsi="Calibri Light" w:cs="Calibri Light"/>
          <w:lang w:val="ru-MD"/>
        </w:rPr>
        <w:t xml:space="preserve"> </w:t>
      </w:r>
      <w:r w:rsidRPr="00273D2C">
        <w:rPr>
          <w:rFonts w:ascii="Calibri Light" w:hAnsi="Calibri Light" w:cs="Calibri Light"/>
          <w:lang w:val="ru-MD"/>
        </w:rPr>
        <w:t xml:space="preserve">8,63 тыс. леев, </w:t>
      </w:r>
      <w:r w:rsidR="00CE4172" w:rsidRPr="00273D2C">
        <w:rPr>
          <w:rFonts w:ascii="Calibri Light" w:hAnsi="Calibri Light" w:cs="Calibri Light"/>
          <w:lang w:val="ru-MD"/>
        </w:rPr>
        <w:t>и</w:t>
      </w:r>
      <w:r w:rsidRPr="00273D2C">
        <w:rPr>
          <w:rFonts w:ascii="Calibri Light" w:hAnsi="Calibri Light" w:cs="Calibri Light"/>
          <w:lang w:val="ru-MD"/>
        </w:rPr>
        <w:t xml:space="preserve"> прем</w:t>
      </w:r>
      <w:r w:rsidR="00CE4172" w:rsidRPr="00273D2C">
        <w:rPr>
          <w:rFonts w:ascii="Calibri Light" w:hAnsi="Calibri Light" w:cs="Calibri Light"/>
          <w:lang w:val="ru-MD"/>
        </w:rPr>
        <w:t xml:space="preserve">ии </w:t>
      </w:r>
      <w:r w:rsidRPr="00273D2C">
        <w:rPr>
          <w:rFonts w:ascii="Calibri Light" w:hAnsi="Calibri Light" w:cs="Calibri Light"/>
          <w:lang w:val="ru-MD"/>
        </w:rPr>
        <w:t>-</w:t>
      </w:r>
      <w:r w:rsidR="00CE4172" w:rsidRPr="00273D2C">
        <w:rPr>
          <w:rFonts w:ascii="Calibri Light" w:hAnsi="Calibri Light" w:cs="Calibri Light"/>
          <w:lang w:val="ru-MD"/>
        </w:rPr>
        <w:t xml:space="preserve"> </w:t>
      </w:r>
      <w:r w:rsidRPr="00273D2C">
        <w:rPr>
          <w:rFonts w:ascii="Calibri Light" w:hAnsi="Calibri Light" w:cs="Calibri Light"/>
          <w:lang w:val="ru-MD"/>
        </w:rPr>
        <w:t>511,82 тыс. леев</w:t>
      </w:r>
      <w:r w:rsidR="00286EC8" w:rsidRPr="00273D2C">
        <w:rPr>
          <w:rFonts w:ascii="Calibri Light" w:hAnsi="Calibri Light" w:cs="Calibri Light"/>
          <w:lang w:val="ru-MD"/>
        </w:rPr>
        <w:t xml:space="preserve">. </w:t>
      </w:r>
    </w:p>
    <w:p w14:paraId="07E5E4A6" w14:textId="2C2C8716" w:rsidR="00286EC8" w:rsidRPr="00273D2C" w:rsidRDefault="005C1F6B"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Согласно ст.25 (3) Закона</w:t>
      </w:r>
      <w:r w:rsidR="00DC083F" w:rsidRPr="00273D2C">
        <w:rPr>
          <w:rFonts w:ascii="Calibri Light" w:hAnsi="Calibri Light" w:cs="Calibri Light"/>
          <w:lang w:val="ru-MD"/>
        </w:rPr>
        <w:t xml:space="preserve"> о государственной должности и статусе государственного служащего </w:t>
      </w:r>
      <w:r w:rsidRPr="00273D2C">
        <w:rPr>
          <w:rFonts w:ascii="Calibri Light" w:hAnsi="Calibri Light" w:cs="Calibri Light"/>
          <w:lang w:val="ru-MD"/>
        </w:rPr>
        <w:t>№158 от 04.07.2008</w:t>
      </w:r>
      <w:r w:rsidR="00DC083F" w:rsidRPr="00273D2C">
        <w:rPr>
          <w:rFonts w:ascii="Calibri Light" w:hAnsi="Calibri Light" w:cs="Calibri Light"/>
          <w:lang w:val="ru-MD"/>
        </w:rPr>
        <w:t>,</w:t>
      </w:r>
      <w:r w:rsidRPr="00273D2C">
        <w:rPr>
          <w:rFonts w:ascii="Calibri Light" w:hAnsi="Calibri Light" w:cs="Calibri Light"/>
          <w:lang w:val="ru-MD"/>
        </w:rPr>
        <w:t xml:space="preserve"> государственны</w:t>
      </w:r>
      <w:r w:rsidR="00DC083F" w:rsidRPr="00273D2C">
        <w:rPr>
          <w:rFonts w:ascii="Calibri Light" w:hAnsi="Calibri Light" w:cs="Calibri Light"/>
          <w:lang w:val="ru-MD"/>
        </w:rPr>
        <w:t>й</w:t>
      </w:r>
      <w:r w:rsidRPr="00273D2C">
        <w:rPr>
          <w:rFonts w:ascii="Calibri Light" w:hAnsi="Calibri Light" w:cs="Calibri Light"/>
          <w:lang w:val="ru-MD"/>
        </w:rPr>
        <w:t xml:space="preserve"> служащи</w:t>
      </w:r>
      <w:r w:rsidR="00DC083F" w:rsidRPr="00273D2C">
        <w:rPr>
          <w:rFonts w:ascii="Calibri Light" w:hAnsi="Calibri Light" w:cs="Calibri Light"/>
          <w:lang w:val="ru-MD"/>
        </w:rPr>
        <w:t>й</w:t>
      </w:r>
      <w:r w:rsidRPr="00273D2C">
        <w:rPr>
          <w:rFonts w:ascii="Calibri Light" w:hAnsi="Calibri Light" w:cs="Calibri Light"/>
          <w:lang w:val="ru-MD"/>
        </w:rPr>
        <w:t xml:space="preserve"> мо</w:t>
      </w:r>
      <w:r w:rsidR="00DC083F" w:rsidRPr="00273D2C">
        <w:rPr>
          <w:rFonts w:ascii="Calibri Light" w:hAnsi="Calibri Light" w:cs="Calibri Light"/>
          <w:lang w:val="ru-MD"/>
        </w:rPr>
        <w:t>же</w:t>
      </w:r>
      <w:r w:rsidRPr="00273D2C">
        <w:rPr>
          <w:rFonts w:ascii="Calibri Light" w:hAnsi="Calibri Light" w:cs="Calibri Light"/>
          <w:lang w:val="ru-MD"/>
        </w:rPr>
        <w:t xml:space="preserve">т </w:t>
      </w:r>
      <w:r w:rsidR="00DC083F" w:rsidRPr="00273D2C">
        <w:rPr>
          <w:rFonts w:ascii="Calibri Light" w:hAnsi="Calibri Light" w:cs="Calibri Light"/>
          <w:lang w:val="ru-MD"/>
        </w:rPr>
        <w:t>совмещ</w:t>
      </w:r>
      <w:r w:rsidRPr="00273D2C">
        <w:rPr>
          <w:rFonts w:ascii="Calibri Light" w:hAnsi="Calibri Light" w:cs="Calibri Light"/>
          <w:lang w:val="ru-MD"/>
        </w:rPr>
        <w:t xml:space="preserve">ать должности </w:t>
      </w:r>
      <w:r w:rsidR="00DC083F" w:rsidRPr="00273D2C">
        <w:rPr>
          <w:rFonts w:ascii="Calibri Light" w:hAnsi="Calibri Light" w:cs="Calibri Light"/>
          <w:lang w:val="ru-MD"/>
        </w:rPr>
        <w:t>в органе публичной власти, в котором он осуществляет деятельность</w:t>
      </w:r>
      <w:r w:rsidRPr="00273D2C">
        <w:rPr>
          <w:rFonts w:ascii="Calibri Light" w:hAnsi="Calibri Light" w:cs="Calibri Light"/>
          <w:lang w:val="ru-MD"/>
        </w:rPr>
        <w:t xml:space="preserve">, а в соответствии с положениями ст.28 того же </w:t>
      </w:r>
      <w:r w:rsidR="00DC083F" w:rsidRPr="00273D2C">
        <w:rPr>
          <w:rFonts w:ascii="Calibri Light" w:hAnsi="Calibri Light" w:cs="Calibri Light"/>
          <w:lang w:val="ru-MD"/>
        </w:rPr>
        <w:t>З</w:t>
      </w:r>
      <w:r w:rsidRPr="00273D2C">
        <w:rPr>
          <w:rFonts w:ascii="Calibri Light" w:hAnsi="Calibri Light" w:cs="Calibri Light"/>
          <w:lang w:val="ru-MD"/>
        </w:rPr>
        <w:t xml:space="preserve">акона, вакантные государственные должности публикуются для </w:t>
      </w:r>
      <w:r w:rsidR="00DC083F" w:rsidRPr="00273D2C">
        <w:rPr>
          <w:rFonts w:ascii="Calibri Light" w:hAnsi="Calibri Light" w:cs="Calibri Light"/>
          <w:lang w:val="ru-MD"/>
        </w:rPr>
        <w:t>их замещения</w:t>
      </w:r>
      <w:r w:rsidRPr="00273D2C">
        <w:rPr>
          <w:rFonts w:ascii="Calibri Light" w:hAnsi="Calibri Light" w:cs="Calibri Light"/>
          <w:lang w:val="ru-MD"/>
        </w:rPr>
        <w:t xml:space="preserve"> </w:t>
      </w:r>
      <w:r w:rsidR="00DC083F" w:rsidRPr="00273D2C">
        <w:rPr>
          <w:rFonts w:ascii="Calibri Light" w:hAnsi="Calibri Light" w:cs="Calibri Light"/>
          <w:lang w:val="ru-MD"/>
        </w:rPr>
        <w:t>на</w:t>
      </w:r>
      <w:r w:rsidRPr="00273D2C">
        <w:rPr>
          <w:rFonts w:ascii="Calibri Light" w:hAnsi="Calibri Light" w:cs="Calibri Light"/>
          <w:lang w:val="ru-MD"/>
        </w:rPr>
        <w:t xml:space="preserve"> конкурс</w:t>
      </w:r>
      <w:r w:rsidR="00DC083F" w:rsidRPr="00273D2C">
        <w:rPr>
          <w:rFonts w:ascii="Calibri Light" w:hAnsi="Calibri Light" w:cs="Calibri Light"/>
          <w:lang w:val="ru-MD"/>
        </w:rPr>
        <w:t>ной основе</w:t>
      </w:r>
      <w:r w:rsidR="00286EC8" w:rsidRPr="00273D2C">
        <w:rPr>
          <w:rFonts w:ascii="Calibri Light" w:hAnsi="Calibri Light" w:cs="Calibri Light"/>
          <w:lang w:val="ru-MD"/>
        </w:rPr>
        <w:t>.</w:t>
      </w:r>
    </w:p>
    <w:p w14:paraId="198173D9" w14:textId="327BAE63" w:rsidR="00286EC8" w:rsidRPr="00273D2C" w:rsidRDefault="005C1F6B"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lastRenderedPageBreak/>
        <w:t xml:space="preserve">Проанализировав </w:t>
      </w:r>
      <w:r w:rsidR="003C3D76" w:rsidRPr="00273D2C">
        <w:rPr>
          <w:rFonts w:ascii="Calibri Light" w:hAnsi="Calibri Light" w:cs="Calibri Light"/>
          <w:lang w:val="ru-MD"/>
        </w:rPr>
        <w:t>правильн</w:t>
      </w:r>
      <w:r w:rsidRPr="00273D2C">
        <w:rPr>
          <w:rFonts w:ascii="Calibri Light" w:hAnsi="Calibri Light" w:cs="Calibri Light"/>
          <w:lang w:val="ru-MD"/>
        </w:rPr>
        <w:t xml:space="preserve">ость </w:t>
      </w:r>
      <w:r w:rsidR="003C3D76" w:rsidRPr="00273D2C">
        <w:rPr>
          <w:rFonts w:ascii="Calibri Light" w:hAnsi="Calibri Light" w:cs="Calibri Light"/>
          <w:lang w:val="ru-MD"/>
        </w:rPr>
        <w:t>замещения</w:t>
      </w:r>
      <w:r w:rsidRPr="00273D2C">
        <w:rPr>
          <w:rFonts w:ascii="Calibri Light" w:hAnsi="Calibri Light" w:cs="Calibri Light"/>
          <w:lang w:val="ru-MD"/>
        </w:rPr>
        <w:t xml:space="preserve"> вакантных должностей, было установлено, что </w:t>
      </w:r>
      <w:r w:rsidR="00606E08" w:rsidRPr="00273D2C">
        <w:rPr>
          <w:rFonts w:ascii="Calibri Light" w:hAnsi="Calibri Light" w:cs="Calibri Light"/>
          <w:lang w:val="ru-MD"/>
        </w:rPr>
        <w:t>Примэри</w:t>
      </w:r>
      <w:r w:rsidRPr="00273D2C">
        <w:rPr>
          <w:rFonts w:ascii="Calibri Light" w:hAnsi="Calibri Light" w:cs="Calibri Light"/>
          <w:lang w:val="ru-MD"/>
        </w:rPr>
        <w:t>я г. Яловень, с отклонением от вышеперечисленных положений, не выставил</w:t>
      </w:r>
      <w:r w:rsidR="003C3D76" w:rsidRPr="00273D2C">
        <w:rPr>
          <w:rFonts w:ascii="Calibri Light" w:hAnsi="Calibri Light" w:cs="Calibri Light"/>
          <w:lang w:val="ru-MD"/>
        </w:rPr>
        <w:t>а</w:t>
      </w:r>
      <w:r w:rsidRPr="00273D2C">
        <w:rPr>
          <w:rFonts w:ascii="Calibri Light" w:hAnsi="Calibri Light" w:cs="Calibri Light"/>
          <w:lang w:val="ru-MD"/>
        </w:rPr>
        <w:t xml:space="preserve"> вакантные должности</w:t>
      </w:r>
      <w:r w:rsidR="003C3D76" w:rsidRPr="00273D2C">
        <w:rPr>
          <w:rFonts w:ascii="Calibri Light" w:hAnsi="Calibri Light" w:cs="Calibri Light"/>
          <w:lang w:val="ru-MD"/>
        </w:rPr>
        <w:t xml:space="preserve"> на публичный конкурс</w:t>
      </w:r>
      <w:r w:rsidRPr="00273D2C">
        <w:rPr>
          <w:rFonts w:ascii="Calibri Light" w:hAnsi="Calibri Light" w:cs="Calibri Light"/>
          <w:lang w:val="ru-MD"/>
        </w:rPr>
        <w:t xml:space="preserve">, они </w:t>
      </w:r>
      <w:r w:rsidR="003C3D76" w:rsidRPr="00273D2C">
        <w:rPr>
          <w:rFonts w:ascii="Calibri Light" w:hAnsi="Calibri Light" w:cs="Calibri Light"/>
          <w:lang w:val="ru-MD"/>
        </w:rPr>
        <w:t>совмещались</w:t>
      </w:r>
      <w:r w:rsidRPr="00273D2C">
        <w:rPr>
          <w:rFonts w:ascii="Calibri Light" w:hAnsi="Calibri Light" w:cs="Calibri Light"/>
          <w:lang w:val="ru-MD"/>
        </w:rPr>
        <w:t xml:space="preserve"> в течение более 1 года. Также было установлено, что сов</w:t>
      </w:r>
      <w:r w:rsidR="003C3D76" w:rsidRPr="00273D2C">
        <w:rPr>
          <w:rFonts w:ascii="Calibri Light" w:hAnsi="Calibri Light" w:cs="Calibri Light"/>
          <w:lang w:val="ru-MD"/>
        </w:rPr>
        <w:t>мещен</w:t>
      </w:r>
      <w:r w:rsidRPr="00273D2C">
        <w:rPr>
          <w:rFonts w:ascii="Calibri Light" w:hAnsi="Calibri Light" w:cs="Calibri Light"/>
          <w:lang w:val="ru-MD"/>
        </w:rPr>
        <w:t xml:space="preserve">ные часы не </w:t>
      </w:r>
      <w:r w:rsidR="003C3D76" w:rsidRPr="00273D2C">
        <w:rPr>
          <w:rFonts w:ascii="Calibri Light" w:hAnsi="Calibri Light" w:cs="Calibri Light"/>
          <w:lang w:val="ru-MD"/>
        </w:rPr>
        <w:t xml:space="preserve">вносились дополнительно в </w:t>
      </w:r>
      <w:r w:rsidRPr="00273D2C">
        <w:rPr>
          <w:rFonts w:ascii="Calibri Light" w:hAnsi="Calibri Light" w:cs="Calibri Light"/>
          <w:lang w:val="ru-MD"/>
        </w:rPr>
        <w:t xml:space="preserve">табеля, </w:t>
      </w:r>
      <w:r w:rsidR="003C3D76" w:rsidRPr="00273D2C">
        <w:rPr>
          <w:rFonts w:ascii="Calibri Light" w:hAnsi="Calibri Light" w:cs="Calibri Light"/>
          <w:lang w:val="ru-MD"/>
        </w:rPr>
        <w:t>что сгенерировало нерегламентированные</w:t>
      </w:r>
      <w:r w:rsidRPr="00273D2C">
        <w:rPr>
          <w:rFonts w:ascii="Calibri Light" w:hAnsi="Calibri Light" w:cs="Calibri Light"/>
          <w:lang w:val="ru-MD"/>
        </w:rPr>
        <w:t xml:space="preserve"> расходы в размере 45,93 тыс. леев</w:t>
      </w:r>
      <w:r w:rsidR="00286EC8" w:rsidRPr="00273D2C">
        <w:rPr>
          <w:rFonts w:ascii="Calibri Light" w:hAnsi="Calibri Light" w:cs="Calibri Light"/>
          <w:lang w:val="ru-MD"/>
        </w:rPr>
        <w:t>.</w:t>
      </w:r>
    </w:p>
    <w:p w14:paraId="16460082" w14:textId="3B6C512C" w:rsidR="00286EC8" w:rsidRPr="00273D2C" w:rsidRDefault="005C1F6B"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 xml:space="preserve">Согласно </w:t>
      </w:r>
      <w:r w:rsidR="003C3D76" w:rsidRPr="00273D2C">
        <w:rPr>
          <w:rFonts w:ascii="Calibri Light" w:hAnsi="Calibri Light" w:cs="Calibri Light"/>
          <w:lang w:val="ru-MD"/>
        </w:rPr>
        <w:t>ПП №</w:t>
      </w:r>
      <w:r w:rsidRPr="00273D2C">
        <w:rPr>
          <w:rFonts w:ascii="Calibri Light" w:hAnsi="Calibri Light" w:cs="Calibri Light"/>
          <w:lang w:val="ru-MD"/>
        </w:rPr>
        <w:t>1487 от 31 декабря 2004 года</w:t>
      </w:r>
      <w:r w:rsidR="003C3D76" w:rsidRPr="00273D2C">
        <w:rPr>
          <w:rFonts w:ascii="Calibri Light" w:hAnsi="Calibri Light" w:cs="Calibri Light"/>
          <w:lang w:val="ru-MD"/>
        </w:rPr>
        <w:t xml:space="preserve">, </w:t>
      </w:r>
      <w:r w:rsidRPr="00273D2C">
        <w:rPr>
          <w:rFonts w:ascii="Calibri Light" w:hAnsi="Calibri Light" w:cs="Calibri Light"/>
          <w:lang w:val="ru-MD"/>
        </w:rPr>
        <w:t xml:space="preserve">надбавки к зарплате за </w:t>
      </w:r>
      <w:r w:rsidR="004C649F" w:rsidRPr="00273D2C">
        <w:rPr>
          <w:rFonts w:ascii="Calibri Light" w:hAnsi="Calibri Light" w:cs="Calibri Light"/>
          <w:lang w:val="ru-MD"/>
        </w:rPr>
        <w:t>неблагоприят</w:t>
      </w:r>
      <w:r w:rsidRPr="00273D2C">
        <w:rPr>
          <w:rFonts w:ascii="Calibri Light" w:hAnsi="Calibri Light" w:cs="Calibri Light"/>
          <w:lang w:val="ru-MD"/>
        </w:rPr>
        <w:t xml:space="preserve">ные условия труда устанавливаются на основе </w:t>
      </w:r>
      <w:r w:rsidR="004C649F" w:rsidRPr="00273D2C">
        <w:rPr>
          <w:rFonts w:ascii="Calibri Light" w:hAnsi="Calibri Light" w:cs="Calibri Light"/>
          <w:lang w:val="ru-MD"/>
        </w:rPr>
        <w:t>перечня работ с тяжелыми и особо тяжелыми, вредными и особо вредными условиями труда</w:t>
      </w:r>
      <w:r w:rsidRPr="00273D2C">
        <w:rPr>
          <w:rFonts w:ascii="Calibri Light" w:hAnsi="Calibri Light" w:cs="Calibri Light"/>
          <w:lang w:val="ru-MD"/>
        </w:rPr>
        <w:t>, утвержденн</w:t>
      </w:r>
      <w:r w:rsidR="004C649F" w:rsidRPr="00273D2C">
        <w:rPr>
          <w:rFonts w:ascii="Calibri Light" w:hAnsi="Calibri Light" w:cs="Calibri Light"/>
          <w:lang w:val="ru-MD"/>
        </w:rPr>
        <w:t>ого</w:t>
      </w:r>
      <w:r w:rsidRPr="00273D2C">
        <w:rPr>
          <w:rFonts w:ascii="Calibri Light" w:hAnsi="Calibri Light" w:cs="Calibri Light"/>
          <w:lang w:val="ru-MD"/>
        </w:rPr>
        <w:t xml:space="preserve"> на уровне предприятия </w:t>
      </w:r>
      <w:r w:rsidR="004C649F" w:rsidRPr="00273D2C">
        <w:rPr>
          <w:rFonts w:ascii="Calibri Light" w:hAnsi="Calibri Light" w:cs="Calibri Light"/>
          <w:lang w:val="ru-MD"/>
        </w:rPr>
        <w:t xml:space="preserve">путем его включения в </w:t>
      </w:r>
      <w:r w:rsidRPr="00273D2C">
        <w:rPr>
          <w:rFonts w:ascii="Calibri Light" w:hAnsi="Calibri Light" w:cs="Calibri Light"/>
          <w:lang w:val="ru-MD"/>
        </w:rPr>
        <w:t>коллективны</w:t>
      </w:r>
      <w:r w:rsidR="004C649F" w:rsidRPr="00273D2C">
        <w:rPr>
          <w:rFonts w:ascii="Calibri Light" w:hAnsi="Calibri Light" w:cs="Calibri Light"/>
          <w:lang w:val="ru-MD"/>
        </w:rPr>
        <w:t>й</w:t>
      </w:r>
      <w:r w:rsidRPr="00273D2C">
        <w:rPr>
          <w:rFonts w:ascii="Calibri Light" w:hAnsi="Calibri Light" w:cs="Calibri Light"/>
          <w:lang w:val="ru-MD"/>
        </w:rPr>
        <w:t xml:space="preserve"> трудов</w:t>
      </w:r>
      <w:r w:rsidR="004C649F" w:rsidRPr="00273D2C">
        <w:rPr>
          <w:rFonts w:ascii="Calibri Light" w:hAnsi="Calibri Light" w:cs="Calibri Light"/>
          <w:lang w:val="ru-MD"/>
        </w:rPr>
        <w:t>ой</w:t>
      </w:r>
      <w:r w:rsidRPr="00273D2C">
        <w:rPr>
          <w:rFonts w:ascii="Calibri Light" w:hAnsi="Calibri Light" w:cs="Calibri Light"/>
          <w:lang w:val="ru-MD"/>
        </w:rPr>
        <w:t xml:space="preserve"> договор. Примэрия города Яловень </w:t>
      </w:r>
      <w:r w:rsidR="004C649F" w:rsidRPr="00273D2C">
        <w:rPr>
          <w:rFonts w:ascii="Calibri Light" w:hAnsi="Calibri Light" w:cs="Calibri Light"/>
          <w:lang w:val="ru-MD"/>
        </w:rPr>
        <w:t>за</w:t>
      </w:r>
      <w:r w:rsidRPr="00273D2C">
        <w:rPr>
          <w:rFonts w:ascii="Calibri Light" w:hAnsi="Calibri Light" w:cs="Calibri Light"/>
          <w:lang w:val="ru-MD"/>
        </w:rPr>
        <w:t xml:space="preserve"> 2019 год </w:t>
      </w:r>
      <w:r w:rsidR="004C649F" w:rsidRPr="00273D2C">
        <w:rPr>
          <w:rFonts w:ascii="Calibri Light" w:hAnsi="Calibri Light" w:cs="Calibri Light"/>
          <w:lang w:val="ru-MD"/>
        </w:rPr>
        <w:t>начисли</w:t>
      </w:r>
      <w:r w:rsidRPr="00273D2C">
        <w:rPr>
          <w:rFonts w:ascii="Calibri Light" w:hAnsi="Calibri Light" w:cs="Calibri Light"/>
          <w:lang w:val="ru-MD"/>
        </w:rPr>
        <w:t xml:space="preserve">ла и </w:t>
      </w:r>
      <w:r w:rsidR="004C649F" w:rsidRPr="00273D2C">
        <w:rPr>
          <w:rFonts w:ascii="Calibri Light" w:hAnsi="Calibri Light" w:cs="Calibri Light"/>
          <w:lang w:val="ru-MD"/>
        </w:rPr>
        <w:t>вы</w:t>
      </w:r>
      <w:r w:rsidRPr="00273D2C">
        <w:rPr>
          <w:rFonts w:ascii="Calibri Light" w:hAnsi="Calibri Light" w:cs="Calibri Light"/>
          <w:lang w:val="ru-MD"/>
        </w:rPr>
        <w:t xml:space="preserve">платила 2 </w:t>
      </w:r>
      <w:r w:rsidR="004C649F" w:rsidRPr="00273D2C">
        <w:rPr>
          <w:rFonts w:ascii="Calibri Light" w:hAnsi="Calibri Light" w:cs="Calibri Light"/>
          <w:lang w:val="ru-MD"/>
        </w:rPr>
        <w:t>лицам сумму</w:t>
      </w:r>
      <w:r w:rsidRPr="00273D2C">
        <w:rPr>
          <w:rFonts w:ascii="Calibri Light" w:hAnsi="Calibri Light" w:cs="Calibri Light"/>
          <w:lang w:val="ru-MD"/>
        </w:rPr>
        <w:t xml:space="preserve"> в размере 3,15 тыс. леев, не </w:t>
      </w:r>
      <w:r w:rsidR="004C649F" w:rsidRPr="00273D2C">
        <w:rPr>
          <w:rFonts w:ascii="Calibri Light" w:hAnsi="Calibri Light" w:cs="Calibri Light"/>
          <w:lang w:val="ru-MD"/>
        </w:rPr>
        <w:t>соблюдая</w:t>
      </w:r>
      <w:r w:rsidRPr="00273D2C">
        <w:rPr>
          <w:rFonts w:ascii="Calibri Light" w:hAnsi="Calibri Light" w:cs="Calibri Light"/>
          <w:lang w:val="ru-MD"/>
        </w:rPr>
        <w:t xml:space="preserve"> процедуры, установленные </w:t>
      </w:r>
      <w:r w:rsidR="004C649F" w:rsidRPr="00273D2C">
        <w:rPr>
          <w:rFonts w:ascii="Calibri Light" w:hAnsi="Calibri Light" w:cs="Calibri Light"/>
          <w:lang w:val="ru-MD"/>
        </w:rPr>
        <w:t>ПП №</w:t>
      </w:r>
      <w:r w:rsidRPr="00273D2C">
        <w:rPr>
          <w:rFonts w:ascii="Calibri Light" w:hAnsi="Calibri Light" w:cs="Calibri Light"/>
          <w:lang w:val="ru-MD"/>
        </w:rPr>
        <w:t xml:space="preserve">1335 от 10 октября 2002 года, без </w:t>
      </w:r>
      <w:r w:rsidR="004C649F" w:rsidRPr="00273D2C">
        <w:rPr>
          <w:rFonts w:ascii="Calibri Light" w:hAnsi="Calibri Light" w:cs="Calibri Light"/>
          <w:lang w:val="ru-MD"/>
        </w:rPr>
        <w:t xml:space="preserve">проведения </w:t>
      </w:r>
      <w:r w:rsidRPr="00273D2C">
        <w:rPr>
          <w:rFonts w:ascii="Calibri Light" w:hAnsi="Calibri Light" w:cs="Calibri Light"/>
          <w:lang w:val="ru-MD"/>
        </w:rPr>
        <w:t>оценки рабочих мест</w:t>
      </w:r>
      <w:r w:rsidR="00286EC8" w:rsidRPr="00273D2C">
        <w:rPr>
          <w:rFonts w:ascii="Calibri Light" w:hAnsi="Calibri Light" w:cs="Calibri Light"/>
          <w:lang w:val="ru-MD"/>
        </w:rPr>
        <w:t>.</w:t>
      </w:r>
    </w:p>
    <w:p w14:paraId="168E494E" w14:textId="38D6EC01" w:rsidR="00286EC8" w:rsidRPr="00273D2C" w:rsidRDefault="005C1F6B"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 xml:space="preserve">В соответствии с положениями п.2 </w:t>
      </w:r>
      <w:r w:rsidR="00B75F10" w:rsidRPr="00273D2C">
        <w:rPr>
          <w:rFonts w:ascii="Calibri Light" w:hAnsi="Calibri Light" w:cs="Calibri Light"/>
          <w:lang w:val="ru-MD"/>
        </w:rPr>
        <w:t>П</w:t>
      </w:r>
      <w:r w:rsidRPr="00273D2C">
        <w:rPr>
          <w:rFonts w:ascii="Calibri Light" w:hAnsi="Calibri Light" w:cs="Calibri Light"/>
          <w:lang w:val="ru-MD"/>
        </w:rPr>
        <w:t>риложения</w:t>
      </w:r>
      <w:r w:rsidR="00B75F10" w:rsidRPr="00273D2C">
        <w:rPr>
          <w:rFonts w:ascii="Calibri Light" w:hAnsi="Calibri Light" w:cs="Calibri Light"/>
          <w:lang w:val="ru-MD"/>
        </w:rPr>
        <w:t xml:space="preserve"> </w:t>
      </w:r>
      <w:r w:rsidRPr="00273D2C">
        <w:rPr>
          <w:rFonts w:ascii="Calibri Light" w:hAnsi="Calibri Light" w:cs="Calibri Light"/>
          <w:lang w:val="ru-MD"/>
        </w:rPr>
        <w:t xml:space="preserve">№3 </w:t>
      </w:r>
      <w:r w:rsidR="00B75F10" w:rsidRPr="00273D2C">
        <w:rPr>
          <w:rFonts w:ascii="Calibri Light" w:hAnsi="Calibri Light" w:cs="Calibri Light"/>
          <w:lang w:val="ru-MD"/>
        </w:rPr>
        <w:t>к</w:t>
      </w:r>
      <w:r w:rsidRPr="00273D2C">
        <w:rPr>
          <w:rFonts w:ascii="Calibri Light" w:hAnsi="Calibri Light" w:cs="Calibri Light"/>
          <w:lang w:val="ru-MD"/>
        </w:rPr>
        <w:t xml:space="preserve"> </w:t>
      </w:r>
      <w:r w:rsidR="00B75F10" w:rsidRPr="00273D2C">
        <w:rPr>
          <w:rFonts w:ascii="Calibri Light" w:hAnsi="Calibri Light" w:cs="Calibri Light"/>
          <w:lang w:val="ru-MD"/>
        </w:rPr>
        <w:t>ПП №</w:t>
      </w:r>
      <w:r w:rsidRPr="00273D2C">
        <w:rPr>
          <w:rFonts w:ascii="Calibri Light" w:hAnsi="Calibri Light" w:cs="Calibri Light"/>
          <w:lang w:val="ru-MD"/>
        </w:rPr>
        <w:t xml:space="preserve">1231/2018, </w:t>
      </w:r>
      <w:r w:rsidR="00B75F10" w:rsidRPr="00273D2C">
        <w:rPr>
          <w:rFonts w:ascii="Calibri Light" w:hAnsi="Calibri Light" w:cs="Calibri Light"/>
          <w:lang w:val="ru-MD"/>
        </w:rPr>
        <w:t>надбавка к заработной плате, установленная за индивидуальные профессиональные достижения в работе, носит стимулирующий характер и основывается на качестве труда, вкладе и профессионализме работника, объективности и беспристрастности, устанавливается и выплачивается в зависимости от вклада работника в достижение результатов</w:t>
      </w:r>
      <w:r w:rsidRPr="00273D2C">
        <w:rPr>
          <w:rFonts w:ascii="Calibri Light" w:hAnsi="Calibri Light" w:cs="Calibri Light"/>
          <w:lang w:val="ru-MD"/>
        </w:rPr>
        <w:t xml:space="preserve">. </w:t>
      </w:r>
      <w:r w:rsidR="00B73456" w:rsidRPr="00273D2C">
        <w:rPr>
          <w:rFonts w:ascii="Calibri Light" w:hAnsi="Calibri Light" w:cs="Calibri Light"/>
          <w:lang w:val="ru-MD"/>
        </w:rPr>
        <w:t>Общая запланированная/выделенная сумма для расчета финансовых средств, связанных с надбавками за достижения, должна составлять 10% годовой суммы базовой заработной платы на уровне бюджетной единицы</w:t>
      </w:r>
      <w:r w:rsidRPr="00273D2C">
        <w:rPr>
          <w:rFonts w:ascii="Calibri Light" w:hAnsi="Calibri Light" w:cs="Calibri Light"/>
          <w:lang w:val="ru-MD"/>
        </w:rPr>
        <w:t>.</w:t>
      </w:r>
      <w:r w:rsidR="00286EC8" w:rsidRPr="00273D2C">
        <w:rPr>
          <w:rFonts w:ascii="Calibri Light" w:hAnsi="Calibri Light" w:cs="Calibri Light"/>
          <w:lang w:val="ru-MD"/>
        </w:rPr>
        <w:t xml:space="preserve"> </w:t>
      </w:r>
      <w:r w:rsidR="00B73456" w:rsidRPr="00273D2C">
        <w:rPr>
          <w:rFonts w:ascii="Calibri Light" w:hAnsi="Calibri Light" w:cs="Calibri Light"/>
          <w:lang w:val="ru-MD"/>
        </w:rPr>
        <w:t>МПО г</w:t>
      </w:r>
      <w:r w:rsidRPr="00273D2C">
        <w:rPr>
          <w:rFonts w:ascii="Calibri Light" w:hAnsi="Calibri Light" w:cs="Calibri Light"/>
          <w:lang w:val="ru-MD"/>
        </w:rPr>
        <w:t xml:space="preserve">. Яловень провел оценку эффективности сотрудников по критериям, установленным указанным </w:t>
      </w:r>
      <w:r w:rsidR="00B73456" w:rsidRPr="00273D2C">
        <w:rPr>
          <w:rFonts w:ascii="Calibri Light" w:hAnsi="Calibri Light" w:cs="Calibri Light"/>
          <w:lang w:val="ru-MD"/>
        </w:rPr>
        <w:t>ПП</w:t>
      </w:r>
      <w:r w:rsidRPr="00273D2C">
        <w:rPr>
          <w:rFonts w:ascii="Calibri Light" w:hAnsi="Calibri Light" w:cs="Calibri Light"/>
          <w:lang w:val="ru-MD"/>
        </w:rPr>
        <w:t xml:space="preserve">, </w:t>
      </w:r>
      <w:r w:rsidR="00B73456" w:rsidRPr="00273D2C">
        <w:rPr>
          <w:rFonts w:ascii="Calibri Light" w:hAnsi="Calibri Light" w:cs="Calibri Light"/>
          <w:lang w:val="ru-MD"/>
        </w:rPr>
        <w:t>однако</w:t>
      </w:r>
      <w:r w:rsidRPr="00273D2C">
        <w:rPr>
          <w:rFonts w:ascii="Calibri Light" w:hAnsi="Calibri Light" w:cs="Calibri Light"/>
          <w:lang w:val="ru-MD"/>
        </w:rPr>
        <w:t xml:space="preserve"> эта оценка была формальной и необоснованной, поскольку отчеты о деятельности не были представлены каждым государственным служащим, </w:t>
      </w:r>
      <w:r w:rsidR="00B73456" w:rsidRPr="00273D2C">
        <w:rPr>
          <w:rFonts w:ascii="Calibri Light" w:hAnsi="Calibri Light" w:cs="Calibri Light"/>
          <w:lang w:val="ru-MD"/>
        </w:rPr>
        <w:t>таким образом,</w:t>
      </w:r>
      <w:r w:rsidRPr="00273D2C">
        <w:rPr>
          <w:rFonts w:ascii="Calibri Light" w:hAnsi="Calibri Light" w:cs="Calibri Light"/>
          <w:lang w:val="ru-MD"/>
        </w:rPr>
        <w:t xml:space="preserve"> неизвестно, какая рабочая нагрузка выполняется в соответствии с индивидуальными </w:t>
      </w:r>
      <w:r w:rsidR="00B73456" w:rsidRPr="00273D2C">
        <w:rPr>
          <w:rFonts w:ascii="Calibri Light" w:hAnsi="Calibri Light" w:cs="Calibri Light"/>
          <w:lang w:val="ru-MD"/>
        </w:rPr>
        <w:t>задача</w:t>
      </w:r>
      <w:r w:rsidRPr="00273D2C">
        <w:rPr>
          <w:rFonts w:ascii="Calibri Light" w:hAnsi="Calibri Light" w:cs="Calibri Light"/>
          <w:lang w:val="ru-MD"/>
        </w:rPr>
        <w:t>ми. Кроме того, отсутствует мониторинг выполнения обязанностей кажд</w:t>
      </w:r>
      <w:r w:rsidR="00B73456" w:rsidRPr="00273D2C">
        <w:rPr>
          <w:rFonts w:ascii="Calibri Light" w:hAnsi="Calibri Light" w:cs="Calibri Light"/>
          <w:lang w:val="ru-MD"/>
        </w:rPr>
        <w:t>ым</w:t>
      </w:r>
      <w:r w:rsidRPr="00273D2C">
        <w:rPr>
          <w:rFonts w:ascii="Calibri Light" w:hAnsi="Calibri Light" w:cs="Calibri Light"/>
          <w:lang w:val="ru-MD"/>
        </w:rPr>
        <w:t xml:space="preserve"> специалист</w:t>
      </w:r>
      <w:r w:rsidR="00B73456" w:rsidRPr="00273D2C">
        <w:rPr>
          <w:rFonts w:ascii="Calibri Light" w:hAnsi="Calibri Light" w:cs="Calibri Light"/>
          <w:lang w:val="ru-MD"/>
        </w:rPr>
        <w:t>ом</w:t>
      </w:r>
      <w:r w:rsidRPr="00273D2C">
        <w:rPr>
          <w:rFonts w:ascii="Calibri Light" w:hAnsi="Calibri Light" w:cs="Calibri Light"/>
          <w:lang w:val="ru-MD"/>
        </w:rPr>
        <w:t xml:space="preserve">, что свидетельствует о неэффективном внутреннем управленческом контроле, </w:t>
      </w:r>
      <w:r w:rsidR="00B73456" w:rsidRPr="00273D2C">
        <w:rPr>
          <w:rFonts w:ascii="Calibri Light" w:hAnsi="Calibri Light" w:cs="Calibri Light"/>
          <w:lang w:val="ru-MD"/>
        </w:rPr>
        <w:t>чем</w:t>
      </w:r>
      <w:r w:rsidRPr="00273D2C">
        <w:rPr>
          <w:rFonts w:ascii="Calibri Light" w:hAnsi="Calibri Light" w:cs="Calibri Light"/>
          <w:lang w:val="ru-MD"/>
        </w:rPr>
        <w:t xml:space="preserve"> не</w:t>
      </w:r>
      <w:r w:rsidR="00B73456" w:rsidRPr="00273D2C">
        <w:rPr>
          <w:rFonts w:ascii="Calibri Light" w:hAnsi="Calibri Light" w:cs="Calibri Light"/>
          <w:lang w:val="ru-MD"/>
        </w:rPr>
        <w:t xml:space="preserve"> </w:t>
      </w:r>
      <w:r w:rsidRPr="00273D2C">
        <w:rPr>
          <w:rFonts w:ascii="Calibri Light" w:hAnsi="Calibri Light" w:cs="Calibri Light"/>
          <w:lang w:val="ru-MD"/>
        </w:rPr>
        <w:t>соблюд</w:t>
      </w:r>
      <w:r w:rsidR="00B73456" w:rsidRPr="00273D2C">
        <w:rPr>
          <w:rFonts w:ascii="Calibri Light" w:hAnsi="Calibri Light" w:cs="Calibri Light"/>
          <w:lang w:val="ru-MD"/>
        </w:rPr>
        <w:t>аются</w:t>
      </w:r>
      <w:r w:rsidRPr="00273D2C">
        <w:rPr>
          <w:rFonts w:ascii="Calibri Light" w:hAnsi="Calibri Light" w:cs="Calibri Light"/>
          <w:lang w:val="ru-MD"/>
        </w:rPr>
        <w:t xml:space="preserve"> положени</w:t>
      </w:r>
      <w:r w:rsidR="00B73456" w:rsidRPr="00273D2C">
        <w:rPr>
          <w:rFonts w:ascii="Calibri Light" w:hAnsi="Calibri Light" w:cs="Calibri Light"/>
          <w:lang w:val="ru-MD"/>
        </w:rPr>
        <w:t>я</w:t>
      </w:r>
      <w:r w:rsidRPr="00273D2C">
        <w:rPr>
          <w:rFonts w:ascii="Calibri Light" w:hAnsi="Calibri Light" w:cs="Calibri Light"/>
          <w:lang w:val="ru-MD"/>
        </w:rPr>
        <w:t xml:space="preserve"> ст.11 Закона</w:t>
      </w:r>
      <w:r w:rsidR="00B73456" w:rsidRPr="00273D2C">
        <w:rPr>
          <w:rFonts w:ascii="Calibri Light" w:hAnsi="Calibri Light" w:cs="Calibri Light"/>
          <w:lang w:val="ru-MD"/>
        </w:rPr>
        <w:t xml:space="preserve"> </w:t>
      </w:r>
      <w:r w:rsidRPr="00273D2C">
        <w:rPr>
          <w:rFonts w:ascii="Calibri Light" w:hAnsi="Calibri Light" w:cs="Calibri Light"/>
          <w:lang w:val="ru-MD"/>
        </w:rPr>
        <w:t xml:space="preserve">№229/23.09.2010. В результате проверки правильности расчета и </w:t>
      </w:r>
      <w:r w:rsidR="00B73456" w:rsidRPr="00273D2C">
        <w:rPr>
          <w:rFonts w:ascii="Calibri Light" w:hAnsi="Calibri Light" w:cs="Calibri Light"/>
          <w:lang w:val="ru-MD"/>
        </w:rPr>
        <w:t>вы</w:t>
      </w:r>
      <w:r w:rsidRPr="00273D2C">
        <w:rPr>
          <w:rFonts w:ascii="Calibri Light" w:hAnsi="Calibri Light" w:cs="Calibri Light"/>
          <w:lang w:val="ru-MD"/>
        </w:rPr>
        <w:t xml:space="preserve">платы </w:t>
      </w:r>
      <w:r w:rsidR="00B73456" w:rsidRPr="00273D2C">
        <w:rPr>
          <w:rFonts w:ascii="Calibri Light" w:hAnsi="Calibri Light" w:cs="Calibri Light"/>
          <w:lang w:val="ru-MD"/>
        </w:rPr>
        <w:t>надбавки за достижения,</w:t>
      </w:r>
      <w:r w:rsidRPr="00273D2C">
        <w:rPr>
          <w:rFonts w:ascii="Calibri Light" w:hAnsi="Calibri Light" w:cs="Calibri Light"/>
          <w:lang w:val="ru-MD"/>
        </w:rPr>
        <w:t xml:space="preserve"> было установлено, что </w:t>
      </w:r>
      <w:r w:rsidR="00B73456" w:rsidRPr="00273D2C">
        <w:rPr>
          <w:rFonts w:ascii="Calibri Light" w:hAnsi="Calibri Light" w:cs="Calibri Light"/>
          <w:lang w:val="ru-MD"/>
        </w:rPr>
        <w:t>для</w:t>
      </w:r>
      <w:r w:rsidRPr="00273D2C">
        <w:rPr>
          <w:rFonts w:ascii="Calibri Light" w:hAnsi="Calibri Light" w:cs="Calibri Light"/>
          <w:lang w:val="ru-MD"/>
        </w:rPr>
        <w:t xml:space="preserve"> 7 сотрудников </w:t>
      </w:r>
      <w:r w:rsidR="00B73456" w:rsidRPr="00273D2C">
        <w:rPr>
          <w:rFonts w:ascii="Calibri Light" w:hAnsi="Calibri Light" w:cs="Calibri Light"/>
          <w:lang w:val="ru-MD"/>
        </w:rPr>
        <w:t>надбавка</w:t>
      </w:r>
      <w:r w:rsidRPr="00273D2C">
        <w:rPr>
          <w:rFonts w:ascii="Calibri Light" w:hAnsi="Calibri Light" w:cs="Calibri Light"/>
          <w:lang w:val="ru-MD"/>
        </w:rPr>
        <w:t xml:space="preserve"> выплач</w:t>
      </w:r>
      <w:r w:rsidR="00B73456" w:rsidRPr="00273D2C">
        <w:rPr>
          <w:rFonts w:ascii="Calibri Light" w:hAnsi="Calibri Light" w:cs="Calibri Light"/>
          <w:lang w:val="ru-MD"/>
        </w:rPr>
        <w:t>ивалась</w:t>
      </w:r>
      <w:r w:rsidRPr="00273D2C">
        <w:rPr>
          <w:rFonts w:ascii="Calibri Light" w:hAnsi="Calibri Light" w:cs="Calibri Light"/>
          <w:lang w:val="ru-MD"/>
        </w:rPr>
        <w:t xml:space="preserve"> на 0,57 тыс. леев больше, а </w:t>
      </w:r>
      <w:r w:rsidR="00B73456" w:rsidRPr="00273D2C">
        <w:rPr>
          <w:rFonts w:ascii="Calibri Light" w:hAnsi="Calibri Light" w:cs="Calibri Light"/>
          <w:lang w:val="ru-MD"/>
        </w:rPr>
        <w:t>для</w:t>
      </w:r>
      <w:r w:rsidRPr="00273D2C">
        <w:rPr>
          <w:rFonts w:ascii="Calibri Light" w:hAnsi="Calibri Light" w:cs="Calibri Light"/>
          <w:lang w:val="ru-MD"/>
        </w:rPr>
        <w:t xml:space="preserve"> 10 сотрудников</w:t>
      </w:r>
      <w:r w:rsidR="00B73456" w:rsidRPr="00273D2C">
        <w:rPr>
          <w:rFonts w:ascii="Calibri Light" w:hAnsi="Calibri Light" w:cs="Calibri Light"/>
          <w:lang w:val="ru-MD"/>
        </w:rPr>
        <w:t xml:space="preserve"> </w:t>
      </w:r>
      <w:r w:rsidRPr="00273D2C">
        <w:rPr>
          <w:rFonts w:ascii="Calibri Light" w:hAnsi="Calibri Light" w:cs="Calibri Light"/>
          <w:lang w:val="ru-MD"/>
        </w:rPr>
        <w:t>-</w:t>
      </w:r>
      <w:r w:rsidR="00B73456" w:rsidRPr="00273D2C">
        <w:rPr>
          <w:rFonts w:ascii="Calibri Light" w:hAnsi="Calibri Light" w:cs="Calibri Light"/>
          <w:lang w:val="ru-MD"/>
        </w:rPr>
        <w:t xml:space="preserve"> </w:t>
      </w:r>
      <w:r w:rsidRPr="00273D2C">
        <w:rPr>
          <w:rFonts w:ascii="Calibri Light" w:hAnsi="Calibri Light" w:cs="Calibri Light"/>
          <w:lang w:val="ru-MD"/>
        </w:rPr>
        <w:t xml:space="preserve">на 12,91 тыс. леев </w:t>
      </w:r>
      <w:r w:rsidR="00B73456" w:rsidRPr="00273D2C">
        <w:rPr>
          <w:rFonts w:ascii="Calibri Light" w:hAnsi="Calibri Light" w:cs="Calibri Light"/>
          <w:lang w:val="ru-MD"/>
        </w:rPr>
        <w:t xml:space="preserve">меньше, </w:t>
      </w:r>
      <w:r w:rsidRPr="00273D2C">
        <w:rPr>
          <w:rFonts w:ascii="Calibri Light" w:hAnsi="Calibri Light" w:cs="Calibri Light"/>
          <w:lang w:val="ru-MD"/>
        </w:rPr>
        <w:t xml:space="preserve">из-за ошибочного определения </w:t>
      </w:r>
      <w:r w:rsidR="00B73456" w:rsidRPr="00273D2C">
        <w:rPr>
          <w:rFonts w:ascii="Calibri Light" w:hAnsi="Calibri Light" w:cs="Calibri Light"/>
          <w:lang w:val="ru-MD"/>
        </w:rPr>
        <w:t>расчет</w:t>
      </w:r>
      <w:r w:rsidRPr="00273D2C">
        <w:rPr>
          <w:rFonts w:ascii="Calibri Light" w:hAnsi="Calibri Light" w:cs="Calibri Light"/>
          <w:lang w:val="ru-MD"/>
        </w:rPr>
        <w:t>ной базы.</w:t>
      </w:r>
      <w:r w:rsidR="00286EC8" w:rsidRPr="00273D2C">
        <w:rPr>
          <w:rFonts w:ascii="Calibri Light" w:hAnsi="Calibri Light" w:cs="Calibri Light"/>
          <w:lang w:val="ru-MD"/>
        </w:rPr>
        <w:t xml:space="preserve"> </w:t>
      </w:r>
    </w:p>
    <w:p w14:paraId="6B9EF326" w14:textId="13F2ABED" w:rsidR="00286EC8" w:rsidRPr="00273D2C" w:rsidRDefault="005C1F6B" w:rsidP="00ED3403">
      <w:pPr>
        <w:tabs>
          <w:tab w:val="left" w:pos="720"/>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lang w:val="ru-MD"/>
        </w:rPr>
        <w:t xml:space="preserve">П.1 </w:t>
      </w:r>
      <w:r w:rsidR="00B73456" w:rsidRPr="00273D2C">
        <w:rPr>
          <w:rFonts w:ascii="Calibri Light" w:hAnsi="Calibri Light" w:cs="Calibri Light"/>
          <w:lang w:val="ru-MD"/>
        </w:rPr>
        <w:t>ПП №180 от 11.03.2013 и п.</w:t>
      </w:r>
      <w:r w:rsidRPr="00273D2C">
        <w:rPr>
          <w:rFonts w:ascii="Calibri Light" w:hAnsi="Calibri Light" w:cs="Calibri Light"/>
          <w:lang w:val="ru-MD"/>
        </w:rPr>
        <w:t xml:space="preserve">16-21 </w:t>
      </w:r>
      <w:r w:rsidR="00B73456" w:rsidRPr="00273D2C">
        <w:rPr>
          <w:rFonts w:ascii="Calibri Light" w:hAnsi="Calibri Light" w:cs="Calibri Light"/>
          <w:lang w:val="ru-MD"/>
        </w:rPr>
        <w:t>Приложения №</w:t>
      </w:r>
      <w:r w:rsidRPr="00273D2C">
        <w:rPr>
          <w:rFonts w:ascii="Calibri Light" w:hAnsi="Calibri Light" w:cs="Calibri Light"/>
          <w:lang w:val="ru-MD"/>
        </w:rPr>
        <w:t xml:space="preserve">7 </w:t>
      </w:r>
      <w:r w:rsidR="00B73456" w:rsidRPr="00273D2C">
        <w:rPr>
          <w:rFonts w:ascii="Calibri Light" w:hAnsi="Calibri Light" w:cs="Calibri Light"/>
          <w:lang w:val="ru-MD"/>
        </w:rPr>
        <w:t>к</w:t>
      </w:r>
      <w:r w:rsidRPr="00273D2C">
        <w:rPr>
          <w:rFonts w:ascii="Calibri Light" w:hAnsi="Calibri Light" w:cs="Calibri Light"/>
          <w:lang w:val="ru-MD"/>
        </w:rPr>
        <w:t xml:space="preserve"> </w:t>
      </w:r>
      <w:r w:rsidR="00B73456" w:rsidRPr="00273D2C">
        <w:rPr>
          <w:rFonts w:ascii="Calibri Light" w:hAnsi="Calibri Light" w:cs="Calibri Light"/>
          <w:lang w:val="ru-MD"/>
        </w:rPr>
        <w:t>ПП №</w:t>
      </w:r>
      <w:r w:rsidRPr="00273D2C">
        <w:rPr>
          <w:rFonts w:ascii="Calibri Light" w:hAnsi="Calibri Light" w:cs="Calibri Light"/>
          <w:lang w:val="ru-MD"/>
        </w:rPr>
        <w:t xml:space="preserve">1231 </w:t>
      </w:r>
      <w:r w:rsidR="00B73456" w:rsidRPr="00273D2C">
        <w:rPr>
          <w:rFonts w:ascii="Calibri Light" w:hAnsi="Calibri Light" w:cs="Calibri Light"/>
          <w:lang w:val="ru-MD"/>
        </w:rPr>
        <w:t xml:space="preserve">о введении в действие Закона </w:t>
      </w:r>
      <w:r w:rsidRPr="00273D2C">
        <w:rPr>
          <w:rFonts w:ascii="Calibri Light" w:hAnsi="Calibri Light" w:cs="Calibri Light"/>
          <w:lang w:val="ru-MD"/>
        </w:rPr>
        <w:t xml:space="preserve">о единой системе оплаты труда </w:t>
      </w:r>
      <w:r w:rsidR="00B73456" w:rsidRPr="00273D2C">
        <w:rPr>
          <w:rFonts w:ascii="Calibri Light" w:hAnsi="Calibri Light" w:cs="Calibri Light"/>
          <w:lang w:val="ru-MD"/>
        </w:rPr>
        <w:t xml:space="preserve">№270/2018 </w:t>
      </w:r>
      <w:r w:rsidRPr="00273D2C">
        <w:rPr>
          <w:rFonts w:ascii="Calibri Light" w:hAnsi="Calibri Light" w:cs="Calibri Light"/>
          <w:lang w:val="ru-MD"/>
        </w:rPr>
        <w:t xml:space="preserve">предусматривают порядок расчета и выплаты </w:t>
      </w:r>
      <w:r w:rsidR="00B73456" w:rsidRPr="00273D2C">
        <w:rPr>
          <w:rFonts w:ascii="Calibri Light" w:hAnsi="Calibri Light" w:cs="Calibri Light"/>
          <w:lang w:val="ru-MD"/>
        </w:rPr>
        <w:t>еже</w:t>
      </w:r>
      <w:r w:rsidRPr="00273D2C">
        <w:rPr>
          <w:rFonts w:ascii="Calibri Light" w:hAnsi="Calibri Light" w:cs="Calibri Light"/>
          <w:lang w:val="ru-MD"/>
        </w:rPr>
        <w:t>год</w:t>
      </w:r>
      <w:r w:rsidR="00B73456" w:rsidRPr="00273D2C">
        <w:rPr>
          <w:rFonts w:ascii="Calibri Light" w:hAnsi="Calibri Light" w:cs="Calibri Light"/>
          <w:lang w:val="ru-MD"/>
        </w:rPr>
        <w:t>ной премии</w:t>
      </w:r>
      <w:r w:rsidRPr="00273D2C">
        <w:rPr>
          <w:rFonts w:ascii="Calibri Light" w:hAnsi="Calibri Light" w:cs="Calibri Light"/>
          <w:lang w:val="ru-MD"/>
        </w:rPr>
        <w:t xml:space="preserve">. </w:t>
      </w:r>
      <w:r w:rsidR="00B73456" w:rsidRPr="00273D2C">
        <w:rPr>
          <w:rFonts w:ascii="Calibri Light" w:hAnsi="Calibri Light" w:cs="Calibri Light"/>
          <w:lang w:val="ru-MD"/>
        </w:rPr>
        <w:t>На основании Распоряжения №</w:t>
      </w:r>
      <w:r w:rsidRPr="00273D2C">
        <w:rPr>
          <w:rFonts w:ascii="Calibri Light" w:hAnsi="Calibri Light" w:cs="Calibri Light"/>
          <w:lang w:val="ru-MD"/>
        </w:rPr>
        <w:t>65 от 29.01.2019</w:t>
      </w:r>
      <w:r w:rsidR="001B4304" w:rsidRPr="00273D2C">
        <w:rPr>
          <w:rFonts w:ascii="Calibri Light" w:hAnsi="Calibri Light" w:cs="Calibri Light"/>
          <w:lang w:val="ru-MD"/>
        </w:rPr>
        <w:t xml:space="preserve"> </w:t>
      </w:r>
      <w:r w:rsidRPr="00273D2C">
        <w:rPr>
          <w:rFonts w:ascii="Calibri Light" w:hAnsi="Calibri Light" w:cs="Calibri Light"/>
          <w:lang w:val="ru-MD"/>
        </w:rPr>
        <w:t xml:space="preserve">примара </w:t>
      </w:r>
      <w:r w:rsidR="001B4304" w:rsidRPr="00273D2C">
        <w:rPr>
          <w:rFonts w:ascii="Calibri Light" w:hAnsi="Calibri Light" w:cs="Calibri Light"/>
          <w:lang w:val="ru-MD"/>
        </w:rPr>
        <w:t xml:space="preserve">г. </w:t>
      </w:r>
      <w:r w:rsidRPr="00273D2C">
        <w:rPr>
          <w:rFonts w:ascii="Calibri Light" w:hAnsi="Calibri Light" w:cs="Calibri Light"/>
          <w:lang w:val="ru-MD"/>
        </w:rPr>
        <w:t>Яловен</w:t>
      </w:r>
      <w:r w:rsidR="001B4304" w:rsidRPr="00273D2C">
        <w:rPr>
          <w:rFonts w:ascii="Calibri Light" w:hAnsi="Calibri Light" w:cs="Calibri Light"/>
          <w:lang w:val="ru-MD"/>
        </w:rPr>
        <w:t>ь</w:t>
      </w:r>
      <w:r w:rsidRPr="00273D2C">
        <w:rPr>
          <w:rFonts w:ascii="Calibri Light" w:hAnsi="Calibri Light" w:cs="Calibri Light"/>
          <w:lang w:val="ru-MD"/>
        </w:rPr>
        <w:t>, государственны</w:t>
      </w:r>
      <w:r w:rsidR="001B4304" w:rsidRPr="00273D2C">
        <w:rPr>
          <w:rFonts w:ascii="Calibri Light" w:hAnsi="Calibri Light" w:cs="Calibri Light"/>
          <w:lang w:val="ru-MD"/>
        </w:rPr>
        <w:t>м</w:t>
      </w:r>
      <w:r w:rsidRPr="00273D2C">
        <w:rPr>
          <w:rFonts w:ascii="Calibri Light" w:hAnsi="Calibri Light" w:cs="Calibri Light"/>
          <w:lang w:val="ru-MD"/>
        </w:rPr>
        <w:t xml:space="preserve"> служащи</w:t>
      </w:r>
      <w:r w:rsidR="001B4304" w:rsidRPr="00273D2C">
        <w:rPr>
          <w:rFonts w:ascii="Calibri Light" w:hAnsi="Calibri Light" w:cs="Calibri Light"/>
          <w:lang w:val="ru-MD"/>
        </w:rPr>
        <w:t>м</w:t>
      </w:r>
      <w:r w:rsidRPr="00273D2C">
        <w:rPr>
          <w:rFonts w:ascii="Calibri Light" w:hAnsi="Calibri Light" w:cs="Calibri Light"/>
          <w:lang w:val="ru-MD"/>
        </w:rPr>
        <w:t xml:space="preserve"> </w:t>
      </w:r>
      <w:r w:rsidR="001B4304" w:rsidRPr="00273D2C">
        <w:rPr>
          <w:rFonts w:ascii="Calibri Light" w:hAnsi="Calibri Light" w:cs="Calibri Light"/>
          <w:lang w:val="ru-MD"/>
        </w:rPr>
        <w:t>П</w:t>
      </w:r>
      <w:r w:rsidRPr="00273D2C">
        <w:rPr>
          <w:rFonts w:ascii="Calibri Light" w:hAnsi="Calibri Light" w:cs="Calibri Light"/>
          <w:lang w:val="ru-MD"/>
        </w:rPr>
        <w:t xml:space="preserve">римэрии </w:t>
      </w:r>
      <w:r w:rsidR="001B4304" w:rsidRPr="00273D2C">
        <w:rPr>
          <w:rFonts w:ascii="Calibri Light" w:hAnsi="Calibri Light" w:cs="Calibri Light"/>
          <w:lang w:val="ru-MD"/>
        </w:rPr>
        <w:t>была предоставлена</w:t>
      </w:r>
      <w:r w:rsidRPr="00273D2C">
        <w:rPr>
          <w:rFonts w:ascii="Calibri Light" w:hAnsi="Calibri Light" w:cs="Calibri Light"/>
          <w:lang w:val="ru-MD"/>
        </w:rPr>
        <w:t xml:space="preserve"> ежегодн</w:t>
      </w:r>
      <w:r w:rsidR="001B4304" w:rsidRPr="00273D2C">
        <w:rPr>
          <w:rFonts w:ascii="Calibri Light" w:hAnsi="Calibri Light" w:cs="Calibri Light"/>
          <w:lang w:val="ru-MD"/>
        </w:rPr>
        <w:t>ая</w:t>
      </w:r>
      <w:r w:rsidRPr="00273D2C">
        <w:rPr>
          <w:rFonts w:ascii="Calibri Light" w:hAnsi="Calibri Light" w:cs="Calibri Light"/>
          <w:lang w:val="ru-MD"/>
        </w:rPr>
        <w:t xml:space="preserve"> преми</w:t>
      </w:r>
      <w:r w:rsidR="001B4304" w:rsidRPr="00273D2C">
        <w:rPr>
          <w:rFonts w:ascii="Calibri Light" w:hAnsi="Calibri Light" w:cs="Calibri Light"/>
          <w:lang w:val="ru-MD"/>
        </w:rPr>
        <w:t>я</w:t>
      </w:r>
      <w:r w:rsidRPr="00273D2C">
        <w:rPr>
          <w:rFonts w:ascii="Calibri Light" w:hAnsi="Calibri Light" w:cs="Calibri Light"/>
          <w:lang w:val="ru-MD"/>
        </w:rPr>
        <w:t xml:space="preserve"> в размере 10% от годовой заработной платы </w:t>
      </w:r>
      <w:r w:rsidR="001B4304" w:rsidRPr="00273D2C">
        <w:rPr>
          <w:rFonts w:ascii="Calibri Light" w:hAnsi="Calibri Light" w:cs="Calibri Light"/>
          <w:lang w:val="ru-MD"/>
        </w:rPr>
        <w:t>з</w:t>
      </w:r>
      <w:r w:rsidRPr="00273D2C">
        <w:rPr>
          <w:rFonts w:ascii="Calibri Light" w:hAnsi="Calibri Light" w:cs="Calibri Light"/>
          <w:lang w:val="ru-MD"/>
        </w:rPr>
        <w:t>а 2018 год, пропорционально фактическ</w:t>
      </w:r>
      <w:r w:rsidR="001B4304" w:rsidRPr="00273D2C">
        <w:rPr>
          <w:rFonts w:ascii="Calibri Light" w:hAnsi="Calibri Light" w:cs="Calibri Light"/>
          <w:lang w:val="ru-MD"/>
        </w:rPr>
        <w:t>и</w:t>
      </w:r>
      <w:r w:rsidRPr="00273D2C">
        <w:rPr>
          <w:rFonts w:ascii="Calibri Light" w:hAnsi="Calibri Light" w:cs="Calibri Light"/>
          <w:lang w:val="ru-MD"/>
        </w:rPr>
        <w:t xml:space="preserve"> </w:t>
      </w:r>
      <w:r w:rsidR="001B4304" w:rsidRPr="00273D2C">
        <w:rPr>
          <w:rFonts w:ascii="Calibri Light" w:hAnsi="Calibri Light" w:cs="Calibri Light"/>
          <w:lang w:val="ru-MD"/>
        </w:rPr>
        <w:t xml:space="preserve">отработанному </w:t>
      </w:r>
      <w:r w:rsidRPr="00273D2C">
        <w:rPr>
          <w:rFonts w:ascii="Calibri Light" w:hAnsi="Calibri Light" w:cs="Calibri Light"/>
          <w:lang w:val="ru-MD"/>
        </w:rPr>
        <w:t xml:space="preserve">времени в этом году. </w:t>
      </w:r>
      <w:r w:rsidR="001B4304" w:rsidRPr="00273D2C">
        <w:rPr>
          <w:rFonts w:ascii="Calibri Light" w:hAnsi="Calibri Light" w:cs="Calibri Light"/>
          <w:lang w:val="ru-MD"/>
        </w:rPr>
        <w:t>Кроме того,</w:t>
      </w:r>
      <w:r w:rsidRPr="00273D2C">
        <w:rPr>
          <w:rFonts w:ascii="Calibri Light" w:hAnsi="Calibri Light" w:cs="Calibri Light"/>
          <w:lang w:val="ru-MD"/>
        </w:rPr>
        <w:t xml:space="preserve"> на основании </w:t>
      </w:r>
      <w:r w:rsidR="001B4304" w:rsidRPr="00273D2C">
        <w:rPr>
          <w:rFonts w:ascii="Calibri Light" w:hAnsi="Calibri Light" w:cs="Calibri Light"/>
          <w:lang w:val="ru-MD"/>
        </w:rPr>
        <w:t>Р</w:t>
      </w:r>
      <w:r w:rsidRPr="00273D2C">
        <w:rPr>
          <w:rFonts w:ascii="Calibri Light" w:hAnsi="Calibri Light" w:cs="Calibri Light"/>
          <w:lang w:val="ru-MD"/>
        </w:rPr>
        <w:t>аспоряжения</w:t>
      </w:r>
      <w:r w:rsidR="001B4304" w:rsidRPr="00273D2C">
        <w:rPr>
          <w:rFonts w:ascii="Calibri Light" w:hAnsi="Calibri Light" w:cs="Calibri Light"/>
          <w:lang w:val="ru-MD"/>
        </w:rPr>
        <w:t xml:space="preserve"> </w:t>
      </w:r>
      <w:r w:rsidRPr="00273D2C">
        <w:rPr>
          <w:rFonts w:ascii="Calibri Light" w:hAnsi="Calibri Light" w:cs="Calibri Light"/>
          <w:lang w:val="ru-MD"/>
        </w:rPr>
        <w:t xml:space="preserve">№66 от 29.01.2019, </w:t>
      </w:r>
      <w:r w:rsidR="001B4304" w:rsidRPr="00273D2C">
        <w:rPr>
          <w:rFonts w:ascii="Calibri Light" w:hAnsi="Calibri Light" w:cs="Calibri Light"/>
          <w:lang w:val="ru-MD"/>
        </w:rPr>
        <w:t>штат</w:t>
      </w:r>
      <w:r w:rsidRPr="00273D2C">
        <w:rPr>
          <w:rFonts w:ascii="Calibri Light" w:hAnsi="Calibri Light" w:cs="Calibri Light"/>
          <w:lang w:val="ru-MD"/>
        </w:rPr>
        <w:t xml:space="preserve">ный персонал, в том числе осуществляющий техническое обслуживание, </w:t>
      </w:r>
      <w:r w:rsidR="00606E08" w:rsidRPr="00273D2C">
        <w:rPr>
          <w:rFonts w:ascii="Calibri Light" w:hAnsi="Calibri Light" w:cs="Calibri Light"/>
          <w:lang w:val="ru-MD"/>
        </w:rPr>
        <w:t>Примэри</w:t>
      </w:r>
      <w:r w:rsidRPr="00273D2C">
        <w:rPr>
          <w:rFonts w:ascii="Calibri Light" w:hAnsi="Calibri Light" w:cs="Calibri Light"/>
          <w:lang w:val="ru-MD"/>
        </w:rPr>
        <w:t>и г. Яловень</w:t>
      </w:r>
      <w:r w:rsidR="001B4304" w:rsidRPr="00273D2C">
        <w:rPr>
          <w:rFonts w:ascii="Calibri Light" w:hAnsi="Calibri Light" w:cs="Calibri Light"/>
          <w:lang w:val="ru-MD"/>
        </w:rPr>
        <w:t>,</w:t>
      </w:r>
      <w:r w:rsidRPr="00273D2C">
        <w:rPr>
          <w:rFonts w:ascii="Calibri Light" w:hAnsi="Calibri Light" w:cs="Calibri Light"/>
          <w:lang w:val="ru-MD"/>
        </w:rPr>
        <w:t xml:space="preserve"> получил ежегодную премию в размере </w:t>
      </w:r>
      <w:r w:rsidR="001B4304" w:rsidRPr="00273D2C">
        <w:rPr>
          <w:rFonts w:ascii="Calibri Light" w:hAnsi="Calibri Light" w:cs="Calibri Light"/>
          <w:lang w:val="ru-MD"/>
        </w:rPr>
        <w:t>одного должностного оклада</w:t>
      </w:r>
      <w:r w:rsidRPr="00273D2C">
        <w:rPr>
          <w:rFonts w:ascii="Calibri Light" w:hAnsi="Calibri Light" w:cs="Calibri Light"/>
          <w:lang w:val="ru-MD"/>
        </w:rPr>
        <w:t xml:space="preserve">, </w:t>
      </w:r>
      <w:r w:rsidR="001B4304" w:rsidRPr="00273D2C">
        <w:rPr>
          <w:rFonts w:ascii="Calibri Light" w:hAnsi="Calibri Light" w:cs="Calibri Light"/>
          <w:lang w:val="ru-MD"/>
        </w:rPr>
        <w:t>рассчита</w:t>
      </w:r>
      <w:r w:rsidRPr="00273D2C">
        <w:rPr>
          <w:rFonts w:ascii="Calibri Light" w:hAnsi="Calibri Light" w:cs="Calibri Light"/>
          <w:lang w:val="ru-MD"/>
        </w:rPr>
        <w:t>нной пропорционально фактическ</w:t>
      </w:r>
      <w:r w:rsidR="001B4304" w:rsidRPr="00273D2C">
        <w:rPr>
          <w:rFonts w:ascii="Calibri Light" w:hAnsi="Calibri Light" w:cs="Calibri Light"/>
          <w:lang w:val="ru-MD"/>
        </w:rPr>
        <w:t>и</w:t>
      </w:r>
      <w:r w:rsidRPr="00273D2C">
        <w:rPr>
          <w:rFonts w:ascii="Calibri Light" w:hAnsi="Calibri Light" w:cs="Calibri Light"/>
          <w:lang w:val="ru-MD"/>
        </w:rPr>
        <w:t xml:space="preserve"> </w:t>
      </w:r>
      <w:r w:rsidR="001B4304" w:rsidRPr="00273D2C">
        <w:rPr>
          <w:rFonts w:ascii="Calibri Light" w:hAnsi="Calibri Light" w:cs="Calibri Light"/>
          <w:lang w:val="ru-MD"/>
        </w:rPr>
        <w:t xml:space="preserve">отработанному </w:t>
      </w:r>
      <w:r w:rsidRPr="00273D2C">
        <w:rPr>
          <w:rFonts w:ascii="Calibri Light" w:hAnsi="Calibri Light" w:cs="Calibri Light"/>
          <w:lang w:val="ru-MD"/>
        </w:rPr>
        <w:t>времени в 2018 году</w:t>
      </w:r>
      <w:r w:rsidR="00286EC8" w:rsidRPr="00273D2C">
        <w:rPr>
          <w:rFonts w:ascii="Calibri Light" w:hAnsi="Calibri Light" w:cs="Calibri Light"/>
          <w:lang w:val="ru-MD"/>
        </w:rPr>
        <w:t>.</w:t>
      </w:r>
    </w:p>
    <w:p w14:paraId="4BE2F363" w14:textId="2F646A76" w:rsidR="00286EC8" w:rsidRPr="00273D2C" w:rsidRDefault="005C1F6B" w:rsidP="00ED3403">
      <w:pPr>
        <w:tabs>
          <w:tab w:val="left" w:pos="720"/>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lang w:val="ru-MD"/>
        </w:rPr>
        <w:t>Выборочная проверка правильности и соответствия расчета и выплаты ежегодно</w:t>
      </w:r>
      <w:r w:rsidR="00823F42" w:rsidRPr="00273D2C">
        <w:rPr>
          <w:rFonts w:ascii="Calibri Light" w:hAnsi="Calibri Light" w:cs="Calibri Light"/>
          <w:lang w:val="ru-MD"/>
        </w:rPr>
        <w:t>й</w:t>
      </w:r>
      <w:r w:rsidRPr="00273D2C">
        <w:rPr>
          <w:rFonts w:ascii="Calibri Light" w:hAnsi="Calibri Light" w:cs="Calibri Light"/>
          <w:lang w:val="ru-MD"/>
        </w:rPr>
        <w:t xml:space="preserve"> пр</w:t>
      </w:r>
      <w:r w:rsidR="00823F42" w:rsidRPr="00273D2C">
        <w:rPr>
          <w:rFonts w:ascii="Calibri Light" w:hAnsi="Calibri Light" w:cs="Calibri Light"/>
          <w:lang w:val="ru-MD"/>
        </w:rPr>
        <w:t>емии</w:t>
      </w:r>
      <w:r w:rsidRPr="00273D2C">
        <w:rPr>
          <w:rFonts w:ascii="Calibri Light" w:hAnsi="Calibri Light" w:cs="Calibri Light"/>
          <w:lang w:val="ru-MD"/>
        </w:rPr>
        <w:t xml:space="preserve"> </w:t>
      </w:r>
      <w:r w:rsidR="00823F42" w:rsidRPr="00273D2C">
        <w:rPr>
          <w:rFonts w:ascii="Calibri Light" w:hAnsi="Calibri Light" w:cs="Calibri Light"/>
          <w:lang w:val="ru-MD"/>
        </w:rPr>
        <w:t>показа</w:t>
      </w:r>
      <w:r w:rsidRPr="00273D2C">
        <w:rPr>
          <w:rFonts w:ascii="Calibri Light" w:hAnsi="Calibri Light" w:cs="Calibri Light"/>
          <w:lang w:val="ru-MD"/>
        </w:rPr>
        <w:t xml:space="preserve">ла, что </w:t>
      </w:r>
      <w:r w:rsidR="00823F42" w:rsidRPr="00273D2C">
        <w:rPr>
          <w:rFonts w:ascii="Calibri Light" w:hAnsi="Calibri Light" w:cs="Calibri Light"/>
          <w:lang w:val="ru-MD"/>
        </w:rPr>
        <w:t>П</w:t>
      </w:r>
      <w:r w:rsidRPr="00273D2C">
        <w:rPr>
          <w:rFonts w:ascii="Calibri Light" w:hAnsi="Calibri Light" w:cs="Calibri Light"/>
          <w:lang w:val="ru-MD"/>
        </w:rPr>
        <w:t>римэрия г. Яловень не включил</w:t>
      </w:r>
      <w:r w:rsidR="00823F42" w:rsidRPr="00273D2C">
        <w:rPr>
          <w:rFonts w:ascii="Calibri Light" w:hAnsi="Calibri Light" w:cs="Calibri Light"/>
          <w:lang w:val="ru-MD"/>
        </w:rPr>
        <w:t>а</w:t>
      </w:r>
      <w:r w:rsidRPr="00273D2C">
        <w:rPr>
          <w:rFonts w:ascii="Calibri Light" w:hAnsi="Calibri Light" w:cs="Calibri Light"/>
          <w:lang w:val="ru-MD"/>
        </w:rPr>
        <w:t xml:space="preserve"> платежи </w:t>
      </w:r>
      <w:r w:rsidR="00823F42" w:rsidRPr="00273D2C">
        <w:rPr>
          <w:rFonts w:ascii="Calibri Light" w:hAnsi="Calibri Light" w:cs="Calibri Light"/>
          <w:lang w:val="ru-MD"/>
        </w:rPr>
        <w:t xml:space="preserve">за </w:t>
      </w:r>
      <w:r w:rsidRPr="00273D2C">
        <w:rPr>
          <w:rFonts w:ascii="Calibri Light" w:hAnsi="Calibri Light" w:cs="Calibri Light"/>
          <w:lang w:val="ru-MD"/>
        </w:rPr>
        <w:t>декабр</w:t>
      </w:r>
      <w:r w:rsidR="00823F42" w:rsidRPr="00273D2C">
        <w:rPr>
          <w:rFonts w:ascii="Calibri Light" w:hAnsi="Calibri Light" w:cs="Calibri Light"/>
          <w:lang w:val="ru-MD"/>
        </w:rPr>
        <w:t>ь</w:t>
      </w:r>
      <w:r w:rsidRPr="00273D2C">
        <w:rPr>
          <w:rFonts w:ascii="Calibri Light" w:hAnsi="Calibri Light" w:cs="Calibri Light"/>
          <w:lang w:val="ru-MD"/>
        </w:rPr>
        <w:t xml:space="preserve"> 2018 года при определении расчетной базы для пр</w:t>
      </w:r>
      <w:r w:rsidR="00823F42" w:rsidRPr="00273D2C">
        <w:rPr>
          <w:rFonts w:ascii="Calibri Light" w:hAnsi="Calibri Light" w:cs="Calibri Light"/>
          <w:lang w:val="ru-MD"/>
        </w:rPr>
        <w:t>едоставл</w:t>
      </w:r>
      <w:r w:rsidRPr="00273D2C">
        <w:rPr>
          <w:rFonts w:ascii="Calibri Light" w:hAnsi="Calibri Light" w:cs="Calibri Light"/>
          <w:lang w:val="ru-MD"/>
        </w:rPr>
        <w:t xml:space="preserve">ения </w:t>
      </w:r>
      <w:r w:rsidR="00823F42" w:rsidRPr="00273D2C">
        <w:rPr>
          <w:rFonts w:ascii="Calibri Light" w:hAnsi="Calibri Light" w:cs="Calibri Light"/>
          <w:lang w:val="ru-MD"/>
        </w:rPr>
        <w:t>ежегодной премии</w:t>
      </w:r>
      <w:r w:rsidRPr="00273D2C">
        <w:rPr>
          <w:rFonts w:ascii="Calibri Light" w:hAnsi="Calibri Light" w:cs="Calibri Light"/>
          <w:lang w:val="ru-MD"/>
        </w:rPr>
        <w:t xml:space="preserve"> в 2019 году, что привело к выплате </w:t>
      </w:r>
      <w:r w:rsidR="00823F42" w:rsidRPr="00273D2C">
        <w:rPr>
          <w:rFonts w:ascii="Calibri Light" w:hAnsi="Calibri Light" w:cs="Calibri Light"/>
          <w:lang w:val="ru-MD"/>
        </w:rPr>
        <w:t xml:space="preserve">ежегодной премии </w:t>
      </w:r>
      <w:r w:rsidRPr="00273D2C">
        <w:rPr>
          <w:rFonts w:ascii="Calibri Light" w:hAnsi="Calibri Light" w:cs="Calibri Light"/>
          <w:lang w:val="ru-MD"/>
        </w:rPr>
        <w:t>примерно на 3,7 тыс. леев</w:t>
      </w:r>
      <w:r w:rsidR="00823F42" w:rsidRPr="00273D2C">
        <w:rPr>
          <w:rFonts w:ascii="Calibri Light" w:hAnsi="Calibri Light" w:cs="Calibri Light"/>
          <w:lang w:val="ru-MD"/>
        </w:rPr>
        <w:t xml:space="preserve"> меньше</w:t>
      </w:r>
      <w:r w:rsidR="00286EC8" w:rsidRPr="00273D2C">
        <w:rPr>
          <w:rFonts w:ascii="Calibri Light" w:hAnsi="Calibri Light" w:cs="Calibri Light"/>
          <w:lang w:val="ru-MD"/>
        </w:rPr>
        <w:t xml:space="preserve">. </w:t>
      </w:r>
    </w:p>
    <w:p w14:paraId="5C9FFD19" w14:textId="74968888" w:rsidR="00286EC8" w:rsidRPr="00273D2C" w:rsidRDefault="00286EC8" w:rsidP="00ED3403">
      <w:pPr>
        <w:tabs>
          <w:tab w:val="left" w:pos="720"/>
          <w:tab w:val="left" w:pos="1440"/>
        </w:tabs>
        <w:spacing w:line="276" w:lineRule="auto"/>
        <w:ind w:right="-108" w:firstLine="708"/>
        <w:jc w:val="both"/>
        <w:rPr>
          <w:rFonts w:ascii="Calibri Light" w:eastAsia="Calibri" w:hAnsi="Calibri Light" w:cs="Calibri Light"/>
          <w:b/>
          <w:lang w:val="ru-MD"/>
        </w:rPr>
      </w:pPr>
      <w:r w:rsidRPr="00273D2C">
        <w:rPr>
          <w:rFonts w:ascii="Calibri Light" w:eastAsia="Calibri" w:hAnsi="Calibri Light" w:cs="Calibri Light"/>
          <w:b/>
          <w:lang w:val="ru-MD"/>
        </w:rPr>
        <w:t xml:space="preserve">4.13. </w:t>
      </w:r>
      <w:r w:rsidR="005C1F6B" w:rsidRPr="00273D2C">
        <w:rPr>
          <w:rFonts w:ascii="Calibri Light" w:eastAsia="Calibri" w:hAnsi="Calibri Light" w:cs="Calibri Light"/>
          <w:b/>
          <w:lang w:val="ru-MD"/>
        </w:rPr>
        <w:t>Использование средств Резервного фонда</w:t>
      </w:r>
    </w:p>
    <w:p w14:paraId="00BD83A6" w14:textId="3666CFA2" w:rsidR="00286EC8" w:rsidRPr="00273D2C" w:rsidRDefault="005C1F6B" w:rsidP="00ED3403">
      <w:pPr>
        <w:tabs>
          <w:tab w:val="left" w:pos="720"/>
          <w:tab w:val="left" w:pos="1440"/>
        </w:tabs>
        <w:spacing w:line="276" w:lineRule="auto"/>
        <w:ind w:firstLine="708"/>
        <w:jc w:val="both"/>
        <w:rPr>
          <w:rFonts w:ascii="Calibri Light" w:eastAsia="SimSun" w:hAnsi="Calibri Light" w:cs="Calibri Light"/>
          <w:i/>
          <w:lang w:val="ru-MD" w:eastAsia="zh-CN"/>
        </w:rPr>
      </w:pPr>
      <w:r w:rsidRPr="00273D2C">
        <w:rPr>
          <w:rFonts w:ascii="Calibri Light" w:hAnsi="Calibri Light" w:cs="Calibri Light"/>
          <w:b/>
          <w:i/>
          <w:lang w:val="ru-MD"/>
        </w:rPr>
        <w:t xml:space="preserve">Как </w:t>
      </w:r>
      <w:r w:rsidR="00F31FAE" w:rsidRPr="00273D2C">
        <w:rPr>
          <w:rFonts w:ascii="Calibri Light" w:hAnsi="Calibri Light" w:cs="Calibri Light"/>
          <w:b/>
          <w:i/>
          <w:lang w:val="ru-MD"/>
        </w:rPr>
        <w:t>менеджмент</w:t>
      </w:r>
      <w:r w:rsidRPr="00273D2C">
        <w:rPr>
          <w:rFonts w:ascii="Calibri Light" w:hAnsi="Calibri Light" w:cs="Calibri Light"/>
          <w:b/>
          <w:i/>
          <w:lang w:val="ru-MD"/>
        </w:rPr>
        <w:t>, так и нормативные п</w:t>
      </w:r>
      <w:r w:rsidR="00F31FAE" w:rsidRPr="00273D2C">
        <w:rPr>
          <w:rFonts w:ascii="Calibri Light" w:hAnsi="Calibri Light" w:cs="Calibri Light"/>
          <w:b/>
          <w:i/>
          <w:lang w:val="ru-MD"/>
        </w:rPr>
        <w:t>оложения о</w:t>
      </w:r>
      <w:r w:rsidRPr="00273D2C">
        <w:rPr>
          <w:rFonts w:ascii="Calibri Light" w:hAnsi="Calibri Light" w:cs="Calibri Light"/>
          <w:b/>
          <w:i/>
          <w:lang w:val="ru-MD"/>
        </w:rPr>
        <w:t xml:space="preserve"> резервно</w:t>
      </w:r>
      <w:r w:rsidR="00F31FAE" w:rsidRPr="00273D2C">
        <w:rPr>
          <w:rFonts w:ascii="Calibri Light" w:hAnsi="Calibri Light" w:cs="Calibri Light"/>
          <w:b/>
          <w:i/>
          <w:lang w:val="ru-MD"/>
        </w:rPr>
        <w:t>м</w:t>
      </w:r>
      <w:r w:rsidRPr="00273D2C">
        <w:rPr>
          <w:rFonts w:ascii="Calibri Light" w:hAnsi="Calibri Light" w:cs="Calibri Light"/>
          <w:b/>
          <w:i/>
          <w:lang w:val="ru-MD"/>
        </w:rPr>
        <w:t xml:space="preserve"> фонд</w:t>
      </w:r>
      <w:r w:rsidR="00F31FAE" w:rsidRPr="00273D2C">
        <w:rPr>
          <w:rFonts w:ascii="Calibri Light" w:hAnsi="Calibri Light" w:cs="Calibri Light"/>
          <w:b/>
          <w:i/>
          <w:lang w:val="ru-MD"/>
        </w:rPr>
        <w:t>е</w:t>
      </w:r>
      <w:r w:rsidRPr="00273D2C">
        <w:rPr>
          <w:rFonts w:ascii="Calibri Light" w:hAnsi="Calibri Light" w:cs="Calibri Light"/>
          <w:b/>
          <w:i/>
          <w:lang w:val="ru-MD"/>
        </w:rPr>
        <w:t xml:space="preserve"> требуют </w:t>
      </w:r>
      <w:r w:rsidR="00F31FAE" w:rsidRPr="00273D2C">
        <w:rPr>
          <w:rFonts w:ascii="Calibri Light" w:hAnsi="Calibri Light" w:cs="Calibri Light"/>
          <w:b/>
          <w:i/>
          <w:lang w:val="ru-MD"/>
        </w:rPr>
        <w:t>существен</w:t>
      </w:r>
      <w:r w:rsidRPr="00273D2C">
        <w:rPr>
          <w:rFonts w:ascii="Calibri Light" w:hAnsi="Calibri Light" w:cs="Calibri Light"/>
          <w:b/>
          <w:i/>
          <w:lang w:val="ru-MD"/>
        </w:rPr>
        <w:t>ных улучшений</w:t>
      </w:r>
      <w:r w:rsidR="005C5C58" w:rsidRPr="00273D2C">
        <w:rPr>
          <w:rFonts w:ascii="Calibri Light" w:hAnsi="Calibri Light" w:cs="Calibri Light"/>
          <w:b/>
          <w:i/>
          <w:lang w:val="ru-MD"/>
        </w:rPr>
        <w:t>.</w:t>
      </w:r>
    </w:p>
    <w:p w14:paraId="01702970" w14:textId="5961DE63" w:rsidR="00286EC8" w:rsidRPr="00273D2C" w:rsidRDefault="005C1F6B"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lang w:val="ru-MD"/>
        </w:rPr>
        <w:lastRenderedPageBreak/>
        <w:t>В течение 2019 года</w:t>
      </w:r>
      <w:r w:rsidR="00C57FD3" w:rsidRPr="00273D2C">
        <w:rPr>
          <w:rFonts w:ascii="Calibri Light" w:hAnsi="Calibri Light" w:cs="Calibri Light"/>
          <w:lang w:val="ru-MD"/>
        </w:rPr>
        <w:t>,</w:t>
      </w:r>
      <w:r w:rsidRPr="00273D2C">
        <w:rPr>
          <w:rFonts w:ascii="Calibri Light" w:hAnsi="Calibri Light" w:cs="Calibri Light"/>
          <w:lang w:val="ru-MD"/>
        </w:rPr>
        <w:t xml:space="preserve"> комиссия </w:t>
      </w:r>
      <w:r w:rsidR="00214BEE" w:rsidRPr="00273D2C">
        <w:rPr>
          <w:rFonts w:ascii="Calibri Light" w:hAnsi="Calibri Light" w:cs="Calibri Light"/>
          <w:lang w:val="ru-MD"/>
        </w:rPr>
        <w:t xml:space="preserve">ГС </w:t>
      </w:r>
      <w:r w:rsidRPr="00273D2C">
        <w:rPr>
          <w:rFonts w:ascii="Calibri Light" w:hAnsi="Calibri Light" w:cs="Calibri Light"/>
          <w:lang w:val="ru-MD"/>
        </w:rPr>
        <w:t xml:space="preserve">по распределению средств </w:t>
      </w:r>
      <w:r w:rsidR="00C57FD3" w:rsidRPr="00273D2C">
        <w:rPr>
          <w:rFonts w:ascii="Calibri Light" w:hAnsi="Calibri Light" w:cs="Calibri Light"/>
          <w:lang w:val="ru-MD"/>
        </w:rPr>
        <w:t>р</w:t>
      </w:r>
      <w:r w:rsidRPr="00273D2C">
        <w:rPr>
          <w:rFonts w:ascii="Calibri Light" w:hAnsi="Calibri Light" w:cs="Calibri Light"/>
          <w:lang w:val="ru-MD"/>
        </w:rPr>
        <w:t>езервного фонда выделила 408,0 тыс. леев, которая</w:t>
      </w:r>
      <w:r w:rsidR="00C57FD3" w:rsidRPr="00273D2C">
        <w:rPr>
          <w:rFonts w:ascii="Calibri Light" w:hAnsi="Calibri Light" w:cs="Calibri Light"/>
          <w:lang w:val="ru-MD"/>
        </w:rPr>
        <w:t>,</w:t>
      </w:r>
      <w:r w:rsidRPr="00273D2C">
        <w:rPr>
          <w:rFonts w:ascii="Calibri Light" w:hAnsi="Calibri Light" w:cs="Calibri Light"/>
          <w:lang w:val="ru-MD"/>
        </w:rPr>
        <w:t xml:space="preserve"> в результате </w:t>
      </w:r>
      <w:r w:rsidR="00C57FD3" w:rsidRPr="00273D2C">
        <w:rPr>
          <w:rFonts w:ascii="Calibri Light" w:hAnsi="Calibri Light" w:cs="Calibri Light"/>
          <w:lang w:val="ru-MD"/>
        </w:rPr>
        <w:t xml:space="preserve">внесения </w:t>
      </w:r>
      <w:r w:rsidRPr="00273D2C">
        <w:rPr>
          <w:rFonts w:ascii="Calibri Light" w:hAnsi="Calibri Light" w:cs="Calibri Light"/>
          <w:lang w:val="ru-MD"/>
        </w:rPr>
        <w:t>изменени</w:t>
      </w:r>
      <w:r w:rsidR="00C57FD3" w:rsidRPr="00273D2C">
        <w:rPr>
          <w:rFonts w:ascii="Calibri Light" w:hAnsi="Calibri Light" w:cs="Calibri Light"/>
          <w:lang w:val="ru-MD"/>
        </w:rPr>
        <w:t>й в</w:t>
      </w:r>
      <w:r w:rsidRPr="00273D2C">
        <w:rPr>
          <w:rFonts w:ascii="Calibri Light" w:hAnsi="Calibri Light" w:cs="Calibri Light"/>
          <w:lang w:val="ru-MD"/>
        </w:rPr>
        <w:t xml:space="preserve"> местно</w:t>
      </w:r>
      <w:r w:rsidR="00C57FD3" w:rsidRPr="00273D2C">
        <w:rPr>
          <w:rFonts w:ascii="Calibri Light" w:hAnsi="Calibri Light" w:cs="Calibri Light"/>
          <w:lang w:val="ru-MD"/>
        </w:rPr>
        <w:t>м</w:t>
      </w:r>
      <w:r w:rsidRPr="00273D2C">
        <w:rPr>
          <w:rFonts w:ascii="Calibri Light" w:hAnsi="Calibri Light" w:cs="Calibri Light"/>
          <w:lang w:val="ru-MD"/>
        </w:rPr>
        <w:t xml:space="preserve"> бюджет</w:t>
      </w:r>
      <w:r w:rsidR="00C57FD3" w:rsidRPr="00273D2C">
        <w:rPr>
          <w:rFonts w:ascii="Calibri Light" w:hAnsi="Calibri Light" w:cs="Calibri Light"/>
          <w:lang w:val="ru-MD"/>
        </w:rPr>
        <w:t>е,</w:t>
      </w:r>
      <w:r w:rsidRPr="00273D2C">
        <w:rPr>
          <w:rFonts w:ascii="Calibri Light" w:hAnsi="Calibri Light" w:cs="Calibri Light"/>
          <w:lang w:val="ru-MD"/>
        </w:rPr>
        <w:t xml:space="preserve"> была восстановлена в бюджет</w:t>
      </w:r>
      <w:r w:rsidR="00C57FD3" w:rsidRPr="00273D2C">
        <w:rPr>
          <w:rFonts w:ascii="Calibri Light" w:hAnsi="Calibri Light" w:cs="Calibri Light"/>
          <w:lang w:val="ru-MD"/>
        </w:rPr>
        <w:t>е</w:t>
      </w:r>
      <w:r w:rsidRPr="00273D2C">
        <w:rPr>
          <w:rFonts w:ascii="Calibri Light" w:hAnsi="Calibri Light" w:cs="Calibri Light"/>
          <w:lang w:val="ru-MD"/>
        </w:rPr>
        <w:t>, что свидетельствует о продолжении</w:t>
      </w:r>
      <w:r w:rsidR="00C57FD3" w:rsidRPr="00273D2C">
        <w:rPr>
          <w:rFonts w:ascii="Calibri Light" w:hAnsi="Calibri Light" w:cs="Calibri Light"/>
          <w:lang w:val="ru-MD"/>
        </w:rPr>
        <w:t xml:space="preserve"> практики </w:t>
      </w:r>
      <w:r w:rsidRPr="00273D2C">
        <w:rPr>
          <w:rFonts w:ascii="Calibri Light" w:hAnsi="Calibri Light" w:cs="Calibri Light"/>
          <w:lang w:val="ru-MD"/>
        </w:rPr>
        <w:t xml:space="preserve">финансирования </w:t>
      </w:r>
      <w:r w:rsidR="00C57FD3" w:rsidRPr="00273D2C">
        <w:rPr>
          <w:rFonts w:ascii="Calibri Light" w:hAnsi="Calibri Light" w:cs="Calibri Light"/>
          <w:lang w:val="ru-MD"/>
        </w:rPr>
        <w:t xml:space="preserve">некоторых </w:t>
      </w:r>
      <w:r w:rsidRPr="00273D2C">
        <w:rPr>
          <w:rFonts w:ascii="Calibri Light" w:hAnsi="Calibri Light" w:cs="Calibri Light"/>
          <w:lang w:val="ru-MD"/>
        </w:rPr>
        <w:t>действий, которые должны были быть запланированы регламент</w:t>
      </w:r>
      <w:r w:rsidR="00C57FD3" w:rsidRPr="00273D2C">
        <w:rPr>
          <w:rFonts w:ascii="Calibri Light" w:hAnsi="Calibri Light" w:cs="Calibri Light"/>
          <w:lang w:val="ru-MD"/>
        </w:rPr>
        <w:t>ировано</w:t>
      </w:r>
      <w:r w:rsidRPr="00273D2C">
        <w:rPr>
          <w:rFonts w:ascii="Calibri Light" w:hAnsi="Calibri Light" w:cs="Calibri Light"/>
          <w:lang w:val="ru-MD"/>
        </w:rPr>
        <w:t xml:space="preserve"> в бюджете, а также подтверждает наличие </w:t>
      </w:r>
      <w:r w:rsidR="00C57FD3" w:rsidRPr="00273D2C">
        <w:rPr>
          <w:rFonts w:ascii="Calibri Light" w:hAnsi="Calibri Light" w:cs="Calibri Light"/>
          <w:lang w:val="ru-MD"/>
        </w:rPr>
        <w:t>неэф</w:t>
      </w:r>
      <w:r w:rsidRPr="00273D2C">
        <w:rPr>
          <w:rFonts w:ascii="Calibri Light" w:hAnsi="Calibri Light" w:cs="Calibri Light"/>
          <w:lang w:val="ru-MD"/>
        </w:rPr>
        <w:t>фект</w:t>
      </w:r>
      <w:r w:rsidR="00C57FD3" w:rsidRPr="00273D2C">
        <w:rPr>
          <w:rFonts w:ascii="Calibri Light" w:hAnsi="Calibri Light" w:cs="Calibri Light"/>
          <w:lang w:val="ru-MD"/>
        </w:rPr>
        <w:t>ив</w:t>
      </w:r>
      <w:r w:rsidRPr="00273D2C">
        <w:rPr>
          <w:rFonts w:ascii="Calibri Light" w:hAnsi="Calibri Light" w:cs="Calibri Light"/>
          <w:lang w:val="ru-MD"/>
        </w:rPr>
        <w:t xml:space="preserve">ного процесса бюджетного планирования расходов. </w:t>
      </w:r>
    </w:p>
    <w:p w14:paraId="46F24EA8" w14:textId="774CE5B5" w:rsidR="00286EC8" w:rsidRPr="00273D2C" w:rsidRDefault="005C1F6B" w:rsidP="00ED3403">
      <w:pPr>
        <w:tabs>
          <w:tab w:val="left" w:pos="720"/>
          <w:tab w:val="left" w:pos="1440"/>
        </w:tabs>
        <w:spacing w:line="276" w:lineRule="auto"/>
        <w:ind w:firstLine="708"/>
        <w:jc w:val="both"/>
        <w:rPr>
          <w:rFonts w:ascii="Calibri Light" w:hAnsi="Calibri Light" w:cs="Calibri Light"/>
          <w:lang w:val="ru-MD"/>
        </w:rPr>
      </w:pPr>
      <w:r w:rsidRPr="00273D2C">
        <w:rPr>
          <w:rFonts w:ascii="Calibri Light" w:hAnsi="Calibri Light" w:cs="Calibri Light"/>
          <w:lang w:val="ru-MD"/>
        </w:rPr>
        <w:t xml:space="preserve">Анализ областей распределения средств Резервного фонда показал следующее: для </w:t>
      </w:r>
      <w:r w:rsidR="00C57FD3" w:rsidRPr="00273D2C">
        <w:rPr>
          <w:rFonts w:ascii="Calibri Light" w:hAnsi="Calibri Light" w:cs="Calibri Light"/>
          <w:lang w:val="ru-MD"/>
        </w:rPr>
        <w:t xml:space="preserve">оказания </w:t>
      </w:r>
      <w:r w:rsidRPr="00273D2C">
        <w:rPr>
          <w:rFonts w:ascii="Calibri Light" w:hAnsi="Calibri Light" w:cs="Calibri Light"/>
          <w:lang w:val="ru-MD"/>
        </w:rPr>
        <w:t xml:space="preserve">единовременной помощи населению предусмотрено 282,9 тыс. леев; ремонт жилищного фонда-14,0 тыс. леев; устранение </w:t>
      </w:r>
      <w:r w:rsidR="00C57FD3" w:rsidRPr="00273D2C">
        <w:rPr>
          <w:rFonts w:ascii="Calibri Light" w:hAnsi="Calibri Light" w:cs="Calibri Light"/>
          <w:lang w:val="ru-MD"/>
        </w:rPr>
        <w:t xml:space="preserve">последствий </w:t>
      </w:r>
      <w:r w:rsidRPr="00273D2C">
        <w:rPr>
          <w:rFonts w:ascii="Calibri Light" w:hAnsi="Calibri Light" w:cs="Calibri Light"/>
          <w:lang w:val="ru-MD"/>
        </w:rPr>
        <w:t xml:space="preserve">стихийных бедствий-100,0 тыс. леев, выплата других пособий депортированным лицам-11,1 тыс. леев и др. Исходя из вышесказанного, большая часть расходов, понесенных из резервного фонда, не </w:t>
      </w:r>
      <w:r w:rsidR="00C57FD3" w:rsidRPr="00273D2C">
        <w:rPr>
          <w:rFonts w:ascii="Calibri Light" w:hAnsi="Calibri Light" w:cs="Calibri Light"/>
          <w:lang w:val="ru-MD"/>
        </w:rPr>
        <w:t>являют</w:t>
      </w:r>
      <w:r w:rsidRPr="00273D2C">
        <w:rPr>
          <w:rFonts w:ascii="Calibri Light" w:hAnsi="Calibri Light" w:cs="Calibri Light"/>
          <w:lang w:val="ru-MD"/>
        </w:rPr>
        <w:t xml:space="preserve">ся непредсказуемыми расходами, </w:t>
      </w:r>
      <w:r w:rsidR="00C57FD3" w:rsidRPr="00273D2C">
        <w:rPr>
          <w:rFonts w:ascii="Calibri Light" w:hAnsi="Calibri Light" w:cs="Calibri Light"/>
          <w:lang w:val="ru-MD"/>
        </w:rPr>
        <w:t>они,</w:t>
      </w:r>
      <w:r w:rsidRPr="00273D2C">
        <w:rPr>
          <w:rFonts w:ascii="Calibri Light" w:hAnsi="Calibri Light" w:cs="Calibri Light"/>
          <w:lang w:val="ru-MD"/>
        </w:rPr>
        <w:t xml:space="preserve"> по своей сути</w:t>
      </w:r>
      <w:r w:rsidR="00C57FD3" w:rsidRPr="00273D2C">
        <w:rPr>
          <w:rFonts w:ascii="Calibri Light" w:hAnsi="Calibri Light" w:cs="Calibri Light"/>
          <w:lang w:val="ru-MD"/>
        </w:rPr>
        <w:t>,</w:t>
      </w:r>
      <w:r w:rsidRPr="00273D2C">
        <w:rPr>
          <w:rFonts w:ascii="Calibri Light" w:hAnsi="Calibri Light" w:cs="Calibri Light"/>
          <w:lang w:val="ru-MD"/>
        </w:rPr>
        <w:t xml:space="preserve"> являются материальной помощью, которая должна быть предоставлена в соот</w:t>
      </w:r>
      <w:r w:rsidR="00C57FD3" w:rsidRPr="00273D2C">
        <w:rPr>
          <w:rFonts w:ascii="Calibri Light" w:hAnsi="Calibri Light" w:cs="Calibri Light"/>
          <w:lang w:val="ru-MD"/>
        </w:rPr>
        <w:t>ветствии с положениями Закона №</w:t>
      </w:r>
      <w:r w:rsidRPr="00273D2C">
        <w:rPr>
          <w:rFonts w:ascii="Calibri Light" w:hAnsi="Calibri Light" w:cs="Calibri Light"/>
          <w:lang w:val="ru-MD"/>
        </w:rPr>
        <w:t xml:space="preserve">827-XIV от 18.02.2000. Одной из причин этих отклонений является и неправильное </w:t>
      </w:r>
      <w:r w:rsidR="00C57FD3" w:rsidRPr="00273D2C">
        <w:rPr>
          <w:rFonts w:ascii="Calibri Light" w:hAnsi="Calibri Light" w:cs="Calibri Light"/>
          <w:lang w:val="ru-MD"/>
        </w:rPr>
        <w:t>толкова</w:t>
      </w:r>
      <w:r w:rsidRPr="00273D2C">
        <w:rPr>
          <w:rFonts w:ascii="Calibri Light" w:hAnsi="Calibri Light" w:cs="Calibri Light"/>
          <w:lang w:val="ru-MD"/>
        </w:rPr>
        <w:t xml:space="preserve">ние положений </w:t>
      </w:r>
      <w:r w:rsidR="00C57FD3" w:rsidRPr="00273D2C">
        <w:rPr>
          <w:rFonts w:ascii="Calibri Light" w:hAnsi="Calibri Light" w:cs="Calibri Light"/>
          <w:lang w:val="ru-MD"/>
        </w:rPr>
        <w:t>Т</w:t>
      </w:r>
      <w:r w:rsidRPr="00273D2C">
        <w:rPr>
          <w:rFonts w:ascii="Calibri Light" w:hAnsi="Calibri Light" w:cs="Calibri Light"/>
          <w:lang w:val="ru-MD"/>
        </w:rPr>
        <w:t xml:space="preserve">ипового </w:t>
      </w:r>
      <w:r w:rsidR="00C57FD3" w:rsidRPr="00273D2C">
        <w:rPr>
          <w:rFonts w:ascii="Calibri Light" w:hAnsi="Calibri Light" w:cs="Calibri Light"/>
          <w:lang w:val="ru-MD"/>
        </w:rPr>
        <w:t>положения</w:t>
      </w:r>
      <w:r w:rsidRPr="00273D2C">
        <w:rPr>
          <w:rFonts w:ascii="Calibri Light" w:hAnsi="Calibri Light" w:cs="Calibri Light"/>
          <w:lang w:val="ru-MD"/>
        </w:rPr>
        <w:t xml:space="preserve">, утвержденного </w:t>
      </w:r>
      <w:r w:rsidR="00C57FD3" w:rsidRPr="00273D2C">
        <w:rPr>
          <w:rFonts w:ascii="Calibri Light" w:hAnsi="Calibri Light" w:cs="Calibri Light"/>
          <w:lang w:val="ru-MD"/>
        </w:rPr>
        <w:t xml:space="preserve">ПП </w:t>
      </w:r>
      <w:r w:rsidRPr="00273D2C">
        <w:rPr>
          <w:rFonts w:ascii="Calibri Light" w:hAnsi="Calibri Light" w:cs="Calibri Light"/>
          <w:lang w:val="ru-MD"/>
        </w:rPr>
        <w:t>№1427 от 22.12.2004</w:t>
      </w:r>
      <w:r w:rsidR="00286EC8" w:rsidRPr="00273D2C">
        <w:rPr>
          <w:rStyle w:val="FootnoteReference"/>
          <w:rFonts w:ascii="Calibri Light" w:hAnsi="Calibri Light" w:cs="Calibri Light"/>
          <w:lang w:val="ru-MD"/>
        </w:rPr>
        <w:footnoteReference w:id="51"/>
      </w:r>
      <w:r w:rsidR="00286EC8" w:rsidRPr="00273D2C">
        <w:rPr>
          <w:rFonts w:ascii="Calibri Light" w:hAnsi="Calibri Light" w:cs="Calibri Light"/>
          <w:lang w:val="ru-MD"/>
        </w:rPr>
        <w:t xml:space="preserve">. </w:t>
      </w:r>
    </w:p>
    <w:p w14:paraId="58C0655F" w14:textId="4B7E5D9D" w:rsidR="00286EC8" w:rsidRPr="00273D2C" w:rsidRDefault="00286EC8" w:rsidP="00C27DB5">
      <w:pPr>
        <w:widowControl w:val="0"/>
        <w:tabs>
          <w:tab w:val="num" w:pos="0"/>
          <w:tab w:val="left" w:pos="720"/>
          <w:tab w:val="left" w:pos="1440"/>
        </w:tabs>
        <w:spacing w:line="276" w:lineRule="auto"/>
        <w:jc w:val="both"/>
        <w:rPr>
          <w:rFonts w:ascii="Calibri Light" w:hAnsi="Calibri Light" w:cs="Calibri Light"/>
          <w:b/>
          <w:lang w:val="ru-MD"/>
        </w:rPr>
      </w:pPr>
      <w:r w:rsidRPr="00273D2C">
        <w:rPr>
          <w:rFonts w:ascii="Calibri Light" w:hAnsi="Calibri Light" w:cs="Calibri Light"/>
          <w:lang w:val="ru-MD"/>
        </w:rPr>
        <w:tab/>
      </w:r>
      <w:r w:rsidR="00C57FD3" w:rsidRPr="00273D2C">
        <w:rPr>
          <w:rFonts w:ascii="Calibri Light" w:hAnsi="Calibri Light" w:cs="Calibri Light"/>
          <w:lang w:val="ru-MD"/>
        </w:rPr>
        <w:t>При в</w:t>
      </w:r>
      <w:r w:rsidR="005C1F6B" w:rsidRPr="00273D2C">
        <w:rPr>
          <w:rFonts w:ascii="Calibri Light" w:hAnsi="Calibri Light" w:cs="Calibri Light"/>
          <w:lang w:val="ru-MD"/>
        </w:rPr>
        <w:t>ыборочно</w:t>
      </w:r>
      <w:r w:rsidR="00C57FD3" w:rsidRPr="00273D2C">
        <w:rPr>
          <w:rFonts w:ascii="Calibri Light" w:hAnsi="Calibri Light" w:cs="Calibri Light"/>
          <w:lang w:val="ru-MD"/>
        </w:rPr>
        <w:t>м</w:t>
      </w:r>
      <w:r w:rsidR="005C1F6B" w:rsidRPr="00273D2C">
        <w:rPr>
          <w:rFonts w:ascii="Calibri Light" w:hAnsi="Calibri Light" w:cs="Calibri Light"/>
          <w:lang w:val="ru-MD"/>
        </w:rPr>
        <w:t xml:space="preserve"> рассмотрени</w:t>
      </w:r>
      <w:r w:rsidR="00C57FD3" w:rsidRPr="00273D2C">
        <w:rPr>
          <w:rFonts w:ascii="Calibri Light" w:hAnsi="Calibri Light" w:cs="Calibri Light"/>
          <w:lang w:val="ru-MD"/>
        </w:rPr>
        <w:t>и</w:t>
      </w:r>
      <w:r w:rsidR="005C1F6B" w:rsidRPr="00273D2C">
        <w:rPr>
          <w:rFonts w:ascii="Calibri Light" w:hAnsi="Calibri Light" w:cs="Calibri Light"/>
          <w:lang w:val="ru-MD"/>
        </w:rPr>
        <w:t xml:space="preserve"> первичных документов, которые ле</w:t>
      </w:r>
      <w:r w:rsidR="00C57FD3" w:rsidRPr="00273D2C">
        <w:rPr>
          <w:rFonts w:ascii="Calibri Light" w:hAnsi="Calibri Light" w:cs="Calibri Light"/>
          <w:lang w:val="ru-MD"/>
        </w:rPr>
        <w:t>г</w:t>
      </w:r>
      <w:r w:rsidR="005C1F6B" w:rsidRPr="00273D2C">
        <w:rPr>
          <w:rFonts w:ascii="Calibri Light" w:hAnsi="Calibri Light" w:cs="Calibri Light"/>
          <w:lang w:val="ru-MD"/>
        </w:rPr>
        <w:t>ли в основ</w:t>
      </w:r>
      <w:r w:rsidR="00C57FD3" w:rsidRPr="00273D2C">
        <w:rPr>
          <w:rFonts w:ascii="Calibri Light" w:hAnsi="Calibri Light" w:cs="Calibri Light"/>
          <w:lang w:val="ru-MD"/>
        </w:rPr>
        <w:t>у</w:t>
      </w:r>
      <w:r w:rsidR="005C1F6B" w:rsidRPr="00273D2C">
        <w:rPr>
          <w:rFonts w:ascii="Calibri Light" w:hAnsi="Calibri Light" w:cs="Calibri Light"/>
          <w:lang w:val="ru-MD"/>
        </w:rPr>
        <w:t xml:space="preserve"> предоставления финансовой помощи </w:t>
      </w:r>
      <w:r w:rsidR="00C57FD3" w:rsidRPr="00273D2C">
        <w:rPr>
          <w:rFonts w:ascii="Calibri Light" w:hAnsi="Calibri Light" w:cs="Calibri Light"/>
          <w:lang w:val="ru-MD"/>
        </w:rPr>
        <w:t xml:space="preserve">из </w:t>
      </w:r>
      <w:r w:rsidR="005C1F6B" w:rsidRPr="00273D2C">
        <w:rPr>
          <w:rFonts w:ascii="Calibri Light" w:hAnsi="Calibri Light" w:cs="Calibri Light"/>
          <w:lang w:val="ru-MD"/>
        </w:rPr>
        <w:t xml:space="preserve">резервного фонда, </w:t>
      </w:r>
      <w:r w:rsidR="00C57FD3" w:rsidRPr="00273D2C">
        <w:rPr>
          <w:rFonts w:ascii="Calibri Light" w:hAnsi="Calibri Light" w:cs="Calibri Light"/>
          <w:lang w:val="ru-MD"/>
        </w:rPr>
        <w:t>было установлено</w:t>
      </w:r>
      <w:r w:rsidR="005C1F6B" w:rsidRPr="00273D2C">
        <w:rPr>
          <w:rFonts w:ascii="Calibri Light" w:hAnsi="Calibri Light" w:cs="Calibri Light"/>
          <w:lang w:val="ru-MD"/>
        </w:rPr>
        <w:t xml:space="preserve">, что не </w:t>
      </w:r>
      <w:r w:rsidR="00C57FD3" w:rsidRPr="00273D2C">
        <w:rPr>
          <w:rFonts w:ascii="Calibri Light" w:hAnsi="Calibri Light" w:cs="Calibri Light"/>
          <w:lang w:val="ru-MD"/>
        </w:rPr>
        <w:t xml:space="preserve">был </w:t>
      </w:r>
      <w:r w:rsidR="005C1F6B" w:rsidRPr="00273D2C">
        <w:rPr>
          <w:rFonts w:ascii="Calibri Light" w:hAnsi="Calibri Light" w:cs="Calibri Light"/>
          <w:lang w:val="ru-MD"/>
        </w:rPr>
        <w:t>определен реальный средний доход семьи заявителя, а также н</w:t>
      </w:r>
      <w:r w:rsidR="00C57FD3" w:rsidRPr="00273D2C">
        <w:rPr>
          <w:rFonts w:ascii="Calibri Light" w:hAnsi="Calibri Light" w:cs="Calibri Light"/>
          <w:lang w:val="ru-MD"/>
        </w:rPr>
        <w:t>ужда в</w:t>
      </w:r>
      <w:r w:rsidR="005C1F6B" w:rsidRPr="00273D2C">
        <w:rPr>
          <w:rFonts w:ascii="Calibri Light" w:hAnsi="Calibri Light" w:cs="Calibri Light"/>
          <w:lang w:val="ru-MD"/>
        </w:rPr>
        <w:t xml:space="preserve"> социальной помощи. </w:t>
      </w:r>
      <w:r w:rsidR="00C57FD3" w:rsidRPr="00273D2C">
        <w:rPr>
          <w:rFonts w:ascii="Calibri Light" w:hAnsi="Calibri Light" w:cs="Calibri Light"/>
          <w:lang w:val="ru-MD"/>
        </w:rPr>
        <w:t>П</w:t>
      </w:r>
      <w:r w:rsidR="005C1F6B" w:rsidRPr="00273D2C">
        <w:rPr>
          <w:rFonts w:ascii="Calibri Light" w:hAnsi="Calibri Light" w:cs="Calibri Light"/>
          <w:lang w:val="ru-MD"/>
        </w:rPr>
        <w:t>роведенн</w:t>
      </w:r>
      <w:r w:rsidR="00BF737E" w:rsidRPr="00273D2C">
        <w:rPr>
          <w:rFonts w:ascii="Calibri Light" w:hAnsi="Calibri Light" w:cs="Calibri Light"/>
          <w:lang w:val="ru-MD"/>
        </w:rPr>
        <w:t>ая</w:t>
      </w:r>
      <w:r w:rsidR="005C1F6B" w:rsidRPr="00273D2C">
        <w:rPr>
          <w:rFonts w:ascii="Calibri Light" w:hAnsi="Calibri Light" w:cs="Calibri Light"/>
          <w:lang w:val="ru-MD"/>
        </w:rPr>
        <w:t xml:space="preserve"> </w:t>
      </w:r>
      <w:r w:rsidR="00606E08" w:rsidRPr="00273D2C">
        <w:rPr>
          <w:rFonts w:ascii="Calibri Light" w:hAnsi="Calibri Light" w:cs="Calibri Light"/>
          <w:lang w:val="ru-MD"/>
        </w:rPr>
        <w:t>Примэри</w:t>
      </w:r>
      <w:r w:rsidR="005C1F6B" w:rsidRPr="00273D2C">
        <w:rPr>
          <w:rFonts w:ascii="Calibri Light" w:hAnsi="Calibri Light" w:cs="Calibri Light"/>
          <w:lang w:val="ru-MD"/>
        </w:rPr>
        <w:t>ей</w:t>
      </w:r>
      <w:r w:rsidR="00BF737E" w:rsidRPr="00273D2C">
        <w:rPr>
          <w:rFonts w:ascii="Calibri Light" w:hAnsi="Calibri Light" w:cs="Calibri Light"/>
          <w:lang w:val="ru-MD"/>
        </w:rPr>
        <w:t xml:space="preserve"> анкета</w:t>
      </w:r>
      <w:r w:rsidR="005C1F6B" w:rsidRPr="00273D2C">
        <w:rPr>
          <w:rFonts w:ascii="Calibri Light" w:hAnsi="Calibri Light" w:cs="Calibri Light"/>
          <w:lang w:val="ru-MD"/>
        </w:rPr>
        <w:t xml:space="preserve"> </w:t>
      </w:r>
      <w:r w:rsidR="00BF737E" w:rsidRPr="00273D2C">
        <w:rPr>
          <w:rFonts w:ascii="Calibri Light" w:hAnsi="Calibri Light" w:cs="Calibri Light"/>
          <w:lang w:val="ru-MD"/>
        </w:rPr>
        <w:t xml:space="preserve">лишь </w:t>
      </w:r>
      <w:r w:rsidR="005C1F6B" w:rsidRPr="00273D2C">
        <w:rPr>
          <w:rFonts w:ascii="Calibri Light" w:hAnsi="Calibri Light" w:cs="Calibri Light"/>
          <w:lang w:val="ru-MD"/>
        </w:rPr>
        <w:t xml:space="preserve">констатирует некоторые финансовые </w:t>
      </w:r>
      <w:r w:rsidR="00BF737E" w:rsidRPr="00273D2C">
        <w:rPr>
          <w:rFonts w:ascii="Calibri Light" w:hAnsi="Calibri Light" w:cs="Calibri Light"/>
          <w:lang w:val="ru-MD"/>
        </w:rPr>
        <w:t>ситуации</w:t>
      </w:r>
      <w:r w:rsidR="005C1F6B" w:rsidRPr="00273D2C">
        <w:rPr>
          <w:rFonts w:ascii="Calibri Light" w:hAnsi="Calibri Light" w:cs="Calibri Light"/>
          <w:lang w:val="ru-MD"/>
        </w:rPr>
        <w:t xml:space="preserve">, заявленные </w:t>
      </w:r>
      <w:r w:rsidR="00BF737E" w:rsidRPr="00273D2C">
        <w:rPr>
          <w:rFonts w:ascii="Calibri Light" w:hAnsi="Calibri Light" w:cs="Calibri Light"/>
          <w:lang w:val="ru-MD"/>
        </w:rPr>
        <w:t>получат</w:t>
      </w:r>
      <w:r w:rsidR="005C1F6B" w:rsidRPr="00273D2C">
        <w:rPr>
          <w:rFonts w:ascii="Calibri Light" w:hAnsi="Calibri Light" w:cs="Calibri Light"/>
          <w:lang w:val="ru-MD"/>
        </w:rPr>
        <w:t xml:space="preserve">елем, без проверки их действительности в базах данных ГНС, </w:t>
      </w:r>
      <w:r w:rsidR="00BF737E" w:rsidRPr="00273D2C">
        <w:rPr>
          <w:rFonts w:ascii="Calibri Light" w:hAnsi="Calibri Light" w:cs="Calibri Light"/>
          <w:lang w:val="ru-MD"/>
        </w:rPr>
        <w:t>АПУ</w:t>
      </w:r>
      <w:r w:rsidR="005C1F6B" w:rsidRPr="00273D2C">
        <w:rPr>
          <w:rFonts w:ascii="Calibri Light" w:hAnsi="Calibri Light" w:cs="Calibri Light"/>
          <w:lang w:val="ru-MD"/>
        </w:rPr>
        <w:t xml:space="preserve">, НКСС и </w:t>
      </w:r>
      <w:r w:rsidR="00E67D0A" w:rsidRPr="00273D2C">
        <w:rPr>
          <w:rFonts w:ascii="Calibri Light" w:hAnsi="Calibri Light" w:cs="Calibri Light"/>
          <w:lang w:val="ru-MD"/>
        </w:rPr>
        <w:t>т.д. Например</w:t>
      </w:r>
      <w:r w:rsidR="005C1F6B" w:rsidRPr="00273D2C">
        <w:rPr>
          <w:rFonts w:ascii="Calibri Light" w:hAnsi="Calibri Light" w:cs="Calibri Light"/>
          <w:lang w:val="ru-MD"/>
        </w:rPr>
        <w:t xml:space="preserve">, была предоставлена материальная помощь в размере 25,8 тыс. леев 6 работникам </w:t>
      </w:r>
      <w:r w:rsidR="00606E08" w:rsidRPr="00273D2C">
        <w:rPr>
          <w:rFonts w:ascii="Calibri Light" w:hAnsi="Calibri Light" w:cs="Calibri Light"/>
          <w:lang w:val="ru-MD"/>
        </w:rPr>
        <w:t>Примэри</w:t>
      </w:r>
      <w:r w:rsidR="005C1F6B" w:rsidRPr="00273D2C">
        <w:rPr>
          <w:rFonts w:ascii="Calibri Light" w:hAnsi="Calibri Light" w:cs="Calibri Light"/>
          <w:lang w:val="ru-MD"/>
        </w:rPr>
        <w:t>и, которые в 2019 году получ</w:t>
      </w:r>
      <w:r w:rsidR="00BF737E" w:rsidRPr="00273D2C">
        <w:rPr>
          <w:rFonts w:ascii="Calibri Light" w:hAnsi="Calibri Light" w:cs="Calibri Light"/>
          <w:lang w:val="ru-MD"/>
        </w:rPr>
        <w:t>а</w:t>
      </w:r>
      <w:r w:rsidR="005C1F6B" w:rsidRPr="00273D2C">
        <w:rPr>
          <w:rFonts w:ascii="Calibri Light" w:hAnsi="Calibri Light" w:cs="Calibri Light"/>
          <w:lang w:val="ru-MD"/>
        </w:rPr>
        <w:t xml:space="preserve">ли </w:t>
      </w:r>
      <w:r w:rsidR="00BF737E" w:rsidRPr="00273D2C">
        <w:rPr>
          <w:rFonts w:ascii="Calibri Light" w:hAnsi="Calibri Light" w:cs="Calibri Light"/>
          <w:lang w:val="ru-MD"/>
        </w:rPr>
        <w:t xml:space="preserve">доходы от </w:t>
      </w:r>
      <w:r w:rsidR="005C1F6B" w:rsidRPr="00273D2C">
        <w:rPr>
          <w:rFonts w:ascii="Calibri Light" w:hAnsi="Calibri Light" w:cs="Calibri Light"/>
          <w:lang w:val="ru-MD"/>
        </w:rPr>
        <w:t>зар</w:t>
      </w:r>
      <w:r w:rsidR="00BF737E" w:rsidRPr="00273D2C">
        <w:rPr>
          <w:rFonts w:ascii="Calibri Light" w:hAnsi="Calibri Light" w:cs="Calibri Light"/>
          <w:lang w:val="ru-MD"/>
        </w:rPr>
        <w:t xml:space="preserve">аботной </w:t>
      </w:r>
      <w:r w:rsidR="005C1F6B" w:rsidRPr="00273D2C">
        <w:rPr>
          <w:rFonts w:ascii="Calibri Light" w:hAnsi="Calibri Light" w:cs="Calibri Light"/>
          <w:lang w:val="ru-MD"/>
        </w:rPr>
        <w:t>плат</w:t>
      </w:r>
      <w:r w:rsidR="00BF737E" w:rsidRPr="00273D2C">
        <w:rPr>
          <w:rFonts w:ascii="Calibri Light" w:hAnsi="Calibri Light" w:cs="Calibri Light"/>
          <w:lang w:val="ru-MD"/>
        </w:rPr>
        <w:t>ы</w:t>
      </w:r>
      <w:r w:rsidR="005C1F6B" w:rsidRPr="00273D2C">
        <w:rPr>
          <w:rFonts w:ascii="Calibri Light" w:hAnsi="Calibri Light" w:cs="Calibri Light"/>
          <w:lang w:val="ru-MD"/>
        </w:rPr>
        <w:t xml:space="preserve"> от 53,23 тыс. леев до 125,2 тыс. леев, что свидетельствует о предоставлении помощи из резервного фонда без учета н</w:t>
      </w:r>
      <w:r w:rsidR="00BF737E" w:rsidRPr="00273D2C">
        <w:rPr>
          <w:rFonts w:ascii="Calibri Light" w:hAnsi="Calibri Light" w:cs="Calibri Light"/>
          <w:lang w:val="ru-MD"/>
        </w:rPr>
        <w:t>ужды в</w:t>
      </w:r>
      <w:r w:rsidR="005C1F6B" w:rsidRPr="00273D2C">
        <w:rPr>
          <w:rFonts w:ascii="Calibri Light" w:hAnsi="Calibri Light" w:cs="Calibri Light"/>
          <w:lang w:val="ru-MD"/>
        </w:rPr>
        <w:t xml:space="preserve"> социальной помощи</w:t>
      </w:r>
      <w:r w:rsidRPr="00273D2C">
        <w:rPr>
          <w:rFonts w:ascii="Calibri Light" w:hAnsi="Calibri Light" w:cs="Calibri Light"/>
          <w:lang w:val="ru-MD"/>
        </w:rPr>
        <w:t xml:space="preserve">. </w:t>
      </w:r>
    </w:p>
    <w:p w14:paraId="67FDD30A" w14:textId="77777777" w:rsidR="00286EC8" w:rsidRPr="00273D2C" w:rsidRDefault="00286EC8" w:rsidP="00ED3403">
      <w:pPr>
        <w:tabs>
          <w:tab w:val="left" w:pos="0"/>
          <w:tab w:val="left" w:pos="720"/>
          <w:tab w:val="left" w:pos="1440"/>
        </w:tabs>
        <w:spacing w:line="276" w:lineRule="auto"/>
        <w:jc w:val="both"/>
        <w:rPr>
          <w:rFonts w:ascii="Calibri Light" w:hAnsi="Calibri Light" w:cs="Calibri Light"/>
          <w:b/>
          <w:bCs/>
          <w:sz w:val="16"/>
          <w:szCs w:val="16"/>
          <w:u w:val="single"/>
          <w:lang w:val="ru-MD"/>
        </w:rPr>
      </w:pPr>
      <w:r w:rsidRPr="00273D2C">
        <w:rPr>
          <w:rFonts w:ascii="Calibri Light" w:hAnsi="Calibri Light" w:cs="Calibri Light"/>
          <w:sz w:val="16"/>
          <w:szCs w:val="16"/>
          <w:lang w:val="ru-MD"/>
        </w:rPr>
        <w:t xml:space="preserve">     </w:t>
      </w:r>
    </w:p>
    <w:p w14:paraId="0F960532" w14:textId="3445FFEC" w:rsidR="00286EC8" w:rsidRPr="00273D2C" w:rsidRDefault="00297506" w:rsidP="00ED3403">
      <w:pPr>
        <w:pStyle w:val="Heading2"/>
        <w:tabs>
          <w:tab w:val="left" w:pos="720"/>
          <w:tab w:val="left" w:pos="1440"/>
        </w:tabs>
        <w:jc w:val="both"/>
        <w:rPr>
          <w:color w:val="auto"/>
          <w:lang w:val="ru-MD"/>
        </w:rPr>
      </w:pPr>
      <w:bookmarkStart w:id="13" w:name="_Toc64402734"/>
      <w:r w:rsidRPr="00273D2C">
        <w:rPr>
          <w:bCs/>
          <w:color w:val="auto"/>
          <w:u w:val="single"/>
          <w:lang w:val="ru-MD"/>
        </w:rPr>
        <w:t>Подцель</w:t>
      </w:r>
      <w:r w:rsidR="00286EC8" w:rsidRPr="00273D2C">
        <w:rPr>
          <w:bCs/>
          <w:color w:val="auto"/>
          <w:u w:val="single"/>
          <w:lang w:val="ru-MD"/>
        </w:rPr>
        <w:t xml:space="preserve"> III:</w:t>
      </w:r>
      <w:r w:rsidR="00286EC8" w:rsidRPr="00273D2C">
        <w:rPr>
          <w:color w:val="auto"/>
          <w:lang w:val="ru-MD"/>
        </w:rPr>
        <w:t xml:space="preserve"> </w:t>
      </w:r>
      <w:r w:rsidR="00E67D0A" w:rsidRPr="00273D2C">
        <w:rPr>
          <w:color w:val="auto"/>
          <w:u w:val="single"/>
          <w:lang w:val="ru-MD"/>
        </w:rPr>
        <w:t>АТЕ зарегистрировала, администрировала и управляла публичным имуществом в надлежащем порядке</w:t>
      </w:r>
      <w:r w:rsidR="00286EC8" w:rsidRPr="00273D2C">
        <w:rPr>
          <w:color w:val="auto"/>
          <w:lang w:val="ru-MD"/>
        </w:rPr>
        <w:t>?</w:t>
      </w:r>
      <w:bookmarkEnd w:id="13"/>
    </w:p>
    <w:p w14:paraId="09520B7C" w14:textId="7E6882B3" w:rsidR="00286EC8" w:rsidRPr="00273D2C" w:rsidRDefault="00E67D0A" w:rsidP="00ED3403">
      <w:pPr>
        <w:shd w:val="clear" w:color="auto" w:fill="FFFFFF"/>
        <w:tabs>
          <w:tab w:val="left" w:pos="720"/>
          <w:tab w:val="left" w:pos="1440"/>
        </w:tabs>
        <w:spacing w:line="276" w:lineRule="auto"/>
        <w:ind w:firstLine="540"/>
        <w:jc w:val="both"/>
        <w:rPr>
          <w:rFonts w:ascii="Calibri Light" w:hAnsi="Calibri Light" w:cs="Calibri Light"/>
          <w:lang w:val="ru-MD" w:eastAsia="en-US"/>
        </w:rPr>
      </w:pPr>
      <w:r w:rsidRPr="00273D2C">
        <w:rPr>
          <w:rFonts w:ascii="Calibri Light" w:hAnsi="Calibri Light" w:cs="Calibri Light"/>
          <w:lang w:val="ru-MD" w:eastAsia="en-US"/>
        </w:rPr>
        <w:t>Аудиторская миссия констатировала, что система менеджмента</w:t>
      </w:r>
      <w:r w:rsidR="00AC3DB7" w:rsidRPr="00273D2C">
        <w:rPr>
          <w:rFonts w:ascii="Calibri Light" w:hAnsi="Calibri Light" w:cs="Calibri Light"/>
          <w:lang w:val="ru-MD" w:eastAsia="en-US"/>
        </w:rPr>
        <w:t>, связанная с</w:t>
      </w:r>
      <w:r w:rsidRPr="00273D2C">
        <w:rPr>
          <w:rFonts w:ascii="Calibri Light" w:hAnsi="Calibri Light" w:cs="Calibri Light"/>
          <w:lang w:val="ru-MD" w:eastAsia="en-US"/>
        </w:rPr>
        <w:t xml:space="preserve"> управлени</w:t>
      </w:r>
      <w:r w:rsidR="00AC3DB7" w:rsidRPr="00273D2C">
        <w:rPr>
          <w:rFonts w:ascii="Calibri Light" w:hAnsi="Calibri Light" w:cs="Calibri Light"/>
          <w:lang w:val="ru-MD" w:eastAsia="en-US"/>
        </w:rPr>
        <w:t>ем</w:t>
      </w:r>
      <w:r w:rsidRPr="00273D2C">
        <w:rPr>
          <w:rFonts w:ascii="Calibri Light" w:hAnsi="Calibri Light" w:cs="Calibri Light"/>
          <w:lang w:val="ru-MD" w:eastAsia="en-US"/>
        </w:rPr>
        <w:t xml:space="preserve"> публичным имуществом МПУ</w:t>
      </w:r>
      <w:r w:rsidR="00AC3DB7" w:rsidRPr="00273D2C">
        <w:rPr>
          <w:rFonts w:ascii="Calibri Light" w:hAnsi="Calibri Light" w:cs="Calibri Light"/>
          <w:lang w:val="ru-MD" w:eastAsia="en-US"/>
        </w:rPr>
        <w:t>,</w:t>
      </w:r>
      <w:r w:rsidRPr="00273D2C">
        <w:rPr>
          <w:rFonts w:ascii="Calibri Light" w:hAnsi="Calibri Light" w:cs="Calibri Light"/>
          <w:lang w:val="ru-MD" w:eastAsia="en-US"/>
        </w:rPr>
        <w:t xml:space="preserve"> не </w:t>
      </w:r>
      <w:r w:rsidR="00AC3DB7" w:rsidRPr="00273D2C">
        <w:rPr>
          <w:rFonts w:ascii="Calibri Light" w:hAnsi="Calibri Light" w:cs="Calibri Light"/>
          <w:lang w:val="ru-MD" w:eastAsia="en-US"/>
        </w:rPr>
        <w:t>соответствовала</w:t>
      </w:r>
      <w:r w:rsidRPr="00273D2C">
        <w:rPr>
          <w:rFonts w:ascii="Calibri Light" w:hAnsi="Calibri Light" w:cs="Calibri Light"/>
          <w:lang w:val="ru-MD" w:eastAsia="en-US"/>
        </w:rPr>
        <w:t xml:space="preserve"> законодательными положениями, </w:t>
      </w:r>
      <w:r w:rsidR="00AC3DB7" w:rsidRPr="00273D2C">
        <w:rPr>
          <w:rFonts w:ascii="Calibri Light" w:hAnsi="Calibri Light" w:cs="Calibri Light"/>
          <w:lang w:val="ru-MD" w:eastAsia="en-US"/>
        </w:rPr>
        <w:t>соответственно</w:t>
      </w:r>
      <w:r w:rsidRPr="00273D2C">
        <w:rPr>
          <w:rFonts w:ascii="Calibri Light" w:hAnsi="Calibri Light" w:cs="Calibri Light"/>
          <w:lang w:val="ru-MD" w:eastAsia="en-US"/>
        </w:rPr>
        <w:t xml:space="preserve">, она была </w:t>
      </w:r>
      <w:r w:rsidR="00AC3DB7" w:rsidRPr="00273D2C">
        <w:rPr>
          <w:rFonts w:ascii="Calibri Light" w:hAnsi="Calibri Light" w:cs="Calibri Light"/>
          <w:lang w:val="ru-MD" w:eastAsia="en-US"/>
        </w:rPr>
        <w:t>подвержена воздействию многочисленных</w:t>
      </w:r>
      <w:r w:rsidRPr="00273D2C">
        <w:rPr>
          <w:rFonts w:ascii="Calibri Light" w:hAnsi="Calibri Light" w:cs="Calibri Light"/>
          <w:lang w:val="ru-MD" w:eastAsia="en-US"/>
        </w:rPr>
        <w:t xml:space="preserve"> недостатков и пробелов, выражаю</w:t>
      </w:r>
      <w:r w:rsidR="00AC3DB7" w:rsidRPr="00273D2C">
        <w:rPr>
          <w:rFonts w:ascii="Calibri Light" w:hAnsi="Calibri Light" w:cs="Calibri Light"/>
          <w:lang w:val="ru-MD" w:eastAsia="en-US"/>
        </w:rPr>
        <w:t>щих</w:t>
      </w:r>
      <w:r w:rsidRPr="00273D2C">
        <w:rPr>
          <w:rFonts w:ascii="Calibri Light" w:hAnsi="Calibri Light" w:cs="Calibri Light"/>
          <w:lang w:val="ru-MD" w:eastAsia="en-US"/>
        </w:rPr>
        <w:t>ся</w:t>
      </w:r>
      <w:r w:rsidR="00AC3DB7" w:rsidRPr="00273D2C">
        <w:rPr>
          <w:rFonts w:ascii="Calibri Light" w:hAnsi="Calibri Light" w:cs="Calibri Light"/>
          <w:lang w:val="ru-MD" w:eastAsia="en-US"/>
        </w:rPr>
        <w:t xml:space="preserve"> в</w:t>
      </w:r>
      <w:r w:rsidRPr="00273D2C">
        <w:rPr>
          <w:rFonts w:ascii="Calibri Light" w:hAnsi="Calibri Light" w:cs="Calibri Light"/>
          <w:lang w:val="ru-MD" w:eastAsia="en-US"/>
        </w:rPr>
        <w:t>: отсутстви</w:t>
      </w:r>
      <w:r w:rsidR="00AC3DB7" w:rsidRPr="00273D2C">
        <w:rPr>
          <w:rFonts w:ascii="Calibri Light" w:hAnsi="Calibri Light" w:cs="Calibri Light"/>
          <w:lang w:val="ru-MD" w:eastAsia="en-US"/>
        </w:rPr>
        <w:t>и</w:t>
      </w:r>
      <w:r w:rsidRPr="00273D2C">
        <w:rPr>
          <w:rFonts w:ascii="Calibri Light" w:hAnsi="Calibri Light" w:cs="Calibri Light"/>
          <w:lang w:val="ru-MD" w:eastAsia="en-US"/>
        </w:rPr>
        <w:t xml:space="preserve"> надлежащего учета публичного имущества и достоверной отчетности имущественных ситуаций; не</w:t>
      </w:r>
      <w:r w:rsidR="00AC3DB7" w:rsidRPr="00273D2C">
        <w:rPr>
          <w:rFonts w:ascii="Calibri Light" w:hAnsi="Calibri Light" w:cs="Calibri Light"/>
          <w:lang w:val="ru-MD" w:eastAsia="en-US"/>
        </w:rPr>
        <w:t>обеспечении</w:t>
      </w:r>
      <w:r w:rsidRPr="00273D2C">
        <w:rPr>
          <w:rFonts w:ascii="Calibri Light" w:hAnsi="Calibri Light" w:cs="Calibri Light"/>
          <w:lang w:val="ru-MD" w:eastAsia="en-US"/>
        </w:rPr>
        <w:t xml:space="preserve"> полной регистрации в кадастровом органе права собственности; несовершенств</w:t>
      </w:r>
      <w:r w:rsidR="00AC3DB7" w:rsidRPr="00273D2C">
        <w:rPr>
          <w:rFonts w:ascii="Calibri Light" w:hAnsi="Calibri Light" w:cs="Calibri Light"/>
          <w:lang w:val="ru-MD" w:eastAsia="en-US"/>
        </w:rPr>
        <w:t>е</w:t>
      </w:r>
      <w:r w:rsidRPr="00273D2C">
        <w:rPr>
          <w:rFonts w:ascii="Calibri Light" w:hAnsi="Calibri Light" w:cs="Calibri Light"/>
          <w:lang w:val="ru-MD" w:eastAsia="en-US"/>
        </w:rPr>
        <w:t xml:space="preserve"> договоров </w:t>
      </w:r>
      <w:r w:rsidR="00AC3DB7" w:rsidRPr="00273D2C">
        <w:rPr>
          <w:rFonts w:ascii="Calibri Light" w:hAnsi="Calibri Light" w:cs="Calibri Light"/>
          <w:lang w:val="ru-MD" w:eastAsia="en-US"/>
        </w:rPr>
        <w:t>безвозмездного пользования</w:t>
      </w:r>
      <w:r w:rsidRPr="00273D2C">
        <w:rPr>
          <w:rFonts w:ascii="Calibri Light" w:hAnsi="Calibri Light" w:cs="Calibri Light"/>
          <w:lang w:val="ru-MD" w:eastAsia="en-US"/>
        </w:rPr>
        <w:t xml:space="preserve"> имущества, переданного в управление учрежденным предприятиям и </w:t>
      </w:r>
      <w:r w:rsidR="00AC3DB7" w:rsidRPr="00273D2C">
        <w:rPr>
          <w:rFonts w:ascii="Calibri Light" w:hAnsi="Calibri Light" w:cs="Calibri Light"/>
          <w:lang w:val="ru-MD" w:eastAsia="en-US"/>
        </w:rPr>
        <w:t>т.</w:t>
      </w:r>
      <w:r w:rsidRPr="00273D2C">
        <w:rPr>
          <w:rFonts w:ascii="Calibri Light" w:hAnsi="Calibri Light" w:cs="Calibri Light"/>
          <w:lang w:val="ru-MD" w:eastAsia="en-US"/>
        </w:rPr>
        <w:t>д</w:t>
      </w:r>
      <w:r w:rsidR="00AC3DB7" w:rsidRPr="00273D2C">
        <w:rPr>
          <w:rFonts w:ascii="Calibri Light" w:hAnsi="Calibri Light" w:cs="Calibri Light"/>
          <w:lang w:val="ru-MD" w:eastAsia="en-US"/>
        </w:rPr>
        <w:t>.</w:t>
      </w:r>
      <w:r w:rsidRPr="00273D2C">
        <w:rPr>
          <w:rFonts w:ascii="Calibri Light" w:hAnsi="Calibri Light" w:cs="Calibri Light"/>
          <w:lang w:val="ru-MD" w:eastAsia="en-US"/>
        </w:rPr>
        <w:t xml:space="preserve"> Все это вызвано отсутствием в МПО исчерпывающей политики регулирования порядка управления местным публичным имуществом, которая, </w:t>
      </w:r>
      <w:r w:rsidR="00AC3DB7" w:rsidRPr="00273D2C">
        <w:rPr>
          <w:rFonts w:ascii="Calibri Light" w:hAnsi="Calibri Light" w:cs="Calibri Light"/>
          <w:lang w:val="ru-MD" w:eastAsia="en-US"/>
        </w:rPr>
        <w:t>в конечном итоге</w:t>
      </w:r>
      <w:r w:rsidRPr="00273D2C">
        <w:rPr>
          <w:rFonts w:ascii="Calibri Light" w:hAnsi="Calibri Light" w:cs="Calibri Light"/>
          <w:lang w:val="ru-MD" w:eastAsia="en-US"/>
        </w:rPr>
        <w:t xml:space="preserve">, лишает бюджет </w:t>
      </w:r>
      <w:r w:rsidR="00AC3DB7" w:rsidRPr="00273D2C">
        <w:rPr>
          <w:rFonts w:ascii="Calibri Light" w:hAnsi="Calibri Light" w:cs="Calibri Light"/>
          <w:lang w:val="ru-MD" w:eastAsia="en-US"/>
        </w:rPr>
        <w:t>АТЕ</w:t>
      </w:r>
      <w:r w:rsidRPr="00273D2C">
        <w:rPr>
          <w:rFonts w:ascii="Calibri Light" w:hAnsi="Calibri Light" w:cs="Calibri Light"/>
          <w:lang w:val="ru-MD" w:eastAsia="en-US"/>
        </w:rPr>
        <w:t xml:space="preserve"> доходов, подлежащих поступлению, необходимых для обеспечения выполнения функциональных обяза</w:t>
      </w:r>
      <w:r w:rsidR="00AC3DB7" w:rsidRPr="00273D2C">
        <w:rPr>
          <w:rFonts w:ascii="Calibri Light" w:hAnsi="Calibri Light" w:cs="Calibri Light"/>
          <w:lang w:val="ru-MD" w:eastAsia="en-US"/>
        </w:rPr>
        <w:t>нностей</w:t>
      </w:r>
      <w:r w:rsidR="00286EC8" w:rsidRPr="00273D2C">
        <w:rPr>
          <w:rFonts w:ascii="Calibri Light" w:hAnsi="Calibri Light" w:cs="Calibri Light"/>
          <w:lang w:val="ru-MD" w:eastAsia="en-US"/>
        </w:rPr>
        <w:t>.</w:t>
      </w:r>
    </w:p>
    <w:p w14:paraId="2B8F4FFE" w14:textId="441A25F9" w:rsidR="00286EC8" w:rsidRPr="00273D2C" w:rsidRDefault="00571CD5" w:rsidP="00ED3403">
      <w:pPr>
        <w:tabs>
          <w:tab w:val="left" w:pos="720"/>
          <w:tab w:val="left" w:pos="1440"/>
        </w:tabs>
        <w:spacing w:line="276" w:lineRule="auto"/>
        <w:ind w:firstLine="540"/>
        <w:jc w:val="both"/>
        <w:rPr>
          <w:rFonts w:ascii="Calibri Light" w:hAnsi="Calibri Light" w:cs="Calibri Light"/>
          <w:lang w:val="ru-MD"/>
        </w:rPr>
      </w:pPr>
      <w:r w:rsidRPr="00273D2C">
        <w:rPr>
          <w:rFonts w:ascii="Calibri Light" w:hAnsi="Calibri Light" w:cs="Calibri Light"/>
          <w:lang w:val="ru-MD"/>
        </w:rPr>
        <w:t xml:space="preserve">В соответствии с положениями </w:t>
      </w:r>
      <w:r w:rsidR="00AC3DB7" w:rsidRPr="00273D2C">
        <w:rPr>
          <w:rFonts w:ascii="Calibri Light" w:hAnsi="Calibri Light" w:cs="Calibri Light"/>
          <w:lang w:val="ru-MD"/>
        </w:rPr>
        <w:t>ст</w:t>
      </w:r>
      <w:r w:rsidRPr="00273D2C">
        <w:rPr>
          <w:rFonts w:ascii="Calibri Light" w:hAnsi="Calibri Light" w:cs="Calibri Light"/>
          <w:lang w:val="ru-MD"/>
        </w:rPr>
        <w:t xml:space="preserve">.13 и </w:t>
      </w:r>
      <w:r w:rsidR="00AC3DB7" w:rsidRPr="00273D2C">
        <w:rPr>
          <w:rFonts w:ascii="Calibri Light" w:hAnsi="Calibri Light" w:cs="Calibri Light"/>
          <w:lang w:val="ru-MD"/>
        </w:rPr>
        <w:t>с</w:t>
      </w:r>
      <w:r w:rsidRPr="00273D2C">
        <w:rPr>
          <w:rFonts w:ascii="Calibri Light" w:hAnsi="Calibri Light" w:cs="Calibri Light"/>
          <w:lang w:val="ru-MD"/>
        </w:rPr>
        <w:t xml:space="preserve">т.41 Закона </w:t>
      </w:r>
      <w:r w:rsidR="00AC3DB7" w:rsidRPr="00273D2C">
        <w:rPr>
          <w:rFonts w:ascii="Calibri Light" w:hAnsi="Calibri Light" w:cs="Calibri Light"/>
          <w:lang w:val="ru-MD"/>
        </w:rPr>
        <w:t>о</w:t>
      </w:r>
      <w:r w:rsidRPr="00273D2C">
        <w:rPr>
          <w:rFonts w:ascii="Calibri Light" w:hAnsi="Calibri Light" w:cs="Calibri Light"/>
          <w:lang w:val="ru-MD"/>
        </w:rPr>
        <w:t xml:space="preserve"> бухгалтерском учете</w:t>
      </w:r>
      <w:r w:rsidR="00AC3DB7" w:rsidRPr="00273D2C">
        <w:rPr>
          <w:rFonts w:ascii="Calibri Light" w:hAnsi="Calibri Light" w:cs="Calibri Light"/>
          <w:lang w:val="ru-MD"/>
        </w:rPr>
        <w:t xml:space="preserve"> </w:t>
      </w:r>
      <w:r w:rsidRPr="00273D2C">
        <w:rPr>
          <w:rFonts w:ascii="Calibri Light" w:hAnsi="Calibri Light" w:cs="Calibri Light"/>
          <w:lang w:val="ru-MD"/>
        </w:rPr>
        <w:t xml:space="preserve">№113 от 27.04.2007, руководство </w:t>
      </w:r>
      <w:r w:rsidR="00606E08" w:rsidRPr="00273D2C">
        <w:rPr>
          <w:rFonts w:ascii="Calibri Light" w:hAnsi="Calibri Light" w:cs="Calibri Light"/>
          <w:lang w:val="ru-MD"/>
        </w:rPr>
        <w:t>Примэри</w:t>
      </w:r>
      <w:r w:rsidRPr="00273D2C">
        <w:rPr>
          <w:rFonts w:ascii="Calibri Light" w:hAnsi="Calibri Light" w:cs="Calibri Light"/>
          <w:lang w:val="ru-MD"/>
        </w:rPr>
        <w:t>и г. Яловень несет ответственность за организацию и обеспечение непрерывного учета и финансовой отчетности, а также за организацию системы внутреннего контроля и систематическое проведение инвентаризации всех элементов активов и обязательств публичного учреждения</w:t>
      </w:r>
      <w:r w:rsidR="00286EC8" w:rsidRPr="00273D2C">
        <w:rPr>
          <w:rFonts w:ascii="Calibri Light" w:hAnsi="Calibri Light" w:cs="Calibri Light"/>
          <w:lang w:val="ru-MD"/>
        </w:rPr>
        <w:t xml:space="preserve">. </w:t>
      </w:r>
    </w:p>
    <w:p w14:paraId="4B812D9E" w14:textId="05F0B09B" w:rsidR="00571CD5" w:rsidRPr="00273D2C" w:rsidRDefault="00571CD5" w:rsidP="00ED3403">
      <w:pPr>
        <w:shd w:val="clear" w:color="auto" w:fill="FFFFFF"/>
        <w:tabs>
          <w:tab w:val="left" w:pos="720"/>
          <w:tab w:val="left" w:pos="1440"/>
        </w:tabs>
        <w:spacing w:line="276" w:lineRule="auto"/>
        <w:ind w:firstLine="540"/>
        <w:jc w:val="both"/>
        <w:rPr>
          <w:rFonts w:ascii="Calibri Light" w:hAnsi="Calibri Light" w:cs="Calibri Light"/>
          <w:lang w:val="ru-MD" w:eastAsia="en-US"/>
        </w:rPr>
      </w:pPr>
      <w:r w:rsidRPr="00273D2C">
        <w:rPr>
          <w:rFonts w:ascii="Calibri Light" w:hAnsi="Calibri Light" w:cs="Calibri Light"/>
          <w:lang w:val="ru-MD" w:eastAsia="en-US"/>
        </w:rPr>
        <w:t xml:space="preserve">Для </w:t>
      </w:r>
      <w:r w:rsidR="003102B3" w:rsidRPr="00273D2C">
        <w:rPr>
          <w:rFonts w:ascii="Calibri Light" w:hAnsi="Calibri Light" w:cs="Calibri Light"/>
          <w:lang w:val="ru-MD" w:eastAsia="en-US"/>
        </w:rPr>
        <w:t>подтверждения выше</w:t>
      </w:r>
      <w:r w:rsidRPr="00273D2C">
        <w:rPr>
          <w:rFonts w:ascii="Calibri Light" w:hAnsi="Calibri Light" w:cs="Calibri Light"/>
          <w:lang w:val="ru-MD" w:eastAsia="en-US"/>
        </w:rPr>
        <w:t>изложенного</w:t>
      </w:r>
      <w:r w:rsidR="003102B3" w:rsidRPr="00273D2C">
        <w:rPr>
          <w:rFonts w:ascii="Calibri Light" w:hAnsi="Calibri Light" w:cs="Calibri Light"/>
          <w:lang w:val="ru-MD" w:eastAsia="en-US"/>
        </w:rPr>
        <w:t>, отмечается</w:t>
      </w:r>
      <w:r w:rsidRPr="00273D2C">
        <w:rPr>
          <w:rFonts w:ascii="Calibri Light" w:hAnsi="Calibri Light" w:cs="Calibri Light"/>
          <w:lang w:val="ru-MD" w:eastAsia="en-US"/>
        </w:rPr>
        <w:t xml:space="preserve"> следующее.</w:t>
      </w:r>
    </w:p>
    <w:p w14:paraId="793060BA" w14:textId="4B7B16FE" w:rsidR="00286EC8" w:rsidRPr="00273D2C" w:rsidRDefault="00571CD5" w:rsidP="003102B3">
      <w:pPr>
        <w:shd w:val="clear" w:color="auto" w:fill="FFFFFF"/>
        <w:tabs>
          <w:tab w:val="left" w:pos="720"/>
          <w:tab w:val="left" w:pos="1440"/>
        </w:tabs>
        <w:spacing w:line="276" w:lineRule="auto"/>
        <w:ind w:firstLine="540"/>
        <w:jc w:val="both"/>
        <w:rPr>
          <w:rFonts w:ascii="Calibri Light" w:hAnsi="Calibri Light" w:cs="Calibri Light"/>
          <w:lang w:val="ru-MD" w:eastAsia="en-US"/>
        </w:rPr>
      </w:pPr>
      <w:r w:rsidRPr="00273D2C">
        <w:rPr>
          <w:rFonts w:ascii="Calibri Light" w:hAnsi="Calibri Light" w:cs="Calibri Light"/>
          <w:lang w:val="ru-MD" w:eastAsia="en-US"/>
        </w:rPr>
        <w:lastRenderedPageBreak/>
        <w:t>Не</w:t>
      </w:r>
      <w:r w:rsidR="003102B3" w:rsidRPr="00273D2C">
        <w:rPr>
          <w:rFonts w:ascii="Calibri Light" w:hAnsi="Calibri Light" w:cs="Calibri Light"/>
          <w:lang w:val="ru-MD" w:eastAsia="en-US"/>
        </w:rPr>
        <w:t>надлежа</w:t>
      </w:r>
      <w:r w:rsidRPr="00273D2C">
        <w:rPr>
          <w:rFonts w:ascii="Calibri Light" w:hAnsi="Calibri Light" w:cs="Calibri Light"/>
          <w:lang w:val="ru-MD" w:eastAsia="en-US"/>
        </w:rPr>
        <w:t xml:space="preserve">щее </w:t>
      </w:r>
      <w:r w:rsidR="003102B3" w:rsidRPr="00273D2C">
        <w:rPr>
          <w:rFonts w:ascii="Calibri Light" w:hAnsi="Calibri Light" w:cs="Calibri Light"/>
          <w:lang w:val="ru-MD" w:eastAsia="en-US"/>
        </w:rPr>
        <w:t>исполне</w:t>
      </w:r>
      <w:r w:rsidRPr="00273D2C">
        <w:rPr>
          <w:rFonts w:ascii="Calibri Light" w:hAnsi="Calibri Light" w:cs="Calibri Light"/>
          <w:lang w:val="ru-MD" w:eastAsia="en-US"/>
        </w:rPr>
        <w:t xml:space="preserve">ние МПО полномочий учредителя, отсутствие четкой, разумной и обоснованной экономической и тарифной политики, </w:t>
      </w:r>
      <w:r w:rsidR="003102B3" w:rsidRPr="00273D2C">
        <w:rPr>
          <w:rFonts w:ascii="Calibri Light" w:hAnsi="Calibri Light" w:cs="Calibri Light"/>
          <w:lang w:val="ru-MD" w:eastAsia="en-US"/>
        </w:rPr>
        <w:t>регулирующей</w:t>
      </w:r>
      <w:r w:rsidRPr="00273D2C">
        <w:rPr>
          <w:rFonts w:ascii="Calibri Light" w:hAnsi="Calibri Light" w:cs="Calibri Light"/>
          <w:lang w:val="ru-MD" w:eastAsia="en-US"/>
        </w:rPr>
        <w:t xml:space="preserve"> деятельность </w:t>
      </w:r>
      <w:r w:rsidR="003102B3" w:rsidRPr="00273D2C">
        <w:rPr>
          <w:rFonts w:ascii="Calibri Light" w:hAnsi="Calibri Light" w:cs="Calibri Light"/>
          <w:lang w:val="ru-MD" w:eastAsia="en-US"/>
        </w:rPr>
        <w:t>государствен</w:t>
      </w:r>
      <w:r w:rsidRPr="00273D2C">
        <w:rPr>
          <w:rFonts w:ascii="Calibri Light" w:hAnsi="Calibri Light" w:cs="Calibri Light"/>
          <w:lang w:val="ru-MD" w:eastAsia="en-US"/>
        </w:rPr>
        <w:t xml:space="preserve">ных </w:t>
      </w:r>
      <w:r w:rsidR="003102B3" w:rsidRPr="00273D2C">
        <w:rPr>
          <w:rFonts w:ascii="Calibri Light" w:hAnsi="Calibri Light" w:cs="Calibri Light"/>
          <w:lang w:val="ru-MD" w:eastAsia="en-US"/>
        </w:rPr>
        <w:t>служб</w:t>
      </w:r>
      <w:r w:rsidRPr="00273D2C">
        <w:rPr>
          <w:rFonts w:ascii="Calibri Light" w:hAnsi="Calibri Light" w:cs="Calibri Light"/>
          <w:lang w:val="ru-MD" w:eastAsia="en-US"/>
        </w:rPr>
        <w:t xml:space="preserve"> коммунального хозяйства, а также </w:t>
      </w:r>
      <w:r w:rsidR="003102B3" w:rsidRPr="00273D2C">
        <w:rPr>
          <w:rFonts w:ascii="Calibri Light" w:hAnsi="Calibri Light" w:cs="Calibri Light"/>
          <w:lang w:val="ru-MD" w:eastAsia="en-US"/>
        </w:rPr>
        <w:t xml:space="preserve">непроведение </w:t>
      </w:r>
      <w:r w:rsidRPr="00273D2C">
        <w:rPr>
          <w:rFonts w:ascii="Calibri Light" w:hAnsi="Calibri Light" w:cs="Calibri Light"/>
          <w:lang w:val="ru-MD" w:eastAsia="en-US"/>
        </w:rPr>
        <w:t>ее мониторинг</w:t>
      </w:r>
      <w:r w:rsidR="003102B3" w:rsidRPr="00273D2C">
        <w:rPr>
          <w:rFonts w:ascii="Calibri Light" w:hAnsi="Calibri Light" w:cs="Calibri Light"/>
          <w:lang w:val="ru-MD" w:eastAsia="en-US"/>
        </w:rPr>
        <w:t>а</w:t>
      </w:r>
      <w:r w:rsidRPr="00273D2C">
        <w:rPr>
          <w:rFonts w:ascii="Calibri Light" w:hAnsi="Calibri Light" w:cs="Calibri Light"/>
          <w:lang w:val="ru-MD" w:eastAsia="en-US"/>
        </w:rPr>
        <w:t xml:space="preserve"> </w:t>
      </w:r>
      <w:r w:rsidR="003102B3" w:rsidRPr="00273D2C">
        <w:rPr>
          <w:rFonts w:ascii="Calibri Light" w:hAnsi="Calibri Light" w:cs="Calibri Light"/>
          <w:lang w:val="ru-MD" w:eastAsia="en-US"/>
        </w:rPr>
        <w:t>учредит</w:t>
      </w:r>
      <w:r w:rsidRPr="00273D2C">
        <w:rPr>
          <w:rFonts w:ascii="Calibri Light" w:hAnsi="Calibri Light" w:cs="Calibri Light"/>
          <w:lang w:val="ru-MD" w:eastAsia="en-US"/>
        </w:rPr>
        <w:t xml:space="preserve">елем, привели к </w:t>
      </w:r>
      <w:r w:rsidR="003102B3" w:rsidRPr="00273D2C">
        <w:rPr>
          <w:rFonts w:ascii="Calibri Light" w:hAnsi="Calibri Light" w:cs="Calibri Light"/>
          <w:lang w:val="ru-MD" w:eastAsia="en-US"/>
        </w:rPr>
        <w:t>регистрации</w:t>
      </w:r>
      <w:r w:rsidRPr="00273D2C">
        <w:rPr>
          <w:rFonts w:ascii="Calibri Light" w:hAnsi="Calibri Light" w:cs="Calibri Light"/>
          <w:lang w:val="ru-MD" w:eastAsia="en-US"/>
        </w:rPr>
        <w:t xml:space="preserve"> </w:t>
      </w:r>
      <w:r w:rsidR="003102B3" w:rsidRPr="00273D2C">
        <w:rPr>
          <w:rFonts w:ascii="Calibri Light" w:hAnsi="Calibri Light" w:cs="Calibri Light"/>
          <w:lang w:val="ru-MD" w:eastAsia="en-US"/>
        </w:rPr>
        <w:t>отрицатель</w:t>
      </w:r>
      <w:r w:rsidRPr="00273D2C">
        <w:rPr>
          <w:rFonts w:ascii="Calibri Light" w:hAnsi="Calibri Light" w:cs="Calibri Light"/>
          <w:lang w:val="ru-MD" w:eastAsia="en-US"/>
        </w:rPr>
        <w:t xml:space="preserve">ных финансовых результатов от деятельности </w:t>
      </w:r>
      <w:r w:rsidR="003102B3" w:rsidRPr="00273D2C">
        <w:rPr>
          <w:rFonts w:ascii="Calibri Light" w:hAnsi="Calibri Light" w:cs="Calibri Light"/>
          <w:lang w:val="ru-MD" w:eastAsia="en-US"/>
        </w:rPr>
        <w:t>учрежде</w:t>
      </w:r>
      <w:r w:rsidRPr="00273D2C">
        <w:rPr>
          <w:rFonts w:ascii="Calibri Light" w:hAnsi="Calibri Light" w:cs="Calibri Light"/>
          <w:lang w:val="ru-MD" w:eastAsia="en-US"/>
        </w:rPr>
        <w:t>нных субъектов</w:t>
      </w:r>
      <w:r w:rsidR="00286EC8" w:rsidRPr="00273D2C">
        <w:rPr>
          <w:rFonts w:ascii="Calibri Light" w:hAnsi="Calibri Light" w:cs="Calibri Light"/>
          <w:lang w:val="ru-MD" w:eastAsia="en-US"/>
        </w:rPr>
        <w:t xml:space="preserve">. </w:t>
      </w:r>
    </w:p>
    <w:p w14:paraId="4FFBB821" w14:textId="2A85DBC8" w:rsidR="00286EC8" w:rsidRPr="00273D2C" w:rsidRDefault="00571CD5" w:rsidP="004B2B19">
      <w:pPr>
        <w:shd w:val="clear" w:color="auto" w:fill="FFFFFF"/>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eastAsia="en-US"/>
        </w:rPr>
        <w:t xml:space="preserve">По состоянию на 01.01.2020, </w:t>
      </w:r>
      <w:r w:rsidR="003102B3" w:rsidRPr="00273D2C">
        <w:rPr>
          <w:rFonts w:ascii="Calibri Light" w:hAnsi="Calibri Light" w:cs="Calibri Light"/>
          <w:lang w:val="ru-MD" w:eastAsia="en-US"/>
        </w:rPr>
        <w:t xml:space="preserve">ГС </w:t>
      </w:r>
      <w:r w:rsidRPr="00273D2C">
        <w:rPr>
          <w:rFonts w:ascii="Calibri Light" w:hAnsi="Calibri Light" w:cs="Calibri Light"/>
          <w:lang w:val="ru-MD" w:eastAsia="en-US"/>
        </w:rPr>
        <w:t xml:space="preserve">Яловень основал два муниципальных предприятия, которые не </w:t>
      </w:r>
      <w:r w:rsidR="003102B3" w:rsidRPr="00273D2C">
        <w:rPr>
          <w:rFonts w:ascii="Calibri Light" w:hAnsi="Calibri Light" w:cs="Calibri Light"/>
          <w:lang w:val="ru-MD" w:eastAsia="en-US"/>
        </w:rPr>
        <w:t>осуществля</w:t>
      </w:r>
      <w:r w:rsidRPr="00273D2C">
        <w:rPr>
          <w:rFonts w:ascii="Calibri Light" w:hAnsi="Calibri Light" w:cs="Calibri Light"/>
          <w:lang w:val="ru-MD" w:eastAsia="en-US"/>
        </w:rPr>
        <w:t xml:space="preserve">ли свою деятельность в течение длительного периода времени, уставный капитал которых составляет 9,0 тыс. леев, </w:t>
      </w:r>
      <w:r w:rsidR="003102B3" w:rsidRPr="00273D2C">
        <w:rPr>
          <w:rFonts w:ascii="Calibri Light" w:hAnsi="Calibri Light" w:cs="Calibri Light"/>
          <w:lang w:val="ru-MD" w:eastAsia="en-US"/>
        </w:rPr>
        <w:t xml:space="preserve">и </w:t>
      </w:r>
      <w:r w:rsidRPr="00273D2C">
        <w:rPr>
          <w:rFonts w:ascii="Calibri Light" w:hAnsi="Calibri Light" w:cs="Calibri Light"/>
          <w:lang w:val="ru-MD" w:eastAsia="en-US"/>
        </w:rPr>
        <w:t xml:space="preserve">они не были исключены из </w:t>
      </w:r>
      <w:r w:rsidR="003102B3" w:rsidRPr="00273D2C">
        <w:rPr>
          <w:rFonts w:ascii="Calibri Light" w:hAnsi="Calibri Light" w:cs="Calibri Light"/>
          <w:lang w:val="ru-MD" w:eastAsia="en-US"/>
        </w:rPr>
        <w:t>Г</w:t>
      </w:r>
      <w:r w:rsidRPr="00273D2C">
        <w:rPr>
          <w:rFonts w:ascii="Calibri Light" w:hAnsi="Calibri Light" w:cs="Calibri Light"/>
          <w:lang w:val="ru-MD" w:eastAsia="en-US"/>
        </w:rPr>
        <w:t>осударственного ре</w:t>
      </w:r>
      <w:r w:rsidR="003102B3" w:rsidRPr="00273D2C">
        <w:rPr>
          <w:rFonts w:ascii="Calibri Light" w:hAnsi="Calibri Light" w:cs="Calibri Light"/>
          <w:lang w:val="ru-MD" w:eastAsia="en-US"/>
        </w:rPr>
        <w:t>ги</w:t>
      </w:r>
      <w:r w:rsidRPr="00273D2C">
        <w:rPr>
          <w:rFonts w:ascii="Calibri Light" w:hAnsi="Calibri Light" w:cs="Calibri Light"/>
          <w:lang w:val="ru-MD" w:eastAsia="en-US"/>
        </w:rPr>
        <w:t>стра юридических лиц</w:t>
      </w:r>
      <w:r w:rsidR="00286EC8" w:rsidRPr="00273D2C">
        <w:rPr>
          <w:rFonts w:ascii="Calibri Light" w:hAnsi="Calibri Light" w:cs="Calibri Light"/>
          <w:lang w:val="ru-MD" w:eastAsia="en-US"/>
        </w:rPr>
        <w:t>.</w:t>
      </w:r>
    </w:p>
    <w:p w14:paraId="06D3ADDF" w14:textId="18B02D0E" w:rsidR="00286EC8" w:rsidRPr="00273D2C" w:rsidRDefault="00C27DB5" w:rsidP="00C27DB5">
      <w:pPr>
        <w:tabs>
          <w:tab w:val="left" w:pos="720"/>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lang w:val="ru-MD" w:eastAsia="en-US"/>
        </w:rPr>
        <w:t xml:space="preserve">ГС </w:t>
      </w:r>
      <w:r w:rsidR="00571CD5" w:rsidRPr="00273D2C">
        <w:rPr>
          <w:rFonts w:ascii="Calibri Light" w:hAnsi="Calibri Light" w:cs="Calibri Light"/>
          <w:lang w:val="ru-MD" w:eastAsia="en-US"/>
        </w:rPr>
        <w:t xml:space="preserve">Яловень не скорректировал уставы муниципальных предприятий в соответствии с </w:t>
      </w:r>
      <w:r w:rsidR="00292561" w:rsidRPr="00273D2C">
        <w:rPr>
          <w:rFonts w:ascii="Calibri Light" w:hAnsi="Calibri Light" w:cs="Calibri Light"/>
          <w:lang w:val="ru-MD" w:eastAsia="en-US"/>
        </w:rPr>
        <w:t>Т</w:t>
      </w:r>
      <w:r w:rsidR="00571CD5" w:rsidRPr="00273D2C">
        <w:rPr>
          <w:rFonts w:ascii="Calibri Light" w:hAnsi="Calibri Light" w:cs="Calibri Light"/>
          <w:lang w:val="ru-MD" w:eastAsia="en-US"/>
        </w:rPr>
        <w:t>ипов</w:t>
      </w:r>
      <w:r w:rsidR="003165BE" w:rsidRPr="00273D2C">
        <w:rPr>
          <w:rFonts w:ascii="Calibri Light" w:hAnsi="Calibri Light" w:cs="Calibri Light"/>
          <w:lang w:val="ru-MD" w:eastAsia="en-US"/>
        </w:rPr>
        <w:t>ым</w:t>
      </w:r>
      <w:r w:rsidR="00571CD5" w:rsidRPr="00273D2C">
        <w:rPr>
          <w:rFonts w:ascii="Calibri Light" w:hAnsi="Calibri Light" w:cs="Calibri Light"/>
          <w:lang w:val="ru-MD" w:eastAsia="en-US"/>
        </w:rPr>
        <w:t xml:space="preserve"> </w:t>
      </w:r>
      <w:r w:rsidR="00292561" w:rsidRPr="00273D2C">
        <w:rPr>
          <w:rFonts w:ascii="Calibri Light" w:hAnsi="Calibri Light" w:cs="Calibri Light"/>
          <w:lang w:val="ru-MD" w:eastAsia="en-US"/>
        </w:rPr>
        <w:t>положени</w:t>
      </w:r>
      <w:r w:rsidR="003165BE" w:rsidRPr="00273D2C">
        <w:rPr>
          <w:rFonts w:ascii="Calibri Light" w:hAnsi="Calibri Light" w:cs="Calibri Light"/>
          <w:lang w:val="ru-MD" w:eastAsia="en-US"/>
        </w:rPr>
        <w:t>ем</w:t>
      </w:r>
      <w:r w:rsidR="00571CD5" w:rsidRPr="00273D2C">
        <w:rPr>
          <w:rFonts w:ascii="Calibri Light" w:hAnsi="Calibri Light" w:cs="Calibri Light"/>
          <w:lang w:val="ru-MD" w:eastAsia="en-US"/>
        </w:rPr>
        <w:t>, утвержденн</w:t>
      </w:r>
      <w:r w:rsidR="003165BE" w:rsidRPr="00273D2C">
        <w:rPr>
          <w:rFonts w:ascii="Calibri Light" w:hAnsi="Calibri Light" w:cs="Calibri Light"/>
          <w:lang w:val="ru-MD" w:eastAsia="en-US"/>
        </w:rPr>
        <w:t>ым</w:t>
      </w:r>
      <w:r w:rsidR="00571CD5" w:rsidRPr="00273D2C">
        <w:rPr>
          <w:rFonts w:ascii="Calibri Light" w:hAnsi="Calibri Light" w:cs="Calibri Light"/>
          <w:lang w:val="ru-MD" w:eastAsia="en-US"/>
        </w:rPr>
        <w:t xml:space="preserve"> </w:t>
      </w:r>
      <w:r w:rsidR="003165BE" w:rsidRPr="00273D2C">
        <w:rPr>
          <w:rFonts w:ascii="Calibri Light" w:hAnsi="Calibri Light" w:cs="Calibri Light"/>
          <w:lang w:val="ru-MD" w:eastAsia="en-US"/>
        </w:rPr>
        <w:t>П</w:t>
      </w:r>
      <w:r w:rsidR="00571CD5" w:rsidRPr="00273D2C">
        <w:rPr>
          <w:rFonts w:ascii="Calibri Light" w:hAnsi="Calibri Light" w:cs="Calibri Light"/>
          <w:lang w:val="ru-MD" w:eastAsia="en-US"/>
        </w:rPr>
        <w:t xml:space="preserve">П №484 от 18.10.2019. МП </w:t>
      </w:r>
      <w:r w:rsidR="003165BE" w:rsidRPr="00273D2C">
        <w:rPr>
          <w:rFonts w:ascii="Calibri Light" w:hAnsi="Calibri Light" w:cs="Calibri Light"/>
          <w:lang w:val="ru-MD"/>
        </w:rPr>
        <w:t>„Т</w:t>
      </w:r>
      <w:r w:rsidR="00571CD5" w:rsidRPr="00273D2C">
        <w:rPr>
          <w:rFonts w:ascii="Calibri Light" w:hAnsi="Calibri Light" w:cs="Calibri Light"/>
          <w:lang w:val="ru-MD" w:eastAsia="en-US"/>
        </w:rPr>
        <w:t>епловые сети Яловень</w:t>
      </w:r>
      <w:r w:rsidR="003165BE" w:rsidRPr="00273D2C">
        <w:rPr>
          <w:rFonts w:ascii="Calibri Light" w:hAnsi="Calibri Light" w:cs="Calibri Light"/>
          <w:lang w:val="ru-MD"/>
        </w:rPr>
        <w:t>”</w:t>
      </w:r>
      <w:r w:rsidR="00571CD5" w:rsidRPr="00273D2C">
        <w:rPr>
          <w:rFonts w:ascii="Calibri Light" w:hAnsi="Calibri Light" w:cs="Calibri Light"/>
          <w:lang w:val="ru-MD" w:eastAsia="en-US"/>
        </w:rPr>
        <w:t>, находясь в процессе ликвидации, не скорректировал</w:t>
      </w:r>
      <w:r w:rsidR="003165BE" w:rsidRPr="00273D2C">
        <w:rPr>
          <w:rFonts w:ascii="Calibri Light" w:hAnsi="Calibri Light" w:cs="Calibri Light"/>
          <w:lang w:val="ru-MD" w:eastAsia="en-US"/>
        </w:rPr>
        <w:t>о</w:t>
      </w:r>
      <w:r w:rsidR="00571CD5" w:rsidRPr="00273D2C">
        <w:rPr>
          <w:rFonts w:ascii="Calibri Light" w:hAnsi="Calibri Light" w:cs="Calibri Light"/>
          <w:lang w:val="ru-MD" w:eastAsia="en-US"/>
        </w:rPr>
        <w:t xml:space="preserve"> </w:t>
      </w:r>
      <w:r w:rsidR="003165BE" w:rsidRPr="00273D2C">
        <w:rPr>
          <w:rFonts w:ascii="Calibri Light" w:hAnsi="Calibri Light" w:cs="Calibri Light"/>
          <w:lang w:val="ru-MD" w:eastAsia="en-US"/>
        </w:rPr>
        <w:t>устав</w:t>
      </w:r>
      <w:r w:rsidR="00571CD5" w:rsidRPr="00273D2C">
        <w:rPr>
          <w:rFonts w:ascii="Calibri Light" w:hAnsi="Calibri Light" w:cs="Calibri Light"/>
          <w:lang w:val="ru-MD" w:eastAsia="en-US"/>
        </w:rPr>
        <w:t xml:space="preserve"> предприятия. Для МП </w:t>
      </w:r>
      <w:r w:rsidR="003165BE" w:rsidRPr="00273D2C">
        <w:rPr>
          <w:rFonts w:ascii="Calibri Light" w:hAnsi="Calibri Light" w:cs="Calibri Light"/>
          <w:lang w:val="ru-MD"/>
        </w:rPr>
        <w:t>„А</w:t>
      </w:r>
      <w:r w:rsidR="00571CD5" w:rsidRPr="00273D2C">
        <w:rPr>
          <w:rFonts w:ascii="Calibri Light" w:hAnsi="Calibri Light" w:cs="Calibri Light"/>
          <w:lang w:val="ru-MD" w:eastAsia="en-US"/>
        </w:rPr>
        <w:t xml:space="preserve">гропромышленный рынок Яловень” </w:t>
      </w:r>
      <w:r w:rsidR="003165BE" w:rsidRPr="00273D2C">
        <w:rPr>
          <w:rFonts w:ascii="Calibri Light" w:hAnsi="Calibri Light" w:cs="Calibri Light"/>
          <w:lang w:val="ru-MD" w:eastAsia="en-US"/>
        </w:rPr>
        <w:t>устав</w:t>
      </w:r>
      <w:r w:rsidR="00571CD5" w:rsidRPr="00273D2C">
        <w:rPr>
          <w:rFonts w:ascii="Calibri Light" w:hAnsi="Calibri Light" w:cs="Calibri Light"/>
          <w:lang w:val="ru-MD" w:eastAsia="en-US"/>
        </w:rPr>
        <w:t xml:space="preserve"> в новой редакции был </w:t>
      </w:r>
      <w:r w:rsidR="003165BE" w:rsidRPr="00273D2C">
        <w:rPr>
          <w:rFonts w:ascii="Calibri Light" w:hAnsi="Calibri Light" w:cs="Calibri Light"/>
          <w:lang w:val="ru-MD" w:eastAsia="en-US"/>
        </w:rPr>
        <w:t>утвержд</w:t>
      </w:r>
      <w:r w:rsidR="00571CD5" w:rsidRPr="00273D2C">
        <w:rPr>
          <w:rFonts w:ascii="Calibri Light" w:hAnsi="Calibri Light" w:cs="Calibri Light"/>
          <w:lang w:val="ru-MD" w:eastAsia="en-US"/>
        </w:rPr>
        <w:t xml:space="preserve">ен </w:t>
      </w:r>
      <w:r w:rsidR="003165BE" w:rsidRPr="00273D2C">
        <w:rPr>
          <w:rFonts w:ascii="Calibri Light" w:hAnsi="Calibri Light" w:cs="Calibri Light"/>
          <w:lang w:val="ru-MD" w:eastAsia="en-US"/>
        </w:rPr>
        <w:t>ГС</w:t>
      </w:r>
      <w:r w:rsidR="00571CD5" w:rsidRPr="00273D2C">
        <w:rPr>
          <w:rFonts w:ascii="Calibri Light" w:hAnsi="Calibri Light" w:cs="Calibri Light"/>
          <w:lang w:val="ru-MD" w:eastAsia="en-US"/>
        </w:rPr>
        <w:t xml:space="preserve"> 11.09.2020</w:t>
      </w:r>
      <w:r w:rsidR="00286EC8" w:rsidRPr="00273D2C">
        <w:rPr>
          <w:rFonts w:ascii="Calibri Light" w:hAnsi="Calibri Light" w:cs="Calibri Light"/>
          <w:lang w:val="ru-MD"/>
        </w:rPr>
        <w:t>.</w:t>
      </w:r>
    </w:p>
    <w:p w14:paraId="01C1FC5D" w14:textId="1D199CB5" w:rsidR="00286EC8" w:rsidRPr="00273D2C" w:rsidRDefault="00571CD5" w:rsidP="00ED3403">
      <w:pPr>
        <w:shd w:val="clear" w:color="auto" w:fill="FFFFFF"/>
        <w:tabs>
          <w:tab w:val="left" w:pos="720"/>
          <w:tab w:val="left" w:pos="1440"/>
        </w:tabs>
        <w:spacing w:line="276" w:lineRule="auto"/>
        <w:ind w:firstLine="708"/>
        <w:jc w:val="both"/>
        <w:rPr>
          <w:rFonts w:ascii="Calibri Light" w:hAnsi="Calibri Light" w:cs="Calibri Light"/>
          <w:lang w:val="ru-MD" w:eastAsia="en-US"/>
        </w:rPr>
      </w:pPr>
      <w:r w:rsidRPr="00273D2C">
        <w:rPr>
          <w:rFonts w:ascii="Calibri Light" w:hAnsi="Calibri Light" w:cs="Calibri Light"/>
          <w:lang w:val="ru-MD" w:eastAsia="en-US"/>
        </w:rPr>
        <w:t>В ауди</w:t>
      </w:r>
      <w:r w:rsidR="00933FFE" w:rsidRPr="00273D2C">
        <w:rPr>
          <w:rFonts w:ascii="Calibri Light" w:hAnsi="Calibri Light" w:cs="Calibri Light"/>
          <w:lang w:val="ru-MD" w:eastAsia="en-US"/>
        </w:rPr>
        <w:t>руемом</w:t>
      </w:r>
      <w:r w:rsidRPr="00273D2C">
        <w:rPr>
          <w:rFonts w:ascii="Calibri Light" w:hAnsi="Calibri Light" w:cs="Calibri Light"/>
          <w:lang w:val="ru-MD" w:eastAsia="en-US"/>
        </w:rPr>
        <w:t xml:space="preserve"> </w:t>
      </w:r>
      <w:r w:rsidR="00933FFE" w:rsidRPr="00273D2C">
        <w:rPr>
          <w:rFonts w:ascii="Calibri Light" w:hAnsi="Calibri Light" w:cs="Calibri Light"/>
          <w:lang w:val="ru-MD" w:eastAsia="en-US"/>
        </w:rPr>
        <w:t xml:space="preserve">периоде </w:t>
      </w:r>
      <w:r w:rsidRPr="00273D2C">
        <w:rPr>
          <w:rFonts w:ascii="Calibri Light" w:hAnsi="Calibri Light" w:cs="Calibri Light"/>
          <w:lang w:val="ru-MD" w:eastAsia="en-US"/>
        </w:rPr>
        <w:t>муниципальные предприятия не распо</w:t>
      </w:r>
      <w:r w:rsidR="00933FFE" w:rsidRPr="00273D2C">
        <w:rPr>
          <w:rFonts w:ascii="Calibri Light" w:hAnsi="Calibri Light" w:cs="Calibri Light"/>
          <w:lang w:val="ru-MD" w:eastAsia="en-US"/>
        </w:rPr>
        <w:t>лагали</w:t>
      </w:r>
      <w:r w:rsidRPr="00273D2C">
        <w:rPr>
          <w:rFonts w:ascii="Calibri Light" w:hAnsi="Calibri Light" w:cs="Calibri Light"/>
          <w:lang w:val="ru-MD" w:eastAsia="en-US"/>
        </w:rPr>
        <w:t xml:space="preserve"> планом, который определил бы перспективы развития в соответствии с </w:t>
      </w:r>
      <w:r w:rsidR="00933FFE" w:rsidRPr="00273D2C">
        <w:rPr>
          <w:rFonts w:ascii="Calibri Light" w:hAnsi="Calibri Light" w:cs="Calibri Light"/>
          <w:lang w:val="ru-MD" w:eastAsia="en-US"/>
        </w:rPr>
        <w:t xml:space="preserve">нормативными </w:t>
      </w:r>
      <w:r w:rsidRPr="00273D2C">
        <w:rPr>
          <w:rFonts w:ascii="Calibri Light" w:hAnsi="Calibri Light" w:cs="Calibri Light"/>
          <w:lang w:val="ru-MD" w:eastAsia="en-US"/>
        </w:rPr>
        <w:t xml:space="preserve">положениями. </w:t>
      </w:r>
      <w:r w:rsidR="00933FFE" w:rsidRPr="00273D2C">
        <w:rPr>
          <w:rFonts w:ascii="Calibri Light" w:hAnsi="Calibri Light" w:cs="Calibri Light"/>
          <w:lang w:val="ru-MD" w:eastAsia="en-US"/>
        </w:rPr>
        <w:t xml:space="preserve">Также, </w:t>
      </w:r>
      <w:r w:rsidRPr="00273D2C">
        <w:rPr>
          <w:rFonts w:ascii="Calibri Light" w:hAnsi="Calibri Light" w:cs="Calibri Light"/>
          <w:lang w:val="ru-MD" w:eastAsia="en-US"/>
        </w:rPr>
        <w:t xml:space="preserve">они не </w:t>
      </w:r>
      <w:r w:rsidR="00933FFE" w:rsidRPr="00273D2C">
        <w:rPr>
          <w:rFonts w:ascii="Calibri Light" w:hAnsi="Calibri Light" w:cs="Calibri Light"/>
          <w:lang w:val="ru-MD" w:eastAsia="en-US"/>
        </w:rPr>
        <w:t>имели</w:t>
      </w:r>
      <w:r w:rsidRPr="00273D2C">
        <w:rPr>
          <w:rFonts w:ascii="Calibri Light" w:hAnsi="Calibri Light" w:cs="Calibri Light"/>
          <w:lang w:val="ru-MD" w:eastAsia="en-US"/>
        </w:rPr>
        <w:t xml:space="preserve"> </w:t>
      </w:r>
      <w:r w:rsidR="00933FFE" w:rsidRPr="00273D2C">
        <w:rPr>
          <w:rFonts w:ascii="Calibri Light" w:hAnsi="Calibri Light" w:cs="Calibri Light"/>
          <w:lang w:val="ru-MD" w:eastAsia="en-US"/>
        </w:rPr>
        <w:t xml:space="preserve">и </w:t>
      </w:r>
      <w:r w:rsidRPr="00273D2C">
        <w:rPr>
          <w:rFonts w:ascii="Calibri Light" w:hAnsi="Calibri Light" w:cs="Calibri Light"/>
          <w:lang w:val="ru-MD" w:eastAsia="en-US"/>
        </w:rPr>
        <w:t>годов</w:t>
      </w:r>
      <w:r w:rsidR="00933FFE" w:rsidRPr="00273D2C">
        <w:rPr>
          <w:rFonts w:ascii="Calibri Light" w:hAnsi="Calibri Light" w:cs="Calibri Light"/>
          <w:lang w:val="ru-MD" w:eastAsia="en-US"/>
        </w:rPr>
        <w:t>ого</w:t>
      </w:r>
      <w:r w:rsidRPr="00273D2C">
        <w:rPr>
          <w:rFonts w:ascii="Calibri Light" w:hAnsi="Calibri Light" w:cs="Calibri Light"/>
          <w:lang w:val="ru-MD" w:eastAsia="en-US"/>
        </w:rPr>
        <w:t xml:space="preserve"> план</w:t>
      </w:r>
      <w:r w:rsidR="00933FFE" w:rsidRPr="00273D2C">
        <w:rPr>
          <w:rFonts w:ascii="Calibri Light" w:hAnsi="Calibri Light" w:cs="Calibri Light"/>
          <w:lang w:val="ru-MD" w:eastAsia="en-US"/>
        </w:rPr>
        <w:t>а</w:t>
      </w:r>
      <w:r w:rsidRPr="00273D2C">
        <w:rPr>
          <w:rFonts w:ascii="Calibri Light" w:hAnsi="Calibri Light" w:cs="Calibri Light"/>
          <w:lang w:val="ru-MD" w:eastAsia="en-US"/>
        </w:rPr>
        <w:t xml:space="preserve"> деятельности, с утверждением экономических показателей </w:t>
      </w:r>
      <w:r w:rsidR="00933FFE" w:rsidRPr="00273D2C">
        <w:rPr>
          <w:rFonts w:ascii="Calibri Light" w:hAnsi="Calibri Light" w:cs="Calibri Light"/>
          <w:lang w:val="ru-MD" w:eastAsia="en-US"/>
        </w:rPr>
        <w:t xml:space="preserve">по </w:t>
      </w:r>
      <w:r w:rsidRPr="00273D2C">
        <w:rPr>
          <w:rFonts w:ascii="Calibri Light" w:hAnsi="Calibri Light" w:cs="Calibri Light"/>
          <w:lang w:val="ru-MD" w:eastAsia="en-US"/>
        </w:rPr>
        <w:t>доход</w:t>
      </w:r>
      <w:r w:rsidR="00933FFE" w:rsidRPr="00273D2C">
        <w:rPr>
          <w:rFonts w:ascii="Calibri Light" w:hAnsi="Calibri Light" w:cs="Calibri Light"/>
          <w:lang w:val="ru-MD" w:eastAsia="en-US"/>
        </w:rPr>
        <w:t>ам</w:t>
      </w:r>
      <w:r w:rsidRPr="00273D2C">
        <w:rPr>
          <w:rFonts w:ascii="Calibri Light" w:hAnsi="Calibri Light" w:cs="Calibri Light"/>
          <w:lang w:val="ru-MD" w:eastAsia="en-US"/>
        </w:rPr>
        <w:t xml:space="preserve"> и расход</w:t>
      </w:r>
      <w:r w:rsidR="00933FFE" w:rsidRPr="00273D2C">
        <w:rPr>
          <w:rFonts w:ascii="Calibri Light" w:hAnsi="Calibri Light" w:cs="Calibri Light"/>
          <w:lang w:val="ru-MD" w:eastAsia="en-US"/>
        </w:rPr>
        <w:t>ам</w:t>
      </w:r>
      <w:r w:rsidRPr="00273D2C">
        <w:rPr>
          <w:rFonts w:ascii="Calibri Light" w:hAnsi="Calibri Light" w:cs="Calibri Light"/>
          <w:lang w:val="ru-MD" w:eastAsia="en-US"/>
        </w:rPr>
        <w:t xml:space="preserve">, а также финансовых результатов, которые должны были быть </w:t>
      </w:r>
      <w:r w:rsidR="00933FFE" w:rsidRPr="00273D2C">
        <w:rPr>
          <w:rFonts w:ascii="Calibri Light" w:hAnsi="Calibri Light" w:cs="Calibri Light"/>
          <w:lang w:val="ru-MD" w:eastAsia="en-US"/>
        </w:rPr>
        <w:t>достигнуты</w:t>
      </w:r>
      <w:r w:rsidRPr="00273D2C">
        <w:rPr>
          <w:rFonts w:ascii="Calibri Light" w:hAnsi="Calibri Light" w:cs="Calibri Light"/>
          <w:lang w:val="ru-MD" w:eastAsia="en-US"/>
        </w:rPr>
        <w:t xml:space="preserve"> </w:t>
      </w:r>
      <w:r w:rsidR="00933FFE" w:rsidRPr="00273D2C">
        <w:rPr>
          <w:rFonts w:ascii="Calibri Light" w:hAnsi="Calibri Light" w:cs="Calibri Light"/>
          <w:lang w:val="ru-MD" w:eastAsia="en-US"/>
        </w:rPr>
        <w:t>на</w:t>
      </w:r>
      <w:r w:rsidRPr="00273D2C">
        <w:rPr>
          <w:rFonts w:ascii="Calibri Light" w:hAnsi="Calibri Light" w:cs="Calibri Light"/>
          <w:lang w:val="ru-MD" w:eastAsia="en-US"/>
        </w:rPr>
        <w:t xml:space="preserve"> кон</w:t>
      </w:r>
      <w:r w:rsidR="00933FFE" w:rsidRPr="00273D2C">
        <w:rPr>
          <w:rFonts w:ascii="Calibri Light" w:hAnsi="Calibri Light" w:cs="Calibri Light"/>
          <w:lang w:val="ru-MD" w:eastAsia="en-US"/>
        </w:rPr>
        <w:t>е</w:t>
      </w:r>
      <w:r w:rsidRPr="00273D2C">
        <w:rPr>
          <w:rFonts w:ascii="Calibri Light" w:hAnsi="Calibri Light" w:cs="Calibri Light"/>
          <w:lang w:val="ru-MD" w:eastAsia="en-US"/>
        </w:rPr>
        <w:t xml:space="preserve">ц года, </w:t>
      </w:r>
      <w:r w:rsidR="00933FFE" w:rsidRPr="00273D2C">
        <w:rPr>
          <w:rFonts w:ascii="Calibri Light" w:hAnsi="Calibri Light" w:cs="Calibri Light"/>
          <w:lang w:val="ru-MD" w:eastAsia="en-US"/>
        </w:rPr>
        <w:t>такая</w:t>
      </w:r>
      <w:r w:rsidRPr="00273D2C">
        <w:rPr>
          <w:rFonts w:ascii="Calibri Light" w:hAnsi="Calibri Light" w:cs="Calibri Light"/>
          <w:lang w:val="ru-MD" w:eastAsia="en-US"/>
        </w:rPr>
        <w:t xml:space="preserve"> ситуация обусловлена отсутствием соответствующих </w:t>
      </w:r>
      <w:r w:rsidR="00933FFE" w:rsidRPr="00273D2C">
        <w:rPr>
          <w:rFonts w:ascii="Calibri Light" w:hAnsi="Calibri Light" w:cs="Calibri Light"/>
          <w:lang w:val="ru-MD" w:eastAsia="en-US"/>
        </w:rPr>
        <w:t>нормативных положений</w:t>
      </w:r>
      <w:r w:rsidR="00286EC8" w:rsidRPr="00273D2C">
        <w:rPr>
          <w:rFonts w:ascii="Calibri Light" w:hAnsi="Calibri Light" w:cs="Calibri Light"/>
          <w:lang w:val="ru-MD" w:eastAsia="en-US"/>
        </w:rPr>
        <w:t>.</w:t>
      </w:r>
    </w:p>
    <w:p w14:paraId="4B3F793E" w14:textId="50A471BC" w:rsidR="00571CD5" w:rsidRPr="00273D2C" w:rsidRDefault="00571CD5" w:rsidP="00C27DB5">
      <w:pPr>
        <w:shd w:val="clear" w:color="auto" w:fill="FFFFFF"/>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eastAsia="en-US"/>
        </w:rPr>
        <w:t>Кроме того, вопреки законодательным положениям, муниципальные предприятия не представили учредителю финансовые отчеты, а он не предпринял соответствующих мер для оценки менеджмента предприятий и достижений, достигнутых в результате финансово-экономической деятельности.</w:t>
      </w:r>
    </w:p>
    <w:p w14:paraId="01FB09EB" w14:textId="3B1376A7" w:rsidR="00286EC8" w:rsidRPr="00273D2C" w:rsidRDefault="00A64487" w:rsidP="00A64487">
      <w:pPr>
        <w:shd w:val="clear" w:color="auto" w:fill="FFFFFF"/>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eastAsia="en-US"/>
        </w:rPr>
        <w:t>МПО г</w:t>
      </w:r>
      <w:r w:rsidR="00571CD5" w:rsidRPr="00273D2C">
        <w:rPr>
          <w:rFonts w:ascii="Calibri Light" w:hAnsi="Calibri Light" w:cs="Calibri Light"/>
          <w:lang w:val="ru-MD" w:eastAsia="en-US"/>
        </w:rPr>
        <w:t xml:space="preserve">.Яловень не проанализировал причины, </w:t>
      </w:r>
      <w:r w:rsidRPr="00273D2C">
        <w:rPr>
          <w:rFonts w:ascii="Calibri Light" w:hAnsi="Calibri Light" w:cs="Calibri Light"/>
          <w:lang w:val="ru-MD" w:eastAsia="en-US"/>
        </w:rPr>
        <w:t>генерирующие</w:t>
      </w:r>
      <w:r w:rsidR="00571CD5" w:rsidRPr="00273D2C">
        <w:rPr>
          <w:rFonts w:ascii="Calibri Light" w:hAnsi="Calibri Light" w:cs="Calibri Light"/>
          <w:lang w:val="ru-MD" w:eastAsia="en-US"/>
        </w:rPr>
        <w:t xml:space="preserve"> убытк</w:t>
      </w:r>
      <w:r w:rsidRPr="00273D2C">
        <w:rPr>
          <w:rFonts w:ascii="Calibri Light" w:hAnsi="Calibri Light" w:cs="Calibri Light"/>
          <w:lang w:val="ru-MD" w:eastAsia="en-US"/>
        </w:rPr>
        <w:t>ы</w:t>
      </w:r>
      <w:r w:rsidR="00571CD5" w:rsidRPr="00273D2C">
        <w:rPr>
          <w:rFonts w:ascii="Calibri Light" w:hAnsi="Calibri Light" w:cs="Calibri Light"/>
          <w:lang w:val="ru-MD" w:eastAsia="en-US"/>
        </w:rPr>
        <w:t xml:space="preserve"> на учрежденных предприятиях, с утверждением плана</w:t>
      </w:r>
      <w:r w:rsidRPr="00273D2C">
        <w:rPr>
          <w:rFonts w:ascii="Calibri Light" w:hAnsi="Calibri Light" w:cs="Calibri Light"/>
          <w:lang w:val="ru-MD" w:eastAsia="en-US"/>
        </w:rPr>
        <w:t xml:space="preserve"> по</w:t>
      </w:r>
      <w:r w:rsidR="00571CD5" w:rsidRPr="00273D2C">
        <w:rPr>
          <w:rFonts w:ascii="Calibri Light" w:hAnsi="Calibri Light" w:cs="Calibri Light"/>
          <w:lang w:val="ru-MD" w:eastAsia="en-US"/>
        </w:rPr>
        <w:t xml:space="preserve"> их во</w:t>
      </w:r>
      <w:r w:rsidRPr="00273D2C">
        <w:rPr>
          <w:rFonts w:ascii="Calibri Light" w:hAnsi="Calibri Light" w:cs="Calibri Light"/>
          <w:lang w:val="ru-MD" w:eastAsia="en-US"/>
        </w:rPr>
        <w:t>сстановлению</w:t>
      </w:r>
      <w:r w:rsidR="00571CD5" w:rsidRPr="00273D2C">
        <w:rPr>
          <w:rFonts w:ascii="Calibri Light" w:hAnsi="Calibri Light" w:cs="Calibri Light"/>
          <w:lang w:val="ru-MD" w:eastAsia="en-US"/>
        </w:rPr>
        <w:t xml:space="preserve">. Кроме того, не </w:t>
      </w:r>
      <w:r w:rsidRPr="00273D2C">
        <w:rPr>
          <w:rFonts w:ascii="Calibri Light" w:hAnsi="Calibri Light" w:cs="Calibri Light"/>
          <w:lang w:val="ru-MD" w:eastAsia="en-US"/>
        </w:rPr>
        <w:t xml:space="preserve">были </w:t>
      </w:r>
      <w:r w:rsidR="00571CD5" w:rsidRPr="00273D2C">
        <w:rPr>
          <w:rFonts w:ascii="Calibri Light" w:hAnsi="Calibri Light" w:cs="Calibri Light"/>
          <w:lang w:val="ru-MD" w:eastAsia="en-US"/>
        </w:rPr>
        <w:t>предприня</w:t>
      </w:r>
      <w:r w:rsidRPr="00273D2C">
        <w:rPr>
          <w:rFonts w:ascii="Calibri Light" w:hAnsi="Calibri Light" w:cs="Calibri Light"/>
          <w:lang w:val="ru-MD" w:eastAsia="en-US"/>
        </w:rPr>
        <w:t>ты</w:t>
      </w:r>
      <w:r w:rsidR="00571CD5" w:rsidRPr="00273D2C">
        <w:rPr>
          <w:rFonts w:ascii="Calibri Light" w:hAnsi="Calibri Light" w:cs="Calibri Light"/>
          <w:lang w:val="ru-MD" w:eastAsia="en-US"/>
        </w:rPr>
        <w:t xml:space="preserve"> мер</w:t>
      </w:r>
      <w:r w:rsidRPr="00273D2C">
        <w:rPr>
          <w:rFonts w:ascii="Calibri Light" w:hAnsi="Calibri Light" w:cs="Calibri Light"/>
          <w:lang w:val="ru-MD" w:eastAsia="en-US"/>
        </w:rPr>
        <w:t>ы</w:t>
      </w:r>
      <w:r w:rsidR="00571CD5" w:rsidRPr="00273D2C">
        <w:rPr>
          <w:rFonts w:ascii="Calibri Light" w:hAnsi="Calibri Light" w:cs="Calibri Light"/>
          <w:lang w:val="ru-MD" w:eastAsia="en-US"/>
        </w:rPr>
        <w:t xml:space="preserve"> по оценке и регистрации в бухгалтерском учете АТ</w:t>
      </w:r>
      <w:r w:rsidRPr="00273D2C">
        <w:rPr>
          <w:rFonts w:ascii="Calibri Light" w:hAnsi="Calibri Light" w:cs="Calibri Light"/>
          <w:lang w:val="ru-MD" w:eastAsia="en-US"/>
        </w:rPr>
        <w:t>Е</w:t>
      </w:r>
      <w:r w:rsidR="00571CD5" w:rsidRPr="00273D2C">
        <w:rPr>
          <w:rFonts w:ascii="Calibri Light" w:hAnsi="Calibri Light" w:cs="Calibri Light"/>
          <w:lang w:val="ru-MD" w:eastAsia="en-US"/>
        </w:rPr>
        <w:t xml:space="preserve"> активов, переданных в экономическое управление, </w:t>
      </w:r>
      <w:r w:rsidRPr="00273D2C">
        <w:rPr>
          <w:rFonts w:ascii="Calibri Light" w:hAnsi="Calibri Light" w:cs="Calibri Light"/>
          <w:lang w:val="ru-MD" w:eastAsia="en-US"/>
        </w:rPr>
        <w:t>стоимостью</w:t>
      </w:r>
      <w:r w:rsidR="00571CD5" w:rsidRPr="00273D2C">
        <w:rPr>
          <w:rFonts w:ascii="Calibri Light" w:hAnsi="Calibri Light" w:cs="Calibri Light"/>
          <w:lang w:val="ru-MD" w:eastAsia="en-US"/>
        </w:rPr>
        <w:t xml:space="preserve"> 8920,0 тыс. леев, тем самым не </w:t>
      </w:r>
      <w:r w:rsidRPr="00273D2C">
        <w:rPr>
          <w:rFonts w:ascii="Calibri Light" w:hAnsi="Calibri Light" w:cs="Calibri Light"/>
          <w:lang w:val="ru-MD" w:eastAsia="en-US"/>
        </w:rPr>
        <w:t>обеспечив</w:t>
      </w:r>
      <w:r w:rsidR="00571CD5" w:rsidRPr="00273D2C">
        <w:rPr>
          <w:rFonts w:ascii="Calibri Light" w:hAnsi="Calibri Light" w:cs="Calibri Light"/>
          <w:lang w:val="ru-MD" w:eastAsia="en-US"/>
        </w:rPr>
        <w:t xml:space="preserve"> достоверную отче</w:t>
      </w:r>
      <w:r w:rsidRPr="00273D2C">
        <w:rPr>
          <w:rFonts w:ascii="Calibri Light" w:hAnsi="Calibri Light" w:cs="Calibri Light"/>
          <w:lang w:val="ru-MD" w:eastAsia="en-US"/>
        </w:rPr>
        <w:t>тность имущественных ситуаций</w:t>
      </w:r>
      <w:r w:rsidR="00286EC8" w:rsidRPr="00273D2C">
        <w:rPr>
          <w:rFonts w:ascii="Calibri Light" w:hAnsi="Calibri Light" w:cs="Calibri Light"/>
          <w:lang w:val="ru-MD" w:eastAsia="en-US"/>
        </w:rPr>
        <w:t>.</w:t>
      </w:r>
    </w:p>
    <w:p w14:paraId="16B82D38" w14:textId="52909ECE" w:rsidR="00286EC8" w:rsidRPr="00273D2C" w:rsidRDefault="00571CD5" w:rsidP="00C27DB5">
      <w:pPr>
        <w:shd w:val="clear" w:color="auto" w:fill="FFFFFF"/>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eastAsia="en-US"/>
        </w:rPr>
        <w:t xml:space="preserve">Отсутствие </w:t>
      </w:r>
      <w:r w:rsidR="00A64487" w:rsidRPr="00273D2C">
        <w:rPr>
          <w:rFonts w:ascii="Calibri Light" w:hAnsi="Calibri Light" w:cs="Calibri Light"/>
          <w:lang w:val="ru-MD" w:eastAsia="en-US"/>
        </w:rPr>
        <w:t>надлежа</w:t>
      </w:r>
      <w:r w:rsidRPr="00273D2C">
        <w:rPr>
          <w:rFonts w:ascii="Calibri Light" w:hAnsi="Calibri Light" w:cs="Calibri Light"/>
          <w:lang w:val="ru-MD" w:eastAsia="en-US"/>
        </w:rPr>
        <w:t xml:space="preserve">щего учета жилищного фонда в </w:t>
      </w:r>
      <w:r w:rsidR="00A64487" w:rsidRPr="00273D2C">
        <w:rPr>
          <w:rFonts w:ascii="Calibri Light" w:hAnsi="Calibri Light" w:cs="Calibri Light"/>
          <w:lang w:val="ru-MD" w:eastAsia="en-US"/>
        </w:rPr>
        <w:t>М</w:t>
      </w:r>
      <w:r w:rsidRPr="00273D2C">
        <w:rPr>
          <w:rFonts w:ascii="Calibri Light" w:hAnsi="Calibri Light" w:cs="Calibri Light"/>
          <w:lang w:val="ru-MD" w:eastAsia="en-US"/>
        </w:rPr>
        <w:t>П</w:t>
      </w:r>
      <w:r w:rsidR="00A64487" w:rsidRPr="00273D2C">
        <w:rPr>
          <w:rFonts w:ascii="Calibri Light" w:hAnsi="Calibri Light" w:cs="Calibri Light"/>
          <w:lang w:val="ru-MD" w:eastAsia="en-US"/>
        </w:rPr>
        <w:t xml:space="preserve"> „Ж</w:t>
      </w:r>
      <w:r w:rsidRPr="00273D2C">
        <w:rPr>
          <w:rFonts w:ascii="Calibri Light" w:hAnsi="Calibri Light" w:cs="Calibri Light"/>
          <w:lang w:val="ru-MD" w:eastAsia="en-US"/>
        </w:rPr>
        <w:t>илищно-коммунальное хозяйство Яловень</w:t>
      </w:r>
      <w:r w:rsidR="00A64487" w:rsidRPr="00273D2C">
        <w:rPr>
          <w:rFonts w:ascii="Calibri Light" w:hAnsi="Calibri Light" w:cs="Calibri Light"/>
          <w:lang w:val="ru-MD" w:eastAsia="en-US"/>
        </w:rPr>
        <w:t>”</w:t>
      </w:r>
      <w:r w:rsidRPr="00273D2C">
        <w:rPr>
          <w:rFonts w:ascii="Calibri Light" w:hAnsi="Calibri Light" w:cs="Calibri Light"/>
          <w:lang w:val="ru-MD" w:eastAsia="en-US"/>
        </w:rPr>
        <w:t xml:space="preserve"> о</w:t>
      </w:r>
      <w:r w:rsidR="00A64487" w:rsidRPr="00273D2C">
        <w:rPr>
          <w:rFonts w:ascii="Calibri Light" w:hAnsi="Calibri Light" w:cs="Calibri Light"/>
          <w:lang w:val="ru-MD" w:eastAsia="en-US"/>
        </w:rPr>
        <w:t>буслов</w:t>
      </w:r>
      <w:r w:rsidRPr="00273D2C">
        <w:rPr>
          <w:rFonts w:ascii="Calibri Light" w:hAnsi="Calibri Light" w:cs="Calibri Light"/>
          <w:lang w:val="ru-MD" w:eastAsia="en-US"/>
        </w:rPr>
        <w:t>ило не</w:t>
      </w:r>
      <w:r w:rsidR="00A64487" w:rsidRPr="00273D2C">
        <w:rPr>
          <w:rFonts w:ascii="Calibri Light" w:hAnsi="Calibri Light" w:cs="Calibri Light"/>
          <w:lang w:val="ru-MD" w:eastAsia="en-US"/>
        </w:rPr>
        <w:t>достовер</w:t>
      </w:r>
      <w:r w:rsidRPr="00273D2C">
        <w:rPr>
          <w:rFonts w:ascii="Calibri Light" w:hAnsi="Calibri Light" w:cs="Calibri Light"/>
          <w:lang w:val="ru-MD" w:eastAsia="en-US"/>
        </w:rPr>
        <w:t>ное от</w:t>
      </w:r>
      <w:r w:rsidR="00A64487" w:rsidRPr="00273D2C">
        <w:rPr>
          <w:rFonts w:ascii="Calibri Light" w:hAnsi="Calibri Light" w:cs="Calibri Light"/>
          <w:lang w:val="ru-MD" w:eastAsia="en-US"/>
        </w:rPr>
        <w:t>раж</w:t>
      </w:r>
      <w:r w:rsidRPr="00273D2C">
        <w:rPr>
          <w:rFonts w:ascii="Calibri Light" w:hAnsi="Calibri Light" w:cs="Calibri Light"/>
          <w:lang w:val="ru-MD" w:eastAsia="en-US"/>
        </w:rPr>
        <w:t>ение имущественны</w:t>
      </w:r>
      <w:r w:rsidR="00A64487" w:rsidRPr="00273D2C">
        <w:rPr>
          <w:rFonts w:ascii="Calibri Light" w:hAnsi="Calibri Light" w:cs="Calibri Light"/>
          <w:lang w:val="ru-MD" w:eastAsia="en-US"/>
        </w:rPr>
        <w:t>х</w:t>
      </w:r>
      <w:r w:rsidRPr="00273D2C">
        <w:rPr>
          <w:rFonts w:ascii="Calibri Light" w:hAnsi="Calibri Light" w:cs="Calibri Light"/>
          <w:lang w:val="ru-MD" w:eastAsia="en-US"/>
        </w:rPr>
        <w:t xml:space="preserve"> ситуаци</w:t>
      </w:r>
      <w:r w:rsidR="00A64487" w:rsidRPr="00273D2C">
        <w:rPr>
          <w:rFonts w:ascii="Calibri Light" w:hAnsi="Calibri Light" w:cs="Calibri Light"/>
          <w:lang w:val="ru-MD" w:eastAsia="en-US"/>
        </w:rPr>
        <w:t>й,</w:t>
      </w:r>
      <w:r w:rsidRPr="00273D2C">
        <w:rPr>
          <w:rFonts w:ascii="Calibri Light" w:hAnsi="Calibri Light" w:cs="Calibri Light"/>
          <w:lang w:val="ru-MD" w:eastAsia="en-US"/>
        </w:rPr>
        <w:t xml:space="preserve"> с искажением отчета. По состоянию на 31.12.2019 </w:t>
      </w:r>
      <w:r w:rsidR="00606E08" w:rsidRPr="00273D2C">
        <w:rPr>
          <w:rFonts w:ascii="Calibri Light" w:hAnsi="Calibri Light" w:cs="Calibri Light"/>
          <w:lang w:val="ru-MD" w:eastAsia="en-US"/>
        </w:rPr>
        <w:t>Примэри</w:t>
      </w:r>
      <w:r w:rsidRPr="00273D2C">
        <w:rPr>
          <w:rFonts w:ascii="Calibri Light" w:hAnsi="Calibri Light" w:cs="Calibri Light"/>
          <w:lang w:val="ru-MD" w:eastAsia="en-US"/>
        </w:rPr>
        <w:t xml:space="preserve">я Яловень не зарегистрировала жилищный фонд, переданный муниципальному предприятию. </w:t>
      </w:r>
      <w:r w:rsidR="00A64487" w:rsidRPr="00273D2C">
        <w:rPr>
          <w:rFonts w:ascii="Calibri Light" w:hAnsi="Calibri Light" w:cs="Calibri Light"/>
          <w:lang w:val="ru-MD" w:eastAsia="en-US"/>
        </w:rPr>
        <w:t>К тому же</w:t>
      </w:r>
      <w:r w:rsidRPr="00273D2C">
        <w:rPr>
          <w:rFonts w:ascii="Calibri Light" w:hAnsi="Calibri Light" w:cs="Calibri Light"/>
          <w:lang w:val="ru-MD" w:eastAsia="en-US"/>
        </w:rPr>
        <w:t>, и стоимость жилого фонда в размере 86757,1 тыс. леев, зарегистрированн</w:t>
      </w:r>
      <w:r w:rsidR="00A64487" w:rsidRPr="00273D2C">
        <w:rPr>
          <w:rFonts w:ascii="Calibri Light" w:hAnsi="Calibri Light" w:cs="Calibri Light"/>
          <w:lang w:val="ru-MD" w:eastAsia="en-US"/>
        </w:rPr>
        <w:t>ая</w:t>
      </w:r>
      <w:r w:rsidRPr="00273D2C">
        <w:rPr>
          <w:rFonts w:ascii="Calibri Light" w:hAnsi="Calibri Light" w:cs="Calibri Light"/>
          <w:lang w:val="ru-MD" w:eastAsia="en-US"/>
        </w:rPr>
        <w:t xml:space="preserve"> </w:t>
      </w:r>
      <w:r w:rsidR="00A64487" w:rsidRPr="00273D2C">
        <w:rPr>
          <w:rFonts w:ascii="Calibri Light" w:hAnsi="Calibri Light" w:cs="Calibri Light"/>
          <w:lang w:val="ru-MD" w:eastAsia="en-US"/>
        </w:rPr>
        <w:t>в</w:t>
      </w:r>
      <w:r w:rsidRPr="00273D2C">
        <w:rPr>
          <w:rFonts w:ascii="Calibri Light" w:hAnsi="Calibri Light" w:cs="Calibri Light"/>
          <w:lang w:val="ru-MD" w:eastAsia="en-US"/>
        </w:rPr>
        <w:t xml:space="preserve"> учете </w:t>
      </w:r>
      <w:r w:rsidR="00A64487" w:rsidRPr="00273D2C">
        <w:rPr>
          <w:rFonts w:ascii="Calibri Light" w:hAnsi="Calibri Light" w:cs="Calibri Light"/>
          <w:lang w:val="ru-MD" w:eastAsia="en-US"/>
        </w:rPr>
        <w:t>МП „Жилищно-коммунальное хозяйство Яловень”</w:t>
      </w:r>
      <w:r w:rsidR="005E6DCF" w:rsidRPr="00273D2C">
        <w:rPr>
          <w:rFonts w:ascii="Calibri Light" w:hAnsi="Calibri Light" w:cs="Calibri Light"/>
          <w:lang w:val="ru-MD" w:eastAsia="en-US"/>
        </w:rPr>
        <w:t>,</w:t>
      </w:r>
      <w:r w:rsidRPr="00273D2C">
        <w:rPr>
          <w:rFonts w:ascii="Calibri Light" w:hAnsi="Calibri Light" w:cs="Calibri Light"/>
          <w:lang w:val="ru-MD" w:eastAsia="en-US"/>
        </w:rPr>
        <w:t xml:space="preserve"> является </w:t>
      </w:r>
      <w:r w:rsidR="005E6DCF" w:rsidRPr="00273D2C">
        <w:rPr>
          <w:rFonts w:ascii="Calibri Light" w:hAnsi="Calibri Light" w:cs="Calibri Light"/>
          <w:lang w:val="ru-MD" w:eastAsia="en-US"/>
        </w:rPr>
        <w:t>не</w:t>
      </w:r>
      <w:r w:rsidRPr="00273D2C">
        <w:rPr>
          <w:rFonts w:ascii="Calibri Light" w:hAnsi="Calibri Light" w:cs="Calibri Light"/>
          <w:lang w:val="ru-MD" w:eastAsia="en-US"/>
        </w:rPr>
        <w:t>достоверн</w:t>
      </w:r>
      <w:r w:rsidR="005E6DCF" w:rsidRPr="00273D2C">
        <w:rPr>
          <w:rFonts w:ascii="Calibri Light" w:hAnsi="Calibri Light" w:cs="Calibri Light"/>
          <w:lang w:val="ru-MD" w:eastAsia="en-US"/>
        </w:rPr>
        <w:t>ой</w:t>
      </w:r>
      <w:r w:rsidRPr="00273D2C">
        <w:rPr>
          <w:rFonts w:ascii="Calibri Light" w:hAnsi="Calibri Light" w:cs="Calibri Light"/>
          <w:lang w:val="ru-MD" w:eastAsia="en-US"/>
        </w:rPr>
        <w:t xml:space="preserve">, </w:t>
      </w:r>
      <w:r w:rsidR="005E6DCF" w:rsidRPr="00273D2C">
        <w:rPr>
          <w:rFonts w:ascii="Calibri Light" w:hAnsi="Calibri Light" w:cs="Calibri Light"/>
          <w:lang w:val="ru-MD" w:eastAsia="en-US"/>
        </w:rPr>
        <w:t xml:space="preserve">поскольку </w:t>
      </w:r>
      <w:r w:rsidRPr="00273D2C">
        <w:rPr>
          <w:rFonts w:ascii="Calibri Light" w:hAnsi="Calibri Light" w:cs="Calibri Light"/>
          <w:lang w:val="ru-MD" w:eastAsia="en-US"/>
        </w:rPr>
        <w:t>не был</w:t>
      </w:r>
      <w:r w:rsidR="005E6DCF" w:rsidRPr="00273D2C">
        <w:rPr>
          <w:rFonts w:ascii="Calibri Light" w:hAnsi="Calibri Light" w:cs="Calibri Light"/>
          <w:lang w:val="ru-MD" w:eastAsia="en-US"/>
        </w:rPr>
        <w:t>а</w:t>
      </w:r>
      <w:r w:rsidRPr="00273D2C">
        <w:rPr>
          <w:rFonts w:ascii="Calibri Light" w:hAnsi="Calibri Light" w:cs="Calibri Light"/>
          <w:lang w:val="ru-MD" w:eastAsia="en-US"/>
        </w:rPr>
        <w:t xml:space="preserve"> уменьшен</w:t>
      </w:r>
      <w:r w:rsidR="005E6DCF" w:rsidRPr="00273D2C">
        <w:rPr>
          <w:rFonts w:ascii="Calibri Light" w:hAnsi="Calibri Light" w:cs="Calibri Light"/>
          <w:lang w:val="ru-MD" w:eastAsia="en-US"/>
        </w:rPr>
        <w:t>а</w:t>
      </w:r>
      <w:r w:rsidRPr="00273D2C">
        <w:rPr>
          <w:rFonts w:ascii="Calibri Light" w:hAnsi="Calibri Light" w:cs="Calibri Light"/>
          <w:lang w:val="ru-MD" w:eastAsia="en-US"/>
        </w:rPr>
        <w:t xml:space="preserve"> на сумму приватизированного жилищного фонда в размере около 86406,3 тыс. леев, </w:t>
      </w:r>
      <w:r w:rsidR="005E6DCF" w:rsidRPr="00273D2C">
        <w:rPr>
          <w:rFonts w:ascii="Calibri Light" w:hAnsi="Calibri Light" w:cs="Calibri Light"/>
          <w:lang w:val="ru-MD" w:eastAsia="en-US"/>
        </w:rPr>
        <w:t xml:space="preserve">чем </w:t>
      </w:r>
      <w:r w:rsidRPr="00273D2C">
        <w:rPr>
          <w:rFonts w:ascii="Calibri Light" w:hAnsi="Calibri Light" w:cs="Calibri Light"/>
          <w:lang w:val="ru-MD" w:eastAsia="en-US"/>
        </w:rPr>
        <w:t xml:space="preserve">не </w:t>
      </w:r>
      <w:r w:rsidR="005E6DCF" w:rsidRPr="00273D2C">
        <w:rPr>
          <w:rFonts w:ascii="Calibri Light" w:hAnsi="Calibri Light" w:cs="Calibri Light"/>
          <w:lang w:val="ru-MD" w:eastAsia="en-US"/>
        </w:rPr>
        <w:t xml:space="preserve">были </w:t>
      </w:r>
      <w:r w:rsidRPr="00273D2C">
        <w:rPr>
          <w:rFonts w:ascii="Calibri Light" w:hAnsi="Calibri Light" w:cs="Calibri Light"/>
          <w:lang w:val="ru-MD" w:eastAsia="en-US"/>
        </w:rPr>
        <w:t>соблюд</w:t>
      </w:r>
      <w:r w:rsidR="005E6DCF" w:rsidRPr="00273D2C">
        <w:rPr>
          <w:rFonts w:ascii="Calibri Light" w:hAnsi="Calibri Light" w:cs="Calibri Light"/>
          <w:lang w:val="ru-MD" w:eastAsia="en-US"/>
        </w:rPr>
        <w:t>ены</w:t>
      </w:r>
      <w:r w:rsidRPr="00273D2C">
        <w:rPr>
          <w:rFonts w:ascii="Calibri Light" w:hAnsi="Calibri Light" w:cs="Calibri Light"/>
          <w:lang w:val="ru-MD" w:eastAsia="en-US"/>
        </w:rPr>
        <w:t xml:space="preserve"> положени</w:t>
      </w:r>
      <w:r w:rsidR="005E6DCF" w:rsidRPr="00273D2C">
        <w:rPr>
          <w:rFonts w:ascii="Calibri Light" w:hAnsi="Calibri Light" w:cs="Calibri Light"/>
          <w:lang w:val="ru-MD" w:eastAsia="en-US"/>
        </w:rPr>
        <w:t>я ст.</w:t>
      </w:r>
      <w:r w:rsidRPr="00273D2C">
        <w:rPr>
          <w:rFonts w:ascii="Calibri Light" w:hAnsi="Calibri Light" w:cs="Calibri Light"/>
          <w:lang w:val="ru-MD" w:eastAsia="en-US"/>
        </w:rPr>
        <w:t>17 Закона</w:t>
      </w:r>
      <w:r w:rsidR="005E6DCF" w:rsidRPr="00273D2C">
        <w:rPr>
          <w:rFonts w:ascii="Calibri Light" w:hAnsi="Calibri Light" w:cs="Calibri Light"/>
          <w:lang w:val="ru-MD" w:eastAsia="en-US"/>
        </w:rPr>
        <w:t xml:space="preserve"> </w:t>
      </w:r>
      <w:r w:rsidRPr="00273D2C">
        <w:rPr>
          <w:rFonts w:ascii="Calibri Light" w:hAnsi="Calibri Light" w:cs="Calibri Light"/>
          <w:lang w:val="ru-MD" w:eastAsia="en-US"/>
        </w:rPr>
        <w:t>№113-XVI от 27.04.2007</w:t>
      </w:r>
      <w:r w:rsidR="005E6DCF" w:rsidRPr="00273D2C">
        <w:rPr>
          <w:rFonts w:ascii="Calibri Light" w:hAnsi="Calibri Light" w:cs="Calibri Light"/>
          <w:lang w:val="ru-MD" w:eastAsia="en-US"/>
        </w:rPr>
        <w:t xml:space="preserve">, </w:t>
      </w:r>
      <w:r w:rsidRPr="00273D2C">
        <w:rPr>
          <w:rFonts w:ascii="Calibri Light" w:hAnsi="Calibri Light" w:cs="Calibri Light"/>
          <w:lang w:val="ru-MD" w:eastAsia="en-US"/>
        </w:rPr>
        <w:t xml:space="preserve">и </w:t>
      </w:r>
      <w:r w:rsidR="005E6DCF" w:rsidRPr="00273D2C">
        <w:rPr>
          <w:rFonts w:ascii="Calibri Light" w:hAnsi="Calibri Light" w:cs="Calibri Light"/>
          <w:lang w:val="ru-MD" w:eastAsia="en-US"/>
        </w:rPr>
        <w:t>ст</w:t>
      </w:r>
      <w:r w:rsidRPr="00273D2C">
        <w:rPr>
          <w:rFonts w:ascii="Calibri Light" w:hAnsi="Calibri Light" w:cs="Calibri Light"/>
          <w:lang w:val="ru-MD" w:eastAsia="en-US"/>
        </w:rPr>
        <w:t>. 14 (1) Закона</w:t>
      </w:r>
      <w:r w:rsidR="005E6DCF" w:rsidRPr="00273D2C">
        <w:rPr>
          <w:rFonts w:ascii="Calibri Light" w:hAnsi="Calibri Light" w:cs="Calibri Light"/>
          <w:lang w:val="ru-MD" w:eastAsia="en-US"/>
        </w:rPr>
        <w:t xml:space="preserve"> </w:t>
      </w:r>
      <w:r w:rsidRPr="00273D2C">
        <w:rPr>
          <w:rFonts w:ascii="Calibri Light" w:hAnsi="Calibri Light" w:cs="Calibri Light"/>
          <w:lang w:val="ru-MD" w:eastAsia="en-US"/>
        </w:rPr>
        <w:t xml:space="preserve">№1324-XII от 10.03.1993. </w:t>
      </w:r>
      <w:bookmarkStart w:id="14" w:name="_ftnref62"/>
      <w:r w:rsidR="00286EC8" w:rsidRPr="00273D2C">
        <w:rPr>
          <w:rFonts w:ascii="Calibri Light" w:hAnsi="Calibri Light" w:cs="Calibri Light"/>
          <w:lang w:val="ru-MD" w:eastAsia="en-US"/>
        </w:rPr>
        <w:fldChar w:fldCharType="begin"/>
      </w:r>
      <w:r w:rsidR="00286EC8" w:rsidRPr="00273D2C">
        <w:rPr>
          <w:rFonts w:ascii="Calibri Light" w:hAnsi="Calibri Light" w:cs="Calibri Light"/>
          <w:lang w:val="ru-MD" w:eastAsia="en-US"/>
        </w:rPr>
        <w:instrText xml:space="preserve"> HYPERLINK "file:///\\\\10.0.5.23\\Finale\\1%20-%20Begal%20Victor\\Popularea\\Popularea\\HCC_nr.%2029_17.06.2013\\HCC_nr.%2029_17.06.2013.docx" \l "_ftn62" \o "" </w:instrText>
      </w:r>
      <w:r w:rsidR="00286EC8" w:rsidRPr="00273D2C">
        <w:rPr>
          <w:rFonts w:ascii="Calibri Light" w:hAnsi="Calibri Light" w:cs="Calibri Light"/>
          <w:lang w:val="ru-MD" w:eastAsia="en-US"/>
        </w:rPr>
        <w:fldChar w:fldCharType="end"/>
      </w:r>
      <w:bookmarkEnd w:id="14"/>
    </w:p>
    <w:p w14:paraId="32AB720D" w14:textId="6C30EA1F" w:rsidR="00286EC8" w:rsidRPr="00273D2C" w:rsidRDefault="008D1269" w:rsidP="00C27DB5">
      <w:pPr>
        <w:shd w:val="clear" w:color="auto" w:fill="FFFFFF"/>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eastAsia="en-US"/>
        </w:rPr>
        <w:t>Отмеченные выше ситуации обусловлены и тем</w:t>
      </w:r>
      <w:r w:rsidR="00571CD5" w:rsidRPr="00273D2C">
        <w:rPr>
          <w:rFonts w:ascii="Calibri Light" w:hAnsi="Calibri Light" w:cs="Calibri Light"/>
          <w:lang w:val="ru-MD" w:eastAsia="en-US"/>
        </w:rPr>
        <w:t xml:space="preserve">, что </w:t>
      </w:r>
      <w:r w:rsidR="00606E08" w:rsidRPr="00273D2C">
        <w:rPr>
          <w:rFonts w:ascii="Calibri Light" w:hAnsi="Calibri Light" w:cs="Calibri Light"/>
          <w:lang w:val="ru-MD" w:eastAsia="en-US"/>
        </w:rPr>
        <w:t>Примэри</w:t>
      </w:r>
      <w:r w:rsidR="00571CD5" w:rsidRPr="00273D2C">
        <w:rPr>
          <w:rFonts w:ascii="Calibri Light" w:hAnsi="Calibri Light" w:cs="Calibri Light"/>
          <w:lang w:val="ru-MD" w:eastAsia="en-US"/>
        </w:rPr>
        <w:t>я Яловень не обеспечила формирование ассоциаций совладельцев в кондоминиуме и не передала в их управление приватизированные здания с указанием их стоимости, а лица, ответственные за управление и учет жилищного фонда, не выполнили адекватно свои обяза</w:t>
      </w:r>
      <w:r w:rsidRPr="00273D2C">
        <w:rPr>
          <w:rFonts w:ascii="Calibri Light" w:hAnsi="Calibri Light" w:cs="Calibri Light"/>
          <w:lang w:val="ru-MD" w:eastAsia="en-US"/>
        </w:rPr>
        <w:t xml:space="preserve">нности. </w:t>
      </w:r>
    </w:p>
    <w:p w14:paraId="764322D5" w14:textId="17D8E3F0" w:rsidR="00286EC8" w:rsidRPr="00273D2C" w:rsidRDefault="00906079" w:rsidP="00C27DB5">
      <w:pPr>
        <w:tabs>
          <w:tab w:val="left" w:pos="720"/>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lang w:val="ru-MD"/>
        </w:rPr>
        <w:t>Прилегающие з</w:t>
      </w:r>
      <w:r w:rsidR="00571CD5" w:rsidRPr="00273D2C">
        <w:rPr>
          <w:rFonts w:ascii="Calibri Light" w:hAnsi="Calibri Light" w:cs="Calibri Light"/>
          <w:lang w:val="ru-MD"/>
        </w:rPr>
        <w:t>емельные участки жилы</w:t>
      </w:r>
      <w:r w:rsidRPr="00273D2C">
        <w:rPr>
          <w:rFonts w:ascii="Calibri Light" w:hAnsi="Calibri Light" w:cs="Calibri Light"/>
          <w:lang w:val="ru-MD"/>
        </w:rPr>
        <w:t>х</w:t>
      </w:r>
      <w:r w:rsidR="00571CD5" w:rsidRPr="00273D2C">
        <w:rPr>
          <w:rFonts w:ascii="Calibri Light" w:hAnsi="Calibri Light" w:cs="Calibri Light"/>
          <w:lang w:val="ru-MD"/>
        </w:rPr>
        <w:t xml:space="preserve"> дом</w:t>
      </w:r>
      <w:r w:rsidRPr="00273D2C">
        <w:rPr>
          <w:rFonts w:ascii="Calibri Light" w:hAnsi="Calibri Light" w:cs="Calibri Light"/>
          <w:lang w:val="ru-MD"/>
        </w:rPr>
        <w:t>ов</w:t>
      </w:r>
      <w:r w:rsidR="00571CD5" w:rsidRPr="00273D2C">
        <w:rPr>
          <w:rFonts w:ascii="Calibri Light" w:hAnsi="Calibri Light" w:cs="Calibri Light"/>
          <w:lang w:val="ru-MD"/>
        </w:rPr>
        <w:t xml:space="preserve"> не участвуют в налогообложении,</w:t>
      </w:r>
      <w:r w:rsidRPr="00273D2C">
        <w:rPr>
          <w:rFonts w:ascii="Calibri Light" w:hAnsi="Calibri Light" w:cs="Calibri Light"/>
          <w:lang w:val="ru-MD"/>
        </w:rPr>
        <w:t xml:space="preserve"> </w:t>
      </w:r>
      <w:r w:rsidR="00571CD5" w:rsidRPr="00273D2C">
        <w:rPr>
          <w:rFonts w:ascii="Calibri Light" w:hAnsi="Calibri Light" w:cs="Calibri Light"/>
          <w:lang w:val="ru-MD"/>
        </w:rPr>
        <w:t>что также способствует упущению доходов. В г. Яловень</w:t>
      </w:r>
      <w:r w:rsidRPr="00273D2C">
        <w:rPr>
          <w:rFonts w:ascii="Calibri Light" w:hAnsi="Calibri Light" w:cs="Calibri Light"/>
          <w:lang w:val="ru-MD"/>
        </w:rPr>
        <w:t xml:space="preserve"> есть </w:t>
      </w:r>
      <w:r w:rsidR="00571CD5" w:rsidRPr="00273D2C">
        <w:rPr>
          <w:rFonts w:ascii="Calibri Light" w:hAnsi="Calibri Light" w:cs="Calibri Light"/>
          <w:lang w:val="ru-MD"/>
        </w:rPr>
        <w:t xml:space="preserve">19 жилых домов, право собственности </w:t>
      </w:r>
      <w:r w:rsidRPr="00273D2C">
        <w:rPr>
          <w:rFonts w:ascii="Calibri Light" w:hAnsi="Calibri Light" w:cs="Calibri Light"/>
          <w:lang w:val="ru-MD"/>
        </w:rPr>
        <w:t xml:space="preserve">на </w:t>
      </w:r>
      <w:r w:rsidR="00571CD5" w:rsidRPr="00273D2C">
        <w:rPr>
          <w:rFonts w:ascii="Calibri Light" w:hAnsi="Calibri Light" w:cs="Calibri Light"/>
          <w:lang w:val="ru-MD"/>
        </w:rPr>
        <w:t xml:space="preserve">которых в </w:t>
      </w:r>
      <w:r w:rsidRPr="00273D2C">
        <w:rPr>
          <w:rFonts w:ascii="Calibri Light" w:hAnsi="Calibri Light" w:cs="Calibri Light"/>
          <w:lang w:val="ru-MD"/>
        </w:rPr>
        <w:t>РНИ</w:t>
      </w:r>
      <w:r w:rsidR="00571CD5" w:rsidRPr="00273D2C">
        <w:rPr>
          <w:rFonts w:ascii="Calibri Light" w:hAnsi="Calibri Light" w:cs="Calibri Light"/>
          <w:lang w:val="ru-MD"/>
        </w:rPr>
        <w:t xml:space="preserve"> зарегистрировано </w:t>
      </w:r>
      <w:r w:rsidRPr="00273D2C">
        <w:rPr>
          <w:rFonts w:ascii="Calibri Light" w:hAnsi="Calibri Light" w:cs="Calibri Light"/>
          <w:lang w:val="ru-MD"/>
        </w:rPr>
        <w:t xml:space="preserve">за </w:t>
      </w:r>
      <w:r w:rsidR="00571CD5" w:rsidRPr="00273D2C">
        <w:rPr>
          <w:rFonts w:ascii="Calibri Light" w:hAnsi="Calibri Light" w:cs="Calibri Light"/>
          <w:lang w:val="ru-MD"/>
        </w:rPr>
        <w:t>„Республик</w:t>
      </w:r>
      <w:r w:rsidRPr="00273D2C">
        <w:rPr>
          <w:rFonts w:ascii="Calibri Light" w:hAnsi="Calibri Light" w:cs="Calibri Light"/>
          <w:lang w:val="ru-MD"/>
        </w:rPr>
        <w:t>ой</w:t>
      </w:r>
      <w:r w:rsidR="00571CD5" w:rsidRPr="00273D2C">
        <w:rPr>
          <w:rFonts w:ascii="Calibri Light" w:hAnsi="Calibri Light" w:cs="Calibri Light"/>
          <w:lang w:val="ru-MD"/>
        </w:rPr>
        <w:t xml:space="preserve"> Молдова” или </w:t>
      </w:r>
      <w:r w:rsidRPr="00273D2C">
        <w:rPr>
          <w:rFonts w:ascii="Calibri Light" w:hAnsi="Calibri Light" w:cs="Calibri Light"/>
          <w:lang w:val="ru-MD"/>
        </w:rPr>
        <w:t>за П</w:t>
      </w:r>
      <w:r w:rsidR="00571CD5" w:rsidRPr="00273D2C">
        <w:rPr>
          <w:rFonts w:ascii="Calibri Light" w:hAnsi="Calibri Light" w:cs="Calibri Light"/>
          <w:lang w:val="ru-MD"/>
        </w:rPr>
        <w:t>римэри</w:t>
      </w:r>
      <w:r w:rsidRPr="00273D2C">
        <w:rPr>
          <w:rFonts w:ascii="Calibri Light" w:hAnsi="Calibri Light" w:cs="Calibri Light"/>
          <w:lang w:val="ru-MD"/>
        </w:rPr>
        <w:t>ей</w:t>
      </w:r>
      <w:r w:rsidR="00571CD5" w:rsidRPr="00273D2C">
        <w:rPr>
          <w:rFonts w:ascii="Calibri Light" w:hAnsi="Calibri Light" w:cs="Calibri Light"/>
          <w:lang w:val="ru-MD"/>
        </w:rPr>
        <w:t xml:space="preserve"> г. Яловень</w:t>
      </w:r>
      <w:r w:rsidRPr="00273D2C">
        <w:rPr>
          <w:rFonts w:ascii="Calibri Light" w:hAnsi="Calibri Light" w:cs="Calibri Light"/>
          <w:lang w:val="ru-MD"/>
        </w:rPr>
        <w:t>,</w:t>
      </w:r>
      <w:r w:rsidR="00571CD5" w:rsidRPr="00273D2C">
        <w:rPr>
          <w:rFonts w:ascii="Calibri Light" w:hAnsi="Calibri Light" w:cs="Calibri Light"/>
          <w:lang w:val="ru-MD"/>
        </w:rPr>
        <w:t xml:space="preserve"> с</w:t>
      </w:r>
      <w:r w:rsidRPr="00273D2C">
        <w:rPr>
          <w:rFonts w:ascii="Calibri Light" w:hAnsi="Calibri Light" w:cs="Calibri Light"/>
          <w:lang w:val="ru-MD"/>
        </w:rPr>
        <w:t xml:space="preserve"> прилегающими</w:t>
      </w:r>
      <w:r w:rsidR="00571CD5" w:rsidRPr="00273D2C">
        <w:rPr>
          <w:rFonts w:ascii="Calibri Light" w:hAnsi="Calibri Light" w:cs="Calibri Light"/>
          <w:lang w:val="ru-MD"/>
        </w:rPr>
        <w:t xml:space="preserve"> земельными участками </w:t>
      </w:r>
      <w:r w:rsidRPr="00273D2C">
        <w:rPr>
          <w:rFonts w:ascii="Calibri Light" w:hAnsi="Calibri Light" w:cs="Calibri Light"/>
          <w:lang w:val="ru-MD"/>
        </w:rPr>
        <w:t xml:space="preserve">площадью </w:t>
      </w:r>
      <w:r w:rsidR="00571CD5" w:rsidRPr="00273D2C">
        <w:rPr>
          <w:rFonts w:ascii="Calibri Light" w:hAnsi="Calibri Light" w:cs="Calibri Light"/>
          <w:lang w:val="ru-MD"/>
        </w:rPr>
        <w:t xml:space="preserve">3,65 </w:t>
      </w:r>
      <w:r w:rsidRPr="00273D2C">
        <w:rPr>
          <w:rFonts w:ascii="Calibri Light" w:hAnsi="Calibri Light" w:cs="Calibri Light"/>
          <w:lang w:val="ru-MD"/>
        </w:rPr>
        <w:t>г</w:t>
      </w:r>
      <w:r w:rsidR="00571CD5" w:rsidRPr="00273D2C">
        <w:rPr>
          <w:rFonts w:ascii="Calibri Light" w:hAnsi="Calibri Light" w:cs="Calibri Light"/>
          <w:lang w:val="ru-MD"/>
        </w:rPr>
        <w:t>а</w:t>
      </w:r>
      <w:r w:rsidRPr="00273D2C">
        <w:rPr>
          <w:rFonts w:ascii="Calibri Light" w:hAnsi="Calibri Light" w:cs="Calibri Light"/>
          <w:lang w:val="ru-MD"/>
        </w:rPr>
        <w:t>,</w:t>
      </w:r>
      <w:r w:rsidR="00571CD5" w:rsidRPr="00273D2C">
        <w:rPr>
          <w:rFonts w:ascii="Calibri Light" w:hAnsi="Calibri Light" w:cs="Calibri Light"/>
          <w:lang w:val="ru-MD"/>
        </w:rPr>
        <w:t xml:space="preserve"> оцен</w:t>
      </w:r>
      <w:r w:rsidRPr="00273D2C">
        <w:rPr>
          <w:rFonts w:ascii="Calibri Light" w:hAnsi="Calibri Light" w:cs="Calibri Light"/>
          <w:lang w:val="ru-MD"/>
        </w:rPr>
        <w:t>енными</w:t>
      </w:r>
      <w:r w:rsidR="00571CD5" w:rsidRPr="00273D2C">
        <w:rPr>
          <w:rFonts w:ascii="Calibri Light" w:hAnsi="Calibri Light" w:cs="Calibri Light"/>
          <w:lang w:val="ru-MD"/>
        </w:rPr>
        <w:t xml:space="preserve"> в 4087,0 тыс. леев, что привело к упущению доходов в 2019 году от этого вида налога в размере около </w:t>
      </w:r>
      <w:r w:rsidR="00571CD5" w:rsidRPr="00273D2C">
        <w:rPr>
          <w:rFonts w:ascii="Calibri Light" w:hAnsi="Calibri Light" w:cs="Calibri Light"/>
          <w:b/>
          <w:lang w:val="ru-MD"/>
        </w:rPr>
        <w:t>2,04 тыс. леев</w:t>
      </w:r>
      <w:r w:rsidR="00571CD5" w:rsidRPr="00273D2C">
        <w:rPr>
          <w:rFonts w:ascii="Calibri Light" w:hAnsi="Calibri Light" w:cs="Calibri Light"/>
          <w:lang w:val="ru-MD"/>
        </w:rPr>
        <w:t>.</w:t>
      </w:r>
    </w:p>
    <w:p w14:paraId="089C4E0D" w14:textId="6804A3C0" w:rsidR="00286EC8" w:rsidRPr="00273D2C" w:rsidRDefault="00ED3403" w:rsidP="00C27DB5">
      <w:pPr>
        <w:shd w:val="clear" w:color="auto" w:fill="FFFFFF"/>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eastAsia="en-US"/>
        </w:rPr>
        <w:t>Согласно ст.</w:t>
      </w:r>
      <w:r w:rsidR="00286EC8" w:rsidRPr="00273D2C">
        <w:rPr>
          <w:rFonts w:ascii="Calibri Light" w:hAnsi="Calibri Light" w:cs="Calibri Light"/>
          <w:lang w:val="ru-MD" w:eastAsia="en-US"/>
        </w:rPr>
        <w:t>10</w:t>
      </w:r>
      <w:r w:rsidR="00286EC8" w:rsidRPr="00273D2C">
        <w:rPr>
          <w:rFonts w:ascii="Calibri Light" w:hAnsi="Calibri Light" w:cs="Calibri Light"/>
          <w:vertAlign w:val="superscript"/>
          <w:lang w:val="ru-MD" w:eastAsia="en-US"/>
        </w:rPr>
        <w:t>1</w:t>
      </w:r>
      <w:r w:rsidR="00286EC8" w:rsidRPr="00273D2C">
        <w:rPr>
          <w:rFonts w:ascii="Calibri Light" w:hAnsi="Calibri Light" w:cs="Calibri Light"/>
          <w:lang w:val="ru-MD" w:eastAsia="en-US"/>
        </w:rPr>
        <w:t xml:space="preserve"> (1) </w:t>
      </w:r>
      <w:r w:rsidRPr="00273D2C">
        <w:rPr>
          <w:rFonts w:ascii="Calibri Light" w:hAnsi="Calibri Light" w:cs="Calibri Light"/>
          <w:lang w:val="ru-MD" w:eastAsia="en-US"/>
        </w:rPr>
        <w:t>Закона №</w:t>
      </w:r>
      <w:r w:rsidR="00286EC8" w:rsidRPr="00273D2C">
        <w:rPr>
          <w:rFonts w:ascii="Calibri Light" w:hAnsi="Calibri Light" w:cs="Calibri Light"/>
          <w:lang w:val="ru-MD" w:eastAsia="en-US"/>
        </w:rPr>
        <w:t xml:space="preserve">1308-XIII </w:t>
      </w:r>
      <w:r w:rsidRPr="00273D2C">
        <w:rPr>
          <w:rFonts w:ascii="Calibri Light" w:hAnsi="Calibri Light" w:cs="Calibri Light"/>
          <w:lang w:val="ru-MD" w:eastAsia="en-US"/>
        </w:rPr>
        <w:t>от</w:t>
      </w:r>
      <w:r w:rsidR="00286EC8" w:rsidRPr="00273D2C">
        <w:rPr>
          <w:rFonts w:ascii="Calibri Light" w:hAnsi="Calibri Light" w:cs="Calibri Light"/>
          <w:lang w:val="ru-MD" w:eastAsia="en-US"/>
        </w:rPr>
        <w:t xml:space="preserve"> 25.07.1997</w:t>
      </w:r>
      <w:hyperlink r:id="rId16" w:anchor="_ftn16" w:history="1"/>
      <w:r w:rsidR="00286EC8" w:rsidRPr="00273D2C">
        <w:rPr>
          <w:rFonts w:ascii="Calibri Light" w:hAnsi="Calibri Light" w:cs="Calibri Light"/>
          <w:lang w:val="ru-MD" w:eastAsia="en-US"/>
        </w:rPr>
        <w:t xml:space="preserve">, </w:t>
      </w:r>
      <w:r w:rsidRPr="00273D2C">
        <w:rPr>
          <w:rFonts w:cstheme="majorHAnsi"/>
          <w:color w:val="333333"/>
          <w:shd w:val="clear" w:color="auto" w:fill="FFFFFF"/>
          <w:lang w:val="ru-MD"/>
        </w:rPr>
        <w:t>с</w:t>
      </w:r>
      <w:r w:rsidR="00571CD5" w:rsidRPr="00273D2C">
        <w:rPr>
          <w:rFonts w:cstheme="majorHAnsi"/>
          <w:color w:val="333333"/>
          <w:shd w:val="clear" w:color="auto" w:fill="FFFFFF"/>
          <w:lang w:val="ru-MD"/>
        </w:rPr>
        <w:t xml:space="preserve"> собственников приватизированных объектов или частных предприятий и объектов, не купивших или не взявших в аренду земли, на </w:t>
      </w:r>
      <w:r w:rsidR="00571CD5" w:rsidRPr="00273D2C">
        <w:rPr>
          <w:rFonts w:cstheme="majorHAnsi"/>
          <w:color w:val="333333"/>
          <w:shd w:val="clear" w:color="auto" w:fill="FFFFFF"/>
          <w:lang w:val="ru-MD"/>
        </w:rPr>
        <w:lastRenderedPageBreak/>
        <w:t>которых расположены эти предприятия и объекты, ежегодно взимается плата за пользование землей, установленная в одностороннем порядке местными советами, в сумме не менее ежегодной арендной платы, и не более 10 процентов нормативной цены земли</w:t>
      </w:r>
      <w:r w:rsidRPr="00273D2C">
        <w:rPr>
          <w:rFonts w:cstheme="majorHAnsi"/>
          <w:color w:val="333333"/>
          <w:shd w:val="clear" w:color="auto" w:fill="FFFFFF"/>
          <w:lang w:val="ru-MD"/>
        </w:rPr>
        <w:t>.</w:t>
      </w:r>
      <w:r w:rsidR="00571CD5" w:rsidRPr="00273D2C">
        <w:rPr>
          <w:rFonts w:cstheme="majorHAnsi"/>
          <w:color w:val="333333"/>
          <w:shd w:val="clear" w:color="auto" w:fill="FFFFFF"/>
          <w:lang w:val="ru-MD"/>
        </w:rPr>
        <w:t xml:space="preserve"> </w:t>
      </w:r>
      <w:r w:rsidRPr="00273D2C">
        <w:rPr>
          <w:rFonts w:cstheme="majorHAnsi"/>
          <w:color w:val="333333"/>
          <w:shd w:val="clear" w:color="auto" w:fill="FFFFFF"/>
          <w:lang w:val="ru-MD"/>
        </w:rPr>
        <w:t xml:space="preserve">Вопреки этим положениям, </w:t>
      </w:r>
      <w:r w:rsidRPr="00273D2C">
        <w:rPr>
          <w:rFonts w:ascii="Calibri Light" w:hAnsi="Calibri Light" w:cs="Calibri Light"/>
          <w:lang w:val="ru-MD" w:eastAsia="en-US"/>
        </w:rPr>
        <w:t xml:space="preserve">аудит констатировал, что </w:t>
      </w:r>
      <w:r w:rsidR="00606E08" w:rsidRPr="00273D2C">
        <w:rPr>
          <w:rFonts w:ascii="Calibri Light" w:hAnsi="Calibri Light" w:cs="Calibri Light"/>
          <w:lang w:val="ru-MD" w:eastAsia="en-US"/>
        </w:rPr>
        <w:t>Примэри</w:t>
      </w:r>
      <w:r w:rsidRPr="00273D2C">
        <w:rPr>
          <w:rFonts w:ascii="Calibri Light" w:hAnsi="Calibri Light" w:cs="Calibri Light"/>
          <w:lang w:val="ru-MD" w:eastAsia="en-US"/>
        </w:rPr>
        <w:t>я г. Яловень не предпринял</w:t>
      </w:r>
      <w:r w:rsidR="00AF6155" w:rsidRPr="00273D2C">
        <w:rPr>
          <w:rFonts w:ascii="Calibri Light" w:hAnsi="Calibri Light" w:cs="Calibri Light"/>
          <w:lang w:val="ru-MD" w:eastAsia="en-US"/>
        </w:rPr>
        <w:t>а</w:t>
      </w:r>
      <w:r w:rsidRPr="00273D2C">
        <w:rPr>
          <w:rFonts w:ascii="Calibri Light" w:hAnsi="Calibri Light" w:cs="Calibri Light"/>
          <w:lang w:val="ru-MD" w:eastAsia="en-US"/>
        </w:rPr>
        <w:t xml:space="preserve"> н</w:t>
      </w:r>
      <w:r w:rsidR="008959D6" w:rsidRPr="00273D2C">
        <w:rPr>
          <w:rFonts w:ascii="Calibri Light" w:hAnsi="Calibri Light" w:cs="Calibri Light"/>
          <w:lang w:val="ru-MD" w:eastAsia="en-US"/>
        </w:rPr>
        <w:t>еобходимые</w:t>
      </w:r>
      <w:r w:rsidRPr="00273D2C">
        <w:rPr>
          <w:rFonts w:ascii="Calibri Light" w:hAnsi="Calibri Light" w:cs="Calibri Light"/>
          <w:lang w:val="ru-MD" w:eastAsia="en-US"/>
        </w:rPr>
        <w:t xml:space="preserve"> мер</w:t>
      </w:r>
      <w:r w:rsidR="008959D6" w:rsidRPr="00273D2C">
        <w:rPr>
          <w:rFonts w:ascii="Calibri Light" w:hAnsi="Calibri Light" w:cs="Calibri Light"/>
          <w:lang w:val="ru-MD" w:eastAsia="en-US"/>
        </w:rPr>
        <w:t>ы</w:t>
      </w:r>
      <w:r w:rsidRPr="00273D2C">
        <w:rPr>
          <w:rFonts w:ascii="Calibri Light" w:hAnsi="Calibri Light" w:cs="Calibri Light"/>
          <w:lang w:val="ru-MD" w:eastAsia="en-US"/>
        </w:rPr>
        <w:t xml:space="preserve"> по планированию и </w:t>
      </w:r>
      <w:r w:rsidR="008959D6" w:rsidRPr="00273D2C">
        <w:rPr>
          <w:rFonts w:ascii="Calibri Light" w:hAnsi="Calibri Light" w:cs="Calibri Light"/>
          <w:lang w:val="ru-MD" w:eastAsia="en-US"/>
        </w:rPr>
        <w:t>взима</w:t>
      </w:r>
      <w:r w:rsidRPr="00273D2C">
        <w:rPr>
          <w:rFonts w:ascii="Calibri Light" w:hAnsi="Calibri Light" w:cs="Calibri Light"/>
          <w:lang w:val="ru-MD" w:eastAsia="en-US"/>
        </w:rPr>
        <w:t xml:space="preserve">нию всех </w:t>
      </w:r>
      <w:r w:rsidR="008959D6" w:rsidRPr="00273D2C">
        <w:rPr>
          <w:rFonts w:ascii="Calibri Light" w:hAnsi="Calibri Light" w:cs="Calibri Light"/>
          <w:lang w:val="ru-MD" w:eastAsia="en-US"/>
        </w:rPr>
        <w:t>подлежазщих латежей</w:t>
      </w:r>
      <w:r w:rsidRPr="00273D2C">
        <w:rPr>
          <w:rFonts w:ascii="Calibri Light" w:hAnsi="Calibri Light" w:cs="Calibri Light"/>
          <w:lang w:val="ru-MD" w:eastAsia="en-US"/>
        </w:rPr>
        <w:t xml:space="preserve"> от использования земельных участков, находящихся в публичной собственности АТ</w:t>
      </w:r>
      <w:r w:rsidR="008959D6" w:rsidRPr="00273D2C">
        <w:rPr>
          <w:rFonts w:ascii="Calibri Light" w:hAnsi="Calibri Light" w:cs="Calibri Light"/>
          <w:lang w:val="ru-MD" w:eastAsia="en-US"/>
        </w:rPr>
        <w:t>Е</w:t>
      </w:r>
      <w:r w:rsidRPr="00273D2C">
        <w:rPr>
          <w:rFonts w:ascii="Calibri Light" w:hAnsi="Calibri Light" w:cs="Calibri Light"/>
          <w:lang w:val="ru-MD" w:eastAsia="en-US"/>
        </w:rPr>
        <w:t>. Так, для земель</w:t>
      </w:r>
      <w:r w:rsidR="008959D6" w:rsidRPr="00273D2C">
        <w:rPr>
          <w:rFonts w:ascii="Calibri Light" w:hAnsi="Calibri Light" w:cs="Calibri Light"/>
          <w:lang w:val="ru-MD" w:eastAsia="en-US"/>
        </w:rPr>
        <w:t>ных участков</w:t>
      </w:r>
      <w:r w:rsidRPr="00273D2C">
        <w:rPr>
          <w:rFonts w:ascii="Calibri Light" w:hAnsi="Calibri Light" w:cs="Calibri Light"/>
          <w:lang w:val="ru-MD" w:eastAsia="en-US"/>
        </w:rPr>
        <w:t xml:space="preserve"> публичной собственности, связанных с приватизированными объектами или частными предприятиями и объектами</w:t>
      </w:r>
      <w:r w:rsidR="008959D6" w:rsidRPr="00273D2C">
        <w:rPr>
          <w:rFonts w:ascii="Calibri Light" w:hAnsi="Calibri Light" w:cs="Calibri Light"/>
          <w:lang w:val="ru-MD" w:eastAsia="en-US"/>
        </w:rPr>
        <w:t>,</w:t>
      </w:r>
      <w:r w:rsidRPr="00273D2C">
        <w:rPr>
          <w:rFonts w:ascii="Calibri Light" w:hAnsi="Calibri Light" w:cs="Calibri Light"/>
          <w:lang w:val="ru-MD" w:eastAsia="en-US"/>
        </w:rPr>
        <w:t xml:space="preserve"> общей площадью 9,78 га, </w:t>
      </w:r>
      <w:r w:rsidR="008959D6" w:rsidRPr="00273D2C">
        <w:rPr>
          <w:rFonts w:ascii="Calibri Light" w:hAnsi="Calibri Light" w:cs="Calibri Light"/>
          <w:lang w:val="ru-MD" w:eastAsia="en-US"/>
        </w:rPr>
        <w:t>М</w:t>
      </w:r>
      <w:r w:rsidRPr="00273D2C">
        <w:rPr>
          <w:rFonts w:ascii="Calibri Light" w:hAnsi="Calibri Light" w:cs="Calibri Light"/>
          <w:lang w:val="ru-MD" w:eastAsia="en-US"/>
        </w:rPr>
        <w:t xml:space="preserve">естный совет не </w:t>
      </w:r>
      <w:r w:rsidR="008959D6" w:rsidRPr="00273D2C">
        <w:rPr>
          <w:rFonts w:ascii="Calibri Light" w:hAnsi="Calibri Light" w:cs="Calibri Light"/>
          <w:lang w:val="ru-MD" w:eastAsia="en-US"/>
        </w:rPr>
        <w:t>установ</w:t>
      </w:r>
      <w:r w:rsidRPr="00273D2C">
        <w:rPr>
          <w:rFonts w:ascii="Calibri Light" w:hAnsi="Calibri Light" w:cs="Calibri Light"/>
          <w:lang w:val="ru-MD" w:eastAsia="en-US"/>
        </w:rPr>
        <w:t>ил</w:t>
      </w:r>
      <w:r w:rsidR="008959D6" w:rsidRPr="00273D2C">
        <w:rPr>
          <w:rFonts w:ascii="Calibri Light" w:hAnsi="Calibri Light" w:cs="Calibri Light"/>
          <w:lang w:val="ru-MD" w:eastAsia="en-US"/>
        </w:rPr>
        <w:t>,</w:t>
      </w:r>
      <w:r w:rsidRPr="00273D2C">
        <w:rPr>
          <w:rFonts w:ascii="Calibri Light" w:hAnsi="Calibri Light" w:cs="Calibri Light"/>
          <w:lang w:val="ru-MD" w:eastAsia="en-US"/>
        </w:rPr>
        <w:t xml:space="preserve"> своими решениями</w:t>
      </w:r>
      <w:r w:rsidR="008959D6" w:rsidRPr="00273D2C">
        <w:rPr>
          <w:rFonts w:ascii="Calibri Light" w:hAnsi="Calibri Light" w:cs="Calibri Light"/>
          <w:lang w:val="ru-MD" w:eastAsia="en-US"/>
        </w:rPr>
        <w:t>,</w:t>
      </w:r>
      <w:r w:rsidRPr="00273D2C">
        <w:rPr>
          <w:rFonts w:ascii="Calibri Light" w:hAnsi="Calibri Light" w:cs="Calibri Light"/>
          <w:lang w:val="ru-MD" w:eastAsia="en-US"/>
        </w:rPr>
        <w:t xml:space="preserve"> размер платы за их использование. </w:t>
      </w:r>
      <w:r w:rsidR="008959D6" w:rsidRPr="00273D2C">
        <w:rPr>
          <w:rFonts w:ascii="Calibri Light" w:hAnsi="Calibri Light" w:cs="Calibri Light"/>
          <w:lang w:val="ru-MD" w:eastAsia="en-US"/>
        </w:rPr>
        <w:t>В итоге</w:t>
      </w:r>
      <w:r w:rsidRPr="00273D2C">
        <w:rPr>
          <w:rFonts w:ascii="Calibri Light" w:hAnsi="Calibri Light" w:cs="Calibri Light"/>
          <w:lang w:val="ru-MD" w:eastAsia="en-US"/>
        </w:rPr>
        <w:t>, по оценкам аудита, сумма нереализованных доходов от использования указанных земель составляет от 76,78</w:t>
      </w:r>
      <w:r w:rsidR="008959D6" w:rsidRPr="00273D2C">
        <w:rPr>
          <w:rFonts w:ascii="Calibri Light" w:hAnsi="Calibri Light" w:cs="Calibri Light"/>
          <w:lang w:val="ru-MD" w:eastAsia="en-US"/>
        </w:rPr>
        <w:t xml:space="preserve"> тыс. леев до 1009,93 тыс. леев</w:t>
      </w:r>
      <w:r w:rsidR="00286EC8" w:rsidRPr="00273D2C">
        <w:rPr>
          <w:rFonts w:ascii="Calibri Light" w:hAnsi="Calibri Light" w:cs="Calibri Light"/>
          <w:lang w:val="ru-MD" w:eastAsia="en-US"/>
        </w:rPr>
        <w:t>.</w:t>
      </w:r>
    </w:p>
    <w:p w14:paraId="6F6B082F" w14:textId="3CA00665" w:rsidR="00286EC8" w:rsidRPr="00273D2C" w:rsidRDefault="00ED3403" w:rsidP="00C27DB5">
      <w:pPr>
        <w:shd w:val="clear" w:color="auto" w:fill="FFFFFF"/>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eastAsia="en-US"/>
        </w:rPr>
        <w:t>Кроме того, в нарушение требований ст.10 (11) Закона</w:t>
      </w:r>
      <w:r w:rsidR="008959D6" w:rsidRPr="00273D2C">
        <w:rPr>
          <w:rFonts w:ascii="Calibri Light" w:hAnsi="Calibri Light" w:cs="Calibri Light"/>
          <w:lang w:val="ru-MD" w:eastAsia="en-US"/>
        </w:rPr>
        <w:t xml:space="preserve"> </w:t>
      </w:r>
      <w:r w:rsidRPr="00273D2C">
        <w:rPr>
          <w:rFonts w:ascii="Calibri Light" w:hAnsi="Calibri Light" w:cs="Calibri Light"/>
          <w:lang w:val="ru-MD" w:eastAsia="en-US"/>
        </w:rPr>
        <w:t>№1308-XIII от 25.07.1997, был применен % ниже минимального</w:t>
      </w:r>
      <w:r w:rsidR="008959D6" w:rsidRPr="00273D2C">
        <w:rPr>
          <w:rFonts w:ascii="Calibri Light" w:hAnsi="Calibri Light" w:cs="Calibri Light"/>
          <w:lang w:val="ru-MD" w:eastAsia="en-US"/>
        </w:rPr>
        <w:t xml:space="preserve"> </w:t>
      </w:r>
      <w:r w:rsidRPr="00273D2C">
        <w:rPr>
          <w:rFonts w:ascii="Calibri Light" w:hAnsi="Calibri Light" w:cs="Calibri Light"/>
          <w:lang w:val="ru-MD" w:eastAsia="en-US"/>
        </w:rPr>
        <w:t xml:space="preserve">%, установленного для расчета нормативной цены земли, что обусловило </w:t>
      </w:r>
      <w:r w:rsidR="008959D6" w:rsidRPr="00273D2C">
        <w:rPr>
          <w:rFonts w:ascii="Calibri Light" w:hAnsi="Calibri Light" w:cs="Calibri Light"/>
          <w:lang w:val="ru-MD" w:eastAsia="en-US"/>
        </w:rPr>
        <w:t>ненакоплен</w:t>
      </w:r>
      <w:r w:rsidRPr="00273D2C">
        <w:rPr>
          <w:rFonts w:ascii="Calibri Light" w:hAnsi="Calibri Light" w:cs="Calibri Light"/>
          <w:lang w:val="ru-MD" w:eastAsia="en-US"/>
        </w:rPr>
        <w:t>ие доходов (по оценкам аудита) на сумму 24,3 тыс. леев</w:t>
      </w:r>
      <w:r w:rsidR="00286EC8" w:rsidRPr="00273D2C">
        <w:rPr>
          <w:rStyle w:val="FootnoteReference"/>
          <w:rFonts w:ascii="Calibri Light" w:hAnsi="Calibri Light" w:cs="Calibri Light"/>
          <w:lang w:val="ru-MD" w:eastAsia="en-US"/>
        </w:rPr>
        <w:footnoteReference w:id="52"/>
      </w:r>
      <w:r w:rsidR="00286EC8" w:rsidRPr="00273D2C">
        <w:rPr>
          <w:rFonts w:ascii="Calibri Light" w:hAnsi="Calibri Light" w:cs="Calibri Light"/>
          <w:lang w:val="ru-MD" w:eastAsia="en-US"/>
        </w:rPr>
        <w:t>.</w:t>
      </w:r>
    </w:p>
    <w:p w14:paraId="7825ED81" w14:textId="4FA8E0D4" w:rsidR="00286EC8" w:rsidRPr="00273D2C" w:rsidRDefault="00ED3403" w:rsidP="00C27DB5">
      <w:pPr>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rPr>
        <w:t xml:space="preserve">Согласно </w:t>
      </w:r>
      <w:r w:rsidR="00D5234D" w:rsidRPr="00273D2C">
        <w:rPr>
          <w:rFonts w:ascii="Calibri Light" w:hAnsi="Calibri Light" w:cs="Calibri Light"/>
          <w:lang w:val="ru-MD"/>
        </w:rPr>
        <w:t>Р</w:t>
      </w:r>
      <w:r w:rsidRPr="00273D2C">
        <w:rPr>
          <w:rFonts w:ascii="Calibri Light" w:hAnsi="Calibri Light" w:cs="Calibri Light"/>
          <w:lang w:val="ru-MD"/>
        </w:rPr>
        <w:t xml:space="preserve">ешению </w:t>
      </w:r>
      <w:r w:rsidR="008959D6" w:rsidRPr="00273D2C">
        <w:rPr>
          <w:rFonts w:ascii="Calibri Light" w:hAnsi="Calibri Light" w:cs="Calibri Light"/>
          <w:lang w:val="ru-MD"/>
        </w:rPr>
        <w:t>ГС №01-06</w:t>
      </w:r>
      <w:r w:rsidRPr="00273D2C">
        <w:rPr>
          <w:rFonts w:ascii="Calibri Light" w:hAnsi="Calibri Light" w:cs="Calibri Light"/>
          <w:lang w:val="ru-MD"/>
        </w:rPr>
        <w:t>/15 от 20.02.2009</w:t>
      </w:r>
      <w:r w:rsidR="008959D6" w:rsidRPr="00273D2C">
        <w:rPr>
          <w:rFonts w:ascii="Calibri Light" w:hAnsi="Calibri Light" w:cs="Calibri Light"/>
          <w:lang w:val="ru-MD"/>
        </w:rPr>
        <w:t>,</w:t>
      </w:r>
      <w:r w:rsidRPr="00273D2C">
        <w:rPr>
          <w:rFonts w:ascii="Calibri Light" w:hAnsi="Calibri Light" w:cs="Calibri Light"/>
          <w:lang w:val="ru-MD"/>
        </w:rPr>
        <w:t xml:space="preserve"> годовая аренд</w:t>
      </w:r>
      <w:r w:rsidR="008959D6" w:rsidRPr="00273D2C">
        <w:rPr>
          <w:rFonts w:ascii="Calibri Light" w:hAnsi="Calibri Light" w:cs="Calibri Light"/>
          <w:lang w:val="ru-MD"/>
        </w:rPr>
        <w:t>ная</w:t>
      </w:r>
      <w:r w:rsidRPr="00273D2C">
        <w:rPr>
          <w:rFonts w:ascii="Calibri Light" w:hAnsi="Calibri Light" w:cs="Calibri Light"/>
          <w:lang w:val="ru-MD"/>
        </w:rPr>
        <w:t xml:space="preserve"> </w:t>
      </w:r>
      <w:r w:rsidR="008959D6" w:rsidRPr="00273D2C">
        <w:rPr>
          <w:rFonts w:ascii="Calibri Light" w:hAnsi="Calibri Light" w:cs="Calibri Light"/>
          <w:lang w:val="ru-MD"/>
        </w:rPr>
        <w:t xml:space="preserve">плата </w:t>
      </w:r>
      <w:r w:rsidRPr="00273D2C">
        <w:rPr>
          <w:rFonts w:ascii="Calibri Light" w:hAnsi="Calibri Light" w:cs="Calibri Light"/>
          <w:lang w:val="ru-MD"/>
        </w:rPr>
        <w:t xml:space="preserve">была установлена в размере 10% от нормативной цены земли. Затем, 01.07.2010 МП „FIM-CONSTRUCTION” </w:t>
      </w:r>
      <w:r w:rsidR="008959D6" w:rsidRPr="00273D2C">
        <w:rPr>
          <w:rFonts w:ascii="Calibri Light" w:hAnsi="Calibri Light" w:cs="Calibri Light"/>
          <w:lang w:val="ru-MD"/>
        </w:rPr>
        <w:t>ООО</w:t>
      </w:r>
      <w:r w:rsidRPr="00273D2C">
        <w:rPr>
          <w:rFonts w:ascii="Calibri Light" w:hAnsi="Calibri Light" w:cs="Calibri Light"/>
          <w:lang w:val="ru-MD"/>
        </w:rPr>
        <w:t xml:space="preserve"> </w:t>
      </w:r>
      <w:r w:rsidR="008959D6" w:rsidRPr="00273D2C">
        <w:rPr>
          <w:rFonts w:ascii="Calibri Light" w:hAnsi="Calibri Light" w:cs="Calibri Light"/>
          <w:lang w:val="ru-MD"/>
        </w:rPr>
        <w:t>обратилось</w:t>
      </w:r>
      <w:r w:rsidRPr="00273D2C">
        <w:rPr>
          <w:rFonts w:ascii="Calibri Light" w:hAnsi="Calibri Light" w:cs="Calibri Light"/>
          <w:lang w:val="ru-MD"/>
        </w:rPr>
        <w:t xml:space="preserve"> в суд </w:t>
      </w:r>
      <w:r w:rsidR="008959D6" w:rsidRPr="00273D2C">
        <w:rPr>
          <w:rFonts w:ascii="Calibri Light" w:hAnsi="Calibri Light" w:cs="Calibri Light"/>
          <w:lang w:val="ru-MD"/>
        </w:rPr>
        <w:t xml:space="preserve">с </w:t>
      </w:r>
      <w:r w:rsidRPr="00273D2C">
        <w:rPr>
          <w:rFonts w:ascii="Calibri Light" w:hAnsi="Calibri Light" w:cs="Calibri Light"/>
          <w:lang w:val="ru-MD"/>
        </w:rPr>
        <w:t>иск</w:t>
      </w:r>
      <w:r w:rsidR="008959D6" w:rsidRPr="00273D2C">
        <w:rPr>
          <w:rFonts w:ascii="Calibri Light" w:hAnsi="Calibri Light" w:cs="Calibri Light"/>
          <w:lang w:val="ru-MD"/>
        </w:rPr>
        <w:t>ом</w:t>
      </w:r>
      <w:r w:rsidRPr="00273D2C">
        <w:rPr>
          <w:rFonts w:ascii="Calibri Light" w:hAnsi="Calibri Light" w:cs="Calibri Light"/>
          <w:lang w:val="ru-MD"/>
        </w:rPr>
        <w:t xml:space="preserve"> против </w:t>
      </w:r>
      <w:r w:rsidR="008959D6" w:rsidRPr="00273D2C">
        <w:rPr>
          <w:rFonts w:ascii="Calibri Light" w:hAnsi="Calibri Light" w:cs="Calibri Light"/>
          <w:lang w:val="ru-MD"/>
        </w:rPr>
        <w:t>ГС</w:t>
      </w:r>
      <w:r w:rsidRPr="00273D2C">
        <w:rPr>
          <w:rFonts w:ascii="Calibri Light" w:hAnsi="Calibri Light" w:cs="Calibri Light"/>
          <w:lang w:val="ru-MD"/>
        </w:rPr>
        <w:t xml:space="preserve"> об отмене </w:t>
      </w:r>
      <w:r w:rsidR="00D5234D" w:rsidRPr="00273D2C">
        <w:rPr>
          <w:rFonts w:ascii="Calibri Light" w:hAnsi="Calibri Light" w:cs="Calibri Light"/>
          <w:lang w:val="ru-MD"/>
        </w:rPr>
        <w:t>Реш</w:t>
      </w:r>
      <w:r w:rsidRPr="00273D2C">
        <w:rPr>
          <w:rFonts w:ascii="Calibri Light" w:hAnsi="Calibri Light" w:cs="Calibri Light"/>
          <w:lang w:val="ru-MD"/>
        </w:rPr>
        <w:t xml:space="preserve">ения №01-06/15 от 20.02.2009. Таким образом, в соответствии с </w:t>
      </w:r>
      <w:r w:rsidR="00D5234D" w:rsidRPr="00273D2C">
        <w:rPr>
          <w:rFonts w:ascii="Calibri Light" w:hAnsi="Calibri Light" w:cs="Calibri Light"/>
          <w:lang w:val="ru-MD"/>
        </w:rPr>
        <w:t>П</w:t>
      </w:r>
      <w:r w:rsidRPr="00273D2C">
        <w:rPr>
          <w:rFonts w:ascii="Calibri Light" w:hAnsi="Calibri Light" w:cs="Calibri Light"/>
          <w:lang w:val="ru-MD"/>
        </w:rPr>
        <w:t xml:space="preserve">остановлением </w:t>
      </w:r>
      <w:r w:rsidR="00D5234D" w:rsidRPr="00273D2C">
        <w:rPr>
          <w:rFonts w:ascii="Calibri Light" w:hAnsi="Calibri Light" w:cs="Calibri Light"/>
          <w:lang w:val="ru-MD"/>
        </w:rPr>
        <w:t>С</w:t>
      </w:r>
      <w:r w:rsidRPr="00273D2C">
        <w:rPr>
          <w:rFonts w:ascii="Calibri Light" w:hAnsi="Calibri Light" w:cs="Calibri Light"/>
          <w:lang w:val="ru-MD"/>
        </w:rPr>
        <w:t xml:space="preserve">уда </w:t>
      </w:r>
      <w:r w:rsidR="00D5234D" w:rsidRPr="00273D2C">
        <w:rPr>
          <w:rFonts w:ascii="Calibri Light" w:hAnsi="Calibri Light" w:cs="Calibri Light"/>
          <w:lang w:val="ru-MD"/>
        </w:rPr>
        <w:t xml:space="preserve">Яловень, </w:t>
      </w:r>
      <w:r w:rsidRPr="00273D2C">
        <w:rPr>
          <w:rFonts w:ascii="Calibri Light" w:hAnsi="Calibri Light" w:cs="Calibri Light"/>
          <w:lang w:val="ru-MD"/>
        </w:rPr>
        <w:t xml:space="preserve">соответствующее решение </w:t>
      </w:r>
      <w:r w:rsidR="00D5234D" w:rsidRPr="00273D2C">
        <w:rPr>
          <w:rFonts w:ascii="Calibri Light" w:hAnsi="Calibri Light" w:cs="Calibri Light"/>
          <w:lang w:val="ru-MD"/>
        </w:rPr>
        <w:t>было отменено</w:t>
      </w:r>
      <w:r w:rsidR="00286EC8" w:rsidRPr="00273D2C">
        <w:rPr>
          <w:rFonts w:ascii="Calibri Light" w:hAnsi="Calibri Light" w:cs="Calibri Light"/>
          <w:lang w:val="ru-MD"/>
        </w:rPr>
        <w:t>.</w:t>
      </w:r>
    </w:p>
    <w:p w14:paraId="62156692" w14:textId="4EFAA38D" w:rsidR="00286EC8" w:rsidRPr="00273D2C" w:rsidRDefault="00D5234D" w:rsidP="00ED3403">
      <w:pPr>
        <w:tabs>
          <w:tab w:val="left" w:pos="720"/>
          <w:tab w:val="left" w:pos="1440"/>
        </w:tabs>
        <w:spacing w:line="276" w:lineRule="auto"/>
        <w:ind w:firstLine="720"/>
        <w:jc w:val="both"/>
        <w:rPr>
          <w:rFonts w:ascii="Calibri Light" w:hAnsi="Calibri Light" w:cs="Calibri Light"/>
          <w:b/>
          <w:lang w:val="ru-MD"/>
        </w:rPr>
      </w:pPr>
      <w:r w:rsidRPr="00273D2C">
        <w:rPr>
          <w:rFonts w:ascii="Calibri Light" w:hAnsi="Calibri Light" w:cs="Calibri Light"/>
          <w:b/>
          <w:bCs/>
          <w:lang w:val="ru-MD"/>
        </w:rPr>
        <w:t>МПО</w:t>
      </w:r>
      <w:r w:rsidR="00C27DB5" w:rsidRPr="00273D2C">
        <w:rPr>
          <w:rFonts w:ascii="Calibri Light" w:hAnsi="Calibri Light" w:cs="Calibri Light"/>
          <w:b/>
          <w:bCs/>
          <w:lang w:val="ru-MD"/>
        </w:rPr>
        <w:t xml:space="preserve"> не обеспечил полноту поступления доходов, подлежащих</w:t>
      </w:r>
      <w:r w:rsidRPr="00273D2C">
        <w:rPr>
          <w:rFonts w:ascii="Calibri Light" w:hAnsi="Calibri Light" w:cs="Calibri Light"/>
          <w:b/>
          <w:bCs/>
          <w:lang w:val="ru-MD"/>
        </w:rPr>
        <w:t xml:space="preserve"> взиманию от</w:t>
      </w:r>
      <w:r w:rsidR="00C27DB5" w:rsidRPr="00273D2C">
        <w:rPr>
          <w:rFonts w:ascii="Calibri Light" w:hAnsi="Calibri Light" w:cs="Calibri Light"/>
          <w:b/>
          <w:bCs/>
          <w:lang w:val="ru-MD"/>
        </w:rPr>
        <w:t xml:space="preserve"> использовани</w:t>
      </w:r>
      <w:r w:rsidRPr="00273D2C">
        <w:rPr>
          <w:rFonts w:ascii="Calibri Light" w:hAnsi="Calibri Light" w:cs="Calibri Light"/>
          <w:b/>
          <w:bCs/>
          <w:lang w:val="ru-MD"/>
        </w:rPr>
        <w:t>я</w:t>
      </w:r>
      <w:r w:rsidR="00C27DB5" w:rsidRPr="00273D2C">
        <w:rPr>
          <w:rFonts w:ascii="Calibri Light" w:hAnsi="Calibri Light" w:cs="Calibri Light"/>
          <w:b/>
          <w:bCs/>
          <w:lang w:val="ru-MD"/>
        </w:rPr>
        <w:t xml:space="preserve"> недвижимого имущества местной публичной собственности, </w:t>
      </w:r>
      <w:r w:rsidRPr="00273D2C">
        <w:rPr>
          <w:rFonts w:ascii="Calibri Light" w:hAnsi="Calibri Light" w:cs="Calibri Light"/>
          <w:b/>
          <w:bCs/>
          <w:lang w:val="ru-MD"/>
        </w:rPr>
        <w:t xml:space="preserve">вследствие чего </w:t>
      </w:r>
      <w:r w:rsidR="00C27DB5" w:rsidRPr="00273D2C">
        <w:rPr>
          <w:rFonts w:ascii="Calibri Light" w:hAnsi="Calibri Light" w:cs="Calibri Light"/>
          <w:b/>
          <w:bCs/>
          <w:lang w:val="ru-MD"/>
        </w:rPr>
        <w:t xml:space="preserve">доходы </w:t>
      </w:r>
      <w:r w:rsidRPr="00273D2C">
        <w:rPr>
          <w:rFonts w:ascii="Calibri Light" w:hAnsi="Calibri Light" w:cs="Calibri Light"/>
          <w:b/>
          <w:bCs/>
          <w:lang w:val="ru-MD"/>
        </w:rPr>
        <w:t xml:space="preserve">уменьшились </w:t>
      </w:r>
      <w:r w:rsidR="00C27DB5" w:rsidRPr="00273D2C">
        <w:rPr>
          <w:rFonts w:ascii="Calibri Light" w:hAnsi="Calibri Light" w:cs="Calibri Light"/>
          <w:b/>
          <w:bCs/>
          <w:lang w:val="ru-MD"/>
        </w:rPr>
        <w:t>на сумму 18,5 тыс. леев</w:t>
      </w:r>
      <w:r w:rsidRPr="00273D2C">
        <w:rPr>
          <w:rFonts w:ascii="Calibri Light" w:hAnsi="Calibri Light" w:cs="Calibri Light"/>
          <w:b/>
          <w:bCs/>
          <w:lang w:val="ru-MD"/>
        </w:rPr>
        <w:t>.</w:t>
      </w:r>
      <w:r w:rsidR="00C27DB5" w:rsidRPr="00273D2C">
        <w:rPr>
          <w:rFonts w:ascii="Calibri Light" w:hAnsi="Calibri Light" w:cs="Calibri Light"/>
          <w:b/>
          <w:bCs/>
          <w:lang w:val="ru-MD"/>
        </w:rPr>
        <w:t xml:space="preserve">  </w:t>
      </w:r>
      <w:r w:rsidR="00286EC8" w:rsidRPr="00273D2C">
        <w:rPr>
          <w:rFonts w:ascii="Calibri Light" w:hAnsi="Calibri Light" w:cs="Calibri Light"/>
          <w:b/>
          <w:lang w:val="ru-MD"/>
        </w:rPr>
        <w:t xml:space="preserve"> </w:t>
      </w:r>
    </w:p>
    <w:p w14:paraId="6A0CE0DA" w14:textId="4116EE44" w:rsidR="00286EC8" w:rsidRPr="00273D2C" w:rsidRDefault="00C27DB5" w:rsidP="00ED3403">
      <w:pPr>
        <w:tabs>
          <w:tab w:val="left" w:pos="720"/>
          <w:tab w:val="left" w:pos="1440"/>
        </w:tabs>
        <w:spacing w:line="276" w:lineRule="auto"/>
        <w:ind w:firstLine="720"/>
        <w:jc w:val="both"/>
        <w:rPr>
          <w:rFonts w:ascii="Calibri Light" w:hAnsi="Calibri Light" w:cs="Calibri Light"/>
          <w:b/>
          <w:lang w:val="ru-MD"/>
        </w:rPr>
      </w:pPr>
      <w:r w:rsidRPr="00273D2C">
        <w:rPr>
          <w:rFonts w:ascii="Calibri Light" w:hAnsi="Calibri Light" w:cs="Calibri Light"/>
          <w:lang w:val="ru-MD"/>
        </w:rPr>
        <w:t>Вопреки п</w:t>
      </w:r>
      <w:r w:rsidR="00D5234D" w:rsidRPr="00273D2C">
        <w:rPr>
          <w:rFonts w:ascii="Calibri Light" w:hAnsi="Calibri Light" w:cs="Calibri Light"/>
          <w:lang w:val="ru-MD"/>
        </w:rPr>
        <w:t>редписа</w:t>
      </w:r>
      <w:r w:rsidRPr="00273D2C">
        <w:rPr>
          <w:rFonts w:ascii="Calibri Light" w:hAnsi="Calibri Light" w:cs="Calibri Light"/>
          <w:lang w:val="ru-MD"/>
        </w:rPr>
        <w:t xml:space="preserve">ниям </w:t>
      </w:r>
      <w:r w:rsidR="00D5234D" w:rsidRPr="00273D2C">
        <w:rPr>
          <w:rFonts w:ascii="Calibri Light" w:hAnsi="Calibri Light" w:cs="Calibri Light"/>
          <w:lang w:val="ru-MD"/>
        </w:rPr>
        <w:t>З</w:t>
      </w:r>
      <w:r w:rsidRPr="00273D2C">
        <w:rPr>
          <w:rFonts w:ascii="Calibri Light" w:hAnsi="Calibri Light" w:cs="Calibri Light"/>
          <w:lang w:val="ru-MD"/>
        </w:rPr>
        <w:t>акона</w:t>
      </w:r>
      <w:r w:rsidR="00D5234D" w:rsidRPr="00273D2C">
        <w:rPr>
          <w:rFonts w:ascii="Calibri Light" w:hAnsi="Calibri Light" w:cs="Calibri Light"/>
          <w:lang w:val="ru-MD"/>
        </w:rPr>
        <w:t xml:space="preserve"> </w:t>
      </w:r>
      <w:r w:rsidRPr="00273D2C">
        <w:rPr>
          <w:rFonts w:ascii="Calibri Light" w:hAnsi="Calibri Light" w:cs="Calibri Light"/>
          <w:lang w:val="ru-MD"/>
        </w:rPr>
        <w:t>№303 от 30.11.2018</w:t>
      </w:r>
      <w:r w:rsidR="00D5234D" w:rsidRPr="00273D2C">
        <w:rPr>
          <w:rStyle w:val="FootnoteReference"/>
          <w:rFonts w:ascii="Calibri Light" w:hAnsi="Calibri Light" w:cs="Calibri Light"/>
          <w:lang w:val="ru-MD"/>
        </w:rPr>
        <w:footnoteReference w:id="53"/>
      </w:r>
      <w:r w:rsidRPr="00273D2C">
        <w:rPr>
          <w:rFonts w:ascii="Calibri Light" w:hAnsi="Calibri Light" w:cs="Calibri Light"/>
          <w:lang w:val="ru-MD"/>
        </w:rPr>
        <w:t xml:space="preserve">, а также в отсутствие решения </w:t>
      </w:r>
      <w:r w:rsidR="00D5234D" w:rsidRPr="00273D2C">
        <w:rPr>
          <w:rFonts w:ascii="Calibri Light" w:hAnsi="Calibri Light" w:cs="Calibri Light"/>
          <w:lang w:val="ru-MD"/>
        </w:rPr>
        <w:t xml:space="preserve">ГС </w:t>
      </w:r>
      <w:r w:rsidRPr="00273D2C">
        <w:rPr>
          <w:rFonts w:ascii="Calibri Light" w:hAnsi="Calibri Light" w:cs="Calibri Light"/>
          <w:lang w:val="ru-MD"/>
        </w:rPr>
        <w:t xml:space="preserve">о передаче в </w:t>
      </w:r>
      <w:r w:rsidR="00D5234D" w:rsidRPr="00273D2C">
        <w:rPr>
          <w:rFonts w:ascii="Calibri Light" w:hAnsi="Calibri Light" w:cs="Calibri Light"/>
          <w:lang w:val="ru-MD"/>
        </w:rPr>
        <w:t>безвозмездное пользование</w:t>
      </w:r>
      <w:r w:rsidRPr="00273D2C">
        <w:rPr>
          <w:rFonts w:ascii="Calibri Light" w:hAnsi="Calibri Light" w:cs="Calibri Light"/>
          <w:lang w:val="ru-MD"/>
        </w:rPr>
        <w:t xml:space="preserve"> помещения площадью 29,5 м</w:t>
      </w:r>
      <w:r w:rsidR="00D5234D" w:rsidRPr="00273D2C">
        <w:rPr>
          <w:rFonts w:ascii="Calibri Light" w:hAnsi="Calibri Light" w:cs="Calibri Light"/>
          <w:vertAlign w:val="superscript"/>
          <w:lang w:val="ru-MD"/>
        </w:rPr>
        <w:t>2</w:t>
      </w:r>
      <w:r w:rsidRPr="00273D2C">
        <w:rPr>
          <w:rFonts w:ascii="Calibri Light" w:hAnsi="Calibri Light" w:cs="Calibri Light"/>
          <w:lang w:val="ru-MD"/>
        </w:rPr>
        <w:t xml:space="preserve"> </w:t>
      </w:r>
      <w:r w:rsidR="00D5234D" w:rsidRPr="00273D2C">
        <w:rPr>
          <w:rFonts w:ascii="Calibri Light" w:hAnsi="Calibri Light" w:cs="Calibri Light"/>
          <w:lang w:val="ru-MD"/>
        </w:rPr>
        <w:t>Г</w:t>
      </w:r>
      <w:r w:rsidRPr="00273D2C">
        <w:rPr>
          <w:rFonts w:ascii="Calibri Light" w:hAnsi="Calibri Light" w:cs="Calibri Light"/>
          <w:lang w:val="ru-MD"/>
        </w:rPr>
        <w:t>енеральному инспекторату полиции</w:t>
      </w:r>
      <w:r w:rsidR="00D5234D" w:rsidRPr="00273D2C">
        <w:rPr>
          <w:rFonts w:ascii="Calibri Light" w:hAnsi="Calibri Light" w:cs="Calibri Light"/>
          <w:lang w:val="ru-MD"/>
        </w:rPr>
        <w:t xml:space="preserve">, а также </w:t>
      </w:r>
      <w:r w:rsidRPr="00273D2C">
        <w:rPr>
          <w:rFonts w:ascii="Calibri Light" w:hAnsi="Calibri Light" w:cs="Calibri Light"/>
          <w:lang w:val="ru-MD"/>
        </w:rPr>
        <w:t>други</w:t>
      </w:r>
      <w:r w:rsidR="00D5234D" w:rsidRPr="00273D2C">
        <w:rPr>
          <w:rFonts w:ascii="Calibri Light" w:hAnsi="Calibri Light" w:cs="Calibri Light"/>
          <w:lang w:val="ru-MD"/>
        </w:rPr>
        <w:t>х</w:t>
      </w:r>
      <w:r w:rsidRPr="00273D2C">
        <w:rPr>
          <w:rFonts w:ascii="Calibri Light" w:hAnsi="Calibri Light" w:cs="Calibri Light"/>
          <w:lang w:val="ru-MD"/>
        </w:rPr>
        <w:t xml:space="preserve"> юридическ</w:t>
      </w:r>
      <w:r w:rsidR="00D5234D" w:rsidRPr="00273D2C">
        <w:rPr>
          <w:rFonts w:ascii="Calibri Light" w:hAnsi="Calibri Light" w:cs="Calibri Light"/>
          <w:lang w:val="ru-MD"/>
        </w:rPr>
        <w:t>документов,</w:t>
      </w:r>
      <w:r w:rsidRPr="00273D2C">
        <w:rPr>
          <w:rFonts w:ascii="Calibri Light" w:hAnsi="Calibri Light" w:cs="Calibri Light"/>
          <w:lang w:val="ru-MD"/>
        </w:rPr>
        <w:t xml:space="preserve"> </w:t>
      </w:r>
      <w:r w:rsidR="00D5234D" w:rsidRPr="00273D2C">
        <w:rPr>
          <w:rFonts w:ascii="Calibri Light" w:hAnsi="Calibri Light" w:cs="Calibri Light"/>
          <w:lang w:val="ru-MD"/>
        </w:rPr>
        <w:t>П</w:t>
      </w:r>
      <w:r w:rsidRPr="00273D2C">
        <w:rPr>
          <w:rFonts w:ascii="Calibri Light" w:hAnsi="Calibri Light" w:cs="Calibri Light"/>
          <w:lang w:val="ru-MD"/>
        </w:rPr>
        <w:t xml:space="preserve">римэрия </w:t>
      </w:r>
      <w:r w:rsidR="00D5234D" w:rsidRPr="00273D2C">
        <w:rPr>
          <w:rFonts w:ascii="Calibri Light" w:hAnsi="Calibri Light" w:cs="Calibri Light"/>
          <w:lang w:val="ru-MD"/>
        </w:rPr>
        <w:t>допуст</w:t>
      </w:r>
      <w:r w:rsidRPr="00273D2C">
        <w:rPr>
          <w:rFonts w:ascii="Calibri Light" w:hAnsi="Calibri Light" w:cs="Calibri Light"/>
          <w:lang w:val="ru-MD"/>
        </w:rPr>
        <w:t>ила за</w:t>
      </w:r>
      <w:r w:rsidR="00D5234D" w:rsidRPr="00273D2C">
        <w:rPr>
          <w:rFonts w:ascii="Calibri Light" w:hAnsi="Calibri Light" w:cs="Calibri Light"/>
          <w:lang w:val="ru-MD"/>
        </w:rPr>
        <w:t>нят</w:t>
      </w:r>
      <w:r w:rsidRPr="00273D2C">
        <w:rPr>
          <w:rFonts w:ascii="Calibri Light" w:hAnsi="Calibri Light" w:cs="Calibri Light"/>
          <w:lang w:val="ru-MD"/>
        </w:rPr>
        <w:t>ие этого помещения и не</w:t>
      </w:r>
      <w:r w:rsidR="00D5234D" w:rsidRPr="00273D2C">
        <w:rPr>
          <w:rFonts w:ascii="Calibri Light" w:hAnsi="Calibri Light" w:cs="Calibri Light"/>
          <w:lang w:val="ru-MD"/>
        </w:rPr>
        <w:t xml:space="preserve">начисление </w:t>
      </w:r>
      <w:r w:rsidRPr="00273D2C">
        <w:rPr>
          <w:rFonts w:ascii="Calibri Light" w:hAnsi="Calibri Light" w:cs="Calibri Light"/>
          <w:lang w:val="ru-MD"/>
        </w:rPr>
        <w:t>аренд</w:t>
      </w:r>
      <w:r w:rsidR="00D5234D" w:rsidRPr="00273D2C">
        <w:rPr>
          <w:rFonts w:ascii="Calibri Light" w:hAnsi="Calibri Light" w:cs="Calibri Light"/>
          <w:lang w:val="ru-MD"/>
        </w:rPr>
        <w:t>ной платы</w:t>
      </w:r>
      <w:r w:rsidRPr="00273D2C">
        <w:rPr>
          <w:rFonts w:ascii="Calibri Light" w:hAnsi="Calibri Light" w:cs="Calibri Light"/>
          <w:lang w:val="ru-MD"/>
        </w:rPr>
        <w:t>, котор</w:t>
      </w:r>
      <w:r w:rsidR="00D5234D" w:rsidRPr="00273D2C">
        <w:rPr>
          <w:rFonts w:ascii="Calibri Light" w:hAnsi="Calibri Light" w:cs="Calibri Light"/>
          <w:lang w:val="ru-MD"/>
        </w:rPr>
        <w:t>ая</w:t>
      </w:r>
      <w:r w:rsidRPr="00273D2C">
        <w:rPr>
          <w:rFonts w:ascii="Calibri Light" w:hAnsi="Calibri Light" w:cs="Calibri Light"/>
          <w:lang w:val="ru-MD"/>
        </w:rPr>
        <w:t xml:space="preserve"> </w:t>
      </w:r>
      <w:r w:rsidR="00D5234D" w:rsidRPr="00273D2C">
        <w:rPr>
          <w:rFonts w:ascii="Calibri Light" w:hAnsi="Calibri Light" w:cs="Calibri Light"/>
          <w:lang w:val="ru-MD"/>
        </w:rPr>
        <w:t>за</w:t>
      </w:r>
      <w:r w:rsidRPr="00273D2C">
        <w:rPr>
          <w:rFonts w:ascii="Calibri Light" w:hAnsi="Calibri Light" w:cs="Calibri Light"/>
          <w:lang w:val="ru-MD"/>
        </w:rPr>
        <w:t xml:space="preserve"> 2019 год долж</w:t>
      </w:r>
      <w:r w:rsidR="00D5234D" w:rsidRPr="00273D2C">
        <w:rPr>
          <w:rFonts w:ascii="Calibri Light" w:hAnsi="Calibri Light" w:cs="Calibri Light"/>
          <w:lang w:val="ru-MD"/>
        </w:rPr>
        <w:t>на</w:t>
      </w:r>
      <w:r w:rsidRPr="00273D2C">
        <w:rPr>
          <w:rFonts w:ascii="Calibri Light" w:hAnsi="Calibri Light" w:cs="Calibri Light"/>
          <w:lang w:val="ru-MD"/>
        </w:rPr>
        <w:t xml:space="preserve"> был</w:t>
      </w:r>
      <w:r w:rsidR="00D5234D" w:rsidRPr="00273D2C">
        <w:rPr>
          <w:rFonts w:ascii="Calibri Light" w:hAnsi="Calibri Light" w:cs="Calibri Light"/>
          <w:lang w:val="ru-MD"/>
        </w:rPr>
        <w:t>а</w:t>
      </w:r>
      <w:r w:rsidRPr="00273D2C">
        <w:rPr>
          <w:rFonts w:ascii="Calibri Light" w:hAnsi="Calibri Light" w:cs="Calibri Light"/>
          <w:lang w:val="ru-MD"/>
        </w:rPr>
        <w:t xml:space="preserve"> составить 18,5 тыс. леев</w:t>
      </w:r>
      <w:r w:rsidR="00286EC8" w:rsidRPr="00273D2C">
        <w:rPr>
          <w:rFonts w:ascii="Calibri Light" w:hAnsi="Calibri Light" w:cs="Calibri Light"/>
          <w:spacing w:val="-2"/>
          <w:lang w:val="ru-MD"/>
        </w:rPr>
        <w:t>.</w:t>
      </w:r>
      <w:r w:rsidR="00286EC8" w:rsidRPr="00273D2C">
        <w:rPr>
          <w:rFonts w:ascii="Calibri Light" w:hAnsi="Calibri Light" w:cs="Calibri Light"/>
          <w:lang w:val="ru-MD"/>
        </w:rPr>
        <w:t xml:space="preserve"> </w:t>
      </w:r>
    </w:p>
    <w:p w14:paraId="0B1B0808" w14:textId="3078A3B7" w:rsidR="00286EC8" w:rsidRPr="00273D2C" w:rsidRDefault="00D5234D" w:rsidP="00ED3403">
      <w:pPr>
        <w:tabs>
          <w:tab w:val="left" w:pos="720"/>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lang w:val="ru-MD"/>
        </w:rPr>
        <w:t>ОМПУ</w:t>
      </w:r>
      <w:r w:rsidR="00C27DB5" w:rsidRPr="00273D2C">
        <w:rPr>
          <w:rFonts w:ascii="Calibri Light" w:hAnsi="Calibri Light" w:cs="Calibri Light"/>
          <w:lang w:val="ru-MD"/>
        </w:rPr>
        <w:t xml:space="preserve"> Яловень не обеспечили установление платы за аренду неприватизированных квартир. Отсутствие информации о неприватизированных квартирах на территории АТ</w:t>
      </w:r>
      <w:r w:rsidRPr="00273D2C">
        <w:rPr>
          <w:rFonts w:ascii="Calibri Light" w:hAnsi="Calibri Light" w:cs="Calibri Light"/>
          <w:lang w:val="ru-MD"/>
        </w:rPr>
        <w:t>Е</w:t>
      </w:r>
      <w:r w:rsidR="00C27DB5" w:rsidRPr="00273D2C">
        <w:rPr>
          <w:rFonts w:ascii="Calibri Light" w:hAnsi="Calibri Light" w:cs="Calibri Light"/>
          <w:lang w:val="ru-MD"/>
        </w:rPr>
        <w:t xml:space="preserve"> </w:t>
      </w:r>
      <w:r w:rsidRPr="00273D2C">
        <w:rPr>
          <w:rFonts w:ascii="Calibri Light" w:hAnsi="Calibri Light" w:cs="Calibri Light"/>
          <w:lang w:val="ru-MD"/>
        </w:rPr>
        <w:t>обуславлив</w:t>
      </w:r>
      <w:r w:rsidR="00C27DB5" w:rsidRPr="00273D2C">
        <w:rPr>
          <w:rFonts w:ascii="Calibri Light" w:hAnsi="Calibri Light" w:cs="Calibri Light"/>
          <w:lang w:val="ru-MD"/>
        </w:rPr>
        <w:t>ает не</w:t>
      </w:r>
      <w:r w:rsidRPr="00273D2C">
        <w:rPr>
          <w:rFonts w:ascii="Calibri Light" w:hAnsi="Calibri Light" w:cs="Calibri Light"/>
          <w:lang w:val="ru-MD"/>
        </w:rPr>
        <w:t>накопл</w:t>
      </w:r>
      <w:r w:rsidR="00C27DB5" w:rsidRPr="00273D2C">
        <w:rPr>
          <w:rFonts w:ascii="Calibri Light" w:hAnsi="Calibri Light" w:cs="Calibri Light"/>
          <w:lang w:val="ru-MD"/>
        </w:rPr>
        <w:t>ение финансовых средств в бюджете АТ</w:t>
      </w:r>
      <w:r w:rsidRPr="00273D2C">
        <w:rPr>
          <w:rFonts w:ascii="Calibri Light" w:hAnsi="Calibri Light" w:cs="Calibri Light"/>
          <w:lang w:val="ru-MD"/>
        </w:rPr>
        <w:t xml:space="preserve">Е </w:t>
      </w:r>
      <w:r w:rsidR="00C27DB5" w:rsidRPr="00273D2C">
        <w:rPr>
          <w:rFonts w:ascii="Calibri Light" w:hAnsi="Calibri Light" w:cs="Calibri Light"/>
          <w:lang w:val="ru-MD"/>
        </w:rPr>
        <w:t xml:space="preserve">от приватизации и аренды этих квартир. В ходе аудита было выявлено 6 </w:t>
      </w:r>
      <w:r w:rsidRPr="00273D2C">
        <w:rPr>
          <w:rFonts w:ascii="Calibri Light" w:hAnsi="Calibri Light" w:cs="Calibri Light"/>
          <w:lang w:val="ru-MD"/>
        </w:rPr>
        <w:t xml:space="preserve">неприватизированных </w:t>
      </w:r>
      <w:r w:rsidR="00C27DB5" w:rsidRPr="00273D2C">
        <w:rPr>
          <w:rFonts w:ascii="Calibri Light" w:hAnsi="Calibri Light" w:cs="Calibri Light"/>
          <w:lang w:val="ru-MD"/>
        </w:rPr>
        <w:t>квартир площадью 266,5 м</w:t>
      </w:r>
      <w:r w:rsidRPr="00273D2C">
        <w:rPr>
          <w:rFonts w:ascii="Calibri Light" w:hAnsi="Calibri Light" w:cs="Calibri Light"/>
          <w:vertAlign w:val="superscript"/>
          <w:lang w:val="ru-MD"/>
        </w:rPr>
        <w:t>2</w:t>
      </w:r>
      <w:r w:rsidR="00C27DB5" w:rsidRPr="00273D2C">
        <w:rPr>
          <w:rFonts w:ascii="Calibri Light" w:hAnsi="Calibri Light" w:cs="Calibri Light"/>
          <w:lang w:val="ru-MD"/>
        </w:rPr>
        <w:t xml:space="preserve">. </w:t>
      </w:r>
    </w:p>
    <w:p w14:paraId="270FBF8C" w14:textId="62DA3B86" w:rsidR="00286EC8" w:rsidRPr="00273D2C" w:rsidRDefault="00C27DB5" w:rsidP="00ED3403">
      <w:pPr>
        <w:shd w:val="clear" w:color="auto" w:fill="FFFFFF"/>
        <w:tabs>
          <w:tab w:val="left" w:pos="720"/>
          <w:tab w:val="left" w:pos="1440"/>
        </w:tabs>
        <w:spacing w:line="276" w:lineRule="auto"/>
        <w:ind w:firstLine="708"/>
        <w:jc w:val="both"/>
        <w:rPr>
          <w:rFonts w:ascii="Calibri Light" w:hAnsi="Calibri Light" w:cs="Calibri Light"/>
          <w:b/>
          <w:lang w:val="ru-MD" w:eastAsia="en-US"/>
        </w:rPr>
      </w:pPr>
      <w:r w:rsidRPr="00273D2C">
        <w:rPr>
          <w:rFonts w:ascii="Calibri Light" w:hAnsi="Calibri Light" w:cs="Calibri Light"/>
          <w:lang w:val="ru-MD" w:eastAsia="en-US"/>
        </w:rPr>
        <w:t>Указанные ситуации были вызваны не</w:t>
      </w:r>
      <w:r w:rsidR="00D5234D" w:rsidRPr="00273D2C">
        <w:rPr>
          <w:rFonts w:ascii="Calibri Light" w:hAnsi="Calibri Light" w:cs="Calibri Light"/>
          <w:lang w:val="ru-MD" w:eastAsia="en-US"/>
        </w:rPr>
        <w:t>обеспече</w:t>
      </w:r>
      <w:r w:rsidRPr="00273D2C">
        <w:rPr>
          <w:rFonts w:ascii="Calibri Light" w:hAnsi="Calibri Light" w:cs="Calibri Light"/>
          <w:lang w:val="ru-MD" w:eastAsia="en-US"/>
        </w:rPr>
        <w:t xml:space="preserve">нием соблюдения законодательных положений при заключении договоров </w:t>
      </w:r>
      <w:r w:rsidR="00D5234D" w:rsidRPr="00273D2C">
        <w:rPr>
          <w:rFonts w:ascii="Calibri Light" w:hAnsi="Calibri Light" w:cs="Calibri Light"/>
          <w:lang w:val="ru-MD" w:eastAsia="en-US"/>
        </w:rPr>
        <w:t>найма</w:t>
      </w:r>
      <w:r w:rsidRPr="00273D2C">
        <w:rPr>
          <w:rFonts w:ascii="Calibri Light" w:hAnsi="Calibri Light" w:cs="Calibri Light"/>
          <w:lang w:val="ru-MD" w:eastAsia="en-US"/>
        </w:rPr>
        <w:t xml:space="preserve"> и аренды с некоторыми экономическими агентами и физическими лицами, а также отсутствием в </w:t>
      </w:r>
      <w:r w:rsidR="00606E08" w:rsidRPr="00273D2C">
        <w:rPr>
          <w:rFonts w:ascii="Calibri Light" w:hAnsi="Calibri Light" w:cs="Calibri Light"/>
          <w:lang w:val="ru-MD" w:eastAsia="en-US"/>
        </w:rPr>
        <w:t>Примэри</w:t>
      </w:r>
      <w:r w:rsidRPr="00273D2C">
        <w:rPr>
          <w:rFonts w:ascii="Calibri Light" w:hAnsi="Calibri Light" w:cs="Calibri Light"/>
          <w:lang w:val="ru-MD" w:eastAsia="en-US"/>
        </w:rPr>
        <w:t>и Яловень политик по регулированию порядка управления публичн</w:t>
      </w:r>
      <w:r w:rsidR="004D530B" w:rsidRPr="00273D2C">
        <w:rPr>
          <w:rFonts w:ascii="Calibri Light" w:hAnsi="Calibri Light" w:cs="Calibri Light"/>
          <w:lang w:val="ru-MD" w:eastAsia="en-US"/>
        </w:rPr>
        <w:t>ой собственностью</w:t>
      </w:r>
      <w:r w:rsidRPr="00273D2C">
        <w:rPr>
          <w:rFonts w:ascii="Calibri Light" w:hAnsi="Calibri Light" w:cs="Calibri Light"/>
          <w:lang w:val="ru-MD" w:eastAsia="en-US"/>
        </w:rPr>
        <w:t xml:space="preserve">, что, </w:t>
      </w:r>
      <w:r w:rsidR="004D530B" w:rsidRPr="00273D2C">
        <w:rPr>
          <w:rFonts w:ascii="Calibri Light" w:hAnsi="Calibri Light" w:cs="Calibri Light"/>
          <w:lang w:val="ru-MD" w:eastAsia="en-US"/>
        </w:rPr>
        <w:t>в конечном итоге</w:t>
      </w:r>
      <w:r w:rsidRPr="00273D2C">
        <w:rPr>
          <w:rFonts w:ascii="Calibri Light" w:hAnsi="Calibri Light" w:cs="Calibri Light"/>
          <w:lang w:val="ru-MD" w:eastAsia="en-US"/>
        </w:rPr>
        <w:t>, лишает местный бюджет значительных доходов</w:t>
      </w:r>
      <w:r w:rsidR="00286EC8" w:rsidRPr="00273D2C">
        <w:rPr>
          <w:rFonts w:ascii="Calibri Light" w:hAnsi="Calibri Light" w:cs="Calibri Light"/>
          <w:lang w:val="ru-MD" w:eastAsia="en-US"/>
        </w:rPr>
        <w:t>.</w:t>
      </w:r>
    </w:p>
    <w:p w14:paraId="223430E2" w14:textId="6EDDC2E5" w:rsidR="00286EC8" w:rsidRPr="00273D2C" w:rsidRDefault="00C27DB5" w:rsidP="004D530B">
      <w:pPr>
        <w:pStyle w:val="ListParagraph"/>
        <w:numPr>
          <w:ilvl w:val="0"/>
          <w:numId w:val="3"/>
        </w:numPr>
        <w:tabs>
          <w:tab w:val="left" w:pos="720"/>
          <w:tab w:val="left" w:pos="900"/>
          <w:tab w:val="left" w:pos="1080"/>
          <w:tab w:val="left" w:pos="1440"/>
        </w:tabs>
        <w:spacing w:line="276" w:lineRule="auto"/>
        <w:ind w:left="0" w:firstLine="644"/>
        <w:jc w:val="both"/>
        <w:rPr>
          <w:rFonts w:ascii="Calibri Light" w:hAnsi="Calibri Light" w:cs="Calibri Light"/>
          <w:b/>
          <w:lang w:val="ru-MD"/>
        </w:rPr>
      </w:pPr>
      <w:r w:rsidRPr="00273D2C">
        <w:rPr>
          <w:rFonts w:ascii="Calibri Light" w:hAnsi="Calibri Light" w:cs="Calibri Light"/>
          <w:b/>
          <w:i/>
          <w:lang w:val="ru-MD"/>
        </w:rPr>
        <w:t>Не</w:t>
      </w:r>
      <w:r w:rsidR="004D530B" w:rsidRPr="00273D2C">
        <w:rPr>
          <w:rFonts w:ascii="Calibri Light" w:hAnsi="Calibri Light" w:cs="Calibri Light"/>
          <w:b/>
          <w:i/>
          <w:lang w:val="ru-MD"/>
        </w:rPr>
        <w:t>обеспече</w:t>
      </w:r>
      <w:r w:rsidRPr="00273D2C">
        <w:rPr>
          <w:rFonts w:ascii="Calibri Light" w:hAnsi="Calibri Light" w:cs="Calibri Light"/>
          <w:b/>
          <w:i/>
          <w:lang w:val="ru-MD"/>
        </w:rPr>
        <w:t>ние полной регистрации права собственности на имущество в кадастровом органе</w:t>
      </w:r>
      <w:r w:rsidR="004D530B" w:rsidRPr="00273D2C">
        <w:rPr>
          <w:rFonts w:ascii="Calibri Light" w:hAnsi="Calibri Light" w:cs="Calibri Light"/>
          <w:b/>
          <w:i/>
          <w:lang w:val="ru-MD"/>
        </w:rPr>
        <w:t>.</w:t>
      </w:r>
    </w:p>
    <w:p w14:paraId="47440B78" w14:textId="62A00B65" w:rsidR="00286EC8" w:rsidRPr="00273D2C" w:rsidRDefault="00286EC8" w:rsidP="00ED3403">
      <w:pPr>
        <w:pStyle w:val="ListParagraph"/>
        <w:tabs>
          <w:tab w:val="left" w:pos="720"/>
          <w:tab w:val="left" w:pos="1440"/>
        </w:tabs>
        <w:spacing w:line="276" w:lineRule="auto"/>
        <w:ind w:left="0"/>
        <w:jc w:val="both"/>
        <w:rPr>
          <w:rFonts w:ascii="Calibri Light" w:hAnsi="Calibri Light" w:cs="Calibri Light"/>
          <w:i/>
          <w:lang w:val="ru-MD" w:eastAsia="en-US"/>
        </w:rPr>
      </w:pPr>
      <w:r w:rsidRPr="00273D2C">
        <w:rPr>
          <w:rFonts w:ascii="Calibri Light" w:hAnsi="Calibri Light" w:cs="Calibri Light"/>
          <w:lang w:val="ru-MD"/>
        </w:rPr>
        <w:tab/>
      </w:r>
      <w:r w:rsidR="00C27DB5" w:rsidRPr="00273D2C">
        <w:rPr>
          <w:rFonts w:ascii="Calibri Light" w:hAnsi="Calibri Light" w:cs="Calibri Light"/>
          <w:lang w:val="ru-MD"/>
        </w:rPr>
        <w:t>В нарушение требований ст.499 Гражданского кодекса, ст.5 (1) Закона</w:t>
      </w:r>
      <w:r w:rsidR="00D64C55" w:rsidRPr="00273D2C">
        <w:rPr>
          <w:rFonts w:ascii="Calibri Light" w:hAnsi="Calibri Light" w:cs="Calibri Light"/>
          <w:lang w:val="ru-MD"/>
        </w:rPr>
        <w:t xml:space="preserve"> </w:t>
      </w:r>
      <w:r w:rsidR="00C27DB5" w:rsidRPr="00273D2C">
        <w:rPr>
          <w:rFonts w:ascii="Calibri Light" w:hAnsi="Calibri Light" w:cs="Calibri Light"/>
          <w:lang w:val="ru-MD"/>
        </w:rPr>
        <w:t>№1543-XIII от 25.02.1998</w:t>
      </w:r>
      <w:r w:rsidR="00D64C55" w:rsidRPr="00273D2C">
        <w:rPr>
          <w:rStyle w:val="FootnoteReference"/>
          <w:rFonts w:ascii="Calibri Light" w:hAnsi="Calibri Light" w:cs="Calibri Light"/>
          <w:lang w:val="ru-MD"/>
        </w:rPr>
        <w:footnoteReference w:id="54"/>
      </w:r>
      <w:r w:rsidR="00D64C55" w:rsidRPr="00273D2C">
        <w:rPr>
          <w:rFonts w:ascii="Calibri Light" w:hAnsi="Calibri Light" w:cs="Calibri Light"/>
          <w:lang w:val="ru-MD"/>
        </w:rPr>
        <w:t>,</w:t>
      </w:r>
      <w:r w:rsidR="00C27DB5" w:rsidRPr="00273D2C">
        <w:rPr>
          <w:rFonts w:ascii="Calibri Light" w:hAnsi="Calibri Light" w:cs="Calibri Light"/>
          <w:lang w:val="ru-MD"/>
        </w:rPr>
        <w:t xml:space="preserve"> в </w:t>
      </w:r>
      <w:r w:rsidR="00D64C55" w:rsidRPr="00273D2C">
        <w:rPr>
          <w:rFonts w:ascii="Calibri Light" w:hAnsi="Calibri Light" w:cs="Calibri Light"/>
          <w:lang w:val="ru-MD"/>
        </w:rPr>
        <w:t>Р</w:t>
      </w:r>
      <w:r w:rsidR="00C27DB5" w:rsidRPr="00273D2C">
        <w:rPr>
          <w:rFonts w:ascii="Calibri Light" w:hAnsi="Calibri Light" w:cs="Calibri Light"/>
          <w:lang w:val="ru-MD"/>
        </w:rPr>
        <w:t>е</w:t>
      </w:r>
      <w:r w:rsidR="00D64C55" w:rsidRPr="00273D2C">
        <w:rPr>
          <w:rFonts w:ascii="Calibri Light" w:hAnsi="Calibri Light" w:cs="Calibri Light"/>
          <w:lang w:val="ru-MD"/>
        </w:rPr>
        <w:t>ги</w:t>
      </w:r>
      <w:r w:rsidR="00C27DB5" w:rsidRPr="00273D2C">
        <w:rPr>
          <w:rFonts w:ascii="Calibri Light" w:hAnsi="Calibri Light" w:cs="Calibri Light"/>
          <w:lang w:val="ru-MD"/>
        </w:rPr>
        <w:t xml:space="preserve">стре недвижимого имущества не зарегистрированы имущественные права на </w:t>
      </w:r>
      <w:r w:rsidR="00C27DB5" w:rsidRPr="00273D2C">
        <w:rPr>
          <w:rFonts w:ascii="Calibri Light" w:hAnsi="Calibri Light" w:cs="Calibri Light"/>
          <w:lang w:val="ru-MD"/>
        </w:rPr>
        <w:lastRenderedPageBreak/>
        <w:t>недвижимое имущество (здания) на сумму более 12,641 млн.</w:t>
      </w:r>
      <w:r w:rsidR="00D64C55" w:rsidRPr="00273D2C">
        <w:rPr>
          <w:rFonts w:ascii="Calibri Light" w:hAnsi="Calibri Light" w:cs="Calibri Light"/>
          <w:lang w:val="ru-MD"/>
        </w:rPr>
        <w:t xml:space="preserve"> </w:t>
      </w:r>
      <w:r w:rsidR="00C27DB5" w:rsidRPr="00273D2C">
        <w:rPr>
          <w:rFonts w:ascii="Calibri Light" w:hAnsi="Calibri Light" w:cs="Calibri Light"/>
          <w:lang w:val="ru-MD"/>
        </w:rPr>
        <w:t>леев и земельны</w:t>
      </w:r>
      <w:r w:rsidR="00D64C55" w:rsidRPr="00273D2C">
        <w:rPr>
          <w:rFonts w:ascii="Calibri Light" w:hAnsi="Calibri Light" w:cs="Calibri Light"/>
          <w:lang w:val="ru-MD"/>
        </w:rPr>
        <w:t>е</w:t>
      </w:r>
      <w:r w:rsidR="00C27DB5" w:rsidRPr="00273D2C">
        <w:rPr>
          <w:rFonts w:ascii="Calibri Light" w:hAnsi="Calibri Light" w:cs="Calibri Light"/>
          <w:lang w:val="ru-MD"/>
        </w:rPr>
        <w:t xml:space="preserve"> участк</w:t>
      </w:r>
      <w:r w:rsidR="00D64C55" w:rsidRPr="00273D2C">
        <w:rPr>
          <w:rFonts w:ascii="Calibri Light" w:hAnsi="Calibri Light" w:cs="Calibri Light"/>
          <w:lang w:val="ru-MD"/>
        </w:rPr>
        <w:t>и</w:t>
      </w:r>
      <w:r w:rsidR="00C27DB5" w:rsidRPr="00273D2C">
        <w:rPr>
          <w:rFonts w:ascii="Calibri Light" w:hAnsi="Calibri Light" w:cs="Calibri Light"/>
          <w:lang w:val="ru-MD"/>
        </w:rPr>
        <w:t xml:space="preserve"> площадью более 1843,08 га</w:t>
      </w:r>
      <w:r w:rsidR="00D64C55" w:rsidRPr="00273D2C">
        <w:rPr>
          <w:rFonts w:ascii="Calibri Light" w:hAnsi="Calibri Light" w:cs="Calibri Light"/>
          <w:lang w:val="ru-MD"/>
        </w:rPr>
        <w:t>, расположенные в</w:t>
      </w:r>
      <w:r w:rsidR="00C27DB5" w:rsidRPr="00273D2C">
        <w:rPr>
          <w:rFonts w:ascii="Calibri Light" w:hAnsi="Calibri Light" w:cs="Calibri Light"/>
          <w:lang w:val="ru-MD"/>
        </w:rPr>
        <w:t xml:space="preserve"> г. Яловен</w:t>
      </w:r>
      <w:r w:rsidR="00D64C55" w:rsidRPr="00273D2C">
        <w:rPr>
          <w:rFonts w:ascii="Calibri Light" w:hAnsi="Calibri Light" w:cs="Calibri Light"/>
          <w:lang w:val="ru-MD"/>
        </w:rPr>
        <w:t>ь.</w:t>
      </w:r>
    </w:p>
    <w:p w14:paraId="510B36D7" w14:textId="42174DEB" w:rsidR="00C27DB5" w:rsidRPr="00273D2C" w:rsidRDefault="00C27DB5" w:rsidP="00C27DB5">
      <w:pPr>
        <w:tabs>
          <w:tab w:val="left" w:pos="720"/>
          <w:tab w:val="left" w:pos="1440"/>
        </w:tabs>
        <w:spacing w:line="276" w:lineRule="auto"/>
        <w:ind w:firstLine="720"/>
        <w:jc w:val="both"/>
        <w:rPr>
          <w:rFonts w:ascii="Calibri Light" w:hAnsi="Calibri Light" w:cs="Calibri Light"/>
          <w:b/>
          <w:i/>
          <w:lang w:val="ru-MD"/>
        </w:rPr>
      </w:pPr>
      <w:r w:rsidRPr="00273D2C">
        <w:rPr>
          <w:rFonts w:ascii="Calibri Light" w:hAnsi="Calibri Light" w:cs="Calibri Light"/>
          <w:b/>
          <w:i/>
          <w:lang w:val="ru-MD"/>
        </w:rPr>
        <w:t>Незарегистр</w:t>
      </w:r>
      <w:r w:rsidR="00E31251" w:rsidRPr="00273D2C">
        <w:rPr>
          <w:rFonts w:ascii="Calibri Light" w:hAnsi="Calibri Light" w:cs="Calibri Light"/>
          <w:b/>
          <w:i/>
          <w:lang w:val="ru-MD"/>
        </w:rPr>
        <w:t>ация</w:t>
      </w:r>
      <w:r w:rsidRPr="00273D2C">
        <w:rPr>
          <w:rFonts w:ascii="Calibri Light" w:hAnsi="Calibri Light" w:cs="Calibri Light"/>
          <w:b/>
          <w:i/>
          <w:lang w:val="ru-MD"/>
        </w:rPr>
        <w:t xml:space="preserve"> в кадастровых органах права собственности определяет риск потери этого права и незаконного отчуждения имущества.</w:t>
      </w:r>
    </w:p>
    <w:p w14:paraId="6D1EA7A4" w14:textId="60421FB8" w:rsidR="00286EC8" w:rsidRPr="00273D2C" w:rsidRDefault="00C27DB5" w:rsidP="00C27DB5">
      <w:pPr>
        <w:tabs>
          <w:tab w:val="left" w:pos="720"/>
          <w:tab w:val="left" w:pos="1440"/>
        </w:tabs>
        <w:spacing w:line="276" w:lineRule="auto"/>
        <w:ind w:firstLine="720"/>
        <w:jc w:val="both"/>
        <w:rPr>
          <w:rFonts w:ascii="Calibri Light" w:hAnsi="Calibri Light" w:cs="Calibri Light"/>
          <w:lang w:val="ru-MD"/>
        </w:rPr>
      </w:pPr>
      <w:r w:rsidRPr="00273D2C">
        <w:rPr>
          <w:rFonts w:ascii="Calibri Light" w:hAnsi="Calibri Light" w:cs="Calibri Light"/>
          <w:lang w:val="ru-MD"/>
        </w:rPr>
        <w:t xml:space="preserve">Анализ данных </w:t>
      </w:r>
      <w:r w:rsidR="00E31251" w:rsidRPr="00273D2C">
        <w:rPr>
          <w:rFonts w:ascii="Calibri Light" w:hAnsi="Calibri Light" w:cs="Calibri Light"/>
          <w:lang w:val="ru-MD"/>
        </w:rPr>
        <w:t>З</w:t>
      </w:r>
      <w:r w:rsidRPr="00273D2C">
        <w:rPr>
          <w:rFonts w:ascii="Calibri Light" w:hAnsi="Calibri Light" w:cs="Calibri Light"/>
          <w:lang w:val="ru-MD"/>
        </w:rPr>
        <w:t xml:space="preserve">емельного </w:t>
      </w:r>
      <w:r w:rsidR="00E31251" w:rsidRPr="00273D2C">
        <w:rPr>
          <w:rFonts w:ascii="Calibri Light" w:hAnsi="Calibri Light" w:cs="Calibri Light"/>
          <w:lang w:val="ru-MD"/>
        </w:rPr>
        <w:t>от</w:t>
      </w:r>
      <w:r w:rsidRPr="00273D2C">
        <w:rPr>
          <w:rFonts w:ascii="Calibri Light" w:hAnsi="Calibri Light" w:cs="Calibri Light"/>
          <w:lang w:val="ru-MD"/>
        </w:rPr>
        <w:t xml:space="preserve">чета </w:t>
      </w:r>
      <w:r w:rsidR="00E31251" w:rsidRPr="00273D2C">
        <w:rPr>
          <w:rFonts w:ascii="Calibri Light" w:hAnsi="Calibri Light" w:cs="Calibri Light"/>
          <w:lang w:val="ru-MD"/>
        </w:rPr>
        <w:t>показал</w:t>
      </w:r>
      <w:r w:rsidRPr="00273D2C">
        <w:rPr>
          <w:rFonts w:ascii="Calibri Light" w:hAnsi="Calibri Light" w:cs="Calibri Light"/>
          <w:lang w:val="ru-MD"/>
        </w:rPr>
        <w:t xml:space="preserve">, что из 3164,44 га земельных участков в </w:t>
      </w:r>
      <w:r w:rsidR="00E31251" w:rsidRPr="00273D2C">
        <w:rPr>
          <w:rFonts w:ascii="Calibri Light" w:hAnsi="Calibri Light" w:cs="Calibri Light"/>
          <w:lang w:val="ru-MD"/>
        </w:rPr>
        <w:t>АТЕ</w:t>
      </w:r>
      <w:r w:rsidRPr="00273D2C">
        <w:rPr>
          <w:rFonts w:ascii="Calibri Light" w:hAnsi="Calibri Light" w:cs="Calibri Light"/>
          <w:lang w:val="ru-MD"/>
        </w:rPr>
        <w:t xml:space="preserve"> г. Яловень в Р</w:t>
      </w:r>
      <w:r w:rsidR="00E31251" w:rsidRPr="00273D2C">
        <w:rPr>
          <w:rFonts w:ascii="Calibri Light" w:hAnsi="Calibri Light" w:cs="Calibri Light"/>
          <w:lang w:val="ru-MD"/>
        </w:rPr>
        <w:t>Н</w:t>
      </w:r>
      <w:r w:rsidRPr="00273D2C">
        <w:rPr>
          <w:rFonts w:ascii="Calibri Light" w:hAnsi="Calibri Light" w:cs="Calibri Light"/>
          <w:lang w:val="ru-MD"/>
        </w:rPr>
        <w:t>И зарегистрировано только 2420,78 га (11979 земельных участков), или 76,49%, из которых оцен</w:t>
      </w:r>
      <w:r w:rsidR="00E31251" w:rsidRPr="00273D2C">
        <w:rPr>
          <w:rFonts w:ascii="Calibri Light" w:hAnsi="Calibri Light" w:cs="Calibri Light"/>
          <w:lang w:val="ru-MD"/>
        </w:rPr>
        <w:t>ены</w:t>
      </w:r>
      <w:r w:rsidRPr="00273D2C">
        <w:rPr>
          <w:rFonts w:ascii="Calibri Light" w:hAnsi="Calibri Light" w:cs="Calibri Light"/>
          <w:lang w:val="ru-MD"/>
        </w:rPr>
        <w:t xml:space="preserve"> 6565 земельных участков площадью 592,88 га.</w:t>
      </w:r>
      <w:r w:rsidR="00286EC8" w:rsidRPr="00273D2C">
        <w:rPr>
          <w:rFonts w:ascii="Calibri Light" w:hAnsi="Calibri Light" w:cs="Calibri Light"/>
          <w:lang w:val="ru-MD"/>
        </w:rPr>
        <w:t xml:space="preserve"> </w:t>
      </w:r>
      <w:r w:rsidR="00E31251" w:rsidRPr="00273D2C">
        <w:rPr>
          <w:rFonts w:ascii="Calibri Light" w:hAnsi="Calibri Light" w:cs="Calibri Light"/>
          <w:lang w:val="ru-MD"/>
        </w:rPr>
        <w:t xml:space="preserve">Более детальный анализ представлен в </w:t>
      </w:r>
      <w:r w:rsidR="00183911" w:rsidRPr="00273D2C">
        <w:rPr>
          <w:rFonts w:ascii="Calibri Light" w:hAnsi="Calibri Light" w:cs="Calibri Light"/>
          <w:bCs/>
          <w:lang w:val="ru-MD"/>
        </w:rPr>
        <w:t>Таблиц</w:t>
      </w:r>
      <w:r w:rsidR="00E31251" w:rsidRPr="00273D2C">
        <w:rPr>
          <w:rFonts w:ascii="Calibri Light" w:hAnsi="Calibri Light" w:cs="Calibri Light"/>
          <w:bCs/>
          <w:lang w:val="ru-MD"/>
        </w:rPr>
        <w:t>е №</w:t>
      </w:r>
      <w:r w:rsidR="00286EC8" w:rsidRPr="00273D2C">
        <w:rPr>
          <w:rFonts w:ascii="Calibri Light" w:hAnsi="Calibri Light" w:cs="Calibri Light"/>
          <w:bCs/>
          <w:lang w:val="ru-MD"/>
        </w:rPr>
        <w:t>3.</w:t>
      </w:r>
    </w:p>
    <w:p w14:paraId="10EF2D5A" w14:textId="77777777" w:rsidR="009807A0" w:rsidRPr="00273D2C" w:rsidRDefault="00181A8E" w:rsidP="00ED3403">
      <w:pPr>
        <w:tabs>
          <w:tab w:val="left" w:pos="720"/>
          <w:tab w:val="left" w:pos="1440"/>
        </w:tabs>
        <w:spacing w:line="276" w:lineRule="auto"/>
        <w:jc w:val="both"/>
        <w:rPr>
          <w:rFonts w:ascii="Calibri Light" w:hAnsi="Calibri Light" w:cs="Calibri Light"/>
          <w:lang w:val="ru-MD"/>
        </w:rPr>
      </w:pPr>
      <w:r w:rsidRPr="00273D2C">
        <w:rPr>
          <w:rFonts w:ascii="Calibri Light" w:hAnsi="Calibri Light" w:cs="Calibri Light"/>
          <w:lang w:val="ru-MD"/>
        </w:rPr>
        <w:tab/>
      </w:r>
    </w:p>
    <w:tbl>
      <w:tblPr>
        <w:tblW w:w="0" w:type="dxa"/>
        <w:shd w:val="clear" w:color="auto" w:fill="FFFFFF"/>
        <w:tblCellMar>
          <w:left w:w="0" w:type="dxa"/>
          <w:right w:w="0" w:type="dxa"/>
        </w:tblCellMar>
        <w:tblLook w:val="04A0" w:firstRow="1" w:lastRow="0" w:firstColumn="1" w:lastColumn="0" w:noHBand="0" w:noVBand="1"/>
      </w:tblPr>
      <w:tblGrid>
        <w:gridCol w:w="2689"/>
        <w:gridCol w:w="1134"/>
        <w:gridCol w:w="1616"/>
        <w:gridCol w:w="1276"/>
        <w:gridCol w:w="1843"/>
        <w:gridCol w:w="1134"/>
      </w:tblGrid>
      <w:tr w:rsidR="009807A0" w:rsidRPr="00273D2C" w14:paraId="4D1E4799" w14:textId="77777777" w:rsidTr="00E27F8F">
        <w:tc>
          <w:tcPr>
            <w:tcW w:w="9351" w:type="dxa"/>
            <w:gridSpan w:val="6"/>
            <w:tcBorders>
              <w:top w:val="single" w:sz="8" w:space="0" w:color="FFFFFF"/>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bottom"/>
            <w:hideMark/>
          </w:tcPr>
          <w:p w14:paraId="42AB9FCD" w14:textId="55FEF818" w:rsidR="009807A0" w:rsidRPr="00273D2C" w:rsidRDefault="00EC5BF4" w:rsidP="005A6123">
            <w:pPr>
              <w:tabs>
                <w:tab w:val="left" w:pos="720"/>
                <w:tab w:val="left" w:pos="1440"/>
              </w:tabs>
              <w:rPr>
                <w:rFonts w:ascii="Calibri Light" w:hAnsi="Calibri Light" w:cs="Calibri Light"/>
                <w:sz w:val="16"/>
                <w:szCs w:val="16"/>
                <w:lang w:val="ru-MD"/>
              </w:rPr>
            </w:pPr>
            <w:r w:rsidRPr="00273D2C">
              <w:rPr>
                <w:rFonts w:ascii="Calibri Light" w:hAnsi="Calibri Light" w:cs="Calibri Light"/>
                <w:b/>
                <w:bCs/>
                <w:sz w:val="16"/>
                <w:szCs w:val="16"/>
                <w:lang w:val="ru-MD"/>
              </w:rPr>
              <w:t>Таблица №</w:t>
            </w:r>
            <w:r w:rsidR="009807A0" w:rsidRPr="00273D2C">
              <w:rPr>
                <w:rFonts w:ascii="Calibri Light" w:hAnsi="Calibri Light" w:cs="Calibri Light"/>
                <w:b/>
                <w:bCs/>
                <w:sz w:val="16"/>
                <w:szCs w:val="16"/>
                <w:lang w:val="ru-MD"/>
              </w:rPr>
              <w:t xml:space="preserve">3: </w:t>
            </w:r>
            <w:r w:rsidR="00E31251" w:rsidRPr="00273D2C">
              <w:rPr>
                <w:rFonts w:ascii="Calibri Light" w:hAnsi="Calibri Light" w:cs="Calibri Light"/>
                <w:b/>
                <w:bCs/>
                <w:sz w:val="16"/>
                <w:szCs w:val="16"/>
                <w:lang w:val="ru-MD"/>
              </w:rPr>
              <w:t>Анализ порядка регистрации и оценки земель</w:t>
            </w:r>
            <w:r w:rsidR="005A6123" w:rsidRPr="00273D2C">
              <w:rPr>
                <w:rFonts w:ascii="Calibri Light" w:hAnsi="Calibri Light" w:cs="Calibri Light"/>
                <w:b/>
                <w:bCs/>
                <w:sz w:val="16"/>
                <w:szCs w:val="16"/>
                <w:lang w:val="ru-MD"/>
              </w:rPr>
              <w:t>ных участков</w:t>
            </w:r>
            <w:r w:rsidR="00E31251" w:rsidRPr="00273D2C">
              <w:rPr>
                <w:rFonts w:ascii="Calibri Light" w:hAnsi="Calibri Light" w:cs="Calibri Light"/>
                <w:b/>
                <w:bCs/>
                <w:sz w:val="16"/>
                <w:szCs w:val="16"/>
                <w:lang w:val="ru-MD"/>
              </w:rPr>
              <w:t xml:space="preserve"> </w:t>
            </w:r>
            <w:r w:rsidR="005A6123" w:rsidRPr="00273D2C">
              <w:rPr>
                <w:rFonts w:ascii="Calibri Light" w:hAnsi="Calibri Light" w:cs="Calibri Light"/>
                <w:b/>
                <w:bCs/>
                <w:sz w:val="16"/>
                <w:szCs w:val="16"/>
                <w:lang w:val="ru-MD"/>
              </w:rPr>
              <w:t>АТЕ</w:t>
            </w:r>
            <w:r w:rsidR="00E31251" w:rsidRPr="00273D2C">
              <w:rPr>
                <w:rFonts w:ascii="Calibri Light" w:hAnsi="Calibri Light" w:cs="Calibri Light"/>
                <w:b/>
                <w:bCs/>
                <w:sz w:val="16"/>
                <w:szCs w:val="16"/>
                <w:lang w:val="ru-MD"/>
              </w:rPr>
              <w:t xml:space="preserve"> Яловень </w:t>
            </w:r>
          </w:p>
        </w:tc>
      </w:tr>
      <w:tr w:rsidR="009807A0" w:rsidRPr="00273D2C" w14:paraId="598C400A" w14:textId="77777777" w:rsidTr="00E27F8F">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DADA767" w14:textId="20E4A556" w:rsidR="009807A0" w:rsidRPr="00273D2C" w:rsidRDefault="005A6123"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Тип участка по форме собственности</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9FBE6B2" w14:textId="4036EBC6" w:rsidR="009807A0" w:rsidRPr="00273D2C" w:rsidRDefault="005A6123" w:rsidP="005A612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 xml:space="preserve">Площадь земельных участков согласно DSF (гa) </w:t>
            </w:r>
          </w:p>
        </w:tc>
        <w:tc>
          <w:tcPr>
            <w:tcW w:w="12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FCE110F" w14:textId="6C09EAC5" w:rsidR="009807A0" w:rsidRPr="00273D2C" w:rsidRDefault="005A6123" w:rsidP="005A612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Площадь земельных участков, зарегистрированных в РНИ (га)</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F71307C" w14:textId="0D286539" w:rsidR="009807A0" w:rsidRPr="00273D2C" w:rsidRDefault="005A6123"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Уровень регистрации</w:t>
            </w:r>
            <w:r w:rsidR="009807A0" w:rsidRPr="00273D2C">
              <w:rPr>
                <w:rFonts w:ascii="Calibri Light" w:hAnsi="Calibri Light" w:cs="Calibri Light"/>
                <w:b/>
                <w:bCs/>
                <w:sz w:val="16"/>
                <w:szCs w:val="16"/>
                <w:lang w:val="ru-MD"/>
              </w:rPr>
              <w:t xml:space="preserve"> (%)</w:t>
            </w:r>
          </w:p>
        </w:tc>
        <w:tc>
          <w:tcPr>
            <w:tcW w:w="184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45DDC31" w14:textId="0ADDFEF9" w:rsidR="009807A0" w:rsidRPr="00273D2C" w:rsidRDefault="005A6123" w:rsidP="005A612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Площадь земельных участков, оцененных ТКО Яловень</w:t>
            </w:r>
            <w:r w:rsidR="009807A0" w:rsidRPr="00273D2C">
              <w:rPr>
                <w:rFonts w:ascii="Calibri Light" w:hAnsi="Calibri Light" w:cs="Calibri Light"/>
                <w:b/>
                <w:bCs/>
                <w:sz w:val="16"/>
                <w:szCs w:val="16"/>
                <w:lang w:val="ru-MD"/>
              </w:rPr>
              <w:t xml:space="preserve"> (</w:t>
            </w:r>
            <w:r w:rsidRPr="00273D2C">
              <w:rPr>
                <w:rFonts w:ascii="Calibri Light" w:hAnsi="Calibri Light" w:cs="Calibri Light"/>
                <w:b/>
                <w:bCs/>
                <w:sz w:val="16"/>
                <w:szCs w:val="16"/>
                <w:lang w:val="ru-MD"/>
              </w:rPr>
              <w:t>г</w:t>
            </w:r>
            <w:r w:rsidR="009807A0" w:rsidRPr="00273D2C">
              <w:rPr>
                <w:rFonts w:ascii="Calibri Light" w:hAnsi="Calibri Light" w:cs="Calibri Light"/>
                <w:b/>
                <w:bCs/>
                <w:sz w:val="16"/>
                <w:szCs w:val="16"/>
                <w:lang w:val="ru-MD"/>
              </w:rPr>
              <w:t>a)</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6FD500CA" w14:textId="65468DD7" w:rsidR="009807A0" w:rsidRPr="00273D2C" w:rsidRDefault="005A6123"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Уровень оценки</w:t>
            </w:r>
            <w:r w:rsidR="009807A0" w:rsidRPr="00273D2C">
              <w:rPr>
                <w:rFonts w:ascii="Calibri Light" w:hAnsi="Calibri Light" w:cs="Calibri Light"/>
                <w:b/>
                <w:bCs/>
                <w:sz w:val="16"/>
                <w:szCs w:val="16"/>
                <w:lang w:val="ru-MD"/>
              </w:rPr>
              <w:t xml:space="preserve"> (%)</w:t>
            </w:r>
          </w:p>
        </w:tc>
      </w:tr>
      <w:tr w:rsidR="009807A0" w:rsidRPr="00273D2C" w14:paraId="1577F08F" w14:textId="77777777" w:rsidTr="00E27F8F">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7481A6CE" w14:textId="77777777" w:rsidR="009807A0" w:rsidRPr="00273D2C" w:rsidRDefault="009807A0"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1</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CE9319C" w14:textId="77777777" w:rsidR="009807A0" w:rsidRPr="00273D2C" w:rsidRDefault="009807A0"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2</w:t>
            </w:r>
          </w:p>
        </w:tc>
        <w:tc>
          <w:tcPr>
            <w:tcW w:w="12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0921026B" w14:textId="77777777" w:rsidR="009807A0" w:rsidRPr="00273D2C" w:rsidRDefault="009807A0"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3</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266870E" w14:textId="77777777" w:rsidR="009807A0" w:rsidRPr="00273D2C" w:rsidRDefault="009807A0"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4=3/2*100</w:t>
            </w:r>
          </w:p>
        </w:tc>
        <w:tc>
          <w:tcPr>
            <w:tcW w:w="184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258092A" w14:textId="77777777" w:rsidR="009807A0" w:rsidRPr="00273D2C" w:rsidRDefault="009807A0"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5</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6646B5F" w14:textId="77777777" w:rsidR="009807A0" w:rsidRPr="00273D2C" w:rsidRDefault="009807A0" w:rsidP="00ED340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6=5/2*100</w:t>
            </w:r>
          </w:p>
        </w:tc>
      </w:tr>
      <w:tr w:rsidR="009807A0" w:rsidRPr="00273D2C" w14:paraId="7492D8B5" w14:textId="77777777" w:rsidTr="00E27F8F">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5457A5" w14:textId="1CC819D1" w:rsidR="009807A0" w:rsidRPr="00273D2C" w:rsidRDefault="005A6123" w:rsidP="00ED3403">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Публичная совственность государства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B32988"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55,31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4D4962"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04FB90" w14:textId="77777777" w:rsidR="009807A0" w:rsidRPr="00273D2C" w:rsidRDefault="009807A0" w:rsidP="00ED3403">
            <w:pPr>
              <w:tabs>
                <w:tab w:val="left" w:pos="720"/>
                <w:tab w:val="left" w:pos="1440"/>
              </w:tabs>
              <w:ind w:right="253"/>
              <w:jc w:val="right"/>
              <w:rPr>
                <w:rFonts w:ascii="Calibri Light" w:hAnsi="Calibri Light" w:cs="Calibri Light"/>
                <w:sz w:val="16"/>
                <w:szCs w:val="16"/>
                <w:lang w:val="ru-MD"/>
              </w:rPr>
            </w:pPr>
            <w:r w:rsidRPr="00273D2C">
              <w:rPr>
                <w:rFonts w:ascii="Calibri Light" w:hAnsi="Calibri Light" w:cs="Calibri Light"/>
                <w:sz w:val="16"/>
                <w:szCs w:val="16"/>
                <w:lang w:val="ru-MD"/>
              </w:rPr>
              <w:t>141,02</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9337750" w14:textId="77777777" w:rsidR="009807A0" w:rsidRPr="00273D2C" w:rsidRDefault="009807A0" w:rsidP="00ED3403">
            <w:pPr>
              <w:tabs>
                <w:tab w:val="left" w:pos="720"/>
                <w:tab w:val="left" w:pos="1440"/>
              </w:tabs>
              <w:ind w:right="33"/>
              <w:jc w:val="right"/>
              <w:rPr>
                <w:rFonts w:ascii="Calibri Light" w:hAnsi="Calibri Light" w:cs="Calibri Light"/>
                <w:sz w:val="16"/>
                <w:szCs w:val="16"/>
                <w:lang w:val="ru-MD"/>
              </w:rPr>
            </w:pPr>
            <w:r w:rsidRPr="00273D2C">
              <w:rPr>
                <w:rFonts w:ascii="Calibri Light" w:hAnsi="Calibri Light" w:cs="Calibri Light"/>
                <w:sz w:val="16"/>
                <w:szCs w:val="16"/>
                <w:lang w:val="ru-MD"/>
              </w:rPr>
              <w:t>2,14</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6751427" w14:textId="77777777" w:rsidR="009807A0" w:rsidRPr="00273D2C" w:rsidRDefault="009807A0" w:rsidP="00ED3403">
            <w:pPr>
              <w:tabs>
                <w:tab w:val="left" w:pos="720"/>
                <w:tab w:val="left" w:pos="1440"/>
              </w:tabs>
              <w:ind w:right="103"/>
              <w:jc w:val="right"/>
              <w:rPr>
                <w:rFonts w:ascii="Calibri Light" w:hAnsi="Calibri Light" w:cs="Calibri Light"/>
                <w:sz w:val="16"/>
                <w:szCs w:val="16"/>
                <w:lang w:val="ru-MD"/>
              </w:rPr>
            </w:pPr>
            <w:r w:rsidRPr="00273D2C">
              <w:rPr>
                <w:rFonts w:ascii="Calibri Light" w:hAnsi="Calibri Light" w:cs="Calibri Light"/>
                <w:sz w:val="16"/>
                <w:szCs w:val="16"/>
                <w:lang w:val="ru-MD"/>
              </w:rPr>
              <w:t>3,86</w:t>
            </w:r>
          </w:p>
        </w:tc>
      </w:tr>
      <w:tr w:rsidR="009807A0" w:rsidRPr="00273D2C" w14:paraId="3A5E1F8B" w14:textId="77777777" w:rsidTr="00E27F8F">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08EF7" w14:textId="7B0814E8" w:rsidR="009807A0" w:rsidRPr="00273D2C" w:rsidRDefault="005A6123" w:rsidP="005A6123">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Публичная совственность АТЕ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C97346"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1100,90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57FA3B"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230,33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276CF2" w14:textId="77777777" w:rsidR="009807A0" w:rsidRPr="00273D2C" w:rsidRDefault="009807A0" w:rsidP="00ED3403">
            <w:pPr>
              <w:tabs>
                <w:tab w:val="left" w:pos="720"/>
                <w:tab w:val="left" w:pos="1440"/>
              </w:tabs>
              <w:ind w:right="253"/>
              <w:jc w:val="right"/>
              <w:rPr>
                <w:rFonts w:ascii="Calibri Light" w:hAnsi="Calibri Light" w:cs="Calibri Light"/>
                <w:sz w:val="16"/>
                <w:szCs w:val="16"/>
                <w:lang w:val="ru-MD"/>
              </w:rPr>
            </w:pPr>
            <w:r w:rsidRPr="00273D2C">
              <w:rPr>
                <w:rFonts w:ascii="Calibri Light" w:hAnsi="Calibri Light" w:cs="Calibri Light"/>
                <w:sz w:val="16"/>
                <w:szCs w:val="16"/>
                <w:lang w:val="ru-MD"/>
              </w:rPr>
              <w:t>20,92</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C8B4CA4" w14:textId="77777777" w:rsidR="009807A0" w:rsidRPr="00273D2C" w:rsidRDefault="009807A0" w:rsidP="00ED3403">
            <w:pPr>
              <w:tabs>
                <w:tab w:val="left" w:pos="720"/>
                <w:tab w:val="left" w:pos="1440"/>
              </w:tabs>
              <w:ind w:right="33"/>
              <w:jc w:val="right"/>
              <w:rPr>
                <w:rFonts w:ascii="Calibri Light" w:hAnsi="Calibri Light" w:cs="Calibri Light"/>
                <w:sz w:val="16"/>
                <w:szCs w:val="16"/>
                <w:lang w:val="ru-MD"/>
              </w:rPr>
            </w:pPr>
            <w:r w:rsidRPr="00273D2C">
              <w:rPr>
                <w:rFonts w:ascii="Calibri Light" w:hAnsi="Calibri Light" w:cs="Calibri Light"/>
                <w:sz w:val="16"/>
                <w:szCs w:val="16"/>
                <w:lang w:val="ru-MD"/>
              </w:rPr>
              <w:t>27,23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708096A" w14:textId="77777777" w:rsidR="009807A0" w:rsidRPr="00273D2C" w:rsidRDefault="009807A0" w:rsidP="00ED3403">
            <w:pPr>
              <w:tabs>
                <w:tab w:val="left" w:pos="720"/>
                <w:tab w:val="left" w:pos="1440"/>
              </w:tabs>
              <w:ind w:right="103"/>
              <w:jc w:val="right"/>
              <w:rPr>
                <w:rFonts w:ascii="Calibri Light" w:hAnsi="Calibri Light" w:cs="Calibri Light"/>
                <w:sz w:val="16"/>
                <w:szCs w:val="16"/>
                <w:lang w:val="ru-MD"/>
              </w:rPr>
            </w:pPr>
            <w:r w:rsidRPr="00273D2C">
              <w:rPr>
                <w:rFonts w:ascii="Calibri Light" w:hAnsi="Calibri Light" w:cs="Calibri Light"/>
                <w:sz w:val="16"/>
                <w:szCs w:val="16"/>
                <w:lang w:val="ru-MD"/>
              </w:rPr>
              <w:t>2,47</w:t>
            </w:r>
          </w:p>
        </w:tc>
      </w:tr>
      <w:tr w:rsidR="009807A0" w:rsidRPr="00273D2C" w14:paraId="3D3DF8B8" w14:textId="77777777" w:rsidTr="00E27F8F">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CF0E3" w14:textId="20682530" w:rsidR="009807A0" w:rsidRPr="00273D2C" w:rsidRDefault="005A6123" w:rsidP="005A6123">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Частная собственность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E202B0"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2008,23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8E0C0D"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2112,45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714110" w14:textId="77777777" w:rsidR="009807A0" w:rsidRPr="00273D2C" w:rsidRDefault="009807A0" w:rsidP="00ED3403">
            <w:pPr>
              <w:tabs>
                <w:tab w:val="left" w:pos="720"/>
                <w:tab w:val="left" w:pos="1440"/>
              </w:tabs>
              <w:ind w:right="253"/>
              <w:jc w:val="right"/>
              <w:rPr>
                <w:rFonts w:ascii="Calibri Light" w:hAnsi="Calibri Light" w:cs="Calibri Light"/>
                <w:sz w:val="16"/>
                <w:szCs w:val="16"/>
                <w:lang w:val="ru-MD"/>
              </w:rPr>
            </w:pPr>
            <w:r w:rsidRPr="00273D2C">
              <w:rPr>
                <w:rFonts w:ascii="Calibri Light" w:hAnsi="Calibri Light" w:cs="Calibri Light"/>
                <w:sz w:val="16"/>
                <w:szCs w:val="16"/>
                <w:lang w:val="ru-MD"/>
              </w:rPr>
              <w:t>105,18</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BD9E3B1" w14:textId="77777777" w:rsidR="009807A0" w:rsidRPr="00273D2C" w:rsidRDefault="009807A0" w:rsidP="00ED3403">
            <w:pPr>
              <w:tabs>
                <w:tab w:val="left" w:pos="720"/>
                <w:tab w:val="left" w:pos="1440"/>
              </w:tabs>
              <w:ind w:right="33"/>
              <w:jc w:val="right"/>
              <w:rPr>
                <w:rFonts w:ascii="Calibri Light" w:hAnsi="Calibri Light" w:cs="Calibri Light"/>
                <w:sz w:val="16"/>
                <w:szCs w:val="16"/>
                <w:lang w:val="ru-MD"/>
              </w:rPr>
            </w:pPr>
            <w:r w:rsidRPr="00273D2C">
              <w:rPr>
                <w:rFonts w:ascii="Calibri Light" w:hAnsi="Calibri Light" w:cs="Calibri Light"/>
                <w:sz w:val="16"/>
                <w:szCs w:val="16"/>
                <w:lang w:val="ru-MD"/>
              </w:rPr>
              <w:t>563,51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100F82F" w14:textId="77777777" w:rsidR="009807A0" w:rsidRPr="00273D2C" w:rsidRDefault="009807A0" w:rsidP="00ED3403">
            <w:pPr>
              <w:tabs>
                <w:tab w:val="left" w:pos="720"/>
                <w:tab w:val="left" w:pos="1440"/>
              </w:tabs>
              <w:ind w:right="103"/>
              <w:jc w:val="right"/>
              <w:rPr>
                <w:rFonts w:ascii="Calibri Light" w:hAnsi="Calibri Light" w:cs="Calibri Light"/>
                <w:sz w:val="16"/>
                <w:szCs w:val="16"/>
                <w:lang w:val="ru-MD"/>
              </w:rPr>
            </w:pPr>
            <w:r w:rsidRPr="00273D2C">
              <w:rPr>
                <w:rFonts w:ascii="Calibri Light" w:hAnsi="Calibri Light" w:cs="Calibri Light"/>
                <w:sz w:val="16"/>
                <w:szCs w:val="16"/>
                <w:lang w:val="ru-MD"/>
              </w:rPr>
              <w:t>28,06</w:t>
            </w:r>
          </w:p>
        </w:tc>
      </w:tr>
      <w:tr w:rsidR="009807A0" w:rsidRPr="00273D2C" w14:paraId="04A44EE9" w14:textId="77777777" w:rsidTr="00E27F8F">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D7B75ED" w14:textId="16B7D536" w:rsidR="009807A0" w:rsidRPr="00273D2C" w:rsidRDefault="005A6123" w:rsidP="005A6123">
            <w:pPr>
              <w:tabs>
                <w:tab w:val="left" w:pos="720"/>
                <w:tab w:val="left" w:pos="1440"/>
              </w:tabs>
              <w:jc w:val="center"/>
              <w:rPr>
                <w:rFonts w:ascii="Calibri Light" w:hAnsi="Calibri Light" w:cs="Calibri Light"/>
                <w:sz w:val="16"/>
                <w:szCs w:val="16"/>
                <w:lang w:val="ru-MD"/>
              </w:rPr>
            </w:pPr>
            <w:r w:rsidRPr="00273D2C">
              <w:rPr>
                <w:rFonts w:ascii="Calibri Light" w:hAnsi="Calibri Light" w:cs="Calibri Light"/>
                <w:b/>
                <w:bCs/>
                <w:sz w:val="16"/>
                <w:szCs w:val="16"/>
                <w:lang w:val="ru-MD"/>
              </w:rPr>
              <w:t>ВСЕГО</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14:paraId="5467B8B9"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3164,44</w:t>
            </w:r>
          </w:p>
        </w:tc>
        <w:tc>
          <w:tcPr>
            <w:tcW w:w="12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14:paraId="2A2670D1" w14:textId="77777777" w:rsidR="009807A0" w:rsidRPr="00273D2C" w:rsidRDefault="009807A0"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2420,78</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14:paraId="1FC2D313" w14:textId="77777777" w:rsidR="009807A0" w:rsidRPr="00273D2C" w:rsidRDefault="009807A0" w:rsidP="00ED3403">
            <w:pPr>
              <w:tabs>
                <w:tab w:val="left" w:pos="720"/>
                <w:tab w:val="left" w:pos="1440"/>
              </w:tabs>
              <w:ind w:right="253"/>
              <w:jc w:val="right"/>
              <w:rPr>
                <w:rFonts w:ascii="Calibri Light" w:hAnsi="Calibri Light" w:cs="Calibri Light"/>
                <w:sz w:val="16"/>
                <w:szCs w:val="16"/>
                <w:lang w:val="ru-MD"/>
              </w:rPr>
            </w:pPr>
            <w:r w:rsidRPr="00273D2C">
              <w:rPr>
                <w:rFonts w:ascii="Calibri Light" w:hAnsi="Calibri Light" w:cs="Calibri Light"/>
                <w:sz w:val="16"/>
                <w:szCs w:val="16"/>
                <w:lang w:val="ru-MD"/>
              </w:rPr>
              <w:t>76,49</w:t>
            </w:r>
          </w:p>
        </w:tc>
        <w:tc>
          <w:tcPr>
            <w:tcW w:w="1843"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0284EE1" w14:textId="77777777" w:rsidR="009807A0" w:rsidRPr="00273D2C" w:rsidRDefault="009807A0" w:rsidP="00ED3403">
            <w:pPr>
              <w:tabs>
                <w:tab w:val="left" w:pos="720"/>
                <w:tab w:val="left" w:pos="1440"/>
              </w:tabs>
              <w:ind w:right="33"/>
              <w:rPr>
                <w:rFonts w:ascii="Calibri Light" w:hAnsi="Calibri Light" w:cs="Calibri Light"/>
                <w:sz w:val="16"/>
                <w:szCs w:val="16"/>
                <w:lang w:val="ru-MD"/>
              </w:rPr>
            </w:pPr>
            <w:r w:rsidRPr="00273D2C">
              <w:rPr>
                <w:rFonts w:ascii="Calibri Light" w:hAnsi="Calibri Light" w:cs="Calibri Light"/>
                <w:sz w:val="16"/>
                <w:szCs w:val="16"/>
                <w:lang w:val="ru-MD"/>
              </w:rPr>
              <w:t xml:space="preserve">                             592,88</w:t>
            </w:r>
          </w:p>
        </w:tc>
        <w:tc>
          <w:tcPr>
            <w:tcW w:w="113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7566D272" w14:textId="77777777" w:rsidR="009807A0" w:rsidRPr="00273D2C" w:rsidRDefault="009807A0" w:rsidP="00ED3403">
            <w:pPr>
              <w:tabs>
                <w:tab w:val="left" w:pos="720"/>
                <w:tab w:val="left" w:pos="1440"/>
              </w:tabs>
              <w:ind w:right="103"/>
              <w:jc w:val="right"/>
              <w:rPr>
                <w:rFonts w:ascii="Calibri Light" w:hAnsi="Calibri Light" w:cs="Calibri Light"/>
                <w:sz w:val="16"/>
                <w:szCs w:val="16"/>
                <w:lang w:val="ru-MD"/>
              </w:rPr>
            </w:pPr>
            <w:r w:rsidRPr="00273D2C">
              <w:rPr>
                <w:rFonts w:ascii="Calibri Light" w:hAnsi="Calibri Light" w:cs="Calibri Light"/>
                <w:sz w:val="16"/>
                <w:szCs w:val="16"/>
                <w:lang w:val="ru-MD"/>
              </w:rPr>
              <w:t>18,73</w:t>
            </w:r>
          </w:p>
        </w:tc>
      </w:tr>
    </w:tbl>
    <w:p w14:paraId="36DF3952" w14:textId="3348F516" w:rsidR="009807A0" w:rsidRPr="00273D2C" w:rsidRDefault="009807A0" w:rsidP="00ED3403">
      <w:pPr>
        <w:tabs>
          <w:tab w:val="left" w:pos="720"/>
          <w:tab w:val="left" w:pos="1440"/>
        </w:tabs>
        <w:spacing w:line="276" w:lineRule="auto"/>
        <w:jc w:val="both"/>
        <w:rPr>
          <w:rFonts w:ascii="Calibri Light" w:hAnsi="Calibri Light" w:cs="Calibri Light"/>
          <w:lang w:val="ru-MD"/>
        </w:rPr>
      </w:pPr>
    </w:p>
    <w:p w14:paraId="477A1FCE" w14:textId="28F080BB" w:rsidR="00C27DB5" w:rsidRPr="00273D2C" w:rsidRDefault="009807A0" w:rsidP="00C27DB5">
      <w:pPr>
        <w:tabs>
          <w:tab w:val="left" w:pos="720"/>
          <w:tab w:val="left" w:pos="1440"/>
        </w:tabs>
        <w:spacing w:line="276" w:lineRule="auto"/>
        <w:jc w:val="both"/>
        <w:rPr>
          <w:rFonts w:ascii="Calibri Light" w:hAnsi="Calibri Light" w:cs="Calibri Light"/>
          <w:lang w:val="ru-MD"/>
        </w:rPr>
      </w:pPr>
      <w:r w:rsidRPr="00273D2C">
        <w:rPr>
          <w:rFonts w:ascii="Calibri Light" w:hAnsi="Calibri Light" w:cs="Calibri Light"/>
          <w:lang w:val="ru-MD"/>
        </w:rPr>
        <w:t xml:space="preserve">              </w:t>
      </w:r>
      <w:r w:rsidR="00C27DB5" w:rsidRPr="00273D2C">
        <w:rPr>
          <w:rFonts w:ascii="Calibri Light" w:hAnsi="Calibri Light" w:cs="Calibri Light"/>
          <w:lang w:val="ru-MD"/>
        </w:rPr>
        <w:t xml:space="preserve">Аудит </w:t>
      </w:r>
      <w:r w:rsidR="005A6123" w:rsidRPr="00273D2C">
        <w:rPr>
          <w:rFonts w:ascii="Calibri Light" w:hAnsi="Calibri Light" w:cs="Calibri Light"/>
          <w:lang w:val="ru-MD"/>
        </w:rPr>
        <w:t>им</w:t>
      </w:r>
      <w:r w:rsidR="00C914EF" w:rsidRPr="00273D2C">
        <w:rPr>
          <w:rFonts w:ascii="Calibri Light" w:hAnsi="Calibri Light" w:cs="Calibri Light"/>
          <w:lang w:val="ru-MD"/>
        </w:rPr>
        <w:t>е</w:t>
      </w:r>
      <w:r w:rsidR="00C27DB5" w:rsidRPr="00273D2C">
        <w:rPr>
          <w:rFonts w:ascii="Calibri Light" w:hAnsi="Calibri Light" w:cs="Calibri Light"/>
          <w:lang w:val="ru-MD"/>
        </w:rPr>
        <w:t xml:space="preserve">ет </w:t>
      </w:r>
      <w:r w:rsidR="00C914EF" w:rsidRPr="00273D2C">
        <w:rPr>
          <w:rFonts w:ascii="Calibri Light" w:hAnsi="Calibri Light" w:cs="Calibri Light"/>
          <w:lang w:val="ru-MD"/>
        </w:rPr>
        <w:t>резервы</w:t>
      </w:r>
      <w:r w:rsidR="00C27DB5" w:rsidRPr="00273D2C">
        <w:rPr>
          <w:rFonts w:ascii="Calibri Light" w:hAnsi="Calibri Light" w:cs="Calibri Light"/>
          <w:lang w:val="ru-MD"/>
        </w:rPr>
        <w:t xml:space="preserve"> относительно подлинности данных земельного отчета, поскольку </w:t>
      </w:r>
      <w:r w:rsidR="00C914EF" w:rsidRPr="00273D2C">
        <w:rPr>
          <w:rFonts w:ascii="Calibri Light" w:hAnsi="Calibri Light" w:cs="Calibri Light"/>
          <w:lang w:val="ru-MD"/>
        </w:rPr>
        <w:t xml:space="preserve">отсутствуют необходимые документы </w:t>
      </w:r>
      <w:r w:rsidR="00C27DB5" w:rsidRPr="00273D2C">
        <w:rPr>
          <w:rFonts w:ascii="Calibri Light" w:hAnsi="Calibri Light" w:cs="Calibri Light"/>
          <w:lang w:val="ru-MD"/>
        </w:rPr>
        <w:t>для их подтверждения.</w:t>
      </w:r>
      <w:r w:rsidR="00C27DB5" w:rsidRPr="00273D2C">
        <w:rPr>
          <w:rFonts w:ascii="Calibri Light" w:hAnsi="Calibri Light" w:cs="Calibri Light"/>
          <w:lang w:val="ru-MD"/>
        </w:rPr>
        <w:tab/>
      </w:r>
    </w:p>
    <w:p w14:paraId="00C12F12" w14:textId="199EA482" w:rsidR="00286EC8" w:rsidRPr="00273D2C" w:rsidRDefault="00C914EF" w:rsidP="00404BBB">
      <w:pPr>
        <w:tabs>
          <w:tab w:val="left" w:pos="720"/>
          <w:tab w:val="left" w:pos="1440"/>
        </w:tabs>
        <w:spacing w:line="276" w:lineRule="auto"/>
        <w:ind w:firstLine="720"/>
        <w:jc w:val="both"/>
        <w:rPr>
          <w:rFonts w:ascii="Calibri Light" w:hAnsi="Calibri Light" w:cs="Calibri Light"/>
          <w:lang w:val="ru-MD" w:eastAsia="en-US"/>
        </w:rPr>
      </w:pPr>
      <w:r w:rsidRPr="00273D2C">
        <w:rPr>
          <w:rFonts w:ascii="Calibri Light" w:hAnsi="Calibri Light" w:cs="Calibri Light"/>
          <w:lang w:val="ru-MD"/>
        </w:rPr>
        <w:t>Х</w:t>
      </w:r>
      <w:r w:rsidR="00C27DB5" w:rsidRPr="00273D2C">
        <w:rPr>
          <w:rFonts w:ascii="Calibri Light" w:hAnsi="Calibri Light" w:cs="Calibri Light"/>
          <w:lang w:val="ru-MD"/>
        </w:rPr>
        <w:t xml:space="preserve">отя </w:t>
      </w:r>
      <w:r w:rsidRPr="00273D2C">
        <w:rPr>
          <w:rFonts w:ascii="Calibri Light" w:hAnsi="Calibri Light" w:cs="Calibri Light"/>
          <w:lang w:val="ru-MD"/>
        </w:rPr>
        <w:t>ГС</w:t>
      </w:r>
      <w:r w:rsidR="00C27DB5" w:rsidRPr="00273D2C">
        <w:rPr>
          <w:rFonts w:ascii="Calibri Light" w:hAnsi="Calibri Light" w:cs="Calibri Light"/>
          <w:lang w:val="ru-MD"/>
        </w:rPr>
        <w:t xml:space="preserve"> Яловен</w:t>
      </w:r>
      <w:r w:rsidRPr="00273D2C">
        <w:rPr>
          <w:rFonts w:ascii="Calibri Light" w:hAnsi="Calibri Light" w:cs="Calibri Light"/>
          <w:lang w:val="ru-MD"/>
        </w:rPr>
        <w:t>ь</w:t>
      </w:r>
      <w:r w:rsidR="00C27DB5" w:rsidRPr="00273D2C">
        <w:rPr>
          <w:rFonts w:ascii="Calibri Light" w:hAnsi="Calibri Light" w:cs="Calibri Light"/>
          <w:lang w:val="ru-MD"/>
        </w:rPr>
        <w:t xml:space="preserve">, по состоянию на 19.12.2018, </w:t>
      </w:r>
      <w:r w:rsidRPr="00273D2C">
        <w:rPr>
          <w:rFonts w:ascii="Calibri Light" w:hAnsi="Calibri Light" w:cs="Calibri Light"/>
          <w:lang w:val="ru-MD"/>
        </w:rPr>
        <w:t>принял</w:t>
      </w:r>
      <w:r w:rsidR="00C27DB5" w:rsidRPr="00273D2C">
        <w:rPr>
          <w:rFonts w:ascii="Calibri Light" w:hAnsi="Calibri Light" w:cs="Calibri Light"/>
          <w:lang w:val="ru-MD"/>
        </w:rPr>
        <w:t xml:space="preserve"> Решение </w:t>
      </w:r>
      <w:r w:rsidRPr="00273D2C">
        <w:rPr>
          <w:rFonts w:ascii="Calibri Light" w:hAnsi="Calibri Light" w:cs="Calibri Light"/>
          <w:lang w:val="ru-MD"/>
        </w:rPr>
        <w:t>№</w:t>
      </w:r>
      <w:r w:rsidR="00C27DB5" w:rsidRPr="00273D2C">
        <w:rPr>
          <w:rFonts w:ascii="Calibri Light" w:hAnsi="Calibri Light" w:cs="Calibri Light"/>
          <w:lang w:val="ru-MD"/>
        </w:rPr>
        <w:t xml:space="preserve">6/06 от 16.04.2019 об инвентаризации имущества, </w:t>
      </w:r>
      <w:r w:rsidRPr="00273D2C">
        <w:rPr>
          <w:rFonts w:ascii="Calibri Light" w:hAnsi="Calibri Light" w:cs="Calibri Light"/>
          <w:lang w:val="ru-MD"/>
        </w:rPr>
        <w:t>являющегося собственностью</w:t>
      </w:r>
      <w:r w:rsidR="00C27DB5" w:rsidRPr="00273D2C">
        <w:rPr>
          <w:rFonts w:ascii="Calibri Light" w:hAnsi="Calibri Light" w:cs="Calibri Light"/>
          <w:lang w:val="ru-MD"/>
        </w:rPr>
        <w:t xml:space="preserve"> г. Яловень</w:t>
      </w:r>
      <w:r w:rsidRPr="00273D2C">
        <w:rPr>
          <w:rFonts w:ascii="Calibri Light" w:hAnsi="Calibri Light" w:cs="Calibri Light"/>
          <w:lang w:val="ru-MD"/>
        </w:rPr>
        <w:t>,</w:t>
      </w:r>
      <w:r w:rsidR="00C27DB5" w:rsidRPr="00273D2C">
        <w:rPr>
          <w:rFonts w:ascii="Calibri Light" w:hAnsi="Calibri Light" w:cs="Calibri Light"/>
          <w:lang w:val="ru-MD"/>
        </w:rPr>
        <w:t xml:space="preserve"> и создал </w:t>
      </w:r>
      <w:r w:rsidRPr="00273D2C">
        <w:rPr>
          <w:rFonts w:ascii="Calibri Light" w:hAnsi="Calibri Light" w:cs="Calibri Light"/>
          <w:lang w:val="ru-MD"/>
        </w:rPr>
        <w:t xml:space="preserve">инвентаризационную </w:t>
      </w:r>
      <w:r w:rsidR="00C27DB5" w:rsidRPr="00273D2C">
        <w:rPr>
          <w:rFonts w:ascii="Calibri Light" w:hAnsi="Calibri Light" w:cs="Calibri Light"/>
          <w:lang w:val="ru-MD"/>
        </w:rPr>
        <w:t>комиссию, аудиту не были представлены результаты этой инвентаризации</w:t>
      </w:r>
      <w:r w:rsidR="00286EC8" w:rsidRPr="00273D2C">
        <w:rPr>
          <w:rFonts w:ascii="Calibri Light" w:hAnsi="Calibri Light" w:cs="Calibri Light"/>
          <w:lang w:val="ru-MD"/>
        </w:rPr>
        <w:t xml:space="preserve">. </w:t>
      </w:r>
    </w:p>
    <w:p w14:paraId="0E3779C4" w14:textId="5EFDE518" w:rsidR="00286EC8" w:rsidRPr="00273D2C" w:rsidRDefault="00C914EF" w:rsidP="00ED3403">
      <w:pPr>
        <w:tabs>
          <w:tab w:val="left" w:pos="720"/>
          <w:tab w:val="left" w:pos="1440"/>
        </w:tabs>
        <w:spacing w:line="276" w:lineRule="auto"/>
        <w:ind w:firstLine="567"/>
        <w:jc w:val="both"/>
        <w:rPr>
          <w:rFonts w:ascii="Calibri Light" w:hAnsi="Calibri Light" w:cs="Calibri Light"/>
          <w:lang w:val="ru-MD" w:eastAsia="en-US"/>
        </w:rPr>
      </w:pPr>
      <w:r w:rsidRPr="00273D2C">
        <w:rPr>
          <w:rFonts w:ascii="Calibri Light" w:hAnsi="Calibri Light" w:cs="Calibri Light"/>
          <w:lang w:val="ru-MD" w:eastAsia="en-US"/>
        </w:rPr>
        <w:t xml:space="preserve">МПО г. </w:t>
      </w:r>
      <w:r w:rsidR="00404BBB" w:rsidRPr="00273D2C">
        <w:rPr>
          <w:rFonts w:ascii="Calibri Light" w:hAnsi="Calibri Light" w:cs="Calibri Light"/>
          <w:lang w:val="ru-MD" w:eastAsia="en-US"/>
        </w:rPr>
        <w:t xml:space="preserve">Яловень не обеспечил </w:t>
      </w:r>
      <w:r w:rsidRPr="00273D2C">
        <w:rPr>
          <w:rFonts w:ascii="Calibri Light" w:hAnsi="Calibri Light" w:cs="Calibri Light"/>
          <w:lang w:val="ru-MD" w:eastAsia="en-US"/>
        </w:rPr>
        <w:t>надлежаще</w:t>
      </w:r>
      <w:r w:rsidR="00404BBB" w:rsidRPr="00273D2C">
        <w:rPr>
          <w:rFonts w:ascii="Calibri Light" w:hAnsi="Calibri Light" w:cs="Calibri Light"/>
          <w:lang w:val="ru-MD" w:eastAsia="en-US"/>
        </w:rPr>
        <w:t>е ведение бухгалтерского учета и достоверную отчетность о финансово</w:t>
      </w:r>
      <w:r w:rsidRPr="00273D2C">
        <w:rPr>
          <w:rFonts w:ascii="Calibri Light" w:hAnsi="Calibri Light" w:cs="Calibri Light"/>
          <w:lang w:val="ru-MD" w:eastAsia="en-US"/>
        </w:rPr>
        <w:t>м</w:t>
      </w:r>
      <w:r w:rsidR="00404BBB" w:rsidRPr="00273D2C">
        <w:rPr>
          <w:rFonts w:ascii="Calibri Light" w:hAnsi="Calibri Light" w:cs="Calibri Light"/>
          <w:lang w:val="ru-MD" w:eastAsia="en-US"/>
        </w:rPr>
        <w:t xml:space="preserve"> и имущественно</w:t>
      </w:r>
      <w:r w:rsidRPr="00273D2C">
        <w:rPr>
          <w:rFonts w:ascii="Calibri Light" w:hAnsi="Calibri Light" w:cs="Calibri Light"/>
          <w:lang w:val="ru-MD" w:eastAsia="en-US"/>
        </w:rPr>
        <w:t>м</w:t>
      </w:r>
      <w:r w:rsidR="00404BBB" w:rsidRPr="00273D2C">
        <w:rPr>
          <w:rFonts w:ascii="Calibri Light" w:hAnsi="Calibri Light" w:cs="Calibri Light"/>
          <w:lang w:val="ru-MD" w:eastAsia="en-US"/>
        </w:rPr>
        <w:t xml:space="preserve"> </w:t>
      </w:r>
      <w:r w:rsidRPr="00273D2C">
        <w:rPr>
          <w:rFonts w:ascii="Calibri Light" w:hAnsi="Calibri Light" w:cs="Calibri Light"/>
          <w:lang w:val="ru-MD" w:eastAsia="en-US"/>
        </w:rPr>
        <w:t>положении</w:t>
      </w:r>
      <w:r w:rsidR="00404BBB" w:rsidRPr="00273D2C">
        <w:rPr>
          <w:rFonts w:ascii="Calibri Light" w:hAnsi="Calibri Light" w:cs="Calibri Light"/>
          <w:lang w:val="ru-MD" w:eastAsia="en-US"/>
        </w:rPr>
        <w:t>. Кроме того, в</w:t>
      </w:r>
      <w:r w:rsidRPr="00273D2C">
        <w:rPr>
          <w:rFonts w:ascii="Calibri Light" w:hAnsi="Calibri Light" w:cs="Calibri Light"/>
          <w:lang w:val="ru-MD" w:eastAsia="en-US"/>
        </w:rPr>
        <w:t xml:space="preserve"> нарушение </w:t>
      </w:r>
      <w:r w:rsidR="00404BBB" w:rsidRPr="00273D2C">
        <w:rPr>
          <w:rFonts w:ascii="Calibri Light" w:hAnsi="Calibri Light" w:cs="Calibri Light"/>
          <w:lang w:val="ru-MD" w:eastAsia="en-US"/>
        </w:rPr>
        <w:t>положени</w:t>
      </w:r>
      <w:r w:rsidRPr="00273D2C">
        <w:rPr>
          <w:rFonts w:ascii="Calibri Light" w:hAnsi="Calibri Light" w:cs="Calibri Light"/>
          <w:lang w:val="ru-MD" w:eastAsia="en-US"/>
        </w:rPr>
        <w:t>й</w:t>
      </w:r>
      <w:r w:rsidR="00404BBB" w:rsidRPr="00273D2C">
        <w:rPr>
          <w:rFonts w:ascii="Calibri Light" w:hAnsi="Calibri Light" w:cs="Calibri Light"/>
          <w:lang w:val="ru-MD" w:eastAsia="en-US"/>
        </w:rPr>
        <w:t xml:space="preserve"> п.91 и п.92 </w:t>
      </w:r>
      <w:r w:rsidRPr="00273D2C">
        <w:rPr>
          <w:rFonts w:ascii="Calibri Light" w:hAnsi="Calibri Light" w:cs="Calibri Light"/>
          <w:lang w:val="ru-MD" w:eastAsia="en-US"/>
        </w:rPr>
        <w:t>П</w:t>
      </w:r>
      <w:r w:rsidR="00404BBB" w:rsidRPr="00273D2C">
        <w:rPr>
          <w:rFonts w:ascii="Calibri Light" w:hAnsi="Calibri Light" w:cs="Calibri Light"/>
          <w:lang w:val="ru-MD" w:eastAsia="en-US"/>
        </w:rPr>
        <w:t>риказа</w:t>
      </w:r>
      <w:r w:rsidRPr="00273D2C">
        <w:rPr>
          <w:rFonts w:ascii="Calibri Light" w:hAnsi="Calibri Light" w:cs="Calibri Light"/>
          <w:lang w:val="ru-MD" w:eastAsia="en-US"/>
        </w:rPr>
        <w:t xml:space="preserve"> </w:t>
      </w:r>
      <w:r w:rsidR="00404BBB" w:rsidRPr="00273D2C">
        <w:rPr>
          <w:rFonts w:ascii="Calibri Light" w:hAnsi="Calibri Light" w:cs="Calibri Light"/>
          <w:lang w:val="ru-MD" w:eastAsia="en-US"/>
        </w:rPr>
        <w:t>№60 от 29.05.2012</w:t>
      </w:r>
      <w:r w:rsidRPr="00273D2C">
        <w:rPr>
          <w:rFonts w:ascii="Calibri Light" w:hAnsi="Calibri Light" w:cs="Calibri Light"/>
          <w:lang w:val="ru-MD" w:eastAsia="en-US"/>
        </w:rPr>
        <w:t>,</w:t>
      </w:r>
      <w:r w:rsidR="00404BBB" w:rsidRPr="00273D2C">
        <w:rPr>
          <w:rFonts w:ascii="Calibri Light" w:hAnsi="Calibri Light" w:cs="Calibri Light"/>
          <w:lang w:val="ru-MD" w:eastAsia="en-US"/>
        </w:rPr>
        <w:t xml:space="preserve"> финансов</w:t>
      </w:r>
      <w:r w:rsidRPr="00273D2C">
        <w:rPr>
          <w:rFonts w:ascii="Calibri Light" w:hAnsi="Calibri Light" w:cs="Calibri Light"/>
          <w:lang w:val="ru-MD" w:eastAsia="en-US"/>
        </w:rPr>
        <w:t>ые</w:t>
      </w:r>
      <w:r w:rsidR="00404BBB" w:rsidRPr="00273D2C">
        <w:rPr>
          <w:rFonts w:ascii="Calibri Light" w:hAnsi="Calibri Light" w:cs="Calibri Light"/>
          <w:lang w:val="ru-MD" w:eastAsia="en-US"/>
        </w:rPr>
        <w:t xml:space="preserve"> и имущественн</w:t>
      </w:r>
      <w:r w:rsidRPr="00273D2C">
        <w:rPr>
          <w:rFonts w:ascii="Calibri Light" w:hAnsi="Calibri Light" w:cs="Calibri Light"/>
          <w:lang w:val="ru-MD" w:eastAsia="en-US"/>
        </w:rPr>
        <w:t>ые ситуации</w:t>
      </w:r>
      <w:r w:rsidR="00404BBB" w:rsidRPr="00273D2C">
        <w:rPr>
          <w:rFonts w:ascii="Calibri Light" w:hAnsi="Calibri Light" w:cs="Calibri Light"/>
          <w:lang w:val="ru-MD" w:eastAsia="en-US"/>
        </w:rPr>
        <w:t xml:space="preserve"> не был</w:t>
      </w:r>
      <w:r w:rsidRPr="00273D2C">
        <w:rPr>
          <w:rFonts w:ascii="Calibri Light" w:hAnsi="Calibri Light" w:cs="Calibri Light"/>
          <w:lang w:val="ru-MD" w:eastAsia="en-US"/>
        </w:rPr>
        <w:t>и</w:t>
      </w:r>
      <w:r w:rsidR="00404BBB" w:rsidRPr="00273D2C">
        <w:rPr>
          <w:rFonts w:ascii="Calibri Light" w:hAnsi="Calibri Light" w:cs="Calibri Light"/>
          <w:lang w:val="ru-MD" w:eastAsia="en-US"/>
        </w:rPr>
        <w:t xml:space="preserve"> составлен</w:t>
      </w:r>
      <w:r w:rsidRPr="00273D2C">
        <w:rPr>
          <w:rFonts w:ascii="Calibri Light" w:hAnsi="Calibri Light" w:cs="Calibri Light"/>
          <w:lang w:val="ru-MD" w:eastAsia="en-US"/>
        </w:rPr>
        <w:t>ы</w:t>
      </w:r>
      <w:r w:rsidR="00404BBB" w:rsidRPr="00273D2C">
        <w:rPr>
          <w:rFonts w:ascii="Calibri Light" w:hAnsi="Calibri Light" w:cs="Calibri Light"/>
          <w:lang w:val="ru-MD" w:eastAsia="en-US"/>
        </w:rPr>
        <w:t xml:space="preserve"> с использованием данных </w:t>
      </w:r>
      <w:r w:rsidRPr="00273D2C">
        <w:rPr>
          <w:rFonts w:ascii="Calibri Light" w:hAnsi="Calibri Light" w:cs="Calibri Light"/>
          <w:lang w:val="ru-MD" w:eastAsia="en-US"/>
        </w:rPr>
        <w:t xml:space="preserve">общей </w:t>
      </w:r>
      <w:r w:rsidR="00404BBB" w:rsidRPr="00273D2C">
        <w:rPr>
          <w:rFonts w:ascii="Calibri Light" w:hAnsi="Calibri Light" w:cs="Calibri Light"/>
          <w:lang w:val="ru-MD" w:eastAsia="en-US"/>
        </w:rPr>
        <w:t>инвентаризации</w:t>
      </w:r>
      <w:r w:rsidRPr="00273D2C">
        <w:rPr>
          <w:rFonts w:ascii="Calibri Light" w:hAnsi="Calibri Light" w:cs="Calibri Light"/>
          <w:lang w:val="ru-MD" w:eastAsia="en-US"/>
        </w:rPr>
        <w:t>,</w:t>
      </w:r>
      <w:r w:rsidR="00404BBB" w:rsidRPr="00273D2C">
        <w:rPr>
          <w:rFonts w:ascii="Calibri Light" w:hAnsi="Calibri Light" w:cs="Calibri Light"/>
          <w:lang w:val="ru-MD" w:eastAsia="en-US"/>
        </w:rPr>
        <w:t xml:space="preserve"> для аутентификации </w:t>
      </w:r>
      <w:r w:rsidRPr="00273D2C">
        <w:rPr>
          <w:rFonts w:ascii="Calibri Light" w:hAnsi="Calibri Light" w:cs="Calibri Light"/>
          <w:lang w:val="ru-MD" w:eastAsia="en-US"/>
        </w:rPr>
        <w:t>налич</w:t>
      </w:r>
      <w:r w:rsidR="00404BBB" w:rsidRPr="00273D2C">
        <w:rPr>
          <w:rFonts w:ascii="Calibri Light" w:hAnsi="Calibri Light" w:cs="Calibri Light"/>
          <w:lang w:val="ru-MD" w:eastAsia="en-US"/>
        </w:rPr>
        <w:t xml:space="preserve">ия и состояния элементов активов и </w:t>
      </w:r>
      <w:r w:rsidRPr="00273D2C">
        <w:rPr>
          <w:rFonts w:ascii="Calibri Light" w:hAnsi="Calibri Light" w:cs="Calibri Light"/>
          <w:lang w:val="ru-MD" w:eastAsia="en-US"/>
        </w:rPr>
        <w:t>обязательств</w:t>
      </w:r>
      <w:r w:rsidR="00286EC8" w:rsidRPr="00273D2C">
        <w:rPr>
          <w:rFonts w:ascii="Calibri Light" w:hAnsi="Calibri Light" w:cs="Calibri Light"/>
          <w:lang w:val="ru-MD"/>
        </w:rPr>
        <w:t>.</w:t>
      </w:r>
      <w:r w:rsidR="00286EC8" w:rsidRPr="00273D2C">
        <w:rPr>
          <w:rFonts w:ascii="Calibri Light" w:hAnsi="Calibri Light" w:cs="Calibri Light"/>
          <w:b/>
          <w:bCs/>
          <w:lang w:val="ru-MD"/>
        </w:rPr>
        <w:t xml:space="preserve"> </w:t>
      </w:r>
    </w:p>
    <w:p w14:paraId="01471ED6" w14:textId="40A0B3AF" w:rsidR="00286EC8" w:rsidRPr="00273D2C" w:rsidRDefault="00286EC8" w:rsidP="00ED3403">
      <w:pPr>
        <w:pStyle w:val="Heading1"/>
        <w:tabs>
          <w:tab w:val="left" w:pos="720"/>
          <w:tab w:val="left" w:pos="1440"/>
        </w:tabs>
        <w:rPr>
          <w:color w:val="auto"/>
          <w:lang w:val="ru-MD"/>
        </w:rPr>
      </w:pPr>
      <w:bookmarkStart w:id="15" w:name="_Toc64402735"/>
      <w:r w:rsidRPr="00273D2C">
        <w:rPr>
          <w:color w:val="auto"/>
          <w:lang w:val="ru-MD"/>
        </w:rPr>
        <w:t xml:space="preserve">V. </w:t>
      </w:r>
      <w:r w:rsidR="00404BBB" w:rsidRPr="00273D2C">
        <w:rPr>
          <w:color w:val="auto"/>
          <w:lang w:val="ru-MD"/>
        </w:rPr>
        <w:t>ОБЩИЕ ВЫВОДЫ АУДИТА</w:t>
      </w:r>
      <w:bookmarkEnd w:id="15"/>
    </w:p>
    <w:p w14:paraId="2076B36D" w14:textId="504D02F0" w:rsidR="00286EC8" w:rsidRPr="00273D2C" w:rsidRDefault="00404BBB" w:rsidP="00ED3403">
      <w:pPr>
        <w:tabs>
          <w:tab w:val="left" w:pos="720"/>
          <w:tab w:val="left" w:pos="1440"/>
        </w:tabs>
        <w:spacing w:line="276" w:lineRule="auto"/>
        <w:ind w:firstLine="567"/>
        <w:jc w:val="both"/>
        <w:rPr>
          <w:rFonts w:ascii="Calibri Light" w:hAnsi="Calibri Light" w:cs="Calibri Light"/>
          <w:lang w:val="ru-MD"/>
        </w:rPr>
      </w:pPr>
      <w:r w:rsidRPr="00273D2C">
        <w:rPr>
          <w:rFonts w:ascii="Calibri Light" w:hAnsi="Calibri Light" w:cs="Calibri Light"/>
          <w:lang w:val="ru-MD"/>
        </w:rPr>
        <w:t>Аудиторская миссия показ</w:t>
      </w:r>
      <w:r w:rsidR="00C914EF" w:rsidRPr="00273D2C">
        <w:rPr>
          <w:rFonts w:ascii="Calibri Light" w:hAnsi="Calibri Light" w:cs="Calibri Light"/>
          <w:lang w:val="ru-MD"/>
        </w:rPr>
        <w:t>ала</w:t>
      </w:r>
      <w:r w:rsidRPr="00273D2C">
        <w:rPr>
          <w:rFonts w:ascii="Calibri Light" w:hAnsi="Calibri Light" w:cs="Calibri Light"/>
          <w:lang w:val="ru-MD"/>
        </w:rPr>
        <w:t xml:space="preserve">, что </w:t>
      </w:r>
      <w:r w:rsidR="00C914EF" w:rsidRPr="00273D2C">
        <w:rPr>
          <w:rFonts w:ascii="Calibri Light" w:hAnsi="Calibri Light" w:cs="Calibri Light"/>
          <w:lang w:val="ru-MD"/>
        </w:rPr>
        <w:t>за аудируемый</w:t>
      </w:r>
      <w:r w:rsidRPr="00273D2C">
        <w:rPr>
          <w:rFonts w:ascii="Calibri Light" w:hAnsi="Calibri Light" w:cs="Calibri Light"/>
          <w:lang w:val="ru-MD"/>
        </w:rPr>
        <w:t xml:space="preserve"> период в </w:t>
      </w:r>
      <w:r w:rsidR="00C914EF" w:rsidRPr="00273D2C">
        <w:rPr>
          <w:rFonts w:ascii="Calibri Light" w:hAnsi="Calibri Light" w:cs="Calibri Light"/>
          <w:lang w:val="ru-MD"/>
        </w:rPr>
        <w:t xml:space="preserve">рамках </w:t>
      </w:r>
      <w:r w:rsidRPr="00273D2C">
        <w:rPr>
          <w:rFonts w:ascii="Calibri Light" w:hAnsi="Calibri Light" w:cs="Calibri Light"/>
          <w:lang w:val="ru-MD"/>
        </w:rPr>
        <w:t>публично</w:t>
      </w:r>
      <w:r w:rsidR="00C914EF" w:rsidRPr="00273D2C">
        <w:rPr>
          <w:rFonts w:ascii="Calibri Light" w:hAnsi="Calibri Light" w:cs="Calibri Light"/>
          <w:lang w:val="ru-MD"/>
        </w:rPr>
        <w:t>го</w:t>
      </w:r>
      <w:r w:rsidRPr="00273D2C">
        <w:rPr>
          <w:rFonts w:ascii="Calibri Light" w:hAnsi="Calibri Light" w:cs="Calibri Light"/>
          <w:lang w:val="ru-MD"/>
        </w:rPr>
        <w:t xml:space="preserve"> учреждени</w:t>
      </w:r>
      <w:r w:rsidR="00C914EF" w:rsidRPr="00273D2C">
        <w:rPr>
          <w:rFonts w:ascii="Calibri Light" w:hAnsi="Calibri Light" w:cs="Calibri Light"/>
          <w:lang w:val="ru-MD"/>
        </w:rPr>
        <w:t>я</w:t>
      </w:r>
      <w:r w:rsidRPr="00273D2C">
        <w:rPr>
          <w:rFonts w:ascii="Calibri Light" w:hAnsi="Calibri Light" w:cs="Calibri Light"/>
          <w:lang w:val="ru-MD"/>
        </w:rPr>
        <w:t xml:space="preserve"> были предприняты </w:t>
      </w:r>
      <w:r w:rsidR="00C914EF" w:rsidRPr="00273D2C">
        <w:rPr>
          <w:rFonts w:ascii="Calibri Light" w:hAnsi="Calibri Light" w:cs="Calibri Light"/>
          <w:lang w:val="ru-MD"/>
        </w:rPr>
        <w:t>определенн</w:t>
      </w:r>
      <w:r w:rsidRPr="00273D2C">
        <w:rPr>
          <w:rFonts w:ascii="Calibri Light" w:hAnsi="Calibri Light" w:cs="Calibri Light"/>
          <w:lang w:val="ru-MD"/>
        </w:rPr>
        <w:t>ые меры для обеспечения надлежащего управления. В</w:t>
      </w:r>
      <w:r w:rsidR="00C914EF" w:rsidRPr="00273D2C">
        <w:rPr>
          <w:rFonts w:ascii="Calibri Light" w:hAnsi="Calibri Light" w:cs="Calibri Light"/>
          <w:lang w:val="ru-MD"/>
        </w:rPr>
        <w:t>месте с тем, н</w:t>
      </w:r>
      <w:r w:rsidRPr="00273D2C">
        <w:rPr>
          <w:rFonts w:ascii="Calibri Light" w:hAnsi="Calibri Light" w:cs="Calibri Light"/>
          <w:lang w:val="ru-MD"/>
        </w:rPr>
        <w:t xml:space="preserve">еобходимо </w:t>
      </w:r>
      <w:r w:rsidR="00C914EF" w:rsidRPr="00273D2C">
        <w:rPr>
          <w:rFonts w:ascii="Calibri Light" w:hAnsi="Calibri Light" w:cs="Calibri Light"/>
          <w:lang w:val="ru-MD"/>
        </w:rPr>
        <w:t>отмети</w:t>
      </w:r>
      <w:r w:rsidRPr="00273D2C">
        <w:rPr>
          <w:rFonts w:ascii="Calibri Light" w:hAnsi="Calibri Light" w:cs="Calibri Light"/>
          <w:lang w:val="ru-MD"/>
        </w:rPr>
        <w:t xml:space="preserve">ть, что </w:t>
      </w:r>
      <w:r w:rsidR="00C914EF" w:rsidRPr="00273D2C">
        <w:rPr>
          <w:rFonts w:ascii="Calibri Light" w:hAnsi="Calibri Light" w:cs="Calibri Light"/>
          <w:lang w:val="ru-MD"/>
        </w:rPr>
        <w:t xml:space="preserve">все еще </w:t>
      </w:r>
      <w:r w:rsidRPr="00273D2C">
        <w:rPr>
          <w:rFonts w:ascii="Calibri Light" w:hAnsi="Calibri Light" w:cs="Calibri Light"/>
          <w:lang w:val="ru-MD"/>
        </w:rPr>
        <w:t xml:space="preserve">существуют </w:t>
      </w:r>
      <w:r w:rsidR="00C914EF" w:rsidRPr="00273D2C">
        <w:rPr>
          <w:rFonts w:ascii="Calibri Light" w:hAnsi="Calibri Light" w:cs="Calibri Light"/>
          <w:lang w:val="ru-MD"/>
        </w:rPr>
        <w:t>зоны</w:t>
      </w:r>
      <w:r w:rsidRPr="00273D2C">
        <w:rPr>
          <w:rFonts w:ascii="Calibri Light" w:hAnsi="Calibri Light" w:cs="Calibri Light"/>
          <w:lang w:val="ru-MD"/>
        </w:rPr>
        <w:t xml:space="preserve"> и действия, которые не соответствуют требованиям и, в частности, духу </w:t>
      </w:r>
      <w:r w:rsidR="00C914EF" w:rsidRPr="00273D2C">
        <w:rPr>
          <w:rFonts w:ascii="Calibri Light" w:hAnsi="Calibri Light" w:cs="Calibri Light"/>
          <w:lang w:val="ru-MD"/>
        </w:rPr>
        <w:t>соответствия</w:t>
      </w:r>
      <w:r w:rsidRPr="00273D2C">
        <w:rPr>
          <w:rFonts w:ascii="Calibri Light" w:hAnsi="Calibri Light" w:cs="Calibri Light"/>
          <w:lang w:val="ru-MD"/>
        </w:rPr>
        <w:t xml:space="preserve"> и </w:t>
      </w:r>
      <w:r w:rsidR="00C914EF" w:rsidRPr="00273D2C">
        <w:rPr>
          <w:rFonts w:ascii="Calibri Light" w:hAnsi="Calibri Light" w:cs="Calibri Light"/>
          <w:lang w:val="ru-MD"/>
        </w:rPr>
        <w:t>надлежащего управления</w:t>
      </w:r>
      <w:r w:rsidRPr="00273D2C">
        <w:rPr>
          <w:rFonts w:ascii="Calibri Light" w:hAnsi="Calibri Light" w:cs="Calibri Light"/>
          <w:lang w:val="ru-MD"/>
        </w:rPr>
        <w:t xml:space="preserve">. Таким образом, аудит </w:t>
      </w:r>
      <w:r w:rsidR="003E2F29" w:rsidRPr="00273D2C">
        <w:rPr>
          <w:rFonts w:ascii="Calibri Light" w:hAnsi="Calibri Light" w:cs="Calibri Light"/>
          <w:lang w:val="ru-MD"/>
        </w:rPr>
        <w:t>указыва</w:t>
      </w:r>
      <w:r w:rsidRPr="00273D2C">
        <w:rPr>
          <w:rFonts w:ascii="Calibri Light" w:hAnsi="Calibri Light" w:cs="Calibri Light"/>
          <w:lang w:val="ru-MD"/>
        </w:rPr>
        <w:t xml:space="preserve">ет </w:t>
      </w:r>
      <w:r w:rsidR="003E2F29" w:rsidRPr="00273D2C">
        <w:rPr>
          <w:rFonts w:ascii="Calibri Light" w:hAnsi="Calibri Light" w:cs="Calibri Light"/>
          <w:lang w:val="ru-MD"/>
        </w:rPr>
        <w:t>на наличие</w:t>
      </w:r>
      <w:r w:rsidRPr="00273D2C">
        <w:rPr>
          <w:rFonts w:ascii="Calibri Light" w:hAnsi="Calibri Light" w:cs="Calibri Light"/>
          <w:lang w:val="ru-MD"/>
        </w:rPr>
        <w:t xml:space="preserve"> нарушени</w:t>
      </w:r>
      <w:r w:rsidR="003E2F29" w:rsidRPr="00273D2C">
        <w:rPr>
          <w:rFonts w:ascii="Calibri Light" w:hAnsi="Calibri Light" w:cs="Calibri Light"/>
          <w:lang w:val="ru-MD"/>
        </w:rPr>
        <w:t>й</w:t>
      </w:r>
      <w:r w:rsidRPr="00273D2C">
        <w:rPr>
          <w:rFonts w:ascii="Calibri Light" w:hAnsi="Calibri Light" w:cs="Calibri Light"/>
          <w:lang w:val="ru-MD"/>
        </w:rPr>
        <w:t xml:space="preserve"> и н</w:t>
      </w:r>
      <w:r w:rsidR="003E2F29" w:rsidRPr="00273D2C">
        <w:rPr>
          <w:rFonts w:ascii="Calibri Light" w:hAnsi="Calibri Light" w:cs="Calibri Light"/>
          <w:lang w:val="ru-MD"/>
        </w:rPr>
        <w:t>есоответствий</w:t>
      </w:r>
      <w:r w:rsidRPr="00273D2C">
        <w:rPr>
          <w:rFonts w:ascii="Calibri Light" w:hAnsi="Calibri Light" w:cs="Calibri Light"/>
          <w:lang w:val="ru-MD"/>
        </w:rPr>
        <w:t>, таких как: не</w:t>
      </w:r>
      <w:r w:rsidR="003E2F29" w:rsidRPr="00273D2C">
        <w:rPr>
          <w:rFonts w:ascii="Calibri Light" w:hAnsi="Calibri Light" w:cs="Calibri Light"/>
          <w:lang w:val="ru-MD"/>
        </w:rPr>
        <w:t>разработка</w:t>
      </w:r>
      <w:r w:rsidRPr="00273D2C">
        <w:rPr>
          <w:rFonts w:ascii="Calibri Light" w:hAnsi="Calibri Light" w:cs="Calibri Light"/>
          <w:lang w:val="ru-MD"/>
        </w:rPr>
        <w:t xml:space="preserve"> и нев</w:t>
      </w:r>
      <w:r w:rsidR="003E2F29" w:rsidRPr="00273D2C">
        <w:rPr>
          <w:rFonts w:ascii="Calibri Light" w:hAnsi="Calibri Light" w:cs="Calibri Light"/>
          <w:lang w:val="ru-MD"/>
        </w:rPr>
        <w:t>недр</w:t>
      </w:r>
      <w:r w:rsidRPr="00273D2C">
        <w:rPr>
          <w:rFonts w:ascii="Calibri Light" w:hAnsi="Calibri Light" w:cs="Calibri Light"/>
          <w:lang w:val="ru-MD"/>
        </w:rPr>
        <w:t xml:space="preserve">ение процедур внутреннего контроля, </w:t>
      </w:r>
      <w:r w:rsidR="003E2F29" w:rsidRPr="00273D2C">
        <w:rPr>
          <w:rFonts w:ascii="Calibri Light" w:hAnsi="Calibri Light" w:cs="Calibri Light"/>
          <w:lang w:val="ru-MD"/>
        </w:rPr>
        <w:t>направленных на</w:t>
      </w:r>
      <w:r w:rsidRPr="00273D2C">
        <w:rPr>
          <w:rFonts w:ascii="Calibri Light" w:hAnsi="Calibri Light" w:cs="Calibri Light"/>
          <w:lang w:val="ru-MD"/>
        </w:rPr>
        <w:t xml:space="preserve"> повы</w:t>
      </w:r>
      <w:r w:rsidR="003E2F29" w:rsidRPr="00273D2C">
        <w:rPr>
          <w:rFonts w:ascii="Calibri Light" w:hAnsi="Calibri Light" w:cs="Calibri Light"/>
          <w:lang w:val="ru-MD"/>
        </w:rPr>
        <w:t>шение</w:t>
      </w:r>
      <w:r w:rsidRPr="00273D2C">
        <w:rPr>
          <w:rFonts w:ascii="Calibri Light" w:hAnsi="Calibri Light" w:cs="Calibri Light"/>
          <w:lang w:val="ru-MD"/>
        </w:rPr>
        <w:t xml:space="preserve"> ответственност</w:t>
      </w:r>
      <w:r w:rsidR="003E2F29" w:rsidRPr="00273D2C">
        <w:rPr>
          <w:rFonts w:ascii="Calibri Light" w:hAnsi="Calibri Light" w:cs="Calibri Light"/>
          <w:lang w:val="ru-MD"/>
        </w:rPr>
        <w:t>и</w:t>
      </w:r>
      <w:r w:rsidRPr="00273D2C">
        <w:rPr>
          <w:rFonts w:ascii="Calibri Light" w:hAnsi="Calibri Light" w:cs="Calibri Light"/>
          <w:lang w:val="ru-MD"/>
        </w:rPr>
        <w:t xml:space="preserve"> сторон, участвующих в бюджетном процессе; </w:t>
      </w:r>
      <w:r w:rsidR="003E2F29" w:rsidRPr="00273D2C">
        <w:rPr>
          <w:rFonts w:ascii="Calibri Light" w:hAnsi="Calibri Light" w:cs="Calibri Light"/>
          <w:lang w:val="ru-MD"/>
        </w:rPr>
        <w:t xml:space="preserve">пробелы в </w:t>
      </w:r>
      <w:r w:rsidRPr="00273D2C">
        <w:rPr>
          <w:rFonts w:ascii="Calibri Light" w:hAnsi="Calibri Light" w:cs="Calibri Light"/>
          <w:lang w:val="ru-MD"/>
        </w:rPr>
        <w:t>законодательн</w:t>
      </w:r>
      <w:r w:rsidR="003E2F29" w:rsidRPr="00273D2C">
        <w:rPr>
          <w:rFonts w:ascii="Calibri Light" w:hAnsi="Calibri Light" w:cs="Calibri Light"/>
          <w:lang w:val="ru-MD"/>
        </w:rPr>
        <w:t>о</w:t>
      </w:r>
      <w:r w:rsidRPr="00273D2C">
        <w:rPr>
          <w:rFonts w:ascii="Calibri Light" w:hAnsi="Calibri Light" w:cs="Calibri Light"/>
          <w:lang w:val="ru-MD"/>
        </w:rPr>
        <w:t>й/нормативн</w:t>
      </w:r>
      <w:r w:rsidR="003E2F29" w:rsidRPr="00273D2C">
        <w:rPr>
          <w:rFonts w:ascii="Calibri Light" w:hAnsi="Calibri Light" w:cs="Calibri Light"/>
          <w:lang w:val="ru-MD"/>
        </w:rPr>
        <w:t>о</w:t>
      </w:r>
      <w:r w:rsidRPr="00273D2C">
        <w:rPr>
          <w:rFonts w:ascii="Calibri Light" w:hAnsi="Calibri Light" w:cs="Calibri Light"/>
          <w:lang w:val="ru-MD"/>
        </w:rPr>
        <w:t xml:space="preserve">й </w:t>
      </w:r>
      <w:r w:rsidR="003E2F29" w:rsidRPr="00273D2C">
        <w:rPr>
          <w:rFonts w:ascii="Calibri Light" w:hAnsi="Calibri Light" w:cs="Calibri Light"/>
          <w:lang w:val="ru-MD"/>
        </w:rPr>
        <w:t xml:space="preserve">базе </w:t>
      </w:r>
      <w:r w:rsidRPr="00273D2C">
        <w:rPr>
          <w:rFonts w:ascii="Calibri Light" w:hAnsi="Calibri Light" w:cs="Calibri Light"/>
          <w:lang w:val="ru-MD"/>
        </w:rPr>
        <w:t xml:space="preserve">в </w:t>
      </w:r>
      <w:r w:rsidR="003E2F29" w:rsidRPr="00273D2C">
        <w:rPr>
          <w:rFonts w:ascii="Calibri Light" w:hAnsi="Calibri Light" w:cs="Calibri Light"/>
          <w:lang w:val="ru-MD"/>
        </w:rPr>
        <w:t>аспекте</w:t>
      </w:r>
      <w:r w:rsidRPr="00273D2C">
        <w:rPr>
          <w:rFonts w:ascii="Calibri Light" w:hAnsi="Calibri Light" w:cs="Calibri Light"/>
          <w:lang w:val="ru-MD"/>
        </w:rPr>
        <w:t xml:space="preserve"> </w:t>
      </w:r>
      <w:r w:rsidR="003E2F29" w:rsidRPr="00273D2C">
        <w:rPr>
          <w:rFonts w:ascii="Calibri Light" w:hAnsi="Calibri Light" w:cs="Calibri Light"/>
          <w:lang w:val="ru-MD"/>
        </w:rPr>
        <w:t>выявления</w:t>
      </w:r>
      <w:r w:rsidRPr="00273D2C">
        <w:rPr>
          <w:rFonts w:ascii="Calibri Light" w:hAnsi="Calibri Light" w:cs="Calibri Light"/>
          <w:lang w:val="ru-MD"/>
        </w:rPr>
        <w:t xml:space="preserve">/оценки/мониторинга экономического потенциала, связанного с </w:t>
      </w:r>
      <w:r w:rsidR="003E2F29" w:rsidRPr="00273D2C">
        <w:rPr>
          <w:rFonts w:ascii="Calibri Light" w:hAnsi="Calibri Light" w:cs="Calibri Light"/>
          <w:lang w:val="ru-MD"/>
        </w:rPr>
        <w:t>формир</w:t>
      </w:r>
      <w:r w:rsidRPr="00273D2C">
        <w:rPr>
          <w:rFonts w:ascii="Calibri Light" w:hAnsi="Calibri Light" w:cs="Calibri Light"/>
          <w:lang w:val="ru-MD"/>
        </w:rPr>
        <w:t xml:space="preserve">ованием </w:t>
      </w:r>
      <w:r w:rsidR="003E2F29" w:rsidRPr="00273D2C">
        <w:rPr>
          <w:rFonts w:ascii="Calibri Light" w:hAnsi="Calibri Light" w:cs="Calibri Light"/>
          <w:lang w:val="ru-MD"/>
        </w:rPr>
        <w:t>достовер</w:t>
      </w:r>
      <w:r w:rsidRPr="00273D2C">
        <w:rPr>
          <w:rFonts w:ascii="Calibri Light" w:hAnsi="Calibri Light" w:cs="Calibri Light"/>
          <w:lang w:val="ru-MD"/>
        </w:rPr>
        <w:t>ной налого</w:t>
      </w:r>
      <w:r w:rsidR="003E2F29" w:rsidRPr="00273D2C">
        <w:rPr>
          <w:rFonts w:ascii="Calibri Light" w:hAnsi="Calibri Light" w:cs="Calibri Light"/>
          <w:lang w:val="ru-MD"/>
        </w:rPr>
        <w:t>облагаем</w:t>
      </w:r>
      <w:r w:rsidRPr="00273D2C">
        <w:rPr>
          <w:rFonts w:ascii="Calibri Light" w:hAnsi="Calibri Light" w:cs="Calibri Light"/>
          <w:lang w:val="ru-MD"/>
        </w:rPr>
        <w:t xml:space="preserve">ой базы; отсутствие обоснованных критериев установления нормативов </w:t>
      </w:r>
      <w:r w:rsidR="003E2F29" w:rsidRPr="00273D2C">
        <w:rPr>
          <w:rFonts w:ascii="Calibri Light" w:hAnsi="Calibri Light" w:cs="Calibri Light"/>
          <w:lang w:val="ru-MD"/>
        </w:rPr>
        <w:t xml:space="preserve">бюджетного </w:t>
      </w:r>
      <w:r w:rsidRPr="00273D2C">
        <w:rPr>
          <w:rFonts w:ascii="Calibri Light" w:hAnsi="Calibri Light" w:cs="Calibri Light"/>
          <w:lang w:val="ru-MD"/>
        </w:rPr>
        <w:t>финансирования; несоблюдение процедур закуп</w:t>
      </w:r>
      <w:r w:rsidR="003E2F29" w:rsidRPr="00273D2C">
        <w:rPr>
          <w:rFonts w:ascii="Calibri Light" w:hAnsi="Calibri Light" w:cs="Calibri Light"/>
          <w:lang w:val="ru-MD"/>
        </w:rPr>
        <w:t>о</w:t>
      </w:r>
      <w:r w:rsidRPr="00273D2C">
        <w:rPr>
          <w:rFonts w:ascii="Calibri Light" w:hAnsi="Calibri Light" w:cs="Calibri Light"/>
          <w:lang w:val="ru-MD"/>
        </w:rPr>
        <w:t>к товаров и услуг; не</w:t>
      </w:r>
      <w:r w:rsidR="003E2F29" w:rsidRPr="00273D2C">
        <w:rPr>
          <w:rFonts w:ascii="Calibri Light" w:hAnsi="Calibri Light" w:cs="Calibri Light"/>
          <w:lang w:val="ru-MD"/>
        </w:rPr>
        <w:t>надлежаще</w:t>
      </w:r>
      <w:r w:rsidRPr="00273D2C">
        <w:rPr>
          <w:rFonts w:ascii="Calibri Light" w:hAnsi="Calibri Light" w:cs="Calibri Light"/>
          <w:lang w:val="ru-MD"/>
        </w:rPr>
        <w:t xml:space="preserve">е использование </w:t>
      </w:r>
      <w:r w:rsidR="003E2F29" w:rsidRPr="00273D2C">
        <w:rPr>
          <w:rFonts w:ascii="Calibri Light" w:hAnsi="Calibri Light" w:cs="Calibri Light"/>
          <w:lang w:val="ru-MD"/>
        </w:rPr>
        <w:t>публич</w:t>
      </w:r>
      <w:r w:rsidRPr="00273D2C">
        <w:rPr>
          <w:rFonts w:ascii="Calibri Light" w:hAnsi="Calibri Light" w:cs="Calibri Light"/>
          <w:lang w:val="ru-MD"/>
        </w:rPr>
        <w:t>ных средств, предназначенных для ос</w:t>
      </w:r>
      <w:r w:rsidR="003E2F29" w:rsidRPr="00273D2C">
        <w:rPr>
          <w:rFonts w:ascii="Calibri Light" w:hAnsi="Calibri Light" w:cs="Calibri Light"/>
          <w:lang w:val="ru-MD"/>
        </w:rPr>
        <w:t>уществле</w:t>
      </w:r>
      <w:r w:rsidRPr="00273D2C">
        <w:rPr>
          <w:rFonts w:ascii="Calibri Light" w:hAnsi="Calibri Light" w:cs="Calibri Light"/>
          <w:lang w:val="ru-MD"/>
        </w:rPr>
        <w:t>ния инвестиций и капитального ремонта и т. д</w:t>
      </w:r>
      <w:r w:rsidR="00286EC8" w:rsidRPr="00273D2C">
        <w:rPr>
          <w:rFonts w:ascii="Calibri Light" w:hAnsi="Calibri Light" w:cs="Calibri Light"/>
          <w:lang w:val="ru-MD"/>
        </w:rPr>
        <w:t>.</w:t>
      </w:r>
    </w:p>
    <w:p w14:paraId="04CE16DC" w14:textId="717ACA40" w:rsidR="00286EC8" w:rsidRPr="00273D2C" w:rsidRDefault="00404BBB" w:rsidP="00ED3403">
      <w:pPr>
        <w:pStyle w:val="NormalWeb"/>
        <w:tabs>
          <w:tab w:val="left" w:pos="720"/>
          <w:tab w:val="left" w:pos="1440"/>
        </w:tabs>
        <w:spacing w:line="276" w:lineRule="auto"/>
        <w:rPr>
          <w:rFonts w:ascii="Calibri Light" w:hAnsi="Calibri Light" w:cs="Calibri Light"/>
          <w:lang w:val="ru-MD"/>
        </w:rPr>
      </w:pPr>
      <w:r w:rsidRPr="00273D2C">
        <w:rPr>
          <w:rFonts w:ascii="Calibri Light" w:hAnsi="Calibri Light" w:cs="Calibri Light"/>
          <w:lang w:val="ru-MD"/>
        </w:rPr>
        <w:t>Не</w:t>
      </w:r>
      <w:r w:rsidR="00B7751A" w:rsidRPr="00273D2C">
        <w:rPr>
          <w:rFonts w:ascii="Calibri Light" w:hAnsi="Calibri Light" w:cs="Calibri Light"/>
          <w:lang w:val="ru-MD"/>
        </w:rPr>
        <w:t>надлежащи</w:t>
      </w:r>
      <w:r w:rsidRPr="00273D2C">
        <w:rPr>
          <w:rFonts w:ascii="Calibri Light" w:hAnsi="Calibri Light" w:cs="Calibri Light"/>
          <w:lang w:val="ru-MD"/>
        </w:rPr>
        <w:t xml:space="preserve">й менеджмент и </w:t>
      </w:r>
      <w:r w:rsidR="00AB4D57" w:rsidRPr="00273D2C">
        <w:rPr>
          <w:rFonts w:ascii="Calibri Light" w:hAnsi="Calibri Light" w:cs="Calibri Light"/>
          <w:lang w:val="ru-MD"/>
        </w:rPr>
        <w:t xml:space="preserve">внутренний </w:t>
      </w:r>
      <w:r w:rsidRPr="00273D2C">
        <w:rPr>
          <w:rFonts w:ascii="Calibri Light" w:hAnsi="Calibri Light" w:cs="Calibri Light"/>
          <w:lang w:val="ru-MD"/>
        </w:rPr>
        <w:t>контроль в процессе управления публичным имуществом, в том числе находящимся в управлении муниципальны</w:t>
      </w:r>
      <w:r w:rsidR="00AB4D57" w:rsidRPr="00273D2C">
        <w:rPr>
          <w:rFonts w:ascii="Calibri Light" w:hAnsi="Calibri Light" w:cs="Calibri Light"/>
          <w:lang w:val="ru-MD"/>
        </w:rPr>
        <w:t>х</w:t>
      </w:r>
      <w:r w:rsidRPr="00273D2C">
        <w:rPr>
          <w:rFonts w:ascii="Calibri Light" w:hAnsi="Calibri Light" w:cs="Calibri Light"/>
          <w:lang w:val="ru-MD"/>
        </w:rPr>
        <w:t xml:space="preserve"> предприяти</w:t>
      </w:r>
      <w:r w:rsidR="00AB4D57" w:rsidRPr="00273D2C">
        <w:rPr>
          <w:rFonts w:ascii="Calibri Light" w:hAnsi="Calibri Light" w:cs="Calibri Light"/>
          <w:lang w:val="ru-MD"/>
        </w:rPr>
        <w:t>й</w:t>
      </w:r>
      <w:r w:rsidRPr="00273D2C">
        <w:rPr>
          <w:rFonts w:ascii="Calibri Light" w:hAnsi="Calibri Light" w:cs="Calibri Light"/>
          <w:lang w:val="ru-MD"/>
        </w:rPr>
        <w:t xml:space="preserve">, </w:t>
      </w:r>
      <w:r w:rsidR="00AB4D57" w:rsidRPr="00273D2C">
        <w:rPr>
          <w:rFonts w:ascii="Calibri Light" w:hAnsi="Calibri Light" w:cs="Calibri Light"/>
          <w:lang w:val="ru-MD"/>
        </w:rPr>
        <w:t>обуслови</w:t>
      </w:r>
      <w:r w:rsidRPr="00273D2C">
        <w:rPr>
          <w:rFonts w:ascii="Calibri Light" w:hAnsi="Calibri Light" w:cs="Calibri Light"/>
          <w:lang w:val="ru-MD"/>
        </w:rPr>
        <w:t>ли недостатки и пробелы, выражающиеся в отсутствии соответствующего учета публичного имущества и достоверной отчетности имущественных ситуаций; не</w:t>
      </w:r>
      <w:r w:rsidR="00B7751A" w:rsidRPr="00273D2C">
        <w:rPr>
          <w:rFonts w:ascii="Calibri Light" w:hAnsi="Calibri Light" w:cs="Calibri Light"/>
          <w:lang w:val="ru-MD"/>
        </w:rPr>
        <w:t>обеспечен</w:t>
      </w:r>
      <w:r w:rsidRPr="00273D2C">
        <w:rPr>
          <w:rFonts w:ascii="Calibri Light" w:hAnsi="Calibri Light" w:cs="Calibri Light"/>
          <w:lang w:val="ru-MD"/>
        </w:rPr>
        <w:t xml:space="preserve">ии полной регистрации права </w:t>
      </w:r>
      <w:r w:rsidRPr="00273D2C">
        <w:rPr>
          <w:rFonts w:ascii="Calibri Light" w:hAnsi="Calibri Light" w:cs="Calibri Light"/>
          <w:lang w:val="ru-MD"/>
        </w:rPr>
        <w:lastRenderedPageBreak/>
        <w:t>собственности в кадастровом органе; п</w:t>
      </w:r>
      <w:r w:rsidR="00B7751A" w:rsidRPr="00273D2C">
        <w:rPr>
          <w:rFonts w:ascii="Calibri Light" w:hAnsi="Calibri Light" w:cs="Calibri Light"/>
          <w:lang w:val="ru-MD"/>
        </w:rPr>
        <w:t>одверженности</w:t>
      </w:r>
      <w:r w:rsidRPr="00273D2C">
        <w:rPr>
          <w:rFonts w:ascii="Calibri Light" w:hAnsi="Calibri Light" w:cs="Calibri Light"/>
          <w:lang w:val="ru-MD"/>
        </w:rPr>
        <w:t xml:space="preserve"> риск</w:t>
      </w:r>
      <w:r w:rsidR="00B7751A" w:rsidRPr="00273D2C">
        <w:rPr>
          <w:rFonts w:ascii="Calibri Light" w:hAnsi="Calibri Light" w:cs="Calibri Light"/>
          <w:lang w:val="ru-MD"/>
        </w:rPr>
        <w:t>у</w:t>
      </w:r>
      <w:r w:rsidRPr="00273D2C">
        <w:rPr>
          <w:rFonts w:ascii="Calibri Light" w:hAnsi="Calibri Light" w:cs="Calibri Light"/>
          <w:lang w:val="ru-MD"/>
        </w:rPr>
        <w:t xml:space="preserve"> не</w:t>
      </w:r>
      <w:r w:rsidR="00B7751A" w:rsidRPr="00273D2C">
        <w:rPr>
          <w:rFonts w:ascii="Calibri Light" w:hAnsi="Calibri Light" w:cs="Calibri Light"/>
          <w:lang w:val="ru-MD"/>
        </w:rPr>
        <w:t>обеспечения целостности</w:t>
      </w:r>
      <w:r w:rsidRPr="00273D2C">
        <w:rPr>
          <w:rFonts w:ascii="Calibri Light" w:hAnsi="Calibri Light" w:cs="Calibri Light"/>
          <w:lang w:val="ru-MD"/>
        </w:rPr>
        <w:t xml:space="preserve"> публичного имущества</w:t>
      </w:r>
      <w:r w:rsidR="00286EC8" w:rsidRPr="00273D2C">
        <w:rPr>
          <w:rFonts w:ascii="Calibri Light" w:hAnsi="Calibri Light" w:cs="Calibri Light"/>
          <w:lang w:val="ru-MD"/>
        </w:rPr>
        <w:t>.</w:t>
      </w:r>
    </w:p>
    <w:p w14:paraId="714FAA5E" w14:textId="18839A11" w:rsidR="00286EC8" w:rsidRPr="00273D2C" w:rsidRDefault="00A1370D" w:rsidP="00ED3403">
      <w:pPr>
        <w:pStyle w:val="Heading1"/>
        <w:tabs>
          <w:tab w:val="left" w:pos="720"/>
          <w:tab w:val="left" w:pos="1440"/>
        </w:tabs>
        <w:rPr>
          <w:color w:val="auto"/>
          <w:lang w:val="ru-MD" w:eastAsia="en-US"/>
        </w:rPr>
      </w:pPr>
      <w:bookmarkStart w:id="16" w:name="_Toc64402736"/>
      <w:r w:rsidRPr="00273D2C">
        <w:rPr>
          <w:color w:val="auto"/>
          <w:lang w:val="ru-MD" w:eastAsia="en-US"/>
        </w:rPr>
        <w:t xml:space="preserve">VI.   </w:t>
      </w:r>
      <w:r w:rsidR="00404BBB" w:rsidRPr="00273D2C">
        <w:rPr>
          <w:color w:val="auto"/>
          <w:lang w:val="ru-MD" w:eastAsia="en-US"/>
        </w:rPr>
        <w:t>РЕКОМЕНДАЦИИ</w:t>
      </w:r>
      <w:r w:rsidRPr="00273D2C">
        <w:rPr>
          <w:color w:val="auto"/>
          <w:lang w:val="ru-MD" w:eastAsia="en-US"/>
        </w:rPr>
        <w:t>:</w:t>
      </w:r>
      <w:bookmarkEnd w:id="16"/>
    </w:p>
    <w:p w14:paraId="1847DE0C" w14:textId="00FE9E74" w:rsidR="00286EC8" w:rsidRPr="00273D2C" w:rsidRDefault="00FC4780" w:rsidP="00ED3403">
      <w:pPr>
        <w:tabs>
          <w:tab w:val="left" w:pos="720"/>
          <w:tab w:val="left" w:pos="1440"/>
        </w:tabs>
        <w:spacing w:line="276" w:lineRule="auto"/>
        <w:ind w:firstLine="708"/>
        <w:jc w:val="both"/>
        <w:rPr>
          <w:rFonts w:ascii="Calibri Light" w:hAnsi="Calibri Light" w:cs="Calibri Light"/>
          <w:b/>
          <w:lang w:val="ru-MD"/>
        </w:rPr>
      </w:pPr>
      <w:r w:rsidRPr="00273D2C">
        <w:rPr>
          <w:rFonts w:ascii="Calibri Light" w:hAnsi="Calibri Light" w:cs="Calibri Light"/>
          <w:b/>
          <w:lang w:val="ru-MD"/>
        </w:rPr>
        <w:t>Примару и Совету г. Яловень</w:t>
      </w:r>
      <w:r w:rsidR="001B6529" w:rsidRPr="00273D2C">
        <w:rPr>
          <w:rFonts w:ascii="Calibri Light" w:hAnsi="Calibri Light" w:cs="Calibri Light"/>
          <w:b/>
          <w:lang w:val="ru-MD"/>
        </w:rPr>
        <w:t xml:space="preserve">, </w:t>
      </w:r>
      <w:r w:rsidR="001B6529" w:rsidRPr="00273D2C">
        <w:rPr>
          <w:rFonts w:ascii="Calibri Light" w:hAnsi="Calibri Light" w:cs="Calibri Light"/>
          <w:lang w:val="ru-MD"/>
        </w:rPr>
        <w:t>обеспечить</w:t>
      </w:r>
      <w:r w:rsidR="00286EC8" w:rsidRPr="00273D2C">
        <w:rPr>
          <w:rFonts w:ascii="Calibri Light" w:hAnsi="Calibri Light" w:cs="Calibri Light"/>
          <w:lang w:val="ru-MD"/>
        </w:rPr>
        <w:t>:</w:t>
      </w:r>
      <w:r w:rsidR="00286EC8" w:rsidRPr="00273D2C">
        <w:rPr>
          <w:rFonts w:ascii="Calibri Light" w:hAnsi="Calibri Light" w:cs="Calibri Light"/>
          <w:b/>
          <w:lang w:val="ru-MD"/>
        </w:rPr>
        <w:t xml:space="preserve"> </w:t>
      </w:r>
    </w:p>
    <w:p w14:paraId="181E3C9E" w14:textId="4D9BBB93" w:rsidR="00286EC8" w:rsidRPr="00273D2C" w:rsidRDefault="00404BBB" w:rsidP="00404BBB">
      <w:pPr>
        <w:pStyle w:val="ListParagraph"/>
        <w:numPr>
          <w:ilvl w:val="0"/>
          <w:numId w:val="18"/>
        </w:numPr>
        <w:shd w:val="clear" w:color="auto" w:fill="FFFFFF"/>
        <w:tabs>
          <w:tab w:val="left" w:pos="720"/>
          <w:tab w:val="left" w:pos="99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rPr>
        <w:t xml:space="preserve">устранение несоответствий, указанных в настоящем </w:t>
      </w:r>
      <w:r w:rsidR="00B7751A" w:rsidRPr="00273D2C">
        <w:rPr>
          <w:rFonts w:ascii="Calibri Light" w:hAnsi="Calibri Light" w:cs="Calibri Light"/>
          <w:i/>
          <w:lang w:val="ru-MD"/>
        </w:rPr>
        <w:t>О</w:t>
      </w:r>
      <w:r w:rsidRPr="00273D2C">
        <w:rPr>
          <w:rFonts w:ascii="Calibri Light" w:hAnsi="Calibri Light" w:cs="Calibri Light"/>
          <w:i/>
          <w:lang w:val="ru-MD"/>
        </w:rPr>
        <w:t>отчете аудита</w:t>
      </w:r>
      <w:r w:rsidR="00286EC8" w:rsidRPr="00273D2C">
        <w:rPr>
          <w:rFonts w:ascii="Calibri Light" w:hAnsi="Calibri Light" w:cs="Calibri Light"/>
          <w:i/>
          <w:lang w:val="ru-MD"/>
        </w:rPr>
        <w:t>;</w:t>
      </w:r>
    </w:p>
    <w:p w14:paraId="5B082D19" w14:textId="3D1D858E" w:rsidR="00286EC8" w:rsidRPr="00273D2C" w:rsidRDefault="00404BBB" w:rsidP="00404BBB">
      <w:pPr>
        <w:pStyle w:val="ListParagraph"/>
        <w:numPr>
          <w:ilvl w:val="0"/>
          <w:numId w:val="18"/>
        </w:numPr>
        <w:shd w:val="clear" w:color="auto" w:fill="FFFFFF"/>
        <w:tabs>
          <w:tab w:val="left" w:pos="720"/>
          <w:tab w:val="left" w:pos="99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eastAsia="en-US"/>
        </w:rPr>
        <w:t xml:space="preserve">внедрение </w:t>
      </w:r>
      <w:r w:rsidR="00B7751A" w:rsidRPr="00273D2C">
        <w:rPr>
          <w:rFonts w:ascii="Calibri Light" w:hAnsi="Calibri Light" w:cs="Calibri Light"/>
          <w:i/>
          <w:lang w:val="ru-MD" w:eastAsia="en-US"/>
        </w:rPr>
        <w:t>ВУ</w:t>
      </w:r>
      <w:r w:rsidRPr="00273D2C">
        <w:rPr>
          <w:rFonts w:ascii="Calibri Light" w:hAnsi="Calibri Light" w:cs="Calibri Light"/>
          <w:i/>
          <w:lang w:val="ru-MD" w:eastAsia="en-US"/>
        </w:rPr>
        <w:t>К по разработке, утверждению и мониторингу операционных процессов, связанных с разработкой и обоснованием бюджетного прогноза по всем видам доходов и расходов, с соответствующим указанием обязанностей</w:t>
      </w:r>
      <w:r w:rsidR="00286EC8" w:rsidRPr="00273D2C">
        <w:rPr>
          <w:rFonts w:ascii="Calibri Light" w:hAnsi="Calibri Light" w:cs="Calibri Light"/>
          <w:i/>
          <w:lang w:val="ru-MD" w:eastAsia="en-US"/>
        </w:rPr>
        <w:t>;</w:t>
      </w:r>
    </w:p>
    <w:p w14:paraId="63B6FEA8" w14:textId="32982E52" w:rsidR="00286EC8" w:rsidRPr="00273D2C" w:rsidRDefault="00404BBB" w:rsidP="00404BBB">
      <w:pPr>
        <w:pStyle w:val="ListParagraph"/>
        <w:numPr>
          <w:ilvl w:val="0"/>
          <w:numId w:val="18"/>
        </w:numPr>
        <w:shd w:val="clear" w:color="auto" w:fill="FFFFFF"/>
        <w:tabs>
          <w:tab w:val="left" w:pos="720"/>
          <w:tab w:val="left" w:pos="108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rPr>
        <w:t xml:space="preserve">инвентаризация всех уведомлений и объектов торговли, обеспечение учета торговых единиц по видам деятельности и специальным условиям авторизации, с составлением базы данных, содержащей </w:t>
      </w:r>
      <w:r w:rsidR="00B7751A" w:rsidRPr="00273D2C">
        <w:rPr>
          <w:rFonts w:ascii="Calibri Light" w:hAnsi="Calibri Light" w:cs="Calibri Light"/>
          <w:i/>
          <w:lang w:val="ru-MD"/>
        </w:rPr>
        <w:t xml:space="preserve">необходимую </w:t>
      </w:r>
      <w:r w:rsidRPr="00273D2C">
        <w:rPr>
          <w:rFonts w:ascii="Calibri Light" w:hAnsi="Calibri Light" w:cs="Calibri Light"/>
          <w:i/>
          <w:lang w:val="ru-MD"/>
        </w:rPr>
        <w:t xml:space="preserve">информацию для расчета и отслеживания </w:t>
      </w:r>
      <w:r w:rsidR="00B7751A" w:rsidRPr="00273D2C">
        <w:rPr>
          <w:rFonts w:ascii="Calibri Light" w:hAnsi="Calibri Light" w:cs="Calibri Light"/>
          <w:i/>
          <w:lang w:val="ru-MD"/>
        </w:rPr>
        <w:t>у</w:t>
      </w:r>
      <w:r w:rsidRPr="00273D2C">
        <w:rPr>
          <w:rFonts w:ascii="Calibri Light" w:hAnsi="Calibri Light" w:cs="Calibri Light"/>
          <w:i/>
          <w:lang w:val="ru-MD"/>
        </w:rPr>
        <w:t>платы соответствующего местного сбора, а также выявление уведомлений, срок действия которых истекает (истек) и т.д.</w:t>
      </w:r>
      <w:r w:rsidR="00286EC8" w:rsidRPr="00273D2C">
        <w:rPr>
          <w:rFonts w:ascii="Calibri Light" w:hAnsi="Calibri Light" w:cs="Calibri Light"/>
          <w:i/>
          <w:lang w:val="ru-MD"/>
        </w:rPr>
        <w:t xml:space="preserve">; </w:t>
      </w:r>
    </w:p>
    <w:p w14:paraId="7E54666B" w14:textId="58D6ADA1" w:rsidR="00286EC8" w:rsidRPr="00273D2C" w:rsidRDefault="00404BBB" w:rsidP="00404BBB">
      <w:pPr>
        <w:pStyle w:val="ListParagraph"/>
        <w:numPr>
          <w:ilvl w:val="0"/>
          <w:numId w:val="18"/>
        </w:numPr>
        <w:shd w:val="clear" w:color="auto" w:fill="FFFFFF"/>
        <w:tabs>
          <w:tab w:val="left" w:pos="720"/>
          <w:tab w:val="left" w:pos="108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eastAsia="en-US"/>
        </w:rPr>
        <w:t>пересмотр договоров об аренде/</w:t>
      </w:r>
      <w:r w:rsidR="001B6529" w:rsidRPr="00273D2C">
        <w:rPr>
          <w:rFonts w:ascii="Calibri Light" w:hAnsi="Calibri Light" w:cs="Calibri Light"/>
          <w:i/>
          <w:lang w:val="ru-MD" w:eastAsia="en-US"/>
        </w:rPr>
        <w:t>найм</w:t>
      </w:r>
      <w:r w:rsidRPr="00273D2C">
        <w:rPr>
          <w:rFonts w:ascii="Calibri Light" w:hAnsi="Calibri Light" w:cs="Calibri Light"/>
          <w:i/>
          <w:lang w:val="ru-MD" w:eastAsia="en-US"/>
        </w:rPr>
        <w:t>е публичного имущества</w:t>
      </w:r>
      <w:r w:rsidR="001B6529" w:rsidRPr="00273D2C">
        <w:rPr>
          <w:rFonts w:ascii="Calibri Light" w:hAnsi="Calibri Light" w:cs="Calibri Light"/>
          <w:i/>
          <w:lang w:val="ru-MD" w:eastAsia="en-US"/>
        </w:rPr>
        <w:t>,</w:t>
      </w:r>
      <w:r w:rsidRPr="00273D2C">
        <w:rPr>
          <w:rFonts w:ascii="Calibri Light" w:hAnsi="Calibri Light" w:cs="Calibri Light"/>
          <w:i/>
          <w:lang w:val="ru-MD" w:eastAsia="en-US"/>
        </w:rPr>
        <w:t xml:space="preserve"> с приведением их в соответствие действующим</w:t>
      </w:r>
      <w:r w:rsidR="001B6529" w:rsidRPr="00273D2C">
        <w:rPr>
          <w:rFonts w:ascii="Calibri Light" w:hAnsi="Calibri Light" w:cs="Calibri Light"/>
          <w:i/>
          <w:lang w:val="ru-MD" w:eastAsia="en-US"/>
        </w:rPr>
        <w:t xml:space="preserve"> нормативным</w:t>
      </w:r>
      <w:r w:rsidRPr="00273D2C">
        <w:rPr>
          <w:rFonts w:ascii="Calibri Light" w:hAnsi="Calibri Light" w:cs="Calibri Light"/>
          <w:i/>
          <w:lang w:val="ru-MD" w:eastAsia="en-US"/>
        </w:rPr>
        <w:t xml:space="preserve"> положениями и принятием мер по устранению выявленных аудито</w:t>
      </w:r>
      <w:r w:rsidR="001B6529" w:rsidRPr="00273D2C">
        <w:rPr>
          <w:rFonts w:ascii="Calibri Light" w:hAnsi="Calibri Light" w:cs="Calibri Light"/>
          <w:i/>
          <w:lang w:val="ru-MD" w:eastAsia="en-US"/>
        </w:rPr>
        <w:t>м</w:t>
      </w:r>
      <w:r w:rsidRPr="00273D2C">
        <w:rPr>
          <w:rFonts w:ascii="Calibri Light" w:hAnsi="Calibri Light" w:cs="Calibri Light"/>
          <w:i/>
          <w:lang w:val="ru-MD" w:eastAsia="en-US"/>
        </w:rPr>
        <w:t xml:space="preserve"> нарушений в этой области (в том числе в отношении не</w:t>
      </w:r>
      <w:r w:rsidR="001B6529" w:rsidRPr="00273D2C">
        <w:rPr>
          <w:rFonts w:ascii="Calibri Light" w:hAnsi="Calibri Light" w:cs="Calibri Light"/>
          <w:i/>
          <w:lang w:val="ru-MD" w:eastAsia="en-US"/>
        </w:rPr>
        <w:t>накопл</w:t>
      </w:r>
      <w:r w:rsidRPr="00273D2C">
        <w:rPr>
          <w:rFonts w:ascii="Calibri Light" w:hAnsi="Calibri Light" w:cs="Calibri Light"/>
          <w:i/>
          <w:lang w:val="ru-MD" w:eastAsia="en-US"/>
        </w:rPr>
        <w:t>енных доходов)</w:t>
      </w:r>
      <w:r w:rsidR="00286EC8" w:rsidRPr="00273D2C">
        <w:rPr>
          <w:rFonts w:ascii="Calibri Light" w:hAnsi="Calibri Light" w:cs="Calibri Light"/>
          <w:i/>
          <w:lang w:val="ru-MD" w:eastAsia="en-US"/>
        </w:rPr>
        <w:t>;</w:t>
      </w:r>
    </w:p>
    <w:p w14:paraId="06EA0C96" w14:textId="3CF9A63F" w:rsidR="00286EC8" w:rsidRPr="00273D2C" w:rsidRDefault="00404BBB" w:rsidP="00404BBB">
      <w:pPr>
        <w:pStyle w:val="ListParagraph"/>
        <w:numPr>
          <w:ilvl w:val="0"/>
          <w:numId w:val="18"/>
        </w:numPr>
        <w:shd w:val="clear" w:color="auto" w:fill="FFFFFF"/>
        <w:tabs>
          <w:tab w:val="left" w:pos="720"/>
          <w:tab w:val="left" w:pos="99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eastAsia="en-US"/>
        </w:rPr>
        <w:t xml:space="preserve">установление, расчет и </w:t>
      </w:r>
      <w:r w:rsidR="00120F9E" w:rsidRPr="00273D2C">
        <w:rPr>
          <w:rFonts w:ascii="Calibri Light" w:hAnsi="Calibri Light" w:cs="Calibri Light"/>
          <w:i/>
          <w:lang w:val="ru-MD" w:eastAsia="en-US"/>
        </w:rPr>
        <w:t>взим</w:t>
      </w:r>
      <w:r w:rsidRPr="00273D2C">
        <w:rPr>
          <w:rFonts w:ascii="Calibri Light" w:hAnsi="Calibri Light" w:cs="Calibri Light"/>
          <w:i/>
          <w:lang w:val="ru-MD" w:eastAsia="en-US"/>
        </w:rPr>
        <w:t>ание, в соответствии с законодательств</w:t>
      </w:r>
      <w:r w:rsidR="00120F9E" w:rsidRPr="00273D2C">
        <w:rPr>
          <w:rFonts w:ascii="Calibri Light" w:hAnsi="Calibri Light" w:cs="Calibri Light"/>
          <w:i/>
          <w:lang w:val="ru-MD" w:eastAsia="en-US"/>
        </w:rPr>
        <w:t>ом</w:t>
      </w:r>
      <w:r w:rsidRPr="00273D2C">
        <w:rPr>
          <w:rFonts w:ascii="Calibri Light" w:hAnsi="Calibri Light" w:cs="Calibri Light"/>
          <w:i/>
          <w:lang w:val="ru-MD" w:eastAsia="en-US"/>
        </w:rPr>
        <w:t xml:space="preserve">, платы за использование земель публичной собственности, </w:t>
      </w:r>
      <w:r w:rsidR="00120F9E" w:rsidRPr="00273D2C">
        <w:rPr>
          <w:rFonts w:ascii="Calibri Light" w:hAnsi="Calibri Light" w:cs="Calibri Light"/>
          <w:i/>
          <w:lang w:val="ru-MD" w:eastAsia="en-US"/>
        </w:rPr>
        <w:t>относящимся к</w:t>
      </w:r>
      <w:r w:rsidRPr="00273D2C">
        <w:rPr>
          <w:rFonts w:ascii="Calibri Light" w:hAnsi="Calibri Light" w:cs="Calibri Light"/>
          <w:i/>
          <w:lang w:val="ru-MD" w:eastAsia="en-US"/>
        </w:rPr>
        <w:t xml:space="preserve"> частными предпри</w:t>
      </w:r>
      <w:r w:rsidR="00120F9E" w:rsidRPr="00273D2C">
        <w:rPr>
          <w:rFonts w:ascii="Calibri Light" w:hAnsi="Calibri Light" w:cs="Calibri Light"/>
          <w:i/>
          <w:lang w:val="ru-MD" w:eastAsia="en-US"/>
        </w:rPr>
        <w:t>ятиями и объектами</w:t>
      </w:r>
      <w:r w:rsidR="00286EC8" w:rsidRPr="00273D2C">
        <w:rPr>
          <w:rFonts w:ascii="Calibri Light" w:hAnsi="Calibri Light" w:cs="Calibri Light"/>
          <w:i/>
          <w:lang w:val="ru-MD" w:eastAsia="en-US"/>
        </w:rPr>
        <w:t>;</w:t>
      </w:r>
    </w:p>
    <w:p w14:paraId="5BF197C1" w14:textId="1E264C21" w:rsidR="00286EC8" w:rsidRPr="00273D2C" w:rsidRDefault="00404BBB" w:rsidP="00404BBB">
      <w:pPr>
        <w:pStyle w:val="ListParagraph"/>
        <w:numPr>
          <w:ilvl w:val="0"/>
          <w:numId w:val="18"/>
        </w:numPr>
        <w:shd w:val="clear" w:color="auto" w:fill="FFFFFF"/>
        <w:tabs>
          <w:tab w:val="left" w:pos="720"/>
          <w:tab w:val="left" w:pos="108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rPr>
        <w:t>выявление всех объектов недвижимого имущества (в том числе земель</w:t>
      </w:r>
      <w:r w:rsidR="00893ECD" w:rsidRPr="00273D2C">
        <w:rPr>
          <w:rFonts w:ascii="Calibri Light" w:hAnsi="Calibri Light" w:cs="Calibri Light"/>
          <w:i/>
          <w:lang w:val="ru-MD"/>
        </w:rPr>
        <w:t>ных участков</w:t>
      </w:r>
      <w:r w:rsidRPr="00273D2C">
        <w:rPr>
          <w:rFonts w:ascii="Calibri Light" w:hAnsi="Calibri Light" w:cs="Calibri Light"/>
          <w:i/>
          <w:lang w:val="ru-MD"/>
        </w:rPr>
        <w:t xml:space="preserve"> и </w:t>
      </w:r>
      <w:r w:rsidR="00893ECD" w:rsidRPr="00273D2C">
        <w:rPr>
          <w:rFonts w:ascii="Calibri Light" w:hAnsi="Calibri Light" w:cs="Calibri Light"/>
          <w:i/>
          <w:lang w:val="ru-MD"/>
        </w:rPr>
        <w:t>объектов незавершенного строительства</w:t>
      </w:r>
      <w:r w:rsidRPr="00273D2C">
        <w:rPr>
          <w:rFonts w:ascii="Calibri Light" w:hAnsi="Calibri Light" w:cs="Calibri Light"/>
          <w:i/>
          <w:lang w:val="ru-MD"/>
        </w:rPr>
        <w:t xml:space="preserve">), не оцененных в налоговых целях, с информированием </w:t>
      </w:r>
      <w:r w:rsidR="00893ECD" w:rsidRPr="00273D2C">
        <w:rPr>
          <w:rFonts w:ascii="Calibri Light" w:hAnsi="Calibri Light" w:cs="Calibri Light"/>
          <w:i/>
          <w:lang w:val="ru-MD"/>
        </w:rPr>
        <w:t>АПУ</w:t>
      </w:r>
      <w:r w:rsidRPr="00273D2C">
        <w:rPr>
          <w:rFonts w:ascii="Calibri Light" w:hAnsi="Calibri Light" w:cs="Calibri Light"/>
          <w:i/>
          <w:lang w:val="ru-MD"/>
        </w:rPr>
        <w:t xml:space="preserve">, для их оценки, в том числе переданных в аренду/найм/пользование/ экономическое управление, с обеспечением регистрации </w:t>
      </w:r>
      <w:r w:rsidR="00893ECD" w:rsidRPr="00273D2C">
        <w:rPr>
          <w:rFonts w:ascii="Calibri Light" w:hAnsi="Calibri Light" w:cs="Calibri Light"/>
          <w:i/>
          <w:lang w:val="ru-MD"/>
        </w:rPr>
        <w:t xml:space="preserve">в установленном порядке </w:t>
      </w:r>
      <w:r w:rsidRPr="00273D2C">
        <w:rPr>
          <w:rFonts w:ascii="Calibri Light" w:hAnsi="Calibri Light" w:cs="Calibri Light"/>
          <w:i/>
          <w:lang w:val="ru-MD"/>
        </w:rPr>
        <w:t>соответствующих договоров</w:t>
      </w:r>
      <w:r w:rsidR="00286EC8" w:rsidRPr="00273D2C">
        <w:rPr>
          <w:rFonts w:ascii="Calibri Light" w:hAnsi="Calibri Light" w:cs="Calibri Light"/>
          <w:i/>
          <w:lang w:val="ru-MD"/>
        </w:rPr>
        <w:t>;</w:t>
      </w:r>
    </w:p>
    <w:p w14:paraId="5E57A8F8" w14:textId="1C8A0FC5" w:rsidR="00286EC8" w:rsidRPr="00273D2C" w:rsidRDefault="00404BBB" w:rsidP="00404BBB">
      <w:pPr>
        <w:pStyle w:val="ListParagraph"/>
        <w:numPr>
          <w:ilvl w:val="0"/>
          <w:numId w:val="18"/>
        </w:numPr>
        <w:shd w:val="clear" w:color="auto" w:fill="FFFFFF"/>
        <w:tabs>
          <w:tab w:val="left" w:pos="720"/>
          <w:tab w:val="left" w:pos="108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iCs/>
          <w:lang w:val="ru-MD"/>
        </w:rPr>
        <w:t>установление роялти на уровне годового износа техни</w:t>
      </w:r>
      <w:r w:rsidR="00893ECD" w:rsidRPr="00273D2C">
        <w:rPr>
          <w:rFonts w:ascii="Calibri Light" w:hAnsi="Calibri Light" w:cs="Calibri Light"/>
          <w:i/>
          <w:iCs/>
          <w:lang w:val="ru-MD"/>
        </w:rPr>
        <w:t>ко-городской</w:t>
      </w:r>
      <w:r w:rsidRPr="00273D2C">
        <w:rPr>
          <w:rFonts w:ascii="Calibri Light" w:hAnsi="Calibri Light" w:cs="Calibri Light"/>
          <w:i/>
          <w:iCs/>
          <w:lang w:val="ru-MD"/>
        </w:rPr>
        <w:t xml:space="preserve"> инфраструктуры, связанной с </w:t>
      </w:r>
      <w:r w:rsidR="00893ECD" w:rsidRPr="00273D2C">
        <w:rPr>
          <w:rFonts w:ascii="Calibri Light" w:hAnsi="Calibri Light" w:cs="Calibri Light"/>
          <w:i/>
          <w:iCs/>
          <w:lang w:val="ru-MD"/>
        </w:rPr>
        <w:t>публич</w:t>
      </w:r>
      <w:r w:rsidRPr="00273D2C">
        <w:rPr>
          <w:rFonts w:ascii="Calibri Light" w:hAnsi="Calibri Light" w:cs="Calibri Light"/>
          <w:i/>
          <w:iCs/>
          <w:lang w:val="ru-MD"/>
        </w:rPr>
        <w:t xml:space="preserve">ной </w:t>
      </w:r>
      <w:r w:rsidR="00893ECD" w:rsidRPr="00273D2C">
        <w:rPr>
          <w:rFonts w:ascii="Calibri Light" w:hAnsi="Calibri Light" w:cs="Calibri Light"/>
          <w:i/>
          <w:iCs/>
          <w:lang w:val="ru-MD"/>
        </w:rPr>
        <w:t>услуг</w:t>
      </w:r>
      <w:r w:rsidRPr="00273D2C">
        <w:rPr>
          <w:rFonts w:ascii="Calibri Light" w:hAnsi="Calibri Light" w:cs="Calibri Light"/>
          <w:i/>
          <w:iCs/>
          <w:lang w:val="ru-MD"/>
        </w:rPr>
        <w:t>ой водоснабжения и канализации, и пере</w:t>
      </w:r>
      <w:r w:rsidR="00893ECD" w:rsidRPr="00273D2C">
        <w:rPr>
          <w:rFonts w:ascii="Calibri Light" w:hAnsi="Calibri Light" w:cs="Calibri Light"/>
          <w:i/>
          <w:iCs/>
          <w:lang w:val="ru-MD"/>
        </w:rPr>
        <w:t>числение</w:t>
      </w:r>
      <w:r w:rsidRPr="00273D2C">
        <w:rPr>
          <w:rFonts w:ascii="Calibri Light" w:hAnsi="Calibri Light" w:cs="Calibri Light"/>
          <w:i/>
          <w:iCs/>
          <w:lang w:val="ru-MD"/>
        </w:rPr>
        <w:t xml:space="preserve"> роялти в Фонд развития</w:t>
      </w:r>
      <w:r w:rsidR="00893ECD" w:rsidRPr="00273D2C">
        <w:rPr>
          <w:rFonts w:ascii="Calibri Light" w:hAnsi="Calibri Light" w:cs="Calibri Light"/>
          <w:i/>
          <w:iCs/>
          <w:lang w:val="ru-MD"/>
        </w:rPr>
        <w:t>;</w:t>
      </w:r>
    </w:p>
    <w:p w14:paraId="63FA1479" w14:textId="597735BE" w:rsidR="00286EC8" w:rsidRPr="00273D2C" w:rsidRDefault="00404BBB" w:rsidP="00404BBB">
      <w:pPr>
        <w:pStyle w:val="NormalWeb"/>
        <w:numPr>
          <w:ilvl w:val="0"/>
          <w:numId w:val="18"/>
        </w:numPr>
        <w:tabs>
          <w:tab w:val="left" w:pos="720"/>
          <w:tab w:val="left" w:pos="900"/>
          <w:tab w:val="left" w:pos="1440"/>
        </w:tabs>
        <w:spacing w:line="276" w:lineRule="auto"/>
        <w:ind w:left="0" w:firstLine="709"/>
        <w:rPr>
          <w:rFonts w:ascii="Calibri Light" w:hAnsi="Calibri Light" w:cs="Calibri Light"/>
          <w:i/>
          <w:lang w:val="ru-MD"/>
        </w:rPr>
      </w:pPr>
      <w:r w:rsidRPr="00273D2C">
        <w:rPr>
          <w:rFonts w:ascii="Calibri Light" w:hAnsi="Calibri Light" w:cs="Calibri Light"/>
          <w:i/>
          <w:lang w:val="ru-MD"/>
        </w:rPr>
        <w:t xml:space="preserve">инвентаризация, оценка, разграничение прав собственности по </w:t>
      </w:r>
      <w:r w:rsidR="00893ECD" w:rsidRPr="00273D2C">
        <w:rPr>
          <w:rFonts w:ascii="Calibri Light" w:hAnsi="Calibri Light" w:cs="Calibri Light"/>
          <w:i/>
          <w:lang w:val="ru-MD"/>
        </w:rPr>
        <w:t>сферам</w:t>
      </w:r>
      <w:r w:rsidRPr="00273D2C">
        <w:rPr>
          <w:rFonts w:ascii="Calibri Light" w:hAnsi="Calibri Light" w:cs="Calibri Light"/>
          <w:i/>
          <w:lang w:val="ru-MD"/>
        </w:rPr>
        <w:t xml:space="preserve"> и </w:t>
      </w:r>
      <w:r w:rsidR="00893ECD" w:rsidRPr="00273D2C">
        <w:rPr>
          <w:rFonts w:ascii="Calibri Light" w:hAnsi="Calibri Light" w:cs="Calibri Light"/>
          <w:i/>
          <w:lang w:val="ru-MD"/>
        </w:rPr>
        <w:t>надлежащиц</w:t>
      </w:r>
      <w:r w:rsidRPr="00273D2C">
        <w:rPr>
          <w:rFonts w:ascii="Calibri Light" w:hAnsi="Calibri Light" w:cs="Calibri Light"/>
          <w:i/>
          <w:lang w:val="ru-MD"/>
        </w:rPr>
        <w:t xml:space="preserve"> бухгалтерск</w:t>
      </w:r>
      <w:r w:rsidR="00893ECD" w:rsidRPr="00273D2C">
        <w:rPr>
          <w:rFonts w:ascii="Calibri Light" w:hAnsi="Calibri Light" w:cs="Calibri Light"/>
          <w:i/>
          <w:lang w:val="ru-MD"/>
        </w:rPr>
        <w:t>ий</w:t>
      </w:r>
      <w:r w:rsidRPr="00273D2C">
        <w:rPr>
          <w:rFonts w:ascii="Calibri Light" w:hAnsi="Calibri Light" w:cs="Calibri Light"/>
          <w:i/>
          <w:lang w:val="ru-MD"/>
        </w:rPr>
        <w:t xml:space="preserve"> учет местного публичного имущества, в том числе передава</w:t>
      </w:r>
      <w:r w:rsidR="00893ECD" w:rsidRPr="00273D2C">
        <w:rPr>
          <w:rFonts w:ascii="Calibri Light" w:hAnsi="Calibri Light" w:cs="Calibri Light"/>
          <w:i/>
          <w:lang w:val="ru-MD"/>
        </w:rPr>
        <w:t>нн</w:t>
      </w:r>
      <w:r w:rsidRPr="00273D2C">
        <w:rPr>
          <w:rFonts w:ascii="Calibri Light" w:hAnsi="Calibri Light" w:cs="Calibri Light"/>
          <w:i/>
          <w:lang w:val="ru-MD"/>
        </w:rPr>
        <w:t>ого в управление учрежден</w:t>
      </w:r>
      <w:r w:rsidR="00893ECD" w:rsidRPr="00273D2C">
        <w:rPr>
          <w:rFonts w:ascii="Calibri Light" w:hAnsi="Calibri Light" w:cs="Calibri Light"/>
          <w:i/>
          <w:lang w:val="ru-MD"/>
        </w:rPr>
        <w:t>ным предприятиям</w:t>
      </w:r>
      <w:r w:rsidR="00286EC8" w:rsidRPr="00273D2C">
        <w:rPr>
          <w:rFonts w:ascii="Calibri Light" w:hAnsi="Calibri Light" w:cs="Calibri Light"/>
          <w:i/>
          <w:lang w:val="ru-MD"/>
        </w:rPr>
        <w:t>;</w:t>
      </w:r>
    </w:p>
    <w:p w14:paraId="0BF052C2" w14:textId="2DF28FE0" w:rsidR="00286EC8" w:rsidRPr="00273D2C" w:rsidRDefault="00404BBB" w:rsidP="00404BBB">
      <w:pPr>
        <w:pStyle w:val="NormalWeb"/>
        <w:numPr>
          <w:ilvl w:val="0"/>
          <w:numId w:val="18"/>
        </w:numPr>
        <w:tabs>
          <w:tab w:val="left" w:pos="720"/>
          <w:tab w:val="left" w:pos="1080"/>
          <w:tab w:val="left" w:pos="1440"/>
        </w:tabs>
        <w:spacing w:line="276" w:lineRule="auto"/>
        <w:ind w:left="0" w:firstLine="709"/>
        <w:rPr>
          <w:rFonts w:ascii="Calibri Light" w:hAnsi="Calibri Light" w:cs="Calibri Light"/>
          <w:i/>
          <w:lang w:val="ru-MD"/>
        </w:rPr>
      </w:pPr>
      <w:r w:rsidRPr="00273D2C">
        <w:rPr>
          <w:rFonts w:ascii="Calibri Light" w:hAnsi="Calibri Light" w:cs="Calibri Light"/>
          <w:i/>
          <w:lang w:val="ru-MD"/>
        </w:rPr>
        <w:t xml:space="preserve">внедрение </w:t>
      </w:r>
      <w:r w:rsidR="00893ECD" w:rsidRPr="00273D2C">
        <w:rPr>
          <w:rFonts w:ascii="Calibri Light" w:hAnsi="Calibri Light" w:cs="Calibri Light"/>
          <w:i/>
          <w:lang w:val="ru-MD"/>
        </w:rPr>
        <w:t>действен</w:t>
      </w:r>
      <w:r w:rsidRPr="00273D2C">
        <w:rPr>
          <w:rFonts w:ascii="Calibri Light" w:hAnsi="Calibri Light" w:cs="Calibri Light"/>
          <w:i/>
          <w:lang w:val="ru-MD"/>
        </w:rPr>
        <w:t xml:space="preserve">ной системы внутреннего управленческого контроля, обеспечивающей </w:t>
      </w:r>
      <w:r w:rsidR="00893ECD" w:rsidRPr="00273D2C">
        <w:rPr>
          <w:rFonts w:ascii="Calibri Light" w:hAnsi="Calibri Light" w:cs="Calibri Light"/>
          <w:i/>
          <w:lang w:val="ru-MD"/>
        </w:rPr>
        <w:t>выявление</w:t>
      </w:r>
      <w:r w:rsidRPr="00273D2C">
        <w:rPr>
          <w:rFonts w:ascii="Calibri Light" w:hAnsi="Calibri Light" w:cs="Calibri Light"/>
          <w:i/>
          <w:lang w:val="ru-MD"/>
        </w:rPr>
        <w:t xml:space="preserve"> и описание основных операционных процессов</w:t>
      </w:r>
      <w:r w:rsidR="00286EC8" w:rsidRPr="00273D2C">
        <w:rPr>
          <w:rFonts w:ascii="Calibri Light" w:hAnsi="Calibri Light" w:cs="Calibri Light"/>
          <w:i/>
          <w:lang w:val="ru-MD"/>
        </w:rPr>
        <w:t>;</w:t>
      </w:r>
    </w:p>
    <w:p w14:paraId="1DA38610" w14:textId="1F2B61A7" w:rsidR="00286EC8" w:rsidRPr="00273D2C" w:rsidRDefault="00404BBB" w:rsidP="00404BBB">
      <w:pPr>
        <w:pStyle w:val="NormalWeb"/>
        <w:numPr>
          <w:ilvl w:val="0"/>
          <w:numId w:val="18"/>
        </w:numPr>
        <w:tabs>
          <w:tab w:val="left" w:pos="720"/>
          <w:tab w:val="left" w:pos="1080"/>
          <w:tab w:val="left" w:pos="1440"/>
        </w:tabs>
        <w:spacing w:line="276" w:lineRule="auto"/>
        <w:ind w:left="0" w:firstLine="709"/>
        <w:rPr>
          <w:rFonts w:ascii="Calibri Light" w:hAnsi="Calibri Light" w:cs="Calibri Light"/>
          <w:i/>
          <w:lang w:val="ru-MD"/>
        </w:rPr>
      </w:pPr>
      <w:r w:rsidRPr="00273D2C">
        <w:rPr>
          <w:rFonts w:ascii="Calibri Light" w:hAnsi="Calibri Light" w:cs="Calibri Light"/>
          <w:i/>
          <w:lang w:val="ru-MD"/>
        </w:rPr>
        <w:t xml:space="preserve">утверждение среднесрочного плана по обеспечению осуществления </w:t>
      </w:r>
      <w:r w:rsidR="00893ECD" w:rsidRPr="00273D2C">
        <w:rPr>
          <w:rFonts w:ascii="Calibri Light" w:hAnsi="Calibri Light" w:cs="Calibri Light"/>
          <w:i/>
          <w:lang w:val="ru-MD"/>
        </w:rPr>
        <w:t xml:space="preserve">необходимых </w:t>
      </w:r>
      <w:r w:rsidRPr="00273D2C">
        <w:rPr>
          <w:rFonts w:ascii="Calibri Light" w:hAnsi="Calibri Light" w:cs="Calibri Light"/>
          <w:i/>
          <w:lang w:val="ru-MD"/>
        </w:rPr>
        <w:t xml:space="preserve">действий для регистрации в </w:t>
      </w:r>
      <w:r w:rsidR="00893ECD" w:rsidRPr="00273D2C">
        <w:rPr>
          <w:rFonts w:ascii="Calibri Light" w:hAnsi="Calibri Light" w:cs="Calibri Light"/>
          <w:i/>
          <w:lang w:val="ru-MD"/>
        </w:rPr>
        <w:t>Р</w:t>
      </w:r>
      <w:r w:rsidRPr="00273D2C">
        <w:rPr>
          <w:rFonts w:ascii="Calibri Light" w:hAnsi="Calibri Light" w:cs="Calibri Light"/>
          <w:i/>
          <w:lang w:val="ru-MD"/>
        </w:rPr>
        <w:t>е</w:t>
      </w:r>
      <w:r w:rsidR="00893ECD" w:rsidRPr="00273D2C">
        <w:rPr>
          <w:rFonts w:ascii="Calibri Light" w:hAnsi="Calibri Light" w:cs="Calibri Light"/>
          <w:i/>
          <w:lang w:val="ru-MD"/>
        </w:rPr>
        <w:t>ги</w:t>
      </w:r>
      <w:r w:rsidRPr="00273D2C">
        <w:rPr>
          <w:rFonts w:ascii="Calibri Light" w:hAnsi="Calibri Light" w:cs="Calibri Light"/>
          <w:i/>
          <w:lang w:val="ru-MD"/>
        </w:rPr>
        <w:t>стре недвижимого имущества прав на недвижимое имущество (включая земельные участки)</w:t>
      </w:r>
      <w:r w:rsidR="00286EC8" w:rsidRPr="00273D2C">
        <w:rPr>
          <w:rFonts w:ascii="Calibri Light" w:hAnsi="Calibri Light" w:cs="Calibri Light"/>
          <w:i/>
          <w:lang w:val="ru-MD"/>
        </w:rPr>
        <w:t>;</w:t>
      </w:r>
    </w:p>
    <w:p w14:paraId="255AE663" w14:textId="374CAE61" w:rsidR="00286EC8" w:rsidRPr="00273D2C" w:rsidRDefault="00404BBB" w:rsidP="00404BBB">
      <w:pPr>
        <w:pStyle w:val="NormalWeb"/>
        <w:numPr>
          <w:ilvl w:val="0"/>
          <w:numId w:val="18"/>
        </w:numPr>
        <w:tabs>
          <w:tab w:val="left" w:pos="720"/>
          <w:tab w:val="left" w:pos="1170"/>
          <w:tab w:val="left" w:pos="1440"/>
        </w:tabs>
        <w:spacing w:line="276" w:lineRule="auto"/>
        <w:ind w:left="0" w:firstLine="709"/>
        <w:rPr>
          <w:rFonts w:ascii="Calibri Light" w:hAnsi="Calibri Light" w:cs="Calibri Light"/>
          <w:i/>
          <w:lang w:val="ru-MD"/>
        </w:rPr>
      </w:pPr>
      <w:r w:rsidRPr="00273D2C">
        <w:rPr>
          <w:rFonts w:ascii="Calibri Light" w:eastAsia="Calibri" w:hAnsi="Calibri Light" w:cs="Calibri Light"/>
          <w:i/>
          <w:lang w:val="ru-MD"/>
        </w:rPr>
        <w:t xml:space="preserve">предоставление денежной помощи населению </w:t>
      </w:r>
      <w:r w:rsidR="00893ECD" w:rsidRPr="00273D2C">
        <w:rPr>
          <w:rFonts w:ascii="Calibri Light" w:eastAsia="Calibri" w:hAnsi="Calibri Light" w:cs="Calibri Light"/>
          <w:i/>
          <w:lang w:val="ru-MD"/>
        </w:rPr>
        <w:t>за счет</w:t>
      </w:r>
      <w:r w:rsidRPr="00273D2C">
        <w:rPr>
          <w:rFonts w:ascii="Calibri Light" w:eastAsia="Calibri" w:hAnsi="Calibri Light" w:cs="Calibri Light"/>
          <w:i/>
          <w:lang w:val="ru-MD"/>
        </w:rPr>
        <w:t xml:space="preserve"> средств местного бюджета</w:t>
      </w:r>
      <w:r w:rsidR="00AE36D2" w:rsidRPr="00273D2C">
        <w:rPr>
          <w:rFonts w:ascii="Calibri Light" w:eastAsia="Calibri" w:hAnsi="Calibri Light" w:cs="Calibri Light"/>
          <w:i/>
          <w:lang w:val="ru-MD"/>
        </w:rPr>
        <w:t>,</w:t>
      </w:r>
      <w:r w:rsidRPr="00273D2C">
        <w:rPr>
          <w:rFonts w:ascii="Calibri Light" w:eastAsia="Calibri" w:hAnsi="Calibri Light" w:cs="Calibri Light"/>
          <w:i/>
          <w:lang w:val="ru-MD"/>
        </w:rPr>
        <w:t xml:space="preserve"> на основе </w:t>
      </w:r>
      <w:r w:rsidR="00AE36D2" w:rsidRPr="00273D2C">
        <w:rPr>
          <w:rFonts w:ascii="Calibri Light" w:eastAsia="Calibri" w:hAnsi="Calibri Light" w:cs="Calibri Light"/>
          <w:i/>
          <w:lang w:val="ru-MD"/>
        </w:rPr>
        <w:t xml:space="preserve">квалификационных </w:t>
      </w:r>
      <w:r w:rsidRPr="00273D2C">
        <w:rPr>
          <w:rFonts w:ascii="Calibri Light" w:eastAsia="Calibri" w:hAnsi="Calibri Light" w:cs="Calibri Light"/>
          <w:i/>
          <w:lang w:val="ru-MD"/>
        </w:rPr>
        <w:t xml:space="preserve">критериев </w:t>
      </w:r>
      <w:r w:rsidR="00AE36D2" w:rsidRPr="00273D2C">
        <w:rPr>
          <w:rFonts w:ascii="Calibri Light" w:eastAsia="Calibri" w:hAnsi="Calibri Light" w:cs="Calibri Light"/>
          <w:i/>
          <w:lang w:val="ru-MD"/>
        </w:rPr>
        <w:t xml:space="preserve">сложного </w:t>
      </w:r>
      <w:r w:rsidRPr="00273D2C">
        <w:rPr>
          <w:rFonts w:ascii="Calibri Light" w:eastAsia="Calibri" w:hAnsi="Calibri Light" w:cs="Calibri Light"/>
          <w:i/>
          <w:lang w:val="ru-MD"/>
        </w:rPr>
        <w:t>социально</w:t>
      </w:r>
      <w:r w:rsidR="00AE36D2" w:rsidRPr="00273D2C">
        <w:rPr>
          <w:rFonts w:ascii="Calibri Light" w:eastAsia="Calibri" w:hAnsi="Calibri Light" w:cs="Calibri Light"/>
          <w:i/>
          <w:lang w:val="ru-MD"/>
        </w:rPr>
        <w:t>го положения</w:t>
      </w:r>
      <w:r w:rsidRPr="00273D2C">
        <w:rPr>
          <w:rFonts w:ascii="Calibri Light" w:eastAsia="Calibri" w:hAnsi="Calibri Light" w:cs="Calibri Light"/>
          <w:i/>
          <w:lang w:val="ru-MD"/>
        </w:rPr>
        <w:t>, обеспечение разработки и утверждения соответствующих нормативных актов</w:t>
      </w:r>
      <w:r w:rsidR="00286EC8" w:rsidRPr="00273D2C">
        <w:rPr>
          <w:rFonts w:ascii="Calibri Light" w:eastAsia="Calibri" w:hAnsi="Calibri Light" w:cs="Calibri Light"/>
          <w:i/>
          <w:lang w:val="ru-MD"/>
        </w:rPr>
        <w:t>;</w:t>
      </w:r>
    </w:p>
    <w:p w14:paraId="2B451DE3" w14:textId="1866937E" w:rsidR="00286EC8" w:rsidRPr="00273D2C" w:rsidRDefault="00404BBB" w:rsidP="00404BBB">
      <w:pPr>
        <w:pStyle w:val="ListParagraph"/>
        <w:numPr>
          <w:ilvl w:val="0"/>
          <w:numId w:val="18"/>
        </w:numPr>
        <w:shd w:val="clear" w:color="auto" w:fill="FFFFFF"/>
        <w:tabs>
          <w:tab w:val="left" w:pos="720"/>
          <w:tab w:val="left" w:pos="117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rPr>
        <w:t xml:space="preserve">внедрение процедур внутреннего контроля, которые обеспечат экономичность, эффективность, прозрачность, законность и </w:t>
      </w:r>
      <w:r w:rsidR="00AE36D2" w:rsidRPr="00273D2C">
        <w:rPr>
          <w:rFonts w:ascii="Calibri Light" w:hAnsi="Calibri Light" w:cs="Calibri Light"/>
          <w:i/>
          <w:lang w:val="ru-MD"/>
        </w:rPr>
        <w:t>соответствие</w:t>
      </w:r>
      <w:r w:rsidRPr="00273D2C">
        <w:rPr>
          <w:rFonts w:ascii="Calibri Light" w:hAnsi="Calibri Light" w:cs="Calibri Light"/>
          <w:i/>
          <w:lang w:val="ru-MD"/>
        </w:rPr>
        <w:t xml:space="preserve"> в процессе государственных закупок, в том числе</w:t>
      </w:r>
      <w:r w:rsidR="00AE36D2" w:rsidRPr="00273D2C">
        <w:rPr>
          <w:rFonts w:ascii="Calibri Light" w:hAnsi="Calibri Light" w:cs="Calibri Light"/>
          <w:i/>
          <w:lang w:val="ru-MD"/>
        </w:rPr>
        <w:t xml:space="preserve"> для</w:t>
      </w:r>
      <w:r w:rsidRPr="00273D2C">
        <w:rPr>
          <w:rFonts w:ascii="Calibri Light" w:hAnsi="Calibri Light" w:cs="Calibri Light"/>
          <w:i/>
          <w:lang w:val="ru-MD"/>
        </w:rPr>
        <w:t>: планировани</w:t>
      </w:r>
      <w:r w:rsidR="00AE36D2" w:rsidRPr="00273D2C">
        <w:rPr>
          <w:rFonts w:ascii="Calibri Light" w:hAnsi="Calibri Light" w:cs="Calibri Light"/>
          <w:i/>
          <w:lang w:val="ru-MD"/>
        </w:rPr>
        <w:t>я</w:t>
      </w:r>
      <w:r w:rsidRPr="00273D2C">
        <w:rPr>
          <w:rFonts w:ascii="Calibri Light" w:hAnsi="Calibri Light" w:cs="Calibri Light"/>
          <w:i/>
          <w:lang w:val="ru-MD"/>
        </w:rPr>
        <w:t xml:space="preserve"> закупок (годовые/ежеквартальные планы), государственны</w:t>
      </w:r>
      <w:r w:rsidR="00AE36D2" w:rsidRPr="00273D2C">
        <w:rPr>
          <w:rFonts w:ascii="Calibri Light" w:hAnsi="Calibri Light" w:cs="Calibri Light"/>
          <w:i/>
          <w:lang w:val="ru-MD"/>
        </w:rPr>
        <w:t>х</w:t>
      </w:r>
      <w:r w:rsidRPr="00273D2C">
        <w:rPr>
          <w:rFonts w:ascii="Calibri Light" w:hAnsi="Calibri Light" w:cs="Calibri Light"/>
          <w:i/>
          <w:lang w:val="ru-MD"/>
        </w:rPr>
        <w:t xml:space="preserve"> закупк</w:t>
      </w:r>
      <w:r w:rsidR="00AE36D2" w:rsidRPr="00273D2C">
        <w:rPr>
          <w:rFonts w:ascii="Calibri Light" w:hAnsi="Calibri Light" w:cs="Calibri Light"/>
          <w:i/>
          <w:lang w:val="ru-MD"/>
        </w:rPr>
        <w:t>ах небольшой стоимости</w:t>
      </w:r>
      <w:r w:rsidRPr="00273D2C">
        <w:rPr>
          <w:rFonts w:ascii="Calibri Light" w:hAnsi="Calibri Light" w:cs="Calibri Light"/>
          <w:i/>
          <w:lang w:val="ru-MD"/>
        </w:rPr>
        <w:t>, отчетност</w:t>
      </w:r>
      <w:r w:rsidR="00AE36D2" w:rsidRPr="00273D2C">
        <w:rPr>
          <w:rFonts w:ascii="Calibri Light" w:hAnsi="Calibri Light" w:cs="Calibri Light"/>
          <w:i/>
          <w:lang w:val="ru-MD"/>
        </w:rPr>
        <w:t>и</w:t>
      </w:r>
      <w:r w:rsidRPr="00273D2C">
        <w:rPr>
          <w:rFonts w:ascii="Calibri Light" w:hAnsi="Calibri Light" w:cs="Calibri Light"/>
          <w:i/>
          <w:lang w:val="ru-MD"/>
        </w:rPr>
        <w:t xml:space="preserve"> о закупках, мониторинг</w:t>
      </w:r>
      <w:r w:rsidR="00AE36D2" w:rsidRPr="00273D2C">
        <w:rPr>
          <w:rFonts w:ascii="Calibri Light" w:hAnsi="Calibri Light" w:cs="Calibri Light"/>
          <w:i/>
          <w:lang w:val="ru-MD"/>
        </w:rPr>
        <w:t>а</w:t>
      </w:r>
      <w:r w:rsidRPr="00273D2C">
        <w:rPr>
          <w:rFonts w:ascii="Calibri Light" w:hAnsi="Calibri Light" w:cs="Calibri Light"/>
          <w:i/>
          <w:lang w:val="ru-MD"/>
        </w:rPr>
        <w:t xml:space="preserve"> выполнения договорных </w:t>
      </w:r>
      <w:r w:rsidR="00AE36D2" w:rsidRPr="00273D2C">
        <w:rPr>
          <w:rFonts w:ascii="Calibri Light" w:hAnsi="Calibri Light" w:cs="Calibri Light"/>
          <w:i/>
          <w:lang w:val="ru-MD"/>
        </w:rPr>
        <w:t>услов</w:t>
      </w:r>
      <w:r w:rsidRPr="00273D2C">
        <w:rPr>
          <w:rFonts w:ascii="Calibri Light" w:hAnsi="Calibri Light" w:cs="Calibri Light"/>
          <w:i/>
          <w:lang w:val="ru-MD"/>
        </w:rPr>
        <w:t>ий и т.д.</w:t>
      </w:r>
      <w:r w:rsidR="00286EC8" w:rsidRPr="00273D2C">
        <w:rPr>
          <w:rFonts w:ascii="Calibri Light" w:hAnsi="Calibri Light" w:cs="Calibri Light"/>
          <w:i/>
          <w:lang w:val="ru-MD"/>
        </w:rPr>
        <w:t xml:space="preserve">; </w:t>
      </w:r>
    </w:p>
    <w:p w14:paraId="1598509A" w14:textId="31BB33A8" w:rsidR="00286EC8" w:rsidRPr="00273D2C" w:rsidRDefault="00404BBB" w:rsidP="00404BBB">
      <w:pPr>
        <w:pStyle w:val="ListParagraph"/>
        <w:numPr>
          <w:ilvl w:val="0"/>
          <w:numId w:val="18"/>
        </w:numPr>
        <w:shd w:val="clear" w:color="auto" w:fill="FFFFFF"/>
        <w:tabs>
          <w:tab w:val="left" w:pos="720"/>
          <w:tab w:val="left" w:pos="1080"/>
          <w:tab w:val="left" w:pos="1440"/>
        </w:tabs>
        <w:spacing w:line="276" w:lineRule="auto"/>
        <w:ind w:left="0" w:firstLine="709"/>
        <w:jc w:val="both"/>
        <w:rPr>
          <w:rFonts w:ascii="Calibri Light" w:hAnsi="Calibri Light" w:cs="Calibri Light"/>
          <w:i/>
          <w:lang w:val="ru-MD"/>
        </w:rPr>
      </w:pPr>
      <w:r w:rsidRPr="00273D2C">
        <w:rPr>
          <w:rFonts w:ascii="Calibri Light" w:hAnsi="Calibri Light" w:cs="Calibri Light"/>
          <w:i/>
          <w:lang w:val="ru-MD"/>
        </w:rPr>
        <w:lastRenderedPageBreak/>
        <w:t xml:space="preserve">разработка и утверждение четких механизмов и мер (с указанием конкретных сроков) создания </w:t>
      </w:r>
      <w:r w:rsidR="004D67BF" w:rsidRPr="00273D2C">
        <w:rPr>
          <w:rFonts w:ascii="Calibri Light" w:hAnsi="Calibri Light" w:cs="Calibri Light"/>
          <w:i/>
          <w:lang w:val="ru-MD"/>
        </w:rPr>
        <w:t>АСК</w:t>
      </w:r>
      <w:r w:rsidRPr="00273D2C">
        <w:rPr>
          <w:rFonts w:ascii="Calibri Light" w:hAnsi="Calibri Light" w:cs="Calibri Light"/>
          <w:i/>
          <w:lang w:val="ru-MD"/>
        </w:rPr>
        <w:t xml:space="preserve">, с </w:t>
      </w:r>
      <w:r w:rsidR="004D67BF" w:rsidRPr="00273D2C">
        <w:rPr>
          <w:rFonts w:ascii="Calibri Light" w:hAnsi="Calibri Light" w:cs="Calibri Light"/>
          <w:i/>
          <w:lang w:val="ru-MD"/>
        </w:rPr>
        <w:t>соответствующей</w:t>
      </w:r>
      <w:r w:rsidRPr="00273D2C">
        <w:rPr>
          <w:rFonts w:ascii="Calibri Light" w:hAnsi="Calibri Light" w:cs="Calibri Light"/>
          <w:i/>
          <w:lang w:val="ru-MD"/>
        </w:rPr>
        <w:t xml:space="preserve"> передачей на их баланс жилых домов (за исключением не</w:t>
      </w:r>
      <w:r w:rsidR="004D67BF" w:rsidRPr="00273D2C">
        <w:rPr>
          <w:rFonts w:ascii="Calibri Light" w:hAnsi="Calibri Light" w:cs="Calibri Light"/>
          <w:i/>
          <w:lang w:val="ru-MD"/>
        </w:rPr>
        <w:t>приватизир</w:t>
      </w:r>
      <w:r w:rsidRPr="00273D2C">
        <w:rPr>
          <w:rFonts w:ascii="Calibri Light" w:hAnsi="Calibri Light" w:cs="Calibri Light"/>
          <w:i/>
          <w:lang w:val="ru-MD"/>
        </w:rPr>
        <w:t>ованных квартир) и разграничением земельных участков, прилегающих к жилым домам</w:t>
      </w:r>
      <w:r w:rsidR="004D67BF" w:rsidRPr="00273D2C">
        <w:rPr>
          <w:rFonts w:ascii="Calibri Light" w:hAnsi="Calibri Light" w:cs="Calibri Light"/>
          <w:i/>
          <w:lang w:val="ru-MD"/>
        </w:rPr>
        <w:t>, от земель</w:t>
      </w:r>
      <w:r w:rsidRPr="00273D2C">
        <w:rPr>
          <w:rFonts w:ascii="Calibri Light" w:hAnsi="Calibri Light" w:cs="Calibri Light"/>
          <w:i/>
          <w:lang w:val="ru-MD"/>
        </w:rPr>
        <w:t xml:space="preserve"> общего пользования</w:t>
      </w:r>
      <w:r w:rsidR="00286EC8" w:rsidRPr="00273D2C">
        <w:rPr>
          <w:rFonts w:ascii="Calibri Light" w:eastAsia="Calibri" w:hAnsi="Calibri Light" w:cs="Calibri Light"/>
          <w:i/>
          <w:lang w:val="ru-MD" w:eastAsia="en-US"/>
        </w:rPr>
        <w:t>.</w:t>
      </w:r>
    </w:p>
    <w:p w14:paraId="0F58F432" w14:textId="77777777" w:rsidR="00286EC8" w:rsidRPr="00273D2C" w:rsidRDefault="00286EC8" w:rsidP="00ED3403">
      <w:pPr>
        <w:tabs>
          <w:tab w:val="left" w:pos="720"/>
          <w:tab w:val="left" w:pos="1440"/>
        </w:tabs>
        <w:spacing w:line="276" w:lineRule="auto"/>
        <w:ind w:firstLine="708"/>
        <w:jc w:val="both"/>
        <w:rPr>
          <w:rFonts w:ascii="Calibri Light" w:hAnsi="Calibri Light" w:cs="Calibri Light"/>
          <w:i/>
          <w:lang w:val="ru-MD" w:eastAsia="en-US"/>
        </w:rPr>
      </w:pPr>
    </w:p>
    <w:p w14:paraId="629CEA3E" w14:textId="05068CB3" w:rsidR="00CE552A" w:rsidRPr="00273D2C" w:rsidRDefault="00404BBB" w:rsidP="00ED3403">
      <w:pPr>
        <w:shd w:val="clear" w:color="auto" w:fill="FFFFFF" w:themeFill="background1"/>
        <w:tabs>
          <w:tab w:val="left" w:pos="720"/>
          <w:tab w:val="left" w:pos="1440"/>
        </w:tabs>
        <w:jc w:val="both"/>
        <w:rPr>
          <w:rFonts w:eastAsia="TimesNewRoman" w:cstheme="majorHAnsi"/>
          <w:b/>
          <w:lang w:val="ru-MD"/>
        </w:rPr>
      </w:pPr>
      <w:r w:rsidRPr="00273D2C">
        <w:rPr>
          <w:rFonts w:eastAsia="TimesNewRoman" w:cstheme="majorHAnsi"/>
          <w:b/>
          <w:lang w:val="ru-MD"/>
        </w:rPr>
        <w:t>ПОДПИСИ АУДИТОРСКОЙ ГРУППЫ</w:t>
      </w:r>
    </w:p>
    <w:p w14:paraId="38D342B0" w14:textId="3949651D" w:rsidR="00CE552A" w:rsidRPr="00273D2C" w:rsidRDefault="00404BBB" w:rsidP="00ED3403">
      <w:pPr>
        <w:pStyle w:val="NormalWeb"/>
        <w:tabs>
          <w:tab w:val="left" w:pos="720"/>
          <w:tab w:val="left" w:pos="1440"/>
        </w:tabs>
        <w:spacing w:line="276" w:lineRule="auto"/>
        <w:ind w:firstLine="0"/>
        <w:rPr>
          <w:rFonts w:cstheme="majorHAnsi"/>
          <w:i/>
          <w:iCs/>
          <w:sz w:val="20"/>
          <w:szCs w:val="20"/>
          <w:lang w:val="ru-MD"/>
        </w:rPr>
      </w:pPr>
      <w:r w:rsidRPr="00273D2C">
        <w:rPr>
          <w:rFonts w:cstheme="majorHAnsi"/>
          <w:i/>
          <w:iCs/>
          <w:sz w:val="20"/>
          <w:szCs w:val="20"/>
          <w:lang w:val="ru-MD"/>
        </w:rPr>
        <w:t xml:space="preserve">Примечание: </w:t>
      </w:r>
      <w:r w:rsidR="008360EB" w:rsidRPr="00273D2C">
        <w:rPr>
          <w:rFonts w:cstheme="majorHAnsi"/>
          <w:i/>
          <w:iCs/>
          <w:sz w:val="20"/>
          <w:szCs w:val="20"/>
          <w:lang w:val="ru-MD"/>
        </w:rPr>
        <w:t>Н</w:t>
      </w:r>
      <w:r w:rsidRPr="00273D2C">
        <w:rPr>
          <w:rFonts w:cstheme="majorHAnsi"/>
          <w:i/>
          <w:iCs/>
          <w:sz w:val="20"/>
          <w:szCs w:val="20"/>
          <w:lang w:val="ru-MD"/>
        </w:rPr>
        <w:t xml:space="preserve">астоящий </w:t>
      </w:r>
      <w:r w:rsidR="008360EB" w:rsidRPr="00273D2C">
        <w:rPr>
          <w:rFonts w:cstheme="majorHAnsi"/>
          <w:i/>
          <w:iCs/>
          <w:sz w:val="20"/>
          <w:szCs w:val="20"/>
          <w:lang w:val="ru-MD"/>
        </w:rPr>
        <w:t xml:space="preserve">Отчет </w:t>
      </w:r>
      <w:r w:rsidRPr="00273D2C">
        <w:rPr>
          <w:rFonts w:cstheme="majorHAnsi"/>
          <w:i/>
          <w:iCs/>
          <w:sz w:val="20"/>
          <w:szCs w:val="20"/>
          <w:lang w:val="ru-MD"/>
        </w:rPr>
        <w:t>аудит</w:t>
      </w:r>
      <w:r w:rsidR="008360EB" w:rsidRPr="00273D2C">
        <w:rPr>
          <w:rFonts w:cstheme="majorHAnsi"/>
          <w:i/>
          <w:iCs/>
          <w:sz w:val="20"/>
          <w:szCs w:val="20"/>
          <w:lang w:val="ru-MD"/>
        </w:rPr>
        <w:t>а</w:t>
      </w:r>
      <w:r w:rsidRPr="00273D2C">
        <w:rPr>
          <w:rFonts w:cstheme="majorHAnsi"/>
          <w:i/>
          <w:iCs/>
          <w:sz w:val="20"/>
          <w:szCs w:val="20"/>
          <w:lang w:val="ru-MD"/>
        </w:rPr>
        <w:t xml:space="preserve"> был составлен на основ</w:t>
      </w:r>
      <w:r w:rsidR="008360EB" w:rsidRPr="00273D2C">
        <w:rPr>
          <w:rFonts w:cstheme="majorHAnsi"/>
          <w:i/>
          <w:iCs/>
          <w:sz w:val="20"/>
          <w:szCs w:val="20"/>
          <w:lang w:val="ru-MD"/>
        </w:rPr>
        <w:t>е</w:t>
      </w:r>
      <w:r w:rsidRPr="00273D2C">
        <w:rPr>
          <w:rFonts w:cstheme="majorHAnsi"/>
          <w:i/>
          <w:iCs/>
          <w:sz w:val="20"/>
          <w:szCs w:val="20"/>
          <w:lang w:val="ru-MD"/>
        </w:rPr>
        <w:t xml:space="preserve"> доказательств, накопленных аудиторской </w:t>
      </w:r>
      <w:r w:rsidR="008360EB" w:rsidRPr="00273D2C">
        <w:rPr>
          <w:rFonts w:cstheme="majorHAnsi"/>
          <w:i/>
          <w:iCs/>
          <w:sz w:val="20"/>
          <w:szCs w:val="20"/>
          <w:lang w:val="ru-MD"/>
        </w:rPr>
        <w:t>групп</w:t>
      </w:r>
      <w:r w:rsidRPr="00273D2C">
        <w:rPr>
          <w:rFonts w:cstheme="majorHAnsi"/>
          <w:i/>
          <w:iCs/>
          <w:sz w:val="20"/>
          <w:szCs w:val="20"/>
          <w:lang w:val="ru-MD"/>
        </w:rPr>
        <w:t xml:space="preserve">ой в следующем составе: Татьяна </w:t>
      </w:r>
      <w:r w:rsidR="008360EB" w:rsidRPr="00273D2C">
        <w:rPr>
          <w:rFonts w:cstheme="majorHAnsi"/>
          <w:i/>
          <w:iCs/>
          <w:sz w:val="20"/>
          <w:szCs w:val="20"/>
          <w:lang w:val="ru-MD"/>
        </w:rPr>
        <w:t>УНГУРЯНУ</w:t>
      </w:r>
      <w:r w:rsidRPr="00273D2C">
        <w:rPr>
          <w:rFonts w:cstheme="majorHAnsi"/>
          <w:i/>
          <w:iCs/>
          <w:sz w:val="20"/>
          <w:szCs w:val="20"/>
          <w:lang w:val="ru-MD"/>
        </w:rPr>
        <w:t xml:space="preserve">, главный </w:t>
      </w:r>
      <w:r w:rsidR="008360EB" w:rsidRPr="00273D2C">
        <w:rPr>
          <w:rFonts w:cstheme="majorHAnsi"/>
          <w:i/>
          <w:iCs/>
          <w:sz w:val="20"/>
          <w:szCs w:val="20"/>
          <w:lang w:val="ru-MD"/>
        </w:rPr>
        <w:t xml:space="preserve">публичный </w:t>
      </w:r>
      <w:r w:rsidRPr="00273D2C">
        <w:rPr>
          <w:rFonts w:cstheme="majorHAnsi"/>
          <w:i/>
          <w:iCs/>
          <w:sz w:val="20"/>
          <w:szCs w:val="20"/>
          <w:lang w:val="ru-MD"/>
        </w:rPr>
        <w:t>аудитор</w:t>
      </w:r>
      <w:r w:rsidR="008360EB" w:rsidRPr="00273D2C">
        <w:rPr>
          <w:rFonts w:cstheme="majorHAnsi"/>
          <w:i/>
          <w:iCs/>
          <w:sz w:val="20"/>
          <w:szCs w:val="20"/>
          <w:lang w:val="ru-MD"/>
        </w:rPr>
        <w:t>,</w:t>
      </w:r>
      <w:r w:rsidRPr="00273D2C">
        <w:rPr>
          <w:rFonts w:cstheme="majorHAnsi"/>
          <w:i/>
          <w:iCs/>
          <w:sz w:val="20"/>
          <w:szCs w:val="20"/>
          <w:lang w:val="ru-MD"/>
        </w:rPr>
        <w:t xml:space="preserve"> и Виорика КУКОНАШУ</w:t>
      </w:r>
      <w:r w:rsidR="008360EB" w:rsidRPr="00273D2C">
        <w:rPr>
          <w:rFonts w:cstheme="majorHAnsi"/>
          <w:i/>
          <w:iCs/>
          <w:sz w:val="20"/>
          <w:szCs w:val="20"/>
          <w:lang w:val="ru-MD"/>
        </w:rPr>
        <w:t>,</w:t>
      </w:r>
      <w:r w:rsidRPr="00273D2C">
        <w:rPr>
          <w:rFonts w:cstheme="majorHAnsi"/>
          <w:i/>
          <w:iCs/>
          <w:sz w:val="20"/>
          <w:szCs w:val="20"/>
          <w:lang w:val="ru-MD"/>
        </w:rPr>
        <w:t xml:space="preserve"> </w:t>
      </w:r>
      <w:r w:rsidR="008360EB" w:rsidRPr="00273D2C">
        <w:rPr>
          <w:rFonts w:cstheme="majorHAnsi"/>
          <w:i/>
          <w:iCs/>
          <w:sz w:val="20"/>
          <w:szCs w:val="20"/>
          <w:lang w:val="ru-MD"/>
        </w:rPr>
        <w:t>публичный аудитор</w:t>
      </w:r>
      <w:r w:rsidR="00CE552A" w:rsidRPr="00273D2C">
        <w:rPr>
          <w:rFonts w:cstheme="majorHAnsi"/>
          <w:i/>
          <w:iCs/>
          <w:sz w:val="20"/>
          <w:szCs w:val="20"/>
          <w:lang w:val="ru-MD"/>
        </w:rPr>
        <w:t>.</w:t>
      </w:r>
    </w:p>
    <w:p w14:paraId="1BB21E93" w14:textId="77777777" w:rsidR="00CE552A" w:rsidRPr="00273D2C" w:rsidRDefault="00CE552A" w:rsidP="00ED3403">
      <w:pPr>
        <w:pStyle w:val="NormalWeb"/>
        <w:tabs>
          <w:tab w:val="left" w:pos="720"/>
          <w:tab w:val="left" w:pos="1440"/>
        </w:tabs>
        <w:spacing w:line="276" w:lineRule="auto"/>
        <w:ind w:firstLine="0"/>
        <w:rPr>
          <w:rFonts w:cstheme="majorHAnsi"/>
          <w:i/>
          <w:iCs/>
          <w:sz w:val="16"/>
          <w:szCs w:val="16"/>
          <w:lang w:val="ru-MD"/>
        </w:rPr>
      </w:pPr>
    </w:p>
    <w:p w14:paraId="1B4BAF91" w14:textId="481BCBBE" w:rsidR="00CE552A" w:rsidRPr="00273D2C" w:rsidRDefault="008360EB" w:rsidP="00ED3403">
      <w:pPr>
        <w:tabs>
          <w:tab w:val="left" w:pos="720"/>
          <w:tab w:val="left" w:pos="1440"/>
        </w:tabs>
        <w:spacing w:line="276" w:lineRule="auto"/>
        <w:jc w:val="both"/>
        <w:rPr>
          <w:rFonts w:cstheme="majorHAnsi"/>
          <w:b/>
          <w:i/>
          <w:lang w:val="ru-MD"/>
        </w:rPr>
      </w:pPr>
      <w:r w:rsidRPr="00273D2C">
        <w:rPr>
          <w:rFonts w:cstheme="majorHAnsi"/>
          <w:b/>
          <w:i/>
          <w:lang w:val="ru-MD"/>
        </w:rPr>
        <w:t>Ответственные за составление Отчета аудита</w:t>
      </w:r>
      <w:r w:rsidR="00CE552A" w:rsidRPr="00273D2C">
        <w:rPr>
          <w:rFonts w:cstheme="majorHAnsi"/>
          <w:b/>
          <w:i/>
          <w:lang w:val="ru-MD"/>
        </w:rPr>
        <w:t xml:space="preserve">:  </w:t>
      </w:r>
    </w:p>
    <w:p w14:paraId="419B1010" w14:textId="4D3F5CCE" w:rsidR="00CE552A" w:rsidRPr="00273D2C" w:rsidRDefault="008360EB" w:rsidP="00ED3403">
      <w:pPr>
        <w:tabs>
          <w:tab w:val="left" w:pos="720"/>
          <w:tab w:val="left" w:pos="1440"/>
        </w:tabs>
        <w:spacing w:line="276" w:lineRule="auto"/>
        <w:jc w:val="both"/>
        <w:rPr>
          <w:rFonts w:cstheme="majorHAnsi"/>
          <w:lang w:val="ru-MD"/>
        </w:rPr>
      </w:pPr>
      <w:r w:rsidRPr="00273D2C">
        <w:rPr>
          <w:rFonts w:cstheme="majorHAnsi"/>
          <w:lang w:val="ru-MD"/>
        </w:rPr>
        <w:t>Руководитель аудиторской группы</w:t>
      </w:r>
      <w:r w:rsidR="00CE552A" w:rsidRPr="00273D2C">
        <w:rPr>
          <w:rFonts w:cstheme="majorHAnsi"/>
          <w:lang w:val="ru-MD"/>
        </w:rPr>
        <w:t>,</w:t>
      </w:r>
    </w:p>
    <w:p w14:paraId="74C40D1A" w14:textId="4DDFC37B" w:rsidR="00CE552A" w:rsidRPr="00273D2C" w:rsidRDefault="008360EB" w:rsidP="00ED3403">
      <w:pPr>
        <w:tabs>
          <w:tab w:val="left" w:pos="720"/>
          <w:tab w:val="left" w:pos="1080"/>
          <w:tab w:val="left" w:pos="1440"/>
          <w:tab w:val="left" w:pos="7513"/>
        </w:tabs>
        <w:spacing w:line="276" w:lineRule="auto"/>
        <w:rPr>
          <w:rFonts w:cstheme="majorHAnsi"/>
          <w:bCs/>
          <w:iCs/>
          <w:lang w:val="ru-MD"/>
        </w:rPr>
      </w:pPr>
      <w:r w:rsidRPr="00273D2C">
        <w:rPr>
          <w:rFonts w:eastAsiaTheme="minorEastAsia" w:cstheme="majorHAnsi"/>
          <w:i/>
          <w:iCs/>
          <w:lang w:val="ru-MD"/>
        </w:rPr>
        <w:t>Главный публичный аудитор</w:t>
      </w:r>
      <w:r w:rsidR="00CE552A" w:rsidRPr="00273D2C">
        <w:rPr>
          <w:rFonts w:cstheme="majorHAnsi"/>
          <w:bCs/>
          <w:iCs/>
          <w:lang w:val="ru-MD"/>
        </w:rPr>
        <w:t xml:space="preserve">,                                                                                        </w:t>
      </w:r>
    </w:p>
    <w:p w14:paraId="20378FBD" w14:textId="7CE9FE37" w:rsidR="00CE552A" w:rsidRPr="00273D2C" w:rsidRDefault="008360EB" w:rsidP="00ED3403">
      <w:pPr>
        <w:tabs>
          <w:tab w:val="left" w:pos="720"/>
          <w:tab w:val="left" w:pos="1080"/>
          <w:tab w:val="left" w:pos="1440"/>
          <w:tab w:val="left" w:pos="7513"/>
        </w:tabs>
        <w:spacing w:line="276" w:lineRule="auto"/>
        <w:rPr>
          <w:rFonts w:eastAsiaTheme="minorEastAsia" w:cstheme="majorHAnsi"/>
          <w:lang w:val="ru-MD"/>
        </w:rPr>
      </w:pPr>
      <w:r w:rsidRPr="00273D2C">
        <w:rPr>
          <w:rFonts w:cstheme="majorHAnsi"/>
          <w:b/>
          <w:bCs/>
          <w:iCs/>
          <w:lang w:val="ru-MD"/>
        </w:rPr>
        <w:t>Татьяна УНГУРЯНУ</w:t>
      </w:r>
    </w:p>
    <w:p w14:paraId="0E9211B7" w14:textId="77777777" w:rsidR="00CE552A" w:rsidRPr="00273D2C" w:rsidRDefault="00CE552A" w:rsidP="00ED3403">
      <w:pPr>
        <w:tabs>
          <w:tab w:val="left" w:pos="720"/>
          <w:tab w:val="left" w:pos="1440"/>
          <w:tab w:val="left" w:pos="7513"/>
        </w:tabs>
        <w:spacing w:line="276" w:lineRule="auto"/>
        <w:rPr>
          <w:rFonts w:cstheme="majorHAnsi"/>
          <w:bCs/>
          <w:iCs/>
          <w:sz w:val="16"/>
          <w:szCs w:val="16"/>
          <w:lang w:val="ru-MD"/>
        </w:rPr>
      </w:pPr>
    </w:p>
    <w:p w14:paraId="14BE5AF9" w14:textId="1EC4C65D" w:rsidR="00CE552A" w:rsidRPr="00273D2C" w:rsidRDefault="008360EB" w:rsidP="00ED3403">
      <w:pPr>
        <w:tabs>
          <w:tab w:val="left" w:pos="720"/>
          <w:tab w:val="left" w:pos="1440"/>
          <w:tab w:val="left" w:pos="7513"/>
        </w:tabs>
        <w:spacing w:line="276" w:lineRule="auto"/>
        <w:rPr>
          <w:rFonts w:cstheme="majorHAnsi"/>
          <w:b/>
          <w:i/>
          <w:iCs/>
          <w:lang w:val="ru-MD"/>
        </w:rPr>
      </w:pPr>
      <w:r w:rsidRPr="00273D2C">
        <w:rPr>
          <w:rFonts w:cstheme="majorHAnsi"/>
          <w:b/>
          <w:i/>
          <w:iCs/>
          <w:lang w:val="ru-MD"/>
        </w:rPr>
        <w:t>Ответственный за мониторинг и обеспечение качества аудита</w:t>
      </w:r>
      <w:r w:rsidR="00CE552A" w:rsidRPr="00273D2C">
        <w:rPr>
          <w:rFonts w:cstheme="majorHAnsi"/>
          <w:b/>
          <w:i/>
          <w:iCs/>
          <w:lang w:val="ru-MD"/>
        </w:rPr>
        <w:t>:</w:t>
      </w:r>
    </w:p>
    <w:p w14:paraId="65B4AC7D" w14:textId="391DDF40" w:rsidR="00CE552A" w:rsidRPr="00273D2C" w:rsidRDefault="008360EB" w:rsidP="00ED3403">
      <w:pPr>
        <w:tabs>
          <w:tab w:val="left" w:pos="720"/>
          <w:tab w:val="left" w:pos="1440"/>
          <w:tab w:val="left" w:pos="7513"/>
        </w:tabs>
        <w:spacing w:line="276" w:lineRule="auto"/>
        <w:rPr>
          <w:rFonts w:cstheme="majorHAnsi"/>
          <w:bCs/>
          <w:i/>
          <w:lang w:val="ru-MD"/>
        </w:rPr>
      </w:pPr>
      <w:r w:rsidRPr="00273D2C">
        <w:rPr>
          <w:rFonts w:cstheme="majorHAnsi"/>
          <w:bCs/>
          <w:i/>
          <w:lang w:val="ru-MD"/>
        </w:rPr>
        <w:t>Начальник Главного управления аудита</w:t>
      </w:r>
      <w:r w:rsidR="00CE552A" w:rsidRPr="00273D2C">
        <w:rPr>
          <w:rFonts w:cstheme="majorHAnsi"/>
          <w:bCs/>
          <w:i/>
          <w:lang w:val="ru-MD"/>
        </w:rPr>
        <w:t xml:space="preserve"> V,                                                                       </w:t>
      </w:r>
    </w:p>
    <w:p w14:paraId="5F4A33CA" w14:textId="6E6413A4" w:rsidR="00CE552A" w:rsidRPr="00273D2C" w:rsidRDefault="008360EB" w:rsidP="00ED3403">
      <w:pPr>
        <w:tabs>
          <w:tab w:val="left" w:pos="720"/>
          <w:tab w:val="left" w:pos="1440"/>
          <w:tab w:val="left" w:pos="7513"/>
        </w:tabs>
        <w:spacing w:line="276" w:lineRule="auto"/>
        <w:rPr>
          <w:rFonts w:cstheme="majorHAnsi"/>
          <w:b/>
          <w:bCs/>
          <w:iCs/>
          <w:lang w:val="ru-MD"/>
        </w:rPr>
      </w:pPr>
      <w:r w:rsidRPr="00273D2C">
        <w:rPr>
          <w:rFonts w:cstheme="majorHAnsi"/>
          <w:b/>
          <w:bCs/>
          <w:iCs/>
          <w:lang w:val="ru-MD"/>
        </w:rPr>
        <w:t>Серджиу ШТИРБУ</w:t>
      </w:r>
    </w:p>
    <w:p w14:paraId="3CB1BA4E" w14:textId="77777777" w:rsidR="00286EC8" w:rsidRPr="00273D2C" w:rsidRDefault="00286EC8" w:rsidP="00ED3403">
      <w:pPr>
        <w:widowControl w:val="0"/>
        <w:tabs>
          <w:tab w:val="left" w:pos="720"/>
          <w:tab w:val="left" w:pos="1440"/>
        </w:tabs>
        <w:spacing w:line="276" w:lineRule="auto"/>
        <w:rPr>
          <w:rFonts w:ascii="Calibri Light" w:hAnsi="Calibri Light" w:cs="Calibri Light"/>
          <w:b/>
          <w:bCs/>
          <w:lang w:val="ru-MD"/>
        </w:rPr>
      </w:pPr>
    </w:p>
    <w:p w14:paraId="094507B9" w14:textId="77777777" w:rsidR="00286EC8" w:rsidRPr="00273D2C" w:rsidRDefault="00286EC8" w:rsidP="00ED3403">
      <w:pPr>
        <w:tabs>
          <w:tab w:val="left" w:pos="720"/>
          <w:tab w:val="left" w:pos="1440"/>
        </w:tabs>
        <w:spacing w:line="276" w:lineRule="auto"/>
        <w:jc w:val="right"/>
        <w:rPr>
          <w:rFonts w:ascii="Calibri Light" w:hAnsi="Calibri Light" w:cs="Calibri Light"/>
          <w:b/>
          <w:bCs/>
          <w:lang w:val="ru-MD"/>
        </w:rPr>
        <w:sectPr w:rsidR="00286EC8" w:rsidRPr="00273D2C" w:rsidSect="00F333CA">
          <w:pgSz w:w="11906" w:h="16838" w:code="9"/>
          <w:pgMar w:top="709" w:right="562" w:bottom="851" w:left="1276" w:header="432" w:footer="432" w:gutter="0"/>
          <w:cols w:space="720"/>
          <w:docGrid w:linePitch="360"/>
        </w:sectPr>
      </w:pPr>
    </w:p>
    <w:p w14:paraId="3845FF54" w14:textId="52516970" w:rsidR="00286EC8" w:rsidRPr="00273D2C" w:rsidRDefault="00B33A43" w:rsidP="00ED3403">
      <w:pPr>
        <w:pStyle w:val="Heading1"/>
        <w:tabs>
          <w:tab w:val="left" w:pos="720"/>
          <w:tab w:val="left" w:pos="1440"/>
        </w:tabs>
        <w:spacing w:before="0"/>
        <w:jc w:val="right"/>
        <w:rPr>
          <w:color w:val="auto"/>
          <w:lang w:val="ru-MD"/>
        </w:rPr>
      </w:pPr>
      <w:bookmarkStart w:id="17" w:name="_Toc64402737"/>
      <w:r w:rsidRPr="00273D2C">
        <w:rPr>
          <w:color w:val="auto"/>
          <w:lang w:val="ru-MD"/>
        </w:rPr>
        <w:lastRenderedPageBreak/>
        <w:t>Приложение №</w:t>
      </w:r>
      <w:r w:rsidR="00CE552A" w:rsidRPr="00273D2C">
        <w:rPr>
          <w:color w:val="auto"/>
          <w:lang w:val="ru-MD"/>
        </w:rPr>
        <w:t>1</w:t>
      </w:r>
      <w:bookmarkEnd w:id="17"/>
    </w:p>
    <w:p w14:paraId="7060F90D" w14:textId="6123A0A9" w:rsidR="00875EA1" w:rsidRPr="00273D2C" w:rsidRDefault="00B33A43" w:rsidP="00ED3403">
      <w:pPr>
        <w:tabs>
          <w:tab w:val="left" w:pos="720"/>
          <w:tab w:val="left" w:pos="1440"/>
        </w:tabs>
        <w:jc w:val="center"/>
        <w:rPr>
          <w:b/>
          <w:lang w:val="ru-MD"/>
        </w:rPr>
      </w:pPr>
      <w:r w:rsidRPr="00273D2C">
        <w:rPr>
          <w:b/>
          <w:lang w:val="ru-MD"/>
        </w:rPr>
        <w:t>АНАЛИЗ НОРМАТИВНОЙ БАЗЫ, ОТНОСЯЩЕЙСЯ К АУДИРУЕМОЙ ОБЛАСТИ</w:t>
      </w:r>
    </w:p>
    <w:tbl>
      <w:tblPr>
        <w:tblStyle w:val="TableGrid"/>
        <w:tblW w:w="0" w:type="auto"/>
        <w:tblLook w:val="04A0" w:firstRow="1" w:lastRow="0" w:firstColumn="1" w:lastColumn="0" w:noHBand="0" w:noVBand="1"/>
      </w:tblPr>
      <w:tblGrid>
        <w:gridCol w:w="562"/>
        <w:gridCol w:w="2127"/>
        <w:gridCol w:w="5670"/>
        <w:gridCol w:w="1610"/>
        <w:gridCol w:w="10"/>
      </w:tblGrid>
      <w:tr w:rsidR="00EA2CAF" w:rsidRPr="00273D2C" w14:paraId="7DD178CD" w14:textId="77777777" w:rsidTr="00875EA1">
        <w:trPr>
          <w:gridAfter w:val="1"/>
          <w:wAfter w:w="10" w:type="dxa"/>
        </w:trPr>
        <w:tc>
          <w:tcPr>
            <w:tcW w:w="562" w:type="dxa"/>
          </w:tcPr>
          <w:p w14:paraId="5C7C3D49" w14:textId="24704929" w:rsidR="00875EA1" w:rsidRPr="00273D2C" w:rsidRDefault="00350CE9" w:rsidP="00350CE9">
            <w:pPr>
              <w:tabs>
                <w:tab w:val="left" w:pos="720"/>
                <w:tab w:val="left" w:pos="1440"/>
              </w:tabs>
              <w:jc w:val="center"/>
              <w:rPr>
                <w:rFonts w:cstheme="majorHAnsi"/>
                <w:b/>
                <w:bCs/>
                <w:sz w:val="20"/>
                <w:szCs w:val="20"/>
                <w:lang w:val="ru-MD"/>
              </w:rPr>
            </w:pPr>
            <w:r w:rsidRPr="00273D2C">
              <w:rPr>
                <w:rFonts w:cstheme="majorHAnsi"/>
                <w:b/>
                <w:bCs/>
                <w:sz w:val="20"/>
                <w:szCs w:val="20"/>
                <w:lang w:val="ru-MD"/>
              </w:rPr>
              <w:t>№ п</w:t>
            </w:r>
            <w:r w:rsidR="00875EA1" w:rsidRPr="00273D2C">
              <w:rPr>
                <w:rFonts w:cstheme="majorHAnsi"/>
                <w:b/>
                <w:bCs/>
                <w:sz w:val="20"/>
                <w:szCs w:val="20"/>
                <w:lang w:val="ru-MD"/>
              </w:rPr>
              <w:t>/</w:t>
            </w:r>
            <w:r w:rsidRPr="00273D2C">
              <w:rPr>
                <w:rFonts w:cstheme="majorHAnsi"/>
                <w:b/>
                <w:bCs/>
                <w:sz w:val="20"/>
                <w:szCs w:val="20"/>
                <w:lang w:val="ru-MD"/>
              </w:rPr>
              <w:t>п</w:t>
            </w:r>
          </w:p>
        </w:tc>
        <w:tc>
          <w:tcPr>
            <w:tcW w:w="2127" w:type="dxa"/>
            <w:vAlign w:val="center"/>
          </w:tcPr>
          <w:p w14:paraId="79280EA0" w14:textId="5DEB3807" w:rsidR="00350CE9" w:rsidRPr="00273D2C" w:rsidRDefault="00350CE9" w:rsidP="00350CE9">
            <w:pPr>
              <w:tabs>
                <w:tab w:val="left" w:pos="720"/>
                <w:tab w:val="left" w:pos="1440"/>
              </w:tabs>
              <w:jc w:val="center"/>
              <w:rPr>
                <w:rFonts w:cstheme="majorHAnsi"/>
                <w:b/>
                <w:bCs/>
                <w:sz w:val="20"/>
                <w:szCs w:val="20"/>
                <w:lang w:val="ru-MD"/>
              </w:rPr>
            </w:pPr>
            <w:r w:rsidRPr="00273D2C">
              <w:rPr>
                <w:rFonts w:cstheme="majorHAnsi"/>
                <w:b/>
                <w:bCs/>
                <w:sz w:val="20"/>
                <w:szCs w:val="20"/>
                <w:lang w:val="ru-MD"/>
              </w:rPr>
              <w:t>Наименование законодательного/</w:t>
            </w:r>
          </w:p>
          <w:p w14:paraId="254803C5" w14:textId="29A34F5B" w:rsidR="00875EA1" w:rsidRPr="00273D2C" w:rsidRDefault="00350CE9" w:rsidP="00350CE9">
            <w:pPr>
              <w:tabs>
                <w:tab w:val="left" w:pos="720"/>
                <w:tab w:val="left" w:pos="1440"/>
              </w:tabs>
              <w:jc w:val="center"/>
              <w:rPr>
                <w:rFonts w:cstheme="majorHAnsi"/>
                <w:b/>
                <w:bCs/>
                <w:sz w:val="20"/>
                <w:szCs w:val="20"/>
                <w:lang w:val="ru-MD"/>
              </w:rPr>
            </w:pPr>
            <w:r w:rsidRPr="00273D2C">
              <w:rPr>
                <w:rFonts w:cstheme="majorHAnsi"/>
                <w:b/>
                <w:bCs/>
                <w:sz w:val="20"/>
                <w:szCs w:val="20"/>
                <w:lang w:val="ru-MD"/>
              </w:rPr>
              <w:t>нормативного акта</w:t>
            </w:r>
          </w:p>
        </w:tc>
        <w:tc>
          <w:tcPr>
            <w:tcW w:w="5670" w:type="dxa"/>
            <w:vAlign w:val="center"/>
          </w:tcPr>
          <w:p w14:paraId="56C565C5" w14:textId="7B2F426A" w:rsidR="00875EA1" w:rsidRPr="00273D2C" w:rsidRDefault="0060568D"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Значимость для аудита</w:t>
            </w:r>
          </w:p>
        </w:tc>
        <w:tc>
          <w:tcPr>
            <w:tcW w:w="1610" w:type="dxa"/>
            <w:vAlign w:val="center"/>
          </w:tcPr>
          <w:p w14:paraId="6DDE2229" w14:textId="6A4D4341" w:rsidR="00875EA1" w:rsidRPr="00273D2C" w:rsidRDefault="0060568D" w:rsidP="0060568D">
            <w:pPr>
              <w:tabs>
                <w:tab w:val="left" w:pos="720"/>
                <w:tab w:val="left" w:pos="1440"/>
              </w:tabs>
              <w:jc w:val="center"/>
              <w:rPr>
                <w:rFonts w:cstheme="majorHAnsi"/>
                <w:b/>
                <w:bCs/>
                <w:sz w:val="20"/>
                <w:szCs w:val="20"/>
                <w:lang w:val="ru-MD"/>
              </w:rPr>
            </w:pPr>
            <w:r w:rsidRPr="00273D2C">
              <w:rPr>
                <w:rFonts w:cstheme="majorHAnsi"/>
                <w:b/>
                <w:bCs/>
                <w:sz w:val="20"/>
                <w:szCs w:val="20"/>
                <w:lang w:val="ru-MD"/>
              </w:rPr>
              <w:t>Аудируемый субъект</w:t>
            </w:r>
            <w:r w:rsidR="00875EA1" w:rsidRPr="00273D2C">
              <w:rPr>
                <w:rFonts w:cstheme="majorHAnsi"/>
                <w:b/>
                <w:bCs/>
                <w:sz w:val="20"/>
                <w:szCs w:val="20"/>
                <w:lang w:val="ru-MD"/>
              </w:rPr>
              <w:t xml:space="preserve"> (</w:t>
            </w:r>
            <w:r w:rsidRPr="00273D2C">
              <w:rPr>
                <w:rFonts w:cstheme="majorHAnsi"/>
                <w:b/>
                <w:bCs/>
                <w:sz w:val="20"/>
                <w:szCs w:val="20"/>
                <w:lang w:val="ru-MD"/>
              </w:rPr>
              <w:t>Операционный процесс</w:t>
            </w:r>
            <w:r w:rsidR="00875EA1" w:rsidRPr="00273D2C">
              <w:rPr>
                <w:rFonts w:cstheme="majorHAnsi"/>
                <w:b/>
                <w:bCs/>
                <w:sz w:val="20"/>
                <w:szCs w:val="20"/>
                <w:lang w:val="ru-MD"/>
              </w:rPr>
              <w:t>)</w:t>
            </w:r>
          </w:p>
        </w:tc>
      </w:tr>
      <w:tr w:rsidR="00875EA1" w:rsidRPr="00273D2C" w14:paraId="6BB5EDA1" w14:textId="77777777" w:rsidTr="00875EA1">
        <w:tc>
          <w:tcPr>
            <w:tcW w:w="9979" w:type="dxa"/>
            <w:gridSpan w:val="5"/>
            <w:vAlign w:val="center"/>
          </w:tcPr>
          <w:p w14:paraId="68143EB1" w14:textId="795DF14C" w:rsidR="00875EA1" w:rsidRPr="00273D2C" w:rsidRDefault="00875EA1" w:rsidP="00350CE9">
            <w:pPr>
              <w:tabs>
                <w:tab w:val="left" w:pos="720"/>
                <w:tab w:val="left" w:pos="1440"/>
              </w:tabs>
              <w:rPr>
                <w:sz w:val="20"/>
                <w:szCs w:val="20"/>
                <w:lang w:val="ru-MD"/>
              </w:rPr>
            </w:pPr>
            <w:r w:rsidRPr="00273D2C">
              <w:rPr>
                <w:rFonts w:cstheme="majorHAnsi"/>
                <w:b/>
                <w:bCs/>
                <w:i/>
                <w:iCs/>
                <w:sz w:val="20"/>
                <w:szCs w:val="20"/>
                <w:lang w:val="ru-MD"/>
              </w:rPr>
              <w:t xml:space="preserve">I. </w:t>
            </w:r>
            <w:r w:rsidR="00350CE9" w:rsidRPr="00273D2C">
              <w:rPr>
                <w:rFonts w:cstheme="majorHAnsi"/>
                <w:b/>
                <w:bCs/>
                <w:i/>
                <w:iCs/>
                <w:sz w:val="20"/>
                <w:szCs w:val="20"/>
                <w:lang w:val="ru-MD"/>
              </w:rPr>
              <w:t>ОРГАНИЧЕСКИЕ ЗАКОНЫ</w:t>
            </w:r>
          </w:p>
        </w:tc>
      </w:tr>
      <w:tr w:rsidR="00EA2CAF" w:rsidRPr="00273D2C" w14:paraId="0ACD3C7C" w14:textId="77777777" w:rsidTr="00875EA1">
        <w:trPr>
          <w:gridAfter w:val="1"/>
          <w:wAfter w:w="10" w:type="dxa"/>
        </w:trPr>
        <w:tc>
          <w:tcPr>
            <w:tcW w:w="562" w:type="dxa"/>
            <w:vAlign w:val="center"/>
          </w:tcPr>
          <w:p w14:paraId="3D6A37D1"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1.1.</w:t>
            </w:r>
          </w:p>
        </w:tc>
        <w:tc>
          <w:tcPr>
            <w:tcW w:w="2127" w:type="dxa"/>
            <w:vAlign w:val="center"/>
          </w:tcPr>
          <w:p w14:paraId="2EEC305B" w14:textId="5C662B2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 xml:space="preserve"> </w:t>
            </w:r>
            <w:r w:rsidR="00B84F6B" w:rsidRPr="00273D2C">
              <w:rPr>
                <w:rFonts w:cstheme="majorHAnsi"/>
                <w:b/>
                <w:bCs/>
                <w:sz w:val="20"/>
                <w:szCs w:val="20"/>
                <w:lang w:val="ru-MD"/>
              </w:rPr>
              <w:t>Закон №</w:t>
            </w:r>
            <w:r w:rsidRPr="00273D2C">
              <w:rPr>
                <w:rFonts w:cstheme="majorHAnsi"/>
                <w:b/>
                <w:bCs/>
                <w:sz w:val="20"/>
                <w:szCs w:val="20"/>
                <w:lang w:val="ru-MD"/>
              </w:rPr>
              <w:t xml:space="preserve">270 </w:t>
            </w:r>
            <w:r w:rsidR="00B84F6B" w:rsidRPr="00273D2C">
              <w:rPr>
                <w:rFonts w:cstheme="majorHAnsi"/>
                <w:b/>
                <w:bCs/>
                <w:sz w:val="20"/>
                <w:szCs w:val="20"/>
                <w:lang w:val="ru-MD"/>
              </w:rPr>
              <w:t>от</w:t>
            </w:r>
            <w:r w:rsidRPr="00273D2C">
              <w:rPr>
                <w:rFonts w:cstheme="majorHAnsi"/>
                <w:b/>
                <w:bCs/>
                <w:sz w:val="20"/>
                <w:szCs w:val="20"/>
                <w:lang w:val="ru-MD"/>
              </w:rPr>
              <w:t xml:space="preserve"> 23.11.2018 </w:t>
            </w:r>
          </w:p>
          <w:p w14:paraId="3607EE52" w14:textId="0D1625E3" w:rsidR="00875EA1" w:rsidRPr="00273D2C" w:rsidRDefault="00875EA1" w:rsidP="009245F8">
            <w:pPr>
              <w:tabs>
                <w:tab w:val="left" w:pos="720"/>
                <w:tab w:val="left" w:pos="1440"/>
              </w:tabs>
              <w:jc w:val="center"/>
              <w:rPr>
                <w:rFonts w:cstheme="majorHAnsi"/>
                <w:sz w:val="20"/>
                <w:szCs w:val="20"/>
                <w:lang w:val="ru-MD"/>
              </w:rPr>
            </w:pPr>
            <w:r w:rsidRPr="00273D2C">
              <w:rPr>
                <w:rFonts w:cstheme="majorHAnsi"/>
                <w:b/>
                <w:bCs/>
                <w:sz w:val="20"/>
                <w:szCs w:val="20"/>
                <w:lang w:val="ru-MD"/>
              </w:rPr>
              <w:t xml:space="preserve"> </w:t>
            </w:r>
            <w:r w:rsidR="009245F8" w:rsidRPr="00273D2C">
              <w:rPr>
                <w:rFonts w:cstheme="majorHAnsi"/>
                <w:bCs/>
                <w:sz w:val="20"/>
                <w:szCs w:val="20"/>
                <w:lang w:val="ru-MD"/>
              </w:rPr>
              <w:t>о единой системе оплаты труда в бюджетной сфере</w:t>
            </w:r>
          </w:p>
        </w:tc>
        <w:tc>
          <w:tcPr>
            <w:tcW w:w="5670" w:type="dxa"/>
            <w:vAlign w:val="center"/>
          </w:tcPr>
          <w:p w14:paraId="694EA2C4" w14:textId="2A53CE36" w:rsidR="00875EA1" w:rsidRPr="00273D2C" w:rsidRDefault="009245F8" w:rsidP="009245F8">
            <w:pPr>
              <w:tabs>
                <w:tab w:val="left" w:pos="720"/>
                <w:tab w:val="left" w:pos="1440"/>
              </w:tabs>
              <w:jc w:val="both"/>
              <w:rPr>
                <w:rFonts w:cstheme="majorHAnsi"/>
                <w:sz w:val="20"/>
                <w:szCs w:val="20"/>
                <w:lang w:val="ru-MD"/>
              </w:rPr>
            </w:pPr>
            <w:r w:rsidRPr="00273D2C">
              <w:rPr>
                <w:rFonts w:cstheme="majorHAnsi"/>
                <w:sz w:val="20"/>
                <w:szCs w:val="20"/>
                <w:lang w:val="ru-MD"/>
              </w:rPr>
              <w:t>Устанавливает единую систему оплаты труда в бюджетной сфере и описывает принципы, правила и процедуры установления заработной платы в соотношении с иерархией должностей в бюджетной сфере</w:t>
            </w:r>
            <w:r w:rsidR="00D65161" w:rsidRPr="00273D2C">
              <w:rPr>
                <w:rFonts w:cstheme="majorHAnsi"/>
                <w:sz w:val="20"/>
                <w:szCs w:val="20"/>
                <w:lang w:val="ru-MD"/>
              </w:rPr>
              <w:t>;</w:t>
            </w:r>
            <w:r w:rsidRPr="00273D2C">
              <w:rPr>
                <w:rFonts w:cstheme="majorHAnsi"/>
                <w:sz w:val="20"/>
                <w:szCs w:val="20"/>
                <w:lang w:val="ru-MD"/>
              </w:rPr>
              <w:t xml:space="preserve"> </w:t>
            </w:r>
          </w:p>
        </w:tc>
        <w:tc>
          <w:tcPr>
            <w:tcW w:w="1610" w:type="dxa"/>
            <w:vAlign w:val="center"/>
          </w:tcPr>
          <w:p w14:paraId="08C73763" w14:textId="28303607" w:rsidR="00875EA1" w:rsidRPr="00273D2C" w:rsidRDefault="0060568D" w:rsidP="00B84F6B">
            <w:pPr>
              <w:tabs>
                <w:tab w:val="left" w:pos="720"/>
                <w:tab w:val="left" w:pos="1394"/>
              </w:tabs>
              <w:ind w:left="-98"/>
              <w:jc w:val="center"/>
              <w:rPr>
                <w:rFonts w:cstheme="majorHAnsi"/>
                <w:b/>
                <w:bCs/>
                <w:i/>
                <w:iCs/>
                <w:sz w:val="20"/>
                <w:szCs w:val="20"/>
                <w:lang w:val="ru-MD"/>
              </w:rPr>
            </w:pPr>
            <w:r w:rsidRPr="00273D2C">
              <w:rPr>
                <w:rFonts w:cstheme="majorHAnsi"/>
                <w:b/>
                <w:bCs/>
                <w:i/>
                <w:iCs/>
                <w:sz w:val="20"/>
                <w:szCs w:val="20"/>
                <w:lang w:val="ru-MD"/>
              </w:rPr>
              <w:t>Планирование и исполнение расходов</w:t>
            </w:r>
          </w:p>
          <w:p w14:paraId="5DA47FF2" w14:textId="4932BC4F" w:rsidR="00875EA1" w:rsidRPr="00273D2C" w:rsidRDefault="00875EA1" w:rsidP="00563FD8">
            <w:pPr>
              <w:tabs>
                <w:tab w:val="left" w:pos="720"/>
                <w:tab w:val="left" w:pos="1394"/>
                <w:tab w:val="left" w:pos="1440"/>
              </w:tabs>
              <w:ind w:left="-98"/>
              <w:jc w:val="center"/>
              <w:rPr>
                <w:rFonts w:cstheme="majorHAnsi"/>
                <w:sz w:val="20"/>
                <w:szCs w:val="20"/>
                <w:lang w:val="ru-MD"/>
              </w:rPr>
            </w:pPr>
            <w:r w:rsidRPr="00273D2C">
              <w:rPr>
                <w:rFonts w:cstheme="majorHAnsi"/>
                <w:sz w:val="20"/>
                <w:szCs w:val="20"/>
                <w:lang w:val="ru-MD"/>
              </w:rPr>
              <w:t>(</w:t>
            </w:r>
            <w:r w:rsidR="0060568D" w:rsidRPr="00273D2C">
              <w:rPr>
                <w:rFonts w:cstheme="majorHAnsi"/>
                <w:sz w:val="20"/>
                <w:szCs w:val="20"/>
                <w:lang w:val="ru-MD"/>
              </w:rPr>
              <w:t>Оплата труда сотрудников МП</w:t>
            </w:r>
            <w:r w:rsidR="00563FD8" w:rsidRPr="00273D2C">
              <w:rPr>
                <w:rFonts w:cstheme="majorHAnsi"/>
                <w:sz w:val="20"/>
                <w:szCs w:val="20"/>
                <w:lang w:val="ru-MD"/>
              </w:rPr>
              <w:t>О</w:t>
            </w:r>
            <w:r w:rsidR="0060568D" w:rsidRPr="00273D2C">
              <w:rPr>
                <w:rFonts w:cstheme="majorHAnsi"/>
                <w:sz w:val="20"/>
                <w:szCs w:val="20"/>
                <w:lang w:val="ru-MD"/>
              </w:rPr>
              <w:t xml:space="preserve"> г. Яловень</w:t>
            </w:r>
            <w:r w:rsidRPr="00273D2C">
              <w:rPr>
                <w:rFonts w:cstheme="majorHAnsi"/>
                <w:sz w:val="20"/>
                <w:szCs w:val="20"/>
                <w:lang w:val="ru-MD"/>
              </w:rPr>
              <w:t>)</w:t>
            </w:r>
          </w:p>
        </w:tc>
      </w:tr>
      <w:tr w:rsidR="00EA2CAF" w:rsidRPr="00273D2C" w14:paraId="7E57BE03" w14:textId="77777777" w:rsidTr="00875EA1">
        <w:trPr>
          <w:gridAfter w:val="1"/>
          <w:wAfter w:w="10" w:type="dxa"/>
        </w:trPr>
        <w:tc>
          <w:tcPr>
            <w:tcW w:w="562" w:type="dxa"/>
            <w:vAlign w:val="center"/>
          </w:tcPr>
          <w:p w14:paraId="7E962527"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1.2.</w:t>
            </w:r>
          </w:p>
        </w:tc>
        <w:tc>
          <w:tcPr>
            <w:tcW w:w="2127" w:type="dxa"/>
            <w:vAlign w:val="center"/>
          </w:tcPr>
          <w:p w14:paraId="611C4DA4" w14:textId="30EAE05A" w:rsidR="00875EA1" w:rsidRPr="00273D2C" w:rsidRDefault="001E1950" w:rsidP="001E1950">
            <w:pPr>
              <w:tabs>
                <w:tab w:val="left" w:pos="720"/>
                <w:tab w:val="left" w:pos="1440"/>
              </w:tabs>
              <w:jc w:val="center"/>
              <w:rPr>
                <w:rFonts w:cstheme="majorHAnsi"/>
                <w:b/>
                <w:bCs/>
                <w:sz w:val="20"/>
                <w:szCs w:val="20"/>
                <w:lang w:val="ru-MD"/>
              </w:rPr>
            </w:pPr>
            <w:r w:rsidRPr="00273D2C">
              <w:rPr>
                <w:rFonts w:cstheme="majorHAnsi"/>
                <w:b/>
                <w:bCs/>
                <w:sz w:val="20"/>
                <w:szCs w:val="20"/>
                <w:lang w:val="ru-MD"/>
              </w:rPr>
              <w:t>Закон о бухгалтерском учете №</w:t>
            </w:r>
            <w:r w:rsidR="00875EA1" w:rsidRPr="00273D2C">
              <w:rPr>
                <w:rFonts w:cstheme="majorHAnsi"/>
                <w:b/>
                <w:bCs/>
                <w:sz w:val="20"/>
                <w:szCs w:val="20"/>
                <w:lang w:val="ru-MD"/>
              </w:rPr>
              <w:t xml:space="preserve">113 </w:t>
            </w:r>
            <w:r w:rsidR="00B84F6B" w:rsidRPr="00273D2C">
              <w:rPr>
                <w:rFonts w:cstheme="majorHAnsi"/>
                <w:b/>
                <w:bCs/>
                <w:sz w:val="20"/>
                <w:szCs w:val="20"/>
                <w:lang w:val="ru-MD"/>
              </w:rPr>
              <w:t>от</w:t>
            </w:r>
            <w:r w:rsidR="00875EA1" w:rsidRPr="00273D2C">
              <w:rPr>
                <w:rFonts w:cstheme="majorHAnsi"/>
                <w:b/>
                <w:bCs/>
                <w:sz w:val="20"/>
                <w:szCs w:val="20"/>
                <w:lang w:val="ru-MD"/>
              </w:rPr>
              <w:t xml:space="preserve"> 27.04.2007</w:t>
            </w:r>
          </w:p>
        </w:tc>
        <w:tc>
          <w:tcPr>
            <w:tcW w:w="5670" w:type="dxa"/>
            <w:vAlign w:val="center"/>
          </w:tcPr>
          <w:p w14:paraId="15DB6BD1" w14:textId="7E2AA786" w:rsidR="00875EA1" w:rsidRPr="00273D2C" w:rsidRDefault="009245F8" w:rsidP="001E1950">
            <w:pPr>
              <w:tabs>
                <w:tab w:val="left" w:pos="720"/>
                <w:tab w:val="left" w:pos="1440"/>
              </w:tabs>
              <w:jc w:val="both"/>
              <w:rPr>
                <w:rFonts w:cstheme="majorHAnsi"/>
                <w:sz w:val="20"/>
                <w:szCs w:val="20"/>
                <w:lang w:val="ru-MD"/>
              </w:rPr>
            </w:pPr>
            <w:r w:rsidRPr="00273D2C">
              <w:rPr>
                <w:rFonts w:cstheme="majorHAnsi"/>
                <w:b/>
                <w:bCs/>
                <w:sz w:val="20"/>
                <w:szCs w:val="20"/>
                <w:lang w:val="ru-MD"/>
              </w:rPr>
              <w:t>Ст</w:t>
            </w:r>
            <w:r w:rsidR="00875EA1" w:rsidRPr="00273D2C">
              <w:rPr>
                <w:rFonts w:cstheme="majorHAnsi"/>
                <w:b/>
                <w:bCs/>
                <w:sz w:val="20"/>
                <w:szCs w:val="20"/>
                <w:lang w:val="ru-MD"/>
              </w:rPr>
              <w:t>.4 (6</w:t>
            </w:r>
            <w:r w:rsidR="00875EA1" w:rsidRPr="00273D2C">
              <w:rPr>
                <w:rFonts w:cstheme="majorHAnsi"/>
                <w:sz w:val="20"/>
                <w:szCs w:val="20"/>
                <w:lang w:val="ru-MD"/>
              </w:rPr>
              <w:t xml:space="preserve">) </w:t>
            </w:r>
            <w:r w:rsidR="001E1950" w:rsidRPr="00273D2C">
              <w:rPr>
                <w:rFonts w:cstheme="majorHAnsi"/>
                <w:sz w:val="20"/>
                <w:szCs w:val="20"/>
                <w:lang w:val="ru-MD"/>
              </w:rPr>
              <w:t>устанавливает, что публичные учреждения применяют систему бухгалтерского учета путем двойной записи (ведут учет активов, собственного капитала, долгов, потребления, расходов и доходов на основе бухгалтерских счетов), ведут бухгалтерский учет и составляют финансовые отчеты на основе НСБУПС и норм, утвержденных МФ для бюджетного сектора</w:t>
            </w:r>
            <w:r w:rsidR="00D65161" w:rsidRPr="00273D2C">
              <w:rPr>
                <w:rFonts w:cstheme="majorHAnsi"/>
                <w:sz w:val="20"/>
                <w:szCs w:val="20"/>
                <w:lang w:val="ru-MD"/>
              </w:rPr>
              <w:t>;</w:t>
            </w:r>
            <w:r w:rsidR="001E1950" w:rsidRPr="00273D2C">
              <w:rPr>
                <w:rFonts w:cstheme="majorHAnsi"/>
                <w:sz w:val="20"/>
                <w:szCs w:val="20"/>
                <w:lang w:val="ru-MD"/>
              </w:rPr>
              <w:t xml:space="preserve"> </w:t>
            </w:r>
          </w:p>
        </w:tc>
        <w:tc>
          <w:tcPr>
            <w:tcW w:w="1610" w:type="dxa"/>
            <w:vAlign w:val="center"/>
          </w:tcPr>
          <w:p w14:paraId="1DC3DF3C" w14:textId="2D1FD1D7" w:rsidR="00875EA1" w:rsidRPr="00273D2C" w:rsidRDefault="0060568D"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i/>
                <w:iCs/>
                <w:sz w:val="20"/>
                <w:szCs w:val="20"/>
                <w:lang w:val="ru-MD"/>
              </w:rPr>
              <w:t>Ведение бухгалтерского учета и финансовой отчетности</w:t>
            </w:r>
          </w:p>
        </w:tc>
      </w:tr>
      <w:tr w:rsidR="00EA2CAF" w:rsidRPr="00273D2C" w14:paraId="6A5DE058" w14:textId="77777777" w:rsidTr="00875EA1">
        <w:trPr>
          <w:gridAfter w:val="1"/>
          <w:wAfter w:w="10" w:type="dxa"/>
        </w:trPr>
        <w:tc>
          <w:tcPr>
            <w:tcW w:w="562" w:type="dxa"/>
            <w:vAlign w:val="center"/>
          </w:tcPr>
          <w:p w14:paraId="0721624B"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1.3.</w:t>
            </w:r>
          </w:p>
        </w:tc>
        <w:tc>
          <w:tcPr>
            <w:tcW w:w="2127" w:type="dxa"/>
            <w:vAlign w:val="center"/>
          </w:tcPr>
          <w:p w14:paraId="26C48B9F" w14:textId="01F57D8B" w:rsidR="00875EA1" w:rsidRPr="00273D2C" w:rsidRDefault="00B84F6B"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Закон №</w:t>
            </w:r>
            <w:r w:rsidR="00875EA1" w:rsidRPr="00273D2C">
              <w:rPr>
                <w:rFonts w:cstheme="majorHAnsi"/>
                <w:b/>
                <w:bCs/>
                <w:sz w:val="20"/>
                <w:szCs w:val="20"/>
                <w:lang w:val="ru-MD"/>
              </w:rPr>
              <w:t xml:space="preserve">121 </w:t>
            </w:r>
            <w:r w:rsidRPr="00273D2C">
              <w:rPr>
                <w:rFonts w:cstheme="majorHAnsi"/>
                <w:b/>
                <w:bCs/>
                <w:sz w:val="20"/>
                <w:szCs w:val="20"/>
                <w:lang w:val="ru-MD"/>
              </w:rPr>
              <w:t>от</w:t>
            </w:r>
            <w:r w:rsidR="00875EA1" w:rsidRPr="00273D2C">
              <w:rPr>
                <w:rFonts w:cstheme="majorHAnsi"/>
                <w:b/>
                <w:bCs/>
                <w:sz w:val="20"/>
                <w:szCs w:val="20"/>
                <w:lang w:val="ru-MD"/>
              </w:rPr>
              <w:t xml:space="preserve"> 04.05.2007 </w:t>
            </w:r>
          </w:p>
          <w:p w14:paraId="0567332E" w14:textId="77777777" w:rsidR="00D65161" w:rsidRPr="00273D2C" w:rsidRDefault="00D65161" w:rsidP="00D65161">
            <w:pPr>
              <w:tabs>
                <w:tab w:val="left" w:pos="720"/>
                <w:tab w:val="left" w:pos="1440"/>
              </w:tabs>
              <w:jc w:val="center"/>
              <w:rPr>
                <w:rFonts w:cstheme="majorHAnsi"/>
                <w:sz w:val="20"/>
                <w:szCs w:val="20"/>
                <w:lang w:val="ru-MD"/>
              </w:rPr>
            </w:pPr>
            <w:r w:rsidRPr="00273D2C">
              <w:rPr>
                <w:rFonts w:cstheme="majorHAnsi"/>
                <w:bCs/>
                <w:sz w:val="20"/>
                <w:szCs w:val="20"/>
                <w:lang w:val="ru-MD"/>
              </w:rPr>
              <w:t>об управлении публичной собственностью</w:t>
            </w:r>
            <w:r w:rsidRPr="00273D2C">
              <w:rPr>
                <w:rFonts w:cstheme="majorHAnsi"/>
                <w:bCs/>
                <w:sz w:val="20"/>
                <w:szCs w:val="20"/>
                <w:lang w:val="ru-MD"/>
              </w:rPr>
              <w:br/>
              <w:t>и ее разгосударствлении</w:t>
            </w:r>
          </w:p>
          <w:p w14:paraId="5D2D2B53" w14:textId="3DA1DB4F" w:rsidR="00875EA1" w:rsidRPr="00273D2C" w:rsidRDefault="00875EA1" w:rsidP="00ED3403">
            <w:pPr>
              <w:tabs>
                <w:tab w:val="left" w:pos="720"/>
                <w:tab w:val="left" w:pos="1440"/>
              </w:tabs>
              <w:jc w:val="center"/>
              <w:rPr>
                <w:rFonts w:cstheme="majorHAnsi"/>
                <w:b/>
                <w:bCs/>
                <w:sz w:val="20"/>
                <w:szCs w:val="20"/>
                <w:lang w:val="ru-MD"/>
              </w:rPr>
            </w:pPr>
          </w:p>
        </w:tc>
        <w:tc>
          <w:tcPr>
            <w:tcW w:w="5670" w:type="dxa"/>
            <w:vAlign w:val="center"/>
          </w:tcPr>
          <w:p w14:paraId="28E403D1" w14:textId="464A7E02" w:rsidR="00875EA1" w:rsidRPr="00273D2C" w:rsidRDefault="009245F8" w:rsidP="00ED3403">
            <w:pPr>
              <w:tabs>
                <w:tab w:val="left" w:pos="720"/>
                <w:tab w:val="left" w:pos="1440"/>
              </w:tabs>
              <w:jc w:val="both"/>
              <w:rPr>
                <w:rFonts w:cstheme="majorHAnsi"/>
                <w:b/>
                <w:bCs/>
                <w:sz w:val="20"/>
                <w:szCs w:val="20"/>
                <w:lang w:val="ru-MD"/>
              </w:rPr>
            </w:pPr>
            <w:r w:rsidRPr="00273D2C">
              <w:rPr>
                <w:rFonts w:cstheme="majorHAnsi"/>
                <w:b/>
                <w:bCs/>
                <w:sz w:val="20"/>
                <w:szCs w:val="20"/>
                <w:lang w:val="ru-MD"/>
              </w:rPr>
              <w:t>Ст</w:t>
            </w:r>
            <w:r w:rsidR="00875EA1" w:rsidRPr="00273D2C">
              <w:rPr>
                <w:rFonts w:cstheme="majorHAnsi"/>
                <w:b/>
                <w:bCs/>
                <w:sz w:val="20"/>
                <w:szCs w:val="20"/>
                <w:lang w:val="ru-MD"/>
              </w:rPr>
              <w:t xml:space="preserve">.9 (1) </w:t>
            </w:r>
            <w:r w:rsidR="00D65161" w:rsidRPr="00273D2C">
              <w:rPr>
                <w:rFonts w:cstheme="majorHAnsi"/>
                <w:bCs/>
                <w:sz w:val="20"/>
                <w:szCs w:val="20"/>
                <w:lang w:val="ru-MD"/>
              </w:rPr>
              <w:t>регламентирует, что Полномочия собственника имущества АТЕ осуществляются от имени АТЕ местным советом</w:t>
            </w:r>
            <w:r w:rsidR="00875EA1" w:rsidRPr="00273D2C">
              <w:rPr>
                <w:rFonts w:cstheme="majorHAnsi"/>
                <w:sz w:val="20"/>
                <w:szCs w:val="20"/>
                <w:lang w:val="ru-MD"/>
              </w:rPr>
              <w:t>;</w:t>
            </w:r>
            <w:r w:rsidR="00875EA1" w:rsidRPr="00273D2C">
              <w:rPr>
                <w:rFonts w:cstheme="majorHAnsi"/>
                <w:b/>
                <w:bCs/>
                <w:sz w:val="20"/>
                <w:szCs w:val="20"/>
                <w:lang w:val="ru-MD"/>
              </w:rPr>
              <w:t xml:space="preserve"> </w:t>
            </w:r>
          </w:p>
          <w:p w14:paraId="4E733BA5" w14:textId="30073068" w:rsidR="00875EA1" w:rsidRPr="00273D2C" w:rsidRDefault="009245F8" w:rsidP="00ED3403">
            <w:pPr>
              <w:tabs>
                <w:tab w:val="left" w:pos="720"/>
                <w:tab w:val="left" w:pos="1440"/>
              </w:tabs>
              <w:jc w:val="both"/>
              <w:rPr>
                <w:rFonts w:cstheme="majorHAnsi"/>
                <w:sz w:val="20"/>
                <w:szCs w:val="20"/>
                <w:lang w:val="ru-MD"/>
              </w:rPr>
            </w:pPr>
            <w:r w:rsidRPr="00273D2C">
              <w:rPr>
                <w:rFonts w:cstheme="majorHAnsi"/>
                <w:b/>
                <w:bCs/>
                <w:sz w:val="20"/>
                <w:szCs w:val="20"/>
                <w:lang w:val="ru-MD"/>
              </w:rPr>
              <w:t>Ст</w:t>
            </w:r>
            <w:r w:rsidR="00875EA1" w:rsidRPr="00273D2C">
              <w:rPr>
                <w:rFonts w:cstheme="majorHAnsi"/>
                <w:b/>
                <w:bCs/>
                <w:sz w:val="20"/>
                <w:szCs w:val="20"/>
                <w:lang w:val="ru-MD"/>
              </w:rPr>
              <w:t xml:space="preserve">.9 (2) </w:t>
            </w:r>
            <w:r w:rsidR="00D65161" w:rsidRPr="00273D2C">
              <w:rPr>
                <w:rFonts w:cstheme="majorHAnsi"/>
                <w:bCs/>
                <w:sz w:val="20"/>
                <w:szCs w:val="20"/>
                <w:lang w:val="ru-MD"/>
              </w:rPr>
              <w:t>устанавливает компетенции органов местного публичного управления в области управления публичной собственностью</w:t>
            </w:r>
            <w:r w:rsidR="00D65161" w:rsidRPr="00273D2C">
              <w:rPr>
                <w:rFonts w:cstheme="majorHAnsi"/>
                <w:sz w:val="20"/>
                <w:szCs w:val="20"/>
                <w:lang w:val="ru-MD"/>
              </w:rPr>
              <w:t>, среди которых</w:t>
            </w:r>
            <w:r w:rsidR="00875EA1" w:rsidRPr="00273D2C">
              <w:rPr>
                <w:rFonts w:cstheme="majorHAnsi"/>
                <w:sz w:val="20"/>
                <w:szCs w:val="20"/>
                <w:lang w:val="ru-MD"/>
              </w:rPr>
              <w:t xml:space="preserve">: </w:t>
            </w:r>
          </w:p>
          <w:p w14:paraId="35C41729" w14:textId="4A2D1FEF" w:rsidR="00875EA1" w:rsidRPr="00273D2C" w:rsidRDefault="00875EA1" w:rsidP="00ED3403">
            <w:pPr>
              <w:tabs>
                <w:tab w:val="left" w:pos="720"/>
                <w:tab w:val="left" w:pos="1440"/>
              </w:tabs>
              <w:jc w:val="both"/>
              <w:rPr>
                <w:rFonts w:cstheme="majorHAnsi"/>
                <w:sz w:val="20"/>
                <w:szCs w:val="20"/>
                <w:lang w:val="ru-MD"/>
              </w:rPr>
            </w:pPr>
            <w:r w:rsidRPr="00273D2C">
              <w:rPr>
                <w:rFonts w:cstheme="majorHAnsi"/>
                <w:sz w:val="20"/>
                <w:szCs w:val="20"/>
                <w:lang w:val="ru-MD"/>
              </w:rPr>
              <w:t xml:space="preserve">- </w:t>
            </w:r>
            <w:r w:rsidR="00D65161" w:rsidRPr="00273D2C">
              <w:rPr>
                <w:rFonts w:cstheme="majorHAnsi"/>
                <w:sz w:val="20"/>
                <w:szCs w:val="20"/>
                <w:lang w:val="ru-MD"/>
              </w:rPr>
              <w:t>выносит решения о сдаче в наем/аренду или в безвозмездное пользование земельных участков и другого имущества, находящегося в собственности АТЕ</w:t>
            </w:r>
            <w:r w:rsidRPr="00273D2C">
              <w:rPr>
                <w:rFonts w:cstheme="majorHAnsi"/>
                <w:sz w:val="20"/>
                <w:szCs w:val="20"/>
                <w:lang w:val="ru-MD"/>
              </w:rPr>
              <w:t xml:space="preserve">; </w:t>
            </w:r>
          </w:p>
          <w:p w14:paraId="3EB96127" w14:textId="7E53E257" w:rsidR="00875EA1" w:rsidRPr="00273D2C" w:rsidRDefault="00875EA1" w:rsidP="00ED3403">
            <w:pPr>
              <w:tabs>
                <w:tab w:val="left" w:pos="720"/>
                <w:tab w:val="left" w:pos="1440"/>
              </w:tabs>
              <w:jc w:val="both"/>
              <w:rPr>
                <w:rFonts w:cstheme="majorHAnsi"/>
                <w:sz w:val="20"/>
                <w:szCs w:val="20"/>
                <w:lang w:val="ru-MD"/>
              </w:rPr>
            </w:pPr>
            <w:r w:rsidRPr="00273D2C">
              <w:rPr>
                <w:rFonts w:cstheme="majorHAnsi"/>
                <w:sz w:val="20"/>
                <w:szCs w:val="20"/>
                <w:lang w:val="ru-MD"/>
              </w:rPr>
              <w:t xml:space="preserve">- </w:t>
            </w:r>
            <w:r w:rsidR="00D65161" w:rsidRPr="00273D2C">
              <w:rPr>
                <w:rFonts w:cstheme="majorHAnsi"/>
                <w:sz w:val="20"/>
                <w:szCs w:val="20"/>
                <w:lang w:val="ru-MD"/>
              </w:rPr>
              <w:t>ведет учет имущества АТЕ, а также договоров найма/аренды, безвозмездного пользования, концессии и доверительного управления</w:t>
            </w:r>
            <w:r w:rsidRPr="00273D2C">
              <w:rPr>
                <w:rFonts w:cstheme="majorHAnsi"/>
                <w:sz w:val="20"/>
                <w:szCs w:val="20"/>
                <w:lang w:val="ru-MD"/>
              </w:rPr>
              <w:t xml:space="preserve">; </w:t>
            </w:r>
          </w:p>
          <w:p w14:paraId="68D0E62A" w14:textId="00426E4C" w:rsidR="00875EA1" w:rsidRPr="00273D2C" w:rsidRDefault="00875EA1" w:rsidP="00D65161">
            <w:pPr>
              <w:tabs>
                <w:tab w:val="left" w:pos="720"/>
                <w:tab w:val="left" w:pos="1440"/>
              </w:tabs>
              <w:jc w:val="both"/>
              <w:rPr>
                <w:rFonts w:cstheme="majorHAnsi"/>
                <w:b/>
                <w:bCs/>
                <w:sz w:val="20"/>
                <w:szCs w:val="20"/>
                <w:lang w:val="ru-MD"/>
              </w:rPr>
            </w:pPr>
            <w:r w:rsidRPr="00273D2C">
              <w:rPr>
                <w:rFonts w:cstheme="majorHAnsi"/>
                <w:sz w:val="20"/>
                <w:szCs w:val="20"/>
                <w:lang w:val="ru-MD"/>
              </w:rPr>
              <w:t xml:space="preserve">- </w:t>
            </w:r>
            <w:r w:rsidR="00D65161" w:rsidRPr="00273D2C">
              <w:rPr>
                <w:rFonts w:cstheme="majorHAnsi"/>
                <w:sz w:val="20"/>
                <w:szCs w:val="20"/>
                <w:lang w:val="ru-MD"/>
              </w:rPr>
              <w:t>осуществляет контроль за сохранностью и эффективностью использования имущества АТЕ и др</w:t>
            </w:r>
            <w:r w:rsidRPr="00273D2C">
              <w:rPr>
                <w:rFonts w:cstheme="majorHAnsi"/>
                <w:sz w:val="20"/>
                <w:szCs w:val="20"/>
                <w:lang w:val="ru-MD"/>
              </w:rPr>
              <w:t>.</w:t>
            </w:r>
          </w:p>
        </w:tc>
        <w:tc>
          <w:tcPr>
            <w:tcW w:w="1610" w:type="dxa"/>
            <w:vAlign w:val="center"/>
          </w:tcPr>
          <w:p w14:paraId="311AC0A9" w14:textId="5B4092EE" w:rsidR="00875EA1" w:rsidRPr="00273D2C" w:rsidRDefault="0060568D"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i/>
                <w:iCs/>
                <w:sz w:val="20"/>
                <w:szCs w:val="20"/>
                <w:lang w:val="ru-MD"/>
              </w:rPr>
              <w:t>Управление публичным имуществом</w:t>
            </w:r>
          </w:p>
        </w:tc>
      </w:tr>
      <w:tr w:rsidR="00EA2CAF" w:rsidRPr="00273D2C" w14:paraId="269BB1B8" w14:textId="77777777" w:rsidTr="00875EA1">
        <w:trPr>
          <w:gridAfter w:val="1"/>
          <w:wAfter w:w="10" w:type="dxa"/>
        </w:trPr>
        <w:tc>
          <w:tcPr>
            <w:tcW w:w="562" w:type="dxa"/>
            <w:vAlign w:val="center"/>
          </w:tcPr>
          <w:p w14:paraId="2E747EB7" w14:textId="77777777" w:rsidR="00875EA1" w:rsidRPr="00273D2C" w:rsidRDefault="00875EA1" w:rsidP="00ED3403">
            <w:pPr>
              <w:tabs>
                <w:tab w:val="left" w:pos="720"/>
                <w:tab w:val="left" w:pos="1440"/>
              </w:tabs>
              <w:jc w:val="center"/>
              <w:rPr>
                <w:rFonts w:cstheme="majorHAnsi"/>
                <w:b/>
                <w:bCs/>
                <w:sz w:val="20"/>
                <w:szCs w:val="20"/>
                <w:lang w:val="ru-MD"/>
              </w:rPr>
            </w:pPr>
          </w:p>
        </w:tc>
        <w:tc>
          <w:tcPr>
            <w:tcW w:w="2127" w:type="dxa"/>
            <w:vAlign w:val="center"/>
          </w:tcPr>
          <w:p w14:paraId="462DF7CA" w14:textId="77777777" w:rsidR="00875EA1" w:rsidRPr="00273D2C" w:rsidRDefault="00875EA1" w:rsidP="00ED3403">
            <w:pPr>
              <w:tabs>
                <w:tab w:val="left" w:pos="720"/>
                <w:tab w:val="left" w:pos="1440"/>
              </w:tabs>
              <w:jc w:val="center"/>
              <w:rPr>
                <w:rFonts w:cstheme="majorHAnsi"/>
                <w:sz w:val="20"/>
                <w:szCs w:val="20"/>
                <w:lang w:val="ru-MD"/>
              </w:rPr>
            </w:pPr>
          </w:p>
        </w:tc>
        <w:tc>
          <w:tcPr>
            <w:tcW w:w="5670" w:type="dxa"/>
            <w:vAlign w:val="center"/>
          </w:tcPr>
          <w:p w14:paraId="4247CBF2" w14:textId="77777777" w:rsidR="00D550C5" w:rsidRPr="00273D2C" w:rsidRDefault="009245F8" w:rsidP="00D550C5">
            <w:pPr>
              <w:tabs>
                <w:tab w:val="left" w:pos="720"/>
                <w:tab w:val="left" w:pos="1440"/>
              </w:tabs>
              <w:jc w:val="both"/>
              <w:rPr>
                <w:rFonts w:cstheme="majorHAnsi"/>
                <w:sz w:val="20"/>
                <w:szCs w:val="20"/>
                <w:lang w:val="ru-MD"/>
              </w:rPr>
            </w:pPr>
            <w:r w:rsidRPr="00273D2C">
              <w:rPr>
                <w:rFonts w:cstheme="majorHAnsi"/>
                <w:b/>
                <w:bCs/>
                <w:sz w:val="20"/>
                <w:szCs w:val="20"/>
                <w:lang w:val="ru-MD"/>
              </w:rPr>
              <w:t>Ст</w:t>
            </w:r>
            <w:r w:rsidR="00875EA1" w:rsidRPr="00273D2C">
              <w:rPr>
                <w:rFonts w:cstheme="majorHAnsi"/>
                <w:b/>
                <w:bCs/>
                <w:sz w:val="20"/>
                <w:szCs w:val="20"/>
                <w:lang w:val="ru-MD"/>
              </w:rPr>
              <w:t>.10¹</w:t>
            </w:r>
            <w:r w:rsidR="00875EA1" w:rsidRPr="00273D2C">
              <w:rPr>
                <w:rFonts w:cstheme="majorHAnsi"/>
                <w:sz w:val="20"/>
                <w:szCs w:val="20"/>
                <w:lang w:val="ru-MD"/>
              </w:rPr>
              <w:t xml:space="preserve"> </w:t>
            </w:r>
            <w:r w:rsidR="00D550C5" w:rsidRPr="00273D2C">
              <w:rPr>
                <w:rFonts w:cstheme="majorHAnsi"/>
                <w:bCs/>
                <w:sz w:val="20"/>
                <w:szCs w:val="20"/>
                <w:lang w:val="ru-MD"/>
              </w:rPr>
              <w:t>устанавливает, что о</w:t>
            </w:r>
            <w:r w:rsidR="00D550C5" w:rsidRPr="00273D2C">
              <w:rPr>
                <w:rFonts w:cstheme="majorHAnsi"/>
                <w:sz w:val="20"/>
                <w:szCs w:val="20"/>
                <w:lang w:val="ru-MD"/>
              </w:rPr>
              <w:t>рганы центрального и местного публичного управления осуществляют инвентаризацию объектов публичной собственности и на основании инвентаризационных ведомостей обеспечивают их разграничение как по принадлежности (государственная/</w:t>
            </w:r>
          </w:p>
          <w:p w14:paraId="6C87DAE5" w14:textId="27DAD192" w:rsidR="00875EA1" w:rsidRPr="00273D2C" w:rsidRDefault="00D550C5" w:rsidP="00D550C5">
            <w:pPr>
              <w:tabs>
                <w:tab w:val="left" w:pos="720"/>
                <w:tab w:val="left" w:pos="1440"/>
              </w:tabs>
              <w:jc w:val="both"/>
              <w:rPr>
                <w:rFonts w:cstheme="majorHAnsi"/>
                <w:sz w:val="20"/>
                <w:szCs w:val="20"/>
                <w:lang w:val="ru-MD"/>
              </w:rPr>
            </w:pPr>
            <w:r w:rsidRPr="00273D2C">
              <w:rPr>
                <w:rFonts w:cstheme="majorHAnsi"/>
                <w:sz w:val="20"/>
                <w:szCs w:val="20"/>
                <w:lang w:val="ru-MD"/>
              </w:rPr>
              <w:t>местная), так и по сферам (публичная/частная);</w:t>
            </w:r>
          </w:p>
        </w:tc>
        <w:tc>
          <w:tcPr>
            <w:tcW w:w="1610" w:type="dxa"/>
            <w:vAlign w:val="center"/>
          </w:tcPr>
          <w:p w14:paraId="32E56D37" w14:textId="7C0D2A96" w:rsidR="00875EA1" w:rsidRPr="00273D2C" w:rsidRDefault="0060568D"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Ведение бухгалтерского учета и финансовой отчетности</w:t>
            </w:r>
          </w:p>
        </w:tc>
      </w:tr>
      <w:tr w:rsidR="00EA2CAF" w:rsidRPr="00273D2C" w14:paraId="0E49019B" w14:textId="77777777" w:rsidTr="00875EA1">
        <w:trPr>
          <w:gridAfter w:val="1"/>
          <w:wAfter w:w="10" w:type="dxa"/>
        </w:trPr>
        <w:tc>
          <w:tcPr>
            <w:tcW w:w="562" w:type="dxa"/>
            <w:vAlign w:val="center"/>
          </w:tcPr>
          <w:p w14:paraId="3DFDB869"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1.4.</w:t>
            </w:r>
          </w:p>
        </w:tc>
        <w:tc>
          <w:tcPr>
            <w:tcW w:w="2127" w:type="dxa"/>
            <w:vAlign w:val="center"/>
          </w:tcPr>
          <w:p w14:paraId="49986272" w14:textId="3C880BE2" w:rsidR="00875EA1" w:rsidRPr="00273D2C" w:rsidRDefault="00B84F6B"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Закон №</w:t>
            </w:r>
            <w:r w:rsidR="00875EA1" w:rsidRPr="00273D2C">
              <w:rPr>
                <w:rFonts w:cstheme="majorHAnsi"/>
                <w:b/>
                <w:bCs/>
                <w:sz w:val="20"/>
                <w:szCs w:val="20"/>
                <w:lang w:val="ru-MD"/>
              </w:rPr>
              <w:t xml:space="preserve">158 </w:t>
            </w:r>
            <w:r w:rsidRPr="00273D2C">
              <w:rPr>
                <w:rFonts w:cstheme="majorHAnsi"/>
                <w:b/>
                <w:bCs/>
                <w:sz w:val="20"/>
                <w:szCs w:val="20"/>
                <w:lang w:val="ru-MD"/>
              </w:rPr>
              <w:t>от</w:t>
            </w:r>
            <w:r w:rsidR="00875EA1" w:rsidRPr="00273D2C">
              <w:rPr>
                <w:rFonts w:cstheme="majorHAnsi"/>
                <w:b/>
                <w:bCs/>
                <w:sz w:val="20"/>
                <w:szCs w:val="20"/>
                <w:lang w:val="ru-MD"/>
              </w:rPr>
              <w:t xml:space="preserve"> 04.07.2008 </w:t>
            </w:r>
          </w:p>
          <w:p w14:paraId="76058222" w14:textId="5F23BB95" w:rsidR="00875EA1" w:rsidRPr="00273D2C" w:rsidRDefault="00D550C5" w:rsidP="00D550C5">
            <w:pPr>
              <w:tabs>
                <w:tab w:val="left" w:pos="720"/>
                <w:tab w:val="left" w:pos="1440"/>
              </w:tabs>
              <w:jc w:val="center"/>
              <w:rPr>
                <w:rFonts w:cstheme="majorHAnsi"/>
                <w:sz w:val="20"/>
                <w:szCs w:val="20"/>
                <w:lang w:val="ru-MD"/>
              </w:rPr>
            </w:pPr>
            <w:r w:rsidRPr="00273D2C">
              <w:rPr>
                <w:rFonts w:cstheme="majorHAnsi"/>
                <w:sz w:val="20"/>
                <w:szCs w:val="20"/>
                <w:lang w:val="ru-MD"/>
              </w:rPr>
              <w:t>о государственной должности и статусе государственного служащего</w:t>
            </w:r>
          </w:p>
        </w:tc>
        <w:tc>
          <w:tcPr>
            <w:tcW w:w="5670" w:type="dxa"/>
            <w:vAlign w:val="center"/>
          </w:tcPr>
          <w:p w14:paraId="4C5E4092" w14:textId="1A89919A" w:rsidR="00875EA1" w:rsidRPr="00273D2C" w:rsidRDefault="00D550C5" w:rsidP="00D550C5">
            <w:pPr>
              <w:tabs>
                <w:tab w:val="left" w:pos="720"/>
                <w:tab w:val="left" w:pos="1440"/>
              </w:tabs>
              <w:jc w:val="both"/>
              <w:rPr>
                <w:rFonts w:cstheme="majorHAnsi"/>
                <w:sz w:val="20"/>
                <w:szCs w:val="20"/>
                <w:lang w:val="ru-MD"/>
              </w:rPr>
            </w:pPr>
            <w:r w:rsidRPr="00273D2C">
              <w:rPr>
                <w:rFonts w:cstheme="majorHAnsi"/>
                <w:sz w:val="20"/>
                <w:szCs w:val="20"/>
                <w:lang w:val="ru-MD"/>
              </w:rPr>
              <w:t xml:space="preserve">Регулирует общий режим государственной должности, статус государственного служащего, правоотношения государственных служащих с органами публичной власти, а также иные вытекающие из них отношения. </w:t>
            </w:r>
          </w:p>
        </w:tc>
        <w:tc>
          <w:tcPr>
            <w:tcW w:w="1610" w:type="dxa"/>
            <w:vAlign w:val="center"/>
          </w:tcPr>
          <w:p w14:paraId="56E0025F" w14:textId="3D53DEBC" w:rsidR="00875EA1" w:rsidRPr="00273D2C" w:rsidRDefault="0060568D"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i/>
                <w:iCs/>
                <w:sz w:val="20"/>
                <w:szCs w:val="20"/>
                <w:lang w:val="ru-MD"/>
              </w:rPr>
              <w:t>Планирование и исполнение расходов</w:t>
            </w:r>
          </w:p>
          <w:p w14:paraId="6AC7CE7A" w14:textId="5CE64F49" w:rsidR="00875EA1" w:rsidRPr="00273D2C" w:rsidRDefault="00875EA1" w:rsidP="00B84F6B">
            <w:pPr>
              <w:tabs>
                <w:tab w:val="left" w:pos="720"/>
                <w:tab w:val="left" w:pos="1394"/>
                <w:tab w:val="left" w:pos="1440"/>
              </w:tabs>
              <w:ind w:left="-98"/>
              <w:jc w:val="center"/>
              <w:rPr>
                <w:rFonts w:cstheme="majorHAnsi"/>
                <w:sz w:val="20"/>
                <w:szCs w:val="20"/>
                <w:lang w:val="ru-MD"/>
              </w:rPr>
            </w:pPr>
            <w:r w:rsidRPr="00273D2C">
              <w:rPr>
                <w:rFonts w:cstheme="majorHAnsi"/>
                <w:sz w:val="20"/>
                <w:szCs w:val="20"/>
                <w:lang w:val="ru-MD"/>
              </w:rPr>
              <w:t>(</w:t>
            </w:r>
            <w:r w:rsidR="0060568D" w:rsidRPr="00273D2C">
              <w:rPr>
                <w:rFonts w:cstheme="majorHAnsi"/>
                <w:sz w:val="20"/>
                <w:szCs w:val="20"/>
                <w:lang w:val="ru-MD"/>
              </w:rPr>
              <w:t>Оплата труда сотрудников ОМПУ г. Яловень</w:t>
            </w:r>
            <w:r w:rsidRPr="00273D2C">
              <w:rPr>
                <w:rFonts w:cstheme="majorHAnsi"/>
                <w:sz w:val="20"/>
                <w:szCs w:val="20"/>
                <w:lang w:val="ru-MD"/>
              </w:rPr>
              <w:t>)</w:t>
            </w:r>
          </w:p>
        </w:tc>
      </w:tr>
      <w:tr w:rsidR="00EA2CAF" w:rsidRPr="00273D2C" w14:paraId="507E6A9E" w14:textId="77777777" w:rsidTr="00875EA1">
        <w:trPr>
          <w:gridAfter w:val="1"/>
          <w:wAfter w:w="10" w:type="dxa"/>
        </w:trPr>
        <w:tc>
          <w:tcPr>
            <w:tcW w:w="562" w:type="dxa"/>
            <w:vAlign w:val="center"/>
          </w:tcPr>
          <w:p w14:paraId="21CF3E59"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1.6.</w:t>
            </w:r>
          </w:p>
        </w:tc>
        <w:tc>
          <w:tcPr>
            <w:tcW w:w="2127" w:type="dxa"/>
            <w:vAlign w:val="center"/>
          </w:tcPr>
          <w:p w14:paraId="7CE49387" w14:textId="77777777" w:rsidR="00D550C5" w:rsidRPr="00273D2C" w:rsidRDefault="00D550C5"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 xml:space="preserve">Закон № </w:t>
            </w:r>
            <w:r w:rsidR="00875EA1" w:rsidRPr="00273D2C">
              <w:rPr>
                <w:rFonts w:cstheme="majorHAnsi"/>
                <w:b/>
                <w:bCs/>
                <w:sz w:val="20"/>
                <w:szCs w:val="20"/>
                <w:lang w:val="ru-MD"/>
              </w:rPr>
              <w:t xml:space="preserve">181 </w:t>
            </w:r>
            <w:r w:rsidR="00B84F6B" w:rsidRPr="00273D2C">
              <w:rPr>
                <w:rFonts w:cstheme="majorHAnsi"/>
                <w:b/>
                <w:bCs/>
                <w:sz w:val="20"/>
                <w:szCs w:val="20"/>
                <w:lang w:val="ru-MD"/>
              </w:rPr>
              <w:t>от</w:t>
            </w:r>
            <w:r w:rsidR="00875EA1" w:rsidRPr="00273D2C">
              <w:rPr>
                <w:rFonts w:cstheme="majorHAnsi"/>
                <w:b/>
                <w:bCs/>
                <w:sz w:val="20"/>
                <w:szCs w:val="20"/>
                <w:lang w:val="ru-MD"/>
              </w:rPr>
              <w:t xml:space="preserve"> 25.07.2014 </w:t>
            </w:r>
          </w:p>
          <w:p w14:paraId="2697A829" w14:textId="3DF8D0E9" w:rsidR="00875EA1" w:rsidRPr="00273D2C" w:rsidRDefault="00D550C5" w:rsidP="00ED3403">
            <w:pPr>
              <w:tabs>
                <w:tab w:val="left" w:pos="720"/>
                <w:tab w:val="left" w:pos="1440"/>
              </w:tabs>
              <w:jc w:val="center"/>
              <w:rPr>
                <w:rFonts w:cstheme="majorHAnsi"/>
                <w:bCs/>
                <w:sz w:val="20"/>
                <w:szCs w:val="20"/>
                <w:lang w:val="ru-MD"/>
              </w:rPr>
            </w:pPr>
            <w:r w:rsidRPr="00273D2C">
              <w:rPr>
                <w:rFonts w:cstheme="majorHAnsi"/>
                <w:bCs/>
                <w:sz w:val="20"/>
                <w:szCs w:val="20"/>
                <w:lang w:val="ru-MD"/>
              </w:rPr>
              <w:t xml:space="preserve">о публичных финансах и бюджетно-налоговой ответственности </w:t>
            </w:r>
          </w:p>
          <w:p w14:paraId="231AFFD8" w14:textId="77777777" w:rsidR="00875EA1" w:rsidRPr="00273D2C" w:rsidRDefault="00875EA1" w:rsidP="00ED3403">
            <w:pPr>
              <w:tabs>
                <w:tab w:val="left" w:pos="720"/>
                <w:tab w:val="left" w:pos="1440"/>
              </w:tabs>
              <w:jc w:val="center"/>
              <w:rPr>
                <w:rFonts w:cstheme="majorHAnsi"/>
                <w:sz w:val="20"/>
                <w:szCs w:val="20"/>
                <w:lang w:val="ru-MD"/>
              </w:rPr>
            </w:pPr>
          </w:p>
        </w:tc>
        <w:tc>
          <w:tcPr>
            <w:tcW w:w="5670" w:type="dxa"/>
            <w:vAlign w:val="center"/>
          </w:tcPr>
          <w:p w14:paraId="5DD5B7DD" w14:textId="4697AA7B" w:rsidR="00875EA1" w:rsidRPr="00273D2C" w:rsidRDefault="00D550C5" w:rsidP="00D550C5">
            <w:pPr>
              <w:tabs>
                <w:tab w:val="left" w:pos="720"/>
                <w:tab w:val="left" w:pos="1440"/>
              </w:tabs>
              <w:jc w:val="both"/>
              <w:rPr>
                <w:rFonts w:cstheme="majorHAnsi"/>
                <w:sz w:val="20"/>
                <w:szCs w:val="20"/>
                <w:lang w:val="ru-MD"/>
              </w:rPr>
            </w:pPr>
            <w:r w:rsidRPr="00273D2C">
              <w:rPr>
                <w:rFonts w:cstheme="majorHAnsi"/>
                <w:sz w:val="20"/>
                <w:szCs w:val="20"/>
                <w:lang w:val="ru-MD"/>
              </w:rPr>
              <w:t>Определяет общие правовые основы в области публичных финансов, в частности</w:t>
            </w:r>
            <w:r w:rsidR="00875EA1" w:rsidRPr="00273D2C">
              <w:rPr>
                <w:rFonts w:cstheme="majorHAnsi"/>
                <w:sz w:val="20"/>
                <w:szCs w:val="20"/>
                <w:lang w:val="ru-MD"/>
              </w:rPr>
              <w:t xml:space="preserve">: (1) </w:t>
            </w:r>
            <w:r w:rsidRPr="00273D2C">
              <w:rPr>
                <w:rFonts w:cstheme="majorHAnsi"/>
                <w:sz w:val="20"/>
                <w:szCs w:val="20"/>
                <w:lang w:val="ru-MD"/>
              </w:rPr>
              <w:t>устанавливает бюджетно-налоговые принципы и правила</w:t>
            </w:r>
            <w:r w:rsidR="00875EA1" w:rsidRPr="00273D2C">
              <w:rPr>
                <w:rFonts w:cstheme="majorHAnsi"/>
                <w:sz w:val="20"/>
                <w:szCs w:val="20"/>
                <w:lang w:val="ru-MD"/>
              </w:rPr>
              <w:t xml:space="preserve">; (2) </w:t>
            </w:r>
            <w:r w:rsidRPr="00273D2C">
              <w:rPr>
                <w:rFonts w:cstheme="majorHAnsi"/>
                <w:sz w:val="20"/>
                <w:szCs w:val="20"/>
                <w:lang w:val="ru-MD"/>
              </w:rPr>
              <w:t>определяет компоненты национального публичного бюджета и регулирует межбюджетные отношения</w:t>
            </w:r>
            <w:r w:rsidR="00875EA1" w:rsidRPr="00273D2C">
              <w:rPr>
                <w:rFonts w:cstheme="majorHAnsi"/>
                <w:sz w:val="20"/>
                <w:szCs w:val="20"/>
                <w:lang w:val="ru-MD"/>
              </w:rPr>
              <w:t xml:space="preserve">; 3) </w:t>
            </w:r>
            <w:r w:rsidRPr="00273D2C">
              <w:rPr>
                <w:rFonts w:cstheme="majorHAnsi"/>
                <w:sz w:val="20"/>
                <w:szCs w:val="20"/>
                <w:lang w:val="ru-MD"/>
              </w:rPr>
              <w:t>регламентирует бюджетный календарь и общие процедуры бюджетного процесса</w:t>
            </w:r>
            <w:r w:rsidR="00875EA1" w:rsidRPr="00273D2C">
              <w:rPr>
                <w:rFonts w:cstheme="majorHAnsi"/>
                <w:sz w:val="20"/>
                <w:szCs w:val="20"/>
                <w:lang w:val="ru-MD"/>
              </w:rPr>
              <w:t xml:space="preserve">; 4) </w:t>
            </w:r>
            <w:r w:rsidRPr="00273D2C">
              <w:rPr>
                <w:rFonts w:cstheme="majorHAnsi"/>
                <w:sz w:val="20"/>
                <w:szCs w:val="20"/>
                <w:lang w:val="ru-MD"/>
              </w:rPr>
              <w:t>разграничивает компетенции и ответственности в области публичных финансов;</w:t>
            </w:r>
          </w:p>
        </w:tc>
        <w:tc>
          <w:tcPr>
            <w:tcW w:w="1610" w:type="dxa"/>
            <w:vAlign w:val="center"/>
          </w:tcPr>
          <w:p w14:paraId="6AFB948A" w14:textId="7CACA090" w:rsidR="00875EA1" w:rsidRPr="00273D2C" w:rsidRDefault="0060568D"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Ведение бухгалтерского учета и финансовой отчетности</w:t>
            </w:r>
          </w:p>
        </w:tc>
      </w:tr>
      <w:tr w:rsidR="00EA2CAF" w:rsidRPr="00273D2C" w14:paraId="6BF316CD" w14:textId="77777777" w:rsidTr="00875EA1">
        <w:trPr>
          <w:gridAfter w:val="1"/>
          <w:wAfter w:w="10" w:type="dxa"/>
        </w:trPr>
        <w:tc>
          <w:tcPr>
            <w:tcW w:w="562" w:type="dxa"/>
            <w:vAlign w:val="center"/>
          </w:tcPr>
          <w:p w14:paraId="1CCD0C3D"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1.7.</w:t>
            </w:r>
          </w:p>
        </w:tc>
        <w:tc>
          <w:tcPr>
            <w:tcW w:w="2127" w:type="dxa"/>
            <w:vAlign w:val="center"/>
          </w:tcPr>
          <w:p w14:paraId="015B35AA" w14:textId="5F634945" w:rsidR="00875EA1" w:rsidRPr="00273D2C" w:rsidRDefault="00B84F6B"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Закон №</w:t>
            </w:r>
            <w:r w:rsidR="00875EA1" w:rsidRPr="00273D2C">
              <w:rPr>
                <w:rFonts w:cstheme="majorHAnsi"/>
                <w:b/>
                <w:bCs/>
                <w:sz w:val="20"/>
                <w:szCs w:val="20"/>
                <w:lang w:val="ru-MD"/>
              </w:rPr>
              <w:t xml:space="preserve">131 </w:t>
            </w:r>
            <w:r w:rsidRPr="00273D2C">
              <w:rPr>
                <w:rFonts w:cstheme="majorHAnsi"/>
                <w:b/>
                <w:bCs/>
                <w:sz w:val="20"/>
                <w:szCs w:val="20"/>
                <w:lang w:val="ru-MD"/>
              </w:rPr>
              <w:t>от</w:t>
            </w:r>
            <w:r w:rsidR="00875EA1" w:rsidRPr="00273D2C">
              <w:rPr>
                <w:rFonts w:cstheme="majorHAnsi"/>
                <w:b/>
                <w:bCs/>
                <w:sz w:val="20"/>
                <w:szCs w:val="20"/>
                <w:lang w:val="ru-MD"/>
              </w:rPr>
              <w:t xml:space="preserve"> 03.07.2015 </w:t>
            </w:r>
          </w:p>
          <w:p w14:paraId="23266266" w14:textId="7437EE26" w:rsidR="00875EA1" w:rsidRPr="00273D2C" w:rsidRDefault="00D550C5" w:rsidP="00ED3403">
            <w:pPr>
              <w:tabs>
                <w:tab w:val="left" w:pos="720"/>
                <w:tab w:val="left" w:pos="1440"/>
              </w:tabs>
              <w:jc w:val="center"/>
              <w:rPr>
                <w:rFonts w:cstheme="majorHAnsi"/>
                <w:sz w:val="20"/>
                <w:szCs w:val="20"/>
                <w:lang w:val="ru-MD"/>
              </w:rPr>
            </w:pPr>
            <w:r w:rsidRPr="00273D2C">
              <w:rPr>
                <w:rFonts w:cstheme="majorHAnsi"/>
                <w:sz w:val="20"/>
                <w:szCs w:val="20"/>
                <w:lang w:val="ru-MD"/>
              </w:rPr>
              <w:t>о государственных закупках</w:t>
            </w:r>
          </w:p>
        </w:tc>
        <w:tc>
          <w:tcPr>
            <w:tcW w:w="5670" w:type="dxa"/>
            <w:vAlign w:val="center"/>
          </w:tcPr>
          <w:p w14:paraId="129999E8" w14:textId="29CF391B" w:rsidR="00875EA1" w:rsidRPr="00273D2C" w:rsidRDefault="009245F8" w:rsidP="00ED3403">
            <w:pPr>
              <w:tabs>
                <w:tab w:val="left" w:pos="720"/>
                <w:tab w:val="left" w:pos="1440"/>
              </w:tabs>
              <w:jc w:val="both"/>
              <w:rPr>
                <w:rFonts w:cstheme="majorHAnsi"/>
                <w:b/>
                <w:bCs/>
                <w:sz w:val="20"/>
                <w:szCs w:val="20"/>
                <w:lang w:val="ru-MD"/>
              </w:rPr>
            </w:pPr>
            <w:r w:rsidRPr="00273D2C">
              <w:rPr>
                <w:rFonts w:cstheme="majorHAnsi"/>
                <w:b/>
                <w:bCs/>
                <w:sz w:val="20"/>
                <w:szCs w:val="20"/>
                <w:lang w:val="ru-MD"/>
              </w:rPr>
              <w:t>Ст</w:t>
            </w:r>
            <w:r w:rsidR="00875EA1" w:rsidRPr="00273D2C">
              <w:rPr>
                <w:rFonts w:cstheme="majorHAnsi"/>
                <w:b/>
                <w:bCs/>
                <w:sz w:val="20"/>
                <w:szCs w:val="20"/>
                <w:lang w:val="ru-MD"/>
              </w:rPr>
              <w:t xml:space="preserve">.1, </w:t>
            </w:r>
            <w:r w:rsidR="00D550C5" w:rsidRPr="00273D2C">
              <w:rPr>
                <w:rFonts w:cstheme="majorHAnsi"/>
                <w:b/>
                <w:bCs/>
                <w:sz w:val="20"/>
                <w:szCs w:val="20"/>
                <w:lang w:val="ru-MD"/>
              </w:rPr>
              <w:t>с</w:t>
            </w:r>
            <w:r w:rsidRPr="00273D2C">
              <w:rPr>
                <w:rFonts w:cstheme="majorHAnsi"/>
                <w:b/>
                <w:bCs/>
                <w:sz w:val="20"/>
                <w:szCs w:val="20"/>
                <w:lang w:val="ru-MD"/>
              </w:rPr>
              <w:t>т</w:t>
            </w:r>
            <w:r w:rsidR="00875EA1" w:rsidRPr="00273D2C">
              <w:rPr>
                <w:rFonts w:cstheme="majorHAnsi"/>
                <w:b/>
                <w:bCs/>
                <w:sz w:val="20"/>
                <w:szCs w:val="20"/>
                <w:lang w:val="ru-MD"/>
              </w:rPr>
              <w:t xml:space="preserve">.14 </w:t>
            </w:r>
            <w:r w:rsidR="00D550C5" w:rsidRPr="00273D2C">
              <w:rPr>
                <w:rFonts w:cstheme="majorHAnsi"/>
                <w:b/>
                <w:bCs/>
                <w:sz w:val="20"/>
                <w:szCs w:val="20"/>
                <w:lang w:val="ru-MD"/>
              </w:rPr>
              <w:t>и</w:t>
            </w:r>
            <w:r w:rsidR="00875EA1" w:rsidRPr="00273D2C">
              <w:rPr>
                <w:rFonts w:cstheme="majorHAnsi"/>
                <w:b/>
                <w:bCs/>
                <w:sz w:val="20"/>
                <w:szCs w:val="20"/>
                <w:lang w:val="ru-MD"/>
              </w:rPr>
              <w:t xml:space="preserve"> </w:t>
            </w:r>
            <w:r w:rsidR="00D550C5" w:rsidRPr="00273D2C">
              <w:rPr>
                <w:rFonts w:cstheme="majorHAnsi"/>
                <w:b/>
                <w:bCs/>
                <w:sz w:val="20"/>
                <w:szCs w:val="20"/>
                <w:lang w:val="ru-MD"/>
              </w:rPr>
              <w:t>с</w:t>
            </w:r>
            <w:r w:rsidRPr="00273D2C">
              <w:rPr>
                <w:rFonts w:cstheme="majorHAnsi"/>
                <w:b/>
                <w:bCs/>
                <w:sz w:val="20"/>
                <w:szCs w:val="20"/>
                <w:lang w:val="ru-MD"/>
              </w:rPr>
              <w:t>т</w:t>
            </w:r>
            <w:r w:rsidR="00875EA1" w:rsidRPr="00273D2C">
              <w:rPr>
                <w:rFonts w:cstheme="majorHAnsi"/>
                <w:b/>
                <w:bCs/>
                <w:sz w:val="20"/>
                <w:szCs w:val="20"/>
                <w:lang w:val="ru-MD"/>
              </w:rPr>
              <w:t xml:space="preserve">.15 </w:t>
            </w:r>
            <w:r w:rsidR="00161F97" w:rsidRPr="00273D2C">
              <w:rPr>
                <w:rFonts w:cstheme="majorHAnsi"/>
                <w:bCs/>
                <w:sz w:val="20"/>
                <w:szCs w:val="20"/>
                <w:lang w:val="ru-MD"/>
              </w:rPr>
              <w:t>устанавливает, что закупающий орган осуществляет свои права через группу или несколько рабочих групп, созданных для этой цели из сотрудников субъекта, в пределах штатного расписания персонала</w:t>
            </w:r>
            <w:r w:rsidR="00875EA1" w:rsidRPr="00273D2C">
              <w:rPr>
                <w:rFonts w:cstheme="majorHAnsi"/>
                <w:sz w:val="20"/>
                <w:szCs w:val="20"/>
                <w:lang w:val="ru-MD"/>
              </w:rPr>
              <w:t>;</w:t>
            </w:r>
            <w:r w:rsidR="00875EA1" w:rsidRPr="00273D2C">
              <w:rPr>
                <w:rFonts w:cstheme="majorHAnsi"/>
                <w:b/>
                <w:bCs/>
                <w:sz w:val="20"/>
                <w:szCs w:val="20"/>
                <w:lang w:val="ru-MD"/>
              </w:rPr>
              <w:t xml:space="preserve"> </w:t>
            </w:r>
          </w:p>
          <w:p w14:paraId="29B216C3" w14:textId="2DCCAA95" w:rsidR="00875EA1" w:rsidRPr="00273D2C" w:rsidRDefault="009245F8" w:rsidP="00ED3403">
            <w:pPr>
              <w:tabs>
                <w:tab w:val="left" w:pos="720"/>
                <w:tab w:val="left" w:pos="1440"/>
              </w:tabs>
              <w:jc w:val="both"/>
              <w:rPr>
                <w:rFonts w:cstheme="majorHAnsi"/>
                <w:b/>
                <w:bCs/>
                <w:sz w:val="20"/>
                <w:szCs w:val="20"/>
                <w:lang w:val="ru-MD"/>
              </w:rPr>
            </w:pPr>
            <w:r w:rsidRPr="00273D2C">
              <w:rPr>
                <w:rFonts w:cstheme="majorHAnsi"/>
                <w:b/>
                <w:bCs/>
                <w:sz w:val="20"/>
                <w:szCs w:val="20"/>
                <w:lang w:val="ru-MD"/>
              </w:rPr>
              <w:t>Ст</w:t>
            </w:r>
            <w:r w:rsidR="00875EA1" w:rsidRPr="00273D2C">
              <w:rPr>
                <w:rFonts w:cstheme="majorHAnsi"/>
                <w:b/>
                <w:bCs/>
                <w:sz w:val="20"/>
                <w:szCs w:val="20"/>
                <w:lang w:val="ru-MD"/>
              </w:rPr>
              <w:t xml:space="preserve">. 2  (4) </w:t>
            </w:r>
            <w:r w:rsidR="00161F97" w:rsidRPr="00273D2C">
              <w:rPr>
                <w:rFonts w:cstheme="majorHAnsi"/>
                <w:bCs/>
                <w:sz w:val="20"/>
                <w:szCs w:val="20"/>
                <w:lang w:val="ru-MD"/>
              </w:rPr>
              <w:t>дает определение договора о государственных закупках небольшой стоимости</w:t>
            </w:r>
            <w:r w:rsidR="00875EA1" w:rsidRPr="00273D2C">
              <w:rPr>
                <w:rFonts w:cstheme="majorHAnsi"/>
                <w:sz w:val="20"/>
                <w:szCs w:val="20"/>
                <w:lang w:val="ru-MD"/>
              </w:rPr>
              <w:t>;</w:t>
            </w:r>
            <w:r w:rsidR="00875EA1" w:rsidRPr="00273D2C">
              <w:rPr>
                <w:rFonts w:cstheme="majorHAnsi"/>
                <w:b/>
                <w:bCs/>
                <w:sz w:val="20"/>
                <w:szCs w:val="20"/>
                <w:lang w:val="ru-MD"/>
              </w:rPr>
              <w:t xml:space="preserve"> </w:t>
            </w:r>
          </w:p>
          <w:p w14:paraId="301FFEE2" w14:textId="2954DAF8" w:rsidR="00875EA1" w:rsidRPr="00273D2C" w:rsidRDefault="009245F8" w:rsidP="00A84545">
            <w:pPr>
              <w:tabs>
                <w:tab w:val="left" w:pos="720"/>
                <w:tab w:val="left" w:pos="1440"/>
              </w:tabs>
              <w:jc w:val="both"/>
              <w:rPr>
                <w:rFonts w:cstheme="majorHAnsi"/>
                <w:b/>
                <w:bCs/>
                <w:sz w:val="20"/>
                <w:szCs w:val="20"/>
                <w:lang w:val="ru-MD"/>
              </w:rPr>
            </w:pPr>
            <w:r w:rsidRPr="00273D2C">
              <w:rPr>
                <w:rFonts w:cstheme="majorHAnsi"/>
                <w:b/>
                <w:bCs/>
                <w:sz w:val="20"/>
                <w:szCs w:val="20"/>
                <w:lang w:val="ru-MD"/>
              </w:rPr>
              <w:t>Ст</w:t>
            </w:r>
            <w:r w:rsidR="00875EA1" w:rsidRPr="00273D2C">
              <w:rPr>
                <w:rFonts w:cstheme="majorHAnsi"/>
                <w:b/>
                <w:bCs/>
                <w:sz w:val="20"/>
                <w:szCs w:val="20"/>
                <w:lang w:val="ru-MD"/>
              </w:rPr>
              <w:t xml:space="preserve">. 57 </w:t>
            </w:r>
            <w:r w:rsidR="00161F97" w:rsidRPr="00273D2C">
              <w:rPr>
                <w:rFonts w:cstheme="majorHAnsi"/>
                <w:bCs/>
                <w:sz w:val="20"/>
                <w:szCs w:val="20"/>
                <w:lang w:val="ru-MD"/>
              </w:rPr>
              <w:t xml:space="preserve">определяет договоров о государственных закупках </w:t>
            </w:r>
            <w:r w:rsidR="00161F97" w:rsidRPr="00273D2C">
              <w:rPr>
                <w:rFonts w:cstheme="majorHAnsi"/>
                <w:sz w:val="20"/>
                <w:szCs w:val="20"/>
                <w:lang w:val="ru-MD"/>
              </w:rPr>
              <w:t>товаров и услуг</w:t>
            </w:r>
            <w:r w:rsidR="00875EA1" w:rsidRPr="00273D2C">
              <w:rPr>
                <w:rFonts w:cstheme="majorHAnsi"/>
                <w:sz w:val="20"/>
                <w:szCs w:val="20"/>
                <w:lang w:val="ru-MD"/>
              </w:rPr>
              <w:t xml:space="preserve">, </w:t>
            </w:r>
            <w:r w:rsidR="00161F97" w:rsidRPr="00273D2C">
              <w:rPr>
                <w:rFonts w:cstheme="majorHAnsi"/>
                <w:sz w:val="20"/>
                <w:szCs w:val="20"/>
                <w:lang w:val="ru-MD"/>
              </w:rPr>
              <w:t>отметив, что договоры о государственных закупках товаров, работ или услуг</w:t>
            </w:r>
            <w:r w:rsidR="00A84545" w:rsidRPr="00273D2C">
              <w:rPr>
                <w:rFonts w:cstheme="majorHAnsi"/>
                <w:sz w:val="20"/>
                <w:szCs w:val="20"/>
                <w:lang w:val="ru-MD"/>
              </w:rPr>
              <w:t xml:space="preserve"> могут быть присуждены путем </w:t>
            </w:r>
            <w:r w:rsidR="00A84545" w:rsidRPr="00273D2C">
              <w:rPr>
                <w:rFonts w:cstheme="majorHAnsi"/>
                <w:sz w:val="20"/>
                <w:szCs w:val="20"/>
                <w:lang w:val="ru-MD"/>
              </w:rPr>
              <w:lastRenderedPageBreak/>
              <w:t>ЗЦО</w:t>
            </w:r>
            <w:r w:rsidR="00161F97" w:rsidRPr="00273D2C">
              <w:rPr>
                <w:rFonts w:cstheme="majorHAnsi"/>
                <w:sz w:val="20"/>
                <w:szCs w:val="20"/>
                <w:lang w:val="ru-MD"/>
              </w:rPr>
              <w:t>, при условии, что оценочная стоимость закупки не превышает 800</w:t>
            </w:r>
            <w:r w:rsidR="00A84545" w:rsidRPr="00273D2C">
              <w:rPr>
                <w:rFonts w:cstheme="majorHAnsi"/>
                <w:sz w:val="20"/>
                <w:szCs w:val="20"/>
                <w:lang w:val="ru-MD"/>
              </w:rPr>
              <w:t>.</w:t>
            </w:r>
            <w:r w:rsidR="00161F97" w:rsidRPr="00273D2C">
              <w:rPr>
                <w:rFonts w:cstheme="majorHAnsi"/>
                <w:sz w:val="20"/>
                <w:szCs w:val="20"/>
                <w:lang w:val="ru-MD"/>
              </w:rPr>
              <w:t>00</w:t>
            </w:r>
            <w:r w:rsidR="00A84545" w:rsidRPr="00273D2C">
              <w:rPr>
                <w:rFonts w:cstheme="majorHAnsi"/>
                <w:sz w:val="20"/>
                <w:szCs w:val="20"/>
                <w:lang w:val="ru-MD"/>
              </w:rPr>
              <w:t xml:space="preserve"> тыс.</w:t>
            </w:r>
            <w:r w:rsidR="00161F97" w:rsidRPr="00273D2C">
              <w:rPr>
                <w:rFonts w:cstheme="majorHAnsi"/>
                <w:sz w:val="20"/>
                <w:szCs w:val="20"/>
                <w:lang w:val="ru-MD"/>
              </w:rPr>
              <w:t xml:space="preserve"> леев для товаров и услуг и </w:t>
            </w:r>
            <w:r w:rsidR="00A84545" w:rsidRPr="00273D2C">
              <w:rPr>
                <w:rFonts w:cstheme="majorHAnsi"/>
                <w:sz w:val="20"/>
                <w:szCs w:val="20"/>
                <w:lang w:val="ru-MD"/>
              </w:rPr>
              <w:t>2000.00 тыс.</w:t>
            </w:r>
            <w:r w:rsidR="00161F97" w:rsidRPr="00273D2C">
              <w:rPr>
                <w:rFonts w:cstheme="majorHAnsi"/>
                <w:sz w:val="20"/>
                <w:szCs w:val="20"/>
                <w:lang w:val="ru-MD"/>
              </w:rPr>
              <w:t xml:space="preserve"> леев – для работ</w:t>
            </w:r>
            <w:r w:rsidR="00A84545" w:rsidRPr="00273D2C">
              <w:rPr>
                <w:rFonts w:cstheme="majorHAnsi"/>
                <w:sz w:val="20"/>
                <w:szCs w:val="20"/>
                <w:lang w:val="ru-MD"/>
              </w:rPr>
              <w:t>;</w:t>
            </w:r>
            <w:r w:rsidR="00161F97" w:rsidRPr="00273D2C">
              <w:rPr>
                <w:rFonts w:cstheme="majorHAnsi"/>
                <w:sz w:val="20"/>
                <w:szCs w:val="20"/>
                <w:lang w:val="ru-MD"/>
              </w:rPr>
              <w:t xml:space="preserve">  </w:t>
            </w:r>
          </w:p>
        </w:tc>
        <w:tc>
          <w:tcPr>
            <w:tcW w:w="1610" w:type="dxa"/>
            <w:vAlign w:val="center"/>
          </w:tcPr>
          <w:p w14:paraId="56820399" w14:textId="37B13E85" w:rsidR="00875EA1" w:rsidRPr="00273D2C" w:rsidRDefault="0060568D"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i/>
                <w:iCs/>
                <w:sz w:val="20"/>
                <w:szCs w:val="20"/>
                <w:lang w:val="ru-MD"/>
              </w:rPr>
              <w:lastRenderedPageBreak/>
              <w:t>Планирование и исполнение расходов</w:t>
            </w:r>
          </w:p>
          <w:p w14:paraId="54D0DE75" w14:textId="7842460E" w:rsidR="00875EA1" w:rsidRPr="00273D2C" w:rsidRDefault="00875EA1" w:rsidP="00B84F6B">
            <w:pPr>
              <w:tabs>
                <w:tab w:val="left" w:pos="720"/>
                <w:tab w:val="left" w:pos="1394"/>
                <w:tab w:val="left" w:pos="1440"/>
              </w:tabs>
              <w:ind w:left="-98"/>
              <w:jc w:val="center"/>
              <w:rPr>
                <w:rFonts w:cstheme="majorHAnsi"/>
                <w:sz w:val="20"/>
                <w:szCs w:val="20"/>
                <w:lang w:val="ru-MD"/>
              </w:rPr>
            </w:pPr>
            <w:r w:rsidRPr="00273D2C">
              <w:rPr>
                <w:rFonts w:cstheme="majorHAnsi"/>
                <w:sz w:val="20"/>
                <w:szCs w:val="20"/>
                <w:lang w:val="ru-MD"/>
              </w:rPr>
              <w:t>(</w:t>
            </w:r>
            <w:r w:rsidR="00EA2CAF" w:rsidRPr="00273D2C">
              <w:rPr>
                <w:rFonts w:cstheme="majorHAnsi"/>
                <w:sz w:val="20"/>
                <w:szCs w:val="20"/>
                <w:lang w:val="ru-MD"/>
              </w:rPr>
              <w:t>Закупка товаров, работ и услуг</w:t>
            </w:r>
            <w:r w:rsidRPr="00273D2C">
              <w:rPr>
                <w:rFonts w:cstheme="majorHAnsi"/>
                <w:sz w:val="20"/>
                <w:szCs w:val="20"/>
                <w:lang w:val="ru-MD"/>
              </w:rPr>
              <w:t>)</w:t>
            </w:r>
          </w:p>
        </w:tc>
      </w:tr>
      <w:tr w:rsidR="00EA2CAF" w:rsidRPr="00273D2C" w14:paraId="63B00F9E" w14:textId="77777777" w:rsidTr="00875EA1">
        <w:trPr>
          <w:gridAfter w:val="1"/>
          <w:wAfter w:w="10" w:type="dxa"/>
        </w:trPr>
        <w:tc>
          <w:tcPr>
            <w:tcW w:w="562" w:type="dxa"/>
            <w:vAlign w:val="center"/>
          </w:tcPr>
          <w:p w14:paraId="67BEB0AE"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1.8.</w:t>
            </w:r>
          </w:p>
        </w:tc>
        <w:tc>
          <w:tcPr>
            <w:tcW w:w="2127" w:type="dxa"/>
            <w:vAlign w:val="center"/>
          </w:tcPr>
          <w:p w14:paraId="5688C0C6" w14:textId="77777777" w:rsidR="00A84545" w:rsidRPr="00273D2C" w:rsidRDefault="00B84F6B" w:rsidP="00A84545">
            <w:pPr>
              <w:tabs>
                <w:tab w:val="left" w:pos="720"/>
                <w:tab w:val="left" w:pos="1440"/>
              </w:tabs>
              <w:jc w:val="center"/>
              <w:rPr>
                <w:rFonts w:cstheme="majorHAnsi"/>
                <w:b/>
                <w:bCs/>
                <w:sz w:val="20"/>
                <w:szCs w:val="20"/>
                <w:lang w:val="ru-MD"/>
              </w:rPr>
            </w:pPr>
            <w:r w:rsidRPr="00273D2C">
              <w:rPr>
                <w:rFonts w:cstheme="majorHAnsi"/>
                <w:b/>
                <w:bCs/>
                <w:sz w:val="20"/>
                <w:szCs w:val="20"/>
                <w:lang w:val="ru-MD"/>
              </w:rPr>
              <w:t>Закон №</w:t>
            </w:r>
            <w:r w:rsidR="00875EA1" w:rsidRPr="00273D2C">
              <w:rPr>
                <w:rFonts w:cstheme="majorHAnsi"/>
                <w:b/>
                <w:bCs/>
                <w:sz w:val="20"/>
                <w:szCs w:val="20"/>
                <w:lang w:val="ru-MD"/>
              </w:rPr>
              <w:t xml:space="preserve"> 303 </w:t>
            </w:r>
            <w:r w:rsidR="00A84545" w:rsidRPr="00273D2C">
              <w:rPr>
                <w:rFonts w:cstheme="majorHAnsi"/>
                <w:b/>
                <w:bCs/>
                <w:sz w:val="20"/>
                <w:szCs w:val="20"/>
                <w:lang w:val="ru-MD"/>
              </w:rPr>
              <w:t>от</w:t>
            </w:r>
            <w:r w:rsidR="00875EA1" w:rsidRPr="00273D2C">
              <w:rPr>
                <w:rFonts w:cstheme="majorHAnsi"/>
                <w:b/>
                <w:bCs/>
                <w:sz w:val="20"/>
                <w:szCs w:val="20"/>
                <w:lang w:val="ru-MD"/>
              </w:rPr>
              <w:t xml:space="preserve"> 30.11.2018 </w:t>
            </w:r>
          </w:p>
          <w:p w14:paraId="198CE6F1" w14:textId="3774B66E" w:rsidR="00875EA1" w:rsidRPr="00273D2C" w:rsidRDefault="00A84545" w:rsidP="00A84545">
            <w:pPr>
              <w:tabs>
                <w:tab w:val="left" w:pos="720"/>
                <w:tab w:val="left" w:pos="1440"/>
              </w:tabs>
              <w:jc w:val="center"/>
              <w:rPr>
                <w:rFonts w:cstheme="majorHAnsi"/>
                <w:sz w:val="20"/>
                <w:szCs w:val="20"/>
                <w:lang w:val="ru-MD"/>
              </w:rPr>
            </w:pPr>
            <w:r w:rsidRPr="00273D2C">
              <w:rPr>
                <w:rFonts w:cstheme="majorHAnsi"/>
                <w:bCs/>
                <w:sz w:val="20"/>
                <w:szCs w:val="20"/>
                <w:lang w:val="ru-MD"/>
              </w:rPr>
              <w:t>о государственном бюджете на 2019 год</w:t>
            </w:r>
          </w:p>
        </w:tc>
        <w:tc>
          <w:tcPr>
            <w:tcW w:w="5670" w:type="dxa"/>
            <w:vAlign w:val="center"/>
          </w:tcPr>
          <w:p w14:paraId="4D847C53" w14:textId="35522E86" w:rsidR="00875EA1" w:rsidRPr="00273D2C" w:rsidRDefault="00B33A43" w:rsidP="00A84545">
            <w:pPr>
              <w:tabs>
                <w:tab w:val="left" w:pos="720"/>
                <w:tab w:val="left" w:pos="1440"/>
              </w:tabs>
              <w:jc w:val="both"/>
              <w:rPr>
                <w:rFonts w:cstheme="majorHAnsi"/>
                <w:sz w:val="20"/>
                <w:szCs w:val="20"/>
                <w:lang w:val="ru-MD"/>
              </w:rPr>
            </w:pPr>
            <w:r w:rsidRPr="00273D2C">
              <w:rPr>
                <w:rFonts w:cstheme="majorHAnsi"/>
                <w:b/>
                <w:bCs/>
                <w:sz w:val="20"/>
                <w:szCs w:val="20"/>
                <w:lang w:val="ru-MD"/>
              </w:rPr>
              <w:t>Приложение №</w:t>
            </w:r>
            <w:r w:rsidR="00875EA1" w:rsidRPr="00273D2C">
              <w:rPr>
                <w:rFonts w:cstheme="majorHAnsi"/>
                <w:b/>
                <w:bCs/>
                <w:sz w:val="20"/>
                <w:szCs w:val="20"/>
                <w:lang w:val="ru-MD"/>
              </w:rPr>
              <w:t xml:space="preserve">7 </w:t>
            </w:r>
            <w:r w:rsidR="00A84545" w:rsidRPr="00273D2C">
              <w:rPr>
                <w:rFonts w:cstheme="majorHAnsi"/>
                <w:sz w:val="20"/>
                <w:szCs w:val="20"/>
                <w:lang w:val="ru-MD"/>
              </w:rPr>
              <w:t>устанавливает трансферы из государственного бюджета в местные бюджеты</w:t>
            </w:r>
          </w:p>
        </w:tc>
        <w:tc>
          <w:tcPr>
            <w:tcW w:w="1610" w:type="dxa"/>
            <w:vAlign w:val="center"/>
          </w:tcPr>
          <w:p w14:paraId="6EA24EA5" w14:textId="0702B17C" w:rsidR="00875EA1" w:rsidRPr="00273D2C" w:rsidRDefault="00EA2CAF"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Планирование и исполнение трансфертов</w:t>
            </w:r>
          </w:p>
        </w:tc>
      </w:tr>
      <w:tr w:rsidR="00EA2CAF" w:rsidRPr="00273D2C" w14:paraId="7D630B2E" w14:textId="77777777" w:rsidTr="00875EA1">
        <w:trPr>
          <w:gridAfter w:val="1"/>
          <w:wAfter w:w="10" w:type="dxa"/>
        </w:trPr>
        <w:tc>
          <w:tcPr>
            <w:tcW w:w="562" w:type="dxa"/>
            <w:vAlign w:val="center"/>
          </w:tcPr>
          <w:p w14:paraId="74540E04"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1.9.</w:t>
            </w:r>
          </w:p>
        </w:tc>
        <w:tc>
          <w:tcPr>
            <w:tcW w:w="2127" w:type="dxa"/>
            <w:vAlign w:val="center"/>
          </w:tcPr>
          <w:p w14:paraId="57AAA5B0" w14:textId="293A6076" w:rsidR="00875EA1" w:rsidRPr="00273D2C" w:rsidRDefault="00B84F6B"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Закон №</w:t>
            </w:r>
            <w:r w:rsidR="00875EA1" w:rsidRPr="00273D2C">
              <w:rPr>
                <w:rFonts w:cstheme="majorHAnsi"/>
                <w:b/>
                <w:bCs/>
                <w:sz w:val="20"/>
                <w:szCs w:val="20"/>
                <w:lang w:val="ru-MD"/>
              </w:rPr>
              <w:t xml:space="preserve">29 </w:t>
            </w:r>
            <w:r w:rsidRPr="00273D2C">
              <w:rPr>
                <w:rFonts w:cstheme="majorHAnsi"/>
                <w:b/>
                <w:bCs/>
                <w:sz w:val="20"/>
                <w:szCs w:val="20"/>
                <w:lang w:val="ru-MD"/>
              </w:rPr>
              <w:t>от</w:t>
            </w:r>
            <w:r w:rsidR="00875EA1" w:rsidRPr="00273D2C">
              <w:rPr>
                <w:rFonts w:cstheme="majorHAnsi"/>
                <w:b/>
                <w:bCs/>
                <w:sz w:val="20"/>
                <w:szCs w:val="20"/>
                <w:lang w:val="ru-MD"/>
              </w:rPr>
              <w:t xml:space="preserve"> 05.04.2018 </w:t>
            </w:r>
          </w:p>
          <w:p w14:paraId="48A3430E" w14:textId="74D91AF3" w:rsidR="00875EA1" w:rsidRPr="00273D2C" w:rsidRDefault="00A84545" w:rsidP="00ED3403">
            <w:pPr>
              <w:tabs>
                <w:tab w:val="left" w:pos="720"/>
                <w:tab w:val="left" w:pos="1440"/>
              </w:tabs>
              <w:jc w:val="center"/>
              <w:rPr>
                <w:rFonts w:cstheme="majorHAnsi"/>
                <w:sz w:val="20"/>
                <w:szCs w:val="20"/>
                <w:lang w:val="ru-MD"/>
              </w:rPr>
            </w:pPr>
            <w:r w:rsidRPr="00273D2C">
              <w:rPr>
                <w:rFonts w:cstheme="majorHAnsi"/>
                <w:sz w:val="20"/>
                <w:szCs w:val="20"/>
                <w:lang w:val="ru-MD"/>
              </w:rPr>
              <w:t>о разграничении публичной собственности</w:t>
            </w:r>
          </w:p>
        </w:tc>
        <w:tc>
          <w:tcPr>
            <w:tcW w:w="5670" w:type="dxa"/>
            <w:vAlign w:val="center"/>
          </w:tcPr>
          <w:p w14:paraId="3A503C10" w14:textId="774DA14F" w:rsidR="00875EA1" w:rsidRPr="00273D2C" w:rsidRDefault="00A84545" w:rsidP="001D660E">
            <w:pPr>
              <w:tabs>
                <w:tab w:val="left" w:pos="720"/>
                <w:tab w:val="left" w:pos="1440"/>
              </w:tabs>
              <w:jc w:val="both"/>
              <w:rPr>
                <w:rFonts w:cstheme="majorHAnsi"/>
                <w:sz w:val="20"/>
                <w:szCs w:val="20"/>
                <w:lang w:val="ru-MD"/>
              </w:rPr>
            </w:pPr>
            <w:r w:rsidRPr="00273D2C">
              <w:rPr>
                <w:rFonts w:cstheme="majorHAnsi"/>
                <w:sz w:val="20"/>
                <w:szCs w:val="20"/>
                <w:lang w:val="ru-MD"/>
              </w:rPr>
              <w:t xml:space="preserve">Укрепление правовой базы в части разграничения публичной собственности, обеспечения права собственности и эффективного использования публичной собственности государства, публичной собственности </w:t>
            </w:r>
            <w:r w:rsidR="001D660E" w:rsidRPr="00273D2C">
              <w:rPr>
                <w:rFonts w:cstheme="majorHAnsi"/>
                <w:sz w:val="20"/>
                <w:szCs w:val="20"/>
                <w:lang w:val="ru-MD"/>
              </w:rPr>
              <w:t>АТЕ</w:t>
            </w:r>
            <w:r w:rsidRPr="00273D2C">
              <w:rPr>
                <w:rFonts w:cstheme="majorHAnsi"/>
                <w:sz w:val="20"/>
                <w:szCs w:val="20"/>
                <w:lang w:val="ru-MD"/>
              </w:rPr>
              <w:t xml:space="preserve"> </w:t>
            </w:r>
            <w:r w:rsidR="001D660E" w:rsidRPr="00273D2C">
              <w:rPr>
                <w:rFonts w:cstheme="majorHAnsi"/>
                <w:sz w:val="20"/>
                <w:szCs w:val="20"/>
                <w:lang w:val="ru-MD"/>
              </w:rPr>
              <w:t>I и II уровней;</w:t>
            </w:r>
          </w:p>
        </w:tc>
        <w:tc>
          <w:tcPr>
            <w:tcW w:w="1610" w:type="dxa"/>
            <w:vAlign w:val="center"/>
          </w:tcPr>
          <w:p w14:paraId="331D12B2" w14:textId="7DE62CCD" w:rsidR="00875EA1" w:rsidRPr="00273D2C" w:rsidRDefault="0060568D"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Управление публичным имуществом</w:t>
            </w:r>
          </w:p>
        </w:tc>
      </w:tr>
      <w:tr w:rsidR="00875EA1" w:rsidRPr="00273D2C" w14:paraId="2B836100" w14:textId="77777777" w:rsidTr="00875EA1">
        <w:tc>
          <w:tcPr>
            <w:tcW w:w="9979" w:type="dxa"/>
            <w:gridSpan w:val="5"/>
            <w:vAlign w:val="center"/>
          </w:tcPr>
          <w:p w14:paraId="5BB0DFB7" w14:textId="4DC18AC8" w:rsidR="00875EA1" w:rsidRPr="00273D2C" w:rsidRDefault="00875EA1"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sz w:val="20"/>
                <w:szCs w:val="20"/>
                <w:lang w:val="ru-MD"/>
              </w:rPr>
              <w:t xml:space="preserve">II. </w:t>
            </w:r>
            <w:r w:rsidR="00B84F6B" w:rsidRPr="00273D2C">
              <w:rPr>
                <w:rFonts w:cstheme="majorHAnsi"/>
                <w:b/>
                <w:bCs/>
                <w:sz w:val="20"/>
                <w:szCs w:val="20"/>
                <w:lang w:val="ru-MD"/>
              </w:rPr>
              <w:t>ПОСТАНОВЛЕНИЯ ПРАВИТЕЛЬСТВА</w:t>
            </w:r>
          </w:p>
        </w:tc>
      </w:tr>
      <w:tr w:rsidR="00EA2CAF" w:rsidRPr="00273D2C" w14:paraId="61AEF2D5" w14:textId="77777777" w:rsidTr="00875EA1">
        <w:trPr>
          <w:gridAfter w:val="1"/>
          <w:wAfter w:w="10" w:type="dxa"/>
        </w:trPr>
        <w:tc>
          <w:tcPr>
            <w:tcW w:w="562" w:type="dxa"/>
            <w:vAlign w:val="center"/>
          </w:tcPr>
          <w:p w14:paraId="6A2CF797"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2.1.</w:t>
            </w:r>
          </w:p>
        </w:tc>
        <w:tc>
          <w:tcPr>
            <w:tcW w:w="2127" w:type="dxa"/>
            <w:vAlign w:val="center"/>
          </w:tcPr>
          <w:p w14:paraId="5A235DB4" w14:textId="32C08797" w:rsidR="00875EA1" w:rsidRPr="00273D2C" w:rsidRDefault="007E4BA7" w:rsidP="00ED3403">
            <w:pPr>
              <w:tabs>
                <w:tab w:val="left" w:pos="720"/>
                <w:tab w:val="left" w:pos="1440"/>
              </w:tabs>
              <w:jc w:val="center"/>
              <w:rPr>
                <w:rFonts w:cstheme="majorHAnsi"/>
                <w:sz w:val="20"/>
                <w:szCs w:val="20"/>
                <w:lang w:val="ru-MD"/>
              </w:rPr>
            </w:pPr>
            <w:r w:rsidRPr="00273D2C">
              <w:rPr>
                <w:rFonts w:cstheme="majorHAnsi"/>
                <w:b/>
                <w:bCs/>
                <w:sz w:val="20"/>
                <w:szCs w:val="20"/>
                <w:lang w:val="ru-MD"/>
              </w:rPr>
              <w:t>Постановление Правительства №</w:t>
            </w:r>
            <w:r w:rsidR="00875EA1" w:rsidRPr="00273D2C">
              <w:rPr>
                <w:rFonts w:cstheme="majorHAnsi"/>
                <w:b/>
                <w:bCs/>
                <w:sz w:val="20"/>
                <w:szCs w:val="20"/>
                <w:lang w:val="ru-MD"/>
              </w:rPr>
              <w:t xml:space="preserve">1231 </w:t>
            </w:r>
            <w:r w:rsidR="00B84F6B" w:rsidRPr="00273D2C">
              <w:rPr>
                <w:rFonts w:cstheme="majorHAnsi"/>
                <w:b/>
                <w:bCs/>
                <w:sz w:val="20"/>
                <w:szCs w:val="20"/>
                <w:lang w:val="ru-MD"/>
              </w:rPr>
              <w:t>от</w:t>
            </w:r>
            <w:r w:rsidR="00875EA1" w:rsidRPr="00273D2C">
              <w:rPr>
                <w:rFonts w:cstheme="majorHAnsi"/>
                <w:b/>
                <w:bCs/>
                <w:sz w:val="20"/>
                <w:szCs w:val="20"/>
                <w:lang w:val="ru-MD"/>
              </w:rPr>
              <w:t xml:space="preserve"> 12.12.2018 </w:t>
            </w:r>
          </w:p>
          <w:p w14:paraId="19CEBA47" w14:textId="1FB5F14D" w:rsidR="00875EA1" w:rsidRPr="00273D2C" w:rsidRDefault="00875EA1" w:rsidP="00B010BC">
            <w:pPr>
              <w:tabs>
                <w:tab w:val="left" w:pos="720"/>
                <w:tab w:val="left" w:pos="1440"/>
              </w:tabs>
              <w:jc w:val="center"/>
              <w:rPr>
                <w:rFonts w:cstheme="majorHAnsi"/>
                <w:b/>
                <w:bCs/>
                <w:sz w:val="20"/>
                <w:szCs w:val="20"/>
                <w:lang w:val="ru-MD"/>
              </w:rPr>
            </w:pPr>
            <w:r w:rsidRPr="00273D2C">
              <w:rPr>
                <w:rFonts w:cstheme="majorHAnsi"/>
                <w:sz w:val="20"/>
                <w:szCs w:val="20"/>
                <w:lang w:val="ru-MD"/>
              </w:rPr>
              <w:t>„</w:t>
            </w:r>
            <w:r w:rsidR="00B010BC" w:rsidRPr="00273D2C">
              <w:rPr>
                <w:rFonts w:cstheme="majorHAnsi"/>
                <w:bCs/>
                <w:sz w:val="20"/>
                <w:szCs w:val="20"/>
                <w:lang w:val="ru-MD"/>
              </w:rPr>
              <w:t>О введении в действие положений Закона № 270/2018</w:t>
            </w:r>
            <w:r w:rsidR="00B010BC" w:rsidRPr="00273D2C">
              <w:rPr>
                <w:rFonts w:cstheme="majorHAnsi"/>
                <w:bCs/>
                <w:sz w:val="20"/>
                <w:szCs w:val="20"/>
                <w:lang w:val="ru-MD"/>
              </w:rPr>
              <w:br/>
              <w:t>о единой системе оплаты труда в бюджетной сфере</w:t>
            </w:r>
            <w:r w:rsidRPr="00273D2C">
              <w:rPr>
                <w:rFonts w:cstheme="majorHAnsi"/>
                <w:sz w:val="20"/>
                <w:szCs w:val="20"/>
                <w:lang w:val="ru-MD"/>
              </w:rPr>
              <w:t>”</w:t>
            </w:r>
          </w:p>
        </w:tc>
        <w:tc>
          <w:tcPr>
            <w:tcW w:w="5670" w:type="dxa"/>
            <w:vAlign w:val="center"/>
          </w:tcPr>
          <w:p w14:paraId="2ACD013F" w14:textId="259BC773" w:rsidR="00875EA1" w:rsidRPr="00273D2C" w:rsidRDefault="00B010BC" w:rsidP="00B010BC">
            <w:pPr>
              <w:tabs>
                <w:tab w:val="left" w:pos="720"/>
                <w:tab w:val="left" w:pos="1440"/>
              </w:tabs>
              <w:jc w:val="both"/>
              <w:rPr>
                <w:rFonts w:cstheme="majorHAnsi"/>
                <w:sz w:val="20"/>
                <w:szCs w:val="20"/>
                <w:lang w:val="ru-MD"/>
              </w:rPr>
            </w:pPr>
            <w:r w:rsidRPr="00273D2C">
              <w:rPr>
                <w:rFonts w:cstheme="majorHAnsi"/>
                <w:sz w:val="20"/>
                <w:szCs w:val="20"/>
                <w:lang w:val="ru-MD"/>
              </w:rPr>
              <w:t>Устанавливает конкретные правила о порядке определения размера некоторых платежей связанных с заработной платой;</w:t>
            </w:r>
          </w:p>
        </w:tc>
        <w:tc>
          <w:tcPr>
            <w:tcW w:w="1610" w:type="dxa"/>
            <w:vAlign w:val="center"/>
          </w:tcPr>
          <w:p w14:paraId="15B5A45B" w14:textId="33760F77" w:rsidR="00875EA1" w:rsidRPr="00273D2C" w:rsidRDefault="0060568D"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i/>
                <w:iCs/>
                <w:sz w:val="20"/>
                <w:szCs w:val="20"/>
                <w:lang w:val="ru-MD"/>
              </w:rPr>
              <w:t>Планирование и исполнение расходов</w:t>
            </w:r>
          </w:p>
          <w:p w14:paraId="746F020F" w14:textId="3E331716" w:rsidR="00875EA1" w:rsidRPr="00273D2C" w:rsidRDefault="00875EA1" w:rsidP="00B84F6B">
            <w:pPr>
              <w:tabs>
                <w:tab w:val="left" w:pos="720"/>
                <w:tab w:val="left" w:pos="1394"/>
                <w:tab w:val="left" w:pos="1440"/>
              </w:tabs>
              <w:ind w:left="-98"/>
              <w:jc w:val="center"/>
              <w:rPr>
                <w:rFonts w:cstheme="majorHAnsi"/>
                <w:b/>
                <w:bCs/>
                <w:i/>
                <w:iCs/>
                <w:sz w:val="20"/>
                <w:szCs w:val="20"/>
                <w:lang w:val="ru-MD"/>
              </w:rPr>
            </w:pPr>
            <w:r w:rsidRPr="00273D2C">
              <w:rPr>
                <w:rFonts w:cstheme="majorHAnsi"/>
                <w:sz w:val="20"/>
                <w:szCs w:val="20"/>
                <w:lang w:val="ru-MD"/>
              </w:rPr>
              <w:t>(</w:t>
            </w:r>
            <w:r w:rsidR="0060568D" w:rsidRPr="00273D2C">
              <w:rPr>
                <w:rFonts w:cstheme="majorHAnsi"/>
                <w:sz w:val="20"/>
                <w:szCs w:val="20"/>
                <w:lang w:val="ru-MD"/>
              </w:rPr>
              <w:t>Оплата труда сотрудников ОМПУ г. Яловень</w:t>
            </w:r>
            <w:r w:rsidRPr="00273D2C">
              <w:rPr>
                <w:rFonts w:cstheme="majorHAnsi"/>
                <w:sz w:val="20"/>
                <w:szCs w:val="20"/>
                <w:lang w:val="ru-MD"/>
              </w:rPr>
              <w:t>)</w:t>
            </w:r>
          </w:p>
        </w:tc>
      </w:tr>
      <w:tr w:rsidR="00EA2CAF" w:rsidRPr="00273D2C" w14:paraId="4042B91A" w14:textId="77777777" w:rsidTr="00875EA1">
        <w:trPr>
          <w:gridAfter w:val="1"/>
          <w:wAfter w:w="10" w:type="dxa"/>
        </w:trPr>
        <w:tc>
          <w:tcPr>
            <w:tcW w:w="562" w:type="dxa"/>
            <w:vAlign w:val="center"/>
          </w:tcPr>
          <w:p w14:paraId="0FA6B91D" w14:textId="77777777" w:rsidR="00875EA1" w:rsidRPr="00273D2C" w:rsidRDefault="00875EA1" w:rsidP="00ED3403">
            <w:pPr>
              <w:tabs>
                <w:tab w:val="left" w:pos="720"/>
                <w:tab w:val="left" w:pos="1440"/>
              </w:tabs>
              <w:rPr>
                <w:rFonts w:cstheme="majorHAnsi"/>
                <w:b/>
                <w:bCs/>
                <w:sz w:val="20"/>
                <w:szCs w:val="20"/>
                <w:lang w:val="ru-MD"/>
              </w:rPr>
            </w:pPr>
            <w:r w:rsidRPr="00273D2C">
              <w:rPr>
                <w:rFonts w:cstheme="majorHAnsi"/>
                <w:b/>
                <w:bCs/>
                <w:sz w:val="20"/>
                <w:szCs w:val="20"/>
                <w:lang w:val="ru-MD"/>
              </w:rPr>
              <w:t>2.3</w:t>
            </w:r>
          </w:p>
        </w:tc>
        <w:tc>
          <w:tcPr>
            <w:tcW w:w="2127" w:type="dxa"/>
            <w:vAlign w:val="center"/>
          </w:tcPr>
          <w:p w14:paraId="0A1837F3" w14:textId="1A7C228F" w:rsidR="00875EA1" w:rsidRPr="00273D2C" w:rsidRDefault="007E4BA7"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Постановление Правительства №</w:t>
            </w:r>
            <w:r w:rsidR="00875EA1" w:rsidRPr="00273D2C">
              <w:rPr>
                <w:rFonts w:cstheme="majorHAnsi"/>
                <w:b/>
                <w:bCs/>
                <w:sz w:val="20"/>
                <w:szCs w:val="20"/>
                <w:lang w:val="ru-MD"/>
              </w:rPr>
              <w:t xml:space="preserve">665 </w:t>
            </w:r>
            <w:r w:rsidR="00B84F6B" w:rsidRPr="00273D2C">
              <w:rPr>
                <w:rFonts w:cstheme="majorHAnsi"/>
                <w:b/>
                <w:bCs/>
                <w:sz w:val="20"/>
                <w:szCs w:val="20"/>
                <w:lang w:val="ru-MD"/>
              </w:rPr>
              <w:t>от</w:t>
            </w:r>
            <w:r w:rsidR="00875EA1" w:rsidRPr="00273D2C">
              <w:rPr>
                <w:rFonts w:cstheme="majorHAnsi"/>
                <w:b/>
                <w:bCs/>
                <w:sz w:val="20"/>
                <w:szCs w:val="20"/>
                <w:lang w:val="ru-MD"/>
              </w:rPr>
              <w:t xml:space="preserve"> 27.05.2016</w:t>
            </w:r>
          </w:p>
          <w:p w14:paraId="7D130C8E" w14:textId="1DE059CC" w:rsidR="001E5906" w:rsidRPr="00273D2C" w:rsidRDefault="00875EA1" w:rsidP="001E5906">
            <w:pPr>
              <w:tabs>
                <w:tab w:val="left" w:pos="720"/>
                <w:tab w:val="left" w:pos="1440"/>
              </w:tabs>
              <w:jc w:val="center"/>
              <w:rPr>
                <w:rFonts w:cstheme="majorHAnsi"/>
                <w:sz w:val="20"/>
                <w:szCs w:val="20"/>
                <w:lang w:val="ru-MD"/>
              </w:rPr>
            </w:pPr>
            <w:r w:rsidRPr="00273D2C">
              <w:rPr>
                <w:rFonts w:cstheme="majorHAnsi"/>
                <w:sz w:val="20"/>
                <w:szCs w:val="20"/>
                <w:lang w:val="ru-MD"/>
              </w:rPr>
              <w:t>„</w:t>
            </w:r>
            <w:r w:rsidR="001E5906" w:rsidRPr="00273D2C">
              <w:rPr>
                <w:rFonts w:cstheme="majorHAnsi"/>
                <w:sz w:val="20"/>
                <w:szCs w:val="20"/>
                <w:lang w:val="ru-MD"/>
              </w:rPr>
              <w:t>Об утверждении Положения о государственных</w:t>
            </w:r>
          </w:p>
          <w:p w14:paraId="5E271169" w14:textId="4F51DAC3" w:rsidR="00875EA1" w:rsidRPr="00273D2C" w:rsidRDefault="001E5906" w:rsidP="001E5906">
            <w:pPr>
              <w:tabs>
                <w:tab w:val="left" w:pos="720"/>
                <w:tab w:val="left" w:pos="1440"/>
              </w:tabs>
              <w:jc w:val="center"/>
              <w:rPr>
                <w:rFonts w:cstheme="majorHAnsi"/>
                <w:sz w:val="20"/>
                <w:szCs w:val="20"/>
                <w:lang w:val="ru-MD"/>
              </w:rPr>
            </w:pPr>
            <w:r w:rsidRPr="00273D2C">
              <w:rPr>
                <w:rFonts w:cstheme="majorHAnsi"/>
                <w:sz w:val="20"/>
                <w:szCs w:val="20"/>
                <w:lang w:val="ru-MD"/>
              </w:rPr>
              <w:t>закупках небольшой стоимости</w:t>
            </w:r>
            <w:r w:rsidR="00875EA1" w:rsidRPr="00273D2C">
              <w:rPr>
                <w:rFonts w:cstheme="majorHAnsi"/>
                <w:sz w:val="20"/>
                <w:szCs w:val="20"/>
                <w:lang w:val="ru-MD"/>
              </w:rPr>
              <w:t>”</w:t>
            </w:r>
          </w:p>
        </w:tc>
        <w:tc>
          <w:tcPr>
            <w:tcW w:w="5670" w:type="dxa"/>
            <w:vAlign w:val="center"/>
          </w:tcPr>
          <w:p w14:paraId="1BD3C276" w14:textId="3463BA9C" w:rsidR="00875EA1" w:rsidRPr="00273D2C" w:rsidRDefault="00B010BC" w:rsidP="00B010BC">
            <w:pPr>
              <w:tabs>
                <w:tab w:val="left" w:pos="720"/>
                <w:tab w:val="left" w:pos="1440"/>
              </w:tabs>
              <w:jc w:val="both"/>
              <w:rPr>
                <w:rFonts w:cstheme="majorHAnsi"/>
                <w:sz w:val="20"/>
                <w:szCs w:val="20"/>
                <w:lang w:val="ru-MD"/>
              </w:rPr>
            </w:pPr>
            <w:r w:rsidRPr="00273D2C">
              <w:rPr>
                <w:rFonts w:cstheme="majorHAnsi"/>
                <w:sz w:val="20"/>
                <w:szCs w:val="20"/>
                <w:lang w:val="ru-MD"/>
              </w:rPr>
              <w:t>Устанавливает правовые основания для реализации закупок товаров, работ и услуг небольшой стоимости;</w:t>
            </w:r>
          </w:p>
        </w:tc>
        <w:tc>
          <w:tcPr>
            <w:tcW w:w="1610" w:type="dxa"/>
            <w:vAlign w:val="center"/>
          </w:tcPr>
          <w:p w14:paraId="25D7F020" w14:textId="6554E0BC" w:rsidR="00875EA1" w:rsidRPr="00273D2C" w:rsidRDefault="0060568D"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i/>
                <w:iCs/>
                <w:sz w:val="20"/>
                <w:szCs w:val="20"/>
                <w:lang w:val="ru-MD"/>
              </w:rPr>
              <w:t>Планирование и исполнение расходов</w:t>
            </w:r>
          </w:p>
          <w:p w14:paraId="6823CB7F" w14:textId="2B44BCB0" w:rsidR="00875EA1" w:rsidRPr="00273D2C" w:rsidRDefault="00875EA1" w:rsidP="00B84F6B">
            <w:pPr>
              <w:tabs>
                <w:tab w:val="left" w:pos="720"/>
                <w:tab w:val="left" w:pos="1394"/>
                <w:tab w:val="left" w:pos="1440"/>
              </w:tabs>
              <w:ind w:left="-98"/>
              <w:jc w:val="center"/>
              <w:rPr>
                <w:rFonts w:cstheme="majorHAnsi"/>
                <w:sz w:val="20"/>
                <w:szCs w:val="20"/>
                <w:lang w:val="ru-MD"/>
              </w:rPr>
            </w:pPr>
            <w:r w:rsidRPr="00273D2C">
              <w:rPr>
                <w:rFonts w:cstheme="majorHAnsi"/>
                <w:sz w:val="20"/>
                <w:szCs w:val="20"/>
                <w:lang w:val="ru-MD"/>
              </w:rPr>
              <w:t>(</w:t>
            </w:r>
            <w:r w:rsidR="00EA2CAF" w:rsidRPr="00273D2C">
              <w:rPr>
                <w:rFonts w:cstheme="majorHAnsi"/>
                <w:sz w:val="20"/>
                <w:szCs w:val="20"/>
                <w:lang w:val="ru-MD"/>
              </w:rPr>
              <w:t>Закупка товаров, работ и услуг</w:t>
            </w:r>
            <w:r w:rsidRPr="00273D2C">
              <w:rPr>
                <w:rFonts w:cstheme="majorHAnsi"/>
                <w:sz w:val="20"/>
                <w:szCs w:val="20"/>
                <w:lang w:val="ru-MD"/>
              </w:rPr>
              <w:t>)</w:t>
            </w:r>
          </w:p>
        </w:tc>
      </w:tr>
      <w:tr w:rsidR="00EA2CAF" w:rsidRPr="00273D2C" w14:paraId="1FCC0928" w14:textId="77777777" w:rsidTr="00875EA1">
        <w:trPr>
          <w:gridAfter w:val="1"/>
          <w:wAfter w:w="10" w:type="dxa"/>
        </w:trPr>
        <w:tc>
          <w:tcPr>
            <w:tcW w:w="562" w:type="dxa"/>
            <w:vAlign w:val="center"/>
          </w:tcPr>
          <w:p w14:paraId="5AC3FED9"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2.5</w:t>
            </w:r>
          </w:p>
        </w:tc>
        <w:tc>
          <w:tcPr>
            <w:tcW w:w="2127" w:type="dxa"/>
            <w:vAlign w:val="center"/>
          </w:tcPr>
          <w:p w14:paraId="2C14B3F5" w14:textId="27A4802A" w:rsidR="00875EA1" w:rsidRPr="00273D2C" w:rsidRDefault="007E4BA7"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Постановление Правительства №</w:t>
            </w:r>
            <w:r w:rsidR="00875EA1" w:rsidRPr="00273D2C">
              <w:rPr>
                <w:rFonts w:cstheme="majorHAnsi"/>
                <w:b/>
                <w:bCs/>
                <w:sz w:val="20"/>
                <w:szCs w:val="20"/>
                <w:lang w:val="ru-MD"/>
              </w:rPr>
              <w:t xml:space="preserve">667 </w:t>
            </w:r>
            <w:r w:rsidR="00B84F6B" w:rsidRPr="00273D2C">
              <w:rPr>
                <w:rFonts w:cstheme="majorHAnsi"/>
                <w:b/>
                <w:bCs/>
                <w:sz w:val="20"/>
                <w:szCs w:val="20"/>
                <w:lang w:val="ru-MD"/>
              </w:rPr>
              <w:t>от</w:t>
            </w:r>
            <w:r w:rsidR="00875EA1" w:rsidRPr="00273D2C">
              <w:rPr>
                <w:rFonts w:cstheme="majorHAnsi"/>
                <w:b/>
                <w:bCs/>
                <w:sz w:val="20"/>
                <w:szCs w:val="20"/>
                <w:lang w:val="ru-MD"/>
              </w:rPr>
              <w:t xml:space="preserve"> 27.05.2016</w:t>
            </w:r>
          </w:p>
          <w:p w14:paraId="18FB5605" w14:textId="4D6A07B8" w:rsidR="001E5906" w:rsidRPr="00273D2C" w:rsidRDefault="00875EA1" w:rsidP="001E5906">
            <w:pPr>
              <w:tabs>
                <w:tab w:val="left" w:pos="720"/>
                <w:tab w:val="left" w:pos="1440"/>
              </w:tabs>
              <w:jc w:val="center"/>
              <w:rPr>
                <w:rFonts w:cstheme="majorHAnsi"/>
                <w:sz w:val="20"/>
                <w:szCs w:val="20"/>
                <w:lang w:val="ru-MD"/>
              </w:rPr>
            </w:pPr>
            <w:r w:rsidRPr="00273D2C">
              <w:rPr>
                <w:rFonts w:cstheme="majorHAnsi"/>
                <w:sz w:val="20"/>
                <w:szCs w:val="20"/>
                <w:lang w:val="ru-MD"/>
              </w:rPr>
              <w:t>„</w:t>
            </w:r>
            <w:r w:rsidR="001E5906" w:rsidRPr="00273D2C">
              <w:rPr>
                <w:rFonts w:cstheme="majorHAnsi"/>
                <w:sz w:val="20"/>
                <w:szCs w:val="20"/>
                <w:lang w:val="ru-MD"/>
              </w:rPr>
              <w:t>Об утверждении Положения о деятельности</w:t>
            </w:r>
          </w:p>
          <w:p w14:paraId="314891C6" w14:textId="757C9311" w:rsidR="00875EA1" w:rsidRPr="00273D2C" w:rsidRDefault="001E5906" w:rsidP="001E5906">
            <w:pPr>
              <w:tabs>
                <w:tab w:val="left" w:pos="720"/>
                <w:tab w:val="left" w:pos="1440"/>
              </w:tabs>
              <w:jc w:val="center"/>
              <w:rPr>
                <w:rFonts w:cstheme="majorHAnsi"/>
                <w:sz w:val="20"/>
                <w:szCs w:val="20"/>
                <w:lang w:val="ru-MD"/>
              </w:rPr>
            </w:pPr>
            <w:r w:rsidRPr="00273D2C">
              <w:rPr>
                <w:rFonts w:cstheme="majorHAnsi"/>
                <w:sz w:val="20"/>
                <w:szCs w:val="20"/>
                <w:lang w:val="ru-MD"/>
              </w:rPr>
              <w:t>рабочей группы по закупкам</w:t>
            </w:r>
            <w:r w:rsidR="00875EA1" w:rsidRPr="00273D2C">
              <w:rPr>
                <w:rFonts w:cstheme="majorHAnsi"/>
                <w:sz w:val="20"/>
                <w:szCs w:val="20"/>
                <w:lang w:val="ru-MD"/>
              </w:rPr>
              <w:t>”</w:t>
            </w:r>
          </w:p>
        </w:tc>
        <w:tc>
          <w:tcPr>
            <w:tcW w:w="5670" w:type="dxa"/>
            <w:vAlign w:val="center"/>
          </w:tcPr>
          <w:p w14:paraId="480D359E" w14:textId="4490726D" w:rsidR="00875EA1" w:rsidRPr="00273D2C" w:rsidRDefault="00B010BC" w:rsidP="00ED3403">
            <w:pPr>
              <w:tabs>
                <w:tab w:val="left" w:pos="720"/>
                <w:tab w:val="left" w:pos="1440"/>
              </w:tabs>
              <w:jc w:val="both"/>
              <w:rPr>
                <w:rFonts w:cstheme="majorHAnsi"/>
                <w:sz w:val="20"/>
                <w:szCs w:val="20"/>
                <w:lang w:val="ru-MD"/>
              </w:rPr>
            </w:pPr>
            <w:r w:rsidRPr="00273D2C">
              <w:rPr>
                <w:rFonts w:cstheme="majorHAnsi"/>
                <w:sz w:val="20"/>
                <w:szCs w:val="20"/>
                <w:lang w:val="ru-MD"/>
              </w:rPr>
              <w:t>Устанавливает функции, обязанности и права рабочей группы по закупкам, а также порядок ее создания и деятельности;</w:t>
            </w:r>
          </w:p>
        </w:tc>
        <w:tc>
          <w:tcPr>
            <w:tcW w:w="1610" w:type="dxa"/>
            <w:vAlign w:val="center"/>
          </w:tcPr>
          <w:p w14:paraId="3DCEBC53" w14:textId="5834CC3A" w:rsidR="00875EA1" w:rsidRPr="00273D2C" w:rsidRDefault="0060568D"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i/>
                <w:iCs/>
                <w:sz w:val="20"/>
                <w:szCs w:val="20"/>
                <w:lang w:val="ru-MD"/>
              </w:rPr>
              <w:t>Планирование и исполнение расходов</w:t>
            </w:r>
          </w:p>
          <w:p w14:paraId="3F1B9265" w14:textId="1FF930EA" w:rsidR="00875EA1" w:rsidRPr="00273D2C" w:rsidRDefault="00875EA1" w:rsidP="00B84F6B">
            <w:pPr>
              <w:tabs>
                <w:tab w:val="left" w:pos="720"/>
                <w:tab w:val="left" w:pos="1394"/>
                <w:tab w:val="left" w:pos="1440"/>
              </w:tabs>
              <w:ind w:left="-98"/>
              <w:jc w:val="center"/>
              <w:rPr>
                <w:rFonts w:cstheme="majorHAnsi"/>
                <w:b/>
                <w:bCs/>
                <w:i/>
                <w:iCs/>
                <w:sz w:val="20"/>
                <w:szCs w:val="20"/>
                <w:lang w:val="ru-MD"/>
              </w:rPr>
            </w:pPr>
            <w:r w:rsidRPr="00273D2C">
              <w:rPr>
                <w:rFonts w:cstheme="majorHAnsi"/>
                <w:sz w:val="20"/>
                <w:szCs w:val="20"/>
                <w:lang w:val="ru-MD"/>
              </w:rPr>
              <w:t>(</w:t>
            </w:r>
            <w:r w:rsidR="00EA2CAF" w:rsidRPr="00273D2C">
              <w:rPr>
                <w:rFonts w:cstheme="majorHAnsi"/>
                <w:sz w:val="20"/>
                <w:szCs w:val="20"/>
                <w:lang w:val="ru-MD"/>
              </w:rPr>
              <w:t>Закупка товаров, работ и услуг</w:t>
            </w:r>
            <w:r w:rsidRPr="00273D2C">
              <w:rPr>
                <w:rFonts w:cstheme="majorHAnsi"/>
                <w:sz w:val="20"/>
                <w:szCs w:val="20"/>
                <w:lang w:val="ru-MD"/>
              </w:rPr>
              <w:t>)</w:t>
            </w:r>
          </w:p>
        </w:tc>
      </w:tr>
      <w:tr w:rsidR="00875EA1" w:rsidRPr="00273D2C" w14:paraId="08F08FD5" w14:textId="77777777" w:rsidTr="00875EA1">
        <w:tc>
          <w:tcPr>
            <w:tcW w:w="9979" w:type="dxa"/>
            <w:gridSpan w:val="5"/>
            <w:vAlign w:val="center"/>
          </w:tcPr>
          <w:p w14:paraId="7187FC8D" w14:textId="68F89FE4" w:rsidR="00875EA1" w:rsidRPr="00273D2C" w:rsidRDefault="00875EA1" w:rsidP="00B84F6B">
            <w:pPr>
              <w:tabs>
                <w:tab w:val="left" w:pos="720"/>
                <w:tab w:val="left" w:pos="1394"/>
                <w:tab w:val="left" w:pos="1440"/>
              </w:tabs>
              <w:ind w:left="-98"/>
              <w:jc w:val="center"/>
              <w:rPr>
                <w:rFonts w:cstheme="majorHAnsi"/>
                <w:b/>
                <w:bCs/>
                <w:i/>
                <w:iCs/>
                <w:sz w:val="20"/>
                <w:szCs w:val="20"/>
                <w:lang w:val="ru-MD"/>
              </w:rPr>
            </w:pPr>
            <w:r w:rsidRPr="00273D2C">
              <w:rPr>
                <w:rFonts w:cstheme="majorHAnsi"/>
                <w:b/>
                <w:bCs/>
                <w:sz w:val="20"/>
                <w:szCs w:val="20"/>
                <w:lang w:val="ru-MD"/>
              </w:rPr>
              <w:t xml:space="preserve">III. </w:t>
            </w:r>
            <w:r w:rsidR="00B84F6B" w:rsidRPr="00273D2C">
              <w:rPr>
                <w:rFonts w:cstheme="majorHAnsi"/>
                <w:b/>
                <w:bCs/>
                <w:sz w:val="20"/>
                <w:szCs w:val="20"/>
                <w:lang w:val="ru-MD"/>
              </w:rPr>
              <w:t>ПРИКАЗ МИНИСТЕРСТВА ФИНАНСОВ</w:t>
            </w:r>
          </w:p>
        </w:tc>
      </w:tr>
      <w:tr w:rsidR="00EA2CAF" w:rsidRPr="00273D2C" w14:paraId="24D91662" w14:textId="77777777" w:rsidTr="00875EA1">
        <w:trPr>
          <w:gridAfter w:val="1"/>
          <w:wAfter w:w="10" w:type="dxa"/>
        </w:trPr>
        <w:tc>
          <w:tcPr>
            <w:tcW w:w="562" w:type="dxa"/>
            <w:vAlign w:val="center"/>
          </w:tcPr>
          <w:p w14:paraId="0FCA935B"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3.1.</w:t>
            </w:r>
          </w:p>
        </w:tc>
        <w:tc>
          <w:tcPr>
            <w:tcW w:w="2127" w:type="dxa"/>
            <w:vAlign w:val="center"/>
          </w:tcPr>
          <w:p w14:paraId="6983CDA4" w14:textId="5C1C5CE9" w:rsidR="00875EA1" w:rsidRPr="00273D2C" w:rsidRDefault="00574870"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Приказ министра финансов №</w:t>
            </w:r>
            <w:r w:rsidR="00875EA1" w:rsidRPr="00273D2C">
              <w:rPr>
                <w:rFonts w:cstheme="majorHAnsi"/>
                <w:b/>
                <w:bCs/>
                <w:sz w:val="20"/>
                <w:szCs w:val="20"/>
                <w:lang w:val="ru-MD"/>
              </w:rPr>
              <w:t xml:space="preserve">60 </w:t>
            </w:r>
            <w:r w:rsidR="00B84F6B" w:rsidRPr="00273D2C">
              <w:rPr>
                <w:rFonts w:cstheme="majorHAnsi"/>
                <w:b/>
                <w:bCs/>
                <w:sz w:val="20"/>
                <w:szCs w:val="20"/>
                <w:lang w:val="ru-MD"/>
              </w:rPr>
              <w:t>от</w:t>
            </w:r>
            <w:r w:rsidR="00875EA1" w:rsidRPr="00273D2C">
              <w:rPr>
                <w:rFonts w:cstheme="majorHAnsi"/>
                <w:b/>
                <w:bCs/>
                <w:sz w:val="20"/>
                <w:szCs w:val="20"/>
                <w:lang w:val="ru-MD"/>
              </w:rPr>
              <w:t xml:space="preserve"> 29.05.2012</w:t>
            </w:r>
          </w:p>
          <w:p w14:paraId="007506A4" w14:textId="64DC0F8B" w:rsidR="00875EA1" w:rsidRPr="00273D2C" w:rsidRDefault="00875EA1" w:rsidP="00574870">
            <w:pPr>
              <w:tabs>
                <w:tab w:val="left" w:pos="720"/>
                <w:tab w:val="left" w:pos="1440"/>
              </w:tabs>
              <w:rPr>
                <w:rFonts w:cstheme="majorHAnsi"/>
                <w:sz w:val="20"/>
                <w:szCs w:val="20"/>
                <w:lang w:val="ru-MD"/>
              </w:rPr>
            </w:pPr>
            <w:r w:rsidRPr="00273D2C">
              <w:rPr>
                <w:rFonts w:cstheme="majorHAnsi"/>
                <w:sz w:val="20"/>
                <w:szCs w:val="20"/>
                <w:lang w:val="ru-MD"/>
              </w:rPr>
              <w:t>„</w:t>
            </w:r>
            <w:r w:rsidR="00574870" w:rsidRPr="00273D2C">
              <w:rPr>
                <w:rFonts w:cstheme="majorHAnsi"/>
                <w:bCs/>
                <w:sz w:val="20"/>
                <w:szCs w:val="20"/>
                <w:lang w:val="ru-MD"/>
              </w:rPr>
              <w:t>Об утверждении Положения о порядке проведения инвентаризации</w:t>
            </w:r>
            <w:r w:rsidRPr="00273D2C">
              <w:rPr>
                <w:rFonts w:cstheme="majorHAnsi"/>
                <w:sz w:val="20"/>
                <w:szCs w:val="20"/>
                <w:lang w:val="ru-MD"/>
              </w:rPr>
              <w:t>”</w:t>
            </w:r>
          </w:p>
        </w:tc>
        <w:tc>
          <w:tcPr>
            <w:tcW w:w="5670" w:type="dxa"/>
            <w:vAlign w:val="center"/>
          </w:tcPr>
          <w:p w14:paraId="248C70EF" w14:textId="32F96840" w:rsidR="00875EA1" w:rsidRPr="00273D2C" w:rsidRDefault="00B010BC" w:rsidP="00B010BC">
            <w:pPr>
              <w:tabs>
                <w:tab w:val="left" w:pos="720"/>
                <w:tab w:val="left" w:pos="1440"/>
              </w:tabs>
              <w:jc w:val="both"/>
              <w:rPr>
                <w:rFonts w:cstheme="majorHAnsi"/>
                <w:sz w:val="20"/>
                <w:szCs w:val="20"/>
                <w:lang w:val="ru-MD"/>
              </w:rPr>
            </w:pPr>
            <w:r w:rsidRPr="00273D2C">
              <w:rPr>
                <w:rFonts w:cstheme="majorHAnsi"/>
                <w:sz w:val="20"/>
                <w:szCs w:val="20"/>
                <w:lang w:val="ru-MD"/>
              </w:rPr>
              <w:t xml:space="preserve">Устанавливает правила проведения инвентаризации элементов активов и обязательств, а также описывает процедуры, связанные с разработкой констатаций и регистрацией результатов инвентаризации, заполнением форм, используемых при проведении инвентаризации; </w:t>
            </w:r>
          </w:p>
        </w:tc>
        <w:tc>
          <w:tcPr>
            <w:tcW w:w="1610" w:type="dxa"/>
            <w:vAlign w:val="center"/>
          </w:tcPr>
          <w:p w14:paraId="3AD552DF" w14:textId="175DF11B" w:rsidR="00875EA1" w:rsidRPr="00273D2C" w:rsidRDefault="0060568D"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Ведение бухгалтерского учета и финансовой отчетности</w:t>
            </w:r>
          </w:p>
        </w:tc>
      </w:tr>
      <w:tr w:rsidR="00EA2CAF" w:rsidRPr="00273D2C" w14:paraId="3DCDC97A" w14:textId="77777777" w:rsidTr="00875EA1">
        <w:trPr>
          <w:gridAfter w:val="1"/>
          <w:wAfter w:w="10" w:type="dxa"/>
        </w:trPr>
        <w:tc>
          <w:tcPr>
            <w:tcW w:w="562" w:type="dxa"/>
            <w:vAlign w:val="center"/>
          </w:tcPr>
          <w:p w14:paraId="373C75D5"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3.2</w:t>
            </w:r>
          </w:p>
        </w:tc>
        <w:tc>
          <w:tcPr>
            <w:tcW w:w="2127" w:type="dxa"/>
            <w:vAlign w:val="center"/>
          </w:tcPr>
          <w:p w14:paraId="25814A1E" w14:textId="79DFC519" w:rsidR="00875EA1" w:rsidRPr="00273D2C" w:rsidRDefault="00574870" w:rsidP="00ED3403">
            <w:pPr>
              <w:tabs>
                <w:tab w:val="left" w:pos="720"/>
                <w:tab w:val="left" w:pos="1440"/>
              </w:tabs>
              <w:jc w:val="center"/>
              <w:rPr>
                <w:rFonts w:cstheme="majorHAnsi"/>
                <w:sz w:val="20"/>
                <w:szCs w:val="20"/>
                <w:lang w:val="ru-MD"/>
              </w:rPr>
            </w:pPr>
            <w:r w:rsidRPr="00273D2C">
              <w:rPr>
                <w:rFonts w:cstheme="majorHAnsi"/>
                <w:b/>
                <w:bCs/>
                <w:sz w:val="20"/>
                <w:szCs w:val="20"/>
                <w:lang w:val="ru-MD"/>
              </w:rPr>
              <w:t>Приказ министра финансов №</w:t>
            </w:r>
            <w:r w:rsidR="00875EA1" w:rsidRPr="00273D2C">
              <w:rPr>
                <w:rFonts w:cstheme="majorHAnsi"/>
                <w:b/>
                <w:bCs/>
                <w:sz w:val="20"/>
                <w:szCs w:val="20"/>
                <w:lang w:val="ru-MD"/>
              </w:rPr>
              <w:t xml:space="preserve">208 </w:t>
            </w:r>
            <w:r w:rsidR="00B84F6B" w:rsidRPr="00273D2C">
              <w:rPr>
                <w:rFonts w:cstheme="majorHAnsi"/>
                <w:b/>
                <w:bCs/>
                <w:sz w:val="20"/>
                <w:szCs w:val="20"/>
                <w:lang w:val="ru-MD"/>
              </w:rPr>
              <w:t>от</w:t>
            </w:r>
            <w:r w:rsidR="00875EA1" w:rsidRPr="00273D2C">
              <w:rPr>
                <w:rFonts w:cstheme="majorHAnsi"/>
                <w:b/>
                <w:bCs/>
                <w:sz w:val="20"/>
                <w:szCs w:val="20"/>
                <w:lang w:val="ru-MD"/>
              </w:rPr>
              <w:t xml:space="preserve"> 24.12.2015</w:t>
            </w:r>
            <w:r w:rsidR="00875EA1" w:rsidRPr="00273D2C">
              <w:rPr>
                <w:rFonts w:cstheme="majorHAnsi"/>
                <w:sz w:val="20"/>
                <w:szCs w:val="20"/>
                <w:lang w:val="ru-MD"/>
              </w:rPr>
              <w:t xml:space="preserve"> </w:t>
            </w:r>
          </w:p>
          <w:p w14:paraId="6C051D4A" w14:textId="1D0F9CCA" w:rsidR="00875EA1" w:rsidRPr="00273D2C" w:rsidRDefault="00875EA1" w:rsidP="00574870">
            <w:pPr>
              <w:tabs>
                <w:tab w:val="left" w:pos="720"/>
                <w:tab w:val="left" w:pos="1440"/>
              </w:tabs>
              <w:jc w:val="center"/>
              <w:rPr>
                <w:rFonts w:cstheme="majorHAnsi"/>
                <w:sz w:val="20"/>
                <w:szCs w:val="20"/>
                <w:lang w:val="ru-MD"/>
              </w:rPr>
            </w:pPr>
            <w:r w:rsidRPr="00273D2C">
              <w:rPr>
                <w:rFonts w:cstheme="majorHAnsi"/>
                <w:sz w:val="20"/>
                <w:szCs w:val="20"/>
                <w:lang w:val="ru-MD"/>
              </w:rPr>
              <w:t>„</w:t>
            </w:r>
            <w:r w:rsidR="00574870" w:rsidRPr="00273D2C">
              <w:rPr>
                <w:rFonts w:cstheme="majorHAnsi"/>
                <w:sz w:val="20"/>
                <w:szCs w:val="20"/>
                <w:lang w:val="ru-MD"/>
              </w:rPr>
              <w:t>О Бюджетной классификации</w:t>
            </w:r>
            <w:r w:rsidRPr="00273D2C">
              <w:rPr>
                <w:rFonts w:cstheme="majorHAnsi"/>
                <w:sz w:val="20"/>
                <w:szCs w:val="20"/>
                <w:lang w:val="ru-MD"/>
              </w:rPr>
              <w:t>”</w:t>
            </w:r>
          </w:p>
        </w:tc>
        <w:tc>
          <w:tcPr>
            <w:tcW w:w="5670" w:type="dxa"/>
            <w:vAlign w:val="center"/>
          </w:tcPr>
          <w:p w14:paraId="1B418929" w14:textId="7DA5D172" w:rsidR="00875EA1" w:rsidRPr="00273D2C" w:rsidRDefault="00B010BC" w:rsidP="00B010BC">
            <w:pPr>
              <w:tabs>
                <w:tab w:val="left" w:pos="720"/>
                <w:tab w:val="left" w:pos="1440"/>
              </w:tabs>
              <w:jc w:val="both"/>
              <w:rPr>
                <w:rFonts w:cstheme="majorHAnsi"/>
                <w:sz w:val="20"/>
                <w:szCs w:val="20"/>
                <w:lang w:val="ru-MD"/>
              </w:rPr>
            </w:pPr>
            <w:r w:rsidRPr="00273D2C">
              <w:rPr>
                <w:rFonts w:cstheme="majorHAnsi"/>
                <w:sz w:val="20"/>
                <w:szCs w:val="20"/>
                <w:lang w:val="ru-MD"/>
              </w:rPr>
              <w:t xml:space="preserve">Устанавливает структуру Бюджетной классификации, а также методологические нормы применения каждого ее компонента в отдельности;  </w:t>
            </w:r>
          </w:p>
        </w:tc>
        <w:tc>
          <w:tcPr>
            <w:tcW w:w="1610" w:type="dxa"/>
            <w:vAlign w:val="center"/>
          </w:tcPr>
          <w:p w14:paraId="3C37A550" w14:textId="583365E0" w:rsidR="00875EA1" w:rsidRPr="00273D2C" w:rsidRDefault="0060568D"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Ведение бухгалтерского учета и финансовой отчетности</w:t>
            </w:r>
          </w:p>
        </w:tc>
      </w:tr>
      <w:tr w:rsidR="00EA2CAF" w:rsidRPr="00273D2C" w14:paraId="36E5215C" w14:textId="77777777" w:rsidTr="00875EA1">
        <w:trPr>
          <w:gridAfter w:val="1"/>
          <w:wAfter w:w="10" w:type="dxa"/>
        </w:trPr>
        <w:tc>
          <w:tcPr>
            <w:tcW w:w="562" w:type="dxa"/>
            <w:vAlign w:val="center"/>
          </w:tcPr>
          <w:p w14:paraId="1AB717E0"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3.4</w:t>
            </w:r>
          </w:p>
        </w:tc>
        <w:tc>
          <w:tcPr>
            <w:tcW w:w="2127" w:type="dxa"/>
            <w:vAlign w:val="center"/>
          </w:tcPr>
          <w:p w14:paraId="7D1BBBF2" w14:textId="35F8BA46" w:rsidR="00875EA1" w:rsidRPr="00273D2C" w:rsidRDefault="00574870"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Приказ министра финансов №</w:t>
            </w:r>
            <w:r w:rsidR="00875EA1" w:rsidRPr="00273D2C">
              <w:rPr>
                <w:rFonts w:cstheme="majorHAnsi"/>
                <w:b/>
                <w:bCs/>
                <w:sz w:val="20"/>
                <w:szCs w:val="20"/>
                <w:lang w:val="ru-MD"/>
              </w:rPr>
              <w:t xml:space="preserve">216 </w:t>
            </w:r>
            <w:r w:rsidR="00B84F6B" w:rsidRPr="00273D2C">
              <w:rPr>
                <w:rFonts w:cstheme="majorHAnsi"/>
                <w:b/>
                <w:bCs/>
                <w:sz w:val="20"/>
                <w:szCs w:val="20"/>
                <w:lang w:val="ru-MD"/>
              </w:rPr>
              <w:t>от</w:t>
            </w:r>
            <w:r w:rsidR="00875EA1" w:rsidRPr="00273D2C">
              <w:rPr>
                <w:rFonts w:cstheme="majorHAnsi"/>
                <w:b/>
                <w:bCs/>
                <w:sz w:val="20"/>
                <w:szCs w:val="20"/>
                <w:lang w:val="ru-MD"/>
              </w:rPr>
              <w:t xml:space="preserve"> 28.12.2015 </w:t>
            </w:r>
          </w:p>
          <w:p w14:paraId="2C062F5F" w14:textId="0F11F68B" w:rsidR="00875EA1" w:rsidRPr="00273D2C" w:rsidRDefault="00875EA1" w:rsidP="00B010BC">
            <w:pPr>
              <w:tabs>
                <w:tab w:val="left" w:pos="720"/>
                <w:tab w:val="left" w:pos="1440"/>
              </w:tabs>
              <w:rPr>
                <w:rFonts w:cstheme="majorHAnsi"/>
                <w:sz w:val="20"/>
                <w:szCs w:val="20"/>
                <w:lang w:val="ru-MD"/>
              </w:rPr>
            </w:pPr>
            <w:r w:rsidRPr="00273D2C">
              <w:rPr>
                <w:rFonts w:cstheme="majorHAnsi"/>
                <w:sz w:val="20"/>
                <w:szCs w:val="20"/>
                <w:lang w:val="ru-MD"/>
              </w:rPr>
              <w:t>„</w:t>
            </w:r>
            <w:r w:rsidR="00B010BC" w:rsidRPr="00273D2C">
              <w:rPr>
                <w:rFonts w:cstheme="majorHAnsi"/>
                <w:bCs/>
                <w:sz w:val="20"/>
                <w:szCs w:val="20"/>
                <w:lang w:val="ru-MD"/>
              </w:rPr>
              <w:t>Об утверждении Плана счетов бюджетного учета</w:t>
            </w:r>
            <w:r w:rsidR="00B010BC" w:rsidRPr="00273D2C">
              <w:rPr>
                <w:rFonts w:cstheme="majorHAnsi"/>
                <w:bCs/>
                <w:sz w:val="20"/>
                <w:szCs w:val="20"/>
                <w:lang w:val="ru-MD"/>
              </w:rPr>
              <w:br/>
              <w:t>и Методологических норм организации бухгалтерского</w:t>
            </w:r>
            <w:r w:rsidR="00B010BC" w:rsidRPr="00273D2C">
              <w:rPr>
                <w:rFonts w:cstheme="majorHAnsi"/>
                <w:bCs/>
                <w:sz w:val="20"/>
                <w:szCs w:val="20"/>
                <w:lang w:val="ru-MD"/>
              </w:rPr>
              <w:br/>
              <w:t xml:space="preserve">учета и финансовой отчетности </w:t>
            </w:r>
            <w:r w:rsidR="00B010BC" w:rsidRPr="00273D2C">
              <w:rPr>
                <w:rFonts w:cstheme="majorHAnsi"/>
                <w:bCs/>
                <w:sz w:val="20"/>
                <w:szCs w:val="20"/>
                <w:lang w:val="ru-MD"/>
              </w:rPr>
              <w:lastRenderedPageBreak/>
              <w:t>бюджетных учреждений</w:t>
            </w:r>
            <w:r w:rsidRPr="00273D2C">
              <w:rPr>
                <w:rFonts w:cstheme="majorHAnsi"/>
                <w:sz w:val="20"/>
                <w:szCs w:val="20"/>
                <w:lang w:val="ru-MD"/>
              </w:rPr>
              <w:t>”</w:t>
            </w:r>
          </w:p>
        </w:tc>
        <w:tc>
          <w:tcPr>
            <w:tcW w:w="5670" w:type="dxa"/>
            <w:vAlign w:val="center"/>
          </w:tcPr>
          <w:p w14:paraId="04541E1E" w14:textId="2E12A0DC" w:rsidR="00875EA1" w:rsidRPr="00273D2C" w:rsidRDefault="00B33A43" w:rsidP="00ED3403">
            <w:pPr>
              <w:tabs>
                <w:tab w:val="left" w:pos="720"/>
                <w:tab w:val="left" w:pos="1440"/>
              </w:tabs>
              <w:jc w:val="both"/>
              <w:rPr>
                <w:rFonts w:cstheme="majorHAnsi"/>
                <w:sz w:val="20"/>
                <w:szCs w:val="20"/>
                <w:lang w:val="ru-MD"/>
              </w:rPr>
            </w:pPr>
            <w:r w:rsidRPr="00273D2C">
              <w:rPr>
                <w:rFonts w:cstheme="majorHAnsi"/>
                <w:b/>
                <w:bCs/>
                <w:sz w:val="20"/>
                <w:szCs w:val="20"/>
                <w:lang w:val="ru-MD"/>
              </w:rPr>
              <w:lastRenderedPageBreak/>
              <w:t>Приложение №</w:t>
            </w:r>
            <w:r w:rsidR="00875EA1" w:rsidRPr="00273D2C">
              <w:rPr>
                <w:rFonts w:cstheme="majorHAnsi"/>
                <w:b/>
                <w:bCs/>
                <w:sz w:val="20"/>
                <w:szCs w:val="20"/>
                <w:lang w:val="ru-MD"/>
              </w:rPr>
              <w:t>1</w:t>
            </w:r>
            <w:r w:rsidR="00875EA1" w:rsidRPr="00273D2C">
              <w:rPr>
                <w:rFonts w:cstheme="majorHAnsi"/>
                <w:sz w:val="20"/>
                <w:szCs w:val="20"/>
                <w:lang w:val="ru-MD"/>
              </w:rPr>
              <w:t xml:space="preserve"> </w:t>
            </w:r>
            <w:r w:rsidR="00064CFF" w:rsidRPr="00273D2C">
              <w:rPr>
                <w:rFonts w:cstheme="majorHAnsi"/>
                <w:sz w:val="20"/>
                <w:szCs w:val="20"/>
                <w:lang w:val="ru-MD"/>
              </w:rPr>
              <w:t>регулирует ведение бухгалтерского учета исполнения Национального публичного бюджета (кассовый метод бухгалтерского учета), а также устанавливает единый механизм бухгалтерского учета и финансовой отчетности для бюджетных органов/учреждений</w:t>
            </w:r>
            <w:r w:rsidR="00875EA1" w:rsidRPr="00273D2C">
              <w:rPr>
                <w:rFonts w:cstheme="majorHAnsi"/>
                <w:sz w:val="20"/>
                <w:szCs w:val="20"/>
                <w:lang w:val="ru-MD"/>
              </w:rPr>
              <w:t xml:space="preserve">. </w:t>
            </w:r>
          </w:p>
          <w:p w14:paraId="2A1406C5" w14:textId="4640A9A6" w:rsidR="00875EA1" w:rsidRPr="00273D2C" w:rsidRDefault="00B33A43" w:rsidP="00ED3403">
            <w:pPr>
              <w:tabs>
                <w:tab w:val="left" w:pos="720"/>
                <w:tab w:val="left" w:pos="1440"/>
              </w:tabs>
              <w:jc w:val="both"/>
              <w:rPr>
                <w:rFonts w:cstheme="majorHAnsi"/>
                <w:sz w:val="20"/>
                <w:szCs w:val="20"/>
                <w:lang w:val="ru-MD"/>
              </w:rPr>
            </w:pPr>
            <w:r w:rsidRPr="00273D2C">
              <w:rPr>
                <w:rFonts w:cstheme="majorHAnsi"/>
                <w:b/>
                <w:bCs/>
                <w:sz w:val="20"/>
                <w:szCs w:val="20"/>
                <w:lang w:val="ru-MD"/>
              </w:rPr>
              <w:t>Приложение №</w:t>
            </w:r>
            <w:r w:rsidR="00875EA1" w:rsidRPr="00273D2C">
              <w:rPr>
                <w:rFonts w:cstheme="majorHAnsi"/>
                <w:b/>
                <w:bCs/>
                <w:sz w:val="20"/>
                <w:szCs w:val="20"/>
                <w:lang w:val="ru-MD"/>
              </w:rPr>
              <w:t>2</w:t>
            </w:r>
            <w:r w:rsidR="00875EA1" w:rsidRPr="00273D2C">
              <w:rPr>
                <w:rFonts w:cstheme="majorHAnsi"/>
                <w:sz w:val="20"/>
                <w:szCs w:val="20"/>
                <w:lang w:val="ru-MD"/>
              </w:rPr>
              <w:t xml:space="preserve"> </w:t>
            </w:r>
            <w:r w:rsidR="00064CFF" w:rsidRPr="00273D2C">
              <w:rPr>
                <w:rFonts w:cstheme="majorHAnsi"/>
                <w:sz w:val="20"/>
                <w:szCs w:val="20"/>
                <w:lang w:val="ru-MD"/>
              </w:rPr>
              <w:t>регламентирует Корреспонденцию счетов бухгалтерского учета по кассовому исполнению бюджетов, составляющих национальный публичный бюджет</w:t>
            </w:r>
            <w:r w:rsidR="00875EA1" w:rsidRPr="00273D2C">
              <w:rPr>
                <w:rFonts w:cstheme="majorHAnsi"/>
                <w:sz w:val="20"/>
                <w:szCs w:val="20"/>
                <w:lang w:val="ru-MD"/>
              </w:rPr>
              <w:t>.</w:t>
            </w:r>
          </w:p>
          <w:p w14:paraId="5D546AF0" w14:textId="12152A49" w:rsidR="00875EA1" w:rsidRPr="00273D2C" w:rsidRDefault="00B33A43" w:rsidP="00ED3403">
            <w:pPr>
              <w:tabs>
                <w:tab w:val="left" w:pos="720"/>
                <w:tab w:val="left" w:pos="1440"/>
              </w:tabs>
              <w:jc w:val="both"/>
              <w:rPr>
                <w:rFonts w:cstheme="majorHAnsi"/>
                <w:sz w:val="20"/>
                <w:szCs w:val="20"/>
                <w:lang w:val="ru-MD"/>
              </w:rPr>
            </w:pPr>
            <w:r w:rsidRPr="00273D2C">
              <w:rPr>
                <w:rFonts w:cstheme="majorHAnsi"/>
                <w:b/>
                <w:bCs/>
                <w:sz w:val="20"/>
                <w:szCs w:val="20"/>
                <w:lang w:val="ru-MD"/>
              </w:rPr>
              <w:t>Приложение №</w:t>
            </w:r>
            <w:r w:rsidR="00875EA1" w:rsidRPr="00273D2C">
              <w:rPr>
                <w:rFonts w:cstheme="majorHAnsi"/>
                <w:b/>
                <w:bCs/>
                <w:sz w:val="20"/>
                <w:szCs w:val="20"/>
                <w:lang w:val="ru-MD"/>
              </w:rPr>
              <w:t>3</w:t>
            </w:r>
            <w:r w:rsidR="00875EA1" w:rsidRPr="00273D2C">
              <w:rPr>
                <w:rFonts w:cstheme="majorHAnsi"/>
                <w:sz w:val="20"/>
                <w:szCs w:val="20"/>
                <w:lang w:val="ru-MD"/>
              </w:rPr>
              <w:t xml:space="preserve"> </w:t>
            </w:r>
            <w:r w:rsidR="00064CFF" w:rsidRPr="00273D2C">
              <w:rPr>
                <w:rFonts w:cstheme="majorHAnsi"/>
                <w:sz w:val="20"/>
                <w:szCs w:val="20"/>
                <w:lang w:val="ru-MD"/>
              </w:rPr>
              <w:t>устанавливает Формы бухгалтерского учета</w:t>
            </w:r>
            <w:r w:rsidR="00875EA1" w:rsidRPr="00273D2C">
              <w:rPr>
                <w:rFonts w:cstheme="majorHAnsi"/>
                <w:sz w:val="20"/>
                <w:szCs w:val="20"/>
                <w:lang w:val="ru-MD"/>
              </w:rPr>
              <w:t>.</w:t>
            </w:r>
          </w:p>
          <w:p w14:paraId="0A975BF2" w14:textId="50E3AF05" w:rsidR="00875EA1" w:rsidRPr="00273D2C" w:rsidRDefault="00B33A43" w:rsidP="00064CFF">
            <w:pPr>
              <w:tabs>
                <w:tab w:val="left" w:pos="720"/>
                <w:tab w:val="left" w:pos="1440"/>
              </w:tabs>
              <w:jc w:val="both"/>
              <w:rPr>
                <w:rFonts w:cstheme="majorHAnsi"/>
                <w:sz w:val="20"/>
                <w:szCs w:val="20"/>
                <w:lang w:val="ru-MD"/>
              </w:rPr>
            </w:pPr>
            <w:r w:rsidRPr="00273D2C">
              <w:rPr>
                <w:rFonts w:cstheme="majorHAnsi"/>
                <w:b/>
                <w:bCs/>
                <w:sz w:val="20"/>
                <w:szCs w:val="20"/>
                <w:lang w:val="ru-MD"/>
              </w:rPr>
              <w:t>Приложение №</w:t>
            </w:r>
            <w:r w:rsidR="00875EA1" w:rsidRPr="00273D2C">
              <w:rPr>
                <w:rFonts w:cstheme="majorHAnsi"/>
                <w:b/>
                <w:bCs/>
                <w:sz w:val="20"/>
                <w:szCs w:val="20"/>
                <w:lang w:val="ru-MD"/>
              </w:rPr>
              <w:t>4</w:t>
            </w:r>
            <w:r w:rsidR="00875EA1" w:rsidRPr="00273D2C">
              <w:rPr>
                <w:rFonts w:cstheme="majorHAnsi"/>
                <w:sz w:val="20"/>
                <w:szCs w:val="20"/>
                <w:lang w:val="ru-MD"/>
              </w:rPr>
              <w:t xml:space="preserve"> </w:t>
            </w:r>
            <w:r w:rsidR="00064CFF" w:rsidRPr="00273D2C">
              <w:rPr>
                <w:rFonts w:cstheme="majorHAnsi"/>
                <w:sz w:val="20"/>
                <w:szCs w:val="20"/>
                <w:lang w:val="ru-MD"/>
              </w:rPr>
              <w:t>устанавливает типовые формы бухгалтерских отчетов и информации.</w:t>
            </w:r>
          </w:p>
        </w:tc>
        <w:tc>
          <w:tcPr>
            <w:tcW w:w="1610" w:type="dxa"/>
            <w:vAlign w:val="center"/>
          </w:tcPr>
          <w:p w14:paraId="6BAF15D3" w14:textId="073ECF5C" w:rsidR="00875EA1" w:rsidRPr="00273D2C" w:rsidRDefault="0060568D"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Ведение бухгалтерского учета и финансовой отчетности</w:t>
            </w:r>
          </w:p>
        </w:tc>
      </w:tr>
      <w:tr w:rsidR="00875EA1" w:rsidRPr="00273D2C" w14:paraId="496B0553" w14:textId="77777777" w:rsidTr="00875EA1">
        <w:tc>
          <w:tcPr>
            <w:tcW w:w="9979" w:type="dxa"/>
            <w:gridSpan w:val="5"/>
            <w:vAlign w:val="center"/>
          </w:tcPr>
          <w:p w14:paraId="0F3D9ADF" w14:textId="47944224" w:rsidR="00875EA1" w:rsidRPr="00273D2C" w:rsidRDefault="00875EA1" w:rsidP="003221E2">
            <w:pPr>
              <w:tabs>
                <w:tab w:val="left" w:pos="720"/>
                <w:tab w:val="left" w:pos="1394"/>
                <w:tab w:val="left" w:pos="1440"/>
              </w:tabs>
              <w:ind w:left="-98"/>
              <w:jc w:val="center"/>
              <w:rPr>
                <w:rFonts w:cstheme="majorHAnsi"/>
                <w:b/>
                <w:bCs/>
                <w:i/>
                <w:iCs/>
                <w:sz w:val="20"/>
                <w:szCs w:val="20"/>
                <w:lang w:val="ru-MD"/>
              </w:rPr>
            </w:pPr>
            <w:r w:rsidRPr="00273D2C">
              <w:rPr>
                <w:rFonts w:cstheme="majorHAnsi"/>
                <w:b/>
                <w:bCs/>
                <w:sz w:val="20"/>
                <w:szCs w:val="20"/>
                <w:lang w:val="ru-MD"/>
              </w:rPr>
              <w:t xml:space="preserve">IV. </w:t>
            </w:r>
            <w:r w:rsidR="00EA2CAF" w:rsidRPr="00273D2C">
              <w:rPr>
                <w:rFonts w:cstheme="majorHAnsi"/>
                <w:b/>
                <w:bCs/>
                <w:sz w:val="20"/>
                <w:szCs w:val="20"/>
                <w:lang w:val="ru-MD"/>
              </w:rPr>
              <w:t xml:space="preserve">РЕШЕНИЯ И РАСПОРЯЖЕНИЯ ОРГАНОВ </w:t>
            </w:r>
            <w:r w:rsidR="003221E2" w:rsidRPr="00273D2C">
              <w:rPr>
                <w:rFonts w:cstheme="majorHAnsi"/>
                <w:b/>
                <w:bCs/>
                <w:sz w:val="20"/>
                <w:szCs w:val="20"/>
                <w:lang w:val="ru-MD"/>
              </w:rPr>
              <w:t xml:space="preserve">МЕСТНОГО ПУБЛИЧНОГО УПРАВЛЕНИЯ </w:t>
            </w:r>
            <w:r w:rsidR="00EA2CAF" w:rsidRPr="00273D2C">
              <w:rPr>
                <w:rFonts w:cstheme="majorHAnsi"/>
                <w:b/>
                <w:bCs/>
                <w:sz w:val="20"/>
                <w:szCs w:val="20"/>
                <w:lang w:val="ru-MD"/>
              </w:rPr>
              <w:t xml:space="preserve">Г. </w:t>
            </w:r>
            <w:r w:rsidR="00B84F6B" w:rsidRPr="00273D2C">
              <w:rPr>
                <w:rFonts w:cstheme="majorHAnsi"/>
                <w:b/>
                <w:bCs/>
                <w:sz w:val="20"/>
                <w:szCs w:val="20"/>
                <w:lang w:val="ru-MD"/>
              </w:rPr>
              <w:t xml:space="preserve">ЯЛОВЕНЬ  </w:t>
            </w:r>
          </w:p>
        </w:tc>
      </w:tr>
      <w:tr w:rsidR="00EA2CAF" w:rsidRPr="00273D2C" w14:paraId="440713D1" w14:textId="77777777" w:rsidTr="00875EA1">
        <w:trPr>
          <w:gridAfter w:val="1"/>
          <w:wAfter w:w="10" w:type="dxa"/>
        </w:trPr>
        <w:tc>
          <w:tcPr>
            <w:tcW w:w="562" w:type="dxa"/>
          </w:tcPr>
          <w:p w14:paraId="29B8105A"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3.5</w:t>
            </w:r>
          </w:p>
        </w:tc>
        <w:tc>
          <w:tcPr>
            <w:tcW w:w="2127" w:type="dxa"/>
            <w:vAlign w:val="center"/>
          </w:tcPr>
          <w:p w14:paraId="15582650" w14:textId="4E3FA57A" w:rsidR="00875EA1" w:rsidRPr="00273D2C" w:rsidRDefault="0048652C" w:rsidP="00ED3403">
            <w:pPr>
              <w:tabs>
                <w:tab w:val="left" w:pos="720"/>
                <w:tab w:val="left" w:pos="1440"/>
              </w:tabs>
              <w:jc w:val="center"/>
              <w:rPr>
                <w:rFonts w:cstheme="majorHAnsi"/>
                <w:sz w:val="20"/>
                <w:szCs w:val="20"/>
                <w:lang w:val="ru-MD"/>
              </w:rPr>
            </w:pPr>
            <w:r w:rsidRPr="00273D2C">
              <w:rPr>
                <w:rFonts w:cstheme="majorHAnsi"/>
                <w:b/>
                <w:bCs/>
                <w:sz w:val="20"/>
                <w:szCs w:val="20"/>
                <w:lang w:val="ru-MD"/>
              </w:rPr>
              <w:t>Решение ГС №</w:t>
            </w:r>
            <w:r w:rsidR="00875EA1" w:rsidRPr="00273D2C">
              <w:rPr>
                <w:rFonts w:cstheme="majorHAnsi"/>
                <w:b/>
                <w:bCs/>
                <w:sz w:val="20"/>
                <w:szCs w:val="20"/>
                <w:lang w:val="ru-MD"/>
              </w:rPr>
              <w:t xml:space="preserve">6/06 </w:t>
            </w:r>
            <w:r w:rsidR="00B84F6B" w:rsidRPr="00273D2C">
              <w:rPr>
                <w:rFonts w:cstheme="majorHAnsi"/>
                <w:b/>
                <w:bCs/>
                <w:sz w:val="20"/>
                <w:szCs w:val="20"/>
                <w:lang w:val="ru-MD"/>
              </w:rPr>
              <w:t>от</w:t>
            </w:r>
            <w:r w:rsidR="00875EA1" w:rsidRPr="00273D2C">
              <w:rPr>
                <w:rFonts w:cstheme="majorHAnsi"/>
                <w:b/>
                <w:bCs/>
                <w:sz w:val="20"/>
                <w:szCs w:val="20"/>
                <w:lang w:val="ru-MD"/>
              </w:rPr>
              <w:t xml:space="preserve"> 16.04.2019</w:t>
            </w:r>
          </w:p>
        </w:tc>
        <w:tc>
          <w:tcPr>
            <w:tcW w:w="5670" w:type="dxa"/>
            <w:vAlign w:val="center"/>
          </w:tcPr>
          <w:p w14:paraId="71C287D4" w14:textId="486D1421" w:rsidR="00875EA1" w:rsidRPr="00273D2C" w:rsidRDefault="0048652C" w:rsidP="0048652C">
            <w:pPr>
              <w:tabs>
                <w:tab w:val="left" w:pos="720"/>
                <w:tab w:val="left" w:pos="1440"/>
              </w:tabs>
              <w:jc w:val="both"/>
              <w:rPr>
                <w:rFonts w:cstheme="majorHAnsi"/>
                <w:sz w:val="20"/>
                <w:szCs w:val="20"/>
                <w:lang w:val="ru-MD"/>
              </w:rPr>
            </w:pPr>
            <w:r w:rsidRPr="00273D2C">
              <w:rPr>
                <w:rFonts w:cstheme="majorHAnsi"/>
                <w:sz w:val="20"/>
                <w:szCs w:val="20"/>
                <w:lang w:val="ru-MD"/>
              </w:rPr>
              <w:t xml:space="preserve">Об инвентаризации имущества, являющегося собственностью г. Яловень.  </w:t>
            </w:r>
          </w:p>
        </w:tc>
        <w:tc>
          <w:tcPr>
            <w:tcW w:w="1610" w:type="dxa"/>
            <w:vAlign w:val="center"/>
          </w:tcPr>
          <w:p w14:paraId="4EE1B5C5" w14:textId="3F9C45CA" w:rsidR="00875EA1" w:rsidRPr="00273D2C" w:rsidRDefault="0060568D"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Управление публичным имуществом</w:t>
            </w:r>
          </w:p>
        </w:tc>
      </w:tr>
      <w:tr w:rsidR="00EA2CAF" w:rsidRPr="00273D2C" w14:paraId="7F556D00" w14:textId="77777777" w:rsidTr="00875EA1">
        <w:trPr>
          <w:gridAfter w:val="1"/>
          <w:wAfter w:w="10" w:type="dxa"/>
        </w:trPr>
        <w:tc>
          <w:tcPr>
            <w:tcW w:w="562" w:type="dxa"/>
          </w:tcPr>
          <w:p w14:paraId="5E901D2E" w14:textId="77777777" w:rsidR="00875EA1" w:rsidRPr="00273D2C" w:rsidRDefault="00875EA1" w:rsidP="00ED3403">
            <w:pPr>
              <w:tabs>
                <w:tab w:val="left" w:pos="720"/>
                <w:tab w:val="left" w:pos="1440"/>
              </w:tabs>
              <w:jc w:val="center"/>
              <w:rPr>
                <w:rFonts w:cstheme="majorHAnsi"/>
                <w:b/>
                <w:bCs/>
                <w:sz w:val="20"/>
                <w:szCs w:val="20"/>
                <w:lang w:val="ru-MD"/>
              </w:rPr>
            </w:pPr>
            <w:r w:rsidRPr="00273D2C">
              <w:rPr>
                <w:rFonts w:cstheme="majorHAnsi"/>
                <w:b/>
                <w:bCs/>
                <w:sz w:val="20"/>
                <w:szCs w:val="20"/>
                <w:lang w:val="ru-MD"/>
              </w:rPr>
              <w:t>3.6</w:t>
            </w:r>
          </w:p>
        </w:tc>
        <w:tc>
          <w:tcPr>
            <w:tcW w:w="2127" w:type="dxa"/>
            <w:vAlign w:val="center"/>
          </w:tcPr>
          <w:p w14:paraId="59BC48E6" w14:textId="558E6DF1" w:rsidR="00875EA1" w:rsidRPr="00273D2C" w:rsidRDefault="0048652C" w:rsidP="00ED3403">
            <w:pPr>
              <w:tabs>
                <w:tab w:val="left" w:pos="720"/>
                <w:tab w:val="left" w:pos="1440"/>
              </w:tabs>
              <w:jc w:val="center"/>
              <w:rPr>
                <w:rFonts w:cstheme="majorHAnsi"/>
                <w:sz w:val="20"/>
                <w:szCs w:val="20"/>
                <w:lang w:val="ru-MD"/>
              </w:rPr>
            </w:pPr>
            <w:r w:rsidRPr="00273D2C">
              <w:rPr>
                <w:rFonts w:cstheme="majorHAnsi"/>
                <w:b/>
                <w:bCs/>
                <w:sz w:val="20"/>
                <w:szCs w:val="20"/>
                <w:lang w:val="ru-MD"/>
              </w:rPr>
              <w:t>Решение ГС №</w:t>
            </w:r>
            <w:r w:rsidR="00875EA1" w:rsidRPr="00273D2C">
              <w:rPr>
                <w:rFonts w:cstheme="majorHAnsi"/>
                <w:b/>
                <w:bCs/>
                <w:sz w:val="20"/>
                <w:szCs w:val="20"/>
                <w:lang w:val="ru-MD"/>
              </w:rPr>
              <w:t xml:space="preserve">08/9 </w:t>
            </w:r>
            <w:r w:rsidR="00B84F6B" w:rsidRPr="00273D2C">
              <w:rPr>
                <w:rFonts w:cstheme="majorHAnsi"/>
                <w:b/>
                <w:bCs/>
                <w:sz w:val="20"/>
                <w:szCs w:val="20"/>
                <w:lang w:val="ru-MD"/>
              </w:rPr>
              <w:t>от</w:t>
            </w:r>
            <w:r w:rsidR="00875EA1" w:rsidRPr="00273D2C">
              <w:rPr>
                <w:rFonts w:cstheme="majorHAnsi"/>
                <w:b/>
                <w:bCs/>
                <w:sz w:val="20"/>
                <w:szCs w:val="20"/>
                <w:lang w:val="ru-MD"/>
              </w:rPr>
              <w:t xml:space="preserve"> 27.12.2018</w:t>
            </w:r>
          </w:p>
        </w:tc>
        <w:tc>
          <w:tcPr>
            <w:tcW w:w="5670" w:type="dxa"/>
            <w:vAlign w:val="center"/>
          </w:tcPr>
          <w:p w14:paraId="27457B92" w14:textId="224942B7" w:rsidR="00875EA1" w:rsidRPr="00273D2C" w:rsidRDefault="00B33A43" w:rsidP="0048652C">
            <w:pPr>
              <w:tabs>
                <w:tab w:val="left" w:pos="720"/>
                <w:tab w:val="left" w:pos="1440"/>
              </w:tabs>
              <w:jc w:val="both"/>
              <w:rPr>
                <w:rFonts w:cstheme="majorHAnsi"/>
                <w:sz w:val="20"/>
                <w:szCs w:val="20"/>
                <w:lang w:val="ru-MD"/>
              </w:rPr>
            </w:pPr>
            <w:r w:rsidRPr="00273D2C">
              <w:rPr>
                <w:rFonts w:cstheme="majorHAnsi"/>
                <w:sz w:val="20"/>
                <w:szCs w:val="20"/>
                <w:lang w:val="ru-MD"/>
              </w:rPr>
              <w:t>Приложение №</w:t>
            </w:r>
            <w:r w:rsidR="00875EA1" w:rsidRPr="00273D2C">
              <w:rPr>
                <w:rFonts w:cstheme="majorHAnsi"/>
                <w:sz w:val="20"/>
                <w:szCs w:val="20"/>
                <w:lang w:val="ru-MD"/>
              </w:rPr>
              <w:t>4.4 „</w:t>
            </w:r>
            <w:r w:rsidR="0048652C" w:rsidRPr="00273D2C">
              <w:rPr>
                <w:rFonts w:cstheme="majorHAnsi"/>
                <w:sz w:val="20"/>
                <w:szCs w:val="20"/>
                <w:lang w:val="ru-MD"/>
              </w:rPr>
              <w:t>Конкретные ставки местных сборов, установленных на 2019 год</w:t>
            </w:r>
            <w:r w:rsidR="00875EA1" w:rsidRPr="00273D2C">
              <w:rPr>
                <w:rFonts w:cstheme="majorHAnsi"/>
                <w:sz w:val="20"/>
                <w:szCs w:val="20"/>
                <w:lang w:val="ru-MD"/>
              </w:rPr>
              <w:t>”</w:t>
            </w:r>
            <w:r w:rsidR="0048652C" w:rsidRPr="00273D2C">
              <w:rPr>
                <w:rFonts w:cstheme="majorHAnsi"/>
                <w:sz w:val="20"/>
                <w:szCs w:val="20"/>
                <w:lang w:val="ru-MD"/>
              </w:rPr>
              <w:t>.</w:t>
            </w:r>
          </w:p>
        </w:tc>
        <w:tc>
          <w:tcPr>
            <w:tcW w:w="1610" w:type="dxa"/>
            <w:vAlign w:val="center"/>
          </w:tcPr>
          <w:p w14:paraId="2FA2459D" w14:textId="541D6B3E" w:rsidR="00875EA1" w:rsidRPr="00273D2C" w:rsidRDefault="00EA2CAF" w:rsidP="00B84F6B">
            <w:pPr>
              <w:tabs>
                <w:tab w:val="left" w:pos="720"/>
                <w:tab w:val="left" w:pos="1394"/>
                <w:tab w:val="left" w:pos="1440"/>
              </w:tabs>
              <w:ind w:left="-98"/>
              <w:jc w:val="center"/>
              <w:rPr>
                <w:rFonts w:cstheme="majorHAnsi"/>
                <w:sz w:val="20"/>
                <w:szCs w:val="20"/>
                <w:lang w:val="ru-MD"/>
              </w:rPr>
            </w:pPr>
            <w:r w:rsidRPr="00273D2C">
              <w:rPr>
                <w:rFonts w:cstheme="majorHAnsi"/>
                <w:b/>
                <w:bCs/>
                <w:i/>
                <w:iCs/>
                <w:sz w:val="20"/>
                <w:szCs w:val="20"/>
                <w:lang w:val="ru-MD"/>
              </w:rPr>
              <w:t>Исполнение доходов</w:t>
            </w:r>
          </w:p>
        </w:tc>
      </w:tr>
    </w:tbl>
    <w:p w14:paraId="0B439875" w14:textId="77777777" w:rsidR="00CE552A" w:rsidRPr="00273D2C" w:rsidRDefault="00CE552A" w:rsidP="00ED3403">
      <w:pPr>
        <w:tabs>
          <w:tab w:val="left" w:pos="720"/>
          <w:tab w:val="left" w:pos="1440"/>
        </w:tabs>
        <w:rPr>
          <w:lang w:val="ru-MD"/>
        </w:rPr>
      </w:pPr>
    </w:p>
    <w:tbl>
      <w:tblPr>
        <w:tblStyle w:val="TableGrid"/>
        <w:tblpPr w:leftFromText="180" w:rightFromText="180" w:horzAnchor="margin" w:tblpXSpec="right" w:tblpY="-1267"/>
        <w:tblW w:w="10619" w:type="dxa"/>
        <w:tblLook w:val="04A0" w:firstRow="1" w:lastRow="0" w:firstColumn="1" w:lastColumn="0" w:noHBand="0" w:noVBand="1"/>
      </w:tblPr>
      <w:tblGrid>
        <w:gridCol w:w="10619"/>
      </w:tblGrid>
      <w:tr w:rsidR="00CE552A" w:rsidRPr="00273D2C" w14:paraId="1911F7AB" w14:textId="77777777" w:rsidTr="00CE552A">
        <w:trPr>
          <w:trHeight w:val="611"/>
        </w:trPr>
        <w:tc>
          <w:tcPr>
            <w:tcW w:w="10619" w:type="dxa"/>
            <w:tcBorders>
              <w:top w:val="single" w:sz="4" w:space="0" w:color="FFFFFF" w:themeColor="background1"/>
              <w:left w:val="single" w:sz="4" w:space="0" w:color="FFFFFF" w:themeColor="background1"/>
              <w:right w:val="single" w:sz="4" w:space="0" w:color="FFFFFF" w:themeColor="background1"/>
            </w:tcBorders>
            <w:vAlign w:val="center"/>
          </w:tcPr>
          <w:p w14:paraId="4AA76E60" w14:textId="77777777" w:rsidR="005E085C" w:rsidRPr="00273D2C" w:rsidRDefault="005E085C" w:rsidP="005E085C">
            <w:pPr>
              <w:tabs>
                <w:tab w:val="left" w:pos="720"/>
                <w:tab w:val="left" w:pos="1440"/>
              </w:tabs>
              <w:spacing w:line="276" w:lineRule="auto"/>
              <w:jc w:val="center"/>
              <w:rPr>
                <w:rFonts w:ascii="Calibri Light" w:hAnsi="Calibri Light" w:cs="Calibri Light"/>
                <w:b/>
                <w:bCs/>
                <w:lang w:val="ru-MD"/>
              </w:rPr>
            </w:pPr>
          </w:p>
          <w:p w14:paraId="1042FF89" w14:textId="77777777" w:rsidR="005E085C" w:rsidRPr="00273D2C" w:rsidRDefault="005E085C" w:rsidP="005E085C">
            <w:pPr>
              <w:tabs>
                <w:tab w:val="left" w:pos="720"/>
                <w:tab w:val="left" w:pos="1440"/>
              </w:tabs>
              <w:spacing w:line="276" w:lineRule="auto"/>
              <w:jc w:val="center"/>
              <w:rPr>
                <w:rFonts w:ascii="Calibri Light" w:hAnsi="Calibri Light" w:cs="Calibri Light"/>
                <w:b/>
                <w:bCs/>
                <w:lang w:val="ru-MD"/>
              </w:rPr>
            </w:pPr>
          </w:p>
          <w:p w14:paraId="2DCEA338" w14:textId="6EBE294A" w:rsidR="005E085C" w:rsidRPr="00273D2C" w:rsidRDefault="005E085C" w:rsidP="005E085C">
            <w:pPr>
              <w:tabs>
                <w:tab w:val="left" w:pos="720"/>
                <w:tab w:val="left" w:pos="1440"/>
              </w:tabs>
              <w:spacing w:line="276" w:lineRule="auto"/>
              <w:jc w:val="center"/>
              <w:rPr>
                <w:rFonts w:ascii="Calibri Light" w:hAnsi="Calibri Light" w:cs="Calibri Light"/>
                <w:b/>
                <w:bCs/>
                <w:lang w:val="ru-MD"/>
              </w:rPr>
            </w:pPr>
            <w:r w:rsidRPr="00273D2C">
              <w:rPr>
                <w:rFonts w:ascii="Calibri Light" w:hAnsi="Calibri Light" w:cs="Calibri Light"/>
                <w:b/>
                <w:bCs/>
                <w:lang w:val="ru-MD"/>
              </w:rPr>
              <w:t>АНАЛИЗ НОРМАТИВНОЙ БАЗЫ, ОТНОСЯЩЕЙСЯ К АУДИРУЕМОЙ ОБЛАСТИ</w:t>
            </w:r>
          </w:p>
          <w:p w14:paraId="3B3C72EE" w14:textId="76120ECC" w:rsidR="00CE552A" w:rsidRPr="00273D2C" w:rsidRDefault="00CE552A" w:rsidP="00ED3403">
            <w:pPr>
              <w:tabs>
                <w:tab w:val="left" w:pos="720"/>
                <w:tab w:val="left" w:pos="1440"/>
              </w:tabs>
              <w:spacing w:line="276" w:lineRule="auto"/>
              <w:jc w:val="center"/>
              <w:rPr>
                <w:rFonts w:ascii="Calibri Light" w:hAnsi="Calibri Light" w:cs="Calibri Light"/>
                <w:b/>
                <w:bCs/>
                <w:lang w:val="ru-MD"/>
              </w:rPr>
            </w:pPr>
          </w:p>
        </w:tc>
      </w:tr>
    </w:tbl>
    <w:p w14:paraId="6157217A" w14:textId="77777777" w:rsidR="00CE552A" w:rsidRPr="00273D2C" w:rsidRDefault="00CE552A" w:rsidP="00ED3403">
      <w:pPr>
        <w:widowControl w:val="0"/>
        <w:tabs>
          <w:tab w:val="left" w:pos="720"/>
          <w:tab w:val="left" w:pos="1440"/>
        </w:tabs>
        <w:spacing w:line="276" w:lineRule="auto"/>
        <w:rPr>
          <w:rFonts w:ascii="Calibri Light" w:hAnsi="Calibri Light" w:cs="Calibri Light"/>
          <w:b/>
          <w:bCs/>
          <w:lang w:val="ru-MD"/>
        </w:rPr>
      </w:pPr>
    </w:p>
    <w:p w14:paraId="66AC34A9" w14:textId="77777777" w:rsidR="00CE552A" w:rsidRPr="00273D2C" w:rsidRDefault="00CE552A" w:rsidP="00ED3403">
      <w:pPr>
        <w:widowControl w:val="0"/>
        <w:tabs>
          <w:tab w:val="left" w:pos="720"/>
          <w:tab w:val="left" w:pos="1440"/>
        </w:tabs>
        <w:spacing w:line="276" w:lineRule="auto"/>
        <w:rPr>
          <w:rFonts w:ascii="Calibri Light" w:hAnsi="Calibri Light" w:cs="Calibri Light"/>
          <w:b/>
          <w:bCs/>
          <w:lang w:val="ru-MD"/>
        </w:rPr>
      </w:pPr>
    </w:p>
    <w:p w14:paraId="776D3472" w14:textId="77777777" w:rsidR="00CE552A" w:rsidRPr="00273D2C" w:rsidRDefault="00CE552A" w:rsidP="00ED3403">
      <w:pPr>
        <w:widowControl w:val="0"/>
        <w:tabs>
          <w:tab w:val="left" w:pos="720"/>
          <w:tab w:val="left" w:pos="1440"/>
        </w:tabs>
        <w:spacing w:line="276" w:lineRule="auto"/>
        <w:rPr>
          <w:rFonts w:ascii="Calibri Light" w:hAnsi="Calibri Light" w:cs="Calibri Light"/>
          <w:b/>
          <w:bCs/>
          <w:lang w:val="ru-MD"/>
        </w:rPr>
        <w:sectPr w:rsidR="00CE552A" w:rsidRPr="00273D2C" w:rsidSect="00CE552A">
          <w:pgSz w:w="11906" w:h="16838" w:code="9"/>
          <w:pgMar w:top="544" w:right="561" w:bottom="567" w:left="1276" w:header="431" w:footer="431" w:gutter="0"/>
          <w:cols w:space="720"/>
          <w:docGrid w:linePitch="360"/>
        </w:sectPr>
      </w:pPr>
    </w:p>
    <w:p w14:paraId="3381FFB0" w14:textId="41A446F2" w:rsidR="00286EC8" w:rsidRPr="00273D2C" w:rsidRDefault="00B33A43" w:rsidP="00ED3403">
      <w:pPr>
        <w:pStyle w:val="Heading1"/>
        <w:tabs>
          <w:tab w:val="left" w:pos="720"/>
          <w:tab w:val="left" w:pos="1440"/>
        </w:tabs>
        <w:spacing w:line="276" w:lineRule="auto"/>
        <w:jc w:val="right"/>
        <w:rPr>
          <w:rFonts w:cs="Calibri Light"/>
          <w:bCs/>
          <w:color w:val="auto"/>
          <w:sz w:val="28"/>
          <w:szCs w:val="28"/>
          <w:lang w:val="ru-MD"/>
        </w:rPr>
      </w:pPr>
      <w:bookmarkStart w:id="18" w:name="_Toc56543998"/>
      <w:bookmarkStart w:id="19" w:name="_Toc64402738"/>
      <w:r w:rsidRPr="00273D2C">
        <w:rPr>
          <w:rFonts w:cs="Calibri Light"/>
          <w:bCs/>
          <w:color w:val="auto"/>
          <w:sz w:val="28"/>
          <w:szCs w:val="28"/>
          <w:lang w:val="ru-MD"/>
        </w:rPr>
        <w:lastRenderedPageBreak/>
        <w:t>Приложение №</w:t>
      </w:r>
      <w:r w:rsidR="00286EC8" w:rsidRPr="00273D2C">
        <w:rPr>
          <w:rFonts w:cs="Calibri Light"/>
          <w:bCs/>
          <w:color w:val="auto"/>
          <w:sz w:val="28"/>
          <w:szCs w:val="28"/>
          <w:lang w:val="ru-MD"/>
        </w:rPr>
        <w:t>2</w:t>
      </w:r>
      <w:bookmarkEnd w:id="18"/>
      <w:bookmarkEnd w:id="19"/>
    </w:p>
    <w:p w14:paraId="6FA2B722" w14:textId="00F045F3" w:rsidR="00284763" w:rsidRPr="00273D2C" w:rsidRDefault="00284763" w:rsidP="00EC4D3E">
      <w:pPr>
        <w:tabs>
          <w:tab w:val="left" w:pos="720"/>
          <w:tab w:val="left" w:pos="1440"/>
        </w:tabs>
        <w:spacing w:line="276" w:lineRule="auto"/>
        <w:jc w:val="center"/>
        <w:rPr>
          <w:rFonts w:ascii="Calibri Light" w:hAnsi="Calibri Light" w:cs="Calibri Light"/>
          <w:b/>
          <w:bCs/>
          <w:sz w:val="28"/>
          <w:szCs w:val="28"/>
          <w:lang w:val="ru-MD" w:bidi="bo-CN"/>
        </w:rPr>
      </w:pPr>
      <w:r w:rsidRPr="00273D2C">
        <w:rPr>
          <w:rFonts w:ascii="Calibri Light" w:hAnsi="Calibri Light" w:cs="Calibri Light"/>
          <w:b/>
          <w:bCs/>
          <w:sz w:val="28"/>
          <w:szCs w:val="28"/>
          <w:lang w:val="ru-MD" w:bidi="bo-CN"/>
        </w:rPr>
        <w:t>Сфера и подход к аудиту</w:t>
      </w:r>
    </w:p>
    <w:p w14:paraId="0E814F17" w14:textId="77777777" w:rsidR="00284763" w:rsidRPr="00273D2C" w:rsidRDefault="00284763" w:rsidP="00284763">
      <w:pPr>
        <w:tabs>
          <w:tab w:val="left" w:pos="720"/>
          <w:tab w:val="left" w:pos="1440"/>
        </w:tabs>
        <w:spacing w:line="276" w:lineRule="auto"/>
        <w:jc w:val="center"/>
        <w:rPr>
          <w:rFonts w:ascii="Calibri Light" w:hAnsi="Calibri Light" w:cs="Calibri Light"/>
          <w:b/>
          <w:bCs/>
          <w:sz w:val="28"/>
          <w:szCs w:val="28"/>
          <w:lang w:val="ru-MD" w:bidi="bo-CN"/>
        </w:rPr>
      </w:pPr>
    </w:p>
    <w:p w14:paraId="1319EC1D" w14:textId="5849A99F" w:rsidR="00286EC8" w:rsidRPr="00273D2C" w:rsidRDefault="00284763" w:rsidP="00284763">
      <w:pPr>
        <w:tabs>
          <w:tab w:val="left" w:pos="720"/>
          <w:tab w:val="left" w:pos="1440"/>
        </w:tabs>
        <w:spacing w:line="276" w:lineRule="auto"/>
        <w:ind w:firstLine="720"/>
        <w:rPr>
          <w:rFonts w:ascii="Calibri Light" w:hAnsi="Calibri Light" w:cs="Calibri Light"/>
          <w:b/>
          <w:bCs/>
          <w:lang w:val="ru-MD"/>
        </w:rPr>
      </w:pPr>
      <w:r w:rsidRPr="00273D2C">
        <w:rPr>
          <w:rFonts w:ascii="Calibri Light" w:eastAsia="Calibri" w:hAnsi="Calibri Light" w:cs="Calibri Light"/>
          <w:b/>
          <w:bCs/>
          <w:lang w:val="ru-MD"/>
        </w:rPr>
        <w:t>Законные полномочия и цель аудита</w:t>
      </w:r>
      <w:r w:rsidRPr="00273D2C">
        <w:rPr>
          <w:rFonts w:ascii="Calibri Light" w:hAnsi="Calibri Light" w:cs="Calibri Light"/>
          <w:b/>
          <w:bCs/>
          <w:lang w:val="ru-MD"/>
        </w:rPr>
        <w:t xml:space="preserve"> </w:t>
      </w:r>
    </w:p>
    <w:p w14:paraId="6483CFA7" w14:textId="1EA5AC64" w:rsidR="00286EC8" w:rsidRPr="00273D2C" w:rsidRDefault="00C93907" w:rsidP="00ED3403">
      <w:pPr>
        <w:tabs>
          <w:tab w:val="left" w:pos="720"/>
          <w:tab w:val="left" w:pos="1440"/>
        </w:tabs>
        <w:spacing w:line="276" w:lineRule="auto"/>
        <w:ind w:firstLine="709"/>
        <w:jc w:val="both"/>
        <w:rPr>
          <w:rFonts w:ascii="Calibri Light" w:hAnsi="Calibri Light" w:cs="Calibri Light"/>
          <w:lang w:val="ru-MD"/>
        </w:rPr>
      </w:pPr>
      <w:r w:rsidRPr="00273D2C">
        <w:rPr>
          <w:rFonts w:cstheme="majorHAnsi"/>
          <w:lang w:val="ru-MD"/>
        </w:rPr>
        <w:t xml:space="preserve">Аудиторская миссия была проведена на основании положений </w:t>
      </w:r>
      <w:r w:rsidRPr="00273D2C">
        <w:rPr>
          <w:rFonts w:ascii="Calibri Light" w:hAnsi="Calibri Light" w:cs="Calibri Light"/>
          <w:lang w:val="ru-MD"/>
        </w:rPr>
        <w:t xml:space="preserve">cт.3 (1), ст.5 (1) a) и </w:t>
      </w:r>
      <w:r w:rsidRPr="00273D2C">
        <w:rPr>
          <w:rFonts w:cstheme="majorHAnsi"/>
          <w:lang w:val="ru-MD"/>
        </w:rPr>
        <w:t>ст.31 Закона №260 от 07.12.2017</w:t>
      </w:r>
      <w:r w:rsidRPr="00273D2C">
        <w:rPr>
          <w:rStyle w:val="FootnoteReference"/>
          <w:rFonts w:cstheme="majorHAnsi"/>
          <w:lang w:val="ru-MD"/>
        </w:rPr>
        <w:footnoteReference w:id="55"/>
      </w:r>
      <w:r w:rsidRPr="00273D2C">
        <w:rPr>
          <w:rFonts w:cstheme="majorHAnsi"/>
          <w:lang w:val="ru-MD"/>
        </w:rPr>
        <w:t xml:space="preserve"> и в соответствии с Программой аудиторской деятельности Счетной палаты на 2020 год</w:t>
      </w:r>
      <w:r w:rsidRPr="00273D2C">
        <w:rPr>
          <w:rStyle w:val="FootnoteReference"/>
          <w:rFonts w:cstheme="majorHAnsi"/>
          <w:lang w:val="ru-MD"/>
        </w:rPr>
        <w:footnoteReference w:id="56"/>
      </w:r>
      <w:r w:rsidRPr="00273D2C">
        <w:rPr>
          <w:rFonts w:cstheme="majorHAnsi"/>
          <w:lang w:val="ru-MD"/>
        </w:rPr>
        <w:t>, в целях обеспечения разумной уверенности в соответствии бюджетного процесса и управления публичным имуществом ОМПУ Яловень за 2019 год. В контексте реализации цели аудиторской миссии, были определены следующие конкретные задачи</w:t>
      </w:r>
      <w:r w:rsidR="00286EC8" w:rsidRPr="00273D2C">
        <w:rPr>
          <w:rFonts w:ascii="Calibri Light" w:hAnsi="Calibri Light" w:cs="Calibri Light"/>
          <w:lang w:val="ru-MD"/>
        </w:rPr>
        <w:t xml:space="preserve">: </w:t>
      </w:r>
    </w:p>
    <w:p w14:paraId="2FC21F92" w14:textId="2113DE60" w:rsidR="00286EC8" w:rsidRPr="00273D2C" w:rsidRDefault="00297506" w:rsidP="00E272F8">
      <w:pPr>
        <w:pStyle w:val="ListParagraph"/>
        <w:numPr>
          <w:ilvl w:val="0"/>
          <w:numId w:val="13"/>
        </w:numPr>
        <w:tabs>
          <w:tab w:val="left" w:pos="720"/>
          <w:tab w:val="left" w:pos="990"/>
          <w:tab w:val="left" w:pos="1440"/>
        </w:tabs>
        <w:spacing w:line="276" w:lineRule="auto"/>
        <w:ind w:left="0" w:firstLine="720"/>
        <w:jc w:val="both"/>
        <w:rPr>
          <w:rFonts w:ascii="Calibri Light" w:hAnsi="Calibri Light" w:cs="Calibri Light"/>
          <w:b/>
          <w:u w:val="single"/>
          <w:shd w:val="clear" w:color="auto" w:fill="FFFFFF"/>
          <w:lang w:val="ru-MD"/>
        </w:rPr>
      </w:pPr>
      <w:r w:rsidRPr="00273D2C">
        <w:rPr>
          <w:rFonts w:ascii="Calibri Light" w:hAnsi="Calibri Light" w:cs="Calibri Light"/>
          <w:b/>
          <w:shd w:val="clear" w:color="auto" w:fill="FFFFFF"/>
          <w:lang w:val="ru-MD"/>
        </w:rPr>
        <w:t>Подцель</w:t>
      </w:r>
      <w:r w:rsidR="00286EC8" w:rsidRPr="00273D2C">
        <w:rPr>
          <w:rFonts w:ascii="Calibri Light" w:hAnsi="Calibri Light" w:cs="Calibri Light"/>
          <w:b/>
          <w:shd w:val="clear" w:color="auto" w:fill="FFFFFF"/>
          <w:lang w:val="ru-MD"/>
        </w:rPr>
        <w:t xml:space="preserve"> I: </w:t>
      </w:r>
      <w:r w:rsidR="00B40241" w:rsidRPr="00273D2C">
        <w:rPr>
          <w:rFonts w:ascii="Calibri Light" w:hAnsi="Calibri Light" w:cs="Calibri Light"/>
          <w:b/>
          <w:i/>
          <w:u w:val="single"/>
          <w:shd w:val="clear" w:color="auto" w:fill="FFFFFF"/>
          <w:lang w:val="ru-MD"/>
        </w:rPr>
        <w:t>АТЕ выявила, оценила и собрала бюджетные доходы в соответствии с применяемой нормативно-законодательной базой</w:t>
      </w:r>
      <w:r w:rsidR="00286EC8" w:rsidRPr="00273D2C">
        <w:rPr>
          <w:rFonts w:ascii="Calibri Light" w:hAnsi="Calibri Light" w:cs="Calibri Light"/>
          <w:b/>
          <w:i/>
          <w:u w:val="single"/>
          <w:shd w:val="clear" w:color="auto" w:fill="FFFFFF"/>
          <w:lang w:val="ru-MD"/>
        </w:rPr>
        <w:t>?</w:t>
      </w:r>
      <w:r w:rsidR="00286EC8" w:rsidRPr="00273D2C">
        <w:rPr>
          <w:rFonts w:ascii="Calibri Light" w:hAnsi="Calibri Light" w:cs="Calibri Light"/>
          <w:b/>
          <w:u w:val="single"/>
          <w:shd w:val="clear" w:color="auto" w:fill="FFFFFF"/>
          <w:lang w:val="ru-MD"/>
        </w:rPr>
        <w:t xml:space="preserve"> </w:t>
      </w:r>
    </w:p>
    <w:p w14:paraId="4541FF14" w14:textId="7E0DA975" w:rsidR="00286EC8" w:rsidRPr="00273D2C" w:rsidRDefault="00297506" w:rsidP="00E272F8">
      <w:pPr>
        <w:pStyle w:val="ListParagraph"/>
        <w:numPr>
          <w:ilvl w:val="0"/>
          <w:numId w:val="13"/>
        </w:numPr>
        <w:tabs>
          <w:tab w:val="left" w:pos="720"/>
          <w:tab w:val="left" w:pos="990"/>
          <w:tab w:val="left" w:pos="1440"/>
        </w:tabs>
        <w:spacing w:line="276" w:lineRule="auto"/>
        <w:ind w:left="0" w:firstLine="720"/>
        <w:jc w:val="both"/>
        <w:rPr>
          <w:rFonts w:ascii="Calibri Light" w:hAnsi="Calibri Light" w:cs="Calibri Light"/>
          <w:b/>
          <w:i/>
          <w:iCs/>
          <w:u w:val="single"/>
          <w:lang w:val="ru-MD" w:eastAsia="en-US"/>
        </w:rPr>
      </w:pPr>
      <w:r w:rsidRPr="00273D2C">
        <w:rPr>
          <w:rFonts w:ascii="Calibri Light" w:hAnsi="Calibri Light" w:cs="Calibri Light"/>
          <w:b/>
          <w:shd w:val="clear" w:color="auto" w:fill="FFFFFF"/>
          <w:lang w:val="ru-MD"/>
        </w:rPr>
        <w:t>Подцель</w:t>
      </w:r>
      <w:r w:rsidR="00286EC8" w:rsidRPr="00273D2C">
        <w:rPr>
          <w:rFonts w:ascii="Calibri Light" w:hAnsi="Calibri Light" w:cs="Calibri Light"/>
          <w:b/>
          <w:shd w:val="clear" w:color="auto" w:fill="FFFFFF"/>
          <w:lang w:val="ru-MD"/>
        </w:rPr>
        <w:t xml:space="preserve"> II: </w:t>
      </w:r>
      <w:r w:rsidR="00B40241" w:rsidRPr="00273D2C">
        <w:rPr>
          <w:rFonts w:ascii="Calibri Light" w:hAnsi="Calibri Light" w:cs="Calibri Light"/>
          <w:b/>
          <w:i/>
          <w:iCs/>
          <w:u w:val="single"/>
          <w:lang w:val="ru-MD" w:eastAsia="en-US"/>
        </w:rPr>
        <w:t>АТЕ подтвердила использование и управление расходами в соответствии с нормативной базой</w:t>
      </w:r>
      <w:r w:rsidR="00286EC8" w:rsidRPr="00273D2C">
        <w:rPr>
          <w:rFonts w:ascii="Calibri Light" w:hAnsi="Calibri Light" w:cs="Calibri Light"/>
          <w:b/>
          <w:i/>
          <w:iCs/>
          <w:u w:val="single"/>
          <w:lang w:val="ru-MD" w:eastAsia="en-US"/>
        </w:rPr>
        <w:t>?</w:t>
      </w:r>
    </w:p>
    <w:p w14:paraId="0FE37058" w14:textId="3DC154B0" w:rsidR="00286EC8" w:rsidRPr="00273D2C" w:rsidRDefault="00297506" w:rsidP="00E272F8">
      <w:pPr>
        <w:pStyle w:val="ListParagraph"/>
        <w:numPr>
          <w:ilvl w:val="0"/>
          <w:numId w:val="13"/>
        </w:numPr>
        <w:tabs>
          <w:tab w:val="left" w:pos="720"/>
          <w:tab w:val="left" w:pos="990"/>
          <w:tab w:val="left" w:pos="1440"/>
        </w:tabs>
        <w:spacing w:line="276" w:lineRule="auto"/>
        <w:ind w:left="0" w:firstLine="720"/>
        <w:jc w:val="both"/>
        <w:rPr>
          <w:rFonts w:ascii="Calibri Light" w:hAnsi="Calibri Light" w:cs="Calibri Light"/>
          <w:b/>
          <w:i/>
          <w:shd w:val="clear" w:color="auto" w:fill="FFFFFF"/>
          <w:lang w:val="ru-MD"/>
        </w:rPr>
      </w:pPr>
      <w:r w:rsidRPr="00273D2C">
        <w:rPr>
          <w:rFonts w:ascii="Calibri Light" w:hAnsi="Calibri Light" w:cs="Calibri Light"/>
          <w:b/>
          <w:shd w:val="clear" w:color="auto" w:fill="FFFFFF"/>
          <w:lang w:val="ru-MD"/>
        </w:rPr>
        <w:t>Подцель</w:t>
      </w:r>
      <w:r w:rsidR="00286EC8" w:rsidRPr="00273D2C">
        <w:rPr>
          <w:rFonts w:ascii="Calibri Light" w:hAnsi="Calibri Light" w:cs="Calibri Light"/>
          <w:b/>
          <w:shd w:val="clear" w:color="auto" w:fill="FFFFFF"/>
          <w:lang w:val="ru-MD"/>
        </w:rPr>
        <w:t xml:space="preserve"> III: </w:t>
      </w:r>
      <w:r w:rsidR="00B40241" w:rsidRPr="00273D2C">
        <w:rPr>
          <w:rFonts w:ascii="Calibri Light" w:hAnsi="Calibri Light" w:cs="Calibri Light"/>
          <w:b/>
          <w:i/>
          <w:u w:val="single"/>
          <w:shd w:val="clear" w:color="auto" w:fill="FFFFFF"/>
          <w:lang w:val="ru-MD"/>
        </w:rPr>
        <w:t>АТЕ зарегистрировала, администрировала и управляла публичным имуществом в надлежащем порядке</w:t>
      </w:r>
      <w:r w:rsidR="00286EC8" w:rsidRPr="00273D2C">
        <w:rPr>
          <w:rFonts w:ascii="Calibri Light" w:hAnsi="Calibri Light" w:cs="Calibri Light"/>
          <w:b/>
          <w:i/>
          <w:shd w:val="clear" w:color="auto" w:fill="FFFFFF"/>
          <w:lang w:val="ru-MD"/>
        </w:rPr>
        <w:t>?</w:t>
      </w:r>
    </w:p>
    <w:p w14:paraId="23599DC9" w14:textId="20E24543" w:rsidR="00286EC8" w:rsidRPr="00273D2C" w:rsidRDefault="00606E08" w:rsidP="00ED3403">
      <w:pPr>
        <w:tabs>
          <w:tab w:val="left" w:pos="720"/>
          <w:tab w:val="left" w:pos="1440"/>
        </w:tabs>
        <w:spacing w:line="276" w:lineRule="auto"/>
        <w:rPr>
          <w:rFonts w:ascii="Calibri Light" w:hAnsi="Calibri Light" w:cs="Calibri Light"/>
          <w:b/>
          <w:bCs/>
          <w:lang w:val="ru-MD"/>
        </w:rPr>
      </w:pPr>
      <w:r w:rsidRPr="00273D2C">
        <w:rPr>
          <w:rFonts w:ascii="Calibri Light" w:hAnsi="Calibri Light" w:cs="Calibri Light"/>
          <w:b/>
          <w:bCs/>
          <w:lang w:val="ru-MD"/>
        </w:rPr>
        <w:t>Подход к аудиту</w:t>
      </w:r>
    </w:p>
    <w:p w14:paraId="4006FC3D" w14:textId="152C1A2A" w:rsidR="00286EC8" w:rsidRPr="00273D2C" w:rsidRDefault="00E83BD6"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Аудиторск</w:t>
      </w:r>
      <w:r w:rsidR="00606E08" w:rsidRPr="00273D2C">
        <w:rPr>
          <w:rFonts w:ascii="Calibri Light" w:hAnsi="Calibri Light" w:cs="Calibri Light"/>
          <w:lang w:val="ru-MD"/>
        </w:rPr>
        <w:t>ие мероприятия</w:t>
      </w:r>
      <w:r w:rsidRPr="00273D2C">
        <w:rPr>
          <w:rFonts w:ascii="Calibri Light" w:hAnsi="Calibri Light" w:cs="Calibri Light"/>
          <w:lang w:val="ru-MD"/>
        </w:rPr>
        <w:t xml:space="preserve"> был</w:t>
      </w:r>
      <w:r w:rsidR="00606E08" w:rsidRPr="00273D2C">
        <w:rPr>
          <w:rFonts w:ascii="Calibri Light" w:hAnsi="Calibri Light" w:cs="Calibri Light"/>
          <w:lang w:val="ru-MD"/>
        </w:rPr>
        <w:t xml:space="preserve">и проведены </w:t>
      </w:r>
      <w:r w:rsidRPr="00273D2C">
        <w:rPr>
          <w:rFonts w:ascii="Calibri Light" w:hAnsi="Calibri Light" w:cs="Calibri Light"/>
          <w:lang w:val="ru-MD"/>
        </w:rPr>
        <w:t xml:space="preserve">в соответствии с международными стандартами аудита, применяемыми </w:t>
      </w:r>
      <w:r w:rsidR="00606E08" w:rsidRPr="00273D2C">
        <w:rPr>
          <w:rFonts w:ascii="Calibri Light" w:hAnsi="Calibri Light" w:cs="Calibri Light"/>
          <w:lang w:val="ru-MD"/>
        </w:rPr>
        <w:t>СПРМ</w:t>
      </w:r>
      <w:r w:rsidR="00606E08" w:rsidRPr="00273D2C">
        <w:rPr>
          <w:rStyle w:val="FootnoteReference"/>
          <w:rFonts w:ascii="Calibri Light" w:hAnsi="Calibri Light" w:cs="Calibri Light"/>
          <w:lang w:val="ru-MD"/>
        </w:rPr>
        <w:footnoteReference w:id="57"/>
      </w:r>
      <w:r w:rsidRPr="00273D2C">
        <w:rPr>
          <w:rFonts w:ascii="Calibri Light" w:hAnsi="Calibri Light" w:cs="Calibri Light"/>
          <w:lang w:val="ru-MD"/>
        </w:rPr>
        <w:t xml:space="preserve">. </w:t>
      </w:r>
      <w:r w:rsidR="00606E08" w:rsidRPr="00273D2C">
        <w:rPr>
          <w:rFonts w:ascii="Calibri Light" w:hAnsi="Calibri Light" w:cs="Calibri Light"/>
          <w:lang w:val="ru-MD"/>
        </w:rPr>
        <w:t>П</w:t>
      </w:r>
      <w:r w:rsidRPr="00273D2C">
        <w:rPr>
          <w:rFonts w:ascii="Calibri Light" w:hAnsi="Calibri Light" w:cs="Calibri Light"/>
          <w:lang w:val="ru-MD"/>
        </w:rPr>
        <w:t xml:space="preserve">одход </w:t>
      </w:r>
      <w:r w:rsidR="00606E08" w:rsidRPr="00273D2C">
        <w:rPr>
          <w:rFonts w:ascii="Calibri Light" w:hAnsi="Calibri Light" w:cs="Calibri Light"/>
          <w:lang w:val="ru-MD"/>
        </w:rPr>
        <w:t xml:space="preserve">аудита </w:t>
      </w:r>
      <w:r w:rsidRPr="00273D2C">
        <w:rPr>
          <w:rFonts w:ascii="Calibri Light" w:hAnsi="Calibri Light" w:cs="Calibri Light"/>
          <w:lang w:val="ru-MD"/>
        </w:rPr>
        <w:t>был о</w:t>
      </w:r>
      <w:r w:rsidR="00606E08" w:rsidRPr="00273D2C">
        <w:rPr>
          <w:rFonts w:ascii="Calibri Light" w:hAnsi="Calibri Light" w:cs="Calibri Light"/>
          <w:lang w:val="ru-MD"/>
        </w:rPr>
        <w:t>риентир</w:t>
      </w:r>
      <w:r w:rsidRPr="00273D2C">
        <w:rPr>
          <w:rFonts w:ascii="Calibri Light" w:hAnsi="Calibri Light" w:cs="Calibri Light"/>
          <w:lang w:val="ru-MD"/>
        </w:rPr>
        <w:t>ован на выявлени</w:t>
      </w:r>
      <w:r w:rsidR="00606E08" w:rsidRPr="00273D2C">
        <w:rPr>
          <w:rFonts w:ascii="Calibri Light" w:hAnsi="Calibri Light" w:cs="Calibri Light"/>
          <w:lang w:val="ru-MD"/>
        </w:rPr>
        <w:t>е</w:t>
      </w:r>
      <w:r w:rsidRPr="00273D2C">
        <w:rPr>
          <w:rFonts w:ascii="Calibri Light" w:hAnsi="Calibri Light" w:cs="Calibri Light"/>
          <w:lang w:val="ru-MD"/>
        </w:rPr>
        <w:t xml:space="preserve"> и оценк</w:t>
      </w:r>
      <w:r w:rsidR="00606E08" w:rsidRPr="00273D2C">
        <w:rPr>
          <w:rFonts w:ascii="Calibri Light" w:hAnsi="Calibri Light" w:cs="Calibri Light"/>
          <w:lang w:val="ru-MD"/>
        </w:rPr>
        <w:t>у</w:t>
      </w:r>
      <w:r w:rsidRPr="00273D2C">
        <w:rPr>
          <w:rFonts w:ascii="Calibri Light" w:hAnsi="Calibri Light" w:cs="Calibri Light"/>
          <w:lang w:val="ru-MD"/>
        </w:rPr>
        <w:t xml:space="preserve"> рисков несоответствия в </w:t>
      </w:r>
      <w:r w:rsidR="00606E08" w:rsidRPr="00273D2C">
        <w:rPr>
          <w:rFonts w:ascii="Calibri Light" w:hAnsi="Calibri Light" w:cs="Calibri Light"/>
          <w:lang w:val="ru-MD"/>
        </w:rPr>
        <w:t xml:space="preserve">рамках </w:t>
      </w:r>
      <w:r w:rsidRPr="00273D2C">
        <w:rPr>
          <w:rFonts w:ascii="Calibri Light" w:hAnsi="Calibri Light" w:cs="Calibri Light"/>
          <w:lang w:val="ru-MD"/>
        </w:rPr>
        <w:t>опера</w:t>
      </w:r>
      <w:r w:rsidR="00606E08" w:rsidRPr="00273D2C">
        <w:rPr>
          <w:rFonts w:ascii="Calibri Light" w:hAnsi="Calibri Light" w:cs="Calibri Light"/>
          <w:lang w:val="ru-MD"/>
        </w:rPr>
        <w:t>ционн</w:t>
      </w:r>
      <w:r w:rsidRPr="00273D2C">
        <w:rPr>
          <w:rFonts w:ascii="Calibri Light" w:hAnsi="Calibri Light" w:cs="Calibri Light"/>
          <w:lang w:val="ru-MD"/>
        </w:rPr>
        <w:t>ых процесс</w:t>
      </w:r>
      <w:r w:rsidR="00606E08" w:rsidRPr="00273D2C">
        <w:rPr>
          <w:rFonts w:ascii="Calibri Light" w:hAnsi="Calibri Light" w:cs="Calibri Light"/>
          <w:lang w:val="ru-MD"/>
        </w:rPr>
        <w:t>ов</w:t>
      </w:r>
      <w:r w:rsidRPr="00273D2C">
        <w:rPr>
          <w:rFonts w:ascii="Calibri Light" w:hAnsi="Calibri Light" w:cs="Calibri Light"/>
          <w:lang w:val="ru-MD"/>
        </w:rPr>
        <w:t xml:space="preserve"> </w:t>
      </w:r>
      <w:r w:rsidR="00606E08" w:rsidRPr="00273D2C">
        <w:rPr>
          <w:rFonts w:ascii="Calibri Light" w:hAnsi="Calibri Light" w:cs="Calibri Light"/>
          <w:lang w:val="ru-MD"/>
        </w:rPr>
        <w:t>Примэри</w:t>
      </w:r>
      <w:r w:rsidRPr="00273D2C">
        <w:rPr>
          <w:rFonts w:ascii="Calibri Light" w:hAnsi="Calibri Light" w:cs="Calibri Light"/>
          <w:lang w:val="ru-MD"/>
        </w:rPr>
        <w:t xml:space="preserve">и города Яловень, в основном путем прямого тестирования </w:t>
      </w:r>
      <w:r w:rsidR="00A302E2" w:rsidRPr="00273D2C">
        <w:rPr>
          <w:rFonts w:ascii="Calibri Light" w:hAnsi="Calibri Light" w:cs="Calibri Light"/>
          <w:lang w:val="ru-MD"/>
        </w:rPr>
        <w:t>по существу</w:t>
      </w:r>
      <w:r w:rsidR="00286EC8" w:rsidRPr="00273D2C">
        <w:rPr>
          <w:rFonts w:ascii="Calibri Light" w:hAnsi="Calibri Light" w:cs="Calibri Light"/>
          <w:lang w:val="ru-MD"/>
        </w:rPr>
        <w:t xml:space="preserve">. </w:t>
      </w:r>
    </w:p>
    <w:p w14:paraId="6707904B" w14:textId="14B7F0B7" w:rsidR="00286EC8" w:rsidRPr="00273D2C" w:rsidRDefault="00E83BD6"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 xml:space="preserve">Методология аудита состояла из действий по сбору аудиторских доказательств в </w:t>
      </w:r>
      <w:r w:rsidR="00606E08" w:rsidRPr="00273D2C">
        <w:rPr>
          <w:rFonts w:ascii="Calibri Light" w:hAnsi="Calibri Light" w:cs="Calibri Light"/>
          <w:lang w:val="ru-MD"/>
        </w:rPr>
        <w:t>Примэри</w:t>
      </w:r>
      <w:r w:rsidRPr="00273D2C">
        <w:rPr>
          <w:rFonts w:ascii="Calibri Light" w:hAnsi="Calibri Light" w:cs="Calibri Light"/>
          <w:lang w:val="ru-MD"/>
        </w:rPr>
        <w:t xml:space="preserve">и города Яловень как </w:t>
      </w:r>
      <w:r w:rsidR="00A302E2" w:rsidRPr="00273D2C">
        <w:rPr>
          <w:rFonts w:ascii="Calibri Light" w:hAnsi="Calibri Light" w:cs="Calibri Light"/>
          <w:lang w:val="ru-MD"/>
        </w:rPr>
        <w:t>дистанционно</w:t>
      </w:r>
      <w:r w:rsidRPr="00273D2C">
        <w:rPr>
          <w:rFonts w:ascii="Calibri Light" w:hAnsi="Calibri Light" w:cs="Calibri Light"/>
          <w:lang w:val="ru-MD"/>
        </w:rPr>
        <w:t>, так и на мест</w:t>
      </w:r>
      <w:r w:rsidR="00A302E2" w:rsidRPr="00273D2C">
        <w:rPr>
          <w:rFonts w:ascii="Calibri Light" w:hAnsi="Calibri Light" w:cs="Calibri Light"/>
          <w:lang w:val="ru-MD"/>
        </w:rPr>
        <w:t>ах</w:t>
      </w:r>
      <w:r w:rsidRPr="00273D2C">
        <w:rPr>
          <w:rFonts w:ascii="Calibri Light" w:hAnsi="Calibri Light" w:cs="Calibri Light"/>
          <w:lang w:val="ru-MD"/>
        </w:rPr>
        <w:t xml:space="preserve">. Дистанционный аудит был обусловлен ограничениями, налагаемыми </w:t>
      </w:r>
      <w:r w:rsidR="00A302E2" w:rsidRPr="00273D2C">
        <w:rPr>
          <w:rFonts w:ascii="Calibri Light" w:hAnsi="Calibri Light" w:cs="Calibri Light"/>
          <w:lang w:val="ru-MD"/>
        </w:rPr>
        <w:t xml:space="preserve">установлением </w:t>
      </w:r>
      <w:r w:rsidRPr="00273D2C">
        <w:rPr>
          <w:rFonts w:ascii="Calibri Light" w:hAnsi="Calibri Light" w:cs="Calibri Light"/>
          <w:lang w:val="ru-MD"/>
        </w:rPr>
        <w:t xml:space="preserve">чрезвычайной </w:t>
      </w:r>
      <w:r w:rsidR="00A302E2" w:rsidRPr="00273D2C">
        <w:rPr>
          <w:rFonts w:ascii="Calibri Light" w:hAnsi="Calibri Light" w:cs="Calibri Light"/>
          <w:lang w:val="ru-MD"/>
        </w:rPr>
        <w:t xml:space="preserve">эпидемиологической </w:t>
      </w:r>
      <w:r w:rsidRPr="00273D2C">
        <w:rPr>
          <w:rFonts w:ascii="Calibri Light" w:hAnsi="Calibri Light" w:cs="Calibri Light"/>
          <w:lang w:val="ru-MD"/>
        </w:rPr>
        <w:t>ситуацией</w:t>
      </w:r>
      <w:r w:rsidR="00286EC8" w:rsidRPr="00273D2C">
        <w:rPr>
          <w:rFonts w:ascii="Calibri Light" w:hAnsi="Calibri Light" w:cs="Calibri Light"/>
          <w:lang w:val="ru-MD"/>
        </w:rPr>
        <w:t>.</w:t>
      </w:r>
    </w:p>
    <w:p w14:paraId="283768CF" w14:textId="372C34F3" w:rsidR="00286EC8" w:rsidRPr="00273D2C" w:rsidRDefault="00E83BD6"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 xml:space="preserve">Методы и процедуры аудита были основаны на: </w:t>
      </w:r>
      <w:r w:rsidR="00606E08" w:rsidRPr="00273D2C">
        <w:rPr>
          <w:rFonts w:ascii="Calibri Light" w:hAnsi="Calibri Light" w:cs="Calibri Light"/>
          <w:lang w:val="ru-MD"/>
        </w:rPr>
        <w:t>а</w:t>
      </w:r>
      <w:r w:rsidRPr="00273D2C">
        <w:rPr>
          <w:rFonts w:ascii="Calibri Light" w:hAnsi="Calibri Light" w:cs="Calibri Light"/>
          <w:lang w:val="ru-MD"/>
        </w:rPr>
        <w:t xml:space="preserve">) </w:t>
      </w:r>
      <w:r w:rsidR="00A302E2" w:rsidRPr="00273D2C">
        <w:rPr>
          <w:rFonts w:ascii="Calibri Light" w:hAnsi="Calibri Light" w:cs="Calibri Light"/>
          <w:lang w:val="ru-MD"/>
        </w:rPr>
        <w:t>изучен</w:t>
      </w:r>
      <w:r w:rsidRPr="00273D2C">
        <w:rPr>
          <w:rFonts w:ascii="Calibri Light" w:hAnsi="Calibri Light" w:cs="Calibri Light"/>
          <w:lang w:val="ru-MD"/>
        </w:rPr>
        <w:t>ии финансовых отчетов, первичных документов и выписок из записей в информационных системах субъекта, b) опросе лиц, ответственных за про</w:t>
      </w:r>
      <w:r w:rsidR="00806F38" w:rsidRPr="00273D2C">
        <w:rPr>
          <w:rFonts w:ascii="Calibri Light" w:hAnsi="Calibri Light" w:cs="Calibri Light"/>
          <w:lang w:val="ru-MD"/>
        </w:rPr>
        <w:t>аудирова</w:t>
      </w:r>
      <w:r w:rsidRPr="00273D2C">
        <w:rPr>
          <w:rFonts w:ascii="Calibri Light" w:hAnsi="Calibri Light" w:cs="Calibri Light"/>
          <w:lang w:val="ru-MD"/>
        </w:rPr>
        <w:t>нные области, c) расчете и сравнении представленной информации</w:t>
      </w:r>
      <w:r w:rsidR="00286EC8" w:rsidRPr="00273D2C">
        <w:rPr>
          <w:rFonts w:ascii="Calibri Light" w:hAnsi="Calibri Light" w:cs="Calibri Light"/>
          <w:lang w:val="ru-MD"/>
        </w:rPr>
        <w:t>.</w:t>
      </w:r>
    </w:p>
    <w:p w14:paraId="70BCA5B0" w14:textId="272EF1C7" w:rsidR="00286EC8" w:rsidRPr="00273D2C" w:rsidRDefault="00E83BD6" w:rsidP="00ED3403">
      <w:pPr>
        <w:tabs>
          <w:tab w:val="left" w:pos="720"/>
          <w:tab w:val="left" w:pos="1440"/>
        </w:tabs>
        <w:spacing w:line="276" w:lineRule="auto"/>
        <w:ind w:firstLine="709"/>
        <w:jc w:val="both"/>
        <w:rPr>
          <w:rFonts w:ascii="Calibri Light" w:hAnsi="Calibri Light" w:cs="Calibri Light"/>
          <w:lang w:val="ru-MD"/>
        </w:rPr>
      </w:pPr>
      <w:r w:rsidRPr="00273D2C">
        <w:rPr>
          <w:rFonts w:ascii="Calibri Light" w:hAnsi="Calibri Light" w:cs="Calibri Light"/>
          <w:lang w:val="ru-MD"/>
        </w:rPr>
        <w:t xml:space="preserve">В качестве источников критериев для последовательной и разумной оценки управления финансовыми ресурсами и публичным имуществом </w:t>
      </w:r>
      <w:r w:rsidR="00806F38" w:rsidRPr="00273D2C">
        <w:rPr>
          <w:rFonts w:ascii="Calibri Light" w:hAnsi="Calibri Light" w:cs="Calibri Light"/>
          <w:lang w:val="ru-MD"/>
        </w:rPr>
        <w:t>АТЕ</w:t>
      </w:r>
      <w:r w:rsidRPr="00273D2C">
        <w:rPr>
          <w:rFonts w:ascii="Calibri Light" w:hAnsi="Calibri Light" w:cs="Calibri Light"/>
          <w:lang w:val="ru-MD"/>
        </w:rPr>
        <w:t xml:space="preserve"> Яловень</w:t>
      </w:r>
      <w:r w:rsidR="00806F38" w:rsidRPr="00273D2C">
        <w:rPr>
          <w:rFonts w:ascii="Calibri Light" w:hAnsi="Calibri Light" w:cs="Calibri Light"/>
          <w:lang w:val="ru-MD"/>
        </w:rPr>
        <w:t>,</w:t>
      </w:r>
      <w:r w:rsidRPr="00273D2C">
        <w:rPr>
          <w:rFonts w:ascii="Calibri Light" w:hAnsi="Calibri Light" w:cs="Calibri Light"/>
          <w:lang w:val="ru-MD"/>
        </w:rPr>
        <w:t xml:space="preserve"> были использованы законодательные и нормативные акты, относящиеся к тематике аудиторской миссии, указанн</w:t>
      </w:r>
      <w:r w:rsidR="00806F38" w:rsidRPr="00273D2C">
        <w:rPr>
          <w:rFonts w:ascii="Calibri Light" w:hAnsi="Calibri Light" w:cs="Calibri Light"/>
          <w:lang w:val="ru-MD"/>
        </w:rPr>
        <w:t>ые</w:t>
      </w:r>
      <w:r w:rsidRPr="00273D2C">
        <w:rPr>
          <w:rFonts w:ascii="Calibri Light" w:hAnsi="Calibri Light" w:cs="Calibri Light"/>
          <w:lang w:val="ru-MD"/>
        </w:rPr>
        <w:t xml:space="preserve"> в </w:t>
      </w:r>
      <w:r w:rsidR="00B33A43" w:rsidRPr="00273D2C">
        <w:rPr>
          <w:rFonts w:ascii="Calibri Light" w:hAnsi="Calibri Light" w:cs="Calibri Light"/>
          <w:bCs/>
          <w:lang w:val="ru-MD"/>
        </w:rPr>
        <w:t>Приложени</w:t>
      </w:r>
      <w:r w:rsidR="00806F38" w:rsidRPr="00273D2C">
        <w:rPr>
          <w:rFonts w:ascii="Calibri Light" w:hAnsi="Calibri Light" w:cs="Calibri Light"/>
          <w:bCs/>
          <w:lang w:val="ru-MD"/>
        </w:rPr>
        <w:t>и</w:t>
      </w:r>
      <w:r w:rsidR="00B33A43" w:rsidRPr="00273D2C">
        <w:rPr>
          <w:rFonts w:ascii="Calibri Light" w:hAnsi="Calibri Light" w:cs="Calibri Light"/>
          <w:bCs/>
          <w:lang w:val="ru-MD"/>
        </w:rPr>
        <w:t xml:space="preserve"> №</w:t>
      </w:r>
      <w:r w:rsidR="00286EC8" w:rsidRPr="00273D2C">
        <w:rPr>
          <w:rFonts w:ascii="Calibri Light" w:hAnsi="Calibri Light" w:cs="Calibri Light"/>
          <w:bCs/>
          <w:lang w:val="ru-MD"/>
        </w:rPr>
        <w:t>1</w:t>
      </w:r>
      <w:r w:rsidR="00286EC8" w:rsidRPr="00273D2C">
        <w:rPr>
          <w:rFonts w:ascii="Calibri Light" w:hAnsi="Calibri Light" w:cs="Calibri Light"/>
          <w:lang w:val="ru-MD"/>
        </w:rPr>
        <w:t>.</w:t>
      </w:r>
    </w:p>
    <w:p w14:paraId="102D3EA3" w14:textId="77777777" w:rsidR="00286EC8" w:rsidRPr="00273D2C" w:rsidRDefault="00286EC8" w:rsidP="00ED3403">
      <w:pPr>
        <w:widowControl w:val="0"/>
        <w:tabs>
          <w:tab w:val="left" w:pos="720"/>
          <w:tab w:val="left" w:pos="1440"/>
        </w:tabs>
        <w:spacing w:line="276" w:lineRule="auto"/>
        <w:rPr>
          <w:rFonts w:ascii="Calibri Light" w:hAnsi="Calibri Light" w:cs="Calibri Light"/>
          <w:b/>
          <w:bCs/>
          <w:lang w:val="ru-MD"/>
        </w:rPr>
      </w:pPr>
    </w:p>
    <w:p w14:paraId="32C8A3B2" w14:textId="77777777" w:rsidR="00286EC8" w:rsidRPr="00273D2C" w:rsidRDefault="00286EC8" w:rsidP="00ED3403">
      <w:pPr>
        <w:widowControl w:val="0"/>
        <w:tabs>
          <w:tab w:val="left" w:pos="720"/>
          <w:tab w:val="left" w:pos="1440"/>
        </w:tabs>
        <w:spacing w:line="276" w:lineRule="auto"/>
        <w:rPr>
          <w:rFonts w:ascii="Calibri Light" w:hAnsi="Calibri Light" w:cs="Calibri Light"/>
          <w:b/>
          <w:bCs/>
          <w:lang w:val="ru-MD"/>
        </w:rPr>
      </w:pPr>
    </w:p>
    <w:p w14:paraId="563CAB25" w14:textId="77777777" w:rsidR="00286EC8" w:rsidRPr="00273D2C" w:rsidRDefault="00286EC8" w:rsidP="00ED3403">
      <w:pPr>
        <w:widowControl w:val="0"/>
        <w:tabs>
          <w:tab w:val="left" w:pos="720"/>
          <w:tab w:val="left" w:pos="1440"/>
        </w:tabs>
        <w:spacing w:line="276" w:lineRule="auto"/>
        <w:rPr>
          <w:rFonts w:ascii="Calibri Light" w:hAnsi="Calibri Light" w:cs="Calibri Light"/>
          <w:b/>
          <w:bCs/>
          <w:lang w:val="ru-MD"/>
        </w:rPr>
      </w:pPr>
    </w:p>
    <w:p w14:paraId="707E8F38" w14:textId="77777777" w:rsidR="00286EC8" w:rsidRPr="00273D2C" w:rsidRDefault="00286EC8" w:rsidP="00ED3403">
      <w:pPr>
        <w:widowControl w:val="0"/>
        <w:tabs>
          <w:tab w:val="left" w:pos="720"/>
          <w:tab w:val="left" w:pos="1440"/>
        </w:tabs>
        <w:spacing w:line="276" w:lineRule="auto"/>
        <w:rPr>
          <w:rFonts w:ascii="Calibri Light" w:hAnsi="Calibri Light" w:cs="Calibri Light"/>
          <w:b/>
          <w:bCs/>
          <w:lang w:val="ru-MD"/>
        </w:rPr>
      </w:pPr>
    </w:p>
    <w:p w14:paraId="42493CF2" w14:textId="77777777" w:rsidR="00875EA1" w:rsidRPr="00273D2C" w:rsidRDefault="00875EA1" w:rsidP="00ED3403">
      <w:pPr>
        <w:widowControl w:val="0"/>
        <w:tabs>
          <w:tab w:val="left" w:pos="720"/>
          <w:tab w:val="left" w:pos="1440"/>
        </w:tabs>
        <w:spacing w:line="276" w:lineRule="auto"/>
        <w:rPr>
          <w:rFonts w:ascii="Calibri Light" w:hAnsi="Calibri Light" w:cs="Calibri Light"/>
          <w:b/>
          <w:bCs/>
          <w:lang w:val="ru-MD"/>
        </w:rPr>
        <w:sectPr w:rsidR="00875EA1" w:rsidRPr="00273D2C" w:rsidSect="00875EA1">
          <w:pgSz w:w="11906" w:h="16838" w:code="9"/>
          <w:pgMar w:top="544" w:right="561" w:bottom="567" w:left="1276" w:header="431" w:footer="431" w:gutter="0"/>
          <w:cols w:space="720"/>
          <w:docGrid w:linePitch="360"/>
        </w:sectPr>
      </w:pPr>
    </w:p>
    <w:p w14:paraId="0EB3F572" w14:textId="4373E871" w:rsidR="00286EC8" w:rsidRPr="00273D2C" w:rsidRDefault="00B33A43" w:rsidP="00ED3403">
      <w:pPr>
        <w:pStyle w:val="Heading1"/>
        <w:tabs>
          <w:tab w:val="left" w:pos="720"/>
          <w:tab w:val="left" w:pos="1440"/>
        </w:tabs>
        <w:spacing w:before="0" w:line="276" w:lineRule="auto"/>
        <w:ind w:firstLine="6570"/>
        <w:jc w:val="right"/>
        <w:rPr>
          <w:rFonts w:cs="Calibri Light"/>
          <w:color w:val="auto"/>
          <w:sz w:val="28"/>
          <w:szCs w:val="28"/>
          <w:lang w:val="ru-MD"/>
        </w:rPr>
      </w:pPr>
      <w:bookmarkStart w:id="20" w:name="_Toc64402739"/>
      <w:bookmarkStart w:id="21" w:name="_Toc35471356"/>
      <w:r w:rsidRPr="00273D2C">
        <w:rPr>
          <w:rFonts w:cs="Calibri Light"/>
          <w:color w:val="auto"/>
          <w:lang w:val="ru-MD"/>
        </w:rPr>
        <w:lastRenderedPageBreak/>
        <w:t>Приложение №</w:t>
      </w:r>
      <w:r w:rsidR="00286EC8" w:rsidRPr="00273D2C">
        <w:rPr>
          <w:rFonts w:cs="Calibri Light"/>
          <w:color w:val="auto"/>
          <w:sz w:val="28"/>
          <w:szCs w:val="28"/>
          <w:lang w:val="ru-MD"/>
        </w:rPr>
        <w:t>3</w:t>
      </w:r>
      <w:bookmarkEnd w:id="20"/>
      <w:r w:rsidR="00286EC8" w:rsidRPr="00273D2C">
        <w:rPr>
          <w:rFonts w:cs="Calibri Light"/>
          <w:color w:val="auto"/>
          <w:sz w:val="28"/>
          <w:szCs w:val="28"/>
          <w:lang w:val="ru-MD"/>
        </w:rPr>
        <w:t xml:space="preserve"> </w:t>
      </w:r>
    </w:p>
    <w:p w14:paraId="28DBCE9D" w14:textId="17A0678B" w:rsidR="00286EC8" w:rsidRPr="00273D2C" w:rsidRDefault="007F5920" w:rsidP="00ED3403">
      <w:pPr>
        <w:tabs>
          <w:tab w:val="left" w:pos="720"/>
          <w:tab w:val="left" w:pos="1440"/>
        </w:tabs>
        <w:jc w:val="center"/>
        <w:rPr>
          <w:lang w:val="ru-MD"/>
        </w:rPr>
      </w:pPr>
      <w:r w:rsidRPr="00273D2C">
        <w:rPr>
          <w:lang w:val="ru-MD"/>
        </w:rPr>
        <w:t>Внедрение рекомендаций из предыдущих постановлений Счетной палаты</w:t>
      </w:r>
      <w:bookmarkEnd w:id="21"/>
    </w:p>
    <w:p w14:paraId="1392195B" w14:textId="77777777" w:rsidR="00286EC8" w:rsidRPr="00273D2C" w:rsidRDefault="00286EC8" w:rsidP="00ED3403">
      <w:pPr>
        <w:tabs>
          <w:tab w:val="left" w:pos="720"/>
          <w:tab w:val="left" w:pos="1440"/>
        </w:tabs>
        <w:spacing w:line="276" w:lineRule="auto"/>
        <w:rPr>
          <w:rFonts w:ascii="Calibri Light" w:hAnsi="Calibri Light" w:cs="Calibri Light"/>
          <w:b/>
          <w:sz w:val="16"/>
          <w:szCs w:val="16"/>
          <w:lang w:val="ru-MD"/>
        </w:rPr>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gridCol w:w="2349"/>
        <w:gridCol w:w="1308"/>
        <w:gridCol w:w="1308"/>
        <w:gridCol w:w="1308"/>
        <w:gridCol w:w="10"/>
      </w:tblGrid>
      <w:tr w:rsidR="00286EC8" w:rsidRPr="00273D2C" w14:paraId="073BC431" w14:textId="77777777" w:rsidTr="008D4857">
        <w:trPr>
          <w:trHeight w:val="328"/>
        </w:trPr>
        <w:tc>
          <w:tcPr>
            <w:tcW w:w="10314" w:type="dxa"/>
            <w:vMerge w:val="restart"/>
            <w:vAlign w:val="center"/>
          </w:tcPr>
          <w:p w14:paraId="66E37400" w14:textId="5F17D1F0" w:rsidR="00286EC8" w:rsidRPr="00273D2C" w:rsidRDefault="007F5920" w:rsidP="00ED3403">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Рекомендация</w:t>
            </w:r>
          </w:p>
        </w:tc>
        <w:tc>
          <w:tcPr>
            <w:tcW w:w="2410" w:type="dxa"/>
            <w:vMerge w:val="restart"/>
            <w:vAlign w:val="center"/>
          </w:tcPr>
          <w:p w14:paraId="3EE609D4" w14:textId="012C80BA" w:rsidR="00286EC8" w:rsidRPr="00273D2C" w:rsidRDefault="007F5920" w:rsidP="007F5920">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Принятые меры</w:t>
            </w:r>
          </w:p>
        </w:tc>
        <w:tc>
          <w:tcPr>
            <w:tcW w:w="3100" w:type="dxa"/>
            <w:gridSpan w:val="4"/>
            <w:vAlign w:val="center"/>
          </w:tcPr>
          <w:p w14:paraId="1A13DE16" w14:textId="16FDB90A" w:rsidR="00286EC8" w:rsidRPr="00273D2C" w:rsidRDefault="007F5920" w:rsidP="007F5920">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Статус внедрения рекомендации</w:t>
            </w:r>
          </w:p>
        </w:tc>
      </w:tr>
      <w:tr w:rsidR="00286EC8" w:rsidRPr="00273D2C" w14:paraId="6A384412" w14:textId="77777777" w:rsidTr="008D4857">
        <w:trPr>
          <w:gridAfter w:val="1"/>
          <w:wAfter w:w="10" w:type="dxa"/>
          <w:trHeight w:val="327"/>
        </w:trPr>
        <w:tc>
          <w:tcPr>
            <w:tcW w:w="10314" w:type="dxa"/>
            <w:vMerge/>
            <w:vAlign w:val="center"/>
          </w:tcPr>
          <w:p w14:paraId="1AE2493F" w14:textId="77777777" w:rsidR="00286EC8" w:rsidRPr="00273D2C" w:rsidRDefault="00286EC8" w:rsidP="00ED3403">
            <w:pPr>
              <w:tabs>
                <w:tab w:val="left" w:pos="720"/>
                <w:tab w:val="left" w:pos="1440"/>
              </w:tabs>
              <w:jc w:val="center"/>
              <w:rPr>
                <w:rFonts w:ascii="Calibri Light" w:hAnsi="Calibri Light" w:cs="Calibri Light"/>
                <w:b/>
                <w:sz w:val="20"/>
                <w:szCs w:val="20"/>
                <w:lang w:val="ru-MD"/>
              </w:rPr>
            </w:pPr>
          </w:p>
        </w:tc>
        <w:tc>
          <w:tcPr>
            <w:tcW w:w="2410" w:type="dxa"/>
            <w:vMerge/>
            <w:vAlign w:val="center"/>
          </w:tcPr>
          <w:p w14:paraId="7620A743" w14:textId="77777777" w:rsidR="00286EC8" w:rsidRPr="00273D2C" w:rsidRDefault="00286EC8" w:rsidP="00ED3403">
            <w:pPr>
              <w:tabs>
                <w:tab w:val="left" w:pos="720"/>
                <w:tab w:val="left" w:pos="1440"/>
              </w:tabs>
              <w:jc w:val="center"/>
              <w:rPr>
                <w:rFonts w:ascii="Calibri Light" w:hAnsi="Calibri Light" w:cs="Calibri Light"/>
                <w:b/>
                <w:sz w:val="20"/>
                <w:szCs w:val="20"/>
                <w:lang w:val="ru-MD"/>
              </w:rPr>
            </w:pPr>
          </w:p>
        </w:tc>
        <w:tc>
          <w:tcPr>
            <w:tcW w:w="851" w:type="dxa"/>
            <w:vAlign w:val="center"/>
          </w:tcPr>
          <w:p w14:paraId="5DBDAA14" w14:textId="455B24D9" w:rsidR="00286EC8" w:rsidRPr="00273D2C" w:rsidRDefault="007F5920" w:rsidP="00ED3403">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реализовано</w:t>
            </w:r>
          </w:p>
        </w:tc>
        <w:tc>
          <w:tcPr>
            <w:tcW w:w="1105" w:type="dxa"/>
            <w:vAlign w:val="center"/>
          </w:tcPr>
          <w:p w14:paraId="50329B1B" w14:textId="48D8ECB2" w:rsidR="00286EC8" w:rsidRPr="00273D2C" w:rsidRDefault="007F5920" w:rsidP="00ED3403">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частично реализовано</w:t>
            </w:r>
          </w:p>
        </w:tc>
        <w:tc>
          <w:tcPr>
            <w:tcW w:w="1134" w:type="dxa"/>
            <w:vAlign w:val="center"/>
          </w:tcPr>
          <w:p w14:paraId="40752C7B" w14:textId="39339154" w:rsidR="00286EC8" w:rsidRPr="00273D2C" w:rsidRDefault="007F5920" w:rsidP="00C2024E">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не реализовано</w:t>
            </w:r>
          </w:p>
        </w:tc>
      </w:tr>
      <w:tr w:rsidR="00286EC8" w:rsidRPr="00273D2C" w14:paraId="1EACEC30" w14:textId="77777777" w:rsidTr="008D4857">
        <w:trPr>
          <w:gridAfter w:val="1"/>
          <w:wAfter w:w="10" w:type="dxa"/>
        </w:trPr>
        <w:tc>
          <w:tcPr>
            <w:tcW w:w="10314" w:type="dxa"/>
          </w:tcPr>
          <w:p w14:paraId="0B985B22" w14:textId="7ED64F58" w:rsidR="00286EC8" w:rsidRPr="00273D2C" w:rsidRDefault="00286EC8"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 xml:space="preserve">4.1. </w:t>
            </w:r>
            <w:r w:rsidR="00494942" w:rsidRPr="00273D2C">
              <w:rPr>
                <w:rFonts w:ascii="Calibri Light" w:hAnsi="Calibri Light" w:cs="Calibri Light"/>
                <w:sz w:val="20"/>
                <w:szCs w:val="20"/>
                <w:lang w:val="ru-MD"/>
              </w:rPr>
              <w:t>внедрить процедуры внутреннего контроля для обеспечения соблюдения законодательных положений при оценке экономического потенциала и налогооблагаемой базы, а также установить взаимодействие с экономическими субъектами, которые вносят значительный вклад в формирование бюджета АТЕ</w:t>
            </w:r>
          </w:p>
        </w:tc>
        <w:tc>
          <w:tcPr>
            <w:tcW w:w="2410" w:type="dxa"/>
          </w:tcPr>
          <w:p w14:paraId="6EECCCBD"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0D776101"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37D11E08"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6C79FB5C" w14:textId="3B344121"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58CAF923" w14:textId="77777777" w:rsidTr="008D4857">
        <w:trPr>
          <w:gridAfter w:val="1"/>
          <w:wAfter w:w="10" w:type="dxa"/>
        </w:trPr>
        <w:tc>
          <w:tcPr>
            <w:tcW w:w="10314" w:type="dxa"/>
          </w:tcPr>
          <w:p w14:paraId="6AEDB956" w14:textId="50F6362F" w:rsidR="00286EC8" w:rsidRPr="00273D2C" w:rsidRDefault="00286EC8"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 xml:space="preserve">4.2. </w:t>
            </w:r>
            <w:r w:rsidR="00494942" w:rsidRPr="00273D2C">
              <w:rPr>
                <w:rFonts w:ascii="Calibri Light" w:hAnsi="Calibri Light" w:cs="Calibri Light"/>
                <w:bCs/>
                <w:sz w:val="20"/>
                <w:szCs w:val="20"/>
                <w:lang w:val="ru-MD"/>
              </w:rPr>
              <w:t>совместно с ГНИ усилить работу по популяризации налогового законодательства с целью регистрации и присвоения фискальных кодов крестьянским (фермерским) хозяйствам, что повысит поступление доходов в бюджеты АТЕ</w:t>
            </w:r>
          </w:p>
        </w:tc>
        <w:tc>
          <w:tcPr>
            <w:tcW w:w="2410" w:type="dxa"/>
          </w:tcPr>
          <w:p w14:paraId="3CEC1885" w14:textId="44BED7B1" w:rsidR="00286EC8" w:rsidRPr="00273D2C" w:rsidRDefault="004C13F7" w:rsidP="004C13F7">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 xml:space="preserve">Были зарегистрированы и присвоены налоговые коды КХ </w:t>
            </w:r>
          </w:p>
        </w:tc>
        <w:tc>
          <w:tcPr>
            <w:tcW w:w="851" w:type="dxa"/>
          </w:tcPr>
          <w:p w14:paraId="48757EF5"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5E945245" w14:textId="19D92352"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частично реализовано</w:t>
            </w:r>
          </w:p>
        </w:tc>
        <w:tc>
          <w:tcPr>
            <w:tcW w:w="1134" w:type="dxa"/>
          </w:tcPr>
          <w:p w14:paraId="7B251607"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1272CAC5" w14:textId="77777777" w:rsidTr="008D4857">
        <w:trPr>
          <w:gridAfter w:val="1"/>
          <w:wAfter w:w="10" w:type="dxa"/>
        </w:trPr>
        <w:tc>
          <w:tcPr>
            <w:tcW w:w="10314" w:type="dxa"/>
          </w:tcPr>
          <w:p w14:paraId="7DC49172" w14:textId="4EFC83E7" w:rsidR="00286EC8" w:rsidRPr="00273D2C" w:rsidRDefault="00286EC8" w:rsidP="00494942">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5.</w:t>
            </w:r>
            <w:r w:rsidR="00494942" w:rsidRPr="00273D2C">
              <w:rPr>
                <w:rFonts w:ascii="Calibri Light" w:hAnsi="Calibri Light" w:cs="Calibri Light"/>
                <w:sz w:val="20"/>
                <w:szCs w:val="20"/>
                <w:lang w:val="ru-MD"/>
              </w:rPr>
              <w:t xml:space="preserve"> пересмотреть договоры по аренде/найму публичного имущества, привести их в соответствие с действующими нормативными положениями и принять необходимые меры для устранения выявленных аудитом несоответствий в данной области (в том числе относительно недополученных доходов) </w:t>
            </w:r>
          </w:p>
        </w:tc>
        <w:tc>
          <w:tcPr>
            <w:tcW w:w="2410" w:type="dxa"/>
          </w:tcPr>
          <w:p w14:paraId="790CCB88"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7AE909D4"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592AF9BC"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60BB748A" w14:textId="03E073BF" w:rsidR="00286EC8" w:rsidRPr="00273D2C" w:rsidRDefault="007F5920" w:rsidP="00C2024E">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не реализовано</w:t>
            </w:r>
          </w:p>
        </w:tc>
      </w:tr>
      <w:tr w:rsidR="00286EC8" w:rsidRPr="00273D2C" w14:paraId="037362CA" w14:textId="77777777" w:rsidTr="008D4857">
        <w:trPr>
          <w:gridAfter w:val="1"/>
          <w:wAfter w:w="10" w:type="dxa"/>
        </w:trPr>
        <w:tc>
          <w:tcPr>
            <w:tcW w:w="10314" w:type="dxa"/>
          </w:tcPr>
          <w:p w14:paraId="58D9ABFA" w14:textId="077B2830" w:rsidR="00286EC8" w:rsidRPr="00273D2C" w:rsidRDefault="00286EC8" w:rsidP="00ED3403">
            <w:pPr>
              <w:pStyle w:val="NormalWeb"/>
              <w:tabs>
                <w:tab w:val="left" w:pos="0"/>
                <w:tab w:val="left" w:pos="720"/>
                <w:tab w:val="left" w:pos="1440"/>
              </w:tabs>
              <w:ind w:firstLine="0"/>
              <w:rPr>
                <w:rFonts w:ascii="Calibri Light" w:hAnsi="Calibri Light" w:cs="Calibri Light"/>
                <w:sz w:val="20"/>
                <w:szCs w:val="20"/>
                <w:lang w:val="ru-MD"/>
              </w:rPr>
            </w:pPr>
            <w:r w:rsidRPr="00273D2C">
              <w:rPr>
                <w:rFonts w:ascii="Calibri Light" w:hAnsi="Calibri Light" w:cs="Calibri Light"/>
                <w:sz w:val="20"/>
                <w:szCs w:val="20"/>
                <w:lang w:val="ru-MD"/>
              </w:rPr>
              <w:t xml:space="preserve">6. </w:t>
            </w:r>
            <w:r w:rsidR="00494942" w:rsidRPr="00273D2C">
              <w:rPr>
                <w:rFonts w:ascii="Calibri Light" w:hAnsi="Calibri Light" w:cs="Calibri Light"/>
                <w:sz w:val="20"/>
                <w:szCs w:val="20"/>
                <w:lang w:val="ru-MD"/>
              </w:rPr>
              <w:t>обеспечить исчерпывающее планирование доходов от налога на собственность физических лиц и их взимание в полном объёме в бюджеты АТЕ</w:t>
            </w:r>
          </w:p>
        </w:tc>
        <w:tc>
          <w:tcPr>
            <w:tcW w:w="2410" w:type="dxa"/>
          </w:tcPr>
          <w:p w14:paraId="31A76971"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7E84E2CC"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4AFDA8A4" w14:textId="2ECC40E3"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частично реализовано</w:t>
            </w:r>
          </w:p>
        </w:tc>
        <w:tc>
          <w:tcPr>
            <w:tcW w:w="1134" w:type="dxa"/>
          </w:tcPr>
          <w:p w14:paraId="003B713A"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6940123F" w14:textId="77777777" w:rsidTr="008D4857">
        <w:trPr>
          <w:gridAfter w:val="1"/>
          <w:wAfter w:w="10" w:type="dxa"/>
        </w:trPr>
        <w:tc>
          <w:tcPr>
            <w:tcW w:w="10314" w:type="dxa"/>
          </w:tcPr>
          <w:p w14:paraId="7CA19302" w14:textId="5C56A8A1" w:rsidR="00286EC8" w:rsidRPr="00273D2C" w:rsidRDefault="00286EC8"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10.1.</w:t>
            </w:r>
            <w:r w:rsidRPr="00273D2C">
              <w:rPr>
                <w:rFonts w:ascii="Calibri Light" w:hAnsi="Calibri Light" w:cs="Calibri Light"/>
                <w:b/>
                <w:sz w:val="20"/>
                <w:szCs w:val="20"/>
                <w:lang w:val="ru-MD"/>
              </w:rPr>
              <w:t xml:space="preserve"> </w:t>
            </w:r>
            <w:r w:rsidR="00494942" w:rsidRPr="00273D2C">
              <w:rPr>
                <w:rFonts w:ascii="Calibri Light" w:hAnsi="Calibri Light" w:cs="Calibri Light"/>
                <w:bCs/>
                <w:sz w:val="20"/>
                <w:szCs w:val="20"/>
                <w:lang w:val="ru-MD"/>
              </w:rPr>
              <w:t>повысить эффективность финансово-бухгалтерского менеджмента, направив его на идентификацию необходимых мер и решений, способных предупредить явление расточения публичных средств</w:t>
            </w:r>
          </w:p>
        </w:tc>
        <w:tc>
          <w:tcPr>
            <w:tcW w:w="2410" w:type="dxa"/>
          </w:tcPr>
          <w:p w14:paraId="5D91A1B5"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36F578B1"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0223F346"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38387728" w14:textId="04265809"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639AF65A" w14:textId="77777777" w:rsidTr="008D4857">
        <w:trPr>
          <w:gridAfter w:val="1"/>
          <w:wAfter w:w="10" w:type="dxa"/>
        </w:trPr>
        <w:tc>
          <w:tcPr>
            <w:tcW w:w="10314" w:type="dxa"/>
          </w:tcPr>
          <w:p w14:paraId="5A08EE20" w14:textId="17B37C22"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iCs/>
                <w:sz w:val="20"/>
                <w:szCs w:val="20"/>
                <w:lang w:val="ru-MD"/>
              </w:rPr>
              <w:t xml:space="preserve">10.2. </w:t>
            </w:r>
            <w:r w:rsidR="00494942" w:rsidRPr="00273D2C">
              <w:rPr>
                <w:rFonts w:ascii="Calibri Light" w:hAnsi="Calibri Light" w:cs="Calibri Light"/>
                <w:sz w:val="20"/>
                <w:szCs w:val="20"/>
                <w:lang w:val="ru-MD"/>
              </w:rPr>
              <w:t>рассмотреть случаи нерегламентированной оплаты труда сотрудников, с принятием мер для возмещения необоснованно выплаченных сумм</w:t>
            </w:r>
          </w:p>
        </w:tc>
        <w:tc>
          <w:tcPr>
            <w:tcW w:w="2410" w:type="dxa"/>
          </w:tcPr>
          <w:p w14:paraId="23A42967"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6BD51DD8" w14:textId="5B74FEA8"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реализовано</w:t>
            </w:r>
          </w:p>
        </w:tc>
        <w:tc>
          <w:tcPr>
            <w:tcW w:w="1105" w:type="dxa"/>
          </w:tcPr>
          <w:p w14:paraId="69E6E7F8"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5A5E02B6"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670ADBB5" w14:textId="77777777" w:rsidTr="008D4857">
        <w:trPr>
          <w:gridAfter w:val="1"/>
          <w:wAfter w:w="10" w:type="dxa"/>
        </w:trPr>
        <w:tc>
          <w:tcPr>
            <w:tcW w:w="10314" w:type="dxa"/>
          </w:tcPr>
          <w:p w14:paraId="4AE9CCA9" w14:textId="1F2E429F"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iCs/>
                <w:sz w:val="20"/>
                <w:szCs w:val="20"/>
                <w:lang w:val="ru-MD"/>
              </w:rPr>
              <w:t xml:space="preserve">10.3. </w:t>
            </w:r>
            <w:r w:rsidR="009F523F" w:rsidRPr="00273D2C">
              <w:rPr>
                <w:rFonts w:ascii="Calibri Light" w:hAnsi="Calibri Light" w:cs="Calibri Light"/>
                <w:iCs/>
                <w:sz w:val="20"/>
                <w:szCs w:val="20"/>
                <w:lang w:val="ru-MD"/>
              </w:rPr>
              <w:t>внедрить процедуры внутреннего контроля, которые обеспечат соблюдение нормативных документов в области оплаты труда, устранив выявленные отклонения и нарушения</w:t>
            </w:r>
          </w:p>
        </w:tc>
        <w:tc>
          <w:tcPr>
            <w:tcW w:w="2410" w:type="dxa"/>
          </w:tcPr>
          <w:p w14:paraId="065D53CD"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4564A23C" w14:textId="6C852EEC" w:rsidR="00286EC8" w:rsidRPr="00273D2C" w:rsidRDefault="007F5920" w:rsidP="00ED3403">
            <w:pPr>
              <w:tabs>
                <w:tab w:val="left" w:pos="720"/>
                <w:tab w:val="left" w:pos="1440"/>
              </w:tabs>
              <w:jc w:val="both"/>
              <w:rPr>
                <w:rFonts w:ascii="Calibri Light" w:hAnsi="Calibri Light" w:cs="Calibri Light"/>
                <w:b/>
                <w:sz w:val="20"/>
                <w:szCs w:val="20"/>
                <w:lang w:val="ru-MD"/>
              </w:rPr>
            </w:pPr>
            <w:r w:rsidRPr="00273D2C">
              <w:rPr>
                <w:rFonts w:ascii="Calibri Light" w:hAnsi="Calibri Light" w:cs="Calibri Light"/>
                <w:b/>
                <w:sz w:val="20"/>
                <w:szCs w:val="20"/>
                <w:lang w:val="ru-MD"/>
              </w:rPr>
              <w:t>реализовано</w:t>
            </w:r>
          </w:p>
        </w:tc>
        <w:tc>
          <w:tcPr>
            <w:tcW w:w="1105" w:type="dxa"/>
          </w:tcPr>
          <w:p w14:paraId="40B0AB91"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54B2B65C"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7C524E4F" w14:textId="77777777" w:rsidTr="008D4857">
        <w:trPr>
          <w:gridAfter w:val="1"/>
          <w:wAfter w:w="10" w:type="dxa"/>
        </w:trPr>
        <w:tc>
          <w:tcPr>
            <w:tcW w:w="10314" w:type="dxa"/>
          </w:tcPr>
          <w:p w14:paraId="269BAB5D" w14:textId="6BEED01B" w:rsidR="00286EC8" w:rsidRPr="00273D2C" w:rsidRDefault="00286EC8" w:rsidP="00ED3403">
            <w:pPr>
              <w:pStyle w:val="NormalWeb"/>
              <w:tabs>
                <w:tab w:val="left" w:pos="720"/>
                <w:tab w:val="left" w:pos="1440"/>
              </w:tabs>
              <w:ind w:firstLine="0"/>
              <w:rPr>
                <w:rFonts w:ascii="Calibri Light" w:hAnsi="Calibri Light" w:cs="Calibri Light"/>
                <w:sz w:val="20"/>
                <w:szCs w:val="20"/>
                <w:lang w:val="ru-MD"/>
              </w:rPr>
            </w:pPr>
            <w:r w:rsidRPr="00273D2C">
              <w:rPr>
                <w:rFonts w:ascii="Calibri Light" w:hAnsi="Calibri Light" w:cs="Calibri Light"/>
                <w:sz w:val="20"/>
                <w:szCs w:val="20"/>
                <w:lang w:val="ru-MD"/>
              </w:rPr>
              <w:t>11</w:t>
            </w:r>
            <w:r w:rsidRPr="00273D2C">
              <w:rPr>
                <w:rFonts w:ascii="Calibri Light" w:hAnsi="Calibri Light" w:cs="Calibri Light"/>
                <w:b/>
                <w:sz w:val="20"/>
                <w:szCs w:val="20"/>
                <w:lang w:val="ru-MD"/>
              </w:rPr>
              <w:t>.</w:t>
            </w:r>
            <w:r w:rsidRPr="00273D2C">
              <w:rPr>
                <w:rFonts w:ascii="Calibri Light" w:hAnsi="Calibri Light" w:cs="Calibri Light"/>
                <w:sz w:val="20"/>
                <w:szCs w:val="20"/>
                <w:lang w:val="ru-MD"/>
              </w:rPr>
              <w:t xml:space="preserve"> </w:t>
            </w:r>
            <w:r w:rsidR="009F523F" w:rsidRPr="00273D2C">
              <w:rPr>
                <w:rFonts w:ascii="Calibri Light" w:hAnsi="Calibri Light" w:cs="Calibri Light"/>
                <w:bCs/>
                <w:sz w:val="20"/>
                <w:szCs w:val="20"/>
                <w:lang w:val="ru-MD"/>
              </w:rPr>
              <w:t>привести структуру и штатные расписания в соответствие с нормативными положениями</w:t>
            </w:r>
          </w:p>
        </w:tc>
        <w:tc>
          <w:tcPr>
            <w:tcW w:w="2410" w:type="dxa"/>
          </w:tcPr>
          <w:p w14:paraId="3D09C4E2"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3AD2F17C" w14:textId="5B98CA1C"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реализовано</w:t>
            </w:r>
          </w:p>
        </w:tc>
        <w:tc>
          <w:tcPr>
            <w:tcW w:w="1105" w:type="dxa"/>
          </w:tcPr>
          <w:p w14:paraId="498704A7"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5BCA5601"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4BC3E42E" w14:textId="77777777" w:rsidTr="008D4857">
        <w:trPr>
          <w:gridAfter w:val="1"/>
          <w:wAfter w:w="10" w:type="dxa"/>
        </w:trPr>
        <w:tc>
          <w:tcPr>
            <w:tcW w:w="10314" w:type="dxa"/>
          </w:tcPr>
          <w:p w14:paraId="7C9326C1" w14:textId="3D45D164"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sz w:val="20"/>
                <w:szCs w:val="20"/>
                <w:lang w:val="ru-MD"/>
              </w:rPr>
              <w:t xml:space="preserve">13. </w:t>
            </w:r>
            <w:r w:rsidR="009F523F" w:rsidRPr="00273D2C">
              <w:rPr>
                <w:rFonts w:ascii="Calibri Light" w:hAnsi="Calibri Light" w:cs="Calibri Light"/>
                <w:sz w:val="20"/>
                <w:szCs w:val="20"/>
                <w:lang w:val="ru-MD"/>
              </w:rPr>
              <w:t>ввести процедуры системы внутреннего контроля по мониторингу работ в целях обеспечения эффективного управления публичными средствами и надлежащего ведения бухгалтерского учета возводимых объектов, с устранением выявленных аудитом нарушений</w:t>
            </w:r>
          </w:p>
        </w:tc>
        <w:tc>
          <w:tcPr>
            <w:tcW w:w="2410" w:type="dxa"/>
          </w:tcPr>
          <w:p w14:paraId="3442B645" w14:textId="43EC888C" w:rsidR="00286EC8" w:rsidRPr="00273D2C" w:rsidRDefault="004C13F7" w:rsidP="004C13F7">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 xml:space="preserve">Ответственным техническим специалистом составляются отчеты о выполнении работ </w:t>
            </w:r>
          </w:p>
        </w:tc>
        <w:tc>
          <w:tcPr>
            <w:tcW w:w="851" w:type="dxa"/>
          </w:tcPr>
          <w:p w14:paraId="7E574E27"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765E2D3E" w14:textId="6EEAF5F5"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частично реализовано</w:t>
            </w:r>
          </w:p>
        </w:tc>
        <w:tc>
          <w:tcPr>
            <w:tcW w:w="1134" w:type="dxa"/>
          </w:tcPr>
          <w:p w14:paraId="15FAA620"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04105F5D" w14:textId="77777777" w:rsidTr="008D4857">
        <w:trPr>
          <w:gridAfter w:val="1"/>
          <w:wAfter w:w="10" w:type="dxa"/>
        </w:trPr>
        <w:tc>
          <w:tcPr>
            <w:tcW w:w="10314" w:type="dxa"/>
          </w:tcPr>
          <w:p w14:paraId="35158849" w14:textId="1AD3324D"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iCs/>
                <w:sz w:val="20"/>
                <w:szCs w:val="20"/>
                <w:lang w:val="ru-MD"/>
              </w:rPr>
              <w:t xml:space="preserve">15. </w:t>
            </w:r>
            <w:r w:rsidR="009F523F" w:rsidRPr="00273D2C">
              <w:rPr>
                <w:rFonts w:ascii="Calibri Light" w:hAnsi="Calibri Light" w:cs="Calibri Light"/>
                <w:iCs/>
                <w:sz w:val="20"/>
                <w:szCs w:val="20"/>
                <w:lang w:val="ru-MD"/>
              </w:rPr>
              <w:t xml:space="preserve">обуспечить соблюдение нормативной базы и усилить внутренний контроль за освоением бюджетных средств на </w:t>
            </w:r>
            <w:r w:rsidR="009F523F" w:rsidRPr="00273D2C">
              <w:rPr>
                <w:rFonts w:ascii="Calibri Light" w:hAnsi="Calibri Light" w:cs="Calibri Light"/>
                <w:bCs/>
                <w:iCs/>
                <w:sz w:val="20"/>
                <w:szCs w:val="20"/>
                <w:lang w:val="ru-MD"/>
              </w:rPr>
              <w:t>инвестиции и</w:t>
            </w:r>
            <w:r w:rsidR="009F523F" w:rsidRPr="00273D2C">
              <w:rPr>
                <w:rFonts w:ascii="Calibri Light" w:hAnsi="Calibri Light" w:cs="Calibri Light"/>
                <w:iCs/>
                <w:sz w:val="20"/>
                <w:szCs w:val="20"/>
                <w:lang w:val="ru-MD"/>
              </w:rPr>
              <w:t xml:space="preserve"> капитальный ремонт, в том числе путем недопущения случаев использования соответствующих средств в отсутствие проектной документации, проверенной и прошедшей экспертизу в установленном порядке, с принятием эффективных мер по устранению выявленных недостатков</w:t>
            </w:r>
          </w:p>
        </w:tc>
        <w:tc>
          <w:tcPr>
            <w:tcW w:w="2410" w:type="dxa"/>
          </w:tcPr>
          <w:p w14:paraId="161A2E9D"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057B0B90"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5C775493" w14:textId="1E74A60F"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частично реализовано</w:t>
            </w:r>
          </w:p>
        </w:tc>
        <w:tc>
          <w:tcPr>
            <w:tcW w:w="1134" w:type="dxa"/>
          </w:tcPr>
          <w:p w14:paraId="68F46D42"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7E701EEE" w14:textId="77777777" w:rsidTr="008D4857">
        <w:trPr>
          <w:gridAfter w:val="1"/>
          <w:wAfter w:w="10" w:type="dxa"/>
        </w:trPr>
        <w:tc>
          <w:tcPr>
            <w:tcW w:w="10314" w:type="dxa"/>
          </w:tcPr>
          <w:p w14:paraId="032712DC" w14:textId="1549504D"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sz w:val="20"/>
                <w:szCs w:val="20"/>
                <w:lang w:val="ru-MD"/>
              </w:rPr>
              <w:t xml:space="preserve">16. </w:t>
            </w:r>
            <w:r w:rsidR="009F523F" w:rsidRPr="00273D2C">
              <w:rPr>
                <w:rFonts w:ascii="Calibri Light" w:hAnsi="Calibri Light" w:cs="Calibri Light"/>
                <w:sz w:val="20"/>
                <w:szCs w:val="20"/>
                <w:lang w:val="ru-MD"/>
              </w:rPr>
              <w:t>обеспечить проведение обучения в области государственных закупок для членов рабочей группы в подразделениях районного совета и примэрий, оказание методической поддержки по внедрению процедур внутреннего контроля при закупке товаров и услуг, в том числе при описании связанных с этим процессов, а также принять меры по устранению выявленных аудитом нарушений по данному разделу</w:t>
            </w:r>
          </w:p>
        </w:tc>
        <w:tc>
          <w:tcPr>
            <w:tcW w:w="2410" w:type="dxa"/>
          </w:tcPr>
          <w:p w14:paraId="0D0B2B83" w14:textId="153ED305" w:rsidR="00286EC8" w:rsidRPr="00273D2C" w:rsidRDefault="004C13F7"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Участвовали в различных тренингах в области государственных закупок</w:t>
            </w:r>
          </w:p>
        </w:tc>
        <w:tc>
          <w:tcPr>
            <w:tcW w:w="851" w:type="dxa"/>
          </w:tcPr>
          <w:p w14:paraId="0090ECCE"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52D94563" w14:textId="04298C82"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частично реализовано</w:t>
            </w:r>
          </w:p>
        </w:tc>
        <w:tc>
          <w:tcPr>
            <w:tcW w:w="1134" w:type="dxa"/>
          </w:tcPr>
          <w:p w14:paraId="7447B823"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4C94E2E7" w14:textId="77777777" w:rsidTr="008D4857">
        <w:trPr>
          <w:gridAfter w:val="1"/>
          <w:wAfter w:w="10" w:type="dxa"/>
        </w:trPr>
        <w:tc>
          <w:tcPr>
            <w:tcW w:w="10314" w:type="dxa"/>
          </w:tcPr>
          <w:p w14:paraId="2E5F995B" w14:textId="093891A8"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bCs/>
                <w:sz w:val="20"/>
                <w:szCs w:val="20"/>
                <w:lang w:val="ru-MD"/>
              </w:rPr>
              <w:t xml:space="preserve">19. </w:t>
            </w:r>
            <w:r w:rsidR="009F523F" w:rsidRPr="00273D2C">
              <w:rPr>
                <w:rFonts w:ascii="Calibri Light" w:hAnsi="Calibri Light" w:cs="Calibri Light"/>
                <w:bCs/>
                <w:sz w:val="20"/>
                <w:szCs w:val="20"/>
                <w:lang w:val="ru-MD"/>
              </w:rPr>
              <w:t>принять меры для приведения в соответствие с законодательными положениями уставов и деятельности учреждённых муниципальных предприятий и организаций</w:t>
            </w:r>
          </w:p>
        </w:tc>
        <w:tc>
          <w:tcPr>
            <w:tcW w:w="2410" w:type="dxa"/>
          </w:tcPr>
          <w:p w14:paraId="248B0C81" w14:textId="06269292" w:rsidR="00286EC8" w:rsidRPr="00273D2C" w:rsidRDefault="004C13F7" w:rsidP="004C13F7">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 xml:space="preserve">Были внесены изменения в уставы учрежденных </w:t>
            </w:r>
            <w:r w:rsidRPr="00273D2C">
              <w:rPr>
                <w:rFonts w:ascii="Calibri Light" w:hAnsi="Calibri Light" w:cs="Calibri Light"/>
                <w:sz w:val="20"/>
                <w:szCs w:val="20"/>
                <w:lang w:val="ru-MD"/>
              </w:rPr>
              <w:lastRenderedPageBreak/>
              <w:t xml:space="preserve">предприятий на заседании ГС в октябре 2020 года </w:t>
            </w:r>
          </w:p>
        </w:tc>
        <w:tc>
          <w:tcPr>
            <w:tcW w:w="851" w:type="dxa"/>
          </w:tcPr>
          <w:p w14:paraId="056B7F8B"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0808A056" w14:textId="3749BDA3"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частично реализовано</w:t>
            </w:r>
          </w:p>
        </w:tc>
        <w:tc>
          <w:tcPr>
            <w:tcW w:w="1134" w:type="dxa"/>
          </w:tcPr>
          <w:p w14:paraId="4DFBB67E"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5FCCCBAD" w14:textId="77777777" w:rsidTr="008D4857">
        <w:trPr>
          <w:gridAfter w:val="1"/>
          <w:wAfter w:w="10" w:type="dxa"/>
        </w:trPr>
        <w:tc>
          <w:tcPr>
            <w:tcW w:w="10314" w:type="dxa"/>
          </w:tcPr>
          <w:p w14:paraId="06D19DAD" w14:textId="6DEE6128" w:rsidR="00286EC8" w:rsidRPr="00273D2C" w:rsidRDefault="00286EC8" w:rsidP="00ED3403">
            <w:pPr>
              <w:tabs>
                <w:tab w:val="left" w:pos="720"/>
                <w:tab w:val="left" w:pos="1440"/>
              </w:tabs>
              <w:ind w:firstLine="22"/>
              <w:jc w:val="both"/>
              <w:rPr>
                <w:rFonts w:ascii="Calibri Light" w:hAnsi="Calibri Light" w:cs="Calibri Light"/>
                <w:sz w:val="20"/>
                <w:szCs w:val="20"/>
                <w:lang w:val="ru-MD"/>
              </w:rPr>
            </w:pPr>
            <w:r w:rsidRPr="00273D2C">
              <w:rPr>
                <w:rFonts w:ascii="Calibri Light" w:hAnsi="Calibri Light" w:cs="Calibri Light"/>
                <w:sz w:val="20"/>
                <w:szCs w:val="20"/>
                <w:lang w:val="ru-MD"/>
              </w:rPr>
              <w:t xml:space="preserve">20. </w:t>
            </w:r>
            <w:r w:rsidR="00D12267" w:rsidRPr="00273D2C">
              <w:rPr>
                <w:rFonts w:ascii="Calibri Light" w:hAnsi="Calibri Light" w:cs="Calibri Light"/>
                <w:sz w:val="20"/>
                <w:szCs w:val="20"/>
                <w:lang w:val="ru-MD"/>
              </w:rPr>
              <w:t>изучить целесообразность реструктуризации или ликвидации муниципальных предприятий, не действующих на протяжении длительного периода, в соответствии с положениями действующего законодательства</w:t>
            </w:r>
          </w:p>
        </w:tc>
        <w:tc>
          <w:tcPr>
            <w:tcW w:w="2410" w:type="dxa"/>
          </w:tcPr>
          <w:p w14:paraId="329A9C96" w14:textId="399307AB" w:rsidR="00286EC8" w:rsidRPr="00273D2C" w:rsidRDefault="004C13F7" w:rsidP="004C13F7">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 xml:space="preserve">Была инициирована процедура ликвидации двух учрежденных предприятий </w:t>
            </w:r>
          </w:p>
        </w:tc>
        <w:tc>
          <w:tcPr>
            <w:tcW w:w="851" w:type="dxa"/>
          </w:tcPr>
          <w:p w14:paraId="7075FCCF"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797074A0" w14:textId="166839DA" w:rsidR="00286EC8" w:rsidRPr="00273D2C" w:rsidRDefault="007F5920"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b/>
                <w:sz w:val="20"/>
                <w:szCs w:val="20"/>
                <w:lang w:val="ru-MD"/>
              </w:rPr>
              <w:t>частично реализовано</w:t>
            </w:r>
          </w:p>
        </w:tc>
        <w:tc>
          <w:tcPr>
            <w:tcW w:w="1134" w:type="dxa"/>
          </w:tcPr>
          <w:p w14:paraId="6A371FD3" w14:textId="77777777" w:rsidR="00286EC8" w:rsidRPr="00273D2C" w:rsidRDefault="00286EC8" w:rsidP="00C2024E">
            <w:pPr>
              <w:tabs>
                <w:tab w:val="left" w:pos="720"/>
                <w:tab w:val="left" w:pos="1440"/>
              </w:tabs>
              <w:jc w:val="center"/>
              <w:rPr>
                <w:rFonts w:ascii="Calibri Light" w:hAnsi="Calibri Light" w:cs="Calibri Light"/>
                <w:sz w:val="20"/>
                <w:szCs w:val="20"/>
                <w:lang w:val="ru-MD"/>
              </w:rPr>
            </w:pPr>
          </w:p>
        </w:tc>
      </w:tr>
      <w:tr w:rsidR="00286EC8" w:rsidRPr="00273D2C" w14:paraId="091FD8EB" w14:textId="77777777" w:rsidTr="008D4857">
        <w:trPr>
          <w:gridAfter w:val="1"/>
          <w:wAfter w:w="10" w:type="dxa"/>
        </w:trPr>
        <w:tc>
          <w:tcPr>
            <w:tcW w:w="10314" w:type="dxa"/>
          </w:tcPr>
          <w:p w14:paraId="4EAE8683" w14:textId="7CC6B014"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sz w:val="20"/>
                <w:szCs w:val="20"/>
                <w:lang w:val="ru-MD"/>
              </w:rPr>
              <w:t xml:space="preserve">21. </w:t>
            </w:r>
            <w:r w:rsidR="00D12267" w:rsidRPr="00273D2C">
              <w:rPr>
                <w:rFonts w:ascii="Calibri Light" w:hAnsi="Calibri Light" w:cs="Calibri Light"/>
                <w:sz w:val="20"/>
                <w:szCs w:val="20"/>
                <w:lang w:val="ru-MD"/>
              </w:rPr>
              <w:t>обеспечить проведение исчерпывающей инвентаризации публичного имущества, переданного в управление учреждённым предприятиям, а также его надлежащую регистрацию в бухгалтерском учёте, в том числе прав собственности, с внедрением эффективных процедур внутреннего контроля по данному аспекту</w:t>
            </w:r>
          </w:p>
        </w:tc>
        <w:tc>
          <w:tcPr>
            <w:tcW w:w="2410" w:type="dxa"/>
          </w:tcPr>
          <w:p w14:paraId="186B2131"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60E500DB"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4C5ECA45"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6B828471" w14:textId="3121D7C7"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32DA0106" w14:textId="77777777" w:rsidTr="008D4857">
        <w:trPr>
          <w:gridAfter w:val="1"/>
          <w:wAfter w:w="10" w:type="dxa"/>
        </w:trPr>
        <w:tc>
          <w:tcPr>
            <w:tcW w:w="10314" w:type="dxa"/>
          </w:tcPr>
          <w:p w14:paraId="25D15835" w14:textId="22EA3142"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sz w:val="20"/>
                <w:szCs w:val="20"/>
                <w:lang w:val="ru-MD"/>
              </w:rPr>
              <w:t>22.</w:t>
            </w:r>
            <w:r w:rsidRPr="00273D2C">
              <w:rPr>
                <w:rFonts w:ascii="Calibri Light" w:hAnsi="Calibri Light" w:cs="Calibri Light"/>
                <w:b/>
                <w:sz w:val="20"/>
                <w:szCs w:val="20"/>
                <w:lang w:val="ru-MD"/>
              </w:rPr>
              <w:t xml:space="preserve"> </w:t>
            </w:r>
            <w:r w:rsidR="00D12267" w:rsidRPr="00273D2C">
              <w:rPr>
                <w:rFonts w:ascii="Calibri Light" w:hAnsi="Calibri Light" w:cs="Calibri Light"/>
                <w:sz w:val="20"/>
                <w:szCs w:val="20"/>
                <w:lang w:val="ru-MD"/>
              </w:rPr>
              <w:t>обеспечить соответствующую нормам регистрацию в бухгалтерском учёте жилищного фонда, с разработкой и утверждением четких механизмов и мер по созданию ассоциаций владельцев кондоминиумов, в том числе с соответствующей передачей на их баланс жилых домов (за исключением неприватизированных квартир)</w:t>
            </w:r>
          </w:p>
        </w:tc>
        <w:tc>
          <w:tcPr>
            <w:tcW w:w="2410" w:type="dxa"/>
          </w:tcPr>
          <w:p w14:paraId="6B31C2DE"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6F0DA1C7"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7904351E"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3176BA68" w14:textId="1C08F377"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7AAFAFBD" w14:textId="77777777" w:rsidTr="008D4857">
        <w:trPr>
          <w:gridAfter w:val="1"/>
          <w:wAfter w:w="10" w:type="dxa"/>
        </w:trPr>
        <w:tc>
          <w:tcPr>
            <w:tcW w:w="10314" w:type="dxa"/>
          </w:tcPr>
          <w:p w14:paraId="70660377" w14:textId="14B4B7A7" w:rsidR="00286EC8" w:rsidRPr="00273D2C" w:rsidRDefault="00286EC8" w:rsidP="00D12267">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sz w:val="20"/>
                <w:szCs w:val="20"/>
                <w:lang w:val="ru-MD"/>
              </w:rPr>
              <w:t>-</w:t>
            </w:r>
            <w:r w:rsidR="00D12267" w:rsidRPr="00273D2C">
              <w:rPr>
                <w:rFonts w:ascii="Calibri Light" w:hAnsi="Calibri Light" w:cs="Calibri Light"/>
                <w:sz w:val="20"/>
                <w:szCs w:val="20"/>
                <w:lang w:val="ru-MD"/>
              </w:rPr>
              <w:t xml:space="preserve"> разработать и представить для утверждения местным советам порядок предоставления публичных услуг коммунального хозяйства в целях эффективного управления публичной собственностью в соответствии с законодательством, с установлением ряда исчерпывающих процедур внутреннего контроля </w:t>
            </w:r>
          </w:p>
        </w:tc>
        <w:tc>
          <w:tcPr>
            <w:tcW w:w="2410" w:type="dxa"/>
          </w:tcPr>
          <w:p w14:paraId="149FE697"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555DFA28"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1152BF6E"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2E868BD8" w14:textId="3A4AC9C1"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136B069A" w14:textId="77777777" w:rsidTr="008D4857">
        <w:trPr>
          <w:gridAfter w:val="1"/>
          <w:wAfter w:w="10" w:type="dxa"/>
        </w:trPr>
        <w:tc>
          <w:tcPr>
            <w:tcW w:w="10314" w:type="dxa"/>
          </w:tcPr>
          <w:p w14:paraId="40F5D06F" w14:textId="564A34E5"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sz w:val="20"/>
                <w:szCs w:val="20"/>
                <w:lang w:val="ru-MD"/>
              </w:rPr>
              <w:t>-</w:t>
            </w:r>
            <w:r w:rsidR="00D12267" w:rsidRPr="00273D2C">
              <w:rPr>
                <w:rFonts w:ascii="Calibri Light" w:hAnsi="Calibri Light" w:cs="Calibri Light"/>
                <w:sz w:val="20"/>
                <w:szCs w:val="20"/>
                <w:lang w:val="ru-MD"/>
              </w:rPr>
              <w:t xml:space="preserve"> провести инвентаризацию публичного имущества, переданного в безвозмездное пользование, в целях обеспечения достоверности его бухгалтерского учёта, как у учредителя, так и в ПМСУ, а также его соответствующую регистрацию в Регистре недвижимого имущества, с внедрением процедур внутреннего контроля</w:t>
            </w:r>
          </w:p>
        </w:tc>
        <w:tc>
          <w:tcPr>
            <w:tcW w:w="2410" w:type="dxa"/>
          </w:tcPr>
          <w:p w14:paraId="314A0605"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7FD5C388"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46BB30D1"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164C97DF" w14:textId="39D3B0D2"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07EB6D35" w14:textId="77777777" w:rsidTr="008D4857">
        <w:trPr>
          <w:gridAfter w:val="1"/>
          <w:wAfter w:w="10" w:type="dxa"/>
        </w:trPr>
        <w:tc>
          <w:tcPr>
            <w:tcW w:w="10314" w:type="dxa"/>
          </w:tcPr>
          <w:p w14:paraId="0BE90B74" w14:textId="3DE25411" w:rsidR="00286EC8" w:rsidRPr="00273D2C" w:rsidRDefault="00286EC8" w:rsidP="00ED3403">
            <w:pPr>
              <w:tabs>
                <w:tab w:val="left" w:pos="720"/>
                <w:tab w:val="left" w:pos="1440"/>
              </w:tabs>
              <w:jc w:val="both"/>
              <w:rPr>
                <w:rFonts w:ascii="Calibri Light" w:hAnsi="Calibri Light" w:cs="Calibri Light"/>
                <w:sz w:val="20"/>
                <w:szCs w:val="20"/>
                <w:lang w:val="ru-MD"/>
              </w:rPr>
            </w:pPr>
            <w:r w:rsidRPr="00273D2C">
              <w:rPr>
                <w:rFonts w:ascii="Calibri Light" w:hAnsi="Calibri Light" w:cs="Calibri Light"/>
                <w:sz w:val="20"/>
                <w:szCs w:val="20"/>
                <w:lang w:val="ru-MD"/>
              </w:rPr>
              <w:t>-</w:t>
            </w:r>
            <w:r w:rsidR="00D12267" w:rsidRPr="00273D2C">
              <w:rPr>
                <w:rFonts w:ascii="Calibri Light" w:hAnsi="Calibri Light" w:cs="Calibri Light"/>
                <w:sz w:val="20"/>
                <w:szCs w:val="20"/>
                <w:lang w:val="ru-MD"/>
              </w:rPr>
              <w:t xml:space="preserve"> </w:t>
            </w:r>
            <w:r w:rsidR="00D12267" w:rsidRPr="00273D2C">
              <w:rPr>
                <w:rFonts w:ascii="Calibri Light" w:hAnsi="Calibri Light" w:cs="Calibri Light"/>
                <w:bCs/>
                <w:sz w:val="20"/>
                <w:szCs w:val="20"/>
                <w:lang w:val="ru-MD"/>
              </w:rPr>
              <w:t>принять меры по регистрации в кадастровых органах имущества публичной собственности в соответствии с положениями действующего законодательства</w:t>
            </w:r>
          </w:p>
          <w:p w14:paraId="06691BE3" w14:textId="77777777" w:rsidR="00286EC8" w:rsidRPr="00273D2C" w:rsidRDefault="00286EC8" w:rsidP="00ED3403">
            <w:pPr>
              <w:tabs>
                <w:tab w:val="left" w:pos="720"/>
                <w:tab w:val="left" w:pos="1440"/>
              </w:tabs>
              <w:jc w:val="both"/>
              <w:rPr>
                <w:rFonts w:ascii="Calibri Light" w:hAnsi="Calibri Light" w:cs="Calibri Light"/>
                <w:iCs/>
                <w:sz w:val="20"/>
                <w:szCs w:val="20"/>
                <w:lang w:val="ru-MD"/>
              </w:rPr>
            </w:pPr>
          </w:p>
        </w:tc>
        <w:tc>
          <w:tcPr>
            <w:tcW w:w="2410" w:type="dxa"/>
          </w:tcPr>
          <w:p w14:paraId="095F9688"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331E8253"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347A765B"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591B507B" w14:textId="1E0ABFC7"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4D17108B" w14:textId="77777777" w:rsidTr="008D4857">
        <w:trPr>
          <w:gridAfter w:val="1"/>
          <w:wAfter w:w="10" w:type="dxa"/>
        </w:trPr>
        <w:tc>
          <w:tcPr>
            <w:tcW w:w="10314" w:type="dxa"/>
          </w:tcPr>
          <w:p w14:paraId="6DC93AA8" w14:textId="1CC6B5BE" w:rsidR="00286EC8" w:rsidRPr="00273D2C" w:rsidRDefault="00286EC8" w:rsidP="00ED3403">
            <w:pPr>
              <w:tabs>
                <w:tab w:val="left" w:pos="720"/>
                <w:tab w:val="left" w:pos="1440"/>
              </w:tabs>
              <w:jc w:val="both"/>
              <w:rPr>
                <w:rFonts w:ascii="Calibri Light" w:hAnsi="Calibri Light" w:cs="Calibri Light"/>
                <w:b/>
                <w:sz w:val="20"/>
                <w:szCs w:val="20"/>
                <w:lang w:val="ru-MD"/>
              </w:rPr>
            </w:pPr>
            <w:r w:rsidRPr="00273D2C">
              <w:rPr>
                <w:rFonts w:ascii="Calibri Light" w:hAnsi="Calibri Light" w:cs="Calibri Light"/>
                <w:sz w:val="20"/>
                <w:szCs w:val="20"/>
                <w:lang w:val="ru-MD"/>
              </w:rPr>
              <w:t xml:space="preserve">- </w:t>
            </w:r>
            <w:r w:rsidR="00D12267" w:rsidRPr="00273D2C">
              <w:rPr>
                <w:rFonts w:ascii="Calibri Light" w:hAnsi="Calibri Light" w:cs="Calibri Light"/>
                <w:sz w:val="20"/>
                <w:szCs w:val="20"/>
                <w:lang w:val="ru-MD"/>
              </w:rPr>
              <w:t>внедрить эффективную систему внутреннего контроля, которая обеспечит соблюдение существующей нормативно-правовой базы в области администрирования и управления земельным фондом, с принятием необходимых мер для устранения выявленных аудитом недостатков</w:t>
            </w:r>
          </w:p>
          <w:p w14:paraId="5BDC25E8" w14:textId="77777777" w:rsidR="00286EC8" w:rsidRPr="00273D2C" w:rsidRDefault="00286EC8" w:rsidP="00ED3403">
            <w:pPr>
              <w:pStyle w:val="ListParagraph"/>
              <w:tabs>
                <w:tab w:val="left" w:pos="720"/>
                <w:tab w:val="left" w:pos="1440"/>
              </w:tabs>
              <w:ind w:left="0" w:firstLine="22"/>
              <w:jc w:val="both"/>
              <w:rPr>
                <w:rFonts w:ascii="Calibri Light" w:hAnsi="Calibri Light" w:cs="Calibri Light"/>
                <w:sz w:val="20"/>
                <w:szCs w:val="20"/>
                <w:lang w:val="ru-MD"/>
              </w:rPr>
            </w:pPr>
          </w:p>
        </w:tc>
        <w:tc>
          <w:tcPr>
            <w:tcW w:w="2410" w:type="dxa"/>
          </w:tcPr>
          <w:p w14:paraId="27A71E42"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51408FCF"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34D9DD21"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2505082B" w14:textId="4B447895" w:rsidR="00286EC8" w:rsidRPr="00273D2C" w:rsidRDefault="007F5920" w:rsidP="00C2024E">
            <w:pPr>
              <w:tabs>
                <w:tab w:val="left" w:pos="720"/>
                <w:tab w:val="left" w:pos="1440"/>
              </w:tabs>
              <w:jc w:val="center"/>
              <w:rPr>
                <w:rFonts w:ascii="Calibri Light" w:hAnsi="Calibri Light" w:cs="Calibri Light"/>
                <w:sz w:val="20"/>
                <w:szCs w:val="20"/>
                <w:lang w:val="ru-MD"/>
              </w:rPr>
            </w:pPr>
            <w:r w:rsidRPr="00273D2C">
              <w:rPr>
                <w:rFonts w:ascii="Calibri Light" w:hAnsi="Calibri Light" w:cs="Calibri Light"/>
                <w:b/>
                <w:sz w:val="20"/>
                <w:szCs w:val="20"/>
                <w:lang w:val="ru-MD"/>
              </w:rPr>
              <w:t>не реализовано</w:t>
            </w:r>
          </w:p>
        </w:tc>
      </w:tr>
      <w:tr w:rsidR="00286EC8" w:rsidRPr="00273D2C" w14:paraId="21FBFA93" w14:textId="77777777" w:rsidTr="008D4857">
        <w:trPr>
          <w:gridAfter w:val="1"/>
          <w:wAfter w:w="10" w:type="dxa"/>
        </w:trPr>
        <w:tc>
          <w:tcPr>
            <w:tcW w:w="10314" w:type="dxa"/>
          </w:tcPr>
          <w:p w14:paraId="08E283CF" w14:textId="4F604433" w:rsidR="00286EC8" w:rsidRPr="00273D2C" w:rsidRDefault="00286EC8" w:rsidP="00ED3403">
            <w:pPr>
              <w:pStyle w:val="ListParagraph"/>
              <w:tabs>
                <w:tab w:val="left" w:pos="720"/>
                <w:tab w:val="left" w:pos="1440"/>
              </w:tabs>
              <w:ind w:left="0" w:firstLine="22"/>
              <w:jc w:val="both"/>
              <w:rPr>
                <w:rFonts w:ascii="Calibri Light" w:hAnsi="Calibri Light" w:cs="Calibri Light"/>
                <w:iCs/>
                <w:sz w:val="20"/>
                <w:szCs w:val="20"/>
                <w:lang w:val="ru-MD"/>
              </w:rPr>
            </w:pPr>
            <w:r w:rsidRPr="00273D2C">
              <w:rPr>
                <w:rFonts w:ascii="Calibri Light" w:hAnsi="Calibri Light" w:cs="Calibri Light"/>
                <w:sz w:val="20"/>
                <w:szCs w:val="20"/>
                <w:lang w:val="ru-MD"/>
              </w:rPr>
              <w:t xml:space="preserve">26.2. </w:t>
            </w:r>
            <w:r w:rsidR="00D12267" w:rsidRPr="00273D2C">
              <w:rPr>
                <w:rFonts w:ascii="Calibri Light" w:hAnsi="Calibri Light" w:cs="Calibri Light"/>
                <w:sz w:val="20"/>
                <w:szCs w:val="20"/>
                <w:lang w:val="ru-MD"/>
              </w:rPr>
              <w:t>обеспечить пересмотр и приведение в соответствие договоров аренды, а также проведение полной инвентаризации задолженностей, относящихся к земельным отношениям, с установлением эффективных процедур и инструментов для полного взыскания в бюджет земельных платежей в соответствии с нормативными положениями; с отражением в бухгалтерском учете связанных с ними хозяйственных операций и с обеспечением взимания непоступивших задолженностей и доходов.</w:t>
            </w:r>
          </w:p>
        </w:tc>
        <w:tc>
          <w:tcPr>
            <w:tcW w:w="2410" w:type="dxa"/>
          </w:tcPr>
          <w:p w14:paraId="74E75178"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851" w:type="dxa"/>
          </w:tcPr>
          <w:p w14:paraId="692D6E6A"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05" w:type="dxa"/>
          </w:tcPr>
          <w:p w14:paraId="0EF1C23C" w14:textId="77777777" w:rsidR="00286EC8" w:rsidRPr="00273D2C" w:rsidRDefault="00286EC8" w:rsidP="00ED3403">
            <w:pPr>
              <w:tabs>
                <w:tab w:val="left" w:pos="720"/>
                <w:tab w:val="left" w:pos="1440"/>
              </w:tabs>
              <w:jc w:val="both"/>
              <w:rPr>
                <w:rFonts w:ascii="Calibri Light" w:hAnsi="Calibri Light" w:cs="Calibri Light"/>
                <w:sz w:val="20"/>
                <w:szCs w:val="20"/>
                <w:lang w:val="ru-MD"/>
              </w:rPr>
            </w:pPr>
          </w:p>
        </w:tc>
        <w:tc>
          <w:tcPr>
            <w:tcW w:w="1134" w:type="dxa"/>
          </w:tcPr>
          <w:p w14:paraId="6BB53696" w14:textId="42ECA4F9" w:rsidR="00286EC8" w:rsidRPr="00273D2C" w:rsidRDefault="007F5920" w:rsidP="00C2024E">
            <w:pPr>
              <w:tabs>
                <w:tab w:val="left" w:pos="720"/>
                <w:tab w:val="left" w:pos="1440"/>
              </w:tabs>
              <w:jc w:val="center"/>
              <w:rPr>
                <w:rFonts w:ascii="Calibri Light" w:hAnsi="Calibri Light" w:cs="Calibri Light"/>
                <w:b/>
                <w:sz w:val="20"/>
                <w:szCs w:val="20"/>
                <w:lang w:val="ru-MD"/>
              </w:rPr>
            </w:pPr>
            <w:r w:rsidRPr="00273D2C">
              <w:rPr>
                <w:rFonts w:ascii="Calibri Light" w:hAnsi="Calibri Light" w:cs="Calibri Light"/>
                <w:b/>
                <w:sz w:val="20"/>
                <w:szCs w:val="20"/>
                <w:lang w:val="ru-MD"/>
              </w:rPr>
              <w:t>не реализовано</w:t>
            </w:r>
          </w:p>
        </w:tc>
      </w:tr>
    </w:tbl>
    <w:p w14:paraId="5AC8AA66" w14:textId="77777777" w:rsidR="00286EC8" w:rsidRPr="00273D2C" w:rsidRDefault="00286EC8" w:rsidP="00ED3403">
      <w:pPr>
        <w:tabs>
          <w:tab w:val="left" w:pos="720"/>
          <w:tab w:val="left" w:pos="1440"/>
        </w:tabs>
        <w:spacing w:line="276" w:lineRule="auto"/>
        <w:ind w:firstLine="720"/>
        <w:rPr>
          <w:rFonts w:ascii="Calibri Light" w:eastAsiaTheme="majorEastAsia" w:hAnsi="Calibri Light" w:cs="Calibri Light"/>
          <w:sz w:val="32"/>
          <w:szCs w:val="32"/>
          <w:lang w:val="ru-MD"/>
        </w:rPr>
      </w:pPr>
    </w:p>
    <w:p w14:paraId="5F3DF274" w14:textId="77777777" w:rsidR="00286EC8" w:rsidRPr="00273D2C" w:rsidRDefault="00286EC8" w:rsidP="00ED3403">
      <w:pPr>
        <w:widowControl w:val="0"/>
        <w:tabs>
          <w:tab w:val="left" w:pos="720"/>
          <w:tab w:val="left" w:pos="1440"/>
        </w:tabs>
        <w:spacing w:line="276" w:lineRule="auto"/>
        <w:rPr>
          <w:rFonts w:ascii="Calibri Light" w:hAnsi="Calibri Light" w:cs="Calibri Light"/>
          <w:b/>
          <w:bCs/>
          <w:lang w:val="ru-MD"/>
        </w:rPr>
      </w:pPr>
    </w:p>
    <w:p w14:paraId="668B3F74" w14:textId="77777777" w:rsidR="00286EC8" w:rsidRPr="00273D2C" w:rsidRDefault="00286EC8" w:rsidP="00ED3403">
      <w:pPr>
        <w:widowControl w:val="0"/>
        <w:tabs>
          <w:tab w:val="left" w:pos="720"/>
          <w:tab w:val="left" w:pos="1440"/>
        </w:tabs>
        <w:spacing w:line="276" w:lineRule="auto"/>
        <w:rPr>
          <w:rFonts w:ascii="Calibri Light" w:hAnsi="Calibri Light" w:cs="Calibri Light"/>
          <w:b/>
          <w:bCs/>
          <w:lang w:val="ru-MD"/>
        </w:rPr>
        <w:sectPr w:rsidR="00286EC8" w:rsidRPr="00273D2C" w:rsidSect="00DC47E1">
          <w:pgSz w:w="16838" w:h="11906" w:orient="landscape" w:code="9"/>
          <w:pgMar w:top="851" w:right="544" w:bottom="561" w:left="567" w:header="431" w:footer="431" w:gutter="0"/>
          <w:cols w:space="720"/>
          <w:docGrid w:linePitch="360"/>
        </w:sectPr>
      </w:pPr>
    </w:p>
    <w:p w14:paraId="070E33E3" w14:textId="6B1DAE90" w:rsidR="00286EC8" w:rsidRPr="00273D2C" w:rsidRDefault="00B33A43" w:rsidP="00ED3403">
      <w:pPr>
        <w:pStyle w:val="Heading1"/>
        <w:tabs>
          <w:tab w:val="left" w:pos="720"/>
          <w:tab w:val="left" w:pos="1440"/>
        </w:tabs>
        <w:spacing w:before="0"/>
        <w:jc w:val="right"/>
        <w:rPr>
          <w:color w:val="auto"/>
          <w:lang w:val="ru-MD"/>
        </w:rPr>
      </w:pPr>
      <w:bookmarkStart w:id="22" w:name="_Toc64402740"/>
      <w:r w:rsidRPr="00273D2C">
        <w:rPr>
          <w:color w:val="auto"/>
          <w:lang w:val="ru-MD"/>
        </w:rPr>
        <w:lastRenderedPageBreak/>
        <w:t>Приложение №</w:t>
      </w:r>
      <w:r w:rsidR="00286EC8" w:rsidRPr="00273D2C">
        <w:rPr>
          <w:color w:val="auto"/>
          <w:lang w:val="ru-MD"/>
        </w:rPr>
        <w:t>4</w:t>
      </w:r>
      <w:bookmarkEnd w:id="22"/>
    </w:p>
    <w:p w14:paraId="46E950C6" w14:textId="5971E14C" w:rsidR="00286EC8" w:rsidRPr="00273D2C" w:rsidRDefault="00E83BD6" w:rsidP="00ED3403">
      <w:pPr>
        <w:tabs>
          <w:tab w:val="left" w:pos="720"/>
          <w:tab w:val="left" w:pos="1440"/>
        </w:tabs>
        <w:spacing w:line="276" w:lineRule="auto"/>
        <w:jc w:val="center"/>
        <w:rPr>
          <w:rFonts w:ascii="Calibri Light" w:hAnsi="Calibri Light" w:cs="Calibri Light"/>
          <w:b/>
          <w:bCs/>
          <w:lang w:val="ru-MD"/>
        </w:rPr>
      </w:pPr>
      <w:r w:rsidRPr="00273D2C">
        <w:rPr>
          <w:rFonts w:ascii="Calibri Light" w:hAnsi="Calibri Light" w:cs="Calibri Light"/>
          <w:b/>
          <w:bCs/>
          <w:lang w:val="ru-MD"/>
        </w:rPr>
        <w:t>АНАЛИЗ БУХГАЛТЕРСКОГО БАЛАНСА АТЕ Г. ЯЛОВЕНЫ ЗА 2018-2019 ГОДЫ</w:t>
      </w:r>
    </w:p>
    <w:tbl>
      <w:tblPr>
        <w:tblW w:w="15014" w:type="dxa"/>
        <w:tblInd w:w="416" w:type="dxa"/>
        <w:tblLook w:val="04A0" w:firstRow="1" w:lastRow="0" w:firstColumn="1" w:lastColumn="0" w:noHBand="0" w:noVBand="1"/>
      </w:tblPr>
      <w:tblGrid>
        <w:gridCol w:w="703"/>
        <w:gridCol w:w="5084"/>
        <w:gridCol w:w="1338"/>
        <w:gridCol w:w="1276"/>
        <w:gridCol w:w="1418"/>
        <w:gridCol w:w="1780"/>
        <w:gridCol w:w="845"/>
        <w:gridCol w:w="1560"/>
        <w:gridCol w:w="992"/>
        <w:gridCol w:w="18"/>
      </w:tblGrid>
      <w:tr w:rsidR="00286EC8" w:rsidRPr="00273D2C" w14:paraId="41AA02AC" w14:textId="77777777" w:rsidTr="00F34AAF">
        <w:trPr>
          <w:trHeight w:val="20"/>
        </w:trPr>
        <w:tc>
          <w:tcPr>
            <w:tcW w:w="703"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7FCC9671" w14:textId="2CD9B872" w:rsidR="00286EC8" w:rsidRPr="00273D2C" w:rsidRDefault="00480207" w:rsidP="00ED3403">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sz w:val="16"/>
                <w:szCs w:val="16"/>
                <w:lang w:val="ru-MD"/>
              </w:rPr>
              <w:t>Счета</w:t>
            </w:r>
          </w:p>
        </w:tc>
        <w:tc>
          <w:tcPr>
            <w:tcW w:w="5084"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66B45713" w14:textId="5E03B881" w:rsidR="00286EC8" w:rsidRPr="00273D2C" w:rsidRDefault="00480207" w:rsidP="00ED3403">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sz w:val="16"/>
                <w:szCs w:val="16"/>
                <w:lang w:val="ru-MD"/>
              </w:rPr>
              <w:t>Название показателя</w:t>
            </w:r>
          </w:p>
        </w:tc>
        <w:tc>
          <w:tcPr>
            <w:tcW w:w="1338"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2F7D4EA4" w14:textId="0F356D52" w:rsidR="00286EC8" w:rsidRPr="00273D2C" w:rsidRDefault="00480207" w:rsidP="00ED3403">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sz w:val="16"/>
                <w:szCs w:val="16"/>
                <w:lang w:val="ru-MD"/>
              </w:rPr>
              <w:t xml:space="preserve">Сальдо на </w:t>
            </w:r>
            <w:r w:rsidR="00286EC8" w:rsidRPr="00273D2C">
              <w:rPr>
                <w:rFonts w:ascii="Calibri Light" w:hAnsi="Calibri Light" w:cs="Calibri Light"/>
                <w:b/>
                <w:bCs/>
                <w:sz w:val="16"/>
                <w:szCs w:val="16"/>
                <w:lang w:val="ru-MD"/>
              </w:rPr>
              <w:t>01.01.2018</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753EC224" w14:textId="330D6F74" w:rsidR="00286EC8" w:rsidRPr="00273D2C" w:rsidRDefault="00480207" w:rsidP="00ED3403">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sz w:val="16"/>
                <w:szCs w:val="16"/>
                <w:lang w:val="ru-MD"/>
              </w:rPr>
              <w:t xml:space="preserve">Сальдо на </w:t>
            </w:r>
            <w:r w:rsidR="00286EC8" w:rsidRPr="00273D2C">
              <w:rPr>
                <w:rFonts w:ascii="Calibri Light" w:hAnsi="Calibri Light" w:cs="Calibri Light"/>
                <w:b/>
                <w:bCs/>
                <w:sz w:val="16"/>
                <w:szCs w:val="16"/>
                <w:lang w:val="ru-MD"/>
              </w:rPr>
              <w:t>01.01.2019</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03AAD3BF" w14:textId="34ADC962" w:rsidR="00286EC8" w:rsidRPr="00273D2C" w:rsidRDefault="00480207" w:rsidP="00ED3403">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sz w:val="16"/>
                <w:szCs w:val="16"/>
                <w:lang w:val="ru-MD"/>
              </w:rPr>
              <w:t xml:space="preserve">Сальдо на </w:t>
            </w:r>
            <w:r w:rsidR="00286EC8" w:rsidRPr="00273D2C">
              <w:rPr>
                <w:rFonts w:ascii="Calibri Light" w:hAnsi="Calibri Light" w:cs="Calibri Light"/>
                <w:b/>
                <w:bCs/>
                <w:sz w:val="16"/>
                <w:szCs w:val="16"/>
                <w:lang w:val="ru-MD"/>
              </w:rPr>
              <w:t>01.01.2020</w:t>
            </w:r>
          </w:p>
        </w:tc>
        <w:tc>
          <w:tcPr>
            <w:tcW w:w="2625" w:type="dxa"/>
            <w:gridSpan w:val="2"/>
            <w:tcBorders>
              <w:top w:val="single" w:sz="8" w:space="0" w:color="auto"/>
              <w:left w:val="nil"/>
              <w:bottom w:val="single" w:sz="8" w:space="0" w:color="auto"/>
              <w:right w:val="single" w:sz="8" w:space="0" w:color="000000"/>
            </w:tcBorders>
            <w:shd w:val="clear" w:color="000000" w:fill="DDEBF7"/>
            <w:hideMark/>
          </w:tcPr>
          <w:p w14:paraId="4B89F2D2" w14:textId="79094390" w:rsidR="00286EC8" w:rsidRPr="00273D2C" w:rsidRDefault="00480207" w:rsidP="00140C01">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Рост</w:t>
            </w:r>
            <w:r w:rsidR="00286EC8" w:rsidRPr="00273D2C">
              <w:rPr>
                <w:rFonts w:ascii="Calibri Light" w:hAnsi="Calibri Light" w:cs="Calibri Light"/>
                <w:b/>
                <w:bCs/>
                <w:sz w:val="16"/>
                <w:szCs w:val="16"/>
                <w:lang w:val="ru-MD"/>
              </w:rPr>
              <w:t>/</w:t>
            </w:r>
            <w:r w:rsidR="00140C01" w:rsidRPr="00273D2C">
              <w:rPr>
                <w:rFonts w:ascii="Calibri Light" w:hAnsi="Calibri Light" w:cs="Calibri Light"/>
                <w:b/>
                <w:bCs/>
                <w:sz w:val="16"/>
                <w:szCs w:val="16"/>
                <w:lang w:val="ru-MD"/>
              </w:rPr>
              <w:t>снижение за</w:t>
            </w:r>
            <w:r w:rsidR="00286EC8" w:rsidRPr="00273D2C">
              <w:rPr>
                <w:rFonts w:ascii="Calibri Light" w:hAnsi="Calibri Light" w:cs="Calibri Light"/>
                <w:b/>
                <w:bCs/>
                <w:sz w:val="16"/>
                <w:szCs w:val="16"/>
                <w:lang w:val="ru-MD"/>
              </w:rPr>
              <w:t xml:space="preserve"> 2018</w:t>
            </w:r>
            <w:r w:rsidR="00140C01" w:rsidRPr="00273D2C">
              <w:rPr>
                <w:rFonts w:ascii="Calibri Light" w:hAnsi="Calibri Light" w:cs="Calibri Light"/>
                <w:b/>
                <w:bCs/>
                <w:sz w:val="16"/>
                <w:szCs w:val="16"/>
                <w:lang w:val="ru-MD"/>
              </w:rPr>
              <w:t xml:space="preserve"> год</w:t>
            </w:r>
            <w:r w:rsidR="00286EC8" w:rsidRPr="00273D2C">
              <w:rPr>
                <w:rFonts w:ascii="Calibri Light" w:hAnsi="Calibri Light" w:cs="Calibri Light"/>
                <w:b/>
                <w:bCs/>
                <w:sz w:val="16"/>
                <w:szCs w:val="16"/>
                <w:lang w:val="ru-MD"/>
              </w:rPr>
              <w:t xml:space="preserve">  </w:t>
            </w:r>
          </w:p>
        </w:tc>
        <w:tc>
          <w:tcPr>
            <w:tcW w:w="2570" w:type="dxa"/>
            <w:gridSpan w:val="3"/>
            <w:tcBorders>
              <w:top w:val="single" w:sz="8" w:space="0" w:color="auto"/>
              <w:left w:val="nil"/>
              <w:bottom w:val="single" w:sz="8" w:space="0" w:color="auto"/>
              <w:right w:val="single" w:sz="8" w:space="0" w:color="000000"/>
            </w:tcBorders>
            <w:shd w:val="clear" w:color="000000" w:fill="DDEBF7"/>
            <w:hideMark/>
          </w:tcPr>
          <w:p w14:paraId="0635311E" w14:textId="059EE0B3" w:rsidR="00286EC8" w:rsidRPr="00273D2C" w:rsidRDefault="00140C01" w:rsidP="00140C01">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 xml:space="preserve">Рост/снижение за 2019 год  </w:t>
            </w:r>
          </w:p>
        </w:tc>
      </w:tr>
      <w:tr w:rsidR="00286EC8" w:rsidRPr="00273D2C" w14:paraId="6EFEB863" w14:textId="77777777" w:rsidTr="00F34AAF">
        <w:trPr>
          <w:gridAfter w:val="1"/>
          <w:wAfter w:w="18" w:type="dxa"/>
          <w:trHeight w:val="20"/>
        </w:trPr>
        <w:tc>
          <w:tcPr>
            <w:tcW w:w="703" w:type="dxa"/>
            <w:vMerge/>
            <w:tcBorders>
              <w:top w:val="single" w:sz="8" w:space="0" w:color="auto"/>
              <w:left w:val="single" w:sz="8" w:space="0" w:color="auto"/>
              <w:bottom w:val="single" w:sz="8" w:space="0" w:color="000000"/>
              <w:right w:val="single" w:sz="8" w:space="0" w:color="auto"/>
            </w:tcBorders>
            <w:vAlign w:val="center"/>
            <w:hideMark/>
          </w:tcPr>
          <w:p w14:paraId="323551DC" w14:textId="77777777" w:rsidR="00286EC8" w:rsidRPr="00273D2C" w:rsidRDefault="00286EC8" w:rsidP="00ED3403">
            <w:pPr>
              <w:tabs>
                <w:tab w:val="left" w:pos="720"/>
                <w:tab w:val="left" w:pos="1440"/>
              </w:tabs>
              <w:rPr>
                <w:rFonts w:ascii="Calibri Light" w:hAnsi="Calibri Light" w:cs="Calibri Light"/>
                <w:b/>
                <w:bCs/>
                <w:sz w:val="16"/>
                <w:szCs w:val="16"/>
                <w:lang w:val="ru-MD"/>
              </w:rPr>
            </w:pPr>
          </w:p>
        </w:tc>
        <w:tc>
          <w:tcPr>
            <w:tcW w:w="5084" w:type="dxa"/>
            <w:vMerge/>
            <w:tcBorders>
              <w:top w:val="single" w:sz="8" w:space="0" w:color="auto"/>
              <w:left w:val="single" w:sz="8" w:space="0" w:color="auto"/>
              <w:bottom w:val="single" w:sz="8" w:space="0" w:color="000000"/>
              <w:right w:val="single" w:sz="8" w:space="0" w:color="auto"/>
            </w:tcBorders>
            <w:vAlign w:val="center"/>
            <w:hideMark/>
          </w:tcPr>
          <w:p w14:paraId="42922270" w14:textId="77777777" w:rsidR="00286EC8" w:rsidRPr="00273D2C" w:rsidRDefault="00286EC8" w:rsidP="00ED3403">
            <w:pPr>
              <w:tabs>
                <w:tab w:val="left" w:pos="720"/>
                <w:tab w:val="left" w:pos="1440"/>
              </w:tabs>
              <w:rPr>
                <w:rFonts w:ascii="Calibri Light" w:hAnsi="Calibri Light" w:cs="Calibri Light"/>
                <w:b/>
                <w:bCs/>
                <w:sz w:val="16"/>
                <w:szCs w:val="16"/>
                <w:lang w:val="ru-MD"/>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14:paraId="7B400165" w14:textId="77777777" w:rsidR="00286EC8" w:rsidRPr="00273D2C" w:rsidRDefault="00286EC8" w:rsidP="00ED3403">
            <w:pPr>
              <w:tabs>
                <w:tab w:val="left" w:pos="720"/>
                <w:tab w:val="left" w:pos="1440"/>
              </w:tabs>
              <w:rPr>
                <w:rFonts w:ascii="Calibri Light" w:hAnsi="Calibri Light" w:cs="Calibri Light"/>
                <w:b/>
                <w:bCs/>
                <w:sz w:val="16"/>
                <w:szCs w:val="16"/>
                <w:lang w:val="ru-MD"/>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182704F" w14:textId="77777777" w:rsidR="00286EC8" w:rsidRPr="00273D2C" w:rsidRDefault="00286EC8" w:rsidP="00ED3403">
            <w:pPr>
              <w:tabs>
                <w:tab w:val="left" w:pos="720"/>
                <w:tab w:val="left" w:pos="1440"/>
              </w:tabs>
              <w:rPr>
                <w:rFonts w:ascii="Calibri Light" w:hAnsi="Calibri Light" w:cs="Calibri Light"/>
                <w:b/>
                <w:bCs/>
                <w:sz w:val="16"/>
                <w:szCs w:val="16"/>
                <w:lang w:val="ru-MD"/>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41B60D6" w14:textId="77777777" w:rsidR="00286EC8" w:rsidRPr="00273D2C" w:rsidRDefault="00286EC8" w:rsidP="00ED3403">
            <w:pPr>
              <w:tabs>
                <w:tab w:val="left" w:pos="720"/>
                <w:tab w:val="left" w:pos="1440"/>
              </w:tabs>
              <w:rPr>
                <w:rFonts w:ascii="Calibri Light" w:hAnsi="Calibri Light" w:cs="Calibri Light"/>
                <w:b/>
                <w:bCs/>
                <w:sz w:val="16"/>
                <w:szCs w:val="16"/>
                <w:lang w:val="ru-MD"/>
              </w:rPr>
            </w:pPr>
          </w:p>
        </w:tc>
        <w:tc>
          <w:tcPr>
            <w:tcW w:w="1780" w:type="dxa"/>
            <w:tcBorders>
              <w:top w:val="nil"/>
              <w:left w:val="nil"/>
              <w:bottom w:val="single" w:sz="8" w:space="0" w:color="auto"/>
              <w:right w:val="single" w:sz="8" w:space="0" w:color="auto"/>
            </w:tcBorders>
            <w:shd w:val="clear" w:color="000000" w:fill="DDEBF7"/>
            <w:hideMark/>
          </w:tcPr>
          <w:p w14:paraId="095EDF4A" w14:textId="689982F4" w:rsidR="00286EC8" w:rsidRPr="00273D2C" w:rsidRDefault="00140C01"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Сумма</w:t>
            </w:r>
            <w:r w:rsidR="00286EC8" w:rsidRPr="00273D2C">
              <w:rPr>
                <w:rFonts w:ascii="Calibri Light" w:hAnsi="Calibri Light" w:cs="Calibri Light"/>
                <w:b/>
                <w:bCs/>
                <w:sz w:val="16"/>
                <w:szCs w:val="16"/>
                <w:lang w:val="ru-MD"/>
              </w:rPr>
              <w:t xml:space="preserve"> (</w:t>
            </w:r>
            <w:r w:rsidRPr="00273D2C">
              <w:rPr>
                <w:rFonts w:ascii="Calibri Light" w:hAnsi="Calibri Light" w:cs="Calibri Light"/>
                <w:b/>
                <w:bCs/>
                <w:sz w:val="16"/>
                <w:szCs w:val="16"/>
                <w:lang w:val="ru-MD"/>
              </w:rPr>
              <w:t>тыс. леев</w:t>
            </w:r>
            <w:r w:rsidR="00286EC8" w:rsidRPr="00273D2C">
              <w:rPr>
                <w:rFonts w:ascii="Calibri Light" w:hAnsi="Calibri Light" w:cs="Calibri Light"/>
                <w:b/>
                <w:bCs/>
                <w:sz w:val="16"/>
                <w:szCs w:val="16"/>
                <w:lang w:val="ru-MD"/>
              </w:rPr>
              <w:t>)</w:t>
            </w:r>
          </w:p>
        </w:tc>
        <w:tc>
          <w:tcPr>
            <w:tcW w:w="845" w:type="dxa"/>
            <w:tcBorders>
              <w:top w:val="nil"/>
              <w:left w:val="nil"/>
              <w:bottom w:val="single" w:sz="8" w:space="0" w:color="auto"/>
              <w:right w:val="single" w:sz="8" w:space="0" w:color="auto"/>
            </w:tcBorders>
            <w:shd w:val="clear" w:color="000000" w:fill="DDEBF7"/>
            <w:hideMark/>
          </w:tcPr>
          <w:p w14:paraId="17A8E2CA"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w:t>
            </w:r>
          </w:p>
        </w:tc>
        <w:tc>
          <w:tcPr>
            <w:tcW w:w="1560" w:type="dxa"/>
            <w:tcBorders>
              <w:top w:val="nil"/>
              <w:left w:val="nil"/>
              <w:bottom w:val="single" w:sz="8" w:space="0" w:color="auto"/>
              <w:right w:val="single" w:sz="8" w:space="0" w:color="auto"/>
            </w:tcBorders>
            <w:shd w:val="clear" w:color="000000" w:fill="DDEBF7"/>
            <w:hideMark/>
          </w:tcPr>
          <w:p w14:paraId="45112F1B" w14:textId="12563056" w:rsidR="00286EC8" w:rsidRPr="00273D2C" w:rsidRDefault="00140C01"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Сумма</w:t>
            </w:r>
            <w:r w:rsidR="00286EC8" w:rsidRPr="00273D2C">
              <w:rPr>
                <w:rFonts w:ascii="Calibri Light" w:hAnsi="Calibri Light" w:cs="Calibri Light"/>
                <w:b/>
                <w:bCs/>
                <w:sz w:val="16"/>
                <w:szCs w:val="16"/>
                <w:lang w:val="ru-MD"/>
              </w:rPr>
              <w:t xml:space="preserve"> (</w:t>
            </w:r>
            <w:r w:rsidRPr="00273D2C">
              <w:rPr>
                <w:rFonts w:ascii="Calibri Light" w:hAnsi="Calibri Light" w:cs="Calibri Light"/>
                <w:b/>
                <w:bCs/>
                <w:sz w:val="16"/>
                <w:szCs w:val="16"/>
                <w:lang w:val="ru-MD"/>
              </w:rPr>
              <w:t>тыс. леев</w:t>
            </w:r>
            <w:r w:rsidR="00286EC8" w:rsidRPr="00273D2C">
              <w:rPr>
                <w:rFonts w:ascii="Calibri Light" w:hAnsi="Calibri Light" w:cs="Calibri Light"/>
                <w:b/>
                <w:bCs/>
                <w:sz w:val="16"/>
                <w:szCs w:val="16"/>
                <w:lang w:val="ru-MD"/>
              </w:rPr>
              <w:t>)</w:t>
            </w:r>
          </w:p>
        </w:tc>
        <w:tc>
          <w:tcPr>
            <w:tcW w:w="992" w:type="dxa"/>
            <w:tcBorders>
              <w:top w:val="nil"/>
              <w:left w:val="nil"/>
              <w:bottom w:val="single" w:sz="8" w:space="0" w:color="auto"/>
              <w:right w:val="single" w:sz="8" w:space="0" w:color="auto"/>
            </w:tcBorders>
            <w:shd w:val="clear" w:color="000000" w:fill="DDEBF7"/>
            <w:hideMark/>
          </w:tcPr>
          <w:p w14:paraId="3F4902D7"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w:t>
            </w:r>
          </w:p>
        </w:tc>
      </w:tr>
      <w:tr w:rsidR="00286EC8" w:rsidRPr="00273D2C" w14:paraId="5D84178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CF49657"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1</w:t>
            </w:r>
          </w:p>
        </w:tc>
        <w:tc>
          <w:tcPr>
            <w:tcW w:w="5084" w:type="dxa"/>
            <w:tcBorders>
              <w:top w:val="nil"/>
              <w:left w:val="nil"/>
              <w:bottom w:val="single" w:sz="8" w:space="0" w:color="auto"/>
              <w:right w:val="single" w:sz="8" w:space="0" w:color="auto"/>
            </w:tcBorders>
            <w:shd w:val="clear" w:color="auto" w:fill="auto"/>
            <w:hideMark/>
          </w:tcPr>
          <w:p w14:paraId="0E38627F"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2</w:t>
            </w:r>
          </w:p>
        </w:tc>
        <w:tc>
          <w:tcPr>
            <w:tcW w:w="1338" w:type="dxa"/>
            <w:tcBorders>
              <w:top w:val="nil"/>
              <w:left w:val="nil"/>
              <w:bottom w:val="single" w:sz="8" w:space="0" w:color="auto"/>
              <w:right w:val="single" w:sz="8" w:space="0" w:color="auto"/>
            </w:tcBorders>
            <w:shd w:val="clear" w:color="auto" w:fill="auto"/>
            <w:hideMark/>
          </w:tcPr>
          <w:p w14:paraId="24276247"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4</w:t>
            </w:r>
          </w:p>
        </w:tc>
        <w:tc>
          <w:tcPr>
            <w:tcW w:w="1276" w:type="dxa"/>
            <w:tcBorders>
              <w:top w:val="nil"/>
              <w:left w:val="nil"/>
              <w:bottom w:val="single" w:sz="8" w:space="0" w:color="auto"/>
              <w:right w:val="single" w:sz="8" w:space="0" w:color="auto"/>
            </w:tcBorders>
            <w:shd w:val="clear" w:color="auto" w:fill="auto"/>
            <w:hideMark/>
          </w:tcPr>
          <w:p w14:paraId="15F203DB"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5</w:t>
            </w:r>
          </w:p>
        </w:tc>
        <w:tc>
          <w:tcPr>
            <w:tcW w:w="1418" w:type="dxa"/>
            <w:tcBorders>
              <w:top w:val="nil"/>
              <w:left w:val="nil"/>
              <w:bottom w:val="single" w:sz="8" w:space="0" w:color="auto"/>
              <w:right w:val="single" w:sz="8" w:space="0" w:color="auto"/>
            </w:tcBorders>
            <w:shd w:val="clear" w:color="auto" w:fill="auto"/>
            <w:hideMark/>
          </w:tcPr>
          <w:p w14:paraId="008A95AB"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6</w:t>
            </w:r>
          </w:p>
        </w:tc>
        <w:tc>
          <w:tcPr>
            <w:tcW w:w="1780" w:type="dxa"/>
            <w:tcBorders>
              <w:top w:val="nil"/>
              <w:left w:val="nil"/>
              <w:bottom w:val="single" w:sz="8" w:space="0" w:color="auto"/>
              <w:right w:val="single" w:sz="8" w:space="0" w:color="auto"/>
            </w:tcBorders>
            <w:shd w:val="clear" w:color="auto" w:fill="auto"/>
            <w:noWrap/>
            <w:hideMark/>
          </w:tcPr>
          <w:p w14:paraId="5F9C81EF"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7=5-4</w:t>
            </w:r>
          </w:p>
        </w:tc>
        <w:tc>
          <w:tcPr>
            <w:tcW w:w="845" w:type="dxa"/>
            <w:tcBorders>
              <w:top w:val="nil"/>
              <w:left w:val="nil"/>
              <w:bottom w:val="single" w:sz="8" w:space="0" w:color="auto"/>
              <w:right w:val="single" w:sz="8" w:space="0" w:color="auto"/>
            </w:tcBorders>
            <w:shd w:val="clear" w:color="auto" w:fill="auto"/>
            <w:hideMark/>
          </w:tcPr>
          <w:p w14:paraId="12318C3D"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8=7/4</w:t>
            </w:r>
          </w:p>
        </w:tc>
        <w:tc>
          <w:tcPr>
            <w:tcW w:w="1560" w:type="dxa"/>
            <w:tcBorders>
              <w:top w:val="nil"/>
              <w:left w:val="nil"/>
              <w:bottom w:val="single" w:sz="8" w:space="0" w:color="auto"/>
              <w:right w:val="single" w:sz="8" w:space="0" w:color="auto"/>
            </w:tcBorders>
            <w:shd w:val="clear" w:color="auto" w:fill="auto"/>
            <w:noWrap/>
            <w:hideMark/>
          </w:tcPr>
          <w:p w14:paraId="11DDBA02"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9=6-5</w:t>
            </w:r>
          </w:p>
        </w:tc>
        <w:tc>
          <w:tcPr>
            <w:tcW w:w="992" w:type="dxa"/>
            <w:tcBorders>
              <w:top w:val="nil"/>
              <w:left w:val="nil"/>
              <w:bottom w:val="single" w:sz="8" w:space="0" w:color="auto"/>
              <w:right w:val="single" w:sz="8" w:space="0" w:color="auto"/>
            </w:tcBorders>
            <w:shd w:val="clear" w:color="auto" w:fill="auto"/>
            <w:hideMark/>
          </w:tcPr>
          <w:p w14:paraId="02359AE6"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10=9/5</w:t>
            </w:r>
          </w:p>
        </w:tc>
      </w:tr>
      <w:tr w:rsidR="00140C01" w:rsidRPr="00273D2C" w14:paraId="7A71E875"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F88B706"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w:t>
            </w:r>
          </w:p>
        </w:tc>
        <w:tc>
          <w:tcPr>
            <w:tcW w:w="5084" w:type="dxa"/>
            <w:tcBorders>
              <w:top w:val="nil"/>
              <w:left w:val="nil"/>
              <w:bottom w:val="single" w:sz="8" w:space="0" w:color="auto"/>
              <w:right w:val="single" w:sz="8" w:space="0" w:color="auto"/>
            </w:tcBorders>
            <w:shd w:val="clear" w:color="auto" w:fill="auto"/>
            <w:vAlign w:val="center"/>
            <w:hideMark/>
          </w:tcPr>
          <w:p w14:paraId="2AE22524" w14:textId="2C282B33" w:rsidR="00140C01" w:rsidRPr="00273D2C" w:rsidRDefault="00140C01" w:rsidP="00140C01">
            <w:pPr>
              <w:tabs>
                <w:tab w:val="left" w:pos="720"/>
                <w:tab w:val="left" w:pos="1440"/>
              </w:tabs>
              <w:rPr>
                <w:rFonts w:ascii="Calibri Light" w:hAnsi="Calibri Light" w:cs="Calibri Light"/>
                <w:b/>
                <w:bCs/>
                <w:sz w:val="16"/>
                <w:szCs w:val="16"/>
                <w:lang w:val="ru-MD"/>
              </w:rPr>
            </w:pPr>
            <w:r w:rsidRPr="00273D2C">
              <w:rPr>
                <w:rFonts w:cstheme="majorHAnsi"/>
                <w:b/>
                <w:bCs/>
                <w:noProof/>
                <w:sz w:val="16"/>
                <w:szCs w:val="16"/>
                <w:lang w:val="ru-MD"/>
              </w:rPr>
              <w:t xml:space="preserve">НЕФИНАНСОВЫЕ АКТИВЫ  </w:t>
            </w:r>
          </w:p>
        </w:tc>
        <w:tc>
          <w:tcPr>
            <w:tcW w:w="1338" w:type="dxa"/>
            <w:tcBorders>
              <w:top w:val="nil"/>
              <w:left w:val="nil"/>
              <w:bottom w:val="single" w:sz="8" w:space="0" w:color="auto"/>
              <w:right w:val="single" w:sz="8" w:space="0" w:color="auto"/>
            </w:tcBorders>
            <w:shd w:val="clear" w:color="auto" w:fill="auto"/>
            <w:hideMark/>
          </w:tcPr>
          <w:p w14:paraId="40B7A640"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74.886,10</w:t>
            </w:r>
          </w:p>
        </w:tc>
        <w:tc>
          <w:tcPr>
            <w:tcW w:w="1276" w:type="dxa"/>
            <w:tcBorders>
              <w:top w:val="nil"/>
              <w:left w:val="nil"/>
              <w:bottom w:val="single" w:sz="8" w:space="0" w:color="auto"/>
              <w:right w:val="single" w:sz="8" w:space="0" w:color="auto"/>
            </w:tcBorders>
            <w:shd w:val="clear" w:color="auto" w:fill="auto"/>
            <w:hideMark/>
          </w:tcPr>
          <w:p w14:paraId="6071CCB9"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75.666,90</w:t>
            </w:r>
          </w:p>
        </w:tc>
        <w:tc>
          <w:tcPr>
            <w:tcW w:w="1418" w:type="dxa"/>
            <w:tcBorders>
              <w:top w:val="nil"/>
              <w:left w:val="nil"/>
              <w:bottom w:val="single" w:sz="8" w:space="0" w:color="auto"/>
              <w:right w:val="single" w:sz="8" w:space="0" w:color="auto"/>
            </w:tcBorders>
            <w:shd w:val="clear" w:color="auto" w:fill="auto"/>
            <w:hideMark/>
          </w:tcPr>
          <w:p w14:paraId="08C7CF7E"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80.722,40</w:t>
            </w:r>
          </w:p>
        </w:tc>
        <w:tc>
          <w:tcPr>
            <w:tcW w:w="1780" w:type="dxa"/>
            <w:tcBorders>
              <w:top w:val="nil"/>
              <w:left w:val="nil"/>
              <w:bottom w:val="single" w:sz="8" w:space="0" w:color="auto"/>
              <w:right w:val="single" w:sz="8" w:space="0" w:color="auto"/>
            </w:tcBorders>
            <w:shd w:val="clear" w:color="auto" w:fill="auto"/>
            <w:noWrap/>
            <w:hideMark/>
          </w:tcPr>
          <w:p w14:paraId="746FD90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780,8</w:t>
            </w:r>
          </w:p>
        </w:tc>
        <w:tc>
          <w:tcPr>
            <w:tcW w:w="845" w:type="dxa"/>
            <w:tcBorders>
              <w:top w:val="nil"/>
              <w:left w:val="nil"/>
              <w:bottom w:val="single" w:sz="8" w:space="0" w:color="auto"/>
              <w:right w:val="single" w:sz="8" w:space="0" w:color="auto"/>
            </w:tcBorders>
            <w:shd w:val="clear" w:color="auto" w:fill="auto"/>
            <w:hideMark/>
          </w:tcPr>
          <w:p w14:paraId="01E5F3F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1,04</w:t>
            </w:r>
          </w:p>
        </w:tc>
        <w:tc>
          <w:tcPr>
            <w:tcW w:w="1560" w:type="dxa"/>
            <w:tcBorders>
              <w:top w:val="nil"/>
              <w:left w:val="nil"/>
              <w:bottom w:val="single" w:sz="8" w:space="0" w:color="auto"/>
              <w:right w:val="single" w:sz="8" w:space="0" w:color="auto"/>
            </w:tcBorders>
            <w:shd w:val="clear" w:color="auto" w:fill="auto"/>
            <w:noWrap/>
            <w:hideMark/>
          </w:tcPr>
          <w:p w14:paraId="6DCCAEC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5.055,50</w:t>
            </w:r>
          </w:p>
        </w:tc>
        <w:tc>
          <w:tcPr>
            <w:tcW w:w="992" w:type="dxa"/>
            <w:tcBorders>
              <w:top w:val="nil"/>
              <w:left w:val="nil"/>
              <w:bottom w:val="single" w:sz="8" w:space="0" w:color="auto"/>
              <w:right w:val="single" w:sz="8" w:space="0" w:color="auto"/>
            </w:tcBorders>
            <w:shd w:val="clear" w:color="auto" w:fill="auto"/>
            <w:hideMark/>
          </w:tcPr>
          <w:p w14:paraId="605A1203"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6,68</w:t>
            </w:r>
          </w:p>
        </w:tc>
      </w:tr>
      <w:tr w:rsidR="00140C01" w:rsidRPr="00273D2C" w14:paraId="0952F4ED"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EEFDBDE"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31</w:t>
            </w:r>
          </w:p>
        </w:tc>
        <w:tc>
          <w:tcPr>
            <w:tcW w:w="5084" w:type="dxa"/>
            <w:tcBorders>
              <w:top w:val="nil"/>
              <w:left w:val="nil"/>
              <w:bottom w:val="single" w:sz="8" w:space="0" w:color="auto"/>
              <w:right w:val="single" w:sz="8" w:space="0" w:color="auto"/>
            </w:tcBorders>
            <w:shd w:val="clear" w:color="auto" w:fill="auto"/>
            <w:vAlign w:val="center"/>
            <w:hideMark/>
          </w:tcPr>
          <w:p w14:paraId="52D2CE28" w14:textId="6092BE78" w:rsidR="00140C01" w:rsidRPr="00273D2C" w:rsidRDefault="00140C01" w:rsidP="00140C01">
            <w:pPr>
              <w:tabs>
                <w:tab w:val="left" w:pos="720"/>
                <w:tab w:val="left" w:pos="1440"/>
              </w:tabs>
              <w:rPr>
                <w:rFonts w:ascii="Calibri Light" w:hAnsi="Calibri Light" w:cs="Calibri Light"/>
                <w:b/>
                <w:bCs/>
                <w:sz w:val="16"/>
                <w:szCs w:val="16"/>
                <w:lang w:val="ru-MD"/>
              </w:rPr>
            </w:pPr>
            <w:r w:rsidRPr="00273D2C">
              <w:rPr>
                <w:b/>
                <w:bCs/>
                <w:noProof/>
                <w:sz w:val="16"/>
                <w:szCs w:val="16"/>
                <w:lang w:val="ru-MD"/>
              </w:rPr>
              <w:t xml:space="preserve">ОСНОВНЫЕ СРЕДСТВА </w:t>
            </w:r>
          </w:p>
        </w:tc>
        <w:tc>
          <w:tcPr>
            <w:tcW w:w="1338" w:type="dxa"/>
            <w:tcBorders>
              <w:top w:val="nil"/>
              <w:left w:val="nil"/>
              <w:bottom w:val="single" w:sz="8" w:space="0" w:color="auto"/>
              <w:right w:val="single" w:sz="8" w:space="0" w:color="auto"/>
            </w:tcBorders>
            <w:shd w:val="clear" w:color="auto" w:fill="auto"/>
            <w:hideMark/>
          </w:tcPr>
          <w:p w14:paraId="7C3BADC4"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104.740,20</w:t>
            </w:r>
          </w:p>
        </w:tc>
        <w:tc>
          <w:tcPr>
            <w:tcW w:w="1276" w:type="dxa"/>
            <w:tcBorders>
              <w:top w:val="nil"/>
              <w:left w:val="nil"/>
              <w:bottom w:val="single" w:sz="8" w:space="0" w:color="auto"/>
              <w:right w:val="single" w:sz="8" w:space="0" w:color="auto"/>
            </w:tcBorders>
            <w:shd w:val="clear" w:color="auto" w:fill="auto"/>
            <w:hideMark/>
          </w:tcPr>
          <w:p w14:paraId="18864539"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113.193,90</w:t>
            </w:r>
          </w:p>
        </w:tc>
        <w:tc>
          <w:tcPr>
            <w:tcW w:w="1418" w:type="dxa"/>
            <w:tcBorders>
              <w:top w:val="nil"/>
              <w:left w:val="nil"/>
              <w:bottom w:val="single" w:sz="8" w:space="0" w:color="auto"/>
              <w:right w:val="single" w:sz="8" w:space="0" w:color="auto"/>
            </w:tcBorders>
            <w:shd w:val="clear" w:color="auto" w:fill="auto"/>
            <w:hideMark/>
          </w:tcPr>
          <w:p w14:paraId="721A497C"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124.517,60</w:t>
            </w:r>
          </w:p>
        </w:tc>
        <w:tc>
          <w:tcPr>
            <w:tcW w:w="1780" w:type="dxa"/>
            <w:tcBorders>
              <w:top w:val="nil"/>
              <w:left w:val="nil"/>
              <w:bottom w:val="single" w:sz="8" w:space="0" w:color="auto"/>
              <w:right w:val="single" w:sz="8" w:space="0" w:color="auto"/>
            </w:tcBorders>
            <w:shd w:val="clear" w:color="auto" w:fill="auto"/>
            <w:noWrap/>
            <w:hideMark/>
          </w:tcPr>
          <w:p w14:paraId="7582199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8.453,70</w:t>
            </w:r>
          </w:p>
        </w:tc>
        <w:tc>
          <w:tcPr>
            <w:tcW w:w="845" w:type="dxa"/>
            <w:tcBorders>
              <w:top w:val="nil"/>
              <w:left w:val="nil"/>
              <w:bottom w:val="single" w:sz="8" w:space="0" w:color="auto"/>
              <w:right w:val="single" w:sz="8" w:space="0" w:color="auto"/>
            </w:tcBorders>
            <w:shd w:val="clear" w:color="auto" w:fill="auto"/>
            <w:hideMark/>
          </w:tcPr>
          <w:p w14:paraId="1B1BFC3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8,07</w:t>
            </w:r>
          </w:p>
        </w:tc>
        <w:tc>
          <w:tcPr>
            <w:tcW w:w="1560" w:type="dxa"/>
            <w:tcBorders>
              <w:top w:val="nil"/>
              <w:left w:val="nil"/>
              <w:bottom w:val="single" w:sz="8" w:space="0" w:color="auto"/>
              <w:right w:val="single" w:sz="8" w:space="0" w:color="auto"/>
            </w:tcBorders>
            <w:shd w:val="clear" w:color="auto" w:fill="auto"/>
            <w:noWrap/>
            <w:hideMark/>
          </w:tcPr>
          <w:p w14:paraId="1BA86FE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11.323,70</w:t>
            </w:r>
          </w:p>
        </w:tc>
        <w:tc>
          <w:tcPr>
            <w:tcW w:w="992" w:type="dxa"/>
            <w:tcBorders>
              <w:top w:val="nil"/>
              <w:left w:val="nil"/>
              <w:bottom w:val="single" w:sz="8" w:space="0" w:color="auto"/>
              <w:right w:val="single" w:sz="8" w:space="0" w:color="auto"/>
            </w:tcBorders>
            <w:shd w:val="clear" w:color="auto" w:fill="auto"/>
            <w:hideMark/>
          </w:tcPr>
          <w:p w14:paraId="27DAA0AE"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10</w:t>
            </w:r>
          </w:p>
        </w:tc>
      </w:tr>
      <w:tr w:rsidR="00140C01" w:rsidRPr="00273D2C" w14:paraId="413BE810"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E8AE709"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311</w:t>
            </w:r>
          </w:p>
        </w:tc>
        <w:tc>
          <w:tcPr>
            <w:tcW w:w="5084" w:type="dxa"/>
            <w:tcBorders>
              <w:top w:val="nil"/>
              <w:left w:val="nil"/>
              <w:bottom w:val="single" w:sz="8" w:space="0" w:color="auto"/>
              <w:right w:val="single" w:sz="8" w:space="0" w:color="auto"/>
            </w:tcBorders>
            <w:shd w:val="clear" w:color="auto" w:fill="auto"/>
            <w:vAlign w:val="center"/>
            <w:hideMark/>
          </w:tcPr>
          <w:p w14:paraId="41CE344A" w14:textId="5A117D06" w:rsidR="00140C01" w:rsidRPr="00273D2C" w:rsidRDefault="00140C01" w:rsidP="00140C01">
            <w:pPr>
              <w:tabs>
                <w:tab w:val="left" w:pos="720"/>
                <w:tab w:val="left" w:pos="1440"/>
              </w:tabs>
              <w:rPr>
                <w:rFonts w:ascii="Calibri Light" w:hAnsi="Calibri Light" w:cs="Calibri Light"/>
                <w:sz w:val="16"/>
                <w:szCs w:val="16"/>
                <w:lang w:val="ru-MD"/>
              </w:rPr>
            </w:pPr>
            <w:r w:rsidRPr="00273D2C">
              <w:rPr>
                <w:bCs/>
                <w:noProof/>
                <w:sz w:val="16"/>
                <w:szCs w:val="16"/>
                <w:lang w:val="ru-MD"/>
              </w:rPr>
              <w:t>Здания</w:t>
            </w:r>
          </w:p>
        </w:tc>
        <w:tc>
          <w:tcPr>
            <w:tcW w:w="1338" w:type="dxa"/>
            <w:tcBorders>
              <w:top w:val="nil"/>
              <w:left w:val="nil"/>
              <w:bottom w:val="single" w:sz="8" w:space="0" w:color="auto"/>
              <w:right w:val="single" w:sz="8" w:space="0" w:color="auto"/>
            </w:tcBorders>
            <w:shd w:val="clear" w:color="auto" w:fill="auto"/>
            <w:noWrap/>
            <w:hideMark/>
          </w:tcPr>
          <w:p w14:paraId="1EB8C391"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42.205,20</w:t>
            </w:r>
          </w:p>
        </w:tc>
        <w:tc>
          <w:tcPr>
            <w:tcW w:w="1276" w:type="dxa"/>
            <w:tcBorders>
              <w:top w:val="nil"/>
              <w:left w:val="nil"/>
              <w:bottom w:val="single" w:sz="8" w:space="0" w:color="auto"/>
              <w:right w:val="single" w:sz="8" w:space="0" w:color="auto"/>
            </w:tcBorders>
            <w:shd w:val="clear" w:color="auto" w:fill="auto"/>
            <w:noWrap/>
            <w:hideMark/>
          </w:tcPr>
          <w:p w14:paraId="31334C7F"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44.025,40</w:t>
            </w:r>
          </w:p>
        </w:tc>
        <w:tc>
          <w:tcPr>
            <w:tcW w:w="1418" w:type="dxa"/>
            <w:tcBorders>
              <w:top w:val="nil"/>
              <w:left w:val="nil"/>
              <w:bottom w:val="single" w:sz="8" w:space="0" w:color="auto"/>
              <w:right w:val="single" w:sz="8" w:space="0" w:color="auto"/>
            </w:tcBorders>
            <w:shd w:val="clear" w:color="auto" w:fill="auto"/>
            <w:noWrap/>
            <w:hideMark/>
          </w:tcPr>
          <w:p w14:paraId="180A6E2B"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46.903,80</w:t>
            </w:r>
          </w:p>
        </w:tc>
        <w:tc>
          <w:tcPr>
            <w:tcW w:w="1780" w:type="dxa"/>
            <w:tcBorders>
              <w:top w:val="nil"/>
              <w:left w:val="nil"/>
              <w:bottom w:val="single" w:sz="8" w:space="0" w:color="auto"/>
              <w:right w:val="single" w:sz="8" w:space="0" w:color="auto"/>
            </w:tcBorders>
            <w:shd w:val="clear" w:color="auto" w:fill="auto"/>
            <w:noWrap/>
            <w:hideMark/>
          </w:tcPr>
          <w:p w14:paraId="63312CC7"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1.820,20</w:t>
            </w:r>
          </w:p>
        </w:tc>
        <w:tc>
          <w:tcPr>
            <w:tcW w:w="845" w:type="dxa"/>
            <w:tcBorders>
              <w:top w:val="nil"/>
              <w:left w:val="nil"/>
              <w:bottom w:val="single" w:sz="8" w:space="0" w:color="auto"/>
              <w:right w:val="single" w:sz="8" w:space="0" w:color="auto"/>
            </w:tcBorders>
            <w:shd w:val="clear" w:color="auto" w:fill="auto"/>
            <w:hideMark/>
          </w:tcPr>
          <w:p w14:paraId="708FC13B"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4,31</w:t>
            </w:r>
          </w:p>
        </w:tc>
        <w:tc>
          <w:tcPr>
            <w:tcW w:w="1560" w:type="dxa"/>
            <w:tcBorders>
              <w:top w:val="nil"/>
              <w:left w:val="nil"/>
              <w:bottom w:val="single" w:sz="8" w:space="0" w:color="auto"/>
              <w:right w:val="single" w:sz="8" w:space="0" w:color="auto"/>
            </w:tcBorders>
            <w:shd w:val="clear" w:color="auto" w:fill="auto"/>
            <w:noWrap/>
            <w:hideMark/>
          </w:tcPr>
          <w:p w14:paraId="55F4E6B3"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2.878,40</w:t>
            </w:r>
          </w:p>
        </w:tc>
        <w:tc>
          <w:tcPr>
            <w:tcW w:w="992" w:type="dxa"/>
            <w:tcBorders>
              <w:top w:val="nil"/>
              <w:left w:val="nil"/>
              <w:bottom w:val="single" w:sz="8" w:space="0" w:color="auto"/>
              <w:right w:val="single" w:sz="8" w:space="0" w:color="auto"/>
            </w:tcBorders>
            <w:shd w:val="clear" w:color="auto" w:fill="auto"/>
            <w:hideMark/>
          </w:tcPr>
          <w:p w14:paraId="2F433B04"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6,54</w:t>
            </w:r>
          </w:p>
        </w:tc>
      </w:tr>
      <w:tr w:rsidR="00140C01" w:rsidRPr="00273D2C" w14:paraId="409DC963"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2427EF6"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312</w:t>
            </w:r>
          </w:p>
        </w:tc>
        <w:tc>
          <w:tcPr>
            <w:tcW w:w="5084" w:type="dxa"/>
            <w:tcBorders>
              <w:top w:val="nil"/>
              <w:left w:val="nil"/>
              <w:bottom w:val="single" w:sz="8" w:space="0" w:color="auto"/>
              <w:right w:val="single" w:sz="8" w:space="0" w:color="auto"/>
            </w:tcBorders>
            <w:shd w:val="clear" w:color="auto" w:fill="auto"/>
            <w:vAlign w:val="center"/>
            <w:hideMark/>
          </w:tcPr>
          <w:p w14:paraId="3C0D7258" w14:textId="5CAD60B4" w:rsidR="00140C01" w:rsidRPr="00273D2C" w:rsidRDefault="00140C01" w:rsidP="00140C01">
            <w:pPr>
              <w:tabs>
                <w:tab w:val="left" w:pos="720"/>
                <w:tab w:val="left" w:pos="1440"/>
              </w:tabs>
              <w:rPr>
                <w:rFonts w:ascii="Calibri Light" w:hAnsi="Calibri Light" w:cs="Calibri Light"/>
                <w:sz w:val="16"/>
                <w:szCs w:val="16"/>
                <w:lang w:val="ru-MD"/>
              </w:rPr>
            </w:pPr>
            <w:r w:rsidRPr="00273D2C">
              <w:rPr>
                <w:bCs/>
                <w:noProof/>
                <w:sz w:val="16"/>
                <w:szCs w:val="16"/>
                <w:lang w:val="ru-MD"/>
              </w:rPr>
              <w:t xml:space="preserve">Специальные сооружения </w:t>
            </w:r>
          </w:p>
        </w:tc>
        <w:tc>
          <w:tcPr>
            <w:tcW w:w="1338" w:type="dxa"/>
            <w:tcBorders>
              <w:top w:val="nil"/>
              <w:left w:val="nil"/>
              <w:bottom w:val="single" w:sz="8" w:space="0" w:color="auto"/>
              <w:right w:val="single" w:sz="8" w:space="0" w:color="auto"/>
            </w:tcBorders>
            <w:shd w:val="clear" w:color="auto" w:fill="auto"/>
            <w:noWrap/>
            <w:hideMark/>
          </w:tcPr>
          <w:p w14:paraId="6AE85EA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41.034,80</w:t>
            </w:r>
          </w:p>
        </w:tc>
        <w:tc>
          <w:tcPr>
            <w:tcW w:w="1276" w:type="dxa"/>
            <w:tcBorders>
              <w:top w:val="nil"/>
              <w:left w:val="nil"/>
              <w:bottom w:val="single" w:sz="8" w:space="0" w:color="auto"/>
              <w:right w:val="single" w:sz="8" w:space="0" w:color="auto"/>
            </w:tcBorders>
            <w:shd w:val="clear" w:color="auto" w:fill="auto"/>
            <w:noWrap/>
            <w:hideMark/>
          </w:tcPr>
          <w:p w14:paraId="6F850257"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44.991,10</w:t>
            </w:r>
          </w:p>
        </w:tc>
        <w:tc>
          <w:tcPr>
            <w:tcW w:w="1418" w:type="dxa"/>
            <w:tcBorders>
              <w:top w:val="nil"/>
              <w:left w:val="nil"/>
              <w:bottom w:val="single" w:sz="8" w:space="0" w:color="auto"/>
              <w:right w:val="single" w:sz="8" w:space="0" w:color="auto"/>
            </w:tcBorders>
            <w:shd w:val="clear" w:color="auto" w:fill="auto"/>
            <w:noWrap/>
            <w:hideMark/>
          </w:tcPr>
          <w:p w14:paraId="5CB7A83C"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48.011,90</w:t>
            </w:r>
          </w:p>
        </w:tc>
        <w:tc>
          <w:tcPr>
            <w:tcW w:w="1780" w:type="dxa"/>
            <w:tcBorders>
              <w:top w:val="nil"/>
              <w:left w:val="nil"/>
              <w:bottom w:val="single" w:sz="8" w:space="0" w:color="auto"/>
              <w:right w:val="single" w:sz="8" w:space="0" w:color="auto"/>
            </w:tcBorders>
            <w:shd w:val="clear" w:color="auto" w:fill="auto"/>
            <w:noWrap/>
            <w:hideMark/>
          </w:tcPr>
          <w:p w14:paraId="0CBDDD8B"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3.956,30</w:t>
            </w:r>
          </w:p>
        </w:tc>
        <w:tc>
          <w:tcPr>
            <w:tcW w:w="845" w:type="dxa"/>
            <w:tcBorders>
              <w:top w:val="nil"/>
              <w:left w:val="nil"/>
              <w:bottom w:val="single" w:sz="8" w:space="0" w:color="auto"/>
              <w:right w:val="single" w:sz="8" w:space="0" w:color="auto"/>
            </w:tcBorders>
            <w:shd w:val="clear" w:color="auto" w:fill="auto"/>
            <w:hideMark/>
          </w:tcPr>
          <w:p w14:paraId="6AE8C581"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9,64</w:t>
            </w:r>
          </w:p>
        </w:tc>
        <w:tc>
          <w:tcPr>
            <w:tcW w:w="1560" w:type="dxa"/>
            <w:tcBorders>
              <w:top w:val="nil"/>
              <w:left w:val="nil"/>
              <w:bottom w:val="single" w:sz="8" w:space="0" w:color="auto"/>
              <w:right w:val="single" w:sz="8" w:space="0" w:color="auto"/>
            </w:tcBorders>
            <w:shd w:val="clear" w:color="auto" w:fill="auto"/>
            <w:noWrap/>
            <w:hideMark/>
          </w:tcPr>
          <w:p w14:paraId="7EEDE5EA"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3.020,80</w:t>
            </w:r>
          </w:p>
        </w:tc>
        <w:tc>
          <w:tcPr>
            <w:tcW w:w="992" w:type="dxa"/>
            <w:tcBorders>
              <w:top w:val="nil"/>
              <w:left w:val="nil"/>
              <w:bottom w:val="single" w:sz="8" w:space="0" w:color="auto"/>
              <w:right w:val="single" w:sz="8" w:space="0" w:color="auto"/>
            </w:tcBorders>
            <w:shd w:val="clear" w:color="auto" w:fill="auto"/>
            <w:hideMark/>
          </w:tcPr>
          <w:p w14:paraId="079A2C2F"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6,71</w:t>
            </w:r>
          </w:p>
        </w:tc>
      </w:tr>
      <w:tr w:rsidR="00140C01" w:rsidRPr="00273D2C" w14:paraId="45679A8A"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043AB4B"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313</w:t>
            </w:r>
          </w:p>
        </w:tc>
        <w:tc>
          <w:tcPr>
            <w:tcW w:w="5084" w:type="dxa"/>
            <w:tcBorders>
              <w:top w:val="nil"/>
              <w:left w:val="nil"/>
              <w:bottom w:val="single" w:sz="8" w:space="0" w:color="auto"/>
              <w:right w:val="single" w:sz="8" w:space="0" w:color="auto"/>
            </w:tcBorders>
            <w:shd w:val="clear" w:color="auto" w:fill="auto"/>
            <w:vAlign w:val="center"/>
            <w:hideMark/>
          </w:tcPr>
          <w:p w14:paraId="3F0F04EF" w14:textId="489D108D" w:rsidR="00140C01" w:rsidRPr="00273D2C" w:rsidRDefault="00140C01" w:rsidP="00140C01">
            <w:pPr>
              <w:tabs>
                <w:tab w:val="left" w:pos="720"/>
                <w:tab w:val="left" w:pos="1440"/>
              </w:tabs>
              <w:rPr>
                <w:rFonts w:ascii="Calibri Light" w:hAnsi="Calibri Light" w:cs="Calibri Light"/>
                <w:sz w:val="16"/>
                <w:szCs w:val="16"/>
                <w:lang w:val="ru-MD"/>
              </w:rPr>
            </w:pPr>
            <w:r w:rsidRPr="00273D2C">
              <w:rPr>
                <w:rFonts w:cstheme="majorHAnsi"/>
                <w:noProof/>
                <w:sz w:val="16"/>
                <w:szCs w:val="16"/>
                <w:lang w:val="ru-MD"/>
              </w:rPr>
              <w:t xml:space="preserve">Машины и оборудование </w:t>
            </w:r>
          </w:p>
        </w:tc>
        <w:tc>
          <w:tcPr>
            <w:tcW w:w="1338" w:type="dxa"/>
            <w:tcBorders>
              <w:top w:val="nil"/>
              <w:left w:val="nil"/>
              <w:bottom w:val="single" w:sz="8" w:space="0" w:color="auto"/>
              <w:right w:val="single" w:sz="8" w:space="0" w:color="auto"/>
            </w:tcBorders>
            <w:shd w:val="clear" w:color="auto" w:fill="auto"/>
            <w:noWrap/>
            <w:hideMark/>
          </w:tcPr>
          <w:p w14:paraId="3E3D1081"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3.468,80</w:t>
            </w:r>
          </w:p>
        </w:tc>
        <w:tc>
          <w:tcPr>
            <w:tcW w:w="1276" w:type="dxa"/>
            <w:tcBorders>
              <w:top w:val="nil"/>
              <w:left w:val="nil"/>
              <w:bottom w:val="single" w:sz="8" w:space="0" w:color="auto"/>
              <w:right w:val="single" w:sz="8" w:space="0" w:color="auto"/>
            </w:tcBorders>
            <w:shd w:val="clear" w:color="auto" w:fill="auto"/>
            <w:noWrap/>
            <w:hideMark/>
          </w:tcPr>
          <w:p w14:paraId="47AEF84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5.848,40</w:t>
            </w:r>
          </w:p>
        </w:tc>
        <w:tc>
          <w:tcPr>
            <w:tcW w:w="1418" w:type="dxa"/>
            <w:tcBorders>
              <w:top w:val="nil"/>
              <w:left w:val="nil"/>
              <w:bottom w:val="single" w:sz="8" w:space="0" w:color="auto"/>
              <w:right w:val="single" w:sz="8" w:space="0" w:color="auto"/>
            </w:tcBorders>
            <w:shd w:val="clear" w:color="auto" w:fill="auto"/>
            <w:noWrap/>
            <w:hideMark/>
          </w:tcPr>
          <w:p w14:paraId="1E76DC30"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6.430,30</w:t>
            </w:r>
          </w:p>
        </w:tc>
        <w:tc>
          <w:tcPr>
            <w:tcW w:w="1780" w:type="dxa"/>
            <w:tcBorders>
              <w:top w:val="nil"/>
              <w:left w:val="nil"/>
              <w:bottom w:val="single" w:sz="8" w:space="0" w:color="auto"/>
              <w:right w:val="single" w:sz="8" w:space="0" w:color="auto"/>
            </w:tcBorders>
            <w:shd w:val="clear" w:color="auto" w:fill="auto"/>
            <w:noWrap/>
            <w:hideMark/>
          </w:tcPr>
          <w:p w14:paraId="50E9D99B"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2.379,60</w:t>
            </w:r>
          </w:p>
        </w:tc>
        <w:tc>
          <w:tcPr>
            <w:tcW w:w="845" w:type="dxa"/>
            <w:tcBorders>
              <w:top w:val="nil"/>
              <w:left w:val="nil"/>
              <w:bottom w:val="single" w:sz="8" w:space="0" w:color="auto"/>
              <w:right w:val="single" w:sz="8" w:space="0" w:color="auto"/>
            </w:tcBorders>
            <w:shd w:val="clear" w:color="auto" w:fill="auto"/>
            <w:hideMark/>
          </w:tcPr>
          <w:p w14:paraId="364DE3AE"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68,6</w:t>
            </w:r>
          </w:p>
        </w:tc>
        <w:tc>
          <w:tcPr>
            <w:tcW w:w="1560" w:type="dxa"/>
            <w:tcBorders>
              <w:top w:val="nil"/>
              <w:left w:val="nil"/>
              <w:bottom w:val="single" w:sz="8" w:space="0" w:color="auto"/>
              <w:right w:val="single" w:sz="8" w:space="0" w:color="auto"/>
            </w:tcBorders>
            <w:shd w:val="clear" w:color="auto" w:fill="auto"/>
            <w:noWrap/>
            <w:hideMark/>
          </w:tcPr>
          <w:p w14:paraId="652451EA"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581,9</w:t>
            </w:r>
          </w:p>
        </w:tc>
        <w:tc>
          <w:tcPr>
            <w:tcW w:w="992" w:type="dxa"/>
            <w:tcBorders>
              <w:top w:val="nil"/>
              <w:left w:val="nil"/>
              <w:bottom w:val="single" w:sz="8" w:space="0" w:color="auto"/>
              <w:right w:val="single" w:sz="8" w:space="0" w:color="auto"/>
            </w:tcBorders>
            <w:shd w:val="clear" w:color="auto" w:fill="auto"/>
            <w:hideMark/>
          </w:tcPr>
          <w:p w14:paraId="3D6777B1"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9,95</w:t>
            </w:r>
          </w:p>
        </w:tc>
      </w:tr>
      <w:tr w:rsidR="00140C01" w:rsidRPr="00273D2C" w14:paraId="4C2A678C"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2A086C9"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314</w:t>
            </w:r>
          </w:p>
        </w:tc>
        <w:tc>
          <w:tcPr>
            <w:tcW w:w="5084" w:type="dxa"/>
            <w:tcBorders>
              <w:top w:val="nil"/>
              <w:left w:val="nil"/>
              <w:bottom w:val="single" w:sz="8" w:space="0" w:color="auto"/>
              <w:right w:val="single" w:sz="8" w:space="0" w:color="auto"/>
            </w:tcBorders>
            <w:shd w:val="clear" w:color="auto" w:fill="auto"/>
            <w:vAlign w:val="center"/>
            <w:hideMark/>
          </w:tcPr>
          <w:p w14:paraId="535FA103" w14:textId="68835C3A" w:rsidR="00140C01" w:rsidRPr="00273D2C" w:rsidRDefault="00140C01" w:rsidP="00140C01">
            <w:pPr>
              <w:tabs>
                <w:tab w:val="left" w:pos="720"/>
                <w:tab w:val="left" w:pos="1440"/>
              </w:tabs>
              <w:rPr>
                <w:rFonts w:ascii="Calibri Light" w:hAnsi="Calibri Light" w:cs="Calibri Light"/>
                <w:sz w:val="16"/>
                <w:szCs w:val="16"/>
                <w:lang w:val="ru-MD"/>
              </w:rPr>
            </w:pPr>
            <w:r w:rsidRPr="00273D2C">
              <w:rPr>
                <w:rFonts w:cstheme="majorHAnsi"/>
                <w:noProof/>
                <w:sz w:val="16"/>
                <w:szCs w:val="16"/>
                <w:lang w:val="ru-MD"/>
              </w:rPr>
              <w:t xml:space="preserve">Транспортные средства  </w:t>
            </w:r>
          </w:p>
        </w:tc>
        <w:tc>
          <w:tcPr>
            <w:tcW w:w="1338" w:type="dxa"/>
            <w:tcBorders>
              <w:top w:val="nil"/>
              <w:left w:val="nil"/>
              <w:bottom w:val="single" w:sz="8" w:space="0" w:color="auto"/>
              <w:right w:val="single" w:sz="8" w:space="0" w:color="auto"/>
            </w:tcBorders>
            <w:shd w:val="clear" w:color="auto" w:fill="auto"/>
            <w:noWrap/>
            <w:hideMark/>
          </w:tcPr>
          <w:p w14:paraId="16B0E1AF"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3.815,90</w:t>
            </w:r>
          </w:p>
        </w:tc>
        <w:tc>
          <w:tcPr>
            <w:tcW w:w="1276" w:type="dxa"/>
            <w:tcBorders>
              <w:top w:val="nil"/>
              <w:left w:val="nil"/>
              <w:bottom w:val="single" w:sz="8" w:space="0" w:color="auto"/>
              <w:right w:val="single" w:sz="8" w:space="0" w:color="auto"/>
            </w:tcBorders>
            <w:shd w:val="clear" w:color="auto" w:fill="auto"/>
            <w:noWrap/>
            <w:hideMark/>
          </w:tcPr>
          <w:p w14:paraId="1ACEB824"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4.254,10</w:t>
            </w:r>
          </w:p>
        </w:tc>
        <w:tc>
          <w:tcPr>
            <w:tcW w:w="1418" w:type="dxa"/>
            <w:tcBorders>
              <w:top w:val="nil"/>
              <w:left w:val="nil"/>
              <w:bottom w:val="single" w:sz="8" w:space="0" w:color="auto"/>
              <w:right w:val="single" w:sz="8" w:space="0" w:color="auto"/>
            </w:tcBorders>
            <w:shd w:val="clear" w:color="auto" w:fill="auto"/>
            <w:noWrap/>
            <w:hideMark/>
          </w:tcPr>
          <w:p w14:paraId="077AEE16"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4.440,50</w:t>
            </w:r>
          </w:p>
        </w:tc>
        <w:tc>
          <w:tcPr>
            <w:tcW w:w="1780" w:type="dxa"/>
            <w:tcBorders>
              <w:top w:val="nil"/>
              <w:left w:val="nil"/>
              <w:bottom w:val="single" w:sz="8" w:space="0" w:color="auto"/>
              <w:right w:val="single" w:sz="8" w:space="0" w:color="auto"/>
            </w:tcBorders>
            <w:shd w:val="clear" w:color="auto" w:fill="auto"/>
            <w:noWrap/>
            <w:hideMark/>
          </w:tcPr>
          <w:p w14:paraId="120C6D87"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438,2</w:t>
            </w:r>
          </w:p>
        </w:tc>
        <w:tc>
          <w:tcPr>
            <w:tcW w:w="845" w:type="dxa"/>
            <w:tcBorders>
              <w:top w:val="nil"/>
              <w:left w:val="nil"/>
              <w:bottom w:val="single" w:sz="8" w:space="0" w:color="auto"/>
              <w:right w:val="single" w:sz="8" w:space="0" w:color="auto"/>
            </w:tcBorders>
            <w:shd w:val="clear" w:color="auto" w:fill="auto"/>
            <w:hideMark/>
          </w:tcPr>
          <w:p w14:paraId="01D29BFA"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11,48</w:t>
            </w:r>
          </w:p>
        </w:tc>
        <w:tc>
          <w:tcPr>
            <w:tcW w:w="1560" w:type="dxa"/>
            <w:tcBorders>
              <w:top w:val="nil"/>
              <w:left w:val="nil"/>
              <w:bottom w:val="single" w:sz="8" w:space="0" w:color="auto"/>
              <w:right w:val="single" w:sz="8" w:space="0" w:color="auto"/>
            </w:tcBorders>
            <w:shd w:val="clear" w:color="auto" w:fill="auto"/>
            <w:noWrap/>
            <w:hideMark/>
          </w:tcPr>
          <w:p w14:paraId="07B687B0"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186,4</w:t>
            </w:r>
          </w:p>
        </w:tc>
        <w:tc>
          <w:tcPr>
            <w:tcW w:w="992" w:type="dxa"/>
            <w:tcBorders>
              <w:top w:val="nil"/>
              <w:left w:val="nil"/>
              <w:bottom w:val="single" w:sz="8" w:space="0" w:color="auto"/>
              <w:right w:val="single" w:sz="8" w:space="0" w:color="auto"/>
            </w:tcBorders>
            <w:shd w:val="clear" w:color="auto" w:fill="auto"/>
            <w:hideMark/>
          </w:tcPr>
          <w:p w14:paraId="0080117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4,38</w:t>
            </w:r>
          </w:p>
        </w:tc>
      </w:tr>
      <w:tr w:rsidR="00140C01" w:rsidRPr="00273D2C" w14:paraId="1A331C6D"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11D33D5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315</w:t>
            </w:r>
          </w:p>
        </w:tc>
        <w:tc>
          <w:tcPr>
            <w:tcW w:w="5084" w:type="dxa"/>
            <w:tcBorders>
              <w:top w:val="nil"/>
              <w:left w:val="nil"/>
              <w:bottom w:val="single" w:sz="8" w:space="0" w:color="auto"/>
              <w:right w:val="single" w:sz="8" w:space="0" w:color="auto"/>
            </w:tcBorders>
            <w:shd w:val="clear" w:color="auto" w:fill="auto"/>
            <w:hideMark/>
          </w:tcPr>
          <w:p w14:paraId="6FE4AB43" w14:textId="584AF83B" w:rsidR="00140C01" w:rsidRPr="00273D2C" w:rsidRDefault="00140C01" w:rsidP="00140C01">
            <w:pPr>
              <w:tabs>
                <w:tab w:val="left" w:pos="720"/>
                <w:tab w:val="left" w:pos="1440"/>
              </w:tabs>
              <w:rPr>
                <w:rFonts w:ascii="Calibri Light" w:hAnsi="Calibri Light" w:cs="Calibri Light"/>
                <w:sz w:val="16"/>
                <w:szCs w:val="16"/>
                <w:lang w:val="ru-MD"/>
              </w:rPr>
            </w:pPr>
            <w:r w:rsidRPr="00273D2C">
              <w:rPr>
                <w:rFonts w:cstheme="majorHAnsi"/>
                <w:bCs/>
                <w:noProof/>
                <w:color w:val="000000"/>
                <w:sz w:val="16"/>
                <w:szCs w:val="16"/>
                <w:lang w:val="ru-MD"/>
              </w:rPr>
              <w:t>Орудия и инструменты, производственный и хозяйственный инвентарь</w:t>
            </w:r>
          </w:p>
        </w:tc>
        <w:tc>
          <w:tcPr>
            <w:tcW w:w="1338" w:type="dxa"/>
            <w:tcBorders>
              <w:top w:val="nil"/>
              <w:left w:val="nil"/>
              <w:bottom w:val="single" w:sz="8" w:space="0" w:color="auto"/>
              <w:right w:val="single" w:sz="8" w:space="0" w:color="auto"/>
            </w:tcBorders>
            <w:shd w:val="clear" w:color="auto" w:fill="auto"/>
            <w:noWrap/>
            <w:hideMark/>
          </w:tcPr>
          <w:p w14:paraId="328B0AD3"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3.632,70</w:t>
            </w:r>
          </w:p>
        </w:tc>
        <w:tc>
          <w:tcPr>
            <w:tcW w:w="1276" w:type="dxa"/>
            <w:tcBorders>
              <w:top w:val="nil"/>
              <w:left w:val="nil"/>
              <w:bottom w:val="single" w:sz="8" w:space="0" w:color="auto"/>
              <w:right w:val="single" w:sz="8" w:space="0" w:color="auto"/>
            </w:tcBorders>
            <w:shd w:val="clear" w:color="auto" w:fill="auto"/>
            <w:noWrap/>
            <w:hideMark/>
          </w:tcPr>
          <w:p w14:paraId="1B2B004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3.300,70</w:t>
            </w:r>
          </w:p>
        </w:tc>
        <w:tc>
          <w:tcPr>
            <w:tcW w:w="1418" w:type="dxa"/>
            <w:tcBorders>
              <w:top w:val="nil"/>
              <w:left w:val="nil"/>
              <w:bottom w:val="single" w:sz="8" w:space="0" w:color="auto"/>
              <w:right w:val="single" w:sz="8" w:space="0" w:color="auto"/>
            </w:tcBorders>
            <w:shd w:val="clear" w:color="auto" w:fill="auto"/>
            <w:noWrap/>
            <w:hideMark/>
          </w:tcPr>
          <w:p w14:paraId="5BB612B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4.900,70</w:t>
            </w:r>
          </w:p>
        </w:tc>
        <w:tc>
          <w:tcPr>
            <w:tcW w:w="1780" w:type="dxa"/>
            <w:tcBorders>
              <w:top w:val="nil"/>
              <w:left w:val="nil"/>
              <w:bottom w:val="single" w:sz="8" w:space="0" w:color="auto"/>
              <w:right w:val="single" w:sz="8" w:space="0" w:color="auto"/>
            </w:tcBorders>
            <w:shd w:val="clear" w:color="auto" w:fill="auto"/>
            <w:noWrap/>
            <w:hideMark/>
          </w:tcPr>
          <w:p w14:paraId="72F89A1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-332</w:t>
            </w:r>
          </w:p>
        </w:tc>
        <w:tc>
          <w:tcPr>
            <w:tcW w:w="845" w:type="dxa"/>
            <w:tcBorders>
              <w:top w:val="nil"/>
              <w:left w:val="nil"/>
              <w:bottom w:val="single" w:sz="8" w:space="0" w:color="auto"/>
              <w:right w:val="single" w:sz="8" w:space="0" w:color="auto"/>
            </w:tcBorders>
            <w:shd w:val="clear" w:color="auto" w:fill="auto"/>
            <w:hideMark/>
          </w:tcPr>
          <w:p w14:paraId="463B891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-9,14</w:t>
            </w:r>
          </w:p>
        </w:tc>
        <w:tc>
          <w:tcPr>
            <w:tcW w:w="1560" w:type="dxa"/>
            <w:tcBorders>
              <w:top w:val="nil"/>
              <w:left w:val="nil"/>
              <w:bottom w:val="single" w:sz="8" w:space="0" w:color="auto"/>
              <w:right w:val="single" w:sz="8" w:space="0" w:color="auto"/>
            </w:tcBorders>
            <w:shd w:val="clear" w:color="auto" w:fill="auto"/>
            <w:noWrap/>
            <w:hideMark/>
          </w:tcPr>
          <w:p w14:paraId="75072E90"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1.600,00</w:t>
            </w:r>
          </w:p>
        </w:tc>
        <w:tc>
          <w:tcPr>
            <w:tcW w:w="992" w:type="dxa"/>
            <w:tcBorders>
              <w:top w:val="nil"/>
              <w:left w:val="nil"/>
              <w:bottom w:val="single" w:sz="8" w:space="0" w:color="auto"/>
              <w:right w:val="single" w:sz="8" w:space="0" w:color="auto"/>
            </w:tcBorders>
            <w:shd w:val="clear" w:color="auto" w:fill="auto"/>
            <w:hideMark/>
          </w:tcPr>
          <w:p w14:paraId="2F924A24"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48,47</w:t>
            </w:r>
          </w:p>
        </w:tc>
      </w:tr>
      <w:tr w:rsidR="00140C01" w:rsidRPr="00273D2C" w14:paraId="7C59FFDA"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5D630CE"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316</w:t>
            </w:r>
          </w:p>
        </w:tc>
        <w:tc>
          <w:tcPr>
            <w:tcW w:w="5084" w:type="dxa"/>
            <w:tcBorders>
              <w:top w:val="nil"/>
              <w:left w:val="nil"/>
              <w:bottom w:val="single" w:sz="8" w:space="0" w:color="auto"/>
              <w:right w:val="single" w:sz="8" w:space="0" w:color="auto"/>
            </w:tcBorders>
            <w:shd w:val="clear" w:color="auto" w:fill="auto"/>
            <w:hideMark/>
          </w:tcPr>
          <w:p w14:paraId="751B12F1" w14:textId="5EC02DC3" w:rsidR="00140C01" w:rsidRPr="00273D2C" w:rsidRDefault="00140C01" w:rsidP="00140C01">
            <w:pPr>
              <w:tabs>
                <w:tab w:val="left" w:pos="720"/>
                <w:tab w:val="left" w:pos="1440"/>
              </w:tabs>
              <w:rPr>
                <w:rFonts w:ascii="Calibri Light" w:hAnsi="Calibri Light" w:cs="Calibri Light"/>
                <w:sz w:val="16"/>
                <w:szCs w:val="16"/>
                <w:lang w:val="ru-MD"/>
              </w:rPr>
            </w:pPr>
            <w:r w:rsidRPr="00273D2C">
              <w:rPr>
                <w:rFonts w:cstheme="majorHAnsi"/>
                <w:noProof/>
                <w:color w:val="000000"/>
                <w:sz w:val="16"/>
                <w:szCs w:val="16"/>
                <w:lang w:val="ru-MD"/>
              </w:rPr>
              <w:t xml:space="preserve">Нематериальные активы </w:t>
            </w:r>
          </w:p>
        </w:tc>
        <w:tc>
          <w:tcPr>
            <w:tcW w:w="1338" w:type="dxa"/>
            <w:tcBorders>
              <w:top w:val="nil"/>
              <w:left w:val="nil"/>
              <w:bottom w:val="single" w:sz="8" w:space="0" w:color="auto"/>
              <w:right w:val="single" w:sz="8" w:space="0" w:color="auto"/>
            </w:tcBorders>
            <w:shd w:val="clear" w:color="auto" w:fill="auto"/>
            <w:noWrap/>
            <w:hideMark/>
          </w:tcPr>
          <w:p w14:paraId="2AB2AC07"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3.309,20</w:t>
            </w:r>
          </w:p>
        </w:tc>
        <w:tc>
          <w:tcPr>
            <w:tcW w:w="1276" w:type="dxa"/>
            <w:tcBorders>
              <w:top w:val="nil"/>
              <w:left w:val="nil"/>
              <w:bottom w:val="single" w:sz="8" w:space="0" w:color="auto"/>
              <w:right w:val="single" w:sz="8" w:space="0" w:color="auto"/>
            </w:tcBorders>
            <w:shd w:val="clear" w:color="auto" w:fill="auto"/>
            <w:noWrap/>
            <w:hideMark/>
          </w:tcPr>
          <w:p w14:paraId="237E416A"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3.266,60</w:t>
            </w:r>
          </w:p>
        </w:tc>
        <w:tc>
          <w:tcPr>
            <w:tcW w:w="1418" w:type="dxa"/>
            <w:tcBorders>
              <w:top w:val="nil"/>
              <w:left w:val="nil"/>
              <w:bottom w:val="single" w:sz="8" w:space="0" w:color="auto"/>
              <w:right w:val="single" w:sz="8" w:space="0" w:color="auto"/>
            </w:tcBorders>
            <w:shd w:val="clear" w:color="auto" w:fill="auto"/>
            <w:noWrap/>
            <w:hideMark/>
          </w:tcPr>
          <w:p w14:paraId="3DA0542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3.175,00</w:t>
            </w:r>
          </w:p>
        </w:tc>
        <w:tc>
          <w:tcPr>
            <w:tcW w:w="1780" w:type="dxa"/>
            <w:tcBorders>
              <w:top w:val="nil"/>
              <w:left w:val="nil"/>
              <w:bottom w:val="single" w:sz="8" w:space="0" w:color="auto"/>
              <w:right w:val="single" w:sz="8" w:space="0" w:color="auto"/>
            </w:tcBorders>
            <w:shd w:val="clear" w:color="auto" w:fill="auto"/>
            <w:noWrap/>
            <w:hideMark/>
          </w:tcPr>
          <w:p w14:paraId="4ACA25E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-42,6</w:t>
            </w:r>
          </w:p>
        </w:tc>
        <w:tc>
          <w:tcPr>
            <w:tcW w:w="845" w:type="dxa"/>
            <w:tcBorders>
              <w:top w:val="nil"/>
              <w:left w:val="nil"/>
              <w:bottom w:val="single" w:sz="8" w:space="0" w:color="auto"/>
              <w:right w:val="single" w:sz="8" w:space="0" w:color="auto"/>
            </w:tcBorders>
            <w:shd w:val="clear" w:color="auto" w:fill="auto"/>
            <w:hideMark/>
          </w:tcPr>
          <w:p w14:paraId="481DDE4C"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-1,29</w:t>
            </w:r>
          </w:p>
        </w:tc>
        <w:tc>
          <w:tcPr>
            <w:tcW w:w="1560" w:type="dxa"/>
            <w:tcBorders>
              <w:top w:val="nil"/>
              <w:left w:val="nil"/>
              <w:bottom w:val="single" w:sz="8" w:space="0" w:color="auto"/>
              <w:right w:val="single" w:sz="8" w:space="0" w:color="auto"/>
            </w:tcBorders>
            <w:shd w:val="clear" w:color="auto" w:fill="auto"/>
            <w:noWrap/>
            <w:hideMark/>
          </w:tcPr>
          <w:p w14:paraId="3CE5E459"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-91,6</w:t>
            </w:r>
          </w:p>
        </w:tc>
        <w:tc>
          <w:tcPr>
            <w:tcW w:w="992" w:type="dxa"/>
            <w:tcBorders>
              <w:top w:val="nil"/>
              <w:left w:val="nil"/>
              <w:bottom w:val="single" w:sz="8" w:space="0" w:color="auto"/>
              <w:right w:val="single" w:sz="8" w:space="0" w:color="auto"/>
            </w:tcBorders>
            <w:shd w:val="clear" w:color="auto" w:fill="auto"/>
            <w:hideMark/>
          </w:tcPr>
          <w:p w14:paraId="5A7602E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-2,8</w:t>
            </w:r>
          </w:p>
        </w:tc>
      </w:tr>
      <w:tr w:rsidR="00140C01" w:rsidRPr="00273D2C" w14:paraId="3BC39B85"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3B9474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317</w:t>
            </w:r>
          </w:p>
        </w:tc>
        <w:tc>
          <w:tcPr>
            <w:tcW w:w="5084" w:type="dxa"/>
            <w:tcBorders>
              <w:top w:val="nil"/>
              <w:left w:val="nil"/>
              <w:bottom w:val="single" w:sz="8" w:space="0" w:color="auto"/>
              <w:right w:val="single" w:sz="8" w:space="0" w:color="auto"/>
            </w:tcBorders>
            <w:shd w:val="clear" w:color="auto" w:fill="auto"/>
            <w:vAlign w:val="center"/>
            <w:hideMark/>
          </w:tcPr>
          <w:p w14:paraId="15F05D04" w14:textId="156233E8" w:rsidR="00140C01" w:rsidRPr="00273D2C" w:rsidRDefault="00140C01" w:rsidP="00140C01">
            <w:pPr>
              <w:tabs>
                <w:tab w:val="left" w:pos="720"/>
                <w:tab w:val="left" w:pos="1440"/>
              </w:tabs>
              <w:rPr>
                <w:rFonts w:ascii="Calibri Light" w:hAnsi="Calibri Light" w:cs="Calibri Light"/>
                <w:sz w:val="16"/>
                <w:szCs w:val="16"/>
                <w:lang w:val="ru-MD"/>
              </w:rPr>
            </w:pPr>
            <w:r w:rsidRPr="00273D2C">
              <w:rPr>
                <w:rFonts w:cstheme="majorHAnsi"/>
                <w:noProof/>
                <w:sz w:val="16"/>
                <w:szCs w:val="16"/>
                <w:lang w:val="ru-MD"/>
              </w:rPr>
              <w:t xml:space="preserve">Прочие основные средства </w:t>
            </w:r>
          </w:p>
        </w:tc>
        <w:tc>
          <w:tcPr>
            <w:tcW w:w="1338" w:type="dxa"/>
            <w:tcBorders>
              <w:top w:val="nil"/>
              <w:left w:val="nil"/>
              <w:bottom w:val="single" w:sz="8" w:space="0" w:color="auto"/>
              <w:right w:val="single" w:sz="8" w:space="0" w:color="auto"/>
            </w:tcBorders>
            <w:shd w:val="clear" w:color="auto" w:fill="auto"/>
            <w:noWrap/>
            <w:hideMark/>
          </w:tcPr>
          <w:p w14:paraId="412D1D59"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w:t>
            </w:r>
          </w:p>
        </w:tc>
        <w:tc>
          <w:tcPr>
            <w:tcW w:w="1276" w:type="dxa"/>
            <w:tcBorders>
              <w:top w:val="nil"/>
              <w:left w:val="nil"/>
              <w:bottom w:val="single" w:sz="8" w:space="0" w:color="auto"/>
              <w:right w:val="single" w:sz="8" w:space="0" w:color="auto"/>
            </w:tcBorders>
            <w:shd w:val="clear" w:color="auto" w:fill="auto"/>
            <w:noWrap/>
            <w:hideMark/>
          </w:tcPr>
          <w:p w14:paraId="7ACBB054"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w:t>
            </w:r>
          </w:p>
        </w:tc>
        <w:tc>
          <w:tcPr>
            <w:tcW w:w="1418" w:type="dxa"/>
            <w:tcBorders>
              <w:top w:val="nil"/>
              <w:left w:val="nil"/>
              <w:bottom w:val="single" w:sz="8" w:space="0" w:color="auto"/>
              <w:right w:val="single" w:sz="8" w:space="0" w:color="auto"/>
            </w:tcBorders>
            <w:shd w:val="clear" w:color="auto" w:fill="auto"/>
            <w:noWrap/>
            <w:hideMark/>
          </w:tcPr>
          <w:p w14:paraId="73386DEA"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w:t>
            </w:r>
          </w:p>
        </w:tc>
        <w:tc>
          <w:tcPr>
            <w:tcW w:w="1780" w:type="dxa"/>
            <w:tcBorders>
              <w:top w:val="nil"/>
              <w:left w:val="nil"/>
              <w:bottom w:val="single" w:sz="8" w:space="0" w:color="auto"/>
              <w:right w:val="single" w:sz="8" w:space="0" w:color="auto"/>
            </w:tcBorders>
            <w:shd w:val="clear" w:color="auto" w:fill="auto"/>
            <w:noWrap/>
            <w:hideMark/>
          </w:tcPr>
          <w:p w14:paraId="56DD9D5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845" w:type="dxa"/>
            <w:tcBorders>
              <w:top w:val="nil"/>
              <w:left w:val="nil"/>
              <w:bottom w:val="single" w:sz="8" w:space="0" w:color="auto"/>
              <w:right w:val="single" w:sz="8" w:space="0" w:color="auto"/>
            </w:tcBorders>
            <w:shd w:val="clear" w:color="auto" w:fill="auto"/>
            <w:hideMark/>
          </w:tcPr>
          <w:p w14:paraId="0EE9419C"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1560" w:type="dxa"/>
            <w:tcBorders>
              <w:top w:val="nil"/>
              <w:left w:val="nil"/>
              <w:bottom w:val="single" w:sz="8" w:space="0" w:color="auto"/>
              <w:right w:val="single" w:sz="8" w:space="0" w:color="auto"/>
            </w:tcBorders>
            <w:shd w:val="clear" w:color="auto" w:fill="auto"/>
            <w:noWrap/>
            <w:hideMark/>
          </w:tcPr>
          <w:p w14:paraId="2586C9F3"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992" w:type="dxa"/>
            <w:tcBorders>
              <w:top w:val="nil"/>
              <w:left w:val="nil"/>
              <w:bottom w:val="single" w:sz="8" w:space="0" w:color="auto"/>
              <w:right w:val="single" w:sz="8" w:space="0" w:color="auto"/>
            </w:tcBorders>
            <w:shd w:val="clear" w:color="auto" w:fill="auto"/>
            <w:hideMark/>
          </w:tcPr>
          <w:p w14:paraId="3EFE45AC"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r>
      <w:tr w:rsidR="00140C01" w:rsidRPr="00273D2C" w14:paraId="3022A218"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A32147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318</w:t>
            </w:r>
          </w:p>
        </w:tc>
        <w:tc>
          <w:tcPr>
            <w:tcW w:w="5084" w:type="dxa"/>
            <w:tcBorders>
              <w:top w:val="nil"/>
              <w:left w:val="nil"/>
              <w:bottom w:val="single" w:sz="8" w:space="0" w:color="auto"/>
              <w:right w:val="single" w:sz="8" w:space="0" w:color="auto"/>
            </w:tcBorders>
            <w:shd w:val="clear" w:color="auto" w:fill="auto"/>
            <w:vAlign w:val="center"/>
            <w:hideMark/>
          </w:tcPr>
          <w:p w14:paraId="4E47AFDC" w14:textId="5E998139" w:rsidR="00140C01" w:rsidRPr="00273D2C" w:rsidRDefault="00140C01" w:rsidP="00140C01">
            <w:pPr>
              <w:tabs>
                <w:tab w:val="left" w:pos="720"/>
                <w:tab w:val="left" w:pos="1440"/>
              </w:tabs>
              <w:rPr>
                <w:rFonts w:ascii="Calibri Light" w:hAnsi="Calibri Light" w:cs="Calibri Light"/>
                <w:sz w:val="16"/>
                <w:szCs w:val="16"/>
                <w:lang w:val="ru-MD"/>
              </w:rPr>
            </w:pPr>
            <w:r w:rsidRPr="00273D2C">
              <w:rPr>
                <w:rFonts w:cstheme="majorHAnsi"/>
                <w:noProof/>
                <w:sz w:val="16"/>
                <w:szCs w:val="16"/>
                <w:lang w:val="ru-MD"/>
              </w:rPr>
              <w:t xml:space="preserve">Незавершенные капитальные вложения в активы </w:t>
            </w:r>
          </w:p>
        </w:tc>
        <w:tc>
          <w:tcPr>
            <w:tcW w:w="1338" w:type="dxa"/>
            <w:tcBorders>
              <w:top w:val="nil"/>
              <w:left w:val="nil"/>
              <w:bottom w:val="single" w:sz="8" w:space="0" w:color="auto"/>
              <w:right w:val="single" w:sz="8" w:space="0" w:color="auto"/>
            </w:tcBorders>
            <w:shd w:val="clear" w:color="auto" w:fill="auto"/>
            <w:noWrap/>
            <w:hideMark/>
          </w:tcPr>
          <w:p w14:paraId="2F325F3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2.020,10</w:t>
            </w:r>
          </w:p>
        </w:tc>
        <w:tc>
          <w:tcPr>
            <w:tcW w:w="1276" w:type="dxa"/>
            <w:tcBorders>
              <w:top w:val="nil"/>
              <w:left w:val="nil"/>
              <w:bottom w:val="single" w:sz="8" w:space="0" w:color="auto"/>
              <w:right w:val="single" w:sz="8" w:space="0" w:color="auto"/>
            </w:tcBorders>
            <w:shd w:val="clear" w:color="auto" w:fill="auto"/>
            <w:noWrap/>
            <w:hideMark/>
          </w:tcPr>
          <w:p w14:paraId="3A7BA81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2.062,80</w:t>
            </w:r>
          </w:p>
        </w:tc>
        <w:tc>
          <w:tcPr>
            <w:tcW w:w="1418" w:type="dxa"/>
            <w:tcBorders>
              <w:top w:val="nil"/>
              <w:left w:val="nil"/>
              <w:bottom w:val="single" w:sz="8" w:space="0" w:color="auto"/>
              <w:right w:val="single" w:sz="8" w:space="0" w:color="auto"/>
            </w:tcBorders>
            <w:shd w:val="clear" w:color="auto" w:fill="auto"/>
            <w:noWrap/>
            <w:hideMark/>
          </w:tcPr>
          <w:p w14:paraId="34EC051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2.091,40</w:t>
            </w:r>
          </w:p>
        </w:tc>
        <w:tc>
          <w:tcPr>
            <w:tcW w:w="1780" w:type="dxa"/>
            <w:tcBorders>
              <w:top w:val="nil"/>
              <w:left w:val="nil"/>
              <w:bottom w:val="single" w:sz="8" w:space="0" w:color="auto"/>
              <w:right w:val="single" w:sz="8" w:space="0" w:color="auto"/>
            </w:tcBorders>
            <w:shd w:val="clear" w:color="auto" w:fill="auto"/>
            <w:noWrap/>
            <w:hideMark/>
          </w:tcPr>
          <w:p w14:paraId="5D8B5C67"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42,7</w:t>
            </w:r>
          </w:p>
        </w:tc>
        <w:tc>
          <w:tcPr>
            <w:tcW w:w="845" w:type="dxa"/>
            <w:tcBorders>
              <w:top w:val="nil"/>
              <w:left w:val="nil"/>
              <w:bottom w:val="single" w:sz="8" w:space="0" w:color="auto"/>
              <w:right w:val="single" w:sz="8" w:space="0" w:color="auto"/>
            </w:tcBorders>
            <w:shd w:val="clear" w:color="auto" w:fill="auto"/>
            <w:hideMark/>
          </w:tcPr>
          <w:p w14:paraId="4664C597"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2,11</w:t>
            </w:r>
          </w:p>
        </w:tc>
        <w:tc>
          <w:tcPr>
            <w:tcW w:w="1560" w:type="dxa"/>
            <w:tcBorders>
              <w:top w:val="nil"/>
              <w:left w:val="nil"/>
              <w:bottom w:val="single" w:sz="8" w:space="0" w:color="auto"/>
              <w:right w:val="single" w:sz="8" w:space="0" w:color="auto"/>
            </w:tcBorders>
            <w:shd w:val="clear" w:color="auto" w:fill="auto"/>
            <w:noWrap/>
            <w:hideMark/>
          </w:tcPr>
          <w:p w14:paraId="22FD1A7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28,6</w:t>
            </w:r>
          </w:p>
        </w:tc>
        <w:tc>
          <w:tcPr>
            <w:tcW w:w="992" w:type="dxa"/>
            <w:tcBorders>
              <w:top w:val="nil"/>
              <w:left w:val="nil"/>
              <w:bottom w:val="single" w:sz="8" w:space="0" w:color="auto"/>
              <w:right w:val="single" w:sz="8" w:space="0" w:color="auto"/>
            </w:tcBorders>
            <w:shd w:val="clear" w:color="auto" w:fill="auto"/>
            <w:hideMark/>
          </w:tcPr>
          <w:p w14:paraId="62ECC3DB"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1,39</w:t>
            </w:r>
          </w:p>
        </w:tc>
      </w:tr>
      <w:tr w:rsidR="00140C01" w:rsidRPr="00273D2C" w14:paraId="105ED07E"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BB13E06"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319</w:t>
            </w:r>
          </w:p>
        </w:tc>
        <w:tc>
          <w:tcPr>
            <w:tcW w:w="5084" w:type="dxa"/>
            <w:tcBorders>
              <w:top w:val="nil"/>
              <w:left w:val="nil"/>
              <w:bottom w:val="single" w:sz="8" w:space="0" w:color="auto"/>
              <w:right w:val="single" w:sz="8" w:space="0" w:color="auto"/>
            </w:tcBorders>
            <w:shd w:val="clear" w:color="auto" w:fill="auto"/>
            <w:vAlign w:val="center"/>
            <w:hideMark/>
          </w:tcPr>
          <w:p w14:paraId="19A534B7" w14:textId="7BD5433F" w:rsidR="00140C01" w:rsidRPr="00273D2C" w:rsidRDefault="00140C01" w:rsidP="00140C01">
            <w:pPr>
              <w:tabs>
                <w:tab w:val="left" w:pos="720"/>
                <w:tab w:val="left" w:pos="1440"/>
              </w:tabs>
              <w:rPr>
                <w:rFonts w:ascii="Calibri Light" w:hAnsi="Calibri Light" w:cs="Calibri Light"/>
                <w:sz w:val="16"/>
                <w:szCs w:val="16"/>
                <w:lang w:val="ru-MD"/>
              </w:rPr>
            </w:pPr>
            <w:r w:rsidRPr="00273D2C">
              <w:rPr>
                <w:bCs/>
                <w:noProof/>
                <w:sz w:val="16"/>
                <w:szCs w:val="16"/>
                <w:lang w:val="ru-MD"/>
              </w:rPr>
              <w:t>Здания</w:t>
            </w:r>
          </w:p>
        </w:tc>
        <w:tc>
          <w:tcPr>
            <w:tcW w:w="1338" w:type="dxa"/>
            <w:tcBorders>
              <w:top w:val="nil"/>
              <w:left w:val="nil"/>
              <w:bottom w:val="single" w:sz="8" w:space="0" w:color="auto"/>
              <w:right w:val="single" w:sz="8" w:space="0" w:color="auto"/>
            </w:tcBorders>
            <w:shd w:val="clear" w:color="auto" w:fill="auto"/>
            <w:noWrap/>
            <w:hideMark/>
          </w:tcPr>
          <w:p w14:paraId="71E3FD5C"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5.252,50</w:t>
            </w:r>
          </w:p>
        </w:tc>
        <w:tc>
          <w:tcPr>
            <w:tcW w:w="1276" w:type="dxa"/>
            <w:tcBorders>
              <w:top w:val="nil"/>
              <w:left w:val="nil"/>
              <w:bottom w:val="single" w:sz="8" w:space="0" w:color="auto"/>
              <w:right w:val="single" w:sz="8" w:space="0" w:color="auto"/>
            </w:tcBorders>
            <w:shd w:val="clear" w:color="auto" w:fill="auto"/>
            <w:noWrap/>
            <w:hideMark/>
          </w:tcPr>
          <w:p w14:paraId="527BAB0E"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5.443,80</w:t>
            </w:r>
          </w:p>
        </w:tc>
        <w:tc>
          <w:tcPr>
            <w:tcW w:w="1418" w:type="dxa"/>
            <w:tcBorders>
              <w:top w:val="nil"/>
              <w:left w:val="nil"/>
              <w:bottom w:val="single" w:sz="8" w:space="0" w:color="auto"/>
              <w:right w:val="single" w:sz="8" w:space="0" w:color="auto"/>
            </w:tcBorders>
            <w:shd w:val="clear" w:color="auto" w:fill="auto"/>
            <w:noWrap/>
            <w:hideMark/>
          </w:tcPr>
          <w:p w14:paraId="6D5E230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8.563,00</w:t>
            </w:r>
          </w:p>
        </w:tc>
        <w:tc>
          <w:tcPr>
            <w:tcW w:w="1780" w:type="dxa"/>
            <w:tcBorders>
              <w:top w:val="nil"/>
              <w:left w:val="nil"/>
              <w:bottom w:val="single" w:sz="8" w:space="0" w:color="auto"/>
              <w:right w:val="single" w:sz="8" w:space="0" w:color="auto"/>
            </w:tcBorders>
            <w:shd w:val="clear" w:color="auto" w:fill="auto"/>
            <w:noWrap/>
            <w:hideMark/>
          </w:tcPr>
          <w:p w14:paraId="4F71E54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191,3</w:t>
            </w:r>
          </w:p>
        </w:tc>
        <w:tc>
          <w:tcPr>
            <w:tcW w:w="845" w:type="dxa"/>
            <w:tcBorders>
              <w:top w:val="nil"/>
              <w:left w:val="nil"/>
              <w:bottom w:val="single" w:sz="8" w:space="0" w:color="auto"/>
              <w:right w:val="single" w:sz="8" w:space="0" w:color="auto"/>
            </w:tcBorders>
            <w:shd w:val="clear" w:color="auto" w:fill="auto"/>
            <w:hideMark/>
          </w:tcPr>
          <w:p w14:paraId="5F75E82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3,64</w:t>
            </w:r>
          </w:p>
        </w:tc>
        <w:tc>
          <w:tcPr>
            <w:tcW w:w="1560" w:type="dxa"/>
            <w:tcBorders>
              <w:top w:val="nil"/>
              <w:left w:val="nil"/>
              <w:bottom w:val="single" w:sz="8" w:space="0" w:color="auto"/>
              <w:right w:val="single" w:sz="8" w:space="0" w:color="auto"/>
            </w:tcBorders>
            <w:shd w:val="clear" w:color="auto" w:fill="auto"/>
            <w:noWrap/>
            <w:hideMark/>
          </w:tcPr>
          <w:p w14:paraId="4958EB33"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3.119,20</w:t>
            </w:r>
          </w:p>
        </w:tc>
        <w:tc>
          <w:tcPr>
            <w:tcW w:w="992" w:type="dxa"/>
            <w:tcBorders>
              <w:top w:val="nil"/>
              <w:left w:val="nil"/>
              <w:bottom w:val="single" w:sz="8" w:space="0" w:color="auto"/>
              <w:right w:val="single" w:sz="8" w:space="0" w:color="auto"/>
            </w:tcBorders>
            <w:shd w:val="clear" w:color="auto" w:fill="auto"/>
            <w:hideMark/>
          </w:tcPr>
          <w:p w14:paraId="7343F01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57,3</w:t>
            </w:r>
          </w:p>
        </w:tc>
      </w:tr>
      <w:tr w:rsidR="00140C01" w:rsidRPr="00273D2C" w14:paraId="0A3EACA0"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0712A59"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39</w:t>
            </w:r>
          </w:p>
        </w:tc>
        <w:tc>
          <w:tcPr>
            <w:tcW w:w="5084" w:type="dxa"/>
            <w:tcBorders>
              <w:top w:val="nil"/>
              <w:left w:val="nil"/>
              <w:bottom w:val="single" w:sz="8" w:space="0" w:color="auto"/>
              <w:right w:val="single" w:sz="8" w:space="0" w:color="auto"/>
            </w:tcBorders>
            <w:shd w:val="clear" w:color="auto" w:fill="auto"/>
            <w:hideMark/>
          </w:tcPr>
          <w:p w14:paraId="30725121" w14:textId="787EBACB" w:rsidR="00140C01" w:rsidRPr="00273D2C" w:rsidRDefault="00140C01" w:rsidP="00140C01">
            <w:pPr>
              <w:tabs>
                <w:tab w:val="left" w:pos="720"/>
                <w:tab w:val="left" w:pos="1440"/>
              </w:tabs>
              <w:rPr>
                <w:rFonts w:ascii="Calibri Light" w:hAnsi="Calibri Light" w:cs="Calibri Light"/>
                <w:b/>
                <w:bCs/>
                <w:sz w:val="16"/>
                <w:szCs w:val="16"/>
                <w:lang w:val="ru-MD"/>
              </w:rPr>
            </w:pPr>
            <w:r w:rsidRPr="00273D2C">
              <w:rPr>
                <w:b/>
                <w:bCs/>
                <w:noProof/>
                <w:sz w:val="16"/>
                <w:szCs w:val="16"/>
                <w:lang w:val="ru-MD"/>
              </w:rPr>
              <w:t>ИЗНОС ОСНОВНЫХ СРЕДСТВ И АМОРТИЗАЦИЯ НЕМАТЕРИАЛЬНЫХ АКТИВОВ</w:t>
            </w:r>
          </w:p>
        </w:tc>
        <w:tc>
          <w:tcPr>
            <w:tcW w:w="1338" w:type="dxa"/>
            <w:tcBorders>
              <w:top w:val="nil"/>
              <w:left w:val="nil"/>
              <w:bottom w:val="single" w:sz="8" w:space="0" w:color="auto"/>
              <w:right w:val="single" w:sz="8" w:space="0" w:color="auto"/>
            </w:tcBorders>
            <w:shd w:val="clear" w:color="auto" w:fill="auto"/>
            <w:noWrap/>
            <w:hideMark/>
          </w:tcPr>
          <w:p w14:paraId="2C9F2CB1"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37.679,70</w:t>
            </w:r>
          </w:p>
        </w:tc>
        <w:tc>
          <w:tcPr>
            <w:tcW w:w="1276" w:type="dxa"/>
            <w:tcBorders>
              <w:top w:val="nil"/>
              <w:left w:val="nil"/>
              <w:bottom w:val="single" w:sz="8" w:space="0" w:color="auto"/>
              <w:right w:val="single" w:sz="8" w:space="0" w:color="auto"/>
            </w:tcBorders>
            <w:shd w:val="clear" w:color="auto" w:fill="auto"/>
            <w:noWrap/>
            <w:hideMark/>
          </w:tcPr>
          <w:p w14:paraId="718243A3"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45.091,00</w:t>
            </w:r>
          </w:p>
        </w:tc>
        <w:tc>
          <w:tcPr>
            <w:tcW w:w="1418" w:type="dxa"/>
            <w:tcBorders>
              <w:top w:val="nil"/>
              <w:left w:val="nil"/>
              <w:bottom w:val="single" w:sz="8" w:space="0" w:color="auto"/>
              <w:right w:val="single" w:sz="8" w:space="0" w:color="auto"/>
            </w:tcBorders>
            <w:shd w:val="clear" w:color="auto" w:fill="auto"/>
            <w:noWrap/>
            <w:hideMark/>
          </w:tcPr>
          <w:p w14:paraId="2D69AD0A" w14:textId="77777777" w:rsidR="00140C01" w:rsidRPr="00273D2C" w:rsidRDefault="00140C01" w:rsidP="00140C01">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51.659,20</w:t>
            </w:r>
          </w:p>
        </w:tc>
        <w:tc>
          <w:tcPr>
            <w:tcW w:w="1780" w:type="dxa"/>
            <w:tcBorders>
              <w:top w:val="nil"/>
              <w:left w:val="nil"/>
              <w:bottom w:val="single" w:sz="8" w:space="0" w:color="auto"/>
              <w:right w:val="single" w:sz="8" w:space="0" w:color="auto"/>
            </w:tcBorders>
            <w:shd w:val="clear" w:color="auto" w:fill="auto"/>
            <w:noWrap/>
            <w:hideMark/>
          </w:tcPr>
          <w:p w14:paraId="4A2036F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7.411,30</w:t>
            </w:r>
          </w:p>
        </w:tc>
        <w:tc>
          <w:tcPr>
            <w:tcW w:w="845" w:type="dxa"/>
            <w:tcBorders>
              <w:top w:val="nil"/>
              <w:left w:val="nil"/>
              <w:bottom w:val="single" w:sz="8" w:space="0" w:color="auto"/>
              <w:right w:val="single" w:sz="8" w:space="0" w:color="auto"/>
            </w:tcBorders>
            <w:shd w:val="clear" w:color="auto" w:fill="auto"/>
            <w:hideMark/>
          </w:tcPr>
          <w:p w14:paraId="50E995DE"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19,67</w:t>
            </w:r>
          </w:p>
        </w:tc>
        <w:tc>
          <w:tcPr>
            <w:tcW w:w="1560" w:type="dxa"/>
            <w:tcBorders>
              <w:top w:val="nil"/>
              <w:left w:val="nil"/>
              <w:bottom w:val="single" w:sz="8" w:space="0" w:color="auto"/>
              <w:right w:val="single" w:sz="8" w:space="0" w:color="auto"/>
            </w:tcBorders>
            <w:shd w:val="clear" w:color="auto" w:fill="auto"/>
            <w:noWrap/>
            <w:hideMark/>
          </w:tcPr>
          <w:p w14:paraId="2C27545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6.568,20</w:t>
            </w:r>
          </w:p>
        </w:tc>
        <w:tc>
          <w:tcPr>
            <w:tcW w:w="992" w:type="dxa"/>
            <w:tcBorders>
              <w:top w:val="nil"/>
              <w:left w:val="nil"/>
              <w:bottom w:val="single" w:sz="8" w:space="0" w:color="auto"/>
              <w:right w:val="single" w:sz="8" w:space="0" w:color="auto"/>
            </w:tcBorders>
            <w:shd w:val="clear" w:color="auto" w:fill="auto"/>
            <w:hideMark/>
          </w:tcPr>
          <w:p w14:paraId="7BDA8C20"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14,57</w:t>
            </w:r>
          </w:p>
        </w:tc>
      </w:tr>
      <w:tr w:rsidR="00140C01" w:rsidRPr="00273D2C" w14:paraId="640164B2"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171397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391</w:t>
            </w:r>
          </w:p>
        </w:tc>
        <w:tc>
          <w:tcPr>
            <w:tcW w:w="5084" w:type="dxa"/>
            <w:tcBorders>
              <w:top w:val="nil"/>
              <w:left w:val="nil"/>
              <w:bottom w:val="single" w:sz="8" w:space="0" w:color="auto"/>
              <w:right w:val="single" w:sz="8" w:space="0" w:color="auto"/>
            </w:tcBorders>
            <w:shd w:val="clear" w:color="auto" w:fill="auto"/>
            <w:vAlign w:val="center"/>
            <w:hideMark/>
          </w:tcPr>
          <w:p w14:paraId="0FB72F34" w14:textId="5BB6D017" w:rsidR="00140C01" w:rsidRPr="00273D2C" w:rsidRDefault="00140C01" w:rsidP="00140C01">
            <w:pPr>
              <w:tabs>
                <w:tab w:val="left" w:pos="720"/>
                <w:tab w:val="left" w:pos="1440"/>
              </w:tabs>
              <w:rPr>
                <w:rFonts w:ascii="Calibri Light" w:hAnsi="Calibri Light" w:cs="Calibri Light"/>
                <w:sz w:val="16"/>
                <w:szCs w:val="16"/>
                <w:lang w:val="ru-MD"/>
              </w:rPr>
            </w:pPr>
            <w:r w:rsidRPr="00273D2C">
              <w:rPr>
                <w:noProof/>
                <w:sz w:val="16"/>
                <w:szCs w:val="16"/>
                <w:lang w:val="ru-MD"/>
              </w:rPr>
              <w:t xml:space="preserve">Износ основных средств </w:t>
            </w:r>
          </w:p>
        </w:tc>
        <w:tc>
          <w:tcPr>
            <w:tcW w:w="1338" w:type="dxa"/>
            <w:tcBorders>
              <w:top w:val="nil"/>
              <w:left w:val="nil"/>
              <w:bottom w:val="single" w:sz="8" w:space="0" w:color="auto"/>
              <w:right w:val="single" w:sz="8" w:space="0" w:color="auto"/>
            </w:tcBorders>
            <w:shd w:val="clear" w:color="auto" w:fill="auto"/>
            <w:noWrap/>
            <w:hideMark/>
          </w:tcPr>
          <w:p w14:paraId="019A999D"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37.679,50</w:t>
            </w:r>
          </w:p>
        </w:tc>
        <w:tc>
          <w:tcPr>
            <w:tcW w:w="1276" w:type="dxa"/>
            <w:tcBorders>
              <w:top w:val="nil"/>
              <w:left w:val="nil"/>
              <w:bottom w:val="single" w:sz="8" w:space="0" w:color="auto"/>
              <w:right w:val="single" w:sz="8" w:space="0" w:color="auto"/>
            </w:tcBorders>
            <w:shd w:val="clear" w:color="auto" w:fill="auto"/>
            <w:noWrap/>
            <w:hideMark/>
          </w:tcPr>
          <w:p w14:paraId="2303C699"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45.090,60</w:t>
            </w:r>
          </w:p>
        </w:tc>
        <w:tc>
          <w:tcPr>
            <w:tcW w:w="1418" w:type="dxa"/>
            <w:tcBorders>
              <w:top w:val="nil"/>
              <w:left w:val="nil"/>
              <w:bottom w:val="single" w:sz="8" w:space="0" w:color="auto"/>
              <w:right w:val="single" w:sz="8" w:space="0" w:color="auto"/>
            </w:tcBorders>
            <w:shd w:val="clear" w:color="auto" w:fill="auto"/>
            <w:noWrap/>
            <w:hideMark/>
          </w:tcPr>
          <w:p w14:paraId="62E695A7"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51.658,60</w:t>
            </w:r>
          </w:p>
        </w:tc>
        <w:tc>
          <w:tcPr>
            <w:tcW w:w="1780" w:type="dxa"/>
            <w:tcBorders>
              <w:top w:val="nil"/>
              <w:left w:val="nil"/>
              <w:bottom w:val="single" w:sz="8" w:space="0" w:color="auto"/>
              <w:right w:val="single" w:sz="8" w:space="0" w:color="auto"/>
            </w:tcBorders>
            <w:shd w:val="clear" w:color="auto" w:fill="auto"/>
            <w:noWrap/>
            <w:hideMark/>
          </w:tcPr>
          <w:p w14:paraId="4308043E"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7.411,10</w:t>
            </w:r>
          </w:p>
        </w:tc>
        <w:tc>
          <w:tcPr>
            <w:tcW w:w="845" w:type="dxa"/>
            <w:tcBorders>
              <w:top w:val="nil"/>
              <w:left w:val="nil"/>
              <w:bottom w:val="single" w:sz="8" w:space="0" w:color="auto"/>
              <w:right w:val="single" w:sz="8" w:space="0" w:color="auto"/>
            </w:tcBorders>
            <w:shd w:val="clear" w:color="auto" w:fill="auto"/>
            <w:hideMark/>
          </w:tcPr>
          <w:p w14:paraId="25979524"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19,67</w:t>
            </w:r>
          </w:p>
        </w:tc>
        <w:tc>
          <w:tcPr>
            <w:tcW w:w="1560" w:type="dxa"/>
            <w:tcBorders>
              <w:top w:val="nil"/>
              <w:left w:val="nil"/>
              <w:bottom w:val="single" w:sz="8" w:space="0" w:color="auto"/>
              <w:right w:val="single" w:sz="8" w:space="0" w:color="auto"/>
            </w:tcBorders>
            <w:shd w:val="clear" w:color="auto" w:fill="auto"/>
            <w:noWrap/>
            <w:hideMark/>
          </w:tcPr>
          <w:p w14:paraId="43415F05"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6.568,00</w:t>
            </w:r>
          </w:p>
        </w:tc>
        <w:tc>
          <w:tcPr>
            <w:tcW w:w="992" w:type="dxa"/>
            <w:tcBorders>
              <w:top w:val="nil"/>
              <w:left w:val="nil"/>
              <w:bottom w:val="single" w:sz="8" w:space="0" w:color="auto"/>
              <w:right w:val="single" w:sz="8" w:space="0" w:color="auto"/>
            </w:tcBorders>
            <w:shd w:val="clear" w:color="auto" w:fill="auto"/>
            <w:hideMark/>
          </w:tcPr>
          <w:p w14:paraId="3DE70D9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14,57</w:t>
            </w:r>
          </w:p>
        </w:tc>
      </w:tr>
      <w:tr w:rsidR="00140C01" w:rsidRPr="00273D2C" w14:paraId="0361F4F7"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480F0C2"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392</w:t>
            </w:r>
          </w:p>
        </w:tc>
        <w:tc>
          <w:tcPr>
            <w:tcW w:w="5084" w:type="dxa"/>
            <w:tcBorders>
              <w:top w:val="nil"/>
              <w:left w:val="nil"/>
              <w:bottom w:val="single" w:sz="8" w:space="0" w:color="auto"/>
              <w:right w:val="single" w:sz="8" w:space="0" w:color="auto"/>
            </w:tcBorders>
            <w:shd w:val="clear" w:color="auto" w:fill="auto"/>
            <w:vAlign w:val="center"/>
            <w:hideMark/>
          </w:tcPr>
          <w:p w14:paraId="01A11221" w14:textId="08273BE5" w:rsidR="00140C01" w:rsidRPr="00273D2C" w:rsidRDefault="00140C01" w:rsidP="00140C01">
            <w:pPr>
              <w:tabs>
                <w:tab w:val="left" w:pos="720"/>
                <w:tab w:val="left" w:pos="1440"/>
              </w:tabs>
              <w:rPr>
                <w:rFonts w:ascii="Calibri Light" w:hAnsi="Calibri Light" w:cs="Calibri Light"/>
                <w:sz w:val="16"/>
                <w:szCs w:val="16"/>
                <w:lang w:val="ru-MD"/>
              </w:rPr>
            </w:pPr>
            <w:r w:rsidRPr="00273D2C">
              <w:rPr>
                <w:noProof/>
                <w:sz w:val="16"/>
                <w:szCs w:val="16"/>
                <w:lang w:val="ru-MD"/>
              </w:rPr>
              <w:t xml:space="preserve">Амортизация нематериальных активов </w:t>
            </w:r>
          </w:p>
        </w:tc>
        <w:tc>
          <w:tcPr>
            <w:tcW w:w="1338" w:type="dxa"/>
            <w:tcBorders>
              <w:top w:val="nil"/>
              <w:left w:val="nil"/>
              <w:bottom w:val="single" w:sz="8" w:space="0" w:color="auto"/>
              <w:right w:val="single" w:sz="8" w:space="0" w:color="auto"/>
            </w:tcBorders>
            <w:shd w:val="clear" w:color="auto" w:fill="auto"/>
            <w:noWrap/>
            <w:hideMark/>
          </w:tcPr>
          <w:p w14:paraId="1B4132B0"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0,2</w:t>
            </w:r>
          </w:p>
        </w:tc>
        <w:tc>
          <w:tcPr>
            <w:tcW w:w="1276" w:type="dxa"/>
            <w:tcBorders>
              <w:top w:val="nil"/>
              <w:left w:val="nil"/>
              <w:bottom w:val="single" w:sz="8" w:space="0" w:color="auto"/>
              <w:right w:val="single" w:sz="8" w:space="0" w:color="auto"/>
            </w:tcBorders>
            <w:shd w:val="clear" w:color="auto" w:fill="auto"/>
            <w:noWrap/>
            <w:hideMark/>
          </w:tcPr>
          <w:p w14:paraId="2F425458"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0,4</w:t>
            </w:r>
          </w:p>
        </w:tc>
        <w:tc>
          <w:tcPr>
            <w:tcW w:w="1418" w:type="dxa"/>
            <w:tcBorders>
              <w:top w:val="nil"/>
              <w:left w:val="nil"/>
              <w:bottom w:val="single" w:sz="8" w:space="0" w:color="auto"/>
              <w:right w:val="single" w:sz="8" w:space="0" w:color="auto"/>
            </w:tcBorders>
            <w:shd w:val="clear" w:color="auto" w:fill="auto"/>
            <w:noWrap/>
            <w:hideMark/>
          </w:tcPr>
          <w:p w14:paraId="1EAA811C"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0,6</w:t>
            </w:r>
          </w:p>
        </w:tc>
        <w:tc>
          <w:tcPr>
            <w:tcW w:w="1780" w:type="dxa"/>
            <w:tcBorders>
              <w:top w:val="nil"/>
              <w:left w:val="nil"/>
              <w:bottom w:val="single" w:sz="8" w:space="0" w:color="auto"/>
              <w:right w:val="single" w:sz="8" w:space="0" w:color="auto"/>
            </w:tcBorders>
            <w:shd w:val="clear" w:color="auto" w:fill="auto"/>
            <w:noWrap/>
            <w:hideMark/>
          </w:tcPr>
          <w:p w14:paraId="0E27D5CC"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0,2</w:t>
            </w:r>
          </w:p>
        </w:tc>
        <w:tc>
          <w:tcPr>
            <w:tcW w:w="845" w:type="dxa"/>
            <w:tcBorders>
              <w:top w:val="nil"/>
              <w:left w:val="nil"/>
              <w:bottom w:val="single" w:sz="8" w:space="0" w:color="auto"/>
              <w:right w:val="single" w:sz="8" w:space="0" w:color="auto"/>
            </w:tcBorders>
            <w:shd w:val="clear" w:color="auto" w:fill="auto"/>
            <w:hideMark/>
          </w:tcPr>
          <w:p w14:paraId="29419AEF"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100</w:t>
            </w:r>
          </w:p>
        </w:tc>
        <w:tc>
          <w:tcPr>
            <w:tcW w:w="1560" w:type="dxa"/>
            <w:tcBorders>
              <w:top w:val="nil"/>
              <w:left w:val="nil"/>
              <w:bottom w:val="single" w:sz="8" w:space="0" w:color="auto"/>
              <w:right w:val="single" w:sz="8" w:space="0" w:color="auto"/>
            </w:tcBorders>
            <w:shd w:val="clear" w:color="auto" w:fill="auto"/>
            <w:noWrap/>
            <w:hideMark/>
          </w:tcPr>
          <w:p w14:paraId="54E19E46"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0,2</w:t>
            </w:r>
          </w:p>
        </w:tc>
        <w:tc>
          <w:tcPr>
            <w:tcW w:w="992" w:type="dxa"/>
            <w:tcBorders>
              <w:top w:val="nil"/>
              <w:left w:val="nil"/>
              <w:bottom w:val="single" w:sz="8" w:space="0" w:color="auto"/>
              <w:right w:val="single" w:sz="8" w:space="0" w:color="auto"/>
            </w:tcBorders>
            <w:shd w:val="clear" w:color="auto" w:fill="auto"/>
            <w:hideMark/>
          </w:tcPr>
          <w:p w14:paraId="6E81C4A6" w14:textId="77777777" w:rsidR="00140C01" w:rsidRPr="00273D2C" w:rsidRDefault="00140C01" w:rsidP="00140C01">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50</w:t>
            </w:r>
          </w:p>
        </w:tc>
      </w:tr>
      <w:tr w:rsidR="00286EC8" w:rsidRPr="00273D2C" w14:paraId="4EBE3AD6"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FFF677E"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 </w:t>
            </w:r>
          </w:p>
        </w:tc>
        <w:tc>
          <w:tcPr>
            <w:tcW w:w="5084" w:type="dxa"/>
            <w:tcBorders>
              <w:top w:val="nil"/>
              <w:left w:val="nil"/>
              <w:bottom w:val="single" w:sz="8" w:space="0" w:color="auto"/>
              <w:right w:val="single" w:sz="8" w:space="0" w:color="auto"/>
            </w:tcBorders>
            <w:shd w:val="clear" w:color="auto" w:fill="auto"/>
            <w:hideMark/>
          </w:tcPr>
          <w:p w14:paraId="64323CB7" w14:textId="09692FF6" w:rsidR="00286EC8" w:rsidRPr="00273D2C" w:rsidRDefault="00076EE5" w:rsidP="00ED3403">
            <w:pPr>
              <w:tabs>
                <w:tab w:val="left" w:pos="720"/>
                <w:tab w:val="left" w:pos="1440"/>
              </w:tabs>
              <w:rPr>
                <w:rFonts w:ascii="Calibri Light" w:hAnsi="Calibri Light" w:cs="Calibri Light"/>
                <w:b/>
                <w:bCs/>
                <w:sz w:val="16"/>
                <w:szCs w:val="16"/>
                <w:lang w:val="ru-MD"/>
              </w:rPr>
            </w:pPr>
            <w:r w:rsidRPr="00273D2C">
              <w:rPr>
                <w:rFonts w:eastAsia="Arial Unicode MS" w:cstheme="majorHAnsi"/>
                <w:b/>
                <w:bCs/>
                <w:noProof/>
                <w:color w:val="000000"/>
                <w:sz w:val="16"/>
                <w:szCs w:val="16"/>
                <w:lang w:val="ru-MD"/>
              </w:rPr>
              <w:t xml:space="preserve">Балансовая стоимость основных средств </w:t>
            </w:r>
            <w:r w:rsidR="00286EC8" w:rsidRPr="00273D2C">
              <w:rPr>
                <w:rFonts w:ascii="Calibri Light" w:hAnsi="Calibri Light" w:cs="Calibri Light"/>
                <w:b/>
                <w:bCs/>
                <w:sz w:val="16"/>
                <w:szCs w:val="16"/>
                <w:lang w:val="ru-MD"/>
              </w:rPr>
              <w:t>(1.3=1.1.999-1.2.999)</w:t>
            </w:r>
          </w:p>
        </w:tc>
        <w:tc>
          <w:tcPr>
            <w:tcW w:w="1338" w:type="dxa"/>
            <w:tcBorders>
              <w:top w:val="nil"/>
              <w:left w:val="nil"/>
              <w:bottom w:val="single" w:sz="8" w:space="0" w:color="auto"/>
              <w:right w:val="single" w:sz="8" w:space="0" w:color="auto"/>
            </w:tcBorders>
            <w:shd w:val="clear" w:color="auto" w:fill="auto"/>
            <w:noWrap/>
            <w:hideMark/>
          </w:tcPr>
          <w:p w14:paraId="7650208E"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67.060,50</w:t>
            </w:r>
          </w:p>
        </w:tc>
        <w:tc>
          <w:tcPr>
            <w:tcW w:w="1276" w:type="dxa"/>
            <w:tcBorders>
              <w:top w:val="nil"/>
              <w:left w:val="nil"/>
              <w:bottom w:val="single" w:sz="8" w:space="0" w:color="auto"/>
              <w:right w:val="single" w:sz="8" w:space="0" w:color="auto"/>
            </w:tcBorders>
            <w:shd w:val="clear" w:color="auto" w:fill="auto"/>
            <w:noWrap/>
            <w:hideMark/>
          </w:tcPr>
          <w:p w14:paraId="7AFDCCE3"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68.102,90</w:t>
            </w:r>
          </w:p>
        </w:tc>
        <w:tc>
          <w:tcPr>
            <w:tcW w:w="1418" w:type="dxa"/>
            <w:tcBorders>
              <w:top w:val="nil"/>
              <w:left w:val="nil"/>
              <w:bottom w:val="single" w:sz="8" w:space="0" w:color="auto"/>
              <w:right w:val="single" w:sz="8" w:space="0" w:color="auto"/>
            </w:tcBorders>
            <w:shd w:val="clear" w:color="auto" w:fill="auto"/>
            <w:noWrap/>
            <w:hideMark/>
          </w:tcPr>
          <w:p w14:paraId="75AA107B"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72.858,40</w:t>
            </w:r>
          </w:p>
        </w:tc>
        <w:tc>
          <w:tcPr>
            <w:tcW w:w="1780" w:type="dxa"/>
            <w:tcBorders>
              <w:top w:val="nil"/>
              <w:left w:val="nil"/>
              <w:bottom w:val="single" w:sz="8" w:space="0" w:color="auto"/>
              <w:right w:val="single" w:sz="8" w:space="0" w:color="auto"/>
            </w:tcBorders>
            <w:shd w:val="clear" w:color="auto" w:fill="auto"/>
            <w:noWrap/>
            <w:hideMark/>
          </w:tcPr>
          <w:p w14:paraId="18472DCE"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1.042,40</w:t>
            </w:r>
          </w:p>
        </w:tc>
        <w:tc>
          <w:tcPr>
            <w:tcW w:w="845" w:type="dxa"/>
            <w:tcBorders>
              <w:top w:val="nil"/>
              <w:left w:val="nil"/>
              <w:bottom w:val="single" w:sz="8" w:space="0" w:color="auto"/>
              <w:right w:val="single" w:sz="8" w:space="0" w:color="auto"/>
            </w:tcBorders>
            <w:shd w:val="clear" w:color="auto" w:fill="auto"/>
            <w:hideMark/>
          </w:tcPr>
          <w:p w14:paraId="7DB4F9B2"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1,55</w:t>
            </w:r>
          </w:p>
        </w:tc>
        <w:tc>
          <w:tcPr>
            <w:tcW w:w="1560" w:type="dxa"/>
            <w:tcBorders>
              <w:top w:val="nil"/>
              <w:left w:val="nil"/>
              <w:bottom w:val="single" w:sz="8" w:space="0" w:color="auto"/>
              <w:right w:val="single" w:sz="8" w:space="0" w:color="auto"/>
            </w:tcBorders>
            <w:shd w:val="clear" w:color="auto" w:fill="auto"/>
            <w:noWrap/>
            <w:hideMark/>
          </w:tcPr>
          <w:p w14:paraId="22DC14E8"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4.755,50</w:t>
            </w:r>
          </w:p>
        </w:tc>
        <w:tc>
          <w:tcPr>
            <w:tcW w:w="992" w:type="dxa"/>
            <w:tcBorders>
              <w:top w:val="nil"/>
              <w:left w:val="nil"/>
              <w:bottom w:val="single" w:sz="8" w:space="0" w:color="auto"/>
              <w:right w:val="single" w:sz="8" w:space="0" w:color="auto"/>
            </w:tcBorders>
            <w:shd w:val="clear" w:color="auto" w:fill="auto"/>
            <w:hideMark/>
          </w:tcPr>
          <w:p w14:paraId="701AC9D7"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6,98</w:t>
            </w:r>
          </w:p>
        </w:tc>
      </w:tr>
      <w:tr w:rsidR="00286EC8" w:rsidRPr="00273D2C" w14:paraId="5B4350B9"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2E3F5C9"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33</w:t>
            </w:r>
          </w:p>
        </w:tc>
        <w:tc>
          <w:tcPr>
            <w:tcW w:w="5084" w:type="dxa"/>
            <w:tcBorders>
              <w:top w:val="nil"/>
              <w:left w:val="nil"/>
              <w:bottom w:val="single" w:sz="8" w:space="0" w:color="auto"/>
              <w:right w:val="single" w:sz="8" w:space="0" w:color="auto"/>
            </w:tcBorders>
            <w:shd w:val="clear" w:color="auto" w:fill="auto"/>
            <w:hideMark/>
          </w:tcPr>
          <w:p w14:paraId="2E591C41" w14:textId="769588F4" w:rsidR="00286EC8" w:rsidRPr="00273D2C" w:rsidRDefault="00076EE5" w:rsidP="00ED3403">
            <w:pPr>
              <w:tabs>
                <w:tab w:val="left" w:pos="720"/>
                <w:tab w:val="left" w:pos="1440"/>
              </w:tabs>
              <w:rPr>
                <w:rFonts w:ascii="Calibri Light" w:hAnsi="Calibri Light" w:cs="Calibri Light"/>
                <w:b/>
                <w:bCs/>
                <w:sz w:val="16"/>
                <w:szCs w:val="16"/>
                <w:lang w:val="ru-MD"/>
              </w:rPr>
            </w:pPr>
            <w:r w:rsidRPr="00273D2C">
              <w:rPr>
                <w:rFonts w:cstheme="majorHAnsi"/>
                <w:b/>
                <w:bCs/>
                <w:noProof/>
                <w:sz w:val="16"/>
                <w:szCs w:val="16"/>
                <w:lang w:val="ru-MD"/>
              </w:rPr>
              <w:t xml:space="preserve">ЗАПАСЫ ОБОРОТНЫХ МАТЕРИАЛОВ  </w:t>
            </w:r>
          </w:p>
        </w:tc>
        <w:tc>
          <w:tcPr>
            <w:tcW w:w="1338" w:type="dxa"/>
            <w:tcBorders>
              <w:top w:val="nil"/>
              <w:left w:val="nil"/>
              <w:bottom w:val="single" w:sz="8" w:space="0" w:color="auto"/>
              <w:right w:val="single" w:sz="8" w:space="0" w:color="auto"/>
            </w:tcBorders>
            <w:shd w:val="clear" w:color="auto" w:fill="auto"/>
            <w:noWrap/>
            <w:hideMark/>
          </w:tcPr>
          <w:p w14:paraId="2B9DA362"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2.237,10</w:t>
            </w:r>
          </w:p>
        </w:tc>
        <w:tc>
          <w:tcPr>
            <w:tcW w:w="1276" w:type="dxa"/>
            <w:tcBorders>
              <w:top w:val="nil"/>
              <w:left w:val="nil"/>
              <w:bottom w:val="single" w:sz="8" w:space="0" w:color="auto"/>
              <w:right w:val="single" w:sz="8" w:space="0" w:color="auto"/>
            </w:tcBorders>
            <w:shd w:val="clear" w:color="auto" w:fill="auto"/>
            <w:noWrap/>
            <w:hideMark/>
          </w:tcPr>
          <w:p w14:paraId="5991C22A"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1.975,50</w:t>
            </w:r>
          </w:p>
        </w:tc>
        <w:tc>
          <w:tcPr>
            <w:tcW w:w="1418" w:type="dxa"/>
            <w:tcBorders>
              <w:top w:val="nil"/>
              <w:left w:val="nil"/>
              <w:bottom w:val="single" w:sz="8" w:space="0" w:color="auto"/>
              <w:right w:val="single" w:sz="8" w:space="0" w:color="auto"/>
            </w:tcBorders>
            <w:shd w:val="clear" w:color="auto" w:fill="auto"/>
            <w:noWrap/>
            <w:hideMark/>
          </w:tcPr>
          <w:p w14:paraId="47D29DBF"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2.275,50</w:t>
            </w:r>
          </w:p>
        </w:tc>
        <w:tc>
          <w:tcPr>
            <w:tcW w:w="1780" w:type="dxa"/>
            <w:tcBorders>
              <w:top w:val="nil"/>
              <w:left w:val="nil"/>
              <w:bottom w:val="single" w:sz="8" w:space="0" w:color="auto"/>
              <w:right w:val="single" w:sz="8" w:space="0" w:color="auto"/>
            </w:tcBorders>
            <w:shd w:val="clear" w:color="auto" w:fill="auto"/>
            <w:noWrap/>
            <w:hideMark/>
          </w:tcPr>
          <w:p w14:paraId="75FA9614"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-261,6</w:t>
            </w:r>
          </w:p>
        </w:tc>
        <w:tc>
          <w:tcPr>
            <w:tcW w:w="845" w:type="dxa"/>
            <w:tcBorders>
              <w:top w:val="nil"/>
              <w:left w:val="nil"/>
              <w:bottom w:val="single" w:sz="8" w:space="0" w:color="auto"/>
              <w:right w:val="single" w:sz="8" w:space="0" w:color="auto"/>
            </w:tcBorders>
            <w:shd w:val="clear" w:color="auto" w:fill="auto"/>
            <w:hideMark/>
          </w:tcPr>
          <w:p w14:paraId="295C7A79"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-11,69</w:t>
            </w:r>
          </w:p>
        </w:tc>
        <w:tc>
          <w:tcPr>
            <w:tcW w:w="1560" w:type="dxa"/>
            <w:tcBorders>
              <w:top w:val="nil"/>
              <w:left w:val="nil"/>
              <w:bottom w:val="single" w:sz="8" w:space="0" w:color="auto"/>
              <w:right w:val="single" w:sz="8" w:space="0" w:color="auto"/>
            </w:tcBorders>
            <w:shd w:val="clear" w:color="auto" w:fill="auto"/>
            <w:noWrap/>
            <w:hideMark/>
          </w:tcPr>
          <w:p w14:paraId="5BD33B83"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300</w:t>
            </w:r>
          </w:p>
        </w:tc>
        <w:tc>
          <w:tcPr>
            <w:tcW w:w="992" w:type="dxa"/>
            <w:tcBorders>
              <w:top w:val="nil"/>
              <w:left w:val="nil"/>
              <w:bottom w:val="single" w:sz="8" w:space="0" w:color="auto"/>
              <w:right w:val="single" w:sz="8" w:space="0" w:color="auto"/>
            </w:tcBorders>
            <w:shd w:val="clear" w:color="auto" w:fill="auto"/>
            <w:hideMark/>
          </w:tcPr>
          <w:p w14:paraId="519EFC56"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15,19</w:t>
            </w:r>
          </w:p>
        </w:tc>
      </w:tr>
      <w:tr w:rsidR="00286EC8" w:rsidRPr="00273D2C" w14:paraId="0C157DDC"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07CAF1C"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331</w:t>
            </w:r>
          </w:p>
        </w:tc>
        <w:tc>
          <w:tcPr>
            <w:tcW w:w="5084" w:type="dxa"/>
            <w:tcBorders>
              <w:top w:val="nil"/>
              <w:left w:val="nil"/>
              <w:bottom w:val="single" w:sz="8" w:space="0" w:color="auto"/>
              <w:right w:val="single" w:sz="8" w:space="0" w:color="auto"/>
            </w:tcBorders>
            <w:shd w:val="clear" w:color="auto" w:fill="auto"/>
            <w:hideMark/>
          </w:tcPr>
          <w:p w14:paraId="0A56A037" w14:textId="365267C3" w:rsidR="00286EC8" w:rsidRPr="00273D2C" w:rsidRDefault="00375740" w:rsidP="00375740">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Топливо, горюче-смазочные материалы</w:t>
            </w:r>
          </w:p>
        </w:tc>
        <w:tc>
          <w:tcPr>
            <w:tcW w:w="1338" w:type="dxa"/>
            <w:tcBorders>
              <w:top w:val="nil"/>
              <w:left w:val="nil"/>
              <w:bottom w:val="single" w:sz="8" w:space="0" w:color="auto"/>
              <w:right w:val="single" w:sz="8" w:space="0" w:color="auto"/>
            </w:tcBorders>
            <w:shd w:val="clear" w:color="auto" w:fill="auto"/>
            <w:noWrap/>
            <w:hideMark/>
          </w:tcPr>
          <w:p w14:paraId="384D05B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57,6</w:t>
            </w:r>
          </w:p>
        </w:tc>
        <w:tc>
          <w:tcPr>
            <w:tcW w:w="1276" w:type="dxa"/>
            <w:tcBorders>
              <w:top w:val="nil"/>
              <w:left w:val="nil"/>
              <w:bottom w:val="single" w:sz="8" w:space="0" w:color="auto"/>
              <w:right w:val="single" w:sz="8" w:space="0" w:color="auto"/>
            </w:tcBorders>
            <w:shd w:val="clear" w:color="auto" w:fill="auto"/>
            <w:noWrap/>
            <w:hideMark/>
          </w:tcPr>
          <w:p w14:paraId="7DE03B7A"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127,5</w:t>
            </w:r>
          </w:p>
        </w:tc>
        <w:tc>
          <w:tcPr>
            <w:tcW w:w="1418" w:type="dxa"/>
            <w:tcBorders>
              <w:top w:val="nil"/>
              <w:left w:val="nil"/>
              <w:bottom w:val="single" w:sz="8" w:space="0" w:color="auto"/>
              <w:right w:val="single" w:sz="8" w:space="0" w:color="auto"/>
            </w:tcBorders>
            <w:shd w:val="clear" w:color="auto" w:fill="auto"/>
            <w:noWrap/>
            <w:hideMark/>
          </w:tcPr>
          <w:p w14:paraId="1E56B1E8"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60,9</w:t>
            </w:r>
          </w:p>
        </w:tc>
        <w:tc>
          <w:tcPr>
            <w:tcW w:w="1780" w:type="dxa"/>
            <w:tcBorders>
              <w:top w:val="nil"/>
              <w:left w:val="nil"/>
              <w:bottom w:val="single" w:sz="8" w:space="0" w:color="auto"/>
              <w:right w:val="single" w:sz="8" w:space="0" w:color="auto"/>
            </w:tcBorders>
            <w:shd w:val="clear" w:color="auto" w:fill="auto"/>
            <w:noWrap/>
            <w:hideMark/>
          </w:tcPr>
          <w:p w14:paraId="7EF3CB0C"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69,9</w:t>
            </w:r>
          </w:p>
        </w:tc>
        <w:tc>
          <w:tcPr>
            <w:tcW w:w="845" w:type="dxa"/>
            <w:tcBorders>
              <w:top w:val="nil"/>
              <w:left w:val="nil"/>
              <w:bottom w:val="single" w:sz="8" w:space="0" w:color="auto"/>
              <w:right w:val="single" w:sz="8" w:space="0" w:color="auto"/>
            </w:tcBorders>
            <w:shd w:val="clear" w:color="auto" w:fill="auto"/>
            <w:hideMark/>
          </w:tcPr>
          <w:p w14:paraId="69C18D48"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121,35</w:t>
            </w:r>
          </w:p>
        </w:tc>
        <w:tc>
          <w:tcPr>
            <w:tcW w:w="1560" w:type="dxa"/>
            <w:tcBorders>
              <w:top w:val="nil"/>
              <w:left w:val="nil"/>
              <w:bottom w:val="single" w:sz="8" w:space="0" w:color="auto"/>
              <w:right w:val="single" w:sz="8" w:space="0" w:color="auto"/>
            </w:tcBorders>
            <w:shd w:val="clear" w:color="auto" w:fill="auto"/>
            <w:noWrap/>
            <w:hideMark/>
          </w:tcPr>
          <w:p w14:paraId="41560229"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-66,6</w:t>
            </w:r>
          </w:p>
        </w:tc>
        <w:tc>
          <w:tcPr>
            <w:tcW w:w="992" w:type="dxa"/>
            <w:tcBorders>
              <w:top w:val="nil"/>
              <w:left w:val="nil"/>
              <w:bottom w:val="single" w:sz="8" w:space="0" w:color="auto"/>
              <w:right w:val="single" w:sz="8" w:space="0" w:color="auto"/>
            </w:tcBorders>
            <w:shd w:val="clear" w:color="auto" w:fill="auto"/>
            <w:hideMark/>
          </w:tcPr>
          <w:p w14:paraId="1B9DB42A"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-52,24</w:t>
            </w:r>
          </w:p>
        </w:tc>
      </w:tr>
      <w:tr w:rsidR="00286EC8" w:rsidRPr="00273D2C" w14:paraId="13A96A60"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F8A2927"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332</w:t>
            </w:r>
          </w:p>
        </w:tc>
        <w:tc>
          <w:tcPr>
            <w:tcW w:w="5084" w:type="dxa"/>
            <w:tcBorders>
              <w:top w:val="nil"/>
              <w:left w:val="nil"/>
              <w:bottom w:val="single" w:sz="8" w:space="0" w:color="auto"/>
              <w:right w:val="single" w:sz="8" w:space="0" w:color="auto"/>
            </w:tcBorders>
            <w:shd w:val="clear" w:color="auto" w:fill="auto"/>
            <w:hideMark/>
          </w:tcPr>
          <w:p w14:paraId="62599AE7" w14:textId="6D8F9CD8" w:rsidR="00286EC8" w:rsidRPr="00273D2C" w:rsidRDefault="00375740" w:rsidP="00375740">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Запасные части</w:t>
            </w:r>
          </w:p>
        </w:tc>
        <w:tc>
          <w:tcPr>
            <w:tcW w:w="1338" w:type="dxa"/>
            <w:tcBorders>
              <w:top w:val="nil"/>
              <w:left w:val="nil"/>
              <w:bottom w:val="single" w:sz="8" w:space="0" w:color="auto"/>
              <w:right w:val="single" w:sz="8" w:space="0" w:color="auto"/>
            </w:tcBorders>
            <w:shd w:val="clear" w:color="auto" w:fill="auto"/>
            <w:noWrap/>
            <w:hideMark/>
          </w:tcPr>
          <w:p w14:paraId="229872AD"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74,8</w:t>
            </w:r>
          </w:p>
        </w:tc>
        <w:tc>
          <w:tcPr>
            <w:tcW w:w="1276" w:type="dxa"/>
            <w:tcBorders>
              <w:top w:val="nil"/>
              <w:left w:val="nil"/>
              <w:bottom w:val="single" w:sz="8" w:space="0" w:color="auto"/>
              <w:right w:val="single" w:sz="8" w:space="0" w:color="auto"/>
            </w:tcBorders>
            <w:shd w:val="clear" w:color="auto" w:fill="auto"/>
            <w:noWrap/>
            <w:hideMark/>
          </w:tcPr>
          <w:p w14:paraId="4D7419C2"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22,3</w:t>
            </w:r>
          </w:p>
        </w:tc>
        <w:tc>
          <w:tcPr>
            <w:tcW w:w="1418" w:type="dxa"/>
            <w:tcBorders>
              <w:top w:val="nil"/>
              <w:left w:val="nil"/>
              <w:bottom w:val="single" w:sz="8" w:space="0" w:color="auto"/>
              <w:right w:val="single" w:sz="8" w:space="0" w:color="auto"/>
            </w:tcBorders>
            <w:shd w:val="clear" w:color="auto" w:fill="auto"/>
            <w:noWrap/>
            <w:hideMark/>
          </w:tcPr>
          <w:p w14:paraId="7A0D092E"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14,3</w:t>
            </w:r>
          </w:p>
        </w:tc>
        <w:tc>
          <w:tcPr>
            <w:tcW w:w="1780" w:type="dxa"/>
            <w:tcBorders>
              <w:top w:val="nil"/>
              <w:left w:val="nil"/>
              <w:bottom w:val="single" w:sz="8" w:space="0" w:color="auto"/>
              <w:right w:val="single" w:sz="8" w:space="0" w:color="auto"/>
            </w:tcBorders>
            <w:shd w:val="clear" w:color="auto" w:fill="auto"/>
            <w:noWrap/>
            <w:hideMark/>
          </w:tcPr>
          <w:p w14:paraId="61262484"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-52,5</w:t>
            </w:r>
          </w:p>
        </w:tc>
        <w:tc>
          <w:tcPr>
            <w:tcW w:w="845" w:type="dxa"/>
            <w:tcBorders>
              <w:top w:val="nil"/>
              <w:left w:val="nil"/>
              <w:bottom w:val="single" w:sz="8" w:space="0" w:color="auto"/>
              <w:right w:val="single" w:sz="8" w:space="0" w:color="auto"/>
            </w:tcBorders>
            <w:shd w:val="clear" w:color="auto" w:fill="auto"/>
            <w:hideMark/>
          </w:tcPr>
          <w:p w14:paraId="0F53D112"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-70,19</w:t>
            </w:r>
          </w:p>
        </w:tc>
        <w:tc>
          <w:tcPr>
            <w:tcW w:w="1560" w:type="dxa"/>
            <w:tcBorders>
              <w:top w:val="nil"/>
              <w:left w:val="nil"/>
              <w:bottom w:val="single" w:sz="8" w:space="0" w:color="auto"/>
              <w:right w:val="single" w:sz="8" w:space="0" w:color="auto"/>
            </w:tcBorders>
            <w:shd w:val="clear" w:color="auto" w:fill="auto"/>
            <w:noWrap/>
            <w:hideMark/>
          </w:tcPr>
          <w:p w14:paraId="1D884F59"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w:t>
            </w:r>
          </w:p>
        </w:tc>
        <w:tc>
          <w:tcPr>
            <w:tcW w:w="992" w:type="dxa"/>
            <w:tcBorders>
              <w:top w:val="nil"/>
              <w:left w:val="nil"/>
              <w:bottom w:val="single" w:sz="8" w:space="0" w:color="auto"/>
              <w:right w:val="single" w:sz="8" w:space="0" w:color="auto"/>
            </w:tcBorders>
            <w:shd w:val="clear" w:color="auto" w:fill="auto"/>
            <w:hideMark/>
          </w:tcPr>
          <w:p w14:paraId="1158B877"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-35,87</w:t>
            </w:r>
          </w:p>
        </w:tc>
      </w:tr>
      <w:tr w:rsidR="00076EE5" w:rsidRPr="00273D2C" w14:paraId="433F9DDE"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6562A0B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333</w:t>
            </w:r>
          </w:p>
        </w:tc>
        <w:tc>
          <w:tcPr>
            <w:tcW w:w="5084" w:type="dxa"/>
            <w:tcBorders>
              <w:top w:val="nil"/>
              <w:left w:val="nil"/>
              <w:bottom w:val="single" w:sz="8" w:space="0" w:color="auto"/>
              <w:right w:val="single" w:sz="8" w:space="0" w:color="auto"/>
            </w:tcBorders>
            <w:shd w:val="clear" w:color="auto" w:fill="auto"/>
            <w:vAlign w:val="center"/>
            <w:hideMark/>
          </w:tcPr>
          <w:p w14:paraId="13BD77E3" w14:textId="21B7F0CB" w:rsidR="00076EE5" w:rsidRPr="00273D2C" w:rsidRDefault="00076EE5" w:rsidP="00076EE5">
            <w:pPr>
              <w:tabs>
                <w:tab w:val="left" w:pos="720"/>
                <w:tab w:val="left" w:pos="1440"/>
              </w:tabs>
              <w:rPr>
                <w:rFonts w:ascii="Calibri Light" w:hAnsi="Calibri Light" w:cs="Calibri Light"/>
                <w:sz w:val="16"/>
                <w:szCs w:val="16"/>
                <w:lang w:val="ru-MD"/>
              </w:rPr>
            </w:pPr>
            <w:r w:rsidRPr="00273D2C">
              <w:rPr>
                <w:noProof/>
                <w:sz w:val="16"/>
                <w:szCs w:val="16"/>
                <w:lang w:val="ru-MD"/>
              </w:rPr>
              <w:t xml:space="preserve">Продукты питания </w:t>
            </w:r>
          </w:p>
        </w:tc>
        <w:tc>
          <w:tcPr>
            <w:tcW w:w="1338" w:type="dxa"/>
            <w:tcBorders>
              <w:top w:val="nil"/>
              <w:left w:val="nil"/>
              <w:bottom w:val="single" w:sz="8" w:space="0" w:color="auto"/>
              <w:right w:val="single" w:sz="8" w:space="0" w:color="auto"/>
            </w:tcBorders>
            <w:shd w:val="clear" w:color="auto" w:fill="auto"/>
            <w:noWrap/>
            <w:hideMark/>
          </w:tcPr>
          <w:p w14:paraId="66ACF14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90,1</w:t>
            </w:r>
          </w:p>
        </w:tc>
        <w:tc>
          <w:tcPr>
            <w:tcW w:w="1276" w:type="dxa"/>
            <w:tcBorders>
              <w:top w:val="nil"/>
              <w:left w:val="nil"/>
              <w:bottom w:val="single" w:sz="8" w:space="0" w:color="auto"/>
              <w:right w:val="single" w:sz="8" w:space="0" w:color="auto"/>
            </w:tcBorders>
            <w:shd w:val="clear" w:color="auto" w:fill="auto"/>
            <w:noWrap/>
            <w:hideMark/>
          </w:tcPr>
          <w:p w14:paraId="13B19C1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75,7</w:t>
            </w:r>
          </w:p>
        </w:tc>
        <w:tc>
          <w:tcPr>
            <w:tcW w:w="1418" w:type="dxa"/>
            <w:tcBorders>
              <w:top w:val="nil"/>
              <w:left w:val="nil"/>
              <w:bottom w:val="single" w:sz="8" w:space="0" w:color="auto"/>
              <w:right w:val="single" w:sz="8" w:space="0" w:color="auto"/>
            </w:tcBorders>
            <w:shd w:val="clear" w:color="auto" w:fill="auto"/>
            <w:noWrap/>
            <w:hideMark/>
          </w:tcPr>
          <w:p w14:paraId="1FBD1F81"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88,4</w:t>
            </w:r>
          </w:p>
        </w:tc>
        <w:tc>
          <w:tcPr>
            <w:tcW w:w="1780" w:type="dxa"/>
            <w:tcBorders>
              <w:top w:val="nil"/>
              <w:left w:val="nil"/>
              <w:bottom w:val="single" w:sz="8" w:space="0" w:color="auto"/>
              <w:right w:val="single" w:sz="8" w:space="0" w:color="auto"/>
            </w:tcBorders>
            <w:shd w:val="clear" w:color="auto" w:fill="auto"/>
            <w:noWrap/>
            <w:hideMark/>
          </w:tcPr>
          <w:p w14:paraId="356E5DD9"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-14,4</w:t>
            </w:r>
          </w:p>
        </w:tc>
        <w:tc>
          <w:tcPr>
            <w:tcW w:w="845" w:type="dxa"/>
            <w:tcBorders>
              <w:top w:val="nil"/>
              <w:left w:val="nil"/>
              <w:bottom w:val="single" w:sz="8" w:space="0" w:color="auto"/>
              <w:right w:val="single" w:sz="8" w:space="0" w:color="auto"/>
            </w:tcBorders>
            <w:shd w:val="clear" w:color="auto" w:fill="auto"/>
            <w:hideMark/>
          </w:tcPr>
          <w:p w14:paraId="66131A55"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-15,98</w:t>
            </w:r>
          </w:p>
        </w:tc>
        <w:tc>
          <w:tcPr>
            <w:tcW w:w="1560" w:type="dxa"/>
            <w:tcBorders>
              <w:top w:val="nil"/>
              <w:left w:val="nil"/>
              <w:bottom w:val="single" w:sz="8" w:space="0" w:color="auto"/>
              <w:right w:val="single" w:sz="8" w:space="0" w:color="auto"/>
            </w:tcBorders>
            <w:shd w:val="clear" w:color="auto" w:fill="auto"/>
            <w:noWrap/>
            <w:hideMark/>
          </w:tcPr>
          <w:p w14:paraId="05E61A2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12,7</w:t>
            </w:r>
          </w:p>
        </w:tc>
        <w:tc>
          <w:tcPr>
            <w:tcW w:w="992" w:type="dxa"/>
            <w:tcBorders>
              <w:top w:val="nil"/>
              <w:left w:val="nil"/>
              <w:bottom w:val="single" w:sz="8" w:space="0" w:color="auto"/>
              <w:right w:val="single" w:sz="8" w:space="0" w:color="auto"/>
            </w:tcBorders>
            <w:shd w:val="clear" w:color="auto" w:fill="auto"/>
            <w:hideMark/>
          </w:tcPr>
          <w:p w14:paraId="67870E61"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16,78</w:t>
            </w:r>
          </w:p>
        </w:tc>
      </w:tr>
      <w:tr w:rsidR="00076EE5" w:rsidRPr="00273D2C" w14:paraId="10F5A60F"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A98266F"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334</w:t>
            </w:r>
          </w:p>
        </w:tc>
        <w:tc>
          <w:tcPr>
            <w:tcW w:w="5084" w:type="dxa"/>
            <w:tcBorders>
              <w:top w:val="nil"/>
              <w:left w:val="nil"/>
              <w:bottom w:val="single" w:sz="8" w:space="0" w:color="auto"/>
              <w:right w:val="single" w:sz="8" w:space="0" w:color="auto"/>
            </w:tcBorders>
            <w:shd w:val="clear" w:color="auto" w:fill="auto"/>
            <w:vAlign w:val="center"/>
            <w:hideMark/>
          </w:tcPr>
          <w:p w14:paraId="3A0779E5" w14:textId="3933CA01" w:rsidR="00076EE5" w:rsidRPr="00273D2C" w:rsidRDefault="00076EE5" w:rsidP="00076EE5">
            <w:pPr>
              <w:tabs>
                <w:tab w:val="left" w:pos="720"/>
                <w:tab w:val="left" w:pos="1440"/>
              </w:tabs>
              <w:rPr>
                <w:rFonts w:ascii="Calibri Light" w:hAnsi="Calibri Light" w:cs="Calibri Light"/>
                <w:sz w:val="16"/>
                <w:szCs w:val="16"/>
                <w:lang w:val="ru-MD"/>
              </w:rPr>
            </w:pPr>
            <w:r w:rsidRPr="00273D2C">
              <w:rPr>
                <w:noProof/>
                <w:sz w:val="16"/>
                <w:szCs w:val="16"/>
                <w:lang w:val="ru-MD"/>
              </w:rPr>
              <w:t xml:space="preserve">Лекарства и санитарные материалы </w:t>
            </w:r>
          </w:p>
        </w:tc>
        <w:tc>
          <w:tcPr>
            <w:tcW w:w="1338" w:type="dxa"/>
            <w:tcBorders>
              <w:top w:val="nil"/>
              <w:left w:val="nil"/>
              <w:bottom w:val="single" w:sz="8" w:space="0" w:color="auto"/>
              <w:right w:val="single" w:sz="8" w:space="0" w:color="auto"/>
            </w:tcBorders>
            <w:shd w:val="clear" w:color="auto" w:fill="auto"/>
            <w:noWrap/>
            <w:hideMark/>
          </w:tcPr>
          <w:p w14:paraId="4BDC0C8C"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1276" w:type="dxa"/>
            <w:tcBorders>
              <w:top w:val="nil"/>
              <w:left w:val="nil"/>
              <w:bottom w:val="single" w:sz="8" w:space="0" w:color="auto"/>
              <w:right w:val="single" w:sz="8" w:space="0" w:color="auto"/>
            </w:tcBorders>
            <w:shd w:val="clear" w:color="auto" w:fill="auto"/>
            <w:noWrap/>
            <w:hideMark/>
          </w:tcPr>
          <w:p w14:paraId="53DA4634"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1418" w:type="dxa"/>
            <w:tcBorders>
              <w:top w:val="nil"/>
              <w:left w:val="nil"/>
              <w:bottom w:val="single" w:sz="8" w:space="0" w:color="auto"/>
              <w:right w:val="single" w:sz="8" w:space="0" w:color="auto"/>
            </w:tcBorders>
            <w:shd w:val="clear" w:color="auto" w:fill="auto"/>
            <w:noWrap/>
            <w:hideMark/>
          </w:tcPr>
          <w:p w14:paraId="77C40F94"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w:t>
            </w:r>
          </w:p>
        </w:tc>
        <w:tc>
          <w:tcPr>
            <w:tcW w:w="1780" w:type="dxa"/>
            <w:tcBorders>
              <w:top w:val="nil"/>
              <w:left w:val="nil"/>
              <w:bottom w:val="single" w:sz="8" w:space="0" w:color="auto"/>
              <w:right w:val="single" w:sz="8" w:space="0" w:color="auto"/>
            </w:tcBorders>
            <w:shd w:val="clear" w:color="auto" w:fill="auto"/>
            <w:noWrap/>
            <w:hideMark/>
          </w:tcPr>
          <w:p w14:paraId="3796A70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845" w:type="dxa"/>
            <w:tcBorders>
              <w:top w:val="nil"/>
              <w:left w:val="nil"/>
              <w:bottom w:val="single" w:sz="8" w:space="0" w:color="auto"/>
              <w:right w:val="single" w:sz="8" w:space="0" w:color="auto"/>
            </w:tcBorders>
            <w:shd w:val="clear" w:color="auto" w:fill="auto"/>
            <w:hideMark/>
          </w:tcPr>
          <w:p w14:paraId="2992F14B"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#DIV/0!</w:t>
            </w:r>
          </w:p>
        </w:tc>
        <w:tc>
          <w:tcPr>
            <w:tcW w:w="1560" w:type="dxa"/>
            <w:tcBorders>
              <w:top w:val="nil"/>
              <w:left w:val="nil"/>
              <w:bottom w:val="single" w:sz="8" w:space="0" w:color="auto"/>
              <w:right w:val="single" w:sz="8" w:space="0" w:color="auto"/>
            </w:tcBorders>
            <w:shd w:val="clear" w:color="auto" w:fill="auto"/>
            <w:noWrap/>
            <w:hideMark/>
          </w:tcPr>
          <w:p w14:paraId="053F88B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w:t>
            </w:r>
          </w:p>
        </w:tc>
        <w:tc>
          <w:tcPr>
            <w:tcW w:w="992" w:type="dxa"/>
            <w:tcBorders>
              <w:top w:val="nil"/>
              <w:left w:val="nil"/>
              <w:bottom w:val="single" w:sz="8" w:space="0" w:color="auto"/>
              <w:right w:val="single" w:sz="8" w:space="0" w:color="auto"/>
            </w:tcBorders>
            <w:shd w:val="clear" w:color="auto" w:fill="auto"/>
            <w:hideMark/>
          </w:tcPr>
          <w:p w14:paraId="716D80D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#DIV/0!</w:t>
            </w:r>
          </w:p>
        </w:tc>
      </w:tr>
      <w:tr w:rsidR="00076EE5" w:rsidRPr="00273D2C" w14:paraId="69E4B121"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AF04605"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335</w:t>
            </w:r>
          </w:p>
        </w:tc>
        <w:tc>
          <w:tcPr>
            <w:tcW w:w="5084" w:type="dxa"/>
            <w:tcBorders>
              <w:top w:val="nil"/>
              <w:left w:val="nil"/>
              <w:bottom w:val="single" w:sz="8" w:space="0" w:color="auto"/>
              <w:right w:val="single" w:sz="8" w:space="0" w:color="auto"/>
            </w:tcBorders>
            <w:shd w:val="clear" w:color="auto" w:fill="auto"/>
            <w:vAlign w:val="center"/>
            <w:hideMark/>
          </w:tcPr>
          <w:p w14:paraId="2EBB0CFA" w14:textId="3845DA50" w:rsidR="00076EE5" w:rsidRPr="00273D2C" w:rsidRDefault="00076EE5" w:rsidP="00076EE5">
            <w:pPr>
              <w:tabs>
                <w:tab w:val="left" w:pos="720"/>
                <w:tab w:val="left" w:pos="1440"/>
              </w:tabs>
              <w:rPr>
                <w:rFonts w:ascii="Calibri Light" w:hAnsi="Calibri Light" w:cs="Calibri Light"/>
                <w:sz w:val="16"/>
                <w:szCs w:val="16"/>
                <w:lang w:val="ru-MD"/>
              </w:rPr>
            </w:pPr>
            <w:r w:rsidRPr="00273D2C">
              <w:rPr>
                <w:noProof/>
                <w:sz w:val="16"/>
                <w:szCs w:val="16"/>
                <w:lang w:val="ru-MD"/>
              </w:rPr>
              <w:t xml:space="preserve">Материалы для учебных, научных и других целей  </w:t>
            </w:r>
          </w:p>
        </w:tc>
        <w:tc>
          <w:tcPr>
            <w:tcW w:w="1338" w:type="dxa"/>
            <w:tcBorders>
              <w:top w:val="nil"/>
              <w:left w:val="nil"/>
              <w:bottom w:val="single" w:sz="8" w:space="0" w:color="auto"/>
              <w:right w:val="single" w:sz="8" w:space="0" w:color="auto"/>
            </w:tcBorders>
            <w:shd w:val="clear" w:color="auto" w:fill="auto"/>
            <w:noWrap/>
            <w:hideMark/>
          </w:tcPr>
          <w:p w14:paraId="58EDA085"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6,7</w:t>
            </w:r>
          </w:p>
        </w:tc>
        <w:tc>
          <w:tcPr>
            <w:tcW w:w="1276" w:type="dxa"/>
            <w:tcBorders>
              <w:top w:val="nil"/>
              <w:left w:val="nil"/>
              <w:bottom w:val="single" w:sz="8" w:space="0" w:color="auto"/>
              <w:right w:val="single" w:sz="8" w:space="0" w:color="auto"/>
            </w:tcBorders>
            <w:shd w:val="clear" w:color="auto" w:fill="auto"/>
            <w:noWrap/>
            <w:hideMark/>
          </w:tcPr>
          <w:p w14:paraId="2F33F605"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16,3</w:t>
            </w:r>
          </w:p>
        </w:tc>
        <w:tc>
          <w:tcPr>
            <w:tcW w:w="1418" w:type="dxa"/>
            <w:tcBorders>
              <w:top w:val="nil"/>
              <w:left w:val="nil"/>
              <w:bottom w:val="single" w:sz="8" w:space="0" w:color="auto"/>
              <w:right w:val="single" w:sz="8" w:space="0" w:color="auto"/>
            </w:tcBorders>
            <w:shd w:val="clear" w:color="auto" w:fill="auto"/>
            <w:noWrap/>
            <w:hideMark/>
          </w:tcPr>
          <w:p w14:paraId="7771E04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24,9</w:t>
            </w:r>
          </w:p>
        </w:tc>
        <w:tc>
          <w:tcPr>
            <w:tcW w:w="1780" w:type="dxa"/>
            <w:tcBorders>
              <w:top w:val="nil"/>
              <w:left w:val="nil"/>
              <w:bottom w:val="single" w:sz="8" w:space="0" w:color="auto"/>
              <w:right w:val="single" w:sz="8" w:space="0" w:color="auto"/>
            </w:tcBorders>
            <w:shd w:val="clear" w:color="auto" w:fill="auto"/>
            <w:noWrap/>
            <w:hideMark/>
          </w:tcPr>
          <w:p w14:paraId="66B5E20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9,6</w:t>
            </w:r>
          </w:p>
        </w:tc>
        <w:tc>
          <w:tcPr>
            <w:tcW w:w="845" w:type="dxa"/>
            <w:tcBorders>
              <w:top w:val="nil"/>
              <w:left w:val="nil"/>
              <w:bottom w:val="single" w:sz="8" w:space="0" w:color="auto"/>
              <w:right w:val="single" w:sz="8" w:space="0" w:color="auto"/>
            </w:tcBorders>
            <w:shd w:val="clear" w:color="auto" w:fill="auto"/>
            <w:hideMark/>
          </w:tcPr>
          <w:p w14:paraId="6AADFA0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143,28</w:t>
            </w:r>
          </w:p>
        </w:tc>
        <w:tc>
          <w:tcPr>
            <w:tcW w:w="1560" w:type="dxa"/>
            <w:tcBorders>
              <w:top w:val="nil"/>
              <w:left w:val="nil"/>
              <w:bottom w:val="single" w:sz="8" w:space="0" w:color="auto"/>
              <w:right w:val="single" w:sz="8" w:space="0" w:color="auto"/>
            </w:tcBorders>
            <w:shd w:val="clear" w:color="auto" w:fill="auto"/>
            <w:noWrap/>
            <w:hideMark/>
          </w:tcPr>
          <w:p w14:paraId="2F5E525C"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8,6</w:t>
            </w:r>
          </w:p>
        </w:tc>
        <w:tc>
          <w:tcPr>
            <w:tcW w:w="992" w:type="dxa"/>
            <w:tcBorders>
              <w:top w:val="nil"/>
              <w:left w:val="nil"/>
              <w:bottom w:val="single" w:sz="8" w:space="0" w:color="auto"/>
              <w:right w:val="single" w:sz="8" w:space="0" w:color="auto"/>
            </w:tcBorders>
            <w:shd w:val="clear" w:color="auto" w:fill="auto"/>
            <w:hideMark/>
          </w:tcPr>
          <w:p w14:paraId="508A6F8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52,76</w:t>
            </w:r>
          </w:p>
        </w:tc>
      </w:tr>
      <w:tr w:rsidR="00076EE5" w:rsidRPr="00273D2C" w14:paraId="4F516EA0"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56C3634"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336</w:t>
            </w:r>
          </w:p>
        </w:tc>
        <w:tc>
          <w:tcPr>
            <w:tcW w:w="5084" w:type="dxa"/>
            <w:tcBorders>
              <w:top w:val="nil"/>
              <w:left w:val="nil"/>
              <w:bottom w:val="single" w:sz="8" w:space="0" w:color="auto"/>
              <w:right w:val="single" w:sz="8" w:space="0" w:color="auto"/>
            </w:tcBorders>
            <w:shd w:val="clear" w:color="auto" w:fill="auto"/>
            <w:vAlign w:val="center"/>
            <w:hideMark/>
          </w:tcPr>
          <w:p w14:paraId="23681BFE" w14:textId="0A5BB0BD" w:rsidR="00076EE5" w:rsidRPr="00273D2C" w:rsidRDefault="00076EE5" w:rsidP="00076EE5">
            <w:pPr>
              <w:tabs>
                <w:tab w:val="left" w:pos="720"/>
                <w:tab w:val="left" w:pos="1440"/>
              </w:tabs>
              <w:rPr>
                <w:rFonts w:ascii="Calibri Light" w:hAnsi="Calibri Light" w:cs="Calibri Light"/>
                <w:sz w:val="16"/>
                <w:szCs w:val="16"/>
                <w:lang w:val="ru-MD"/>
              </w:rPr>
            </w:pPr>
            <w:r w:rsidRPr="00273D2C">
              <w:rPr>
                <w:noProof/>
                <w:sz w:val="16"/>
                <w:szCs w:val="16"/>
                <w:lang w:val="ru-MD"/>
              </w:rPr>
              <w:t xml:space="preserve">Хозяйственные материалы и канцелярские принадлежности </w:t>
            </w:r>
          </w:p>
        </w:tc>
        <w:tc>
          <w:tcPr>
            <w:tcW w:w="1338" w:type="dxa"/>
            <w:tcBorders>
              <w:top w:val="nil"/>
              <w:left w:val="nil"/>
              <w:bottom w:val="single" w:sz="8" w:space="0" w:color="auto"/>
              <w:right w:val="single" w:sz="8" w:space="0" w:color="auto"/>
            </w:tcBorders>
            <w:shd w:val="clear" w:color="auto" w:fill="auto"/>
            <w:noWrap/>
            <w:hideMark/>
          </w:tcPr>
          <w:p w14:paraId="6C06B47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195,6</w:t>
            </w:r>
          </w:p>
        </w:tc>
        <w:tc>
          <w:tcPr>
            <w:tcW w:w="1276" w:type="dxa"/>
            <w:tcBorders>
              <w:top w:val="nil"/>
              <w:left w:val="nil"/>
              <w:bottom w:val="single" w:sz="8" w:space="0" w:color="auto"/>
              <w:right w:val="single" w:sz="8" w:space="0" w:color="auto"/>
            </w:tcBorders>
            <w:shd w:val="clear" w:color="auto" w:fill="auto"/>
            <w:noWrap/>
            <w:hideMark/>
          </w:tcPr>
          <w:p w14:paraId="58462739"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234,9</w:t>
            </w:r>
          </w:p>
        </w:tc>
        <w:tc>
          <w:tcPr>
            <w:tcW w:w="1418" w:type="dxa"/>
            <w:tcBorders>
              <w:top w:val="nil"/>
              <w:left w:val="nil"/>
              <w:bottom w:val="single" w:sz="8" w:space="0" w:color="auto"/>
              <w:right w:val="single" w:sz="8" w:space="0" w:color="auto"/>
            </w:tcBorders>
            <w:shd w:val="clear" w:color="auto" w:fill="auto"/>
            <w:noWrap/>
            <w:hideMark/>
          </w:tcPr>
          <w:p w14:paraId="165BA86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165,8</w:t>
            </w:r>
          </w:p>
        </w:tc>
        <w:tc>
          <w:tcPr>
            <w:tcW w:w="1780" w:type="dxa"/>
            <w:tcBorders>
              <w:top w:val="nil"/>
              <w:left w:val="nil"/>
              <w:bottom w:val="single" w:sz="8" w:space="0" w:color="auto"/>
              <w:right w:val="single" w:sz="8" w:space="0" w:color="auto"/>
            </w:tcBorders>
            <w:shd w:val="clear" w:color="auto" w:fill="auto"/>
            <w:noWrap/>
            <w:hideMark/>
          </w:tcPr>
          <w:p w14:paraId="55591498"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39,3</w:t>
            </w:r>
          </w:p>
        </w:tc>
        <w:tc>
          <w:tcPr>
            <w:tcW w:w="845" w:type="dxa"/>
            <w:tcBorders>
              <w:top w:val="nil"/>
              <w:left w:val="nil"/>
              <w:bottom w:val="single" w:sz="8" w:space="0" w:color="auto"/>
              <w:right w:val="single" w:sz="8" w:space="0" w:color="auto"/>
            </w:tcBorders>
            <w:shd w:val="clear" w:color="auto" w:fill="auto"/>
            <w:hideMark/>
          </w:tcPr>
          <w:p w14:paraId="5577F17F"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20,09</w:t>
            </w:r>
          </w:p>
        </w:tc>
        <w:tc>
          <w:tcPr>
            <w:tcW w:w="1560" w:type="dxa"/>
            <w:tcBorders>
              <w:top w:val="nil"/>
              <w:left w:val="nil"/>
              <w:bottom w:val="single" w:sz="8" w:space="0" w:color="auto"/>
              <w:right w:val="single" w:sz="8" w:space="0" w:color="auto"/>
            </w:tcBorders>
            <w:shd w:val="clear" w:color="auto" w:fill="auto"/>
            <w:noWrap/>
            <w:hideMark/>
          </w:tcPr>
          <w:p w14:paraId="75786CA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-69,1</w:t>
            </w:r>
          </w:p>
        </w:tc>
        <w:tc>
          <w:tcPr>
            <w:tcW w:w="992" w:type="dxa"/>
            <w:tcBorders>
              <w:top w:val="nil"/>
              <w:left w:val="nil"/>
              <w:bottom w:val="single" w:sz="8" w:space="0" w:color="auto"/>
              <w:right w:val="single" w:sz="8" w:space="0" w:color="auto"/>
            </w:tcBorders>
            <w:shd w:val="clear" w:color="auto" w:fill="auto"/>
            <w:hideMark/>
          </w:tcPr>
          <w:p w14:paraId="27ED2281"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-29,42</w:t>
            </w:r>
          </w:p>
        </w:tc>
      </w:tr>
      <w:tr w:rsidR="00076EE5" w:rsidRPr="00273D2C" w14:paraId="776D8150"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20DE01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337</w:t>
            </w:r>
          </w:p>
        </w:tc>
        <w:tc>
          <w:tcPr>
            <w:tcW w:w="5084" w:type="dxa"/>
            <w:tcBorders>
              <w:top w:val="nil"/>
              <w:left w:val="nil"/>
              <w:bottom w:val="single" w:sz="8" w:space="0" w:color="auto"/>
              <w:right w:val="single" w:sz="8" w:space="0" w:color="auto"/>
            </w:tcBorders>
            <w:shd w:val="clear" w:color="auto" w:fill="auto"/>
            <w:vAlign w:val="center"/>
            <w:hideMark/>
          </w:tcPr>
          <w:p w14:paraId="6959D440" w14:textId="347F5ABB" w:rsidR="00076EE5" w:rsidRPr="00273D2C" w:rsidRDefault="00076EE5" w:rsidP="00076EE5">
            <w:pPr>
              <w:tabs>
                <w:tab w:val="left" w:pos="720"/>
                <w:tab w:val="left" w:pos="1440"/>
              </w:tabs>
              <w:rPr>
                <w:rFonts w:ascii="Calibri Light" w:hAnsi="Calibri Light" w:cs="Calibri Light"/>
                <w:sz w:val="16"/>
                <w:szCs w:val="16"/>
                <w:lang w:val="ru-MD"/>
              </w:rPr>
            </w:pPr>
            <w:r w:rsidRPr="00273D2C">
              <w:rPr>
                <w:noProof/>
                <w:sz w:val="16"/>
                <w:szCs w:val="16"/>
                <w:lang w:val="ru-MD"/>
              </w:rPr>
              <w:t xml:space="preserve">Строительные материалы </w:t>
            </w:r>
          </w:p>
        </w:tc>
        <w:tc>
          <w:tcPr>
            <w:tcW w:w="1338" w:type="dxa"/>
            <w:tcBorders>
              <w:top w:val="nil"/>
              <w:left w:val="nil"/>
              <w:bottom w:val="single" w:sz="8" w:space="0" w:color="auto"/>
              <w:right w:val="single" w:sz="8" w:space="0" w:color="auto"/>
            </w:tcBorders>
            <w:shd w:val="clear" w:color="auto" w:fill="auto"/>
            <w:noWrap/>
            <w:hideMark/>
          </w:tcPr>
          <w:p w14:paraId="3630808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486,3</w:t>
            </w:r>
          </w:p>
        </w:tc>
        <w:tc>
          <w:tcPr>
            <w:tcW w:w="1276" w:type="dxa"/>
            <w:tcBorders>
              <w:top w:val="nil"/>
              <w:left w:val="nil"/>
              <w:bottom w:val="single" w:sz="8" w:space="0" w:color="auto"/>
              <w:right w:val="single" w:sz="8" w:space="0" w:color="auto"/>
            </w:tcBorders>
            <w:shd w:val="clear" w:color="auto" w:fill="auto"/>
            <w:noWrap/>
            <w:hideMark/>
          </w:tcPr>
          <w:p w14:paraId="7DC0A83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115,8</w:t>
            </w:r>
          </w:p>
        </w:tc>
        <w:tc>
          <w:tcPr>
            <w:tcW w:w="1418" w:type="dxa"/>
            <w:tcBorders>
              <w:top w:val="nil"/>
              <w:left w:val="nil"/>
              <w:bottom w:val="single" w:sz="8" w:space="0" w:color="auto"/>
              <w:right w:val="single" w:sz="8" w:space="0" w:color="auto"/>
            </w:tcBorders>
            <w:shd w:val="clear" w:color="auto" w:fill="auto"/>
            <w:noWrap/>
            <w:hideMark/>
          </w:tcPr>
          <w:p w14:paraId="63033880"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188,2</w:t>
            </w:r>
          </w:p>
        </w:tc>
        <w:tc>
          <w:tcPr>
            <w:tcW w:w="1780" w:type="dxa"/>
            <w:tcBorders>
              <w:top w:val="nil"/>
              <w:left w:val="nil"/>
              <w:bottom w:val="single" w:sz="8" w:space="0" w:color="auto"/>
              <w:right w:val="single" w:sz="8" w:space="0" w:color="auto"/>
            </w:tcBorders>
            <w:shd w:val="clear" w:color="auto" w:fill="auto"/>
            <w:noWrap/>
            <w:hideMark/>
          </w:tcPr>
          <w:p w14:paraId="0D9B689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-370,5</w:t>
            </w:r>
          </w:p>
        </w:tc>
        <w:tc>
          <w:tcPr>
            <w:tcW w:w="845" w:type="dxa"/>
            <w:tcBorders>
              <w:top w:val="nil"/>
              <w:left w:val="nil"/>
              <w:bottom w:val="single" w:sz="8" w:space="0" w:color="auto"/>
              <w:right w:val="single" w:sz="8" w:space="0" w:color="auto"/>
            </w:tcBorders>
            <w:shd w:val="clear" w:color="auto" w:fill="auto"/>
            <w:hideMark/>
          </w:tcPr>
          <w:p w14:paraId="1E07ED0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-76,19</w:t>
            </w:r>
          </w:p>
        </w:tc>
        <w:tc>
          <w:tcPr>
            <w:tcW w:w="1560" w:type="dxa"/>
            <w:tcBorders>
              <w:top w:val="nil"/>
              <w:left w:val="nil"/>
              <w:bottom w:val="single" w:sz="8" w:space="0" w:color="auto"/>
              <w:right w:val="single" w:sz="8" w:space="0" w:color="auto"/>
            </w:tcBorders>
            <w:shd w:val="clear" w:color="auto" w:fill="auto"/>
            <w:noWrap/>
            <w:hideMark/>
          </w:tcPr>
          <w:p w14:paraId="311DEC28"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72,4</w:t>
            </w:r>
          </w:p>
        </w:tc>
        <w:tc>
          <w:tcPr>
            <w:tcW w:w="992" w:type="dxa"/>
            <w:tcBorders>
              <w:top w:val="nil"/>
              <w:left w:val="nil"/>
              <w:bottom w:val="single" w:sz="8" w:space="0" w:color="auto"/>
              <w:right w:val="single" w:sz="8" w:space="0" w:color="auto"/>
            </w:tcBorders>
            <w:shd w:val="clear" w:color="auto" w:fill="auto"/>
            <w:hideMark/>
          </w:tcPr>
          <w:p w14:paraId="63F98B9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62,52</w:t>
            </w:r>
          </w:p>
        </w:tc>
      </w:tr>
      <w:tr w:rsidR="00076EE5" w:rsidRPr="00273D2C" w14:paraId="44B7343D"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F06C94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338</w:t>
            </w:r>
          </w:p>
        </w:tc>
        <w:tc>
          <w:tcPr>
            <w:tcW w:w="5084" w:type="dxa"/>
            <w:tcBorders>
              <w:top w:val="nil"/>
              <w:left w:val="nil"/>
              <w:bottom w:val="single" w:sz="8" w:space="0" w:color="auto"/>
              <w:right w:val="single" w:sz="8" w:space="0" w:color="auto"/>
            </w:tcBorders>
            <w:shd w:val="clear" w:color="auto" w:fill="auto"/>
            <w:vAlign w:val="center"/>
            <w:hideMark/>
          </w:tcPr>
          <w:p w14:paraId="0263B1BC" w14:textId="6B9EC0D8" w:rsidR="00076EE5" w:rsidRPr="00273D2C" w:rsidRDefault="00076EE5" w:rsidP="00076EE5">
            <w:pPr>
              <w:tabs>
                <w:tab w:val="left" w:pos="720"/>
                <w:tab w:val="left" w:pos="1440"/>
              </w:tabs>
              <w:rPr>
                <w:rFonts w:ascii="Calibri Light" w:hAnsi="Calibri Light" w:cs="Calibri Light"/>
                <w:sz w:val="16"/>
                <w:szCs w:val="16"/>
                <w:lang w:val="ru-MD"/>
              </w:rPr>
            </w:pPr>
            <w:r w:rsidRPr="00273D2C">
              <w:rPr>
                <w:noProof/>
                <w:sz w:val="16"/>
                <w:szCs w:val="16"/>
                <w:lang w:val="ru-MD"/>
              </w:rPr>
              <w:t xml:space="preserve">Постельные принадлежности, одежда и обувь </w:t>
            </w:r>
          </w:p>
        </w:tc>
        <w:tc>
          <w:tcPr>
            <w:tcW w:w="1338" w:type="dxa"/>
            <w:tcBorders>
              <w:top w:val="nil"/>
              <w:left w:val="nil"/>
              <w:bottom w:val="single" w:sz="8" w:space="0" w:color="auto"/>
              <w:right w:val="single" w:sz="8" w:space="0" w:color="auto"/>
            </w:tcBorders>
            <w:shd w:val="clear" w:color="auto" w:fill="auto"/>
            <w:noWrap/>
            <w:hideMark/>
          </w:tcPr>
          <w:p w14:paraId="45A63B15"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53,6</w:t>
            </w:r>
          </w:p>
        </w:tc>
        <w:tc>
          <w:tcPr>
            <w:tcW w:w="1276" w:type="dxa"/>
            <w:tcBorders>
              <w:top w:val="nil"/>
              <w:left w:val="nil"/>
              <w:bottom w:val="single" w:sz="8" w:space="0" w:color="auto"/>
              <w:right w:val="single" w:sz="8" w:space="0" w:color="auto"/>
            </w:tcBorders>
            <w:shd w:val="clear" w:color="auto" w:fill="auto"/>
            <w:noWrap/>
            <w:hideMark/>
          </w:tcPr>
          <w:p w14:paraId="153580E8"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49,5</w:t>
            </w:r>
          </w:p>
        </w:tc>
        <w:tc>
          <w:tcPr>
            <w:tcW w:w="1418" w:type="dxa"/>
            <w:tcBorders>
              <w:top w:val="nil"/>
              <w:left w:val="nil"/>
              <w:bottom w:val="single" w:sz="8" w:space="0" w:color="auto"/>
              <w:right w:val="single" w:sz="8" w:space="0" w:color="auto"/>
            </w:tcBorders>
            <w:shd w:val="clear" w:color="auto" w:fill="auto"/>
            <w:noWrap/>
            <w:hideMark/>
          </w:tcPr>
          <w:p w14:paraId="409EFA74"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900,4</w:t>
            </w:r>
          </w:p>
        </w:tc>
        <w:tc>
          <w:tcPr>
            <w:tcW w:w="1780" w:type="dxa"/>
            <w:tcBorders>
              <w:top w:val="nil"/>
              <w:left w:val="nil"/>
              <w:bottom w:val="single" w:sz="8" w:space="0" w:color="auto"/>
              <w:right w:val="single" w:sz="8" w:space="0" w:color="auto"/>
            </w:tcBorders>
            <w:shd w:val="clear" w:color="auto" w:fill="auto"/>
            <w:noWrap/>
            <w:hideMark/>
          </w:tcPr>
          <w:p w14:paraId="2DFB1A7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-4,1</w:t>
            </w:r>
          </w:p>
        </w:tc>
        <w:tc>
          <w:tcPr>
            <w:tcW w:w="845" w:type="dxa"/>
            <w:tcBorders>
              <w:top w:val="nil"/>
              <w:left w:val="nil"/>
              <w:bottom w:val="single" w:sz="8" w:space="0" w:color="auto"/>
              <w:right w:val="single" w:sz="8" w:space="0" w:color="auto"/>
            </w:tcBorders>
            <w:shd w:val="clear" w:color="auto" w:fill="auto"/>
            <w:hideMark/>
          </w:tcPr>
          <w:p w14:paraId="15343243"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-7,65</w:t>
            </w:r>
          </w:p>
        </w:tc>
        <w:tc>
          <w:tcPr>
            <w:tcW w:w="1560" w:type="dxa"/>
            <w:tcBorders>
              <w:top w:val="nil"/>
              <w:left w:val="nil"/>
              <w:bottom w:val="single" w:sz="8" w:space="0" w:color="auto"/>
              <w:right w:val="single" w:sz="8" w:space="0" w:color="auto"/>
            </w:tcBorders>
            <w:shd w:val="clear" w:color="auto" w:fill="auto"/>
            <w:noWrap/>
            <w:hideMark/>
          </w:tcPr>
          <w:p w14:paraId="0E78E9B1"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850,9</w:t>
            </w:r>
          </w:p>
        </w:tc>
        <w:tc>
          <w:tcPr>
            <w:tcW w:w="992" w:type="dxa"/>
            <w:tcBorders>
              <w:top w:val="nil"/>
              <w:left w:val="nil"/>
              <w:bottom w:val="single" w:sz="8" w:space="0" w:color="auto"/>
              <w:right w:val="single" w:sz="8" w:space="0" w:color="auto"/>
            </w:tcBorders>
            <w:shd w:val="clear" w:color="auto" w:fill="auto"/>
            <w:hideMark/>
          </w:tcPr>
          <w:p w14:paraId="4FA9EB5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1718,99</w:t>
            </w:r>
          </w:p>
        </w:tc>
      </w:tr>
      <w:tr w:rsidR="00286EC8" w:rsidRPr="00273D2C" w14:paraId="2269B87E"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35BDFC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339</w:t>
            </w:r>
          </w:p>
        </w:tc>
        <w:tc>
          <w:tcPr>
            <w:tcW w:w="5084" w:type="dxa"/>
            <w:tcBorders>
              <w:top w:val="nil"/>
              <w:left w:val="nil"/>
              <w:bottom w:val="single" w:sz="8" w:space="0" w:color="auto"/>
              <w:right w:val="single" w:sz="8" w:space="0" w:color="auto"/>
            </w:tcBorders>
            <w:shd w:val="clear" w:color="auto" w:fill="auto"/>
            <w:hideMark/>
          </w:tcPr>
          <w:p w14:paraId="36A3AF8D" w14:textId="17C3717D" w:rsidR="00286EC8" w:rsidRPr="00273D2C" w:rsidRDefault="00076EE5" w:rsidP="00076EE5">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Прочие материалы</w:t>
            </w:r>
          </w:p>
        </w:tc>
        <w:tc>
          <w:tcPr>
            <w:tcW w:w="1338" w:type="dxa"/>
            <w:tcBorders>
              <w:top w:val="nil"/>
              <w:left w:val="nil"/>
              <w:bottom w:val="single" w:sz="8" w:space="0" w:color="auto"/>
              <w:right w:val="single" w:sz="8" w:space="0" w:color="auto"/>
            </w:tcBorders>
            <w:shd w:val="clear" w:color="auto" w:fill="auto"/>
            <w:noWrap/>
            <w:hideMark/>
          </w:tcPr>
          <w:p w14:paraId="40929627"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1.272,40</w:t>
            </w:r>
          </w:p>
        </w:tc>
        <w:tc>
          <w:tcPr>
            <w:tcW w:w="1276" w:type="dxa"/>
            <w:tcBorders>
              <w:top w:val="nil"/>
              <w:left w:val="nil"/>
              <w:bottom w:val="single" w:sz="8" w:space="0" w:color="auto"/>
              <w:right w:val="single" w:sz="8" w:space="0" w:color="auto"/>
            </w:tcBorders>
            <w:shd w:val="clear" w:color="auto" w:fill="auto"/>
            <w:noWrap/>
            <w:hideMark/>
          </w:tcPr>
          <w:p w14:paraId="52973F84"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1.333,50</w:t>
            </w:r>
          </w:p>
        </w:tc>
        <w:tc>
          <w:tcPr>
            <w:tcW w:w="1418" w:type="dxa"/>
            <w:tcBorders>
              <w:top w:val="nil"/>
              <w:left w:val="nil"/>
              <w:bottom w:val="single" w:sz="8" w:space="0" w:color="auto"/>
              <w:right w:val="single" w:sz="8" w:space="0" w:color="auto"/>
            </w:tcBorders>
            <w:shd w:val="clear" w:color="auto" w:fill="auto"/>
            <w:noWrap/>
            <w:hideMark/>
          </w:tcPr>
          <w:p w14:paraId="0F6C93A2"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830,6</w:t>
            </w:r>
          </w:p>
        </w:tc>
        <w:tc>
          <w:tcPr>
            <w:tcW w:w="1780" w:type="dxa"/>
            <w:tcBorders>
              <w:top w:val="nil"/>
              <w:left w:val="nil"/>
              <w:bottom w:val="single" w:sz="8" w:space="0" w:color="auto"/>
              <w:right w:val="single" w:sz="8" w:space="0" w:color="auto"/>
            </w:tcBorders>
            <w:shd w:val="clear" w:color="auto" w:fill="auto"/>
            <w:noWrap/>
            <w:hideMark/>
          </w:tcPr>
          <w:p w14:paraId="536857D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61,1</w:t>
            </w:r>
          </w:p>
        </w:tc>
        <w:tc>
          <w:tcPr>
            <w:tcW w:w="845" w:type="dxa"/>
            <w:tcBorders>
              <w:top w:val="nil"/>
              <w:left w:val="nil"/>
              <w:bottom w:val="single" w:sz="8" w:space="0" w:color="auto"/>
              <w:right w:val="single" w:sz="8" w:space="0" w:color="auto"/>
            </w:tcBorders>
            <w:shd w:val="clear" w:color="auto" w:fill="auto"/>
            <w:hideMark/>
          </w:tcPr>
          <w:p w14:paraId="64FD959C"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4,8</w:t>
            </w:r>
          </w:p>
        </w:tc>
        <w:tc>
          <w:tcPr>
            <w:tcW w:w="1560" w:type="dxa"/>
            <w:tcBorders>
              <w:top w:val="nil"/>
              <w:left w:val="nil"/>
              <w:bottom w:val="single" w:sz="8" w:space="0" w:color="auto"/>
              <w:right w:val="single" w:sz="8" w:space="0" w:color="auto"/>
            </w:tcBorders>
            <w:shd w:val="clear" w:color="auto" w:fill="auto"/>
            <w:noWrap/>
            <w:hideMark/>
          </w:tcPr>
          <w:p w14:paraId="6F6173B6"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-502,9</w:t>
            </w:r>
          </w:p>
        </w:tc>
        <w:tc>
          <w:tcPr>
            <w:tcW w:w="992" w:type="dxa"/>
            <w:tcBorders>
              <w:top w:val="nil"/>
              <w:left w:val="nil"/>
              <w:bottom w:val="single" w:sz="8" w:space="0" w:color="auto"/>
              <w:right w:val="single" w:sz="8" w:space="0" w:color="auto"/>
            </w:tcBorders>
            <w:shd w:val="clear" w:color="auto" w:fill="auto"/>
            <w:hideMark/>
          </w:tcPr>
          <w:p w14:paraId="08A0F87E"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-37,71</w:t>
            </w:r>
          </w:p>
        </w:tc>
      </w:tr>
      <w:tr w:rsidR="00076EE5" w:rsidRPr="00273D2C" w14:paraId="55AEC151"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CD76E86"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37</w:t>
            </w:r>
          </w:p>
        </w:tc>
        <w:tc>
          <w:tcPr>
            <w:tcW w:w="5084" w:type="dxa"/>
            <w:tcBorders>
              <w:top w:val="nil"/>
              <w:left w:val="nil"/>
              <w:bottom w:val="single" w:sz="8" w:space="0" w:color="auto"/>
              <w:right w:val="single" w:sz="8" w:space="0" w:color="auto"/>
            </w:tcBorders>
            <w:shd w:val="clear" w:color="auto" w:fill="auto"/>
            <w:vAlign w:val="center"/>
            <w:hideMark/>
          </w:tcPr>
          <w:p w14:paraId="7FB7DFB8" w14:textId="7C27A770" w:rsidR="00076EE5" w:rsidRPr="00273D2C" w:rsidRDefault="00076EE5" w:rsidP="00076EE5">
            <w:pPr>
              <w:tabs>
                <w:tab w:val="left" w:pos="720"/>
                <w:tab w:val="left" w:pos="1440"/>
              </w:tabs>
              <w:rPr>
                <w:rFonts w:ascii="Calibri Light" w:hAnsi="Calibri Light" w:cs="Calibri Light"/>
                <w:b/>
                <w:bCs/>
                <w:sz w:val="16"/>
                <w:szCs w:val="16"/>
                <w:lang w:val="ru-MD"/>
              </w:rPr>
            </w:pPr>
            <w:r w:rsidRPr="00273D2C">
              <w:rPr>
                <w:b/>
                <w:bCs/>
                <w:noProof/>
                <w:sz w:val="16"/>
                <w:szCs w:val="16"/>
                <w:lang w:val="ru-MD"/>
              </w:rPr>
              <w:t xml:space="preserve">НЕПРОДУКТИВНЫЕ АКТИВЫ </w:t>
            </w:r>
          </w:p>
        </w:tc>
        <w:tc>
          <w:tcPr>
            <w:tcW w:w="1338" w:type="dxa"/>
            <w:tcBorders>
              <w:top w:val="nil"/>
              <w:left w:val="nil"/>
              <w:bottom w:val="single" w:sz="8" w:space="0" w:color="auto"/>
              <w:right w:val="single" w:sz="8" w:space="0" w:color="auto"/>
            </w:tcBorders>
            <w:shd w:val="clear" w:color="auto" w:fill="auto"/>
            <w:noWrap/>
            <w:hideMark/>
          </w:tcPr>
          <w:p w14:paraId="4C0E9C44"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5.588,50</w:t>
            </w:r>
          </w:p>
        </w:tc>
        <w:tc>
          <w:tcPr>
            <w:tcW w:w="1276" w:type="dxa"/>
            <w:tcBorders>
              <w:top w:val="nil"/>
              <w:left w:val="nil"/>
              <w:bottom w:val="single" w:sz="8" w:space="0" w:color="auto"/>
              <w:right w:val="single" w:sz="8" w:space="0" w:color="auto"/>
            </w:tcBorders>
            <w:shd w:val="clear" w:color="auto" w:fill="auto"/>
            <w:noWrap/>
            <w:hideMark/>
          </w:tcPr>
          <w:p w14:paraId="678DB172"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5.588,50</w:t>
            </w:r>
          </w:p>
        </w:tc>
        <w:tc>
          <w:tcPr>
            <w:tcW w:w="1418" w:type="dxa"/>
            <w:tcBorders>
              <w:top w:val="nil"/>
              <w:left w:val="nil"/>
              <w:bottom w:val="single" w:sz="8" w:space="0" w:color="auto"/>
              <w:right w:val="single" w:sz="8" w:space="0" w:color="auto"/>
            </w:tcBorders>
            <w:shd w:val="clear" w:color="auto" w:fill="auto"/>
            <w:noWrap/>
            <w:hideMark/>
          </w:tcPr>
          <w:p w14:paraId="41DD4CF6"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5.588,50</w:t>
            </w:r>
          </w:p>
        </w:tc>
        <w:tc>
          <w:tcPr>
            <w:tcW w:w="1780" w:type="dxa"/>
            <w:tcBorders>
              <w:top w:val="nil"/>
              <w:left w:val="nil"/>
              <w:bottom w:val="single" w:sz="8" w:space="0" w:color="auto"/>
              <w:right w:val="single" w:sz="8" w:space="0" w:color="auto"/>
            </w:tcBorders>
            <w:shd w:val="clear" w:color="auto" w:fill="auto"/>
            <w:noWrap/>
            <w:hideMark/>
          </w:tcPr>
          <w:p w14:paraId="61DE5E7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845" w:type="dxa"/>
            <w:tcBorders>
              <w:top w:val="nil"/>
              <w:left w:val="nil"/>
              <w:bottom w:val="single" w:sz="8" w:space="0" w:color="auto"/>
              <w:right w:val="single" w:sz="8" w:space="0" w:color="auto"/>
            </w:tcBorders>
            <w:shd w:val="clear" w:color="auto" w:fill="auto"/>
            <w:hideMark/>
          </w:tcPr>
          <w:p w14:paraId="2ADA168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1560" w:type="dxa"/>
            <w:tcBorders>
              <w:top w:val="nil"/>
              <w:left w:val="nil"/>
              <w:bottom w:val="single" w:sz="8" w:space="0" w:color="auto"/>
              <w:right w:val="single" w:sz="8" w:space="0" w:color="auto"/>
            </w:tcBorders>
            <w:shd w:val="clear" w:color="auto" w:fill="auto"/>
            <w:noWrap/>
            <w:hideMark/>
          </w:tcPr>
          <w:p w14:paraId="0B9F0E1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992" w:type="dxa"/>
            <w:tcBorders>
              <w:top w:val="nil"/>
              <w:left w:val="nil"/>
              <w:bottom w:val="single" w:sz="8" w:space="0" w:color="auto"/>
              <w:right w:val="single" w:sz="8" w:space="0" w:color="auto"/>
            </w:tcBorders>
            <w:shd w:val="clear" w:color="auto" w:fill="auto"/>
            <w:hideMark/>
          </w:tcPr>
          <w:p w14:paraId="6FEC420C"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r>
      <w:tr w:rsidR="00076EE5" w:rsidRPr="00273D2C" w14:paraId="700C5D73"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C3B1D1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371</w:t>
            </w:r>
          </w:p>
        </w:tc>
        <w:tc>
          <w:tcPr>
            <w:tcW w:w="5084" w:type="dxa"/>
            <w:tcBorders>
              <w:top w:val="nil"/>
              <w:left w:val="nil"/>
              <w:bottom w:val="single" w:sz="8" w:space="0" w:color="auto"/>
              <w:right w:val="single" w:sz="8" w:space="0" w:color="auto"/>
            </w:tcBorders>
            <w:shd w:val="clear" w:color="auto" w:fill="auto"/>
            <w:vAlign w:val="center"/>
            <w:hideMark/>
          </w:tcPr>
          <w:p w14:paraId="72D8AF75" w14:textId="37B9AAA2" w:rsidR="00076EE5" w:rsidRPr="00273D2C" w:rsidRDefault="00076EE5" w:rsidP="00076EE5">
            <w:pPr>
              <w:tabs>
                <w:tab w:val="left" w:pos="720"/>
                <w:tab w:val="left" w:pos="1440"/>
              </w:tabs>
              <w:rPr>
                <w:rFonts w:ascii="Calibri Light" w:hAnsi="Calibri Light" w:cs="Calibri Light"/>
                <w:sz w:val="16"/>
                <w:szCs w:val="16"/>
                <w:lang w:val="ru-MD"/>
              </w:rPr>
            </w:pPr>
            <w:r w:rsidRPr="00273D2C">
              <w:rPr>
                <w:noProof/>
                <w:sz w:val="16"/>
                <w:szCs w:val="16"/>
                <w:lang w:val="ru-MD"/>
              </w:rPr>
              <w:t>Земельные участки</w:t>
            </w:r>
          </w:p>
        </w:tc>
        <w:tc>
          <w:tcPr>
            <w:tcW w:w="1338" w:type="dxa"/>
            <w:tcBorders>
              <w:top w:val="nil"/>
              <w:left w:val="nil"/>
              <w:bottom w:val="single" w:sz="8" w:space="0" w:color="auto"/>
              <w:right w:val="single" w:sz="8" w:space="0" w:color="auto"/>
            </w:tcBorders>
            <w:shd w:val="clear" w:color="auto" w:fill="auto"/>
            <w:noWrap/>
            <w:hideMark/>
          </w:tcPr>
          <w:p w14:paraId="7DD0181B"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5.588,50</w:t>
            </w:r>
          </w:p>
        </w:tc>
        <w:tc>
          <w:tcPr>
            <w:tcW w:w="1276" w:type="dxa"/>
            <w:tcBorders>
              <w:top w:val="nil"/>
              <w:left w:val="nil"/>
              <w:bottom w:val="single" w:sz="8" w:space="0" w:color="auto"/>
              <w:right w:val="single" w:sz="8" w:space="0" w:color="auto"/>
            </w:tcBorders>
            <w:shd w:val="clear" w:color="auto" w:fill="auto"/>
            <w:noWrap/>
            <w:hideMark/>
          </w:tcPr>
          <w:p w14:paraId="3339C6B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5.588,50</w:t>
            </w:r>
          </w:p>
        </w:tc>
        <w:tc>
          <w:tcPr>
            <w:tcW w:w="1418" w:type="dxa"/>
            <w:tcBorders>
              <w:top w:val="nil"/>
              <w:left w:val="nil"/>
              <w:bottom w:val="single" w:sz="8" w:space="0" w:color="auto"/>
              <w:right w:val="single" w:sz="8" w:space="0" w:color="auto"/>
            </w:tcBorders>
            <w:shd w:val="clear" w:color="auto" w:fill="auto"/>
            <w:noWrap/>
            <w:hideMark/>
          </w:tcPr>
          <w:p w14:paraId="4A88F42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5.588,50</w:t>
            </w:r>
          </w:p>
        </w:tc>
        <w:tc>
          <w:tcPr>
            <w:tcW w:w="1780" w:type="dxa"/>
            <w:tcBorders>
              <w:top w:val="nil"/>
              <w:left w:val="nil"/>
              <w:bottom w:val="single" w:sz="8" w:space="0" w:color="auto"/>
              <w:right w:val="single" w:sz="8" w:space="0" w:color="auto"/>
            </w:tcBorders>
            <w:shd w:val="clear" w:color="auto" w:fill="auto"/>
            <w:noWrap/>
            <w:hideMark/>
          </w:tcPr>
          <w:p w14:paraId="030C6E2B"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845" w:type="dxa"/>
            <w:tcBorders>
              <w:top w:val="nil"/>
              <w:left w:val="nil"/>
              <w:bottom w:val="single" w:sz="8" w:space="0" w:color="auto"/>
              <w:right w:val="single" w:sz="8" w:space="0" w:color="auto"/>
            </w:tcBorders>
            <w:shd w:val="clear" w:color="auto" w:fill="auto"/>
            <w:hideMark/>
          </w:tcPr>
          <w:p w14:paraId="0EEB18D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1560" w:type="dxa"/>
            <w:tcBorders>
              <w:top w:val="nil"/>
              <w:left w:val="nil"/>
              <w:bottom w:val="single" w:sz="8" w:space="0" w:color="auto"/>
              <w:right w:val="single" w:sz="8" w:space="0" w:color="auto"/>
            </w:tcBorders>
            <w:shd w:val="clear" w:color="auto" w:fill="auto"/>
            <w:noWrap/>
            <w:hideMark/>
          </w:tcPr>
          <w:p w14:paraId="6C2523A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c>
          <w:tcPr>
            <w:tcW w:w="992" w:type="dxa"/>
            <w:tcBorders>
              <w:top w:val="nil"/>
              <w:left w:val="nil"/>
              <w:bottom w:val="single" w:sz="8" w:space="0" w:color="auto"/>
              <w:right w:val="single" w:sz="8" w:space="0" w:color="auto"/>
            </w:tcBorders>
            <w:shd w:val="clear" w:color="auto" w:fill="auto"/>
            <w:hideMark/>
          </w:tcPr>
          <w:p w14:paraId="67D4F6C9"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w:t>
            </w:r>
          </w:p>
        </w:tc>
      </w:tr>
      <w:tr w:rsidR="00076EE5" w:rsidRPr="00273D2C" w14:paraId="029BF3B9"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569FC37"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4</w:t>
            </w:r>
          </w:p>
        </w:tc>
        <w:tc>
          <w:tcPr>
            <w:tcW w:w="5084" w:type="dxa"/>
            <w:tcBorders>
              <w:top w:val="nil"/>
              <w:left w:val="nil"/>
              <w:bottom w:val="single" w:sz="8" w:space="0" w:color="auto"/>
              <w:right w:val="single" w:sz="8" w:space="0" w:color="auto"/>
            </w:tcBorders>
            <w:shd w:val="clear" w:color="auto" w:fill="auto"/>
            <w:hideMark/>
          </w:tcPr>
          <w:p w14:paraId="6DFD9222" w14:textId="6CEC4D21" w:rsidR="00076EE5" w:rsidRPr="00273D2C" w:rsidRDefault="00076EE5" w:rsidP="00076EE5">
            <w:pPr>
              <w:tabs>
                <w:tab w:val="left" w:pos="720"/>
                <w:tab w:val="left" w:pos="1440"/>
              </w:tabs>
              <w:rPr>
                <w:rFonts w:ascii="Calibri Light" w:hAnsi="Calibri Light" w:cs="Calibri Light"/>
                <w:b/>
                <w:bCs/>
                <w:sz w:val="16"/>
                <w:szCs w:val="16"/>
                <w:lang w:val="ru-MD"/>
              </w:rPr>
            </w:pPr>
            <w:r w:rsidRPr="00273D2C">
              <w:rPr>
                <w:b/>
                <w:bCs/>
                <w:noProof/>
                <w:sz w:val="16"/>
                <w:szCs w:val="16"/>
                <w:lang w:val="ru-MD"/>
              </w:rPr>
              <w:t xml:space="preserve">ФИНАНСОВЫЕ АКТИВЫ  </w:t>
            </w:r>
          </w:p>
        </w:tc>
        <w:tc>
          <w:tcPr>
            <w:tcW w:w="1338" w:type="dxa"/>
            <w:tcBorders>
              <w:top w:val="nil"/>
              <w:left w:val="nil"/>
              <w:bottom w:val="single" w:sz="8" w:space="0" w:color="auto"/>
              <w:right w:val="single" w:sz="8" w:space="0" w:color="auto"/>
            </w:tcBorders>
            <w:shd w:val="clear" w:color="auto" w:fill="auto"/>
            <w:noWrap/>
            <w:hideMark/>
          </w:tcPr>
          <w:p w14:paraId="33DC1F7C"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3.494,00</w:t>
            </w:r>
          </w:p>
        </w:tc>
        <w:tc>
          <w:tcPr>
            <w:tcW w:w="1276" w:type="dxa"/>
            <w:tcBorders>
              <w:top w:val="nil"/>
              <w:left w:val="nil"/>
              <w:bottom w:val="single" w:sz="8" w:space="0" w:color="auto"/>
              <w:right w:val="single" w:sz="8" w:space="0" w:color="auto"/>
            </w:tcBorders>
            <w:shd w:val="clear" w:color="auto" w:fill="auto"/>
            <w:noWrap/>
            <w:hideMark/>
          </w:tcPr>
          <w:p w14:paraId="1EB098B6"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3.207,70</w:t>
            </w:r>
          </w:p>
        </w:tc>
        <w:tc>
          <w:tcPr>
            <w:tcW w:w="1418" w:type="dxa"/>
            <w:tcBorders>
              <w:top w:val="nil"/>
              <w:left w:val="nil"/>
              <w:bottom w:val="single" w:sz="8" w:space="0" w:color="auto"/>
              <w:right w:val="single" w:sz="8" w:space="0" w:color="auto"/>
            </w:tcBorders>
            <w:shd w:val="clear" w:color="auto" w:fill="auto"/>
            <w:noWrap/>
            <w:hideMark/>
          </w:tcPr>
          <w:p w14:paraId="77DF4E96"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3.951,80</w:t>
            </w:r>
          </w:p>
        </w:tc>
        <w:tc>
          <w:tcPr>
            <w:tcW w:w="1780" w:type="dxa"/>
            <w:tcBorders>
              <w:top w:val="nil"/>
              <w:left w:val="nil"/>
              <w:bottom w:val="single" w:sz="8" w:space="0" w:color="auto"/>
              <w:right w:val="single" w:sz="8" w:space="0" w:color="auto"/>
            </w:tcBorders>
            <w:shd w:val="clear" w:color="auto" w:fill="auto"/>
            <w:noWrap/>
            <w:hideMark/>
          </w:tcPr>
          <w:p w14:paraId="4CD6D3D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-286,3</w:t>
            </w:r>
          </w:p>
        </w:tc>
        <w:tc>
          <w:tcPr>
            <w:tcW w:w="845" w:type="dxa"/>
            <w:tcBorders>
              <w:top w:val="nil"/>
              <w:left w:val="nil"/>
              <w:bottom w:val="single" w:sz="8" w:space="0" w:color="auto"/>
              <w:right w:val="single" w:sz="8" w:space="0" w:color="auto"/>
            </w:tcBorders>
            <w:shd w:val="clear" w:color="auto" w:fill="auto"/>
            <w:hideMark/>
          </w:tcPr>
          <w:p w14:paraId="6889C8F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-8,19</w:t>
            </w:r>
          </w:p>
        </w:tc>
        <w:tc>
          <w:tcPr>
            <w:tcW w:w="1560" w:type="dxa"/>
            <w:tcBorders>
              <w:top w:val="nil"/>
              <w:left w:val="nil"/>
              <w:bottom w:val="single" w:sz="8" w:space="0" w:color="auto"/>
              <w:right w:val="single" w:sz="8" w:space="0" w:color="auto"/>
            </w:tcBorders>
            <w:shd w:val="clear" w:color="auto" w:fill="auto"/>
            <w:noWrap/>
            <w:hideMark/>
          </w:tcPr>
          <w:p w14:paraId="08F011E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744,1</w:t>
            </w:r>
          </w:p>
        </w:tc>
        <w:tc>
          <w:tcPr>
            <w:tcW w:w="992" w:type="dxa"/>
            <w:tcBorders>
              <w:top w:val="nil"/>
              <w:left w:val="nil"/>
              <w:bottom w:val="single" w:sz="8" w:space="0" w:color="auto"/>
              <w:right w:val="single" w:sz="8" w:space="0" w:color="auto"/>
            </w:tcBorders>
            <w:shd w:val="clear" w:color="auto" w:fill="auto"/>
            <w:hideMark/>
          </w:tcPr>
          <w:p w14:paraId="7CEBF17B"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23,2</w:t>
            </w:r>
          </w:p>
        </w:tc>
      </w:tr>
      <w:tr w:rsidR="00076EE5" w:rsidRPr="00273D2C" w14:paraId="3C2C40E4"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3E1B362"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41</w:t>
            </w:r>
          </w:p>
        </w:tc>
        <w:tc>
          <w:tcPr>
            <w:tcW w:w="5084" w:type="dxa"/>
            <w:tcBorders>
              <w:top w:val="nil"/>
              <w:left w:val="nil"/>
              <w:bottom w:val="single" w:sz="8" w:space="0" w:color="auto"/>
              <w:right w:val="single" w:sz="8" w:space="0" w:color="auto"/>
            </w:tcBorders>
            <w:shd w:val="clear" w:color="auto" w:fill="auto"/>
            <w:vAlign w:val="bottom"/>
            <w:hideMark/>
          </w:tcPr>
          <w:p w14:paraId="74AB92C3" w14:textId="047CAFDE" w:rsidR="00076EE5" w:rsidRPr="00273D2C" w:rsidRDefault="00076EE5" w:rsidP="00076EE5">
            <w:pPr>
              <w:tabs>
                <w:tab w:val="left" w:pos="720"/>
                <w:tab w:val="left" w:pos="1440"/>
              </w:tabs>
              <w:rPr>
                <w:rFonts w:ascii="Calibri Light" w:hAnsi="Calibri Light" w:cs="Calibri Light"/>
                <w:b/>
                <w:bCs/>
                <w:sz w:val="16"/>
                <w:szCs w:val="16"/>
                <w:lang w:val="ru-MD"/>
              </w:rPr>
            </w:pPr>
            <w:r w:rsidRPr="00273D2C">
              <w:rPr>
                <w:rFonts w:eastAsia="Arial Unicode MS" w:cstheme="majorHAnsi"/>
                <w:b/>
                <w:bCs/>
                <w:noProof/>
                <w:color w:val="000000"/>
                <w:sz w:val="16"/>
                <w:szCs w:val="16"/>
                <w:lang w:val="ru-MD"/>
              </w:rPr>
              <w:t xml:space="preserve">ВНУТРЕННИЕ ОБЯЗАТЕЛЬСТВА </w:t>
            </w:r>
          </w:p>
        </w:tc>
        <w:tc>
          <w:tcPr>
            <w:tcW w:w="1338" w:type="dxa"/>
            <w:tcBorders>
              <w:top w:val="nil"/>
              <w:left w:val="nil"/>
              <w:bottom w:val="single" w:sz="8" w:space="0" w:color="auto"/>
              <w:right w:val="single" w:sz="8" w:space="0" w:color="auto"/>
            </w:tcBorders>
            <w:shd w:val="clear" w:color="auto" w:fill="auto"/>
            <w:noWrap/>
            <w:hideMark/>
          </w:tcPr>
          <w:p w14:paraId="752A43B7"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35,3</w:t>
            </w:r>
          </w:p>
        </w:tc>
        <w:tc>
          <w:tcPr>
            <w:tcW w:w="1276" w:type="dxa"/>
            <w:tcBorders>
              <w:top w:val="nil"/>
              <w:left w:val="nil"/>
              <w:bottom w:val="single" w:sz="8" w:space="0" w:color="auto"/>
              <w:right w:val="single" w:sz="8" w:space="0" w:color="auto"/>
            </w:tcBorders>
            <w:shd w:val="clear" w:color="auto" w:fill="auto"/>
            <w:noWrap/>
            <w:hideMark/>
          </w:tcPr>
          <w:p w14:paraId="7174AD80"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24,5</w:t>
            </w:r>
          </w:p>
        </w:tc>
        <w:tc>
          <w:tcPr>
            <w:tcW w:w="1418" w:type="dxa"/>
            <w:tcBorders>
              <w:top w:val="nil"/>
              <w:left w:val="nil"/>
              <w:bottom w:val="single" w:sz="8" w:space="0" w:color="auto"/>
              <w:right w:val="single" w:sz="8" w:space="0" w:color="auto"/>
            </w:tcBorders>
            <w:shd w:val="clear" w:color="auto" w:fill="auto"/>
            <w:noWrap/>
            <w:hideMark/>
          </w:tcPr>
          <w:p w14:paraId="2431089A"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3,3</w:t>
            </w:r>
          </w:p>
        </w:tc>
        <w:tc>
          <w:tcPr>
            <w:tcW w:w="1780" w:type="dxa"/>
            <w:tcBorders>
              <w:top w:val="nil"/>
              <w:left w:val="nil"/>
              <w:bottom w:val="single" w:sz="8" w:space="0" w:color="auto"/>
              <w:right w:val="single" w:sz="8" w:space="0" w:color="auto"/>
            </w:tcBorders>
            <w:shd w:val="clear" w:color="auto" w:fill="auto"/>
            <w:noWrap/>
            <w:hideMark/>
          </w:tcPr>
          <w:p w14:paraId="0823D49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-10,8</w:t>
            </w:r>
          </w:p>
        </w:tc>
        <w:tc>
          <w:tcPr>
            <w:tcW w:w="845" w:type="dxa"/>
            <w:tcBorders>
              <w:top w:val="nil"/>
              <w:left w:val="nil"/>
              <w:bottom w:val="single" w:sz="8" w:space="0" w:color="auto"/>
              <w:right w:val="single" w:sz="8" w:space="0" w:color="auto"/>
            </w:tcBorders>
            <w:shd w:val="clear" w:color="auto" w:fill="auto"/>
            <w:hideMark/>
          </w:tcPr>
          <w:p w14:paraId="619F53C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-30,59</w:t>
            </w:r>
          </w:p>
        </w:tc>
        <w:tc>
          <w:tcPr>
            <w:tcW w:w="1560" w:type="dxa"/>
            <w:tcBorders>
              <w:top w:val="nil"/>
              <w:left w:val="nil"/>
              <w:bottom w:val="single" w:sz="8" w:space="0" w:color="auto"/>
              <w:right w:val="single" w:sz="8" w:space="0" w:color="auto"/>
            </w:tcBorders>
            <w:shd w:val="clear" w:color="auto" w:fill="auto"/>
            <w:noWrap/>
            <w:hideMark/>
          </w:tcPr>
          <w:p w14:paraId="385D2E71"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-21,2</w:t>
            </w:r>
          </w:p>
        </w:tc>
        <w:tc>
          <w:tcPr>
            <w:tcW w:w="992" w:type="dxa"/>
            <w:tcBorders>
              <w:top w:val="nil"/>
              <w:left w:val="nil"/>
              <w:bottom w:val="single" w:sz="8" w:space="0" w:color="auto"/>
              <w:right w:val="single" w:sz="8" w:space="0" w:color="auto"/>
            </w:tcBorders>
            <w:shd w:val="clear" w:color="auto" w:fill="auto"/>
            <w:hideMark/>
          </w:tcPr>
          <w:p w14:paraId="69CB6D48"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-86,53</w:t>
            </w:r>
          </w:p>
        </w:tc>
      </w:tr>
      <w:tr w:rsidR="00286EC8" w:rsidRPr="00273D2C" w14:paraId="51DD9AF7"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8C24D96"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419</w:t>
            </w:r>
          </w:p>
        </w:tc>
        <w:tc>
          <w:tcPr>
            <w:tcW w:w="5084" w:type="dxa"/>
            <w:tcBorders>
              <w:top w:val="nil"/>
              <w:left w:val="nil"/>
              <w:bottom w:val="single" w:sz="8" w:space="0" w:color="auto"/>
              <w:right w:val="single" w:sz="8" w:space="0" w:color="auto"/>
            </w:tcBorders>
            <w:shd w:val="clear" w:color="auto" w:fill="auto"/>
            <w:hideMark/>
          </w:tcPr>
          <w:p w14:paraId="21273668" w14:textId="3C1AF8AB" w:rsidR="00286EC8" w:rsidRPr="00273D2C" w:rsidRDefault="00076EE5" w:rsidP="00ED3403">
            <w:pPr>
              <w:tabs>
                <w:tab w:val="left" w:pos="720"/>
                <w:tab w:val="left" w:pos="1440"/>
              </w:tabs>
              <w:rPr>
                <w:rFonts w:ascii="Calibri Light" w:hAnsi="Calibri Light" w:cs="Calibri Light"/>
                <w:sz w:val="16"/>
                <w:szCs w:val="16"/>
                <w:lang w:val="ru-MD"/>
              </w:rPr>
            </w:pPr>
            <w:r w:rsidRPr="00273D2C">
              <w:rPr>
                <w:rFonts w:ascii="Calibri Light" w:hAnsi="Calibri Light" w:cs="Calibri Light"/>
                <w:color w:val="000000"/>
                <w:sz w:val="16"/>
                <w:szCs w:val="16"/>
                <w:lang w:val="ru-MD"/>
              </w:rPr>
              <w:t>Прочие обязательства бюджетных учреждений</w:t>
            </w:r>
          </w:p>
        </w:tc>
        <w:tc>
          <w:tcPr>
            <w:tcW w:w="1338" w:type="dxa"/>
            <w:tcBorders>
              <w:top w:val="nil"/>
              <w:left w:val="nil"/>
              <w:bottom w:val="single" w:sz="8" w:space="0" w:color="auto"/>
              <w:right w:val="single" w:sz="8" w:space="0" w:color="auto"/>
            </w:tcBorders>
            <w:shd w:val="clear" w:color="auto" w:fill="auto"/>
            <w:noWrap/>
            <w:hideMark/>
          </w:tcPr>
          <w:p w14:paraId="785EEF1F"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35,3</w:t>
            </w:r>
          </w:p>
        </w:tc>
        <w:tc>
          <w:tcPr>
            <w:tcW w:w="1276" w:type="dxa"/>
            <w:tcBorders>
              <w:top w:val="nil"/>
              <w:left w:val="nil"/>
              <w:bottom w:val="single" w:sz="8" w:space="0" w:color="auto"/>
              <w:right w:val="single" w:sz="8" w:space="0" w:color="auto"/>
            </w:tcBorders>
            <w:shd w:val="clear" w:color="auto" w:fill="auto"/>
            <w:noWrap/>
            <w:hideMark/>
          </w:tcPr>
          <w:p w14:paraId="6D08731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24,5</w:t>
            </w:r>
          </w:p>
        </w:tc>
        <w:tc>
          <w:tcPr>
            <w:tcW w:w="1418" w:type="dxa"/>
            <w:tcBorders>
              <w:top w:val="nil"/>
              <w:left w:val="nil"/>
              <w:bottom w:val="single" w:sz="8" w:space="0" w:color="auto"/>
              <w:right w:val="single" w:sz="8" w:space="0" w:color="auto"/>
            </w:tcBorders>
            <w:shd w:val="clear" w:color="auto" w:fill="auto"/>
            <w:noWrap/>
            <w:hideMark/>
          </w:tcPr>
          <w:p w14:paraId="78334849"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3,3</w:t>
            </w:r>
          </w:p>
        </w:tc>
        <w:tc>
          <w:tcPr>
            <w:tcW w:w="1780" w:type="dxa"/>
            <w:tcBorders>
              <w:top w:val="nil"/>
              <w:left w:val="nil"/>
              <w:bottom w:val="single" w:sz="8" w:space="0" w:color="auto"/>
              <w:right w:val="single" w:sz="8" w:space="0" w:color="auto"/>
            </w:tcBorders>
            <w:shd w:val="clear" w:color="auto" w:fill="auto"/>
            <w:noWrap/>
            <w:hideMark/>
          </w:tcPr>
          <w:p w14:paraId="6269152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-10,8</w:t>
            </w:r>
          </w:p>
        </w:tc>
        <w:tc>
          <w:tcPr>
            <w:tcW w:w="845" w:type="dxa"/>
            <w:tcBorders>
              <w:top w:val="nil"/>
              <w:left w:val="nil"/>
              <w:bottom w:val="single" w:sz="8" w:space="0" w:color="auto"/>
              <w:right w:val="single" w:sz="8" w:space="0" w:color="auto"/>
            </w:tcBorders>
            <w:shd w:val="clear" w:color="auto" w:fill="auto"/>
            <w:hideMark/>
          </w:tcPr>
          <w:p w14:paraId="745C4929"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-30,59</w:t>
            </w:r>
          </w:p>
        </w:tc>
        <w:tc>
          <w:tcPr>
            <w:tcW w:w="1560" w:type="dxa"/>
            <w:tcBorders>
              <w:top w:val="nil"/>
              <w:left w:val="nil"/>
              <w:bottom w:val="single" w:sz="8" w:space="0" w:color="auto"/>
              <w:right w:val="single" w:sz="8" w:space="0" w:color="auto"/>
            </w:tcBorders>
            <w:shd w:val="clear" w:color="auto" w:fill="auto"/>
            <w:noWrap/>
            <w:hideMark/>
          </w:tcPr>
          <w:p w14:paraId="136F904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-21,2</w:t>
            </w:r>
          </w:p>
        </w:tc>
        <w:tc>
          <w:tcPr>
            <w:tcW w:w="992" w:type="dxa"/>
            <w:tcBorders>
              <w:top w:val="nil"/>
              <w:left w:val="nil"/>
              <w:bottom w:val="single" w:sz="8" w:space="0" w:color="auto"/>
              <w:right w:val="single" w:sz="8" w:space="0" w:color="auto"/>
            </w:tcBorders>
            <w:shd w:val="clear" w:color="auto" w:fill="auto"/>
            <w:hideMark/>
          </w:tcPr>
          <w:p w14:paraId="39FD9F86"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-86,53</w:t>
            </w:r>
          </w:p>
        </w:tc>
      </w:tr>
      <w:tr w:rsidR="00076EE5" w:rsidRPr="00273D2C" w14:paraId="42AAB28A"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D8ED3EA"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43</w:t>
            </w:r>
          </w:p>
        </w:tc>
        <w:tc>
          <w:tcPr>
            <w:tcW w:w="5084" w:type="dxa"/>
            <w:tcBorders>
              <w:top w:val="nil"/>
              <w:left w:val="nil"/>
              <w:bottom w:val="single" w:sz="8" w:space="0" w:color="auto"/>
              <w:right w:val="single" w:sz="8" w:space="0" w:color="auto"/>
            </w:tcBorders>
            <w:shd w:val="clear" w:color="auto" w:fill="auto"/>
            <w:vAlign w:val="bottom"/>
            <w:hideMark/>
          </w:tcPr>
          <w:p w14:paraId="2B649E36" w14:textId="54E283AB" w:rsidR="00076EE5" w:rsidRPr="00273D2C" w:rsidRDefault="00076EE5" w:rsidP="00076EE5">
            <w:pPr>
              <w:tabs>
                <w:tab w:val="left" w:pos="720"/>
                <w:tab w:val="left" w:pos="1440"/>
              </w:tabs>
              <w:rPr>
                <w:rFonts w:ascii="Calibri Light" w:hAnsi="Calibri Light" w:cs="Calibri Light"/>
                <w:b/>
                <w:bCs/>
                <w:sz w:val="16"/>
                <w:szCs w:val="16"/>
                <w:lang w:val="ru-MD"/>
              </w:rPr>
            </w:pPr>
            <w:r w:rsidRPr="00273D2C">
              <w:rPr>
                <w:rFonts w:cstheme="majorHAnsi"/>
                <w:b/>
                <w:bCs/>
                <w:color w:val="000000"/>
                <w:sz w:val="16"/>
                <w:szCs w:val="16"/>
                <w:lang w:val="ru-MD"/>
              </w:rPr>
              <w:t xml:space="preserve">ДЕНЕЖНЫЕ СРЕДСТВА </w:t>
            </w:r>
          </w:p>
        </w:tc>
        <w:tc>
          <w:tcPr>
            <w:tcW w:w="1338" w:type="dxa"/>
            <w:tcBorders>
              <w:top w:val="nil"/>
              <w:left w:val="nil"/>
              <w:bottom w:val="single" w:sz="8" w:space="0" w:color="auto"/>
              <w:right w:val="single" w:sz="8" w:space="0" w:color="auto"/>
            </w:tcBorders>
            <w:shd w:val="clear" w:color="auto" w:fill="auto"/>
            <w:noWrap/>
            <w:hideMark/>
          </w:tcPr>
          <w:p w14:paraId="4E164E2A"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3.458,70</w:t>
            </w:r>
          </w:p>
        </w:tc>
        <w:tc>
          <w:tcPr>
            <w:tcW w:w="1276" w:type="dxa"/>
            <w:tcBorders>
              <w:top w:val="nil"/>
              <w:left w:val="nil"/>
              <w:bottom w:val="single" w:sz="8" w:space="0" w:color="auto"/>
              <w:right w:val="single" w:sz="8" w:space="0" w:color="auto"/>
            </w:tcBorders>
            <w:shd w:val="clear" w:color="auto" w:fill="auto"/>
            <w:noWrap/>
            <w:hideMark/>
          </w:tcPr>
          <w:p w14:paraId="48C18536"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3.183,20</w:t>
            </w:r>
          </w:p>
        </w:tc>
        <w:tc>
          <w:tcPr>
            <w:tcW w:w="1418" w:type="dxa"/>
            <w:tcBorders>
              <w:top w:val="nil"/>
              <w:left w:val="nil"/>
              <w:bottom w:val="single" w:sz="8" w:space="0" w:color="auto"/>
              <w:right w:val="single" w:sz="8" w:space="0" w:color="auto"/>
            </w:tcBorders>
            <w:shd w:val="clear" w:color="auto" w:fill="auto"/>
            <w:noWrap/>
            <w:hideMark/>
          </w:tcPr>
          <w:p w14:paraId="43204E4C"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3.948,50</w:t>
            </w:r>
          </w:p>
        </w:tc>
        <w:tc>
          <w:tcPr>
            <w:tcW w:w="1780" w:type="dxa"/>
            <w:tcBorders>
              <w:top w:val="nil"/>
              <w:left w:val="nil"/>
              <w:bottom w:val="single" w:sz="8" w:space="0" w:color="auto"/>
              <w:right w:val="single" w:sz="8" w:space="0" w:color="auto"/>
            </w:tcBorders>
            <w:shd w:val="clear" w:color="auto" w:fill="auto"/>
            <w:noWrap/>
            <w:hideMark/>
          </w:tcPr>
          <w:p w14:paraId="49687FB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-275,5</w:t>
            </w:r>
          </w:p>
        </w:tc>
        <w:tc>
          <w:tcPr>
            <w:tcW w:w="845" w:type="dxa"/>
            <w:tcBorders>
              <w:top w:val="nil"/>
              <w:left w:val="nil"/>
              <w:bottom w:val="single" w:sz="8" w:space="0" w:color="auto"/>
              <w:right w:val="single" w:sz="8" w:space="0" w:color="auto"/>
            </w:tcBorders>
            <w:shd w:val="clear" w:color="auto" w:fill="auto"/>
            <w:hideMark/>
          </w:tcPr>
          <w:p w14:paraId="48F9767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-7,97</w:t>
            </w:r>
          </w:p>
        </w:tc>
        <w:tc>
          <w:tcPr>
            <w:tcW w:w="1560" w:type="dxa"/>
            <w:tcBorders>
              <w:top w:val="nil"/>
              <w:left w:val="nil"/>
              <w:bottom w:val="single" w:sz="8" w:space="0" w:color="auto"/>
              <w:right w:val="single" w:sz="8" w:space="0" w:color="auto"/>
            </w:tcBorders>
            <w:shd w:val="clear" w:color="auto" w:fill="auto"/>
            <w:noWrap/>
            <w:hideMark/>
          </w:tcPr>
          <w:p w14:paraId="25426FE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765,3</w:t>
            </w:r>
          </w:p>
        </w:tc>
        <w:tc>
          <w:tcPr>
            <w:tcW w:w="992" w:type="dxa"/>
            <w:tcBorders>
              <w:top w:val="nil"/>
              <w:left w:val="nil"/>
              <w:bottom w:val="single" w:sz="8" w:space="0" w:color="auto"/>
              <w:right w:val="single" w:sz="8" w:space="0" w:color="auto"/>
            </w:tcBorders>
            <w:shd w:val="clear" w:color="auto" w:fill="auto"/>
            <w:hideMark/>
          </w:tcPr>
          <w:p w14:paraId="00CC8F8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24,04</w:t>
            </w:r>
          </w:p>
        </w:tc>
      </w:tr>
      <w:tr w:rsidR="00076EE5" w:rsidRPr="00273D2C" w14:paraId="6F85619A"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9902E14"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431</w:t>
            </w:r>
          </w:p>
        </w:tc>
        <w:tc>
          <w:tcPr>
            <w:tcW w:w="5084" w:type="dxa"/>
            <w:tcBorders>
              <w:top w:val="nil"/>
              <w:left w:val="nil"/>
              <w:bottom w:val="single" w:sz="8" w:space="0" w:color="auto"/>
              <w:right w:val="single" w:sz="8" w:space="0" w:color="auto"/>
            </w:tcBorders>
            <w:shd w:val="clear" w:color="auto" w:fill="auto"/>
            <w:vAlign w:val="center"/>
            <w:hideMark/>
          </w:tcPr>
          <w:p w14:paraId="1B448152" w14:textId="4F3AF64D" w:rsidR="00076EE5" w:rsidRPr="00273D2C" w:rsidRDefault="00076EE5" w:rsidP="00076EE5">
            <w:pPr>
              <w:tabs>
                <w:tab w:val="left" w:pos="720"/>
                <w:tab w:val="left" w:pos="1440"/>
              </w:tabs>
              <w:rPr>
                <w:rFonts w:ascii="Calibri Light" w:hAnsi="Calibri Light" w:cs="Calibri Light"/>
                <w:sz w:val="16"/>
                <w:szCs w:val="16"/>
                <w:lang w:val="ru-MD"/>
              </w:rPr>
            </w:pPr>
            <w:r w:rsidRPr="00273D2C">
              <w:rPr>
                <w:sz w:val="16"/>
                <w:szCs w:val="16"/>
                <w:lang w:val="ru-MD"/>
              </w:rPr>
              <w:t xml:space="preserve">Текущие счета в казначейской системе </w:t>
            </w:r>
          </w:p>
        </w:tc>
        <w:tc>
          <w:tcPr>
            <w:tcW w:w="1338" w:type="dxa"/>
            <w:tcBorders>
              <w:top w:val="nil"/>
              <w:left w:val="nil"/>
              <w:bottom w:val="single" w:sz="8" w:space="0" w:color="auto"/>
              <w:right w:val="single" w:sz="8" w:space="0" w:color="auto"/>
            </w:tcBorders>
            <w:shd w:val="clear" w:color="auto" w:fill="auto"/>
            <w:noWrap/>
            <w:hideMark/>
          </w:tcPr>
          <w:p w14:paraId="2E21E84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3.458,70</w:t>
            </w:r>
          </w:p>
        </w:tc>
        <w:tc>
          <w:tcPr>
            <w:tcW w:w="1276" w:type="dxa"/>
            <w:tcBorders>
              <w:top w:val="nil"/>
              <w:left w:val="nil"/>
              <w:bottom w:val="single" w:sz="8" w:space="0" w:color="auto"/>
              <w:right w:val="single" w:sz="8" w:space="0" w:color="auto"/>
            </w:tcBorders>
            <w:shd w:val="clear" w:color="auto" w:fill="auto"/>
            <w:noWrap/>
            <w:hideMark/>
          </w:tcPr>
          <w:p w14:paraId="65D8BC30"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3.183,20</w:t>
            </w:r>
          </w:p>
        </w:tc>
        <w:tc>
          <w:tcPr>
            <w:tcW w:w="1418" w:type="dxa"/>
            <w:tcBorders>
              <w:top w:val="nil"/>
              <w:left w:val="nil"/>
              <w:bottom w:val="single" w:sz="8" w:space="0" w:color="auto"/>
              <w:right w:val="single" w:sz="8" w:space="0" w:color="auto"/>
            </w:tcBorders>
            <w:shd w:val="clear" w:color="auto" w:fill="auto"/>
            <w:noWrap/>
            <w:hideMark/>
          </w:tcPr>
          <w:p w14:paraId="46B879D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3.948,50</w:t>
            </w:r>
          </w:p>
        </w:tc>
        <w:tc>
          <w:tcPr>
            <w:tcW w:w="1780" w:type="dxa"/>
            <w:tcBorders>
              <w:top w:val="nil"/>
              <w:left w:val="nil"/>
              <w:bottom w:val="single" w:sz="8" w:space="0" w:color="auto"/>
              <w:right w:val="single" w:sz="8" w:space="0" w:color="auto"/>
            </w:tcBorders>
            <w:shd w:val="clear" w:color="auto" w:fill="auto"/>
            <w:noWrap/>
            <w:hideMark/>
          </w:tcPr>
          <w:p w14:paraId="2E2634D9"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-275,5</w:t>
            </w:r>
          </w:p>
        </w:tc>
        <w:tc>
          <w:tcPr>
            <w:tcW w:w="845" w:type="dxa"/>
            <w:tcBorders>
              <w:top w:val="nil"/>
              <w:left w:val="nil"/>
              <w:bottom w:val="single" w:sz="8" w:space="0" w:color="auto"/>
              <w:right w:val="single" w:sz="8" w:space="0" w:color="auto"/>
            </w:tcBorders>
            <w:shd w:val="clear" w:color="auto" w:fill="auto"/>
            <w:hideMark/>
          </w:tcPr>
          <w:p w14:paraId="0AC62E38"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-7,97</w:t>
            </w:r>
          </w:p>
        </w:tc>
        <w:tc>
          <w:tcPr>
            <w:tcW w:w="1560" w:type="dxa"/>
            <w:tcBorders>
              <w:top w:val="nil"/>
              <w:left w:val="nil"/>
              <w:bottom w:val="single" w:sz="8" w:space="0" w:color="auto"/>
              <w:right w:val="single" w:sz="8" w:space="0" w:color="auto"/>
            </w:tcBorders>
            <w:shd w:val="clear" w:color="auto" w:fill="auto"/>
            <w:noWrap/>
            <w:hideMark/>
          </w:tcPr>
          <w:p w14:paraId="6FE7D57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765,3</w:t>
            </w:r>
          </w:p>
        </w:tc>
        <w:tc>
          <w:tcPr>
            <w:tcW w:w="992" w:type="dxa"/>
            <w:tcBorders>
              <w:top w:val="nil"/>
              <w:left w:val="nil"/>
              <w:bottom w:val="single" w:sz="8" w:space="0" w:color="auto"/>
              <w:right w:val="single" w:sz="8" w:space="0" w:color="auto"/>
            </w:tcBorders>
            <w:shd w:val="clear" w:color="auto" w:fill="auto"/>
            <w:hideMark/>
          </w:tcPr>
          <w:p w14:paraId="2BF4F5C5"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24,04</w:t>
            </w:r>
          </w:p>
        </w:tc>
      </w:tr>
      <w:tr w:rsidR="00286EC8" w:rsidRPr="00273D2C" w14:paraId="3999962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6AFE4562"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 </w:t>
            </w:r>
          </w:p>
        </w:tc>
        <w:tc>
          <w:tcPr>
            <w:tcW w:w="5084" w:type="dxa"/>
            <w:tcBorders>
              <w:top w:val="nil"/>
              <w:left w:val="nil"/>
              <w:bottom w:val="single" w:sz="8" w:space="0" w:color="auto"/>
              <w:right w:val="single" w:sz="8" w:space="0" w:color="auto"/>
            </w:tcBorders>
            <w:shd w:val="clear" w:color="auto" w:fill="auto"/>
            <w:hideMark/>
          </w:tcPr>
          <w:p w14:paraId="37B8A4EE" w14:textId="00D7480A" w:rsidR="00286EC8" w:rsidRPr="00273D2C" w:rsidRDefault="00076EE5" w:rsidP="00ED3403">
            <w:pPr>
              <w:tabs>
                <w:tab w:val="left" w:pos="720"/>
                <w:tab w:val="left" w:pos="1440"/>
              </w:tabs>
              <w:rPr>
                <w:rFonts w:ascii="Calibri Light" w:hAnsi="Calibri Light" w:cs="Calibri Light"/>
                <w:b/>
                <w:bCs/>
                <w:sz w:val="16"/>
                <w:szCs w:val="16"/>
                <w:lang w:val="ru-MD"/>
              </w:rPr>
            </w:pPr>
            <w:r w:rsidRPr="00273D2C">
              <w:rPr>
                <w:b/>
                <w:bCs/>
                <w:sz w:val="16"/>
                <w:szCs w:val="16"/>
                <w:lang w:val="ru-MD"/>
              </w:rPr>
              <w:t xml:space="preserve">ВСЕГО АКТИВА </w:t>
            </w:r>
            <w:r w:rsidR="00286EC8" w:rsidRPr="00273D2C">
              <w:rPr>
                <w:rFonts w:ascii="Calibri Light" w:hAnsi="Calibri Light" w:cs="Calibri Light"/>
                <w:b/>
                <w:bCs/>
                <w:sz w:val="16"/>
                <w:szCs w:val="16"/>
                <w:lang w:val="ru-MD"/>
              </w:rPr>
              <w:t>(5=2+4)</w:t>
            </w:r>
          </w:p>
        </w:tc>
        <w:tc>
          <w:tcPr>
            <w:tcW w:w="1338" w:type="dxa"/>
            <w:tcBorders>
              <w:top w:val="nil"/>
              <w:left w:val="nil"/>
              <w:bottom w:val="single" w:sz="8" w:space="0" w:color="auto"/>
              <w:right w:val="single" w:sz="8" w:space="0" w:color="auto"/>
            </w:tcBorders>
            <w:shd w:val="clear" w:color="auto" w:fill="auto"/>
            <w:noWrap/>
            <w:hideMark/>
          </w:tcPr>
          <w:p w14:paraId="419C20B1"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78.380,10</w:t>
            </w:r>
          </w:p>
        </w:tc>
        <w:tc>
          <w:tcPr>
            <w:tcW w:w="1276" w:type="dxa"/>
            <w:tcBorders>
              <w:top w:val="nil"/>
              <w:left w:val="nil"/>
              <w:bottom w:val="single" w:sz="8" w:space="0" w:color="auto"/>
              <w:right w:val="single" w:sz="8" w:space="0" w:color="auto"/>
            </w:tcBorders>
            <w:shd w:val="clear" w:color="auto" w:fill="auto"/>
            <w:noWrap/>
            <w:hideMark/>
          </w:tcPr>
          <w:p w14:paraId="1D9F052A"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78.874,60</w:t>
            </w:r>
          </w:p>
        </w:tc>
        <w:tc>
          <w:tcPr>
            <w:tcW w:w="1418" w:type="dxa"/>
            <w:tcBorders>
              <w:top w:val="nil"/>
              <w:left w:val="nil"/>
              <w:bottom w:val="single" w:sz="8" w:space="0" w:color="auto"/>
              <w:right w:val="single" w:sz="8" w:space="0" w:color="auto"/>
            </w:tcBorders>
            <w:shd w:val="clear" w:color="auto" w:fill="auto"/>
            <w:noWrap/>
            <w:hideMark/>
          </w:tcPr>
          <w:p w14:paraId="7895CE15"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84.674,20</w:t>
            </w:r>
          </w:p>
        </w:tc>
        <w:tc>
          <w:tcPr>
            <w:tcW w:w="1780" w:type="dxa"/>
            <w:tcBorders>
              <w:top w:val="nil"/>
              <w:left w:val="nil"/>
              <w:bottom w:val="single" w:sz="8" w:space="0" w:color="auto"/>
              <w:right w:val="single" w:sz="8" w:space="0" w:color="auto"/>
            </w:tcBorders>
            <w:shd w:val="clear" w:color="auto" w:fill="auto"/>
            <w:noWrap/>
            <w:hideMark/>
          </w:tcPr>
          <w:p w14:paraId="260FF3D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494,5</w:t>
            </w:r>
          </w:p>
        </w:tc>
        <w:tc>
          <w:tcPr>
            <w:tcW w:w="845" w:type="dxa"/>
            <w:tcBorders>
              <w:top w:val="nil"/>
              <w:left w:val="nil"/>
              <w:bottom w:val="single" w:sz="8" w:space="0" w:color="auto"/>
              <w:right w:val="single" w:sz="8" w:space="0" w:color="auto"/>
            </w:tcBorders>
            <w:shd w:val="clear" w:color="auto" w:fill="auto"/>
            <w:hideMark/>
          </w:tcPr>
          <w:p w14:paraId="4D0959E3"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0,63</w:t>
            </w:r>
          </w:p>
        </w:tc>
        <w:tc>
          <w:tcPr>
            <w:tcW w:w="1560" w:type="dxa"/>
            <w:tcBorders>
              <w:top w:val="nil"/>
              <w:left w:val="nil"/>
              <w:bottom w:val="single" w:sz="8" w:space="0" w:color="auto"/>
              <w:right w:val="single" w:sz="8" w:space="0" w:color="auto"/>
            </w:tcBorders>
            <w:shd w:val="clear" w:color="auto" w:fill="auto"/>
            <w:noWrap/>
            <w:hideMark/>
          </w:tcPr>
          <w:p w14:paraId="7ACA45CF"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5.799,60</w:t>
            </w:r>
          </w:p>
        </w:tc>
        <w:tc>
          <w:tcPr>
            <w:tcW w:w="992" w:type="dxa"/>
            <w:tcBorders>
              <w:top w:val="nil"/>
              <w:left w:val="nil"/>
              <w:bottom w:val="single" w:sz="8" w:space="0" w:color="auto"/>
              <w:right w:val="single" w:sz="8" w:space="0" w:color="auto"/>
            </w:tcBorders>
            <w:shd w:val="clear" w:color="auto" w:fill="auto"/>
            <w:hideMark/>
          </w:tcPr>
          <w:p w14:paraId="3CE5091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7,35</w:t>
            </w:r>
          </w:p>
        </w:tc>
      </w:tr>
      <w:tr w:rsidR="00286EC8" w:rsidRPr="00273D2C" w14:paraId="24C61415"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4236E14"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5</w:t>
            </w:r>
          </w:p>
        </w:tc>
        <w:tc>
          <w:tcPr>
            <w:tcW w:w="5084" w:type="dxa"/>
            <w:tcBorders>
              <w:top w:val="nil"/>
              <w:left w:val="nil"/>
              <w:bottom w:val="single" w:sz="8" w:space="0" w:color="auto"/>
              <w:right w:val="single" w:sz="8" w:space="0" w:color="auto"/>
            </w:tcBorders>
            <w:shd w:val="clear" w:color="auto" w:fill="auto"/>
            <w:hideMark/>
          </w:tcPr>
          <w:p w14:paraId="6E42C968" w14:textId="7661E008" w:rsidR="00286EC8" w:rsidRPr="00273D2C" w:rsidRDefault="00076EE5" w:rsidP="00ED3403">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sz w:val="16"/>
                <w:szCs w:val="16"/>
                <w:lang w:val="ru-MD"/>
              </w:rPr>
              <w:t>ДОЛГИ</w:t>
            </w:r>
          </w:p>
        </w:tc>
        <w:tc>
          <w:tcPr>
            <w:tcW w:w="1338" w:type="dxa"/>
            <w:tcBorders>
              <w:top w:val="nil"/>
              <w:left w:val="nil"/>
              <w:bottom w:val="single" w:sz="8" w:space="0" w:color="auto"/>
              <w:right w:val="single" w:sz="8" w:space="0" w:color="auto"/>
            </w:tcBorders>
            <w:shd w:val="clear" w:color="auto" w:fill="auto"/>
            <w:noWrap/>
            <w:hideMark/>
          </w:tcPr>
          <w:p w14:paraId="13359A50"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2.613,50</w:t>
            </w:r>
          </w:p>
        </w:tc>
        <w:tc>
          <w:tcPr>
            <w:tcW w:w="1276" w:type="dxa"/>
            <w:tcBorders>
              <w:top w:val="nil"/>
              <w:left w:val="nil"/>
              <w:bottom w:val="single" w:sz="8" w:space="0" w:color="auto"/>
              <w:right w:val="single" w:sz="8" w:space="0" w:color="auto"/>
            </w:tcBorders>
            <w:shd w:val="clear" w:color="auto" w:fill="auto"/>
            <w:noWrap/>
            <w:hideMark/>
          </w:tcPr>
          <w:p w14:paraId="0A6DA889"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4.814,70</w:t>
            </w:r>
          </w:p>
        </w:tc>
        <w:tc>
          <w:tcPr>
            <w:tcW w:w="1418" w:type="dxa"/>
            <w:tcBorders>
              <w:top w:val="nil"/>
              <w:left w:val="nil"/>
              <w:bottom w:val="single" w:sz="8" w:space="0" w:color="auto"/>
              <w:right w:val="single" w:sz="8" w:space="0" w:color="auto"/>
            </w:tcBorders>
            <w:shd w:val="clear" w:color="auto" w:fill="auto"/>
            <w:noWrap/>
            <w:hideMark/>
          </w:tcPr>
          <w:p w14:paraId="2BE74F76"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3.827,90</w:t>
            </w:r>
          </w:p>
        </w:tc>
        <w:tc>
          <w:tcPr>
            <w:tcW w:w="1780" w:type="dxa"/>
            <w:tcBorders>
              <w:top w:val="nil"/>
              <w:left w:val="nil"/>
              <w:bottom w:val="single" w:sz="8" w:space="0" w:color="auto"/>
              <w:right w:val="single" w:sz="8" w:space="0" w:color="auto"/>
            </w:tcBorders>
            <w:shd w:val="clear" w:color="auto" w:fill="auto"/>
            <w:noWrap/>
            <w:hideMark/>
          </w:tcPr>
          <w:p w14:paraId="63E0247A"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2.201,20</w:t>
            </w:r>
          </w:p>
        </w:tc>
        <w:tc>
          <w:tcPr>
            <w:tcW w:w="845" w:type="dxa"/>
            <w:tcBorders>
              <w:top w:val="nil"/>
              <w:left w:val="nil"/>
              <w:bottom w:val="single" w:sz="8" w:space="0" w:color="auto"/>
              <w:right w:val="single" w:sz="8" w:space="0" w:color="auto"/>
            </w:tcBorders>
            <w:shd w:val="clear" w:color="auto" w:fill="auto"/>
            <w:hideMark/>
          </w:tcPr>
          <w:p w14:paraId="28E44885"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84,22</w:t>
            </w:r>
          </w:p>
        </w:tc>
        <w:tc>
          <w:tcPr>
            <w:tcW w:w="1560" w:type="dxa"/>
            <w:tcBorders>
              <w:top w:val="nil"/>
              <w:left w:val="nil"/>
              <w:bottom w:val="single" w:sz="8" w:space="0" w:color="auto"/>
              <w:right w:val="single" w:sz="8" w:space="0" w:color="auto"/>
            </w:tcBorders>
            <w:shd w:val="clear" w:color="auto" w:fill="auto"/>
            <w:noWrap/>
            <w:hideMark/>
          </w:tcPr>
          <w:p w14:paraId="58BED4E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-986,8</w:t>
            </w:r>
          </w:p>
        </w:tc>
        <w:tc>
          <w:tcPr>
            <w:tcW w:w="992" w:type="dxa"/>
            <w:tcBorders>
              <w:top w:val="nil"/>
              <w:left w:val="nil"/>
              <w:bottom w:val="single" w:sz="8" w:space="0" w:color="auto"/>
              <w:right w:val="single" w:sz="8" w:space="0" w:color="auto"/>
            </w:tcBorders>
            <w:shd w:val="clear" w:color="auto" w:fill="auto"/>
            <w:hideMark/>
          </w:tcPr>
          <w:p w14:paraId="2BF9AF47"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-20,5</w:t>
            </w:r>
          </w:p>
        </w:tc>
      </w:tr>
      <w:tr w:rsidR="00286EC8" w:rsidRPr="00273D2C" w14:paraId="2D13E191"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DFD2293"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519</w:t>
            </w:r>
          </w:p>
        </w:tc>
        <w:tc>
          <w:tcPr>
            <w:tcW w:w="5084" w:type="dxa"/>
            <w:tcBorders>
              <w:top w:val="nil"/>
              <w:left w:val="nil"/>
              <w:bottom w:val="single" w:sz="8" w:space="0" w:color="auto"/>
              <w:right w:val="single" w:sz="8" w:space="0" w:color="auto"/>
            </w:tcBorders>
            <w:shd w:val="clear" w:color="auto" w:fill="auto"/>
            <w:hideMark/>
          </w:tcPr>
          <w:p w14:paraId="53243D0A" w14:textId="6FDE4F8C" w:rsidR="00286EC8" w:rsidRPr="00273D2C" w:rsidRDefault="00076EE5" w:rsidP="00ED3403">
            <w:pPr>
              <w:tabs>
                <w:tab w:val="left" w:pos="720"/>
                <w:tab w:val="left" w:pos="1440"/>
              </w:tabs>
              <w:rPr>
                <w:rFonts w:ascii="Calibri Light" w:hAnsi="Calibri Light" w:cs="Calibri Light"/>
                <w:sz w:val="16"/>
                <w:szCs w:val="16"/>
                <w:lang w:val="ru-MD"/>
              </w:rPr>
            </w:pPr>
            <w:r w:rsidRPr="00273D2C">
              <w:rPr>
                <w:rFonts w:cstheme="majorHAnsi"/>
                <w:color w:val="000000"/>
                <w:sz w:val="16"/>
                <w:szCs w:val="16"/>
                <w:lang w:val="ru-MD"/>
              </w:rPr>
              <w:t xml:space="preserve">Прочие долги бюджетных учреждений  </w:t>
            </w:r>
          </w:p>
        </w:tc>
        <w:tc>
          <w:tcPr>
            <w:tcW w:w="1338" w:type="dxa"/>
            <w:tcBorders>
              <w:top w:val="nil"/>
              <w:left w:val="nil"/>
              <w:bottom w:val="single" w:sz="8" w:space="0" w:color="auto"/>
              <w:right w:val="single" w:sz="8" w:space="0" w:color="auto"/>
            </w:tcBorders>
            <w:shd w:val="clear" w:color="auto" w:fill="auto"/>
            <w:noWrap/>
            <w:hideMark/>
          </w:tcPr>
          <w:p w14:paraId="30468818"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2.610,80</w:t>
            </w:r>
          </w:p>
        </w:tc>
        <w:tc>
          <w:tcPr>
            <w:tcW w:w="1276" w:type="dxa"/>
            <w:tcBorders>
              <w:top w:val="nil"/>
              <w:left w:val="nil"/>
              <w:bottom w:val="single" w:sz="8" w:space="0" w:color="auto"/>
              <w:right w:val="single" w:sz="8" w:space="0" w:color="auto"/>
            </w:tcBorders>
            <w:shd w:val="clear" w:color="auto" w:fill="auto"/>
            <w:noWrap/>
            <w:hideMark/>
          </w:tcPr>
          <w:p w14:paraId="1CDFC3EF"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4.794,50</w:t>
            </w:r>
          </w:p>
        </w:tc>
        <w:tc>
          <w:tcPr>
            <w:tcW w:w="1418" w:type="dxa"/>
            <w:tcBorders>
              <w:top w:val="nil"/>
              <w:left w:val="nil"/>
              <w:bottom w:val="single" w:sz="8" w:space="0" w:color="auto"/>
              <w:right w:val="single" w:sz="8" w:space="0" w:color="auto"/>
            </w:tcBorders>
            <w:shd w:val="clear" w:color="auto" w:fill="auto"/>
            <w:noWrap/>
            <w:hideMark/>
          </w:tcPr>
          <w:p w14:paraId="4F6C58AD"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3.745,40</w:t>
            </w:r>
          </w:p>
        </w:tc>
        <w:tc>
          <w:tcPr>
            <w:tcW w:w="1780" w:type="dxa"/>
            <w:tcBorders>
              <w:top w:val="nil"/>
              <w:left w:val="nil"/>
              <w:bottom w:val="single" w:sz="8" w:space="0" w:color="auto"/>
              <w:right w:val="single" w:sz="8" w:space="0" w:color="auto"/>
            </w:tcBorders>
            <w:shd w:val="clear" w:color="auto" w:fill="auto"/>
            <w:noWrap/>
            <w:hideMark/>
          </w:tcPr>
          <w:p w14:paraId="0A92CF2D"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2.183,70</w:t>
            </w:r>
          </w:p>
        </w:tc>
        <w:tc>
          <w:tcPr>
            <w:tcW w:w="845" w:type="dxa"/>
            <w:tcBorders>
              <w:top w:val="nil"/>
              <w:left w:val="nil"/>
              <w:bottom w:val="single" w:sz="8" w:space="0" w:color="auto"/>
              <w:right w:val="single" w:sz="8" w:space="0" w:color="auto"/>
            </w:tcBorders>
            <w:shd w:val="clear" w:color="auto" w:fill="auto"/>
            <w:hideMark/>
          </w:tcPr>
          <w:p w14:paraId="3D229B28"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83,64</w:t>
            </w:r>
          </w:p>
        </w:tc>
        <w:tc>
          <w:tcPr>
            <w:tcW w:w="1560" w:type="dxa"/>
            <w:tcBorders>
              <w:top w:val="nil"/>
              <w:left w:val="nil"/>
              <w:bottom w:val="single" w:sz="8" w:space="0" w:color="auto"/>
              <w:right w:val="single" w:sz="8" w:space="0" w:color="auto"/>
            </w:tcBorders>
            <w:shd w:val="clear" w:color="auto" w:fill="auto"/>
            <w:noWrap/>
            <w:hideMark/>
          </w:tcPr>
          <w:p w14:paraId="73A7350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-1.049,10</w:t>
            </w:r>
          </w:p>
        </w:tc>
        <w:tc>
          <w:tcPr>
            <w:tcW w:w="992" w:type="dxa"/>
            <w:tcBorders>
              <w:top w:val="nil"/>
              <w:left w:val="nil"/>
              <w:bottom w:val="single" w:sz="8" w:space="0" w:color="auto"/>
              <w:right w:val="single" w:sz="8" w:space="0" w:color="auto"/>
            </w:tcBorders>
            <w:shd w:val="clear" w:color="auto" w:fill="auto"/>
            <w:hideMark/>
          </w:tcPr>
          <w:p w14:paraId="70A961A5"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-21,88</w:t>
            </w:r>
          </w:p>
        </w:tc>
      </w:tr>
      <w:tr w:rsidR="00286EC8" w:rsidRPr="00273D2C" w14:paraId="360829B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6EC13D6E"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w:t>
            </w:r>
          </w:p>
        </w:tc>
        <w:tc>
          <w:tcPr>
            <w:tcW w:w="5084" w:type="dxa"/>
            <w:tcBorders>
              <w:top w:val="nil"/>
              <w:left w:val="nil"/>
              <w:bottom w:val="single" w:sz="8" w:space="0" w:color="auto"/>
              <w:right w:val="single" w:sz="8" w:space="0" w:color="auto"/>
            </w:tcBorders>
            <w:shd w:val="clear" w:color="auto" w:fill="auto"/>
            <w:hideMark/>
          </w:tcPr>
          <w:p w14:paraId="065EA94A" w14:textId="4829B059" w:rsidR="00286EC8" w:rsidRPr="00273D2C" w:rsidRDefault="00076EE5" w:rsidP="00076EE5">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sz w:val="16"/>
                <w:szCs w:val="16"/>
                <w:lang w:val="ru-MD"/>
              </w:rPr>
              <w:t>РЕЗУЛЬТАТЫ</w:t>
            </w:r>
          </w:p>
        </w:tc>
        <w:tc>
          <w:tcPr>
            <w:tcW w:w="1338" w:type="dxa"/>
            <w:tcBorders>
              <w:top w:val="nil"/>
              <w:left w:val="nil"/>
              <w:bottom w:val="single" w:sz="8" w:space="0" w:color="auto"/>
              <w:right w:val="single" w:sz="8" w:space="0" w:color="auto"/>
            </w:tcBorders>
            <w:shd w:val="clear" w:color="auto" w:fill="auto"/>
            <w:noWrap/>
            <w:hideMark/>
          </w:tcPr>
          <w:p w14:paraId="789126F7"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75.766,60</w:t>
            </w:r>
          </w:p>
        </w:tc>
        <w:tc>
          <w:tcPr>
            <w:tcW w:w="1276" w:type="dxa"/>
            <w:tcBorders>
              <w:top w:val="nil"/>
              <w:left w:val="nil"/>
              <w:bottom w:val="single" w:sz="8" w:space="0" w:color="auto"/>
              <w:right w:val="single" w:sz="8" w:space="0" w:color="auto"/>
            </w:tcBorders>
            <w:shd w:val="clear" w:color="auto" w:fill="auto"/>
            <w:noWrap/>
            <w:hideMark/>
          </w:tcPr>
          <w:p w14:paraId="7390BC93"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74.059,90</w:t>
            </w:r>
          </w:p>
        </w:tc>
        <w:tc>
          <w:tcPr>
            <w:tcW w:w="1418" w:type="dxa"/>
            <w:tcBorders>
              <w:top w:val="nil"/>
              <w:left w:val="nil"/>
              <w:bottom w:val="single" w:sz="8" w:space="0" w:color="auto"/>
              <w:right w:val="single" w:sz="8" w:space="0" w:color="auto"/>
            </w:tcBorders>
            <w:shd w:val="clear" w:color="auto" w:fill="auto"/>
            <w:noWrap/>
            <w:hideMark/>
          </w:tcPr>
          <w:p w14:paraId="129F5482"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80.846,30</w:t>
            </w:r>
          </w:p>
        </w:tc>
        <w:tc>
          <w:tcPr>
            <w:tcW w:w="1780" w:type="dxa"/>
            <w:tcBorders>
              <w:top w:val="nil"/>
              <w:left w:val="nil"/>
              <w:bottom w:val="single" w:sz="8" w:space="0" w:color="auto"/>
              <w:right w:val="single" w:sz="8" w:space="0" w:color="auto"/>
            </w:tcBorders>
            <w:shd w:val="clear" w:color="auto" w:fill="auto"/>
            <w:noWrap/>
            <w:hideMark/>
          </w:tcPr>
          <w:p w14:paraId="0579B182"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-1.706,70</w:t>
            </w:r>
          </w:p>
        </w:tc>
        <w:tc>
          <w:tcPr>
            <w:tcW w:w="845" w:type="dxa"/>
            <w:tcBorders>
              <w:top w:val="nil"/>
              <w:left w:val="nil"/>
              <w:bottom w:val="single" w:sz="8" w:space="0" w:color="auto"/>
              <w:right w:val="single" w:sz="8" w:space="0" w:color="auto"/>
            </w:tcBorders>
            <w:shd w:val="clear" w:color="auto" w:fill="auto"/>
            <w:hideMark/>
          </w:tcPr>
          <w:p w14:paraId="289B7722"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-2,25</w:t>
            </w:r>
          </w:p>
        </w:tc>
        <w:tc>
          <w:tcPr>
            <w:tcW w:w="1560" w:type="dxa"/>
            <w:tcBorders>
              <w:top w:val="nil"/>
              <w:left w:val="nil"/>
              <w:bottom w:val="single" w:sz="8" w:space="0" w:color="auto"/>
              <w:right w:val="single" w:sz="8" w:space="0" w:color="auto"/>
            </w:tcBorders>
            <w:shd w:val="clear" w:color="auto" w:fill="auto"/>
            <w:noWrap/>
            <w:hideMark/>
          </w:tcPr>
          <w:p w14:paraId="6F3621F3"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6.786,40</w:t>
            </w:r>
          </w:p>
        </w:tc>
        <w:tc>
          <w:tcPr>
            <w:tcW w:w="992" w:type="dxa"/>
            <w:tcBorders>
              <w:top w:val="nil"/>
              <w:left w:val="nil"/>
              <w:bottom w:val="single" w:sz="8" w:space="0" w:color="auto"/>
              <w:right w:val="single" w:sz="8" w:space="0" w:color="auto"/>
            </w:tcBorders>
            <w:shd w:val="clear" w:color="auto" w:fill="auto"/>
            <w:hideMark/>
          </w:tcPr>
          <w:p w14:paraId="0AC155E0"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9,16</w:t>
            </w:r>
          </w:p>
        </w:tc>
      </w:tr>
      <w:tr w:rsidR="00076EE5" w:rsidRPr="00273D2C" w14:paraId="36042BA5"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2366724"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72</w:t>
            </w:r>
          </w:p>
        </w:tc>
        <w:tc>
          <w:tcPr>
            <w:tcW w:w="5084" w:type="dxa"/>
            <w:tcBorders>
              <w:top w:val="nil"/>
              <w:left w:val="nil"/>
              <w:bottom w:val="single" w:sz="8" w:space="0" w:color="auto"/>
              <w:right w:val="single" w:sz="8" w:space="0" w:color="auto"/>
            </w:tcBorders>
            <w:shd w:val="clear" w:color="auto" w:fill="auto"/>
            <w:vAlign w:val="bottom"/>
            <w:hideMark/>
          </w:tcPr>
          <w:p w14:paraId="2C1FB95B" w14:textId="34FEA1EC" w:rsidR="00076EE5" w:rsidRPr="00273D2C" w:rsidRDefault="00076EE5" w:rsidP="00076EE5">
            <w:pPr>
              <w:tabs>
                <w:tab w:val="left" w:pos="720"/>
                <w:tab w:val="left" w:pos="1440"/>
              </w:tabs>
              <w:rPr>
                <w:rFonts w:ascii="Calibri Light" w:hAnsi="Calibri Light" w:cs="Calibri Light"/>
                <w:b/>
                <w:bCs/>
                <w:sz w:val="16"/>
                <w:szCs w:val="16"/>
                <w:lang w:val="ru-MD"/>
              </w:rPr>
            </w:pPr>
            <w:r w:rsidRPr="00273D2C">
              <w:rPr>
                <w:rFonts w:ascii="Calibri Light" w:hAnsi="Calibri Light" w:cs="Calibri Light"/>
                <w:b/>
                <w:bCs/>
                <w:noProof/>
                <w:color w:val="000000"/>
                <w:sz w:val="16"/>
                <w:szCs w:val="16"/>
                <w:lang w:val="ru-MD"/>
              </w:rPr>
              <w:t xml:space="preserve">ФИНАНСОВЫЙ РЕЗУЛЬТАТ БЮДЖЕТНОГО УЧРЕЖДЕНИЯ  </w:t>
            </w:r>
          </w:p>
        </w:tc>
        <w:tc>
          <w:tcPr>
            <w:tcW w:w="1338" w:type="dxa"/>
            <w:tcBorders>
              <w:top w:val="nil"/>
              <w:left w:val="nil"/>
              <w:bottom w:val="single" w:sz="8" w:space="0" w:color="auto"/>
              <w:right w:val="single" w:sz="8" w:space="0" w:color="auto"/>
            </w:tcBorders>
            <w:shd w:val="clear" w:color="auto" w:fill="auto"/>
            <w:noWrap/>
            <w:hideMark/>
          </w:tcPr>
          <w:p w14:paraId="5816937A"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75.766,60</w:t>
            </w:r>
          </w:p>
        </w:tc>
        <w:tc>
          <w:tcPr>
            <w:tcW w:w="1276" w:type="dxa"/>
            <w:tcBorders>
              <w:top w:val="nil"/>
              <w:left w:val="nil"/>
              <w:bottom w:val="single" w:sz="8" w:space="0" w:color="auto"/>
              <w:right w:val="single" w:sz="8" w:space="0" w:color="auto"/>
            </w:tcBorders>
            <w:shd w:val="clear" w:color="auto" w:fill="auto"/>
            <w:noWrap/>
            <w:hideMark/>
          </w:tcPr>
          <w:p w14:paraId="75248ABB"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74.059,90</w:t>
            </w:r>
          </w:p>
        </w:tc>
        <w:tc>
          <w:tcPr>
            <w:tcW w:w="1418" w:type="dxa"/>
            <w:tcBorders>
              <w:top w:val="nil"/>
              <w:left w:val="nil"/>
              <w:bottom w:val="single" w:sz="8" w:space="0" w:color="auto"/>
              <w:right w:val="single" w:sz="8" w:space="0" w:color="auto"/>
            </w:tcBorders>
            <w:shd w:val="clear" w:color="auto" w:fill="auto"/>
            <w:noWrap/>
            <w:hideMark/>
          </w:tcPr>
          <w:p w14:paraId="15EB18DA"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80.846,30</w:t>
            </w:r>
          </w:p>
        </w:tc>
        <w:tc>
          <w:tcPr>
            <w:tcW w:w="1780" w:type="dxa"/>
            <w:tcBorders>
              <w:top w:val="nil"/>
              <w:left w:val="nil"/>
              <w:bottom w:val="single" w:sz="8" w:space="0" w:color="auto"/>
              <w:right w:val="single" w:sz="8" w:space="0" w:color="auto"/>
            </w:tcBorders>
            <w:shd w:val="clear" w:color="auto" w:fill="auto"/>
            <w:noWrap/>
            <w:hideMark/>
          </w:tcPr>
          <w:p w14:paraId="772532D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-1.706,70</w:t>
            </w:r>
          </w:p>
        </w:tc>
        <w:tc>
          <w:tcPr>
            <w:tcW w:w="845" w:type="dxa"/>
            <w:tcBorders>
              <w:top w:val="nil"/>
              <w:left w:val="nil"/>
              <w:bottom w:val="single" w:sz="8" w:space="0" w:color="auto"/>
              <w:right w:val="single" w:sz="8" w:space="0" w:color="auto"/>
            </w:tcBorders>
            <w:shd w:val="clear" w:color="auto" w:fill="auto"/>
            <w:hideMark/>
          </w:tcPr>
          <w:p w14:paraId="691C658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-2,25</w:t>
            </w:r>
          </w:p>
        </w:tc>
        <w:tc>
          <w:tcPr>
            <w:tcW w:w="1560" w:type="dxa"/>
            <w:tcBorders>
              <w:top w:val="nil"/>
              <w:left w:val="nil"/>
              <w:bottom w:val="single" w:sz="8" w:space="0" w:color="auto"/>
              <w:right w:val="single" w:sz="8" w:space="0" w:color="auto"/>
            </w:tcBorders>
            <w:shd w:val="clear" w:color="auto" w:fill="auto"/>
            <w:noWrap/>
            <w:hideMark/>
          </w:tcPr>
          <w:p w14:paraId="016FDCF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6.786,40</w:t>
            </w:r>
          </w:p>
        </w:tc>
        <w:tc>
          <w:tcPr>
            <w:tcW w:w="992" w:type="dxa"/>
            <w:tcBorders>
              <w:top w:val="nil"/>
              <w:left w:val="nil"/>
              <w:bottom w:val="single" w:sz="8" w:space="0" w:color="auto"/>
              <w:right w:val="single" w:sz="8" w:space="0" w:color="auto"/>
            </w:tcBorders>
            <w:shd w:val="clear" w:color="auto" w:fill="auto"/>
            <w:hideMark/>
          </w:tcPr>
          <w:p w14:paraId="3B7C98F1"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9,16</w:t>
            </w:r>
          </w:p>
        </w:tc>
      </w:tr>
      <w:tr w:rsidR="00076EE5" w:rsidRPr="00273D2C" w14:paraId="630C7948"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90B32E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722</w:t>
            </w:r>
          </w:p>
        </w:tc>
        <w:tc>
          <w:tcPr>
            <w:tcW w:w="5084" w:type="dxa"/>
            <w:tcBorders>
              <w:top w:val="nil"/>
              <w:left w:val="nil"/>
              <w:bottom w:val="single" w:sz="8" w:space="0" w:color="auto"/>
              <w:right w:val="single" w:sz="8" w:space="0" w:color="auto"/>
            </w:tcBorders>
            <w:shd w:val="clear" w:color="auto" w:fill="auto"/>
            <w:vAlign w:val="bottom"/>
            <w:hideMark/>
          </w:tcPr>
          <w:p w14:paraId="1DADB412" w14:textId="5BCDFABF" w:rsidR="00076EE5" w:rsidRPr="00273D2C" w:rsidRDefault="00076EE5" w:rsidP="00076EE5">
            <w:pPr>
              <w:tabs>
                <w:tab w:val="left" w:pos="720"/>
                <w:tab w:val="left" w:pos="1440"/>
              </w:tabs>
              <w:rPr>
                <w:rFonts w:ascii="Calibri Light" w:hAnsi="Calibri Light" w:cs="Calibri Light"/>
                <w:sz w:val="16"/>
                <w:szCs w:val="16"/>
                <w:lang w:val="ru-MD"/>
              </w:rPr>
            </w:pPr>
            <w:r w:rsidRPr="00273D2C">
              <w:rPr>
                <w:rFonts w:ascii="Calibri Light" w:hAnsi="Calibri Light" w:cs="Calibri Light"/>
                <w:noProof/>
                <w:color w:val="000000"/>
                <w:sz w:val="16"/>
                <w:szCs w:val="16"/>
                <w:lang w:val="ru-MD"/>
              </w:rPr>
              <w:t xml:space="preserve">Финансовый результат публичного учреждения  за предыдущие годы </w:t>
            </w:r>
          </w:p>
        </w:tc>
        <w:tc>
          <w:tcPr>
            <w:tcW w:w="1338" w:type="dxa"/>
            <w:tcBorders>
              <w:top w:val="nil"/>
              <w:left w:val="nil"/>
              <w:bottom w:val="single" w:sz="8" w:space="0" w:color="auto"/>
              <w:right w:val="single" w:sz="8" w:space="0" w:color="auto"/>
            </w:tcBorders>
            <w:shd w:val="clear" w:color="auto" w:fill="auto"/>
            <w:noWrap/>
            <w:hideMark/>
          </w:tcPr>
          <w:p w14:paraId="2BE1E7B0"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75.766,60</w:t>
            </w:r>
          </w:p>
        </w:tc>
        <w:tc>
          <w:tcPr>
            <w:tcW w:w="1276" w:type="dxa"/>
            <w:tcBorders>
              <w:top w:val="nil"/>
              <w:left w:val="nil"/>
              <w:bottom w:val="single" w:sz="8" w:space="0" w:color="auto"/>
              <w:right w:val="single" w:sz="8" w:space="0" w:color="auto"/>
            </w:tcBorders>
            <w:shd w:val="clear" w:color="auto" w:fill="auto"/>
            <w:noWrap/>
            <w:hideMark/>
          </w:tcPr>
          <w:p w14:paraId="148219EA"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74.059,90</w:t>
            </w:r>
          </w:p>
        </w:tc>
        <w:tc>
          <w:tcPr>
            <w:tcW w:w="1418" w:type="dxa"/>
            <w:tcBorders>
              <w:top w:val="nil"/>
              <w:left w:val="nil"/>
              <w:bottom w:val="single" w:sz="8" w:space="0" w:color="auto"/>
              <w:right w:val="single" w:sz="8" w:space="0" w:color="auto"/>
            </w:tcBorders>
            <w:shd w:val="clear" w:color="auto" w:fill="auto"/>
            <w:noWrap/>
            <w:hideMark/>
          </w:tcPr>
          <w:p w14:paraId="5E28EAB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80.846,30</w:t>
            </w:r>
          </w:p>
        </w:tc>
        <w:tc>
          <w:tcPr>
            <w:tcW w:w="1780" w:type="dxa"/>
            <w:tcBorders>
              <w:top w:val="nil"/>
              <w:left w:val="nil"/>
              <w:bottom w:val="single" w:sz="8" w:space="0" w:color="auto"/>
              <w:right w:val="single" w:sz="8" w:space="0" w:color="auto"/>
            </w:tcBorders>
            <w:shd w:val="clear" w:color="auto" w:fill="auto"/>
            <w:noWrap/>
            <w:hideMark/>
          </w:tcPr>
          <w:p w14:paraId="62C15DF9"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-1.706,70</w:t>
            </w:r>
          </w:p>
        </w:tc>
        <w:tc>
          <w:tcPr>
            <w:tcW w:w="845" w:type="dxa"/>
            <w:tcBorders>
              <w:top w:val="nil"/>
              <w:left w:val="nil"/>
              <w:bottom w:val="single" w:sz="8" w:space="0" w:color="auto"/>
              <w:right w:val="single" w:sz="8" w:space="0" w:color="auto"/>
            </w:tcBorders>
            <w:shd w:val="clear" w:color="auto" w:fill="auto"/>
            <w:hideMark/>
          </w:tcPr>
          <w:p w14:paraId="2F3EFE16"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-2,25</w:t>
            </w:r>
          </w:p>
        </w:tc>
        <w:tc>
          <w:tcPr>
            <w:tcW w:w="1560" w:type="dxa"/>
            <w:tcBorders>
              <w:top w:val="nil"/>
              <w:left w:val="nil"/>
              <w:bottom w:val="single" w:sz="8" w:space="0" w:color="auto"/>
              <w:right w:val="single" w:sz="8" w:space="0" w:color="auto"/>
            </w:tcBorders>
            <w:shd w:val="clear" w:color="auto" w:fill="auto"/>
            <w:noWrap/>
            <w:hideMark/>
          </w:tcPr>
          <w:p w14:paraId="1EA669A9"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6.786,40</w:t>
            </w:r>
          </w:p>
        </w:tc>
        <w:tc>
          <w:tcPr>
            <w:tcW w:w="992" w:type="dxa"/>
            <w:tcBorders>
              <w:top w:val="nil"/>
              <w:left w:val="nil"/>
              <w:bottom w:val="single" w:sz="8" w:space="0" w:color="auto"/>
              <w:right w:val="single" w:sz="8" w:space="0" w:color="auto"/>
            </w:tcBorders>
            <w:shd w:val="clear" w:color="auto" w:fill="auto"/>
            <w:hideMark/>
          </w:tcPr>
          <w:p w14:paraId="71303FCC"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9,16</w:t>
            </w:r>
          </w:p>
        </w:tc>
      </w:tr>
      <w:tr w:rsidR="00286EC8" w:rsidRPr="00273D2C" w14:paraId="5B5B1FD2"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095A8E1" w14:textId="77777777" w:rsidR="00286EC8" w:rsidRPr="00273D2C" w:rsidRDefault="00286EC8" w:rsidP="00ED3403">
            <w:pPr>
              <w:tabs>
                <w:tab w:val="left" w:pos="720"/>
                <w:tab w:val="left" w:pos="1440"/>
              </w:tabs>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 </w:t>
            </w:r>
          </w:p>
        </w:tc>
        <w:tc>
          <w:tcPr>
            <w:tcW w:w="5084" w:type="dxa"/>
            <w:tcBorders>
              <w:top w:val="nil"/>
              <w:left w:val="nil"/>
              <w:bottom w:val="single" w:sz="8" w:space="0" w:color="auto"/>
              <w:right w:val="single" w:sz="8" w:space="0" w:color="auto"/>
            </w:tcBorders>
            <w:shd w:val="clear" w:color="auto" w:fill="auto"/>
            <w:hideMark/>
          </w:tcPr>
          <w:p w14:paraId="387CA4E4" w14:textId="014A64F7" w:rsidR="00286EC8" w:rsidRPr="00273D2C" w:rsidRDefault="00076EE5" w:rsidP="00ED3403">
            <w:pPr>
              <w:tabs>
                <w:tab w:val="left" w:pos="720"/>
                <w:tab w:val="left" w:pos="1440"/>
              </w:tabs>
              <w:rPr>
                <w:rFonts w:ascii="Calibri Light" w:hAnsi="Calibri Light" w:cs="Calibri Light"/>
                <w:b/>
                <w:bCs/>
                <w:sz w:val="16"/>
                <w:szCs w:val="16"/>
                <w:lang w:val="ru-MD"/>
              </w:rPr>
            </w:pPr>
            <w:r w:rsidRPr="00273D2C">
              <w:rPr>
                <w:b/>
                <w:bCs/>
                <w:sz w:val="16"/>
                <w:szCs w:val="16"/>
                <w:lang w:val="ru-MD"/>
              </w:rPr>
              <w:t xml:space="preserve">ВСЕГО ПАССИВА </w:t>
            </w:r>
            <w:r w:rsidR="00286EC8" w:rsidRPr="00273D2C">
              <w:rPr>
                <w:rFonts w:ascii="Calibri Light" w:hAnsi="Calibri Light" w:cs="Calibri Light"/>
                <w:b/>
                <w:bCs/>
                <w:sz w:val="16"/>
                <w:szCs w:val="16"/>
                <w:lang w:val="ru-MD"/>
              </w:rPr>
              <w:t>(12=7+9+11) (12=5)</w:t>
            </w:r>
          </w:p>
        </w:tc>
        <w:tc>
          <w:tcPr>
            <w:tcW w:w="1338" w:type="dxa"/>
            <w:tcBorders>
              <w:top w:val="nil"/>
              <w:left w:val="nil"/>
              <w:bottom w:val="single" w:sz="8" w:space="0" w:color="auto"/>
              <w:right w:val="single" w:sz="8" w:space="0" w:color="auto"/>
            </w:tcBorders>
            <w:shd w:val="clear" w:color="auto" w:fill="auto"/>
            <w:noWrap/>
            <w:hideMark/>
          </w:tcPr>
          <w:p w14:paraId="20CEA110"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78.380,10</w:t>
            </w:r>
          </w:p>
        </w:tc>
        <w:tc>
          <w:tcPr>
            <w:tcW w:w="1276" w:type="dxa"/>
            <w:tcBorders>
              <w:top w:val="nil"/>
              <w:left w:val="nil"/>
              <w:bottom w:val="single" w:sz="8" w:space="0" w:color="auto"/>
              <w:right w:val="single" w:sz="8" w:space="0" w:color="auto"/>
            </w:tcBorders>
            <w:shd w:val="clear" w:color="auto" w:fill="auto"/>
            <w:noWrap/>
            <w:hideMark/>
          </w:tcPr>
          <w:p w14:paraId="32059B4F"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78.874,60</w:t>
            </w:r>
          </w:p>
        </w:tc>
        <w:tc>
          <w:tcPr>
            <w:tcW w:w="1418" w:type="dxa"/>
            <w:tcBorders>
              <w:top w:val="nil"/>
              <w:left w:val="nil"/>
              <w:bottom w:val="single" w:sz="8" w:space="0" w:color="auto"/>
              <w:right w:val="single" w:sz="8" w:space="0" w:color="auto"/>
            </w:tcBorders>
            <w:shd w:val="clear" w:color="auto" w:fill="auto"/>
            <w:noWrap/>
            <w:hideMark/>
          </w:tcPr>
          <w:p w14:paraId="1C23FDE4" w14:textId="77777777" w:rsidR="00286EC8" w:rsidRPr="00273D2C" w:rsidRDefault="00286EC8" w:rsidP="00ED3403">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84.674,20</w:t>
            </w:r>
          </w:p>
        </w:tc>
        <w:tc>
          <w:tcPr>
            <w:tcW w:w="1780" w:type="dxa"/>
            <w:tcBorders>
              <w:top w:val="nil"/>
              <w:left w:val="nil"/>
              <w:bottom w:val="single" w:sz="8" w:space="0" w:color="auto"/>
              <w:right w:val="single" w:sz="8" w:space="0" w:color="auto"/>
            </w:tcBorders>
            <w:shd w:val="clear" w:color="auto" w:fill="auto"/>
            <w:noWrap/>
            <w:hideMark/>
          </w:tcPr>
          <w:p w14:paraId="2BCFE5A7"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494,5</w:t>
            </w:r>
          </w:p>
        </w:tc>
        <w:tc>
          <w:tcPr>
            <w:tcW w:w="845" w:type="dxa"/>
            <w:tcBorders>
              <w:top w:val="nil"/>
              <w:left w:val="nil"/>
              <w:bottom w:val="single" w:sz="8" w:space="0" w:color="auto"/>
              <w:right w:val="single" w:sz="8" w:space="0" w:color="auto"/>
            </w:tcBorders>
            <w:shd w:val="clear" w:color="auto" w:fill="auto"/>
            <w:hideMark/>
          </w:tcPr>
          <w:p w14:paraId="61A9F8A1"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0,63</w:t>
            </w:r>
          </w:p>
        </w:tc>
        <w:tc>
          <w:tcPr>
            <w:tcW w:w="1560" w:type="dxa"/>
            <w:tcBorders>
              <w:top w:val="nil"/>
              <w:left w:val="nil"/>
              <w:bottom w:val="single" w:sz="8" w:space="0" w:color="auto"/>
              <w:right w:val="single" w:sz="8" w:space="0" w:color="auto"/>
            </w:tcBorders>
            <w:shd w:val="clear" w:color="auto" w:fill="auto"/>
            <w:noWrap/>
            <w:hideMark/>
          </w:tcPr>
          <w:p w14:paraId="50B424D5"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5.799,60</w:t>
            </w:r>
          </w:p>
        </w:tc>
        <w:tc>
          <w:tcPr>
            <w:tcW w:w="992" w:type="dxa"/>
            <w:tcBorders>
              <w:top w:val="nil"/>
              <w:left w:val="nil"/>
              <w:bottom w:val="single" w:sz="8" w:space="0" w:color="auto"/>
              <w:right w:val="single" w:sz="8" w:space="0" w:color="auto"/>
            </w:tcBorders>
            <w:shd w:val="clear" w:color="auto" w:fill="auto"/>
            <w:hideMark/>
          </w:tcPr>
          <w:p w14:paraId="29F5F23F" w14:textId="77777777" w:rsidR="00286EC8" w:rsidRPr="00273D2C" w:rsidRDefault="00286EC8" w:rsidP="00ED3403">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7,35</w:t>
            </w:r>
          </w:p>
        </w:tc>
      </w:tr>
      <w:tr w:rsidR="00076EE5" w:rsidRPr="00273D2C" w14:paraId="73927869"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1E09953"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8</w:t>
            </w:r>
          </w:p>
        </w:tc>
        <w:tc>
          <w:tcPr>
            <w:tcW w:w="5084" w:type="dxa"/>
            <w:tcBorders>
              <w:top w:val="nil"/>
              <w:left w:val="nil"/>
              <w:bottom w:val="single" w:sz="8" w:space="0" w:color="auto"/>
              <w:right w:val="single" w:sz="8" w:space="0" w:color="auto"/>
            </w:tcBorders>
            <w:shd w:val="clear" w:color="auto" w:fill="auto"/>
            <w:vAlign w:val="center"/>
            <w:hideMark/>
          </w:tcPr>
          <w:p w14:paraId="3066DD6B" w14:textId="154F80CD" w:rsidR="00076EE5" w:rsidRPr="00273D2C" w:rsidRDefault="00076EE5" w:rsidP="00076EE5">
            <w:pPr>
              <w:tabs>
                <w:tab w:val="left" w:pos="720"/>
                <w:tab w:val="left" w:pos="1440"/>
              </w:tabs>
              <w:rPr>
                <w:rFonts w:ascii="Calibri Light" w:hAnsi="Calibri Light" w:cs="Calibri Light"/>
                <w:b/>
                <w:bCs/>
                <w:sz w:val="16"/>
                <w:szCs w:val="16"/>
                <w:lang w:val="ru-MD"/>
              </w:rPr>
            </w:pPr>
            <w:r w:rsidRPr="00273D2C">
              <w:rPr>
                <w:rFonts w:cstheme="majorHAnsi"/>
                <w:b/>
                <w:bCs/>
                <w:noProof/>
                <w:sz w:val="16"/>
                <w:szCs w:val="16"/>
                <w:lang w:val="ru-MD"/>
              </w:rPr>
              <w:t xml:space="preserve">ВНЕБАЛАНСОВЫЕ СЧЕТА </w:t>
            </w:r>
          </w:p>
        </w:tc>
        <w:tc>
          <w:tcPr>
            <w:tcW w:w="1338" w:type="dxa"/>
            <w:tcBorders>
              <w:top w:val="nil"/>
              <w:left w:val="nil"/>
              <w:bottom w:val="single" w:sz="8" w:space="0" w:color="auto"/>
              <w:right w:val="single" w:sz="8" w:space="0" w:color="auto"/>
            </w:tcBorders>
            <w:shd w:val="clear" w:color="auto" w:fill="auto"/>
            <w:noWrap/>
            <w:hideMark/>
          </w:tcPr>
          <w:p w14:paraId="75492AA8"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292</w:t>
            </w:r>
          </w:p>
        </w:tc>
        <w:tc>
          <w:tcPr>
            <w:tcW w:w="1276" w:type="dxa"/>
            <w:tcBorders>
              <w:top w:val="nil"/>
              <w:left w:val="nil"/>
              <w:bottom w:val="single" w:sz="8" w:space="0" w:color="auto"/>
              <w:right w:val="single" w:sz="8" w:space="0" w:color="auto"/>
            </w:tcBorders>
            <w:shd w:val="clear" w:color="auto" w:fill="auto"/>
            <w:noWrap/>
            <w:hideMark/>
          </w:tcPr>
          <w:p w14:paraId="12F6789A"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288</w:t>
            </w:r>
          </w:p>
        </w:tc>
        <w:tc>
          <w:tcPr>
            <w:tcW w:w="1418" w:type="dxa"/>
            <w:tcBorders>
              <w:top w:val="nil"/>
              <w:left w:val="nil"/>
              <w:bottom w:val="single" w:sz="8" w:space="0" w:color="auto"/>
              <w:right w:val="single" w:sz="8" w:space="0" w:color="auto"/>
            </w:tcBorders>
            <w:shd w:val="clear" w:color="auto" w:fill="auto"/>
            <w:noWrap/>
            <w:hideMark/>
          </w:tcPr>
          <w:p w14:paraId="147D724E"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297,2</w:t>
            </w:r>
          </w:p>
        </w:tc>
        <w:tc>
          <w:tcPr>
            <w:tcW w:w="1780" w:type="dxa"/>
            <w:tcBorders>
              <w:top w:val="nil"/>
              <w:left w:val="nil"/>
              <w:bottom w:val="single" w:sz="8" w:space="0" w:color="auto"/>
              <w:right w:val="single" w:sz="8" w:space="0" w:color="auto"/>
            </w:tcBorders>
            <w:shd w:val="clear" w:color="auto" w:fill="auto"/>
            <w:noWrap/>
            <w:hideMark/>
          </w:tcPr>
          <w:p w14:paraId="2B96E351" w14:textId="77777777" w:rsidR="00076EE5" w:rsidRPr="00273D2C" w:rsidRDefault="00076EE5" w:rsidP="00076EE5">
            <w:pPr>
              <w:tabs>
                <w:tab w:val="left" w:pos="720"/>
                <w:tab w:val="left" w:pos="1440"/>
              </w:tabs>
              <w:jc w:val="right"/>
              <w:rPr>
                <w:rFonts w:ascii="Calibri Light" w:hAnsi="Calibri Light" w:cs="Calibri Light"/>
                <w:b/>
                <w:bCs/>
                <w:sz w:val="16"/>
                <w:szCs w:val="16"/>
                <w:lang w:val="ru-MD"/>
              </w:rPr>
            </w:pPr>
            <w:r w:rsidRPr="00273D2C">
              <w:rPr>
                <w:rFonts w:ascii="Calibri Light" w:hAnsi="Calibri Light" w:cs="Calibri Light"/>
                <w:b/>
                <w:bCs/>
                <w:sz w:val="16"/>
                <w:szCs w:val="16"/>
                <w:lang w:val="ru-MD"/>
              </w:rPr>
              <w:t>-4</w:t>
            </w:r>
          </w:p>
        </w:tc>
        <w:tc>
          <w:tcPr>
            <w:tcW w:w="845" w:type="dxa"/>
            <w:tcBorders>
              <w:top w:val="nil"/>
              <w:left w:val="nil"/>
              <w:bottom w:val="single" w:sz="8" w:space="0" w:color="auto"/>
              <w:right w:val="single" w:sz="8" w:space="0" w:color="auto"/>
            </w:tcBorders>
            <w:shd w:val="clear" w:color="auto" w:fill="auto"/>
            <w:hideMark/>
          </w:tcPr>
          <w:p w14:paraId="569B711E"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-1,37</w:t>
            </w:r>
          </w:p>
        </w:tc>
        <w:tc>
          <w:tcPr>
            <w:tcW w:w="1560" w:type="dxa"/>
            <w:tcBorders>
              <w:top w:val="nil"/>
              <w:left w:val="nil"/>
              <w:bottom w:val="single" w:sz="8" w:space="0" w:color="auto"/>
              <w:right w:val="single" w:sz="8" w:space="0" w:color="auto"/>
            </w:tcBorders>
            <w:shd w:val="clear" w:color="auto" w:fill="auto"/>
            <w:noWrap/>
            <w:hideMark/>
          </w:tcPr>
          <w:p w14:paraId="244F6BCF"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9,2</w:t>
            </w:r>
          </w:p>
        </w:tc>
        <w:tc>
          <w:tcPr>
            <w:tcW w:w="992" w:type="dxa"/>
            <w:tcBorders>
              <w:top w:val="nil"/>
              <w:left w:val="nil"/>
              <w:bottom w:val="single" w:sz="8" w:space="0" w:color="auto"/>
              <w:right w:val="single" w:sz="8" w:space="0" w:color="auto"/>
            </w:tcBorders>
            <w:shd w:val="clear" w:color="auto" w:fill="auto"/>
            <w:hideMark/>
          </w:tcPr>
          <w:p w14:paraId="15E7AADC"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3,19</w:t>
            </w:r>
          </w:p>
        </w:tc>
      </w:tr>
      <w:tr w:rsidR="00076EE5" w:rsidRPr="00273D2C" w14:paraId="3AF5DD3F" w14:textId="77777777" w:rsidTr="004402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52240B7"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lastRenderedPageBreak/>
              <w:t>811420</w:t>
            </w:r>
          </w:p>
        </w:tc>
        <w:tc>
          <w:tcPr>
            <w:tcW w:w="5084" w:type="dxa"/>
            <w:tcBorders>
              <w:top w:val="nil"/>
              <w:left w:val="nil"/>
              <w:bottom w:val="single" w:sz="8" w:space="0" w:color="auto"/>
              <w:right w:val="single" w:sz="8" w:space="0" w:color="auto"/>
            </w:tcBorders>
            <w:shd w:val="clear" w:color="auto" w:fill="auto"/>
            <w:vAlign w:val="bottom"/>
            <w:hideMark/>
          </w:tcPr>
          <w:p w14:paraId="1E198DF7" w14:textId="5BEC569B" w:rsidR="00076EE5" w:rsidRPr="00273D2C" w:rsidRDefault="00076EE5" w:rsidP="00076EE5">
            <w:pPr>
              <w:tabs>
                <w:tab w:val="left" w:pos="720"/>
                <w:tab w:val="left" w:pos="1440"/>
              </w:tabs>
              <w:rPr>
                <w:rFonts w:ascii="Calibri Light" w:hAnsi="Calibri Light" w:cs="Calibri Light"/>
                <w:sz w:val="16"/>
                <w:szCs w:val="16"/>
                <w:lang w:val="ru-MD"/>
              </w:rPr>
            </w:pPr>
            <w:r w:rsidRPr="00273D2C">
              <w:rPr>
                <w:rFonts w:cstheme="majorHAnsi"/>
                <w:bCs/>
                <w:color w:val="000000"/>
                <w:sz w:val="16"/>
                <w:szCs w:val="16"/>
                <w:lang w:val="ru-MD"/>
              </w:rPr>
              <w:t>Обязательств</w:t>
            </w:r>
            <w:r w:rsidRPr="00273D2C">
              <w:rPr>
                <w:rFonts w:cstheme="majorHAnsi"/>
                <w:color w:val="000000"/>
                <w:sz w:val="16"/>
                <w:szCs w:val="16"/>
                <w:lang w:val="ru-MD"/>
              </w:rPr>
              <w:t xml:space="preserve">а </w:t>
            </w:r>
            <w:r w:rsidRPr="00273D2C">
              <w:rPr>
                <w:rStyle w:val="FontStyle22"/>
                <w:rFonts w:cstheme="majorHAnsi"/>
                <w:sz w:val="16"/>
                <w:szCs w:val="16"/>
                <w:lang w:val="ru-MD"/>
              </w:rPr>
              <w:t>налогоплательщиков</w:t>
            </w:r>
            <w:r w:rsidRPr="00273D2C">
              <w:rPr>
                <w:rFonts w:cstheme="majorHAnsi"/>
                <w:sz w:val="16"/>
                <w:szCs w:val="16"/>
                <w:lang w:val="ru-MD"/>
              </w:rPr>
              <w:t xml:space="preserve"> перед государственным бюджетом</w:t>
            </w:r>
            <w:r w:rsidRPr="00273D2C">
              <w:rPr>
                <w:rFonts w:cstheme="majorHAnsi"/>
                <w:color w:val="000000"/>
                <w:sz w:val="16"/>
                <w:szCs w:val="16"/>
                <w:lang w:val="ru-MD"/>
              </w:rPr>
              <w:t xml:space="preserve"> </w:t>
            </w:r>
          </w:p>
        </w:tc>
        <w:tc>
          <w:tcPr>
            <w:tcW w:w="1338" w:type="dxa"/>
            <w:tcBorders>
              <w:top w:val="nil"/>
              <w:left w:val="nil"/>
              <w:bottom w:val="single" w:sz="8" w:space="0" w:color="auto"/>
              <w:right w:val="single" w:sz="8" w:space="0" w:color="auto"/>
            </w:tcBorders>
            <w:shd w:val="clear" w:color="auto" w:fill="auto"/>
            <w:noWrap/>
            <w:hideMark/>
          </w:tcPr>
          <w:p w14:paraId="5567FC45"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292</w:t>
            </w:r>
          </w:p>
        </w:tc>
        <w:tc>
          <w:tcPr>
            <w:tcW w:w="1276" w:type="dxa"/>
            <w:tcBorders>
              <w:top w:val="nil"/>
              <w:left w:val="nil"/>
              <w:bottom w:val="single" w:sz="8" w:space="0" w:color="auto"/>
              <w:right w:val="single" w:sz="8" w:space="0" w:color="auto"/>
            </w:tcBorders>
            <w:shd w:val="clear" w:color="auto" w:fill="auto"/>
            <w:noWrap/>
            <w:hideMark/>
          </w:tcPr>
          <w:p w14:paraId="1145BE1C"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288</w:t>
            </w:r>
          </w:p>
        </w:tc>
        <w:tc>
          <w:tcPr>
            <w:tcW w:w="1418" w:type="dxa"/>
            <w:tcBorders>
              <w:top w:val="nil"/>
              <w:left w:val="nil"/>
              <w:bottom w:val="single" w:sz="8" w:space="0" w:color="auto"/>
              <w:right w:val="single" w:sz="8" w:space="0" w:color="auto"/>
            </w:tcBorders>
            <w:shd w:val="clear" w:color="auto" w:fill="auto"/>
            <w:noWrap/>
            <w:hideMark/>
          </w:tcPr>
          <w:p w14:paraId="3B9ADFE2"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297,2</w:t>
            </w:r>
          </w:p>
        </w:tc>
        <w:tc>
          <w:tcPr>
            <w:tcW w:w="1780" w:type="dxa"/>
            <w:tcBorders>
              <w:top w:val="nil"/>
              <w:left w:val="nil"/>
              <w:bottom w:val="single" w:sz="8" w:space="0" w:color="auto"/>
              <w:right w:val="single" w:sz="8" w:space="0" w:color="auto"/>
            </w:tcBorders>
            <w:shd w:val="clear" w:color="auto" w:fill="auto"/>
            <w:noWrap/>
            <w:hideMark/>
          </w:tcPr>
          <w:p w14:paraId="3F8BC548" w14:textId="77777777" w:rsidR="00076EE5" w:rsidRPr="00273D2C" w:rsidRDefault="00076EE5" w:rsidP="00076EE5">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 </w:t>
            </w:r>
          </w:p>
        </w:tc>
        <w:tc>
          <w:tcPr>
            <w:tcW w:w="845" w:type="dxa"/>
            <w:tcBorders>
              <w:top w:val="nil"/>
              <w:left w:val="nil"/>
              <w:bottom w:val="single" w:sz="8" w:space="0" w:color="auto"/>
              <w:right w:val="single" w:sz="8" w:space="0" w:color="auto"/>
            </w:tcBorders>
            <w:shd w:val="clear" w:color="auto" w:fill="auto"/>
            <w:hideMark/>
          </w:tcPr>
          <w:p w14:paraId="701C2F5F"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-1,37</w:t>
            </w:r>
          </w:p>
        </w:tc>
        <w:tc>
          <w:tcPr>
            <w:tcW w:w="1560" w:type="dxa"/>
            <w:tcBorders>
              <w:top w:val="nil"/>
              <w:left w:val="nil"/>
              <w:bottom w:val="single" w:sz="8" w:space="0" w:color="auto"/>
              <w:right w:val="single" w:sz="8" w:space="0" w:color="auto"/>
            </w:tcBorders>
            <w:shd w:val="clear" w:color="auto" w:fill="auto"/>
            <w:noWrap/>
            <w:hideMark/>
          </w:tcPr>
          <w:p w14:paraId="04525603" w14:textId="77777777" w:rsidR="00076EE5" w:rsidRPr="00273D2C" w:rsidRDefault="00076EE5" w:rsidP="00076EE5">
            <w:pPr>
              <w:tabs>
                <w:tab w:val="left" w:pos="720"/>
                <w:tab w:val="left" w:pos="1440"/>
              </w:tabs>
              <w:rPr>
                <w:rFonts w:ascii="Calibri Light" w:hAnsi="Calibri Light" w:cs="Calibri Light"/>
                <w:sz w:val="16"/>
                <w:szCs w:val="16"/>
                <w:lang w:val="ru-MD"/>
              </w:rPr>
            </w:pPr>
            <w:r w:rsidRPr="00273D2C">
              <w:rPr>
                <w:rFonts w:ascii="Calibri Light" w:hAnsi="Calibri Light" w:cs="Calibri Light"/>
                <w:sz w:val="16"/>
                <w:szCs w:val="16"/>
                <w:lang w:val="ru-MD"/>
              </w:rPr>
              <w:t> </w:t>
            </w:r>
          </w:p>
        </w:tc>
        <w:tc>
          <w:tcPr>
            <w:tcW w:w="992" w:type="dxa"/>
            <w:tcBorders>
              <w:top w:val="nil"/>
              <w:left w:val="nil"/>
              <w:bottom w:val="single" w:sz="8" w:space="0" w:color="auto"/>
              <w:right w:val="single" w:sz="8" w:space="0" w:color="auto"/>
            </w:tcBorders>
            <w:shd w:val="clear" w:color="auto" w:fill="auto"/>
            <w:hideMark/>
          </w:tcPr>
          <w:p w14:paraId="65BA665D" w14:textId="77777777" w:rsidR="00076EE5" w:rsidRPr="00273D2C" w:rsidRDefault="00076EE5" w:rsidP="00076EE5">
            <w:pPr>
              <w:tabs>
                <w:tab w:val="left" w:pos="720"/>
                <w:tab w:val="left" w:pos="1440"/>
              </w:tabs>
              <w:jc w:val="right"/>
              <w:rPr>
                <w:rFonts w:ascii="Calibri Light" w:hAnsi="Calibri Light" w:cs="Calibri Light"/>
                <w:sz w:val="16"/>
                <w:szCs w:val="16"/>
                <w:lang w:val="ru-MD"/>
              </w:rPr>
            </w:pPr>
            <w:r w:rsidRPr="00273D2C">
              <w:rPr>
                <w:rFonts w:ascii="Calibri Light" w:hAnsi="Calibri Light" w:cs="Calibri Light"/>
                <w:sz w:val="16"/>
                <w:szCs w:val="16"/>
                <w:lang w:val="ru-MD"/>
              </w:rPr>
              <w:t>3,19</w:t>
            </w:r>
          </w:p>
        </w:tc>
      </w:tr>
    </w:tbl>
    <w:p w14:paraId="05357D1A" w14:textId="59EDFFD7" w:rsidR="00286EC8" w:rsidRPr="00273D2C" w:rsidRDefault="00B33A43" w:rsidP="00ED3403">
      <w:pPr>
        <w:pStyle w:val="Heading1"/>
        <w:tabs>
          <w:tab w:val="left" w:pos="720"/>
          <w:tab w:val="left" w:pos="1440"/>
        </w:tabs>
        <w:jc w:val="right"/>
        <w:rPr>
          <w:color w:val="auto"/>
          <w:lang w:val="ru-MD"/>
        </w:rPr>
      </w:pPr>
      <w:bookmarkStart w:id="23" w:name="_Toc64402741"/>
      <w:r w:rsidRPr="00273D2C">
        <w:rPr>
          <w:color w:val="auto"/>
          <w:lang w:val="ru-MD"/>
        </w:rPr>
        <w:t>Приложение №</w:t>
      </w:r>
      <w:r w:rsidR="007021E5" w:rsidRPr="00273D2C">
        <w:rPr>
          <w:color w:val="auto"/>
          <w:lang w:val="ru-MD"/>
        </w:rPr>
        <w:t>5</w:t>
      </w:r>
      <w:bookmarkEnd w:id="23"/>
    </w:p>
    <w:tbl>
      <w:tblPr>
        <w:tblStyle w:val="TableGrid"/>
        <w:tblW w:w="15550" w:type="dxa"/>
        <w:tblInd w:w="137" w:type="dxa"/>
        <w:tblLayout w:type="fixed"/>
        <w:tblLook w:val="04A0" w:firstRow="1" w:lastRow="0" w:firstColumn="1" w:lastColumn="0" w:noHBand="0" w:noVBand="1"/>
      </w:tblPr>
      <w:tblGrid>
        <w:gridCol w:w="912"/>
        <w:gridCol w:w="4758"/>
        <w:gridCol w:w="912"/>
        <w:gridCol w:w="912"/>
        <w:gridCol w:w="1049"/>
        <w:gridCol w:w="1052"/>
        <w:gridCol w:w="955"/>
        <w:gridCol w:w="11"/>
        <w:gridCol w:w="901"/>
        <w:gridCol w:w="912"/>
        <w:gridCol w:w="1053"/>
        <w:gridCol w:w="1095"/>
        <w:gridCol w:w="1003"/>
        <w:gridCol w:w="15"/>
        <w:gridCol w:w="10"/>
      </w:tblGrid>
      <w:tr w:rsidR="007021E5" w:rsidRPr="00273D2C" w14:paraId="3DAAF0EF" w14:textId="77777777" w:rsidTr="00DC47E1">
        <w:trPr>
          <w:trHeight w:val="296"/>
        </w:trPr>
        <w:tc>
          <w:tcPr>
            <w:tcW w:w="15550" w:type="dxa"/>
            <w:gridSpan w:val="15"/>
            <w:tcBorders>
              <w:top w:val="single" w:sz="4" w:space="0" w:color="FFFFFF"/>
              <w:left w:val="single" w:sz="4" w:space="0" w:color="FFFFFF"/>
              <w:right w:val="single" w:sz="4" w:space="0" w:color="FFFFFF"/>
            </w:tcBorders>
            <w:shd w:val="clear" w:color="auto" w:fill="auto"/>
          </w:tcPr>
          <w:p w14:paraId="700CFF4C" w14:textId="641ABBCB" w:rsidR="007021E5" w:rsidRPr="00273D2C" w:rsidRDefault="00CE391E" w:rsidP="00CE391E">
            <w:pPr>
              <w:tabs>
                <w:tab w:val="left" w:pos="720"/>
                <w:tab w:val="left" w:pos="1440"/>
              </w:tabs>
              <w:spacing w:line="276" w:lineRule="auto"/>
              <w:jc w:val="center"/>
              <w:rPr>
                <w:rFonts w:ascii="Calibri Light" w:hAnsi="Calibri Light" w:cs="Calibri Light"/>
                <w:b/>
                <w:bCs/>
                <w:lang w:val="ru-MD"/>
              </w:rPr>
            </w:pPr>
            <w:r w:rsidRPr="00273D2C">
              <w:rPr>
                <w:rFonts w:ascii="Calibri Light" w:hAnsi="Calibri Light" w:cs="Calibri Light"/>
                <w:b/>
                <w:bCs/>
                <w:lang w:val="ru-MD"/>
              </w:rPr>
              <w:t>АНАЛИЗ ИСПОЛНЕНИЯ ДОХОДОВ И РАСХОДОВ ЗА 2018-2019 ГОДЫ</w:t>
            </w:r>
            <w:r w:rsidR="00742B6F" w:rsidRPr="00273D2C">
              <w:rPr>
                <w:rFonts w:ascii="Calibri Light" w:hAnsi="Calibri Light" w:cs="Calibri Light"/>
                <w:b/>
                <w:bCs/>
                <w:lang w:val="ru-MD"/>
              </w:rPr>
              <w:t xml:space="preserve"> </w:t>
            </w:r>
          </w:p>
        </w:tc>
      </w:tr>
      <w:tr w:rsidR="007021E5" w:rsidRPr="00273D2C" w14:paraId="710E8A41" w14:textId="77777777" w:rsidTr="00DC47E1">
        <w:trPr>
          <w:gridAfter w:val="1"/>
          <w:wAfter w:w="10" w:type="dxa"/>
          <w:trHeight w:val="191"/>
        </w:trPr>
        <w:tc>
          <w:tcPr>
            <w:tcW w:w="912" w:type="dxa"/>
            <w:vMerge w:val="restart"/>
            <w:shd w:val="clear" w:color="auto" w:fill="DEEAF6" w:themeFill="accent1" w:themeFillTint="33"/>
            <w:vAlign w:val="center"/>
          </w:tcPr>
          <w:p w14:paraId="61E9D112" w14:textId="007BE4F2" w:rsidR="007021E5" w:rsidRPr="00273D2C" w:rsidRDefault="00CE391E" w:rsidP="00CE391E">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Бюджетный код</w:t>
            </w:r>
          </w:p>
        </w:tc>
        <w:tc>
          <w:tcPr>
            <w:tcW w:w="4758" w:type="dxa"/>
            <w:vMerge w:val="restart"/>
            <w:shd w:val="clear" w:color="auto" w:fill="DEEAF6" w:themeFill="accent1" w:themeFillTint="33"/>
            <w:vAlign w:val="center"/>
          </w:tcPr>
          <w:p w14:paraId="62068DFB" w14:textId="28B8745B" w:rsidR="007021E5" w:rsidRPr="00273D2C" w:rsidRDefault="00CE391E"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Показатель</w:t>
            </w:r>
          </w:p>
        </w:tc>
        <w:tc>
          <w:tcPr>
            <w:tcW w:w="4891" w:type="dxa"/>
            <w:gridSpan w:val="6"/>
            <w:shd w:val="clear" w:color="auto" w:fill="DEEAF6" w:themeFill="accent1" w:themeFillTint="33"/>
            <w:vAlign w:val="center"/>
          </w:tcPr>
          <w:p w14:paraId="3081CC59" w14:textId="27CCC7E7" w:rsidR="007021E5" w:rsidRPr="00273D2C" w:rsidRDefault="00CE391E" w:rsidP="00CE391E">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 xml:space="preserve">По состоянию на </w:t>
            </w:r>
            <w:r w:rsidR="007021E5" w:rsidRPr="00273D2C">
              <w:rPr>
                <w:rFonts w:ascii="Calibri Light" w:hAnsi="Calibri Light" w:cs="Calibri Light"/>
                <w:b/>
                <w:bCs/>
                <w:sz w:val="16"/>
                <w:szCs w:val="16"/>
                <w:lang w:val="ru-MD"/>
              </w:rPr>
              <w:t>31.12.2018</w:t>
            </w:r>
          </w:p>
        </w:tc>
        <w:tc>
          <w:tcPr>
            <w:tcW w:w="4979" w:type="dxa"/>
            <w:gridSpan w:val="6"/>
            <w:shd w:val="clear" w:color="auto" w:fill="DEEAF6" w:themeFill="accent1" w:themeFillTint="33"/>
            <w:vAlign w:val="center"/>
          </w:tcPr>
          <w:p w14:paraId="7E8936F6" w14:textId="27B95699" w:rsidR="007021E5" w:rsidRPr="00273D2C" w:rsidRDefault="00CE391E"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 xml:space="preserve">По состоянию на </w:t>
            </w:r>
            <w:r w:rsidR="007021E5" w:rsidRPr="00273D2C">
              <w:rPr>
                <w:rFonts w:ascii="Calibri Light" w:hAnsi="Calibri Light" w:cs="Calibri Light"/>
                <w:b/>
                <w:bCs/>
                <w:sz w:val="16"/>
                <w:szCs w:val="16"/>
                <w:lang w:val="ru-MD"/>
              </w:rPr>
              <w:t>31.12.2019</w:t>
            </w:r>
          </w:p>
        </w:tc>
      </w:tr>
      <w:tr w:rsidR="007021E5" w:rsidRPr="00273D2C" w14:paraId="053DEE90" w14:textId="77777777" w:rsidTr="00DC47E1">
        <w:trPr>
          <w:gridAfter w:val="2"/>
          <w:wAfter w:w="25" w:type="dxa"/>
          <w:trHeight w:val="418"/>
        </w:trPr>
        <w:tc>
          <w:tcPr>
            <w:tcW w:w="912" w:type="dxa"/>
            <w:vMerge/>
            <w:shd w:val="clear" w:color="auto" w:fill="DEEAF6" w:themeFill="accent1" w:themeFillTint="33"/>
            <w:vAlign w:val="center"/>
          </w:tcPr>
          <w:p w14:paraId="55DAC870"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p>
        </w:tc>
        <w:tc>
          <w:tcPr>
            <w:tcW w:w="4758" w:type="dxa"/>
            <w:vMerge/>
            <w:shd w:val="clear" w:color="auto" w:fill="DEEAF6" w:themeFill="accent1" w:themeFillTint="33"/>
            <w:vAlign w:val="center"/>
          </w:tcPr>
          <w:p w14:paraId="45484F06"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p>
        </w:tc>
        <w:tc>
          <w:tcPr>
            <w:tcW w:w="912" w:type="dxa"/>
            <w:shd w:val="clear" w:color="auto" w:fill="DEEAF6" w:themeFill="accent1" w:themeFillTint="33"/>
            <w:vAlign w:val="center"/>
          </w:tcPr>
          <w:p w14:paraId="020C66F6" w14:textId="32F41794" w:rsidR="007021E5" w:rsidRPr="00273D2C" w:rsidRDefault="00CE391E"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Утверждено</w:t>
            </w:r>
            <w:r w:rsidR="007021E5" w:rsidRPr="00273D2C">
              <w:rPr>
                <w:rFonts w:ascii="Calibri Light" w:hAnsi="Calibri Light" w:cs="Calibri Light"/>
                <w:b/>
                <w:bCs/>
                <w:sz w:val="16"/>
                <w:szCs w:val="16"/>
                <w:lang w:val="ru-MD"/>
              </w:rPr>
              <w:t xml:space="preserve"> </w:t>
            </w:r>
            <w:r w:rsidR="007021E5" w:rsidRPr="00273D2C">
              <w:rPr>
                <w:rFonts w:ascii="Calibri Light" w:hAnsi="Calibri Light" w:cs="Calibri Light"/>
                <w:i/>
                <w:iCs/>
                <w:sz w:val="16"/>
                <w:szCs w:val="16"/>
                <w:lang w:val="ru-MD"/>
              </w:rPr>
              <w:t>(</w:t>
            </w:r>
            <w:r w:rsidR="00140C01" w:rsidRPr="00273D2C">
              <w:rPr>
                <w:rFonts w:ascii="Calibri Light" w:hAnsi="Calibri Light" w:cs="Calibri Light"/>
                <w:i/>
                <w:iCs/>
                <w:sz w:val="16"/>
                <w:szCs w:val="16"/>
                <w:lang w:val="ru-MD"/>
              </w:rPr>
              <w:t>тыс. леев</w:t>
            </w:r>
            <w:r w:rsidR="007021E5" w:rsidRPr="00273D2C">
              <w:rPr>
                <w:rFonts w:ascii="Calibri Light" w:hAnsi="Calibri Light" w:cs="Calibri Light"/>
                <w:i/>
                <w:iCs/>
                <w:sz w:val="16"/>
                <w:szCs w:val="16"/>
                <w:lang w:val="ru-MD"/>
              </w:rPr>
              <w:t>)</w:t>
            </w:r>
          </w:p>
        </w:tc>
        <w:tc>
          <w:tcPr>
            <w:tcW w:w="912" w:type="dxa"/>
            <w:shd w:val="clear" w:color="auto" w:fill="DEEAF6" w:themeFill="accent1" w:themeFillTint="33"/>
            <w:vAlign w:val="center"/>
          </w:tcPr>
          <w:p w14:paraId="30D68D50" w14:textId="7C71F2AF" w:rsidR="007021E5" w:rsidRPr="00273D2C" w:rsidRDefault="00CE391E" w:rsidP="00616634">
            <w:pPr>
              <w:tabs>
                <w:tab w:val="left" w:pos="720"/>
                <w:tab w:val="left" w:pos="1440"/>
              </w:tabs>
              <w:spacing w:line="276" w:lineRule="auto"/>
              <w:ind w:left="-82" w:firstLine="82"/>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Уточнено</w:t>
            </w:r>
            <w:r w:rsidR="007021E5" w:rsidRPr="00273D2C">
              <w:rPr>
                <w:rFonts w:ascii="Calibri Light" w:hAnsi="Calibri Light" w:cs="Calibri Light"/>
                <w:b/>
                <w:bCs/>
                <w:sz w:val="16"/>
                <w:szCs w:val="16"/>
                <w:lang w:val="ru-MD"/>
              </w:rPr>
              <w:t xml:space="preserve"> </w:t>
            </w:r>
            <w:r w:rsidR="007021E5" w:rsidRPr="00273D2C">
              <w:rPr>
                <w:rFonts w:ascii="Calibri Light" w:hAnsi="Calibri Light" w:cs="Calibri Light"/>
                <w:i/>
                <w:iCs/>
                <w:sz w:val="16"/>
                <w:szCs w:val="16"/>
                <w:lang w:val="ru-MD"/>
              </w:rPr>
              <w:t>(</w:t>
            </w:r>
            <w:r w:rsidR="00140C01" w:rsidRPr="00273D2C">
              <w:rPr>
                <w:rFonts w:ascii="Calibri Light" w:hAnsi="Calibri Light" w:cs="Calibri Light"/>
                <w:i/>
                <w:iCs/>
                <w:sz w:val="16"/>
                <w:szCs w:val="16"/>
                <w:lang w:val="ru-MD"/>
              </w:rPr>
              <w:t>тыс. леев</w:t>
            </w:r>
            <w:r w:rsidR="007021E5" w:rsidRPr="00273D2C">
              <w:rPr>
                <w:rFonts w:ascii="Calibri Light" w:hAnsi="Calibri Light" w:cs="Calibri Light"/>
                <w:i/>
                <w:iCs/>
                <w:sz w:val="16"/>
                <w:szCs w:val="16"/>
                <w:lang w:val="ru-MD"/>
              </w:rPr>
              <w:t>)</w:t>
            </w:r>
          </w:p>
        </w:tc>
        <w:tc>
          <w:tcPr>
            <w:tcW w:w="1049" w:type="dxa"/>
            <w:shd w:val="clear" w:color="auto" w:fill="DEEAF6" w:themeFill="accent1" w:themeFillTint="33"/>
            <w:vAlign w:val="center"/>
          </w:tcPr>
          <w:p w14:paraId="31F7F468" w14:textId="54D607DC" w:rsidR="007021E5" w:rsidRPr="00273D2C" w:rsidRDefault="00CE391E" w:rsidP="00CE391E">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Кассовое исполнение</w:t>
            </w:r>
            <w:r w:rsidR="007021E5" w:rsidRPr="00273D2C">
              <w:rPr>
                <w:rFonts w:ascii="Calibri Light" w:hAnsi="Calibri Light" w:cs="Calibri Light"/>
                <w:i/>
                <w:iCs/>
                <w:sz w:val="16"/>
                <w:szCs w:val="16"/>
                <w:lang w:val="ru-MD"/>
              </w:rPr>
              <w:t>(</w:t>
            </w:r>
            <w:r w:rsidR="00140C01" w:rsidRPr="00273D2C">
              <w:rPr>
                <w:rFonts w:ascii="Calibri Light" w:hAnsi="Calibri Light" w:cs="Calibri Light"/>
                <w:i/>
                <w:iCs/>
                <w:sz w:val="16"/>
                <w:szCs w:val="16"/>
                <w:lang w:val="ru-MD"/>
              </w:rPr>
              <w:t>тыс. леев</w:t>
            </w:r>
            <w:r w:rsidR="007021E5" w:rsidRPr="00273D2C">
              <w:rPr>
                <w:rFonts w:ascii="Calibri Light" w:hAnsi="Calibri Light" w:cs="Calibri Light"/>
                <w:i/>
                <w:iCs/>
                <w:sz w:val="16"/>
                <w:szCs w:val="16"/>
                <w:lang w:val="ru-MD"/>
              </w:rPr>
              <w:t>)</w:t>
            </w:r>
          </w:p>
        </w:tc>
        <w:tc>
          <w:tcPr>
            <w:tcW w:w="1052" w:type="dxa"/>
            <w:shd w:val="clear" w:color="auto" w:fill="DEEAF6" w:themeFill="accent1" w:themeFillTint="33"/>
            <w:vAlign w:val="center"/>
          </w:tcPr>
          <w:p w14:paraId="1068090F" w14:textId="5B3BE3E1" w:rsidR="007021E5" w:rsidRPr="00273D2C" w:rsidRDefault="00CE391E"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Фактически</w:t>
            </w:r>
            <w:r w:rsidR="007021E5" w:rsidRPr="00273D2C">
              <w:rPr>
                <w:rFonts w:ascii="Calibri Light" w:hAnsi="Calibri Light" w:cs="Calibri Light"/>
                <w:b/>
                <w:bCs/>
                <w:sz w:val="16"/>
                <w:szCs w:val="16"/>
                <w:lang w:val="ru-MD"/>
              </w:rPr>
              <w:t xml:space="preserve"> </w:t>
            </w:r>
          </w:p>
          <w:p w14:paraId="02303EAC" w14:textId="059E12F6"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i/>
                <w:iCs/>
                <w:sz w:val="16"/>
                <w:szCs w:val="16"/>
                <w:lang w:val="ru-MD"/>
              </w:rPr>
              <w:t>(</w:t>
            </w:r>
            <w:r w:rsidR="00140C01" w:rsidRPr="00273D2C">
              <w:rPr>
                <w:rFonts w:ascii="Calibri Light" w:hAnsi="Calibri Light" w:cs="Calibri Light"/>
                <w:i/>
                <w:iCs/>
                <w:sz w:val="16"/>
                <w:szCs w:val="16"/>
                <w:lang w:val="ru-MD"/>
              </w:rPr>
              <w:t>тыс. леев</w:t>
            </w:r>
            <w:r w:rsidRPr="00273D2C">
              <w:rPr>
                <w:rFonts w:ascii="Calibri Light" w:hAnsi="Calibri Light" w:cs="Calibri Light"/>
                <w:i/>
                <w:iCs/>
                <w:sz w:val="16"/>
                <w:szCs w:val="16"/>
                <w:lang w:val="ru-MD"/>
              </w:rPr>
              <w:t>)</w:t>
            </w:r>
          </w:p>
        </w:tc>
        <w:tc>
          <w:tcPr>
            <w:tcW w:w="955" w:type="dxa"/>
            <w:shd w:val="clear" w:color="auto" w:fill="DEEAF6" w:themeFill="accent1" w:themeFillTint="33"/>
            <w:vAlign w:val="center"/>
          </w:tcPr>
          <w:p w14:paraId="0FE10522" w14:textId="5D3D0A2A" w:rsidR="007021E5" w:rsidRPr="00273D2C" w:rsidRDefault="00616634" w:rsidP="00616634">
            <w:pPr>
              <w:tabs>
                <w:tab w:val="left" w:pos="720"/>
                <w:tab w:val="left" w:pos="1440"/>
              </w:tabs>
              <w:spacing w:line="276" w:lineRule="auto"/>
              <w:ind w:left="-130" w:firstLine="130"/>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Уровень исполнения</w:t>
            </w:r>
          </w:p>
        </w:tc>
        <w:tc>
          <w:tcPr>
            <w:tcW w:w="912" w:type="dxa"/>
            <w:gridSpan w:val="2"/>
            <w:shd w:val="clear" w:color="auto" w:fill="DEEAF6" w:themeFill="accent1" w:themeFillTint="33"/>
            <w:vAlign w:val="center"/>
          </w:tcPr>
          <w:p w14:paraId="468EA91E" w14:textId="503F3852" w:rsidR="007021E5" w:rsidRPr="00273D2C" w:rsidRDefault="00CE391E"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Утверждено</w:t>
            </w:r>
            <w:r w:rsidR="007021E5" w:rsidRPr="00273D2C">
              <w:rPr>
                <w:rFonts w:ascii="Calibri Light" w:hAnsi="Calibri Light" w:cs="Calibri Light"/>
                <w:b/>
                <w:bCs/>
                <w:sz w:val="16"/>
                <w:szCs w:val="16"/>
                <w:lang w:val="ru-MD"/>
              </w:rPr>
              <w:t xml:space="preserve"> </w:t>
            </w:r>
            <w:r w:rsidR="007021E5" w:rsidRPr="00273D2C">
              <w:rPr>
                <w:rFonts w:ascii="Calibri Light" w:hAnsi="Calibri Light" w:cs="Calibri Light"/>
                <w:i/>
                <w:iCs/>
                <w:sz w:val="16"/>
                <w:szCs w:val="16"/>
                <w:lang w:val="ru-MD"/>
              </w:rPr>
              <w:t>(</w:t>
            </w:r>
            <w:r w:rsidR="00140C01" w:rsidRPr="00273D2C">
              <w:rPr>
                <w:rFonts w:ascii="Calibri Light" w:hAnsi="Calibri Light" w:cs="Calibri Light"/>
                <w:i/>
                <w:iCs/>
                <w:sz w:val="16"/>
                <w:szCs w:val="16"/>
                <w:lang w:val="ru-MD"/>
              </w:rPr>
              <w:t>тыс. леев</w:t>
            </w:r>
            <w:r w:rsidR="007021E5" w:rsidRPr="00273D2C">
              <w:rPr>
                <w:rFonts w:ascii="Calibri Light" w:hAnsi="Calibri Light" w:cs="Calibri Light"/>
                <w:i/>
                <w:iCs/>
                <w:sz w:val="16"/>
                <w:szCs w:val="16"/>
                <w:lang w:val="ru-MD"/>
              </w:rPr>
              <w:t>)</w:t>
            </w:r>
          </w:p>
        </w:tc>
        <w:tc>
          <w:tcPr>
            <w:tcW w:w="912" w:type="dxa"/>
            <w:shd w:val="clear" w:color="auto" w:fill="DEEAF6" w:themeFill="accent1" w:themeFillTint="33"/>
            <w:vAlign w:val="center"/>
          </w:tcPr>
          <w:p w14:paraId="69FAC47B" w14:textId="3665C90D" w:rsidR="007021E5" w:rsidRPr="00273D2C" w:rsidRDefault="00CE391E" w:rsidP="00616634">
            <w:pPr>
              <w:tabs>
                <w:tab w:val="left" w:pos="720"/>
                <w:tab w:val="left" w:pos="1440"/>
              </w:tabs>
              <w:spacing w:line="276" w:lineRule="auto"/>
              <w:ind w:left="-106" w:firstLine="106"/>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Уточнено</w:t>
            </w:r>
            <w:r w:rsidR="00616634" w:rsidRPr="00273D2C">
              <w:rPr>
                <w:rFonts w:ascii="Calibri Light" w:hAnsi="Calibri Light" w:cs="Calibri Light"/>
                <w:b/>
                <w:bCs/>
                <w:sz w:val="16"/>
                <w:szCs w:val="16"/>
                <w:lang w:val="ru-MD"/>
              </w:rPr>
              <w:t xml:space="preserve"> </w:t>
            </w:r>
            <w:r w:rsidR="007021E5" w:rsidRPr="00273D2C">
              <w:rPr>
                <w:rFonts w:ascii="Calibri Light" w:hAnsi="Calibri Light" w:cs="Calibri Light"/>
                <w:i/>
                <w:sz w:val="16"/>
                <w:szCs w:val="16"/>
                <w:lang w:val="ru-MD"/>
              </w:rPr>
              <w:t>(</w:t>
            </w:r>
            <w:r w:rsidR="00140C01" w:rsidRPr="00273D2C">
              <w:rPr>
                <w:rFonts w:ascii="Calibri Light" w:hAnsi="Calibri Light" w:cs="Calibri Light"/>
                <w:i/>
                <w:sz w:val="16"/>
                <w:szCs w:val="16"/>
                <w:lang w:val="ru-MD"/>
              </w:rPr>
              <w:t>тыс. леев</w:t>
            </w:r>
            <w:r w:rsidR="007021E5" w:rsidRPr="00273D2C">
              <w:rPr>
                <w:rFonts w:ascii="Calibri Light" w:hAnsi="Calibri Light" w:cs="Calibri Light"/>
                <w:i/>
                <w:sz w:val="16"/>
                <w:szCs w:val="16"/>
                <w:lang w:val="ru-MD"/>
              </w:rPr>
              <w:t>)</w:t>
            </w:r>
          </w:p>
        </w:tc>
        <w:tc>
          <w:tcPr>
            <w:tcW w:w="1053" w:type="dxa"/>
            <w:shd w:val="clear" w:color="auto" w:fill="DEEAF6" w:themeFill="accent1" w:themeFillTint="33"/>
            <w:vAlign w:val="center"/>
          </w:tcPr>
          <w:p w14:paraId="545081B1" w14:textId="18450806" w:rsidR="007021E5" w:rsidRPr="00273D2C" w:rsidRDefault="00CE391E"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Кассовое исполнение</w:t>
            </w:r>
            <w:r w:rsidRPr="00273D2C">
              <w:rPr>
                <w:rFonts w:ascii="Calibri Light" w:hAnsi="Calibri Light" w:cs="Calibri Light"/>
                <w:i/>
                <w:iCs/>
                <w:sz w:val="16"/>
                <w:szCs w:val="16"/>
                <w:lang w:val="ru-MD"/>
              </w:rPr>
              <w:t xml:space="preserve"> </w:t>
            </w:r>
            <w:r w:rsidR="007021E5" w:rsidRPr="00273D2C">
              <w:rPr>
                <w:rFonts w:ascii="Calibri Light" w:hAnsi="Calibri Light" w:cs="Calibri Light"/>
                <w:i/>
                <w:iCs/>
                <w:sz w:val="16"/>
                <w:szCs w:val="16"/>
                <w:lang w:val="ru-MD"/>
              </w:rPr>
              <w:t>(</w:t>
            </w:r>
            <w:r w:rsidR="00140C01" w:rsidRPr="00273D2C">
              <w:rPr>
                <w:rFonts w:ascii="Calibri Light" w:hAnsi="Calibri Light" w:cs="Calibri Light"/>
                <w:i/>
                <w:iCs/>
                <w:sz w:val="16"/>
                <w:szCs w:val="16"/>
                <w:lang w:val="ru-MD"/>
              </w:rPr>
              <w:t>тыс. леев</w:t>
            </w:r>
            <w:r w:rsidR="007021E5" w:rsidRPr="00273D2C">
              <w:rPr>
                <w:rFonts w:ascii="Calibri Light" w:hAnsi="Calibri Light" w:cs="Calibri Light"/>
                <w:i/>
                <w:iCs/>
                <w:sz w:val="16"/>
                <w:szCs w:val="16"/>
                <w:lang w:val="ru-MD"/>
              </w:rPr>
              <w:t>)</w:t>
            </w:r>
          </w:p>
        </w:tc>
        <w:tc>
          <w:tcPr>
            <w:tcW w:w="1095" w:type="dxa"/>
            <w:shd w:val="clear" w:color="auto" w:fill="DEEAF6" w:themeFill="accent1" w:themeFillTint="33"/>
            <w:vAlign w:val="center"/>
          </w:tcPr>
          <w:p w14:paraId="2F8C496E" w14:textId="1D8DBEEC" w:rsidR="007021E5" w:rsidRPr="00273D2C" w:rsidRDefault="00CE391E"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Фактически</w:t>
            </w:r>
            <w:r w:rsidR="007021E5" w:rsidRPr="00273D2C">
              <w:rPr>
                <w:rFonts w:ascii="Calibri Light" w:hAnsi="Calibri Light" w:cs="Calibri Light"/>
                <w:b/>
                <w:bCs/>
                <w:sz w:val="16"/>
                <w:szCs w:val="16"/>
                <w:lang w:val="ru-MD"/>
              </w:rPr>
              <w:t xml:space="preserve">  </w:t>
            </w:r>
          </w:p>
          <w:p w14:paraId="33E9CA8B" w14:textId="74E0339D"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i/>
                <w:iCs/>
                <w:sz w:val="16"/>
                <w:szCs w:val="16"/>
                <w:lang w:val="ru-MD"/>
              </w:rPr>
              <w:t>(</w:t>
            </w:r>
            <w:r w:rsidR="00140C01" w:rsidRPr="00273D2C">
              <w:rPr>
                <w:rFonts w:ascii="Calibri Light" w:hAnsi="Calibri Light" w:cs="Calibri Light"/>
                <w:i/>
                <w:iCs/>
                <w:sz w:val="16"/>
                <w:szCs w:val="16"/>
                <w:lang w:val="ru-MD"/>
              </w:rPr>
              <w:t>тыс. леев</w:t>
            </w:r>
            <w:r w:rsidRPr="00273D2C">
              <w:rPr>
                <w:rFonts w:ascii="Calibri Light" w:hAnsi="Calibri Light" w:cs="Calibri Light"/>
                <w:i/>
                <w:iCs/>
                <w:sz w:val="16"/>
                <w:szCs w:val="16"/>
                <w:lang w:val="ru-MD"/>
              </w:rPr>
              <w:t>)</w:t>
            </w:r>
          </w:p>
        </w:tc>
        <w:tc>
          <w:tcPr>
            <w:tcW w:w="1003" w:type="dxa"/>
            <w:shd w:val="clear" w:color="auto" w:fill="DEEAF6" w:themeFill="accent1" w:themeFillTint="33"/>
            <w:vAlign w:val="center"/>
          </w:tcPr>
          <w:p w14:paraId="2B0BF836" w14:textId="419EB2D3" w:rsidR="007021E5" w:rsidRPr="00273D2C" w:rsidRDefault="00261F64" w:rsidP="00261F64">
            <w:pPr>
              <w:tabs>
                <w:tab w:val="left" w:pos="720"/>
                <w:tab w:val="left" w:pos="1440"/>
              </w:tabs>
              <w:spacing w:line="276" w:lineRule="auto"/>
              <w:ind w:left="-99" w:firstLine="99"/>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Уровень исполнения</w:t>
            </w:r>
          </w:p>
        </w:tc>
      </w:tr>
      <w:tr w:rsidR="007021E5" w:rsidRPr="00273D2C" w14:paraId="70EE5AA9" w14:textId="77777777" w:rsidTr="00DC47E1">
        <w:trPr>
          <w:gridAfter w:val="2"/>
          <w:wAfter w:w="25" w:type="dxa"/>
          <w:trHeight w:val="142"/>
        </w:trPr>
        <w:tc>
          <w:tcPr>
            <w:tcW w:w="912" w:type="dxa"/>
          </w:tcPr>
          <w:p w14:paraId="33F5AD9B"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sz w:val="16"/>
                <w:szCs w:val="16"/>
                <w:lang w:val="ru-MD"/>
              </w:rPr>
              <w:t>1</w:t>
            </w:r>
          </w:p>
        </w:tc>
        <w:tc>
          <w:tcPr>
            <w:tcW w:w="4758" w:type="dxa"/>
          </w:tcPr>
          <w:p w14:paraId="7311DBFC" w14:textId="0C2B2652" w:rsidR="007021E5" w:rsidRPr="00273D2C" w:rsidRDefault="00FD1391" w:rsidP="004402AF">
            <w:pPr>
              <w:tabs>
                <w:tab w:val="left" w:pos="720"/>
                <w:tab w:val="left" w:pos="1440"/>
              </w:tabs>
              <w:spacing w:line="276" w:lineRule="auto"/>
              <w:rPr>
                <w:rFonts w:ascii="Calibri Light" w:hAnsi="Calibri Light" w:cs="Calibri Light"/>
                <w:b/>
                <w:sz w:val="16"/>
                <w:szCs w:val="16"/>
                <w:lang w:val="ru-MD"/>
              </w:rPr>
            </w:pPr>
            <w:r w:rsidRPr="00273D2C">
              <w:rPr>
                <w:rFonts w:ascii="Calibri Light" w:hAnsi="Calibri Light" w:cs="Calibri Light"/>
                <w:b/>
                <w:sz w:val="16"/>
                <w:szCs w:val="16"/>
                <w:lang w:val="ru-MD"/>
              </w:rPr>
              <w:t>ДОХОДЫ, ВСЕГО</w:t>
            </w:r>
          </w:p>
        </w:tc>
        <w:tc>
          <w:tcPr>
            <w:tcW w:w="912" w:type="dxa"/>
          </w:tcPr>
          <w:p w14:paraId="0F315A18" w14:textId="6D6B0D12"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29471,50</w:t>
            </w:r>
          </w:p>
        </w:tc>
        <w:tc>
          <w:tcPr>
            <w:tcW w:w="912" w:type="dxa"/>
          </w:tcPr>
          <w:p w14:paraId="735A14D2" w14:textId="0B14D55E"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35192,70</w:t>
            </w:r>
          </w:p>
        </w:tc>
        <w:tc>
          <w:tcPr>
            <w:tcW w:w="1049" w:type="dxa"/>
          </w:tcPr>
          <w:p w14:paraId="61DDAEC7" w14:textId="6BFBFD2F"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34681,80</w:t>
            </w:r>
          </w:p>
        </w:tc>
        <w:tc>
          <w:tcPr>
            <w:tcW w:w="1052" w:type="dxa"/>
          </w:tcPr>
          <w:p w14:paraId="1086F71D" w14:textId="7F53C8BE"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37975,00</w:t>
            </w:r>
          </w:p>
        </w:tc>
        <w:tc>
          <w:tcPr>
            <w:tcW w:w="955" w:type="dxa"/>
          </w:tcPr>
          <w:p w14:paraId="24C2DFD0" w14:textId="2C16A532"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107,91</w:t>
            </w:r>
          </w:p>
        </w:tc>
        <w:tc>
          <w:tcPr>
            <w:tcW w:w="912" w:type="dxa"/>
            <w:gridSpan w:val="2"/>
          </w:tcPr>
          <w:p w14:paraId="631104F4" w14:textId="65B22D33"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32932,80</w:t>
            </w:r>
          </w:p>
        </w:tc>
        <w:tc>
          <w:tcPr>
            <w:tcW w:w="912" w:type="dxa"/>
          </w:tcPr>
          <w:p w14:paraId="1EF7EF0B" w14:textId="75C62724"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47029,20</w:t>
            </w:r>
          </w:p>
        </w:tc>
        <w:tc>
          <w:tcPr>
            <w:tcW w:w="1053" w:type="dxa"/>
          </w:tcPr>
          <w:p w14:paraId="289A29C7" w14:textId="0823EBE8"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45617,40</w:t>
            </w:r>
          </w:p>
        </w:tc>
        <w:tc>
          <w:tcPr>
            <w:tcW w:w="1095" w:type="dxa"/>
          </w:tcPr>
          <w:p w14:paraId="3D417449" w14:textId="45BEB6E6"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46543,30</w:t>
            </w:r>
          </w:p>
        </w:tc>
        <w:tc>
          <w:tcPr>
            <w:tcW w:w="1003" w:type="dxa"/>
          </w:tcPr>
          <w:p w14:paraId="1316E8D1" w14:textId="585F3F07"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98,97</w:t>
            </w:r>
          </w:p>
        </w:tc>
      </w:tr>
      <w:tr w:rsidR="007021E5" w:rsidRPr="00273D2C" w14:paraId="60E88DEC" w14:textId="77777777" w:rsidTr="00DC47E1">
        <w:trPr>
          <w:gridAfter w:val="2"/>
          <w:wAfter w:w="25" w:type="dxa"/>
          <w:trHeight w:val="133"/>
        </w:trPr>
        <w:tc>
          <w:tcPr>
            <w:tcW w:w="912" w:type="dxa"/>
          </w:tcPr>
          <w:p w14:paraId="03190334"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111</w:t>
            </w:r>
          </w:p>
        </w:tc>
        <w:tc>
          <w:tcPr>
            <w:tcW w:w="4758" w:type="dxa"/>
          </w:tcPr>
          <w:p w14:paraId="719C9477" w14:textId="384EFB78" w:rsidR="007021E5"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sz w:val="16"/>
                <w:szCs w:val="16"/>
                <w:lang w:val="ru-MD"/>
              </w:rPr>
              <w:t xml:space="preserve">НАЛОГ НА ДОХОД </w:t>
            </w:r>
          </w:p>
        </w:tc>
        <w:tc>
          <w:tcPr>
            <w:tcW w:w="912" w:type="dxa"/>
          </w:tcPr>
          <w:p w14:paraId="1EF88A60" w14:textId="4FFC6DA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4110,30</w:t>
            </w:r>
          </w:p>
        </w:tc>
        <w:tc>
          <w:tcPr>
            <w:tcW w:w="912" w:type="dxa"/>
          </w:tcPr>
          <w:p w14:paraId="3FE15A12" w14:textId="72BBDEC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4822,80</w:t>
            </w:r>
          </w:p>
        </w:tc>
        <w:tc>
          <w:tcPr>
            <w:tcW w:w="1049" w:type="dxa"/>
          </w:tcPr>
          <w:p w14:paraId="43492C2C" w14:textId="247F85FE"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4621,30</w:t>
            </w:r>
          </w:p>
        </w:tc>
        <w:tc>
          <w:tcPr>
            <w:tcW w:w="1052" w:type="dxa"/>
          </w:tcPr>
          <w:p w14:paraId="69306056" w14:textId="13773AE4"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4621,30</w:t>
            </w:r>
          </w:p>
        </w:tc>
        <w:tc>
          <w:tcPr>
            <w:tcW w:w="955" w:type="dxa"/>
          </w:tcPr>
          <w:p w14:paraId="7FECA099" w14:textId="06B7F88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95,82</w:t>
            </w:r>
          </w:p>
        </w:tc>
        <w:tc>
          <w:tcPr>
            <w:tcW w:w="912" w:type="dxa"/>
            <w:gridSpan w:val="2"/>
          </w:tcPr>
          <w:p w14:paraId="33DA1A39" w14:textId="0474951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4305,80</w:t>
            </w:r>
          </w:p>
        </w:tc>
        <w:tc>
          <w:tcPr>
            <w:tcW w:w="912" w:type="dxa"/>
          </w:tcPr>
          <w:p w14:paraId="512CD44C" w14:textId="787B31C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4305,80</w:t>
            </w:r>
          </w:p>
        </w:tc>
        <w:tc>
          <w:tcPr>
            <w:tcW w:w="1053" w:type="dxa"/>
          </w:tcPr>
          <w:p w14:paraId="3FD94E69" w14:textId="745E07CD"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4757,50</w:t>
            </w:r>
          </w:p>
        </w:tc>
        <w:tc>
          <w:tcPr>
            <w:tcW w:w="1095" w:type="dxa"/>
          </w:tcPr>
          <w:p w14:paraId="0EA1F414" w14:textId="7A7F285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4757,50</w:t>
            </w:r>
          </w:p>
        </w:tc>
        <w:tc>
          <w:tcPr>
            <w:tcW w:w="1003" w:type="dxa"/>
          </w:tcPr>
          <w:p w14:paraId="761D6640" w14:textId="3EBBCEC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110,49</w:t>
            </w:r>
          </w:p>
        </w:tc>
      </w:tr>
      <w:tr w:rsidR="004402AF" w:rsidRPr="00273D2C" w14:paraId="436DB44E" w14:textId="77777777" w:rsidTr="004402AF">
        <w:trPr>
          <w:gridAfter w:val="2"/>
          <w:wAfter w:w="25" w:type="dxa"/>
          <w:trHeight w:val="133"/>
        </w:trPr>
        <w:tc>
          <w:tcPr>
            <w:tcW w:w="912" w:type="dxa"/>
          </w:tcPr>
          <w:p w14:paraId="54998D7F"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113</w:t>
            </w:r>
          </w:p>
        </w:tc>
        <w:tc>
          <w:tcPr>
            <w:tcW w:w="4758" w:type="dxa"/>
            <w:vAlign w:val="center"/>
          </w:tcPr>
          <w:p w14:paraId="21D61728" w14:textId="4C142FED"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noProof/>
                <w:color w:val="000000"/>
                <w:sz w:val="18"/>
                <w:szCs w:val="18"/>
                <w:lang w:val="ru-MD"/>
              </w:rPr>
              <w:t xml:space="preserve">НАЛОГИ НА </w:t>
            </w:r>
            <w:r w:rsidRPr="00273D2C">
              <w:rPr>
                <w:rFonts w:cstheme="majorHAnsi"/>
                <w:color w:val="0D0D0D" w:themeColor="text1" w:themeTint="F2"/>
                <w:sz w:val="18"/>
                <w:szCs w:val="18"/>
                <w:lang w:val="ru-MD"/>
              </w:rPr>
              <w:t>НЕДВИЖИМОЕ ИМУЩЕСТВО</w:t>
            </w:r>
          </w:p>
        </w:tc>
        <w:tc>
          <w:tcPr>
            <w:tcW w:w="912" w:type="dxa"/>
          </w:tcPr>
          <w:p w14:paraId="2D432117" w14:textId="5E3BEBED"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1814,50</w:t>
            </w:r>
          </w:p>
        </w:tc>
        <w:tc>
          <w:tcPr>
            <w:tcW w:w="912" w:type="dxa"/>
          </w:tcPr>
          <w:p w14:paraId="035934BE" w14:textId="3985449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2204,50</w:t>
            </w:r>
          </w:p>
        </w:tc>
        <w:tc>
          <w:tcPr>
            <w:tcW w:w="1049" w:type="dxa"/>
          </w:tcPr>
          <w:p w14:paraId="10491825" w14:textId="5E59E5D6"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2268,20</w:t>
            </w:r>
          </w:p>
        </w:tc>
        <w:tc>
          <w:tcPr>
            <w:tcW w:w="1052" w:type="dxa"/>
          </w:tcPr>
          <w:p w14:paraId="5F3002FB" w14:textId="735E0D6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2268,20</w:t>
            </w:r>
          </w:p>
        </w:tc>
        <w:tc>
          <w:tcPr>
            <w:tcW w:w="955" w:type="dxa"/>
          </w:tcPr>
          <w:p w14:paraId="4FEF3239" w14:textId="6092D97A"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102,89</w:t>
            </w:r>
          </w:p>
        </w:tc>
        <w:tc>
          <w:tcPr>
            <w:tcW w:w="912" w:type="dxa"/>
            <w:gridSpan w:val="2"/>
          </w:tcPr>
          <w:p w14:paraId="266682C9" w14:textId="3CEF038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2447,30</w:t>
            </w:r>
          </w:p>
        </w:tc>
        <w:tc>
          <w:tcPr>
            <w:tcW w:w="912" w:type="dxa"/>
          </w:tcPr>
          <w:p w14:paraId="45B416D6" w14:textId="679B5F53"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2447,30</w:t>
            </w:r>
          </w:p>
        </w:tc>
        <w:tc>
          <w:tcPr>
            <w:tcW w:w="1053" w:type="dxa"/>
          </w:tcPr>
          <w:p w14:paraId="28DCE3F7" w14:textId="27978D10"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2566,90</w:t>
            </w:r>
          </w:p>
        </w:tc>
        <w:tc>
          <w:tcPr>
            <w:tcW w:w="1095" w:type="dxa"/>
          </w:tcPr>
          <w:p w14:paraId="3D223480" w14:textId="5B941935"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2566,90</w:t>
            </w:r>
          </w:p>
        </w:tc>
        <w:tc>
          <w:tcPr>
            <w:tcW w:w="1003" w:type="dxa"/>
          </w:tcPr>
          <w:p w14:paraId="6444EE0F" w14:textId="6C20CE8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104,89</w:t>
            </w:r>
          </w:p>
        </w:tc>
      </w:tr>
      <w:tr w:rsidR="004402AF" w:rsidRPr="00273D2C" w14:paraId="5E2CB61B" w14:textId="77777777" w:rsidTr="004402AF">
        <w:trPr>
          <w:gridAfter w:val="2"/>
          <w:wAfter w:w="25" w:type="dxa"/>
          <w:trHeight w:val="133"/>
        </w:trPr>
        <w:tc>
          <w:tcPr>
            <w:tcW w:w="912" w:type="dxa"/>
          </w:tcPr>
          <w:p w14:paraId="62AADBAA"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114</w:t>
            </w:r>
          </w:p>
        </w:tc>
        <w:tc>
          <w:tcPr>
            <w:tcW w:w="4758" w:type="dxa"/>
            <w:vAlign w:val="center"/>
          </w:tcPr>
          <w:p w14:paraId="4FBA05F6" w14:textId="317555A8"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noProof/>
                <w:color w:val="000000"/>
                <w:sz w:val="18"/>
                <w:szCs w:val="18"/>
                <w:lang w:val="ru-MD"/>
              </w:rPr>
              <w:t xml:space="preserve">НАЛОГИ И СБОРЫ НА ТОВАРЫ И УСЛУГИ </w:t>
            </w:r>
          </w:p>
        </w:tc>
        <w:tc>
          <w:tcPr>
            <w:tcW w:w="912" w:type="dxa"/>
          </w:tcPr>
          <w:p w14:paraId="2E839C37" w14:textId="7B56181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1925,00</w:t>
            </w:r>
          </w:p>
        </w:tc>
        <w:tc>
          <w:tcPr>
            <w:tcW w:w="912" w:type="dxa"/>
          </w:tcPr>
          <w:p w14:paraId="0A0CA866" w14:textId="443B1126"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2413,50</w:t>
            </w:r>
          </w:p>
        </w:tc>
        <w:tc>
          <w:tcPr>
            <w:tcW w:w="1049" w:type="dxa"/>
          </w:tcPr>
          <w:p w14:paraId="22A5104C" w14:textId="108AEB6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2635,50</w:t>
            </w:r>
          </w:p>
        </w:tc>
        <w:tc>
          <w:tcPr>
            <w:tcW w:w="1052" w:type="dxa"/>
          </w:tcPr>
          <w:p w14:paraId="316EF2C6" w14:textId="307054BE"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2635,50</w:t>
            </w:r>
          </w:p>
        </w:tc>
        <w:tc>
          <w:tcPr>
            <w:tcW w:w="955" w:type="dxa"/>
          </w:tcPr>
          <w:p w14:paraId="0864747E" w14:textId="3A81F143"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109,20</w:t>
            </w:r>
          </w:p>
        </w:tc>
        <w:tc>
          <w:tcPr>
            <w:tcW w:w="912" w:type="dxa"/>
            <w:gridSpan w:val="2"/>
          </w:tcPr>
          <w:p w14:paraId="10D5C218" w14:textId="07FE8E9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1973,00</w:t>
            </w:r>
          </w:p>
        </w:tc>
        <w:tc>
          <w:tcPr>
            <w:tcW w:w="912" w:type="dxa"/>
          </w:tcPr>
          <w:p w14:paraId="7383CEA9" w14:textId="38D8D225"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2385,00</w:t>
            </w:r>
          </w:p>
        </w:tc>
        <w:tc>
          <w:tcPr>
            <w:tcW w:w="1053" w:type="dxa"/>
          </w:tcPr>
          <w:p w14:paraId="229C0F39" w14:textId="0E33988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2709,80</w:t>
            </w:r>
          </w:p>
        </w:tc>
        <w:tc>
          <w:tcPr>
            <w:tcW w:w="1095" w:type="dxa"/>
          </w:tcPr>
          <w:p w14:paraId="5800D1DA" w14:textId="052A48AC"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2709,80</w:t>
            </w:r>
          </w:p>
        </w:tc>
        <w:tc>
          <w:tcPr>
            <w:tcW w:w="1003" w:type="dxa"/>
          </w:tcPr>
          <w:p w14:paraId="327F715C" w14:textId="2DDD90A0"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113,62</w:t>
            </w:r>
          </w:p>
        </w:tc>
      </w:tr>
      <w:tr w:rsidR="004402AF" w:rsidRPr="00273D2C" w14:paraId="0E9DD8FD" w14:textId="77777777" w:rsidTr="004402AF">
        <w:trPr>
          <w:gridAfter w:val="2"/>
          <w:wAfter w:w="25" w:type="dxa"/>
          <w:trHeight w:val="142"/>
        </w:trPr>
        <w:tc>
          <w:tcPr>
            <w:tcW w:w="912" w:type="dxa"/>
          </w:tcPr>
          <w:p w14:paraId="745301EC"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141</w:t>
            </w:r>
          </w:p>
        </w:tc>
        <w:tc>
          <w:tcPr>
            <w:tcW w:w="4758" w:type="dxa"/>
            <w:vAlign w:val="center"/>
          </w:tcPr>
          <w:p w14:paraId="2F7DABF4" w14:textId="6053FE2C"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noProof/>
                <w:color w:val="000000"/>
                <w:sz w:val="18"/>
                <w:szCs w:val="18"/>
                <w:lang w:val="ru-MD"/>
              </w:rPr>
              <w:t xml:space="preserve">ДОХОДЫ ОТ </w:t>
            </w:r>
            <w:r w:rsidRPr="00273D2C">
              <w:rPr>
                <w:rFonts w:ascii="Calibri Light" w:hAnsi="Calibri Light"/>
                <w:noProof/>
                <w:color w:val="000000"/>
                <w:sz w:val="18"/>
                <w:szCs w:val="18"/>
                <w:lang w:val="ru-MD"/>
              </w:rPr>
              <w:t>СОБСТВЕНН</w:t>
            </w:r>
            <w:r w:rsidRPr="00273D2C">
              <w:rPr>
                <w:rFonts w:ascii="Calibri Light" w:hAnsi="Calibri Light" w:cs="Calibri Light"/>
                <w:noProof/>
                <w:color w:val="000000"/>
                <w:sz w:val="18"/>
                <w:szCs w:val="18"/>
                <w:lang w:val="ru-MD"/>
              </w:rPr>
              <w:t xml:space="preserve">ОСТИ </w:t>
            </w:r>
          </w:p>
        </w:tc>
        <w:tc>
          <w:tcPr>
            <w:tcW w:w="912" w:type="dxa"/>
          </w:tcPr>
          <w:p w14:paraId="033A74CE" w14:textId="7DB9A5F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40,00</w:t>
            </w:r>
          </w:p>
        </w:tc>
        <w:tc>
          <w:tcPr>
            <w:tcW w:w="912" w:type="dxa"/>
          </w:tcPr>
          <w:p w14:paraId="749FA90C" w14:textId="2C4F3579"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40,00</w:t>
            </w:r>
          </w:p>
        </w:tc>
        <w:tc>
          <w:tcPr>
            <w:tcW w:w="1049" w:type="dxa"/>
          </w:tcPr>
          <w:p w14:paraId="2C2523A1" w14:textId="5AEF7316"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93,40</w:t>
            </w:r>
          </w:p>
        </w:tc>
        <w:tc>
          <w:tcPr>
            <w:tcW w:w="1052" w:type="dxa"/>
          </w:tcPr>
          <w:p w14:paraId="27D4A20B" w14:textId="52422419"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93,40</w:t>
            </w:r>
          </w:p>
        </w:tc>
        <w:tc>
          <w:tcPr>
            <w:tcW w:w="955" w:type="dxa"/>
          </w:tcPr>
          <w:p w14:paraId="23594F92" w14:textId="30A8049C"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233,50</w:t>
            </w:r>
          </w:p>
        </w:tc>
        <w:tc>
          <w:tcPr>
            <w:tcW w:w="912" w:type="dxa"/>
            <w:gridSpan w:val="2"/>
          </w:tcPr>
          <w:p w14:paraId="344E6A22" w14:textId="1165F90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50,00</w:t>
            </w:r>
          </w:p>
        </w:tc>
        <w:tc>
          <w:tcPr>
            <w:tcW w:w="912" w:type="dxa"/>
          </w:tcPr>
          <w:p w14:paraId="3F4A68E0" w14:textId="49FAC36C"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50,00</w:t>
            </w:r>
          </w:p>
        </w:tc>
        <w:tc>
          <w:tcPr>
            <w:tcW w:w="1053" w:type="dxa"/>
          </w:tcPr>
          <w:p w14:paraId="24A64101" w14:textId="77D4D5B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85,10</w:t>
            </w:r>
          </w:p>
        </w:tc>
        <w:tc>
          <w:tcPr>
            <w:tcW w:w="1095" w:type="dxa"/>
          </w:tcPr>
          <w:p w14:paraId="19187EDC" w14:textId="7A09829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85,10</w:t>
            </w:r>
          </w:p>
        </w:tc>
        <w:tc>
          <w:tcPr>
            <w:tcW w:w="1003" w:type="dxa"/>
          </w:tcPr>
          <w:p w14:paraId="5BC779F0" w14:textId="2AAA4AA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170,20</w:t>
            </w:r>
          </w:p>
        </w:tc>
      </w:tr>
      <w:tr w:rsidR="004402AF" w:rsidRPr="00273D2C" w14:paraId="7D73A520" w14:textId="77777777" w:rsidTr="004402AF">
        <w:trPr>
          <w:gridAfter w:val="2"/>
          <w:wAfter w:w="25" w:type="dxa"/>
          <w:trHeight w:val="133"/>
        </w:trPr>
        <w:tc>
          <w:tcPr>
            <w:tcW w:w="912" w:type="dxa"/>
          </w:tcPr>
          <w:p w14:paraId="589A0B7F"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142</w:t>
            </w:r>
          </w:p>
        </w:tc>
        <w:tc>
          <w:tcPr>
            <w:tcW w:w="4758" w:type="dxa"/>
            <w:vAlign w:val="center"/>
          </w:tcPr>
          <w:p w14:paraId="28B7D9B6" w14:textId="1888A946"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noProof/>
                <w:color w:val="000000"/>
                <w:sz w:val="18"/>
                <w:szCs w:val="18"/>
                <w:lang w:val="ru-MD"/>
              </w:rPr>
              <w:t xml:space="preserve">ДОХОДЫ ОТ ПРОДАЖИ ТОВАРОВ И УСЛУГ </w:t>
            </w:r>
          </w:p>
        </w:tc>
        <w:tc>
          <w:tcPr>
            <w:tcW w:w="912" w:type="dxa"/>
          </w:tcPr>
          <w:p w14:paraId="3027D50A" w14:textId="24B0A13A"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1941,00</w:t>
            </w:r>
          </w:p>
        </w:tc>
        <w:tc>
          <w:tcPr>
            <w:tcW w:w="912" w:type="dxa"/>
          </w:tcPr>
          <w:p w14:paraId="0324A3C6" w14:textId="78B40B3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1966,00</w:t>
            </w:r>
          </w:p>
        </w:tc>
        <w:tc>
          <w:tcPr>
            <w:tcW w:w="1049" w:type="dxa"/>
          </w:tcPr>
          <w:p w14:paraId="2FAB8CD1" w14:textId="5E330524"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1492,70</w:t>
            </w:r>
          </w:p>
        </w:tc>
        <w:tc>
          <w:tcPr>
            <w:tcW w:w="1052" w:type="dxa"/>
          </w:tcPr>
          <w:p w14:paraId="6345F602" w14:textId="0508F66A"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1481,90</w:t>
            </w:r>
          </w:p>
        </w:tc>
        <w:tc>
          <w:tcPr>
            <w:tcW w:w="955" w:type="dxa"/>
          </w:tcPr>
          <w:p w14:paraId="0DFB9188" w14:textId="4CCA4E3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75,38</w:t>
            </w:r>
          </w:p>
        </w:tc>
        <w:tc>
          <w:tcPr>
            <w:tcW w:w="912" w:type="dxa"/>
            <w:gridSpan w:val="2"/>
          </w:tcPr>
          <w:p w14:paraId="070AC9FA" w14:textId="4E785356"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2169,00</w:t>
            </w:r>
          </w:p>
        </w:tc>
        <w:tc>
          <w:tcPr>
            <w:tcW w:w="912" w:type="dxa"/>
          </w:tcPr>
          <w:p w14:paraId="43F33ECE" w14:textId="2679914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2270,00</w:t>
            </w:r>
          </w:p>
        </w:tc>
        <w:tc>
          <w:tcPr>
            <w:tcW w:w="1053" w:type="dxa"/>
          </w:tcPr>
          <w:p w14:paraId="65BD4D82" w14:textId="3E43F0A3"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1631,10</w:t>
            </w:r>
          </w:p>
        </w:tc>
        <w:tc>
          <w:tcPr>
            <w:tcW w:w="1095" w:type="dxa"/>
          </w:tcPr>
          <w:p w14:paraId="2A536AEA" w14:textId="1C1860D9"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1593,90</w:t>
            </w:r>
          </w:p>
        </w:tc>
        <w:tc>
          <w:tcPr>
            <w:tcW w:w="1003" w:type="dxa"/>
          </w:tcPr>
          <w:p w14:paraId="5D39620E" w14:textId="5E4F6694"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70,22</w:t>
            </w:r>
          </w:p>
        </w:tc>
      </w:tr>
      <w:tr w:rsidR="004402AF" w:rsidRPr="00273D2C" w14:paraId="2E7E453E" w14:textId="77777777" w:rsidTr="004402AF">
        <w:trPr>
          <w:gridAfter w:val="2"/>
          <w:wAfter w:w="25" w:type="dxa"/>
          <w:trHeight w:val="133"/>
        </w:trPr>
        <w:tc>
          <w:tcPr>
            <w:tcW w:w="912" w:type="dxa"/>
          </w:tcPr>
          <w:p w14:paraId="5892A7FF"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143</w:t>
            </w:r>
          </w:p>
        </w:tc>
        <w:tc>
          <w:tcPr>
            <w:tcW w:w="4758" w:type="dxa"/>
            <w:vAlign w:val="center"/>
          </w:tcPr>
          <w:p w14:paraId="0D43C6B8" w14:textId="6F672326"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noProof/>
                <w:color w:val="000000"/>
                <w:sz w:val="18"/>
                <w:szCs w:val="18"/>
                <w:lang w:val="ru-MD"/>
              </w:rPr>
              <w:t xml:space="preserve">ШТРАФЫ И САНКЦИИ </w:t>
            </w:r>
          </w:p>
        </w:tc>
        <w:tc>
          <w:tcPr>
            <w:tcW w:w="912" w:type="dxa"/>
          </w:tcPr>
          <w:p w14:paraId="7C2B3597" w14:textId="70128F1C"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w:t>
            </w:r>
          </w:p>
        </w:tc>
        <w:tc>
          <w:tcPr>
            <w:tcW w:w="912" w:type="dxa"/>
          </w:tcPr>
          <w:p w14:paraId="20B3DD44" w14:textId="5FFD104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w:t>
            </w:r>
          </w:p>
        </w:tc>
        <w:tc>
          <w:tcPr>
            <w:tcW w:w="1049" w:type="dxa"/>
          </w:tcPr>
          <w:p w14:paraId="2F3C3379" w14:textId="16EFF5A6"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12,70</w:t>
            </w:r>
          </w:p>
        </w:tc>
        <w:tc>
          <w:tcPr>
            <w:tcW w:w="1052" w:type="dxa"/>
          </w:tcPr>
          <w:p w14:paraId="338F8485" w14:textId="025E5DA6"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12,70</w:t>
            </w:r>
          </w:p>
        </w:tc>
        <w:tc>
          <w:tcPr>
            <w:tcW w:w="955" w:type="dxa"/>
          </w:tcPr>
          <w:p w14:paraId="23DBBACF" w14:textId="7623CDAA"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127,00</w:t>
            </w:r>
          </w:p>
        </w:tc>
        <w:tc>
          <w:tcPr>
            <w:tcW w:w="912" w:type="dxa"/>
            <w:gridSpan w:val="2"/>
          </w:tcPr>
          <w:p w14:paraId="3F9A5E88" w14:textId="4E15C17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11,00</w:t>
            </w:r>
          </w:p>
        </w:tc>
        <w:tc>
          <w:tcPr>
            <w:tcW w:w="912" w:type="dxa"/>
          </w:tcPr>
          <w:p w14:paraId="20295E40" w14:textId="5EF1D50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11,00</w:t>
            </w:r>
          </w:p>
        </w:tc>
        <w:tc>
          <w:tcPr>
            <w:tcW w:w="1053" w:type="dxa"/>
          </w:tcPr>
          <w:p w14:paraId="6E1184BB" w14:textId="07CDD74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9,20</w:t>
            </w:r>
          </w:p>
        </w:tc>
        <w:tc>
          <w:tcPr>
            <w:tcW w:w="1095" w:type="dxa"/>
          </w:tcPr>
          <w:p w14:paraId="311DDEB7" w14:textId="1B33E59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9,20</w:t>
            </w:r>
          </w:p>
        </w:tc>
        <w:tc>
          <w:tcPr>
            <w:tcW w:w="1003" w:type="dxa"/>
          </w:tcPr>
          <w:p w14:paraId="61F5D1CB" w14:textId="5477C835"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83,64</w:t>
            </w:r>
          </w:p>
        </w:tc>
      </w:tr>
      <w:tr w:rsidR="004402AF" w:rsidRPr="00273D2C" w14:paraId="43755F67" w14:textId="77777777" w:rsidTr="004402AF">
        <w:trPr>
          <w:gridAfter w:val="2"/>
          <w:wAfter w:w="25" w:type="dxa"/>
          <w:trHeight w:val="133"/>
        </w:trPr>
        <w:tc>
          <w:tcPr>
            <w:tcW w:w="912" w:type="dxa"/>
          </w:tcPr>
          <w:p w14:paraId="3D3335F6"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144</w:t>
            </w:r>
          </w:p>
        </w:tc>
        <w:tc>
          <w:tcPr>
            <w:tcW w:w="4758" w:type="dxa"/>
            <w:vAlign w:val="center"/>
          </w:tcPr>
          <w:p w14:paraId="70AA016B" w14:textId="0034F43D"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noProof/>
                <w:color w:val="000000"/>
                <w:sz w:val="18"/>
                <w:szCs w:val="18"/>
                <w:lang w:val="ru-MD"/>
              </w:rPr>
              <w:t xml:space="preserve">ДОБРОВОЛЬНЫЕ ПОЖЕРТВОВАНИЯ </w:t>
            </w:r>
          </w:p>
        </w:tc>
        <w:tc>
          <w:tcPr>
            <w:tcW w:w="912" w:type="dxa"/>
          </w:tcPr>
          <w:p w14:paraId="45056B05" w14:textId="7FBB569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912" w:type="dxa"/>
          </w:tcPr>
          <w:p w14:paraId="7BE7701C" w14:textId="1AA1ED84"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546,80</w:t>
            </w:r>
          </w:p>
        </w:tc>
        <w:tc>
          <w:tcPr>
            <w:tcW w:w="1049" w:type="dxa"/>
          </w:tcPr>
          <w:p w14:paraId="78C4E571" w14:textId="13CBC92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918,80</w:t>
            </w:r>
          </w:p>
        </w:tc>
        <w:tc>
          <w:tcPr>
            <w:tcW w:w="1052" w:type="dxa"/>
          </w:tcPr>
          <w:p w14:paraId="34A3293F" w14:textId="2EC3213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918,80</w:t>
            </w:r>
          </w:p>
        </w:tc>
        <w:tc>
          <w:tcPr>
            <w:tcW w:w="955" w:type="dxa"/>
          </w:tcPr>
          <w:p w14:paraId="72721FD7" w14:textId="783EF48E"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168,03</w:t>
            </w:r>
          </w:p>
        </w:tc>
        <w:tc>
          <w:tcPr>
            <w:tcW w:w="912" w:type="dxa"/>
            <w:gridSpan w:val="2"/>
          </w:tcPr>
          <w:p w14:paraId="1F3C5FA9" w14:textId="79A9B98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912" w:type="dxa"/>
          </w:tcPr>
          <w:p w14:paraId="6A2EA73D" w14:textId="1B469FF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2953,10</w:t>
            </w:r>
          </w:p>
        </w:tc>
        <w:tc>
          <w:tcPr>
            <w:tcW w:w="1053" w:type="dxa"/>
          </w:tcPr>
          <w:p w14:paraId="1AD2CEFE" w14:textId="735EF23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3142,50</w:t>
            </w:r>
          </w:p>
        </w:tc>
        <w:tc>
          <w:tcPr>
            <w:tcW w:w="1095" w:type="dxa"/>
          </w:tcPr>
          <w:p w14:paraId="245B951B" w14:textId="54FBE76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3307,40</w:t>
            </w:r>
          </w:p>
        </w:tc>
        <w:tc>
          <w:tcPr>
            <w:tcW w:w="1003" w:type="dxa"/>
          </w:tcPr>
          <w:p w14:paraId="6873F470" w14:textId="3B1AE25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112,00</w:t>
            </w:r>
          </w:p>
        </w:tc>
      </w:tr>
      <w:tr w:rsidR="004402AF" w:rsidRPr="00273D2C" w14:paraId="5D5A0FC2" w14:textId="77777777" w:rsidTr="004402AF">
        <w:trPr>
          <w:gridAfter w:val="2"/>
          <w:wAfter w:w="25" w:type="dxa"/>
          <w:trHeight w:val="133"/>
        </w:trPr>
        <w:tc>
          <w:tcPr>
            <w:tcW w:w="912" w:type="dxa"/>
          </w:tcPr>
          <w:p w14:paraId="08D9CFC8"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145</w:t>
            </w:r>
          </w:p>
        </w:tc>
        <w:tc>
          <w:tcPr>
            <w:tcW w:w="4758" w:type="dxa"/>
            <w:vAlign w:val="bottom"/>
          </w:tcPr>
          <w:p w14:paraId="2704EB92" w14:textId="3E2C49C2"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cstheme="majorHAnsi"/>
                <w:noProof/>
                <w:sz w:val="18"/>
                <w:szCs w:val="18"/>
                <w:lang w:val="ru-MD"/>
              </w:rPr>
              <w:t xml:space="preserve">ПРОЧИЕ ДОХОДЫ И НЕВЫЯСНЕННЫЕ ДОХОДЫ  </w:t>
            </w:r>
          </w:p>
        </w:tc>
        <w:tc>
          <w:tcPr>
            <w:tcW w:w="912" w:type="dxa"/>
          </w:tcPr>
          <w:p w14:paraId="02CE178F" w14:textId="2A2037F5"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20,00</w:t>
            </w:r>
          </w:p>
        </w:tc>
        <w:tc>
          <w:tcPr>
            <w:tcW w:w="912" w:type="dxa"/>
          </w:tcPr>
          <w:p w14:paraId="376A826C" w14:textId="3786C7EA"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20,00</w:t>
            </w:r>
          </w:p>
        </w:tc>
        <w:tc>
          <w:tcPr>
            <w:tcW w:w="1049" w:type="dxa"/>
          </w:tcPr>
          <w:p w14:paraId="0C1A28EE" w14:textId="2BE62DCE"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24,50</w:t>
            </w:r>
          </w:p>
        </w:tc>
        <w:tc>
          <w:tcPr>
            <w:tcW w:w="1052" w:type="dxa"/>
          </w:tcPr>
          <w:p w14:paraId="62A0E5B6" w14:textId="70E6500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24,50</w:t>
            </w:r>
          </w:p>
        </w:tc>
        <w:tc>
          <w:tcPr>
            <w:tcW w:w="955" w:type="dxa"/>
          </w:tcPr>
          <w:p w14:paraId="51995A3F" w14:textId="787CC50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122,50</w:t>
            </w:r>
          </w:p>
        </w:tc>
        <w:tc>
          <w:tcPr>
            <w:tcW w:w="912" w:type="dxa"/>
            <w:gridSpan w:val="2"/>
          </w:tcPr>
          <w:p w14:paraId="032808A5" w14:textId="38A70C5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25,00</w:t>
            </w:r>
          </w:p>
        </w:tc>
        <w:tc>
          <w:tcPr>
            <w:tcW w:w="912" w:type="dxa"/>
          </w:tcPr>
          <w:p w14:paraId="31E048AE" w14:textId="3B67E1C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25,00</w:t>
            </w:r>
          </w:p>
        </w:tc>
        <w:tc>
          <w:tcPr>
            <w:tcW w:w="1053" w:type="dxa"/>
          </w:tcPr>
          <w:p w14:paraId="04511189" w14:textId="30CDC86E"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20,80</w:t>
            </w:r>
          </w:p>
        </w:tc>
        <w:tc>
          <w:tcPr>
            <w:tcW w:w="1095" w:type="dxa"/>
          </w:tcPr>
          <w:p w14:paraId="351A627A" w14:textId="4139265C"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20,80</w:t>
            </w:r>
          </w:p>
        </w:tc>
        <w:tc>
          <w:tcPr>
            <w:tcW w:w="1003" w:type="dxa"/>
          </w:tcPr>
          <w:p w14:paraId="5040B484" w14:textId="262B484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83,20</w:t>
            </w:r>
          </w:p>
        </w:tc>
      </w:tr>
      <w:tr w:rsidR="007021E5" w:rsidRPr="00273D2C" w14:paraId="7FA110E8" w14:textId="77777777" w:rsidTr="00DC47E1">
        <w:trPr>
          <w:gridAfter w:val="2"/>
          <w:wAfter w:w="25" w:type="dxa"/>
          <w:trHeight w:val="142"/>
        </w:trPr>
        <w:tc>
          <w:tcPr>
            <w:tcW w:w="912" w:type="dxa"/>
          </w:tcPr>
          <w:p w14:paraId="631B5D37"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149</w:t>
            </w:r>
          </w:p>
        </w:tc>
        <w:tc>
          <w:tcPr>
            <w:tcW w:w="4758" w:type="dxa"/>
          </w:tcPr>
          <w:p w14:paraId="2BD3FBB8" w14:textId="4145F8D7" w:rsidR="007021E5" w:rsidRPr="00273D2C" w:rsidRDefault="00FD1391" w:rsidP="00ED3403">
            <w:pPr>
              <w:tabs>
                <w:tab w:val="left" w:pos="720"/>
                <w:tab w:val="left" w:pos="1440"/>
              </w:tabs>
              <w:spacing w:line="276" w:lineRule="auto"/>
              <w:ind w:left="-20"/>
              <w:rPr>
                <w:rFonts w:ascii="Calibri Light" w:hAnsi="Calibri Light" w:cs="Calibri Light"/>
                <w:sz w:val="16"/>
                <w:szCs w:val="16"/>
                <w:lang w:val="ru-MD"/>
              </w:rPr>
            </w:pPr>
            <w:r w:rsidRPr="00273D2C">
              <w:rPr>
                <w:rFonts w:cstheme="majorHAnsi"/>
                <w:noProof/>
                <w:sz w:val="18"/>
                <w:szCs w:val="18"/>
                <w:lang w:val="ru-MD"/>
              </w:rPr>
              <w:t xml:space="preserve">ПРОЧИЕ ДОХОДЫ И ФИНАНСИРОВАНИЯ  </w:t>
            </w:r>
          </w:p>
        </w:tc>
        <w:tc>
          <w:tcPr>
            <w:tcW w:w="912" w:type="dxa"/>
          </w:tcPr>
          <w:p w14:paraId="7E6C9B88"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27979A82"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7E0F287E" w14:textId="1A3DC4AD"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1052" w:type="dxa"/>
          </w:tcPr>
          <w:p w14:paraId="26915D9D" w14:textId="2630AD8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3304,00</w:t>
            </w:r>
          </w:p>
        </w:tc>
        <w:tc>
          <w:tcPr>
            <w:tcW w:w="955" w:type="dxa"/>
          </w:tcPr>
          <w:p w14:paraId="31C122FB"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5967D3F2" w14:textId="45EC1F5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912" w:type="dxa"/>
          </w:tcPr>
          <w:p w14:paraId="7F3ABFCE" w14:textId="27A69C4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1053" w:type="dxa"/>
          </w:tcPr>
          <w:p w14:paraId="0BDD3A53" w14:textId="55D032C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1095" w:type="dxa"/>
          </w:tcPr>
          <w:p w14:paraId="411338A0" w14:textId="15C87295"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798,20</w:t>
            </w:r>
          </w:p>
        </w:tc>
        <w:tc>
          <w:tcPr>
            <w:tcW w:w="1003" w:type="dxa"/>
          </w:tcPr>
          <w:p w14:paraId="19702DFD"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r>
      <w:tr w:rsidR="004402AF" w:rsidRPr="00273D2C" w14:paraId="21DF967C" w14:textId="77777777" w:rsidTr="00DC47E1">
        <w:trPr>
          <w:gridAfter w:val="2"/>
          <w:wAfter w:w="25" w:type="dxa"/>
          <w:trHeight w:val="266"/>
        </w:trPr>
        <w:tc>
          <w:tcPr>
            <w:tcW w:w="912" w:type="dxa"/>
          </w:tcPr>
          <w:p w14:paraId="611297DB"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191</w:t>
            </w:r>
          </w:p>
        </w:tc>
        <w:tc>
          <w:tcPr>
            <w:tcW w:w="4758" w:type="dxa"/>
          </w:tcPr>
          <w:p w14:paraId="215884E7" w14:textId="2253259F"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cstheme="majorHAnsi"/>
                <w:noProof/>
                <w:color w:val="000000"/>
                <w:sz w:val="18"/>
                <w:szCs w:val="18"/>
                <w:lang w:val="ru-MD"/>
              </w:rPr>
              <w:t xml:space="preserve">ПОЛУЧЕННЫЕ ТРАНСФЕРТЫ МЕЖДУ ГОСУДАРСТВЕННЫМ БЮДЖЕТОМ И МЕСТНЫМИ БЮДЖЕТАМИ </w:t>
            </w:r>
          </w:p>
        </w:tc>
        <w:tc>
          <w:tcPr>
            <w:tcW w:w="912" w:type="dxa"/>
          </w:tcPr>
          <w:p w14:paraId="5BEF4B50" w14:textId="562BB4BE"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19610,70</w:t>
            </w:r>
          </w:p>
        </w:tc>
        <w:tc>
          <w:tcPr>
            <w:tcW w:w="912" w:type="dxa"/>
          </w:tcPr>
          <w:p w14:paraId="06291B26" w14:textId="546B842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22500,60</w:t>
            </w:r>
          </w:p>
        </w:tc>
        <w:tc>
          <w:tcPr>
            <w:tcW w:w="1049" w:type="dxa"/>
          </w:tcPr>
          <w:p w14:paraId="72034789" w14:textId="38A14554"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21946,30</w:t>
            </w:r>
          </w:p>
        </w:tc>
        <w:tc>
          <w:tcPr>
            <w:tcW w:w="1052" w:type="dxa"/>
          </w:tcPr>
          <w:p w14:paraId="02DC3E98" w14:textId="398E687E"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21946,30</w:t>
            </w:r>
          </w:p>
        </w:tc>
        <w:tc>
          <w:tcPr>
            <w:tcW w:w="955" w:type="dxa"/>
          </w:tcPr>
          <w:p w14:paraId="565A0F61" w14:textId="1669B6B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97,54</w:t>
            </w:r>
          </w:p>
        </w:tc>
        <w:tc>
          <w:tcPr>
            <w:tcW w:w="912" w:type="dxa"/>
            <w:gridSpan w:val="2"/>
          </w:tcPr>
          <w:p w14:paraId="580CE4FD" w14:textId="3DC78AB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21951,70</w:t>
            </w:r>
          </w:p>
        </w:tc>
        <w:tc>
          <w:tcPr>
            <w:tcW w:w="912" w:type="dxa"/>
          </w:tcPr>
          <w:p w14:paraId="01B9AC35" w14:textId="3F15BC25"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31140,70</w:t>
            </w:r>
          </w:p>
        </w:tc>
        <w:tc>
          <w:tcPr>
            <w:tcW w:w="1053" w:type="dxa"/>
          </w:tcPr>
          <w:p w14:paraId="4B102F1E" w14:textId="058992D9"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29253,20</w:t>
            </w:r>
          </w:p>
        </w:tc>
        <w:tc>
          <w:tcPr>
            <w:tcW w:w="1095" w:type="dxa"/>
          </w:tcPr>
          <w:p w14:paraId="46EC5EC7" w14:textId="0711347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29253,20</w:t>
            </w:r>
          </w:p>
        </w:tc>
        <w:tc>
          <w:tcPr>
            <w:tcW w:w="1003" w:type="dxa"/>
          </w:tcPr>
          <w:p w14:paraId="74FCD0B5" w14:textId="207C62C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93,94</w:t>
            </w:r>
          </w:p>
        </w:tc>
      </w:tr>
      <w:tr w:rsidR="004402AF" w:rsidRPr="00273D2C" w14:paraId="35B89D33" w14:textId="77777777" w:rsidTr="004402AF">
        <w:trPr>
          <w:gridAfter w:val="2"/>
          <w:wAfter w:w="25" w:type="dxa"/>
          <w:trHeight w:val="276"/>
        </w:trPr>
        <w:tc>
          <w:tcPr>
            <w:tcW w:w="912" w:type="dxa"/>
          </w:tcPr>
          <w:p w14:paraId="199CC7B9"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193</w:t>
            </w:r>
          </w:p>
        </w:tc>
        <w:tc>
          <w:tcPr>
            <w:tcW w:w="4758" w:type="dxa"/>
            <w:vAlign w:val="bottom"/>
          </w:tcPr>
          <w:p w14:paraId="2EA6D249" w14:textId="733DC9A8"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cstheme="majorHAnsi"/>
                <w:noProof/>
                <w:color w:val="000000"/>
                <w:sz w:val="18"/>
                <w:szCs w:val="18"/>
                <w:lang w:val="ru-MD"/>
              </w:rPr>
              <w:t>ПОЛУЧЕННЫЕ ТРАНСФЕРТЫ МЕЖДУ</w:t>
            </w:r>
            <w:r w:rsidRPr="00273D2C">
              <w:rPr>
                <w:sz w:val="18"/>
                <w:szCs w:val="18"/>
                <w:lang w:val="ru-MD"/>
              </w:rPr>
              <w:t xml:space="preserve"> </w:t>
            </w:r>
            <w:r w:rsidRPr="00273D2C">
              <w:rPr>
                <w:rFonts w:cstheme="majorHAnsi"/>
                <w:noProof/>
                <w:color w:val="000000"/>
                <w:sz w:val="18"/>
                <w:szCs w:val="18"/>
                <w:lang w:val="ru-MD"/>
              </w:rPr>
              <w:t xml:space="preserve">МЕСТНЫМИ БЮДЖЕТАМИ В РАМКАХ ОДНОЙ </w:t>
            </w:r>
            <w:r w:rsidRPr="00273D2C">
              <w:rPr>
                <w:noProof/>
                <w:color w:val="000000"/>
                <w:sz w:val="18"/>
                <w:szCs w:val="18"/>
                <w:lang w:val="ru-MD"/>
              </w:rPr>
              <w:t xml:space="preserve">АДМИНИСТРАТИВНО-ТЕРРИТОРИАЛЬНОЙ ЕДИНИЦЫ </w:t>
            </w:r>
          </w:p>
        </w:tc>
        <w:tc>
          <w:tcPr>
            <w:tcW w:w="912" w:type="dxa"/>
          </w:tcPr>
          <w:p w14:paraId="50DDF856" w14:textId="306AB210"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912" w:type="dxa"/>
          </w:tcPr>
          <w:p w14:paraId="6E8CCF76" w14:textId="483CB43B"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668,50</w:t>
            </w:r>
          </w:p>
        </w:tc>
        <w:tc>
          <w:tcPr>
            <w:tcW w:w="1049" w:type="dxa"/>
          </w:tcPr>
          <w:p w14:paraId="2AFFC200" w14:textId="7ECECFF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668,50</w:t>
            </w:r>
          </w:p>
        </w:tc>
        <w:tc>
          <w:tcPr>
            <w:tcW w:w="1052" w:type="dxa"/>
          </w:tcPr>
          <w:p w14:paraId="30C255A3" w14:textId="1E11A653"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668,50</w:t>
            </w:r>
          </w:p>
        </w:tc>
        <w:tc>
          <w:tcPr>
            <w:tcW w:w="955" w:type="dxa"/>
          </w:tcPr>
          <w:p w14:paraId="2A5C2DAD" w14:textId="2FCAE1C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c>
          <w:tcPr>
            <w:tcW w:w="912" w:type="dxa"/>
            <w:gridSpan w:val="2"/>
          </w:tcPr>
          <w:p w14:paraId="2D51090F" w14:textId="2B437483"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0,00</w:t>
            </w:r>
          </w:p>
        </w:tc>
        <w:tc>
          <w:tcPr>
            <w:tcW w:w="912" w:type="dxa"/>
          </w:tcPr>
          <w:p w14:paraId="18D55BAB" w14:textId="16F46596"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1441,30</w:t>
            </w:r>
          </w:p>
        </w:tc>
        <w:tc>
          <w:tcPr>
            <w:tcW w:w="1053" w:type="dxa"/>
          </w:tcPr>
          <w:p w14:paraId="4C2A7315" w14:textId="015A87E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1441,30</w:t>
            </w:r>
          </w:p>
        </w:tc>
        <w:tc>
          <w:tcPr>
            <w:tcW w:w="1095" w:type="dxa"/>
          </w:tcPr>
          <w:p w14:paraId="138DBCCE" w14:textId="22F6FF00"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1441,30</w:t>
            </w:r>
          </w:p>
        </w:tc>
        <w:tc>
          <w:tcPr>
            <w:tcW w:w="1003" w:type="dxa"/>
          </w:tcPr>
          <w:p w14:paraId="3F90EBF3" w14:textId="63CB020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r>
      <w:tr w:rsidR="004402AF" w:rsidRPr="00273D2C" w14:paraId="7F0BB488" w14:textId="77777777" w:rsidTr="004402AF">
        <w:trPr>
          <w:gridAfter w:val="2"/>
          <w:wAfter w:w="25" w:type="dxa"/>
          <w:trHeight w:val="276"/>
        </w:trPr>
        <w:tc>
          <w:tcPr>
            <w:tcW w:w="912" w:type="dxa"/>
          </w:tcPr>
          <w:p w14:paraId="067371CA"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194</w:t>
            </w:r>
          </w:p>
        </w:tc>
        <w:tc>
          <w:tcPr>
            <w:tcW w:w="4758" w:type="dxa"/>
            <w:vAlign w:val="bottom"/>
          </w:tcPr>
          <w:p w14:paraId="15E11812" w14:textId="49206E34"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cstheme="majorHAnsi"/>
                <w:noProof/>
                <w:color w:val="000000"/>
                <w:sz w:val="18"/>
                <w:szCs w:val="18"/>
                <w:lang w:val="ru-MD"/>
              </w:rPr>
              <w:t xml:space="preserve">ПОЛУЧЕННЫЕ ТРАНСФЕРТЫ МЕЖДУ МЕСТНЫМИ БЮДЖЕТАМИ РАЗЛИЧНЫХ </w:t>
            </w:r>
            <w:r w:rsidRPr="00273D2C">
              <w:rPr>
                <w:noProof/>
                <w:color w:val="000000"/>
                <w:sz w:val="18"/>
                <w:szCs w:val="18"/>
                <w:lang w:val="ru-MD"/>
              </w:rPr>
              <w:t xml:space="preserve">АДМИНИСТРАТИВНО-ТЕРРИТОРИАЛЬНЫХ ЕДИНИЦ </w:t>
            </w:r>
          </w:p>
        </w:tc>
        <w:tc>
          <w:tcPr>
            <w:tcW w:w="912" w:type="dxa"/>
          </w:tcPr>
          <w:p w14:paraId="77651B2A"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7CD01609"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55EA5A2B"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1052" w:type="dxa"/>
          </w:tcPr>
          <w:p w14:paraId="1A920A0D"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6F9853CF"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vAlign w:val="center"/>
          </w:tcPr>
          <w:p w14:paraId="41D42A27"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912" w:type="dxa"/>
            <w:vAlign w:val="center"/>
          </w:tcPr>
          <w:p w14:paraId="0362010C"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1053" w:type="dxa"/>
            <w:vAlign w:val="center"/>
          </w:tcPr>
          <w:p w14:paraId="61CEEBE5"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1095" w:type="dxa"/>
            <w:vAlign w:val="center"/>
          </w:tcPr>
          <w:p w14:paraId="5A3C956B"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vAlign w:val="center"/>
          </w:tcPr>
          <w:p w14:paraId="613D12EB" w14:textId="77777777" w:rsidR="004402AF" w:rsidRPr="00273D2C" w:rsidRDefault="004402AF" w:rsidP="004402AF">
            <w:pPr>
              <w:tabs>
                <w:tab w:val="left" w:pos="720"/>
                <w:tab w:val="left" w:pos="1440"/>
              </w:tabs>
              <w:spacing w:line="276" w:lineRule="auto"/>
              <w:ind w:left="-47"/>
              <w:jc w:val="right"/>
              <w:rPr>
                <w:rFonts w:ascii="Calibri Light" w:hAnsi="Calibri Light" w:cs="Calibri Light"/>
                <w:sz w:val="16"/>
                <w:szCs w:val="16"/>
                <w:lang w:val="ru-MD"/>
              </w:rPr>
            </w:pPr>
          </w:p>
        </w:tc>
      </w:tr>
      <w:tr w:rsidR="007021E5" w:rsidRPr="00273D2C" w14:paraId="0F250ABB" w14:textId="77777777" w:rsidTr="00DC47E1">
        <w:trPr>
          <w:gridAfter w:val="2"/>
          <w:wAfter w:w="25" w:type="dxa"/>
          <w:trHeight w:val="133"/>
        </w:trPr>
        <w:tc>
          <w:tcPr>
            <w:tcW w:w="912" w:type="dxa"/>
            <w:vAlign w:val="center"/>
          </w:tcPr>
          <w:p w14:paraId="7F19CC93"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2</w:t>
            </w:r>
          </w:p>
        </w:tc>
        <w:tc>
          <w:tcPr>
            <w:tcW w:w="4758" w:type="dxa"/>
            <w:vAlign w:val="center"/>
          </w:tcPr>
          <w:p w14:paraId="1BCA1752" w14:textId="2FBCDB81" w:rsidR="007021E5" w:rsidRPr="00273D2C" w:rsidRDefault="00FD1391" w:rsidP="00ED3403">
            <w:pPr>
              <w:tabs>
                <w:tab w:val="left" w:pos="720"/>
                <w:tab w:val="left" w:pos="1440"/>
              </w:tabs>
              <w:spacing w:line="276" w:lineRule="auto"/>
              <w:ind w:left="-20"/>
              <w:rPr>
                <w:rFonts w:ascii="Calibri Light" w:hAnsi="Calibri Light" w:cs="Calibri Light"/>
                <w:b/>
                <w:bCs/>
                <w:sz w:val="16"/>
                <w:szCs w:val="16"/>
                <w:lang w:val="ru-MD"/>
              </w:rPr>
            </w:pPr>
            <w:r w:rsidRPr="00273D2C">
              <w:rPr>
                <w:rFonts w:ascii="Calibri Light" w:hAnsi="Calibri Light" w:cs="Calibri Light"/>
                <w:b/>
                <w:bCs/>
                <w:sz w:val="16"/>
                <w:szCs w:val="16"/>
                <w:lang w:val="ru-MD"/>
              </w:rPr>
              <w:t>РАСХОДЫ, ВСЕГО</w:t>
            </w:r>
          </w:p>
        </w:tc>
        <w:tc>
          <w:tcPr>
            <w:tcW w:w="912" w:type="dxa"/>
          </w:tcPr>
          <w:p w14:paraId="32ED5844" w14:textId="07C3952C"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23894,60</w:t>
            </w:r>
          </w:p>
        </w:tc>
        <w:tc>
          <w:tcPr>
            <w:tcW w:w="912" w:type="dxa"/>
          </w:tcPr>
          <w:p w14:paraId="565FFA60" w14:textId="79A81BF2"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26203,30</w:t>
            </w:r>
          </w:p>
        </w:tc>
        <w:tc>
          <w:tcPr>
            <w:tcW w:w="1049" w:type="dxa"/>
          </w:tcPr>
          <w:p w14:paraId="3B150E44" w14:textId="11883CD2"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24811,50</w:t>
            </w:r>
          </w:p>
        </w:tc>
        <w:tc>
          <w:tcPr>
            <w:tcW w:w="1052" w:type="dxa"/>
          </w:tcPr>
          <w:p w14:paraId="31D114EE" w14:textId="2789ECF8"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38202,40</w:t>
            </w:r>
          </w:p>
        </w:tc>
        <w:tc>
          <w:tcPr>
            <w:tcW w:w="955" w:type="dxa"/>
          </w:tcPr>
          <w:p w14:paraId="3D1CBA37" w14:textId="576312E3"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145,79</w:t>
            </w:r>
          </w:p>
        </w:tc>
        <w:tc>
          <w:tcPr>
            <w:tcW w:w="912" w:type="dxa"/>
            <w:gridSpan w:val="2"/>
          </w:tcPr>
          <w:p w14:paraId="12209BF6" w14:textId="23259BF8"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23059,70</w:t>
            </w:r>
          </w:p>
        </w:tc>
        <w:tc>
          <w:tcPr>
            <w:tcW w:w="912" w:type="dxa"/>
          </w:tcPr>
          <w:p w14:paraId="080BE6E4" w14:textId="684DBD4E"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29454,00</w:t>
            </w:r>
          </w:p>
        </w:tc>
        <w:tc>
          <w:tcPr>
            <w:tcW w:w="1053" w:type="dxa"/>
          </w:tcPr>
          <w:p w14:paraId="4BA566FC" w14:textId="6986D7E8"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27811,10</w:t>
            </w:r>
          </w:p>
        </w:tc>
        <w:tc>
          <w:tcPr>
            <w:tcW w:w="1095" w:type="dxa"/>
          </w:tcPr>
          <w:p w14:paraId="236CA731" w14:textId="60AD466D"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39957,30</w:t>
            </w:r>
          </w:p>
        </w:tc>
        <w:tc>
          <w:tcPr>
            <w:tcW w:w="1003" w:type="dxa"/>
          </w:tcPr>
          <w:p w14:paraId="1A56CDE2" w14:textId="5D39EC02"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94,42</w:t>
            </w:r>
          </w:p>
        </w:tc>
      </w:tr>
      <w:tr w:rsidR="004402AF" w:rsidRPr="00273D2C" w14:paraId="222C0D49" w14:textId="77777777" w:rsidTr="004402AF">
        <w:trPr>
          <w:gridAfter w:val="2"/>
          <w:wAfter w:w="25" w:type="dxa"/>
          <w:trHeight w:val="133"/>
        </w:trPr>
        <w:tc>
          <w:tcPr>
            <w:tcW w:w="912" w:type="dxa"/>
          </w:tcPr>
          <w:p w14:paraId="1B19612E" w14:textId="77777777" w:rsidR="004402AF" w:rsidRPr="00273D2C" w:rsidRDefault="004402AF" w:rsidP="004402AF">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211</w:t>
            </w:r>
          </w:p>
        </w:tc>
        <w:tc>
          <w:tcPr>
            <w:tcW w:w="4758" w:type="dxa"/>
            <w:vAlign w:val="bottom"/>
          </w:tcPr>
          <w:p w14:paraId="37B1F2DC" w14:textId="6C5AA550" w:rsidR="004402AF" w:rsidRPr="00273D2C" w:rsidRDefault="00FD1391" w:rsidP="004402AF">
            <w:pPr>
              <w:tabs>
                <w:tab w:val="left" w:pos="720"/>
                <w:tab w:val="left" w:pos="1440"/>
              </w:tabs>
              <w:spacing w:line="276" w:lineRule="auto"/>
              <w:ind w:left="-20"/>
              <w:rPr>
                <w:rFonts w:ascii="Calibri Light" w:hAnsi="Calibri Light" w:cs="Calibri Light"/>
                <w:sz w:val="16"/>
                <w:szCs w:val="16"/>
                <w:lang w:val="ru-MD"/>
              </w:rPr>
            </w:pPr>
            <w:r w:rsidRPr="00273D2C">
              <w:rPr>
                <w:rFonts w:eastAsia="Arial Unicode MS" w:cstheme="majorHAnsi"/>
                <w:noProof/>
                <w:color w:val="000000"/>
                <w:sz w:val="18"/>
                <w:szCs w:val="18"/>
                <w:lang w:val="ru-MD"/>
              </w:rPr>
              <w:t xml:space="preserve">ОПЛАТА ТРУДА  </w:t>
            </w:r>
          </w:p>
        </w:tc>
        <w:tc>
          <w:tcPr>
            <w:tcW w:w="912" w:type="dxa"/>
          </w:tcPr>
          <w:p w14:paraId="40BEB0E6" w14:textId="3DB3722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13614,40</w:t>
            </w:r>
          </w:p>
        </w:tc>
        <w:tc>
          <w:tcPr>
            <w:tcW w:w="912" w:type="dxa"/>
          </w:tcPr>
          <w:p w14:paraId="6E952C43" w14:textId="104C924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13579,90</w:t>
            </w:r>
          </w:p>
        </w:tc>
        <w:tc>
          <w:tcPr>
            <w:tcW w:w="1049" w:type="dxa"/>
          </w:tcPr>
          <w:p w14:paraId="6BCFF5D5" w14:textId="11631143"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13517,90</w:t>
            </w:r>
          </w:p>
        </w:tc>
        <w:tc>
          <w:tcPr>
            <w:tcW w:w="1052" w:type="dxa"/>
          </w:tcPr>
          <w:p w14:paraId="2416D102" w14:textId="4A8A7457"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13923,00</w:t>
            </w:r>
          </w:p>
        </w:tc>
        <w:tc>
          <w:tcPr>
            <w:tcW w:w="955" w:type="dxa"/>
          </w:tcPr>
          <w:p w14:paraId="1A5D1178" w14:textId="16E96292"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102,53</w:t>
            </w:r>
          </w:p>
        </w:tc>
        <w:tc>
          <w:tcPr>
            <w:tcW w:w="912" w:type="dxa"/>
            <w:gridSpan w:val="2"/>
          </w:tcPr>
          <w:p w14:paraId="7F73F6F7" w14:textId="01D0092A"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14060,10</w:t>
            </w:r>
          </w:p>
        </w:tc>
        <w:tc>
          <w:tcPr>
            <w:tcW w:w="912" w:type="dxa"/>
          </w:tcPr>
          <w:p w14:paraId="1ED661C9" w14:textId="7A8BEE5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17309,10</w:t>
            </w:r>
          </w:p>
        </w:tc>
        <w:tc>
          <w:tcPr>
            <w:tcW w:w="1053" w:type="dxa"/>
          </w:tcPr>
          <w:p w14:paraId="21721FD5" w14:textId="44FE7ED4"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16829,20</w:t>
            </w:r>
          </w:p>
        </w:tc>
        <w:tc>
          <w:tcPr>
            <w:tcW w:w="1095" w:type="dxa"/>
          </w:tcPr>
          <w:p w14:paraId="323BF09E" w14:textId="28A5AEA4"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16614,50</w:t>
            </w:r>
          </w:p>
        </w:tc>
        <w:tc>
          <w:tcPr>
            <w:tcW w:w="1003" w:type="dxa"/>
          </w:tcPr>
          <w:p w14:paraId="408AA6C1" w14:textId="102D770D"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97,23</w:t>
            </w:r>
          </w:p>
        </w:tc>
      </w:tr>
      <w:tr w:rsidR="004402AF" w:rsidRPr="00273D2C" w14:paraId="4140CB46" w14:textId="77777777" w:rsidTr="004402AF">
        <w:trPr>
          <w:gridAfter w:val="2"/>
          <w:wAfter w:w="25" w:type="dxa"/>
          <w:trHeight w:val="133"/>
        </w:trPr>
        <w:tc>
          <w:tcPr>
            <w:tcW w:w="912" w:type="dxa"/>
          </w:tcPr>
          <w:p w14:paraId="0F0674D3" w14:textId="77777777" w:rsidR="004402AF" w:rsidRPr="00273D2C" w:rsidRDefault="004402AF" w:rsidP="004402AF">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212</w:t>
            </w:r>
          </w:p>
        </w:tc>
        <w:tc>
          <w:tcPr>
            <w:tcW w:w="4758" w:type="dxa"/>
            <w:vAlign w:val="bottom"/>
          </w:tcPr>
          <w:p w14:paraId="05BC8B30" w14:textId="2A6729E4" w:rsidR="004402AF" w:rsidRPr="00273D2C" w:rsidRDefault="00FD1391" w:rsidP="004402AF">
            <w:pPr>
              <w:tabs>
                <w:tab w:val="left" w:pos="720"/>
                <w:tab w:val="left" w:pos="1440"/>
              </w:tabs>
              <w:spacing w:line="276" w:lineRule="auto"/>
              <w:rPr>
                <w:rFonts w:ascii="Calibri Light" w:hAnsi="Calibri Light" w:cs="Calibri Light"/>
                <w:sz w:val="16"/>
                <w:szCs w:val="16"/>
                <w:lang w:val="ru-MD"/>
              </w:rPr>
            </w:pPr>
            <w:r w:rsidRPr="00273D2C">
              <w:rPr>
                <w:rFonts w:eastAsia="Arial Unicode MS" w:cstheme="majorHAnsi"/>
                <w:noProof/>
                <w:color w:val="000000"/>
                <w:sz w:val="18"/>
                <w:szCs w:val="18"/>
                <w:lang w:val="ru-MD"/>
              </w:rPr>
              <w:t xml:space="preserve">ВЗНОСЫ ОБЯЗАТЕЛЬНОГО СОЦИАЛЬНОГО И МЕДИЦИНСКОГО СТРАХОВАНИЯ </w:t>
            </w:r>
          </w:p>
        </w:tc>
        <w:tc>
          <w:tcPr>
            <w:tcW w:w="912" w:type="dxa"/>
          </w:tcPr>
          <w:p w14:paraId="2D345D52" w14:textId="7CCD083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3554,60</w:t>
            </w:r>
          </w:p>
        </w:tc>
        <w:tc>
          <w:tcPr>
            <w:tcW w:w="912" w:type="dxa"/>
          </w:tcPr>
          <w:p w14:paraId="4CECE50F" w14:textId="4A86B68F"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3549,70</w:t>
            </w:r>
          </w:p>
        </w:tc>
        <w:tc>
          <w:tcPr>
            <w:tcW w:w="1049" w:type="dxa"/>
          </w:tcPr>
          <w:p w14:paraId="371C5B39" w14:textId="4E9C6FF1"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3502,80</w:t>
            </w:r>
          </w:p>
        </w:tc>
        <w:tc>
          <w:tcPr>
            <w:tcW w:w="1052" w:type="dxa"/>
          </w:tcPr>
          <w:p w14:paraId="55E46D53" w14:textId="4B71EC2D"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3610,70</w:t>
            </w:r>
          </w:p>
        </w:tc>
        <w:tc>
          <w:tcPr>
            <w:tcW w:w="955" w:type="dxa"/>
          </w:tcPr>
          <w:p w14:paraId="3742FE44" w14:textId="46C697B8"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101,72</w:t>
            </w:r>
          </w:p>
        </w:tc>
        <w:tc>
          <w:tcPr>
            <w:tcW w:w="912" w:type="dxa"/>
            <w:gridSpan w:val="2"/>
          </w:tcPr>
          <w:p w14:paraId="20214CDF" w14:textId="52768889"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3699,00</w:t>
            </w:r>
          </w:p>
        </w:tc>
        <w:tc>
          <w:tcPr>
            <w:tcW w:w="912" w:type="dxa"/>
          </w:tcPr>
          <w:p w14:paraId="388EDC81" w14:textId="27988F83"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4651,00</w:t>
            </w:r>
          </w:p>
        </w:tc>
        <w:tc>
          <w:tcPr>
            <w:tcW w:w="1053" w:type="dxa"/>
          </w:tcPr>
          <w:p w14:paraId="5BAE245E" w14:textId="30F78A1A"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4537,20</w:t>
            </w:r>
          </w:p>
        </w:tc>
        <w:tc>
          <w:tcPr>
            <w:tcW w:w="1095" w:type="dxa"/>
          </w:tcPr>
          <w:p w14:paraId="42B60C61" w14:textId="1215A99D"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4557,00</w:t>
            </w:r>
          </w:p>
        </w:tc>
        <w:tc>
          <w:tcPr>
            <w:tcW w:w="1003" w:type="dxa"/>
          </w:tcPr>
          <w:p w14:paraId="5D05C419" w14:textId="20F3E785" w:rsidR="004402AF" w:rsidRPr="00273D2C" w:rsidRDefault="00FD1391" w:rsidP="004402AF">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97,55</w:t>
            </w:r>
          </w:p>
        </w:tc>
      </w:tr>
      <w:tr w:rsidR="007021E5" w:rsidRPr="00273D2C" w14:paraId="4DD8F144" w14:textId="77777777" w:rsidTr="00DC47E1">
        <w:trPr>
          <w:gridAfter w:val="2"/>
          <w:wAfter w:w="25" w:type="dxa"/>
          <w:trHeight w:val="142"/>
        </w:trPr>
        <w:tc>
          <w:tcPr>
            <w:tcW w:w="912" w:type="dxa"/>
          </w:tcPr>
          <w:p w14:paraId="6DC30E40"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221</w:t>
            </w:r>
          </w:p>
        </w:tc>
        <w:tc>
          <w:tcPr>
            <w:tcW w:w="4758" w:type="dxa"/>
          </w:tcPr>
          <w:p w14:paraId="6F069493" w14:textId="4C9C0DD6"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cstheme="majorHAnsi"/>
                <w:noProof/>
                <w:color w:val="000000"/>
                <w:sz w:val="18"/>
                <w:szCs w:val="18"/>
                <w:lang w:val="ru-MD"/>
              </w:rPr>
              <w:t>РАСХОДЫ ПО ИСПОЛЬЗОВАНИЮ ЗАПАСОВ</w:t>
            </w:r>
          </w:p>
        </w:tc>
        <w:tc>
          <w:tcPr>
            <w:tcW w:w="912" w:type="dxa"/>
          </w:tcPr>
          <w:p w14:paraId="6A7EB7D2"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1A5EED33"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46BE854F"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52" w:type="dxa"/>
          </w:tcPr>
          <w:p w14:paraId="160D01FE" w14:textId="36A92074"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5553,30</w:t>
            </w:r>
          </w:p>
        </w:tc>
        <w:tc>
          <w:tcPr>
            <w:tcW w:w="955" w:type="dxa"/>
          </w:tcPr>
          <w:p w14:paraId="0C121C08"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2DCA1F92"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3E29F483"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53" w:type="dxa"/>
          </w:tcPr>
          <w:p w14:paraId="6A962293"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95" w:type="dxa"/>
          </w:tcPr>
          <w:p w14:paraId="1CB94B34" w14:textId="18F8424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5322,90</w:t>
            </w:r>
          </w:p>
        </w:tc>
        <w:tc>
          <w:tcPr>
            <w:tcW w:w="1003" w:type="dxa"/>
          </w:tcPr>
          <w:p w14:paraId="0B86CFA7"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r>
      <w:tr w:rsidR="007021E5" w:rsidRPr="00273D2C" w14:paraId="666305E8" w14:textId="77777777" w:rsidTr="00DC47E1">
        <w:trPr>
          <w:gridAfter w:val="2"/>
          <w:wAfter w:w="25" w:type="dxa"/>
          <w:trHeight w:val="133"/>
        </w:trPr>
        <w:tc>
          <w:tcPr>
            <w:tcW w:w="912" w:type="dxa"/>
          </w:tcPr>
          <w:p w14:paraId="16AC8F01"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222</w:t>
            </w:r>
          </w:p>
        </w:tc>
        <w:tc>
          <w:tcPr>
            <w:tcW w:w="4758" w:type="dxa"/>
          </w:tcPr>
          <w:p w14:paraId="74F6CFE8" w14:textId="6C51F89B"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noProof/>
                <w:sz w:val="18"/>
                <w:szCs w:val="18"/>
                <w:lang w:val="ru-MD"/>
              </w:rPr>
              <w:t>УСЛУГИ</w:t>
            </w:r>
          </w:p>
        </w:tc>
        <w:tc>
          <w:tcPr>
            <w:tcW w:w="912" w:type="dxa"/>
          </w:tcPr>
          <w:p w14:paraId="3B93007A" w14:textId="6EEF0DA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6662,60</w:t>
            </w:r>
          </w:p>
        </w:tc>
        <w:tc>
          <w:tcPr>
            <w:tcW w:w="912" w:type="dxa"/>
          </w:tcPr>
          <w:p w14:paraId="11861247" w14:textId="41FC208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6267,40</w:t>
            </w:r>
          </w:p>
        </w:tc>
        <w:tc>
          <w:tcPr>
            <w:tcW w:w="1049" w:type="dxa"/>
          </w:tcPr>
          <w:p w14:paraId="5F77EBFB" w14:textId="0AB5757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5018,40</w:t>
            </w:r>
          </w:p>
        </w:tc>
        <w:tc>
          <w:tcPr>
            <w:tcW w:w="1052" w:type="dxa"/>
          </w:tcPr>
          <w:p w14:paraId="16A4F33F" w14:textId="08A20E8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4880,30</w:t>
            </w:r>
          </w:p>
        </w:tc>
        <w:tc>
          <w:tcPr>
            <w:tcW w:w="955" w:type="dxa"/>
          </w:tcPr>
          <w:p w14:paraId="5114836A" w14:textId="0FDF769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77,87</w:t>
            </w:r>
          </w:p>
        </w:tc>
        <w:tc>
          <w:tcPr>
            <w:tcW w:w="912" w:type="dxa"/>
            <w:gridSpan w:val="2"/>
          </w:tcPr>
          <w:p w14:paraId="1B0256F2" w14:textId="0924B7C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4855,60</w:t>
            </w:r>
          </w:p>
        </w:tc>
        <w:tc>
          <w:tcPr>
            <w:tcW w:w="912" w:type="dxa"/>
          </w:tcPr>
          <w:p w14:paraId="43CE48CC" w14:textId="06E5421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5958,30</w:t>
            </w:r>
          </w:p>
        </w:tc>
        <w:tc>
          <w:tcPr>
            <w:tcW w:w="1053" w:type="dxa"/>
          </w:tcPr>
          <w:p w14:paraId="5BCB8D81" w14:textId="4B24373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5048,00</w:t>
            </w:r>
          </w:p>
        </w:tc>
        <w:tc>
          <w:tcPr>
            <w:tcW w:w="1095" w:type="dxa"/>
          </w:tcPr>
          <w:p w14:paraId="2B006E13" w14:textId="65B7B94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5175,30</w:t>
            </w:r>
          </w:p>
        </w:tc>
        <w:tc>
          <w:tcPr>
            <w:tcW w:w="1003" w:type="dxa"/>
          </w:tcPr>
          <w:p w14:paraId="4A8B8B12" w14:textId="05815C3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84,72</w:t>
            </w:r>
          </w:p>
        </w:tc>
      </w:tr>
      <w:tr w:rsidR="00642D97" w:rsidRPr="00273D2C" w14:paraId="24E8608D" w14:textId="77777777" w:rsidTr="007F5920">
        <w:trPr>
          <w:gridAfter w:val="2"/>
          <w:wAfter w:w="25" w:type="dxa"/>
          <w:trHeight w:val="133"/>
        </w:trPr>
        <w:tc>
          <w:tcPr>
            <w:tcW w:w="912" w:type="dxa"/>
          </w:tcPr>
          <w:p w14:paraId="7FE68359" w14:textId="77777777" w:rsidR="00642D97" w:rsidRPr="00273D2C" w:rsidRDefault="00642D97" w:rsidP="00642D97">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231</w:t>
            </w:r>
          </w:p>
        </w:tc>
        <w:tc>
          <w:tcPr>
            <w:tcW w:w="4758" w:type="dxa"/>
            <w:vAlign w:val="bottom"/>
          </w:tcPr>
          <w:p w14:paraId="4949E704" w14:textId="3C6F66AA" w:rsidR="00642D97" w:rsidRPr="00273D2C" w:rsidRDefault="00FD1391" w:rsidP="00642D97">
            <w:pPr>
              <w:tabs>
                <w:tab w:val="left" w:pos="720"/>
                <w:tab w:val="left" w:pos="1440"/>
              </w:tabs>
              <w:spacing w:line="276" w:lineRule="auto"/>
              <w:rPr>
                <w:rFonts w:ascii="Calibri Light" w:hAnsi="Calibri Light" w:cs="Calibri Light"/>
                <w:sz w:val="16"/>
                <w:szCs w:val="16"/>
                <w:lang w:val="ru-MD"/>
              </w:rPr>
            </w:pPr>
            <w:r w:rsidRPr="00273D2C">
              <w:rPr>
                <w:rFonts w:cstheme="majorHAnsi"/>
                <w:color w:val="000000"/>
                <w:sz w:val="18"/>
                <w:szCs w:val="18"/>
                <w:lang w:val="ru-MD"/>
              </w:rPr>
              <w:t xml:space="preserve">РАСХОДЫ НА ИЗНОС ОСНОВНЫХ СРЕДСТВ  </w:t>
            </w:r>
          </w:p>
        </w:tc>
        <w:tc>
          <w:tcPr>
            <w:tcW w:w="912" w:type="dxa"/>
          </w:tcPr>
          <w:p w14:paraId="33305DB2"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618735F3"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1B2DA5A3"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52" w:type="dxa"/>
          </w:tcPr>
          <w:p w14:paraId="41382971" w14:textId="74047DCE"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6222,30</w:t>
            </w:r>
          </w:p>
        </w:tc>
        <w:tc>
          <w:tcPr>
            <w:tcW w:w="955" w:type="dxa"/>
          </w:tcPr>
          <w:p w14:paraId="229ABBFA"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252A3D30"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607A2C55"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53" w:type="dxa"/>
          </w:tcPr>
          <w:p w14:paraId="4A03A72C"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95" w:type="dxa"/>
          </w:tcPr>
          <w:p w14:paraId="09312B37" w14:textId="23BFE93B"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6760,40</w:t>
            </w:r>
          </w:p>
        </w:tc>
        <w:tc>
          <w:tcPr>
            <w:tcW w:w="1003" w:type="dxa"/>
          </w:tcPr>
          <w:p w14:paraId="3E53837E"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r>
      <w:tr w:rsidR="00642D97" w:rsidRPr="00273D2C" w14:paraId="4BCC4524" w14:textId="77777777" w:rsidTr="007F5920">
        <w:trPr>
          <w:gridAfter w:val="2"/>
          <w:wAfter w:w="25" w:type="dxa"/>
          <w:trHeight w:val="133"/>
        </w:trPr>
        <w:tc>
          <w:tcPr>
            <w:tcW w:w="912" w:type="dxa"/>
          </w:tcPr>
          <w:p w14:paraId="01CCCAA8" w14:textId="77777777" w:rsidR="00642D97" w:rsidRPr="00273D2C" w:rsidRDefault="00642D97" w:rsidP="00642D97">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232</w:t>
            </w:r>
          </w:p>
        </w:tc>
        <w:tc>
          <w:tcPr>
            <w:tcW w:w="4758" w:type="dxa"/>
            <w:vAlign w:val="bottom"/>
          </w:tcPr>
          <w:p w14:paraId="288742CF" w14:textId="30B17274" w:rsidR="00642D97" w:rsidRPr="00273D2C" w:rsidRDefault="00FD1391" w:rsidP="00642D97">
            <w:pPr>
              <w:tabs>
                <w:tab w:val="left" w:pos="720"/>
                <w:tab w:val="left" w:pos="1440"/>
              </w:tabs>
              <w:spacing w:line="276" w:lineRule="auto"/>
              <w:rPr>
                <w:rFonts w:ascii="Calibri Light" w:hAnsi="Calibri Light" w:cs="Calibri Light"/>
                <w:sz w:val="16"/>
                <w:szCs w:val="16"/>
                <w:lang w:val="ru-MD"/>
              </w:rPr>
            </w:pPr>
            <w:r w:rsidRPr="00273D2C">
              <w:rPr>
                <w:rFonts w:cstheme="majorHAnsi"/>
                <w:color w:val="000000"/>
                <w:sz w:val="18"/>
                <w:szCs w:val="18"/>
                <w:lang w:val="ru-MD"/>
              </w:rPr>
              <w:t xml:space="preserve">РАСХОДЫ НА АМОРТИЗАЦИЮ НЕМАТЕРИАЛЬНЫХ АКТИВОВ  </w:t>
            </w:r>
          </w:p>
        </w:tc>
        <w:tc>
          <w:tcPr>
            <w:tcW w:w="912" w:type="dxa"/>
          </w:tcPr>
          <w:p w14:paraId="681AC662"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66397D82"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4690D13F"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52" w:type="dxa"/>
          </w:tcPr>
          <w:p w14:paraId="3CB842BE"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03E5393C"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0BD16DD8"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7C6FB009"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53" w:type="dxa"/>
          </w:tcPr>
          <w:p w14:paraId="63C14ECA"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95" w:type="dxa"/>
          </w:tcPr>
          <w:p w14:paraId="09F88F9A"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1FA9AFDC"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r>
      <w:tr w:rsidR="007021E5" w:rsidRPr="00273D2C" w14:paraId="09008CA7" w14:textId="77777777" w:rsidTr="00DC47E1">
        <w:trPr>
          <w:gridAfter w:val="2"/>
          <w:wAfter w:w="25" w:type="dxa"/>
          <w:trHeight w:val="142"/>
        </w:trPr>
        <w:tc>
          <w:tcPr>
            <w:tcW w:w="912" w:type="dxa"/>
          </w:tcPr>
          <w:p w14:paraId="76855516"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251</w:t>
            </w:r>
          </w:p>
        </w:tc>
        <w:tc>
          <w:tcPr>
            <w:tcW w:w="4758" w:type="dxa"/>
          </w:tcPr>
          <w:p w14:paraId="741E131E" w14:textId="402B4625" w:rsidR="007021E5" w:rsidRPr="00273D2C" w:rsidRDefault="00FD1391" w:rsidP="00642D97">
            <w:pPr>
              <w:tabs>
                <w:tab w:val="left" w:pos="720"/>
                <w:tab w:val="left" w:pos="1440"/>
              </w:tabs>
              <w:spacing w:line="276" w:lineRule="auto"/>
              <w:rPr>
                <w:rFonts w:ascii="Calibri Light" w:hAnsi="Calibri Light" w:cs="Calibri Light"/>
                <w:sz w:val="16"/>
                <w:szCs w:val="16"/>
                <w:lang w:val="ru-MD"/>
              </w:rPr>
            </w:pPr>
            <w:r w:rsidRPr="00273D2C">
              <w:rPr>
                <w:sz w:val="18"/>
                <w:szCs w:val="18"/>
                <w:lang w:val="ru-MD"/>
              </w:rPr>
              <w:t>СУБСИДИИ, ПРЕДОСТАВЛЕННЫЕ НЕФИНАНСОВЫМ МУНИЦИПАЛЬНЫМ ПРЕДПРИЯТИЯМ</w:t>
            </w:r>
          </w:p>
        </w:tc>
        <w:tc>
          <w:tcPr>
            <w:tcW w:w="912" w:type="dxa"/>
          </w:tcPr>
          <w:p w14:paraId="40D055EB"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137CE121"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38D570C7"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52" w:type="dxa"/>
          </w:tcPr>
          <w:p w14:paraId="6F544833"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0F62B86D"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5949F6A7"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05884255" w14:textId="379223AD"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41,80</w:t>
            </w:r>
          </w:p>
        </w:tc>
        <w:tc>
          <w:tcPr>
            <w:tcW w:w="1053" w:type="dxa"/>
          </w:tcPr>
          <w:p w14:paraId="57656C4D" w14:textId="5DC8088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40,00</w:t>
            </w:r>
          </w:p>
        </w:tc>
        <w:tc>
          <w:tcPr>
            <w:tcW w:w="1095" w:type="dxa"/>
          </w:tcPr>
          <w:p w14:paraId="68F8B35E" w14:textId="045DCC2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40,00</w:t>
            </w:r>
          </w:p>
        </w:tc>
        <w:tc>
          <w:tcPr>
            <w:tcW w:w="1003" w:type="dxa"/>
          </w:tcPr>
          <w:p w14:paraId="2805FE7B" w14:textId="2D05C84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95,69</w:t>
            </w:r>
          </w:p>
        </w:tc>
      </w:tr>
      <w:tr w:rsidR="007021E5" w:rsidRPr="00273D2C" w14:paraId="48AAAC60" w14:textId="77777777" w:rsidTr="00DC47E1">
        <w:trPr>
          <w:gridAfter w:val="2"/>
          <w:wAfter w:w="25" w:type="dxa"/>
          <w:trHeight w:val="133"/>
        </w:trPr>
        <w:tc>
          <w:tcPr>
            <w:tcW w:w="912" w:type="dxa"/>
          </w:tcPr>
          <w:p w14:paraId="75209F95"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252</w:t>
            </w:r>
          </w:p>
        </w:tc>
        <w:tc>
          <w:tcPr>
            <w:tcW w:w="4758" w:type="dxa"/>
          </w:tcPr>
          <w:p w14:paraId="7F970AD1" w14:textId="5F541F28"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sz w:val="18"/>
                <w:szCs w:val="18"/>
                <w:lang w:val="ru-MD"/>
              </w:rPr>
              <w:t>СУБСИДИИ, ПРЕДОСТАВЛЕННЫЕ ЧАСТНЫМ ПРЕДПРИЯТИЯМ</w:t>
            </w:r>
          </w:p>
        </w:tc>
        <w:tc>
          <w:tcPr>
            <w:tcW w:w="912" w:type="dxa"/>
          </w:tcPr>
          <w:p w14:paraId="6086DF26"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312B8BF3" w14:textId="526B97C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48,00</w:t>
            </w:r>
          </w:p>
        </w:tc>
        <w:tc>
          <w:tcPr>
            <w:tcW w:w="1049" w:type="dxa"/>
          </w:tcPr>
          <w:p w14:paraId="6EA4A644" w14:textId="778E24F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48,00</w:t>
            </w:r>
          </w:p>
        </w:tc>
        <w:tc>
          <w:tcPr>
            <w:tcW w:w="1052" w:type="dxa"/>
          </w:tcPr>
          <w:p w14:paraId="3D8B795C" w14:textId="18740A1A"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48,00</w:t>
            </w:r>
          </w:p>
        </w:tc>
        <w:tc>
          <w:tcPr>
            <w:tcW w:w="955" w:type="dxa"/>
          </w:tcPr>
          <w:p w14:paraId="2ABBA59A" w14:textId="3DA985D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c>
          <w:tcPr>
            <w:tcW w:w="912" w:type="dxa"/>
            <w:gridSpan w:val="2"/>
          </w:tcPr>
          <w:p w14:paraId="7BCCBCFD"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787B3104" w14:textId="14BD7D6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48,00</w:t>
            </w:r>
          </w:p>
        </w:tc>
        <w:tc>
          <w:tcPr>
            <w:tcW w:w="1053" w:type="dxa"/>
          </w:tcPr>
          <w:p w14:paraId="29145114" w14:textId="12F97C9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48,00</w:t>
            </w:r>
          </w:p>
        </w:tc>
        <w:tc>
          <w:tcPr>
            <w:tcW w:w="1095" w:type="dxa"/>
          </w:tcPr>
          <w:p w14:paraId="0B773207" w14:textId="2AF2B76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48,00</w:t>
            </w:r>
          </w:p>
        </w:tc>
        <w:tc>
          <w:tcPr>
            <w:tcW w:w="1003" w:type="dxa"/>
          </w:tcPr>
          <w:p w14:paraId="76C6EE23" w14:textId="02205B2D"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r>
      <w:tr w:rsidR="007021E5" w:rsidRPr="00273D2C" w14:paraId="68AD9B34" w14:textId="77777777" w:rsidTr="00DC47E1">
        <w:trPr>
          <w:gridAfter w:val="2"/>
          <w:wAfter w:w="25" w:type="dxa"/>
          <w:trHeight w:val="133"/>
        </w:trPr>
        <w:tc>
          <w:tcPr>
            <w:tcW w:w="912" w:type="dxa"/>
          </w:tcPr>
          <w:p w14:paraId="56A3BBDC"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lastRenderedPageBreak/>
              <w:t>253</w:t>
            </w:r>
          </w:p>
        </w:tc>
        <w:tc>
          <w:tcPr>
            <w:tcW w:w="4758" w:type="dxa"/>
          </w:tcPr>
          <w:p w14:paraId="626AD0B8" w14:textId="3EED2EB5" w:rsidR="007021E5" w:rsidRPr="00273D2C" w:rsidRDefault="00FD1391" w:rsidP="00642D97">
            <w:pPr>
              <w:tabs>
                <w:tab w:val="left" w:pos="720"/>
                <w:tab w:val="left" w:pos="1440"/>
              </w:tabs>
              <w:spacing w:line="276" w:lineRule="auto"/>
              <w:rPr>
                <w:rFonts w:ascii="Calibri Light" w:hAnsi="Calibri Light" w:cs="Calibri Light"/>
                <w:sz w:val="16"/>
                <w:szCs w:val="16"/>
                <w:lang w:val="ru-MD"/>
              </w:rPr>
            </w:pPr>
            <w:r w:rsidRPr="00273D2C">
              <w:rPr>
                <w:sz w:val="18"/>
                <w:szCs w:val="18"/>
                <w:lang w:val="ru-MD"/>
              </w:rPr>
              <w:t>СУБСИДИИ, ПРЕДОСТАВЛЕННЫЕ ОБЩЕСТВЕННЫМ ОРГАНИЗАЦИЯМ</w:t>
            </w:r>
          </w:p>
        </w:tc>
        <w:tc>
          <w:tcPr>
            <w:tcW w:w="912" w:type="dxa"/>
          </w:tcPr>
          <w:p w14:paraId="36D60EF7"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4D08F7B1" w14:textId="3ABD43B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32,00</w:t>
            </w:r>
          </w:p>
        </w:tc>
        <w:tc>
          <w:tcPr>
            <w:tcW w:w="1049" w:type="dxa"/>
          </w:tcPr>
          <w:p w14:paraId="6C131298" w14:textId="1F86C44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32,00</w:t>
            </w:r>
          </w:p>
        </w:tc>
        <w:tc>
          <w:tcPr>
            <w:tcW w:w="1052" w:type="dxa"/>
          </w:tcPr>
          <w:p w14:paraId="32BD547F" w14:textId="51030DF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32,00</w:t>
            </w:r>
          </w:p>
        </w:tc>
        <w:tc>
          <w:tcPr>
            <w:tcW w:w="955" w:type="dxa"/>
          </w:tcPr>
          <w:p w14:paraId="245F489B" w14:textId="4AF33306"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c>
          <w:tcPr>
            <w:tcW w:w="912" w:type="dxa"/>
            <w:gridSpan w:val="2"/>
          </w:tcPr>
          <w:p w14:paraId="76712C2F"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6EB90B05" w14:textId="6C545A6B"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106,00</w:t>
            </w:r>
          </w:p>
        </w:tc>
        <w:tc>
          <w:tcPr>
            <w:tcW w:w="1053" w:type="dxa"/>
          </w:tcPr>
          <w:p w14:paraId="4BE8BA13" w14:textId="3A7149C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106,00</w:t>
            </w:r>
          </w:p>
        </w:tc>
        <w:tc>
          <w:tcPr>
            <w:tcW w:w="1095" w:type="dxa"/>
          </w:tcPr>
          <w:p w14:paraId="3A373D19" w14:textId="2FF6794E"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106,00</w:t>
            </w:r>
          </w:p>
        </w:tc>
        <w:tc>
          <w:tcPr>
            <w:tcW w:w="1003" w:type="dxa"/>
          </w:tcPr>
          <w:p w14:paraId="742FCBE2" w14:textId="7C8207F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r>
      <w:tr w:rsidR="00642D97" w:rsidRPr="00273D2C" w14:paraId="4379DE2F" w14:textId="77777777" w:rsidTr="00DC47E1">
        <w:trPr>
          <w:gridAfter w:val="2"/>
          <w:wAfter w:w="25" w:type="dxa"/>
          <w:trHeight w:val="133"/>
        </w:trPr>
        <w:tc>
          <w:tcPr>
            <w:tcW w:w="912" w:type="dxa"/>
          </w:tcPr>
          <w:p w14:paraId="67280EB4" w14:textId="77777777" w:rsidR="00642D97" w:rsidRPr="00273D2C" w:rsidRDefault="00642D97" w:rsidP="00642D97">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272</w:t>
            </w:r>
          </w:p>
        </w:tc>
        <w:tc>
          <w:tcPr>
            <w:tcW w:w="4758" w:type="dxa"/>
          </w:tcPr>
          <w:p w14:paraId="06C8F00D" w14:textId="3C14D0B6" w:rsidR="00642D97" w:rsidRPr="00273D2C" w:rsidRDefault="00FD1391" w:rsidP="00642D97">
            <w:pPr>
              <w:tabs>
                <w:tab w:val="left" w:pos="720"/>
                <w:tab w:val="left" w:pos="1440"/>
              </w:tabs>
              <w:spacing w:line="276" w:lineRule="auto"/>
              <w:rPr>
                <w:rFonts w:ascii="Calibri Light" w:hAnsi="Calibri Light" w:cs="Calibri Light"/>
                <w:sz w:val="16"/>
                <w:szCs w:val="16"/>
                <w:lang w:val="ru-MD"/>
              </w:rPr>
            </w:pPr>
            <w:r w:rsidRPr="00273D2C">
              <w:rPr>
                <w:color w:val="000000"/>
                <w:sz w:val="18"/>
                <w:szCs w:val="18"/>
                <w:lang w:val="ru-MD"/>
              </w:rPr>
              <w:t xml:space="preserve">ПОСОБИЯ ПО СОЦИАЛЬНОЙ ПОМОЩИ </w:t>
            </w:r>
          </w:p>
        </w:tc>
        <w:tc>
          <w:tcPr>
            <w:tcW w:w="912" w:type="dxa"/>
          </w:tcPr>
          <w:p w14:paraId="65ADE256" w14:textId="77777777" w:rsidR="00642D97" w:rsidRPr="00273D2C" w:rsidRDefault="00642D97" w:rsidP="00642D97">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5AD0DF3F" w14:textId="28E6E8ED"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201,30</w:t>
            </w:r>
          </w:p>
        </w:tc>
        <w:tc>
          <w:tcPr>
            <w:tcW w:w="1049" w:type="dxa"/>
          </w:tcPr>
          <w:p w14:paraId="1A116435" w14:textId="54C380C9"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196,50</w:t>
            </w:r>
          </w:p>
        </w:tc>
        <w:tc>
          <w:tcPr>
            <w:tcW w:w="1052" w:type="dxa"/>
          </w:tcPr>
          <w:p w14:paraId="283E0372" w14:textId="3F73AC41"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196,50</w:t>
            </w:r>
          </w:p>
        </w:tc>
        <w:tc>
          <w:tcPr>
            <w:tcW w:w="955" w:type="dxa"/>
          </w:tcPr>
          <w:p w14:paraId="6E16FD1C" w14:textId="5A120939"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97,62</w:t>
            </w:r>
          </w:p>
        </w:tc>
        <w:tc>
          <w:tcPr>
            <w:tcW w:w="912" w:type="dxa"/>
            <w:gridSpan w:val="2"/>
          </w:tcPr>
          <w:p w14:paraId="02F90D11" w14:textId="60BAD871"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168,00</w:t>
            </w:r>
          </w:p>
        </w:tc>
        <w:tc>
          <w:tcPr>
            <w:tcW w:w="912" w:type="dxa"/>
          </w:tcPr>
          <w:p w14:paraId="2776FC40" w14:textId="6DB6BE22"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496,00</w:t>
            </w:r>
          </w:p>
        </w:tc>
        <w:tc>
          <w:tcPr>
            <w:tcW w:w="1053" w:type="dxa"/>
          </w:tcPr>
          <w:p w14:paraId="1AB7EA23" w14:textId="6ED298AE"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477,20</w:t>
            </w:r>
          </w:p>
        </w:tc>
        <w:tc>
          <w:tcPr>
            <w:tcW w:w="1095" w:type="dxa"/>
          </w:tcPr>
          <w:p w14:paraId="1C9E04C1" w14:textId="263CC6AC"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477,20</w:t>
            </w:r>
          </w:p>
        </w:tc>
        <w:tc>
          <w:tcPr>
            <w:tcW w:w="1003" w:type="dxa"/>
          </w:tcPr>
          <w:p w14:paraId="752910E4" w14:textId="51C3F7F4"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96,21</w:t>
            </w:r>
          </w:p>
        </w:tc>
      </w:tr>
      <w:tr w:rsidR="00642D97" w:rsidRPr="00273D2C" w14:paraId="62BDFB3B" w14:textId="77777777" w:rsidTr="00DC47E1">
        <w:trPr>
          <w:gridAfter w:val="2"/>
          <w:wAfter w:w="25" w:type="dxa"/>
          <w:trHeight w:val="142"/>
        </w:trPr>
        <w:tc>
          <w:tcPr>
            <w:tcW w:w="912" w:type="dxa"/>
          </w:tcPr>
          <w:p w14:paraId="354D8585" w14:textId="77777777" w:rsidR="00642D97" w:rsidRPr="00273D2C" w:rsidRDefault="00642D97" w:rsidP="00642D97">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273</w:t>
            </w:r>
          </w:p>
        </w:tc>
        <w:tc>
          <w:tcPr>
            <w:tcW w:w="4758" w:type="dxa"/>
          </w:tcPr>
          <w:p w14:paraId="7A080DFD" w14:textId="2EDA9E13" w:rsidR="00642D97" w:rsidRPr="00273D2C" w:rsidRDefault="00FD1391" w:rsidP="00642D97">
            <w:pPr>
              <w:tabs>
                <w:tab w:val="left" w:pos="720"/>
                <w:tab w:val="left" w:pos="1440"/>
              </w:tabs>
              <w:spacing w:line="276" w:lineRule="auto"/>
              <w:rPr>
                <w:rFonts w:ascii="Calibri Light" w:hAnsi="Calibri Light" w:cs="Calibri Light"/>
                <w:sz w:val="16"/>
                <w:szCs w:val="16"/>
                <w:lang w:val="ru-MD"/>
              </w:rPr>
            </w:pPr>
            <w:r w:rsidRPr="00273D2C">
              <w:rPr>
                <w:bCs/>
                <w:color w:val="000000"/>
                <w:sz w:val="18"/>
                <w:szCs w:val="18"/>
                <w:lang w:val="ru-MD"/>
              </w:rPr>
              <w:t>СОЦИАЛЬНЫЕ ПОСОБИЯ, ВЫПЛАЧИВАЕМЫЕ РАБОТОДАТЕЛЯМИ</w:t>
            </w:r>
            <w:r w:rsidRPr="00273D2C">
              <w:rPr>
                <w:b/>
                <w:bCs/>
                <w:color w:val="000000"/>
                <w:sz w:val="18"/>
                <w:szCs w:val="18"/>
                <w:lang w:val="ru-MD"/>
              </w:rPr>
              <w:t xml:space="preserve"> </w:t>
            </w:r>
          </w:p>
        </w:tc>
        <w:tc>
          <w:tcPr>
            <w:tcW w:w="912" w:type="dxa"/>
          </w:tcPr>
          <w:p w14:paraId="220D987A" w14:textId="5441FD77"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62,00</w:t>
            </w:r>
          </w:p>
        </w:tc>
        <w:tc>
          <w:tcPr>
            <w:tcW w:w="912" w:type="dxa"/>
          </w:tcPr>
          <w:p w14:paraId="7E9F33A5" w14:textId="27124D57"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71,20</w:t>
            </w:r>
          </w:p>
        </w:tc>
        <w:tc>
          <w:tcPr>
            <w:tcW w:w="1049" w:type="dxa"/>
          </w:tcPr>
          <w:p w14:paraId="3C8D2B0A" w14:textId="6C556245"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60,20</w:t>
            </w:r>
          </w:p>
        </w:tc>
        <w:tc>
          <w:tcPr>
            <w:tcW w:w="1052" w:type="dxa"/>
          </w:tcPr>
          <w:p w14:paraId="0EB90045" w14:textId="1EF4006C"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62,90</w:t>
            </w:r>
          </w:p>
        </w:tc>
        <w:tc>
          <w:tcPr>
            <w:tcW w:w="955" w:type="dxa"/>
          </w:tcPr>
          <w:p w14:paraId="6A4BFE2D" w14:textId="2FA69337"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88,34</w:t>
            </w:r>
          </w:p>
        </w:tc>
        <w:tc>
          <w:tcPr>
            <w:tcW w:w="912" w:type="dxa"/>
            <w:gridSpan w:val="2"/>
          </w:tcPr>
          <w:p w14:paraId="0062FD83" w14:textId="1FCA66ED"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60,00</w:t>
            </w:r>
          </w:p>
        </w:tc>
        <w:tc>
          <w:tcPr>
            <w:tcW w:w="912" w:type="dxa"/>
          </w:tcPr>
          <w:p w14:paraId="70A4330C" w14:textId="24BA9F87"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289,90</w:t>
            </w:r>
          </w:p>
        </w:tc>
        <w:tc>
          <w:tcPr>
            <w:tcW w:w="1053" w:type="dxa"/>
          </w:tcPr>
          <w:p w14:paraId="664756DC" w14:textId="21C94E51"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247,40</w:t>
            </w:r>
          </w:p>
        </w:tc>
        <w:tc>
          <w:tcPr>
            <w:tcW w:w="1095" w:type="dxa"/>
          </w:tcPr>
          <w:p w14:paraId="59DC15C1" w14:textId="7C0A7B29"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237,70</w:t>
            </w:r>
          </w:p>
        </w:tc>
        <w:tc>
          <w:tcPr>
            <w:tcW w:w="1003" w:type="dxa"/>
          </w:tcPr>
          <w:p w14:paraId="6B3B732A" w14:textId="30895DDD" w:rsidR="00642D97" w:rsidRPr="00273D2C" w:rsidRDefault="00FD1391" w:rsidP="00642D97">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85,34</w:t>
            </w:r>
          </w:p>
        </w:tc>
      </w:tr>
      <w:tr w:rsidR="007021E5" w:rsidRPr="00273D2C" w14:paraId="3E11C724" w14:textId="77777777" w:rsidTr="00DC47E1">
        <w:trPr>
          <w:gridAfter w:val="2"/>
          <w:wAfter w:w="25" w:type="dxa"/>
          <w:trHeight w:val="133"/>
        </w:trPr>
        <w:tc>
          <w:tcPr>
            <w:tcW w:w="912" w:type="dxa"/>
          </w:tcPr>
          <w:p w14:paraId="2D5BF2B5"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281</w:t>
            </w:r>
          </w:p>
        </w:tc>
        <w:tc>
          <w:tcPr>
            <w:tcW w:w="4758" w:type="dxa"/>
          </w:tcPr>
          <w:p w14:paraId="3B7ACF4A" w14:textId="35F25BFB"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sz w:val="18"/>
                <w:szCs w:val="18"/>
                <w:lang w:val="ru-MD"/>
              </w:rPr>
              <w:t>ПРОЧИЕ ТЕКУЩИЕ РАСХОДЫ</w:t>
            </w:r>
          </w:p>
        </w:tc>
        <w:tc>
          <w:tcPr>
            <w:tcW w:w="912" w:type="dxa"/>
          </w:tcPr>
          <w:p w14:paraId="716F12EF" w14:textId="23FBEE9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w:t>
            </w:r>
          </w:p>
        </w:tc>
        <w:tc>
          <w:tcPr>
            <w:tcW w:w="912" w:type="dxa"/>
          </w:tcPr>
          <w:p w14:paraId="4D365ED9" w14:textId="0BAAD9D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2210,70</w:t>
            </w:r>
          </w:p>
        </w:tc>
        <w:tc>
          <w:tcPr>
            <w:tcW w:w="1049" w:type="dxa"/>
          </w:tcPr>
          <w:p w14:paraId="39E186C5" w14:textId="66571D0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2206,30</w:t>
            </w:r>
          </w:p>
        </w:tc>
        <w:tc>
          <w:tcPr>
            <w:tcW w:w="1052" w:type="dxa"/>
          </w:tcPr>
          <w:p w14:paraId="1BFC088A" w14:textId="51B83F1F"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2214,30</w:t>
            </w:r>
          </w:p>
        </w:tc>
        <w:tc>
          <w:tcPr>
            <w:tcW w:w="955" w:type="dxa"/>
          </w:tcPr>
          <w:p w14:paraId="2EE048DC" w14:textId="3983BBDA"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100,16</w:t>
            </w:r>
          </w:p>
        </w:tc>
        <w:tc>
          <w:tcPr>
            <w:tcW w:w="912" w:type="dxa"/>
            <w:gridSpan w:val="2"/>
          </w:tcPr>
          <w:p w14:paraId="6D57F8A2" w14:textId="2A45754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117,00</w:t>
            </w:r>
          </w:p>
        </w:tc>
        <w:tc>
          <w:tcPr>
            <w:tcW w:w="912" w:type="dxa"/>
          </w:tcPr>
          <w:p w14:paraId="62EA6173" w14:textId="33982DD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414,00</w:t>
            </w:r>
          </w:p>
        </w:tc>
        <w:tc>
          <w:tcPr>
            <w:tcW w:w="1053" w:type="dxa"/>
          </w:tcPr>
          <w:p w14:paraId="54A969B1" w14:textId="1A8B2EE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380,40</w:t>
            </w:r>
          </w:p>
        </w:tc>
        <w:tc>
          <w:tcPr>
            <w:tcW w:w="1095" w:type="dxa"/>
          </w:tcPr>
          <w:p w14:paraId="0248A13E" w14:textId="0CDD3FC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379,90</w:t>
            </w:r>
          </w:p>
        </w:tc>
        <w:tc>
          <w:tcPr>
            <w:tcW w:w="1003" w:type="dxa"/>
          </w:tcPr>
          <w:p w14:paraId="375E7741" w14:textId="493B81FA"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91,88</w:t>
            </w:r>
          </w:p>
        </w:tc>
      </w:tr>
      <w:tr w:rsidR="007021E5" w:rsidRPr="00273D2C" w14:paraId="51181AAC" w14:textId="77777777" w:rsidTr="00DC47E1">
        <w:trPr>
          <w:gridAfter w:val="2"/>
          <w:wAfter w:w="25" w:type="dxa"/>
          <w:trHeight w:val="133"/>
        </w:trPr>
        <w:tc>
          <w:tcPr>
            <w:tcW w:w="912" w:type="dxa"/>
          </w:tcPr>
          <w:p w14:paraId="4B118858"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282</w:t>
            </w:r>
          </w:p>
        </w:tc>
        <w:tc>
          <w:tcPr>
            <w:tcW w:w="4758" w:type="dxa"/>
          </w:tcPr>
          <w:p w14:paraId="7AA870C1" w14:textId="58F6F30F" w:rsidR="007021E5" w:rsidRPr="00273D2C" w:rsidRDefault="00FD1391" w:rsidP="00642D97">
            <w:pPr>
              <w:tabs>
                <w:tab w:val="left" w:pos="720"/>
                <w:tab w:val="left" w:pos="1440"/>
              </w:tabs>
              <w:spacing w:line="276" w:lineRule="auto"/>
              <w:rPr>
                <w:rFonts w:ascii="Calibri Light" w:hAnsi="Calibri Light" w:cs="Calibri Light"/>
                <w:sz w:val="16"/>
                <w:szCs w:val="16"/>
                <w:lang w:val="ru-MD"/>
              </w:rPr>
            </w:pPr>
            <w:r w:rsidRPr="00273D2C">
              <w:rPr>
                <w:sz w:val="18"/>
                <w:szCs w:val="18"/>
                <w:lang w:val="ru-MD"/>
              </w:rPr>
              <w:t>ПРОЧИЕ КАПИТАЛЬНЫЕ РАСХОДЫ</w:t>
            </w:r>
          </w:p>
        </w:tc>
        <w:tc>
          <w:tcPr>
            <w:tcW w:w="912" w:type="dxa"/>
          </w:tcPr>
          <w:p w14:paraId="2AFAA5AF"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6CB2F0EE" w14:textId="271CB6F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243,20</w:t>
            </w:r>
          </w:p>
        </w:tc>
        <w:tc>
          <w:tcPr>
            <w:tcW w:w="1049" w:type="dxa"/>
          </w:tcPr>
          <w:p w14:paraId="27D1C9CE" w14:textId="172488A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229,40</w:t>
            </w:r>
          </w:p>
        </w:tc>
        <w:tc>
          <w:tcPr>
            <w:tcW w:w="1052" w:type="dxa"/>
          </w:tcPr>
          <w:p w14:paraId="3637BAAE" w14:textId="0615FCCB"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229,40</w:t>
            </w:r>
          </w:p>
        </w:tc>
        <w:tc>
          <w:tcPr>
            <w:tcW w:w="955" w:type="dxa"/>
            <w:vAlign w:val="center"/>
          </w:tcPr>
          <w:p w14:paraId="13016CB2" w14:textId="65AB86C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94,33</w:t>
            </w:r>
          </w:p>
        </w:tc>
        <w:tc>
          <w:tcPr>
            <w:tcW w:w="912" w:type="dxa"/>
            <w:gridSpan w:val="2"/>
          </w:tcPr>
          <w:p w14:paraId="38B3A715" w14:textId="247F89DF"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c>
          <w:tcPr>
            <w:tcW w:w="912" w:type="dxa"/>
          </w:tcPr>
          <w:p w14:paraId="5F1D8FDE" w14:textId="5EB26364"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135,50</w:t>
            </w:r>
          </w:p>
        </w:tc>
        <w:tc>
          <w:tcPr>
            <w:tcW w:w="1053" w:type="dxa"/>
          </w:tcPr>
          <w:p w14:paraId="0C251D2E" w14:textId="047BC9D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93,30</w:t>
            </w:r>
          </w:p>
        </w:tc>
        <w:tc>
          <w:tcPr>
            <w:tcW w:w="1095" w:type="dxa"/>
          </w:tcPr>
          <w:p w14:paraId="06DD25E9" w14:textId="22350485"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71,20</w:t>
            </w:r>
          </w:p>
        </w:tc>
        <w:tc>
          <w:tcPr>
            <w:tcW w:w="1003" w:type="dxa"/>
          </w:tcPr>
          <w:p w14:paraId="6D0417F6" w14:textId="4E48675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68,86</w:t>
            </w:r>
          </w:p>
        </w:tc>
      </w:tr>
      <w:tr w:rsidR="007021E5" w:rsidRPr="00273D2C" w14:paraId="0E20002F" w14:textId="77777777" w:rsidTr="00DC47E1">
        <w:trPr>
          <w:gridAfter w:val="2"/>
          <w:wAfter w:w="25" w:type="dxa"/>
          <w:trHeight w:val="133"/>
        </w:trPr>
        <w:tc>
          <w:tcPr>
            <w:tcW w:w="912" w:type="dxa"/>
          </w:tcPr>
          <w:p w14:paraId="24C41E50"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289</w:t>
            </w:r>
          </w:p>
        </w:tc>
        <w:tc>
          <w:tcPr>
            <w:tcW w:w="4758" w:type="dxa"/>
          </w:tcPr>
          <w:p w14:paraId="12CBB723" w14:textId="071EC732"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sz w:val="18"/>
                <w:szCs w:val="18"/>
                <w:lang w:val="ru-MD"/>
              </w:rPr>
              <w:t>ПРОЧИЕ РАСХОДЫ</w:t>
            </w:r>
          </w:p>
        </w:tc>
        <w:tc>
          <w:tcPr>
            <w:tcW w:w="912" w:type="dxa"/>
          </w:tcPr>
          <w:p w14:paraId="2C3D658D"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4A6D8FAA"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682D447F"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52" w:type="dxa"/>
          </w:tcPr>
          <w:p w14:paraId="2BA9B0E0" w14:textId="39049AB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1229,60</w:t>
            </w:r>
          </w:p>
        </w:tc>
        <w:tc>
          <w:tcPr>
            <w:tcW w:w="955" w:type="dxa"/>
            <w:vAlign w:val="center"/>
          </w:tcPr>
          <w:p w14:paraId="27F35B11"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3DF95EE9"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22BAF247" w14:textId="5FF4EC00"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135,50</w:t>
            </w:r>
          </w:p>
        </w:tc>
        <w:tc>
          <w:tcPr>
            <w:tcW w:w="1053" w:type="dxa"/>
          </w:tcPr>
          <w:p w14:paraId="78ED5B44" w14:textId="1682C02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93,30</w:t>
            </w:r>
          </w:p>
        </w:tc>
        <w:tc>
          <w:tcPr>
            <w:tcW w:w="1095" w:type="dxa"/>
          </w:tcPr>
          <w:p w14:paraId="44D338DD" w14:textId="4C77F98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71,20</w:t>
            </w:r>
          </w:p>
        </w:tc>
        <w:tc>
          <w:tcPr>
            <w:tcW w:w="1003" w:type="dxa"/>
          </w:tcPr>
          <w:p w14:paraId="7639452F" w14:textId="22BF2A8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68,86</w:t>
            </w:r>
          </w:p>
        </w:tc>
      </w:tr>
      <w:tr w:rsidR="007021E5" w:rsidRPr="00273D2C" w14:paraId="053DFEED" w14:textId="77777777" w:rsidTr="00DC47E1">
        <w:trPr>
          <w:gridAfter w:val="2"/>
          <w:wAfter w:w="25" w:type="dxa"/>
          <w:trHeight w:val="276"/>
        </w:trPr>
        <w:tc>
          <w:tcPr>
            <w:tcW w:w="912" w:type="dxa"/>
          </w:tcPr>
          <w:p w14:paraId="7CB3B1F5"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291</w:t>
            </w:r>
          </w:p>
        </w:tc>
        <w:tc>
          <w:tcPr>
            <w:tcW w:w="4758" w:type="dxa"/>
            <w:vAlign w:val="center"/>
          </w:tcPr>
          <w:p w14:paraId="14BF0EA0" w14:textId="5686439E"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cstheme="majorHAnsi"/>
                <w:bCs/>
                <w:noProof/>
                <w:sz w:val="18"/>
                <w:szCs w:val="18"/>
                <w:lang w:val="ru-MD"/>
              </w:rPr>
              <w:t>ТРАНСФЕРТЫ, ПРЕДОСТАВЛЕННЫЕ МЕЖДУ ГОСУДАРСТВЕННЫМ БЮДЖЕТОМ И МЕСТНЫМИ БЮДЖЕТАМИ</w:t>
            </w:r>
          </w:p>
        </w:tc>
        <w:tc>
          <w:tcPr>
            <w:tcW w:w="912" w:type="dxa"/>
            <w:vAlign w:val="center"/>
          </w:tcPr>
          <w:p w14:paraId="00A0C51A"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vAlign w:val="center"/>
          </w:tcPr>
          <w:p w14:paraId="32B63A08"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vAlign w:val="center"/>
          </w:tcPr>
          <w:p w14:paraId="13DD189B"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52" w:type="dxa"/>
            <w:vAlign w:val="center"/>
          </w:tcPr>
          <w:p w14:paraId="2405AD2B"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vAlign w:val="center"/>
          </w:tcPr>
          <w:p w14:paraId="08D104F5"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55B7DAEB"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09565C81" w14:textId="6FAE172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4,40</w:t>
            </w:r>
          </w:p>
        </w:tc>
        <w:tc>
          <w:tcPr>
            <w:tcW w:w="1053" w:type="dxa"/>
          </w:tcPr>
          <w:p w14:paraId="512764AE" w14:textId="3A2541E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4,30</w:t>
            </w:r>
          </w:p>
        </w:tc>
        <w:tc>
          <w:tcPr>
            <w:tcW w:w="1095" w:type="dxa"/>
          </w:tcPr>
          <w:p w14:paraId="6F4E3A4E" w14:textId="35C0F26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4,30</w:t>
            </w:r>
          </w:p>
        </w:tc>
        <w:tc>
          <w:tcPr>
            <w:tcW w:w="1003" w:type="dxa"/>
          </w:tcPr>
          <w:p w14:paraId="271FAD09" w14:textId="60C4E9D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97,73</w:t>
            </w:r>
          </w:p>
        </w:tc>
      </w:tr>
      <w:tr w:rsidR="007021E5" w:rsidRPr="00273D2C" w14:paraId="0DAE9356" w14:textId="77777777" w:rsidTr="00DC47E1">
        <w:trPr>
          <w:gridAfter w:val="2"/>
          <w:wAfter w:w="25" w:type="dxa"/>
          <w:trHeight w:val="133"/>
        </w:trPr>
        <w:tc>
          <w:tcPr>
            <w:tcW w:w="912" w:type="dxa"/>
            <w:vAlign w:val="center"/>
          </w:tcPr>
          <w:p w14:paraId="3669769B"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(1-2)</w:t>
            </w:r>
          </w:p>
        </w:tc>
        <w:tc>
          <w:tcPr>
            <w:tcW w:w="4758" w:type="dxa"/>
            <w:vAlign w:val="center"/>
          </w:tcPr>
          <w:p w14:paraId="06F7EE1B" w14:textId="4466EB94" w:rsidR="007021E5" w:rsidRPr="00273D2C" w:rsidRDefault="00FD1391" w:rsidP="006906FB">
            <w:pPr>
              <w:tabs>
                <w:tab w:val="left" w:pos="720"/>
                <w:tab w:val="left" w:pos="1440"/>
              </w:tabs>
              <w:spacing w:line="276" w:lineRule="auto"/>
              <w:ind w:left="-20"/>
              <w:rPr>
                <w:rFonts w:ascii="Calibri Light" w:hAnsi="Calibri Light" w:cs="Calibri Light"/>
                <w:b/>
                <w:bCs/>
                <w:sz w:val="16"/>
                <w:szCs w:val="16"/>
                <w:lang w:val="ru-MD"/>
              </w:rPr>
            </w:pPr>
            <w:r w:rsidRPr="00273D2C">
              <w:rPr>
                <w:rFonts w:ascii="Calibri Light" w:hAnsi="Calibri Light" w:cs="Calibri Light"/>
                <w:b/>
                <w:bCs/>
                <w:sz w:val="16"/>
                <w:szCs w:val="16"/>
                <w:lang w:val="ru-MD"/>
              </w:rPr>
              <w:t>ОПЕРАЦИОННОЕ САЛЬДО</w:t>
            </w:r>
          </w:p>
        </w:tc>
        <w:tc>
          <w:tcPr>
            <w:tcW w:w="912" w:type="dxa"/>
          </w:tcPr>
          <w:p w14:paraId="70763475" w14:textId="7BC286CD"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5576,90</w:t>
            </w:r>
          </w:p>
        </w:tc>
        <w:tc>
          <w:tcPr>
            <w:tcW w:w="912" w:type="dxa"/>
          </w:tcPr>
          <w:p w14:paraId="01C7649E" w14:textId="366FB5B9"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8989,40</w:t>
            </w:r>
          </w:p>
        </w:tc>
        <w:tc>
          <w:tcPr>
            <w:tcW w:w="1049" w:type="dxa"/>
          </w:tcPr>
          <w:p w14:paraId="596BBB77" w14:textId="3C1D0E43"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9870,30</w:t>
            </w:r>
          </w:p>
        </w:tc>
        <w:tc>
          <w:tcPr>
            <w:tcW w:w="1052" w:type="dxa"/>
          </w:tcPr>
          <w:p w14:paraId="1503BBAC" w14:textId="6ED01A7C"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-227,40</w:t>
            </w:r>
          </w:p>
        </w:tc>
        <w:tc>
          <w:tcPr>
            <w:tcW w:w="955" w:type="dxa"/>
          </w:tcPr>
          <w:p w14:paraId="4B436E21"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b/>
                <w:bCs/>
                <w:sz w:val="16"/>
                <w:szCs w:val="16"/>
                <w:lang w:val="ru-MD"/>
              </w:rPr>
            </w:pPr>
          </w:p>
        </w:tc>
        <w:tc>
          <w:tcPr>
            <w:tcW w:w="912" w:type="dxa"/>
            <w:gridSpan w:val="2"/>
          </w:tcPr>
          <w:p w14:paraId="74E4CE1D" w14:textId="306C3230"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9873,10</w:t>
            </w:r>
          </w:p>
        </w:tc>
        <w:tc>
          <w:tcPr>
            <w:tcW w:w="912" w:type="dxa"/>
          </w:tcPr>
          <w:p w14:paraId="08C41E7B" w14:textId="1CF32C95"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17575,20</w:t>
            </w:r>
          </w:p>
        </w:tc>
        <w:tc>
          <w:tcPr>
            <w:tcW w:w="1053" w:type="dxa"/>
          </w:tcPr>
          <w:p w14:paraId="66D2168B" w14:textId="425F2B50"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17806,30</w:t>
            </w:r>
          </w:p>
        </w:tc>
        <w:tc>
          <w:tcPr>
            <w:tcW w:w="1095" w:type="dxa"/>
          </w:tcPr>
          <w:p w14:paraId="24B7C5BD" w14:textId="1956BABD"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6586,00</w:t>
            </w:r>
          </w:p>
        </w:tc>
        <w:tc>
          <w:tcPr>
            <w:tcW w:w="1003" w:type="dxa"/>
          </w:tcPr>
          <w:p w14:paraId="3929A513" w14:textId="4152F361"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101,31</w:t>
            </w:r>
          </w:p>
        </w:tc>
      </w:tr>
      <w:tr w:rsidR="007021E5" w:rsidRPr="00273D2C" w14:paraId="607AC4B6" w14:textId="77777777" w:rsidTr="00DC47E1">
        <w:trPr>
          <w:gridAfter w:val="2"/>
          <w:wAfter w:w="25" w:type="dxa"/>
          <w:trHeight w:val="133"/>
        </w:trPr>
        <w:tc>
          <w:tcPr>
            <w:tcW w:w="912" w:type="dxa"/>
          </w:tcPr>
          <w:p w14:paraId="7D56FE04"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b/>
                <w:bCs/>
                <w:sz w:val="16"/>
                <w:szCs w:val="16"/>
                <w:lang w:val="ru-MD"/>
              </w:rPr>
            </w:pPr>
            <w:r w:rsidRPr="00273D2C">
              <w:rPr>
                <w:rFonts w:ascii="Calibri Light" w:hAnsi="Calibri Light" w:cs="Calibri Light"/>
                <w:sz w:val="16"/>
                <w:szCs w:val="16"/>
                <w:lang w:val="ru-MD"/>
              </w:rPr>
              <w:t>3</w:t>
            </w:r>
          </w:p>
        </w:tc>
        <w:tc>
          <w:tcPr>
            <w:tcW w:w="4758" w:type="dxa"/>
            <w:vAlign w:val="center"/>
          </w:tcPr>
          <w:p w14:paraId="0D5BCD00" w14:textId="59EBEB0C" w:rsidR="007021E5" w:rsidRPr="00273D2C" w:rsidRDefault="00FD1391" w:rsidP="006906FB">
            <w:pPr>
              <w:tabs>
                <w:tab w:val="left" w:pos="720"/>
                <w:tab w:val="left" w:pos="1440"/>
              </w:tabs>
              <w:spacing w:line="276" w:lineRule="auto"/>
              <w:ind w:left="-20"/>
              <w:rPr>
                <w:rFonts w:ascii="Calibri Light" w:hAnsi="Calibri Light" w:cs="Calibri Light"/>
                <w:b/>
                <w:bCs/>
                <w:sz w:val="16"/>
                <w:szCs w:val="16"/>
                <w:lang w:val="ru-MD"/>
              </w:rPr>
            </w:pPr>
            <w:r w:rsidRPr="00273D2C">
              <w:rPr>
                <w:rFonts w:ascii="Calibri Light" w:hAnsi="Calibri Light" w:cs="Calibri Light"/>
                <w:b/>
                <w:bCs/>
                <w:sz w:val="16"/>
                <w:szCs w:val="16"/>
                <w:lang w:val="ru-MD"/>
              </w:rPr>
              <w:t>ВСЕГО НЕФИНАНСОВЫХ АКТИВОВ</w:t>
            </w:r>
          </w:p>
        </w:tc>
        <w:tc>
          <w:tcPr>
            <w:tcW w:w="912" w:type="dxa"/>
          </w:tcPr>
          <w:p w14:paraId="15D4420F" w14:textId="43F90AD0"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5576,90</w:t>
            </w:r>
          </w:p>
        </w:tc>
        <w:tc>
          <w:tcPr>
            <w:tcW w:w="912" w:type="dxa"/>
          </w:tcPr>
          <w:p w14:paraId="0AF6F0C0" w14:textId="34B1815B"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12392,50</w:t>
            </w:r>
          </w:p>
        </w:tc>
        <w:tc>
          <w:tcPr>
            <w:tcW w:w="1049" w:type="dxa"/>
          </w:tcPr>
          <w:p w14:paraId="3E7EAB2D" w14:textId="52B04498"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10200,90</w:t>
            </w:r>
          </w:p>
        </w:tc>
        <w:tc>
          <w:tcPr>
            <w:tcW w:w="1052" w:type="dxa"/>
          </w:tcPr>
          <w:p w14:paraId="1C79A462"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b/>
                <w:bCs/>
                <w:sz w:val="16"/>
                <w:szCs w:val="16"/>
                <w:lang w:val="ru-MD"/>
              </w:rPr>
            </w:pPr>
          </w:p>
        </w:tc>
        <w:tc>
          <w:tcPr>
            <w:tcW w:w="955" w:type="dxa"/>
          </w:tcPr>
          <w:p w14:paraId="01A3FE93" w14:textId="0CDBC27A"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82,32</w:t>
            </w:r>
          </w:p>
        </w:tc>
        <w:tc>
          <w:tcPr>
            <w:tcW w:w="912" w:type="dxa"/>
            <w:gridSpan w:val="2"/>
          </w:tcPr>
          <w:p w14:paraId="0B69FF02" w14:textId="2365856E"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9873,10</w:t>
            </w:r>
          </w:p>
        </w:tc>
        <w:tc>
          <w:tcPr>
            <w:tcW w:w="912" w:type="dxa"/>
          </w:tcPr>
          <w:p w14:paraId="7C68ACA4" w14:textId="459D5792"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20748,30</w:t>
            </w:r>
          </w:p>
        </w:tc>
        <w:tc>
          <w:tcPr>
            <w:tcW w:w="1053" w:type="dxa"/>
          </w:tcPr>
          <w:p w14:paraId="56B40EC5" w14:textId="59B38455"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17123,20</w:t>
            </w:r>
          </w:p>
        </w:tc>
        <w:tc>
          <w:tcPr>
            <w:tcW w:w="1095" w:type="dxa"/>
          </w:tcPr>
          <w:p w14:paraId="54A76F1C"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b/>
                <w:bCs/>
                <w:sz w:val="16"/>
                <w:szCs w:val="16"/>
                <w:lang w:val="ru-MD"/>
              </w:rPr>
            </w:pPr>
          </w:p>
        </w:tc>
        <w:tc>
          <w:tcPr>
            <w:tcW w:w="1003" w:type="dxa"/>
          </w:tcPr>
          <w:p w14:paraId="365E7351" w14:textId="31C56A87" w:rsidR="007021E5" w:rsidRPr="00273D2C" w:rsidRDefault="00FD1391" w:rsidP="00ED3403">
            <w:pPr>
              <w:tabs>
                <w:tab w:val="left" w:pos="720"/>
                <w:tab w:val="left" w:pos="1440"/>
              </w:tabs>
              <w:spacing w:line="276" w:lineRule="auto"/>
              <w:ind w:left="-47"/>
              <w:jc w:val="right"/>
              <w:rPr>
                <w:rFonts w:ascii="Calibri Light" w:hAnsi="Calibri Light" w:cs="Calibri Light"/>
                <w:b/>
                <w:bCs/>
                <w:sz w:val="16"/>
                <w:szCs w:val="16"/>
                <w:lang w:val="ru-MD"/>
              </w:rPr>
            </w:pPr>
            <w:r w:rsidRPr="00273D2C">
              <w:rPr>
                <w:rFonts w:ascii="Calibri Light" w:hAnsi="Calibri Light" w:cs="Calibri Light"/>
                <w:sz w:val="16"/>
                <w:szCs w:val="16"/>
                <w:lang w:val="ru-MD"/>
              </w:rPr>
              <w:t>82,53</w:t>
            </w:r>
          </w:p>
        </w:tc>
      </w:tr>
      <w:tr w:rsidR="007021E5" w:rsidRPr="00273D2C" w14:paraId="4D104E2B" w14:textId="77777777" w:rsidTr="00DC47E1">
        <w:trPr>
          <w:gridAfter w:val="2"/>
          <w:wAfter w:w="25" w:type="dxa"/>
          <w:trHeight w:val="142"/>
        </w:trPr>
        <w:tc>
          <w:tcPr>
            <w:tcW w:w="912" w:type="dxa"/>
          </w:tcPr>
          <w:p w14:paraId="60D97599"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311</w:t>
            </w:r>
          </w:p>
        </w:tc>
        <w:tc>
          <w:tcPr>
            <w:tcW w:w="4758" w:type="dxa"/>
          </w:tcPr>
          <w:p w14:paraId="1181559D" w14:textId="694AD021" w:rsidR="007021E5" w:rsidRPr="00273D2C" w:rsidRDefault="00FD1391" w:rsidP="006906FB">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sz w:val="16"/>
                <w:szCs w:val="16"/>
                <w:lang w:val="ru-MD"/>
              </w:rPr>
              <w:t>ЗДАНИЯ (КАПИТАЛЬНЫЙ РЕМОНТ)</w:t>
            </w:r>
          </w:p>
        </w:tc>
        <w:tc>
          <w:tcPr>
            <w:tcW w:w="912" w:type="dxa"/>
          </w:tcPr>
          <w:p w14:paraId="29BE1226"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7BCAF26D" w14:textId="3156C90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1322,80</w:t>
            </w:r>
          </w:p>
        </w:tc>
        <w:tc>
          <w:tcPr>
            <w:tcW w:w="1049" w:type="dxa"/>
          </w:tcPr>
          <w:p w14:paraId="33C32966" w14:textId="4F1575B5"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1160,50</w:t>
            </w:r>
          </w:p>
        </w:tc>
        <w:tc>
          <w:tcPr>
            <w:tcW w:w="1052" w:type="dxa"/>
          </w:tcPr>
          <w:p w14:paraId="6117F3D0"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6EF15085" w14:textId="24908B9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87,73</w:t>
            </w:r>
          </w:p>
        </w:tc>
        <w:tc>
          <w:tcPr>
            <w:tcW w:w="912" w:type="dxa"/>
            <w:gridSpan w:val="2"/>
          </w:tcPr>
          <w:p w14:paraId="3AAAF5FA"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4BAB54CE" w14:textId="61F731A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2743,30</w:t>
            </w:r>
          </w:p>
        </w:tc>
        <w:tc>
          <w:tcPr>
            <w:tcW w:w="1053" w:type="dxa"/>
          </w:tcPr>
          <w:p w14:paraId="06E14CA3" w14:textId="7BCD5314"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2478,10</w:t>
            </w:r>
          </w:p>
        </w:tc>
        <w:tc>
          <w:tcPr>
            <w:tcW w:w="1095" w:type="dxa"/>
          </w:tcPr>
          <w:p w14:paraId="0C45CEFA"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6D22046A" w14:textId="07459B5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90,33</w:t>
            </w:r>
          </w:p>
        </w:tc>
      </w:tr>
      <w:tr w:rsidR="007021E5" w:rsidRPr="00273D2C" w14:paraId="27FD923D" w14:textId="77777777" w:rsidTr="00DC47E1">
        <w:trPr>
          <w:gridAfter w:val="2"/>
          <w:wAfter w:w="25" w:type="dxa"/>
          <w:trHeight w:val="133"/>
        </w:trPr>
        <w:tc>
          <w:tcPr>
            <w:tcW w:w="912" w:type="dxa"/>
          </w:tcPr>
          <w:p w14:paraId="0593A49C"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312</w:t>
            </w:r>
          </w:p>
        </w:tc>
        <w:tc>
          <w:tcPr>
            <w:tcW w:w="4758" w:type="dxa"/>
          </w:tcPr>
          <w:p w14:paraId="0C1EB81C" w14:textId="3E2522F0" w:rsidR="007021E5" w:rsidRPr="00273D2C" w:rsidRDefault="00FD1391" w:rsidP="00723CC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sz w:val="16"/>
                <w:szCs w:val="16"/>
                <w:lang w:val="ru-MD"/>
              </w:rPr>
              <w:t>СПЕЦИАЛЬНЫЕ СООРУЖЕНИЯ (ПОКУПКА И КАПИТАЛЬНЫЙ РЕМОНТ)</w:t>
            </w:r>
          </w:p>
        </w:tc>
        <w:tc>
          <w:tcPr>
            <w:tcW w:w="912" w:type="dxa"/>
          </w:tcPr>
          <w:p w14:paraId="1189CFEF"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6EFABB6B" w14:textId="4EE073E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1715,20</w:t>
            </w:r>
          </w:p>
        </w:tc>
        <w:tc>
          <w:tcPr>
            <w:tcW w:w="1049" w:type="dxa"/>
          </w:tcPr>
          <w:p w14:paraId="23F4EF89" w14:textId="78A91955"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1460,20</w:t>
            </w:r>
          </w:p>
        </w:tc>
        <w:tc>
          <w:tcPr>
            <w:tcW w:w="1052" w:type="dxa"/>
          </w:tcPr>
          <w:p w14:paraId="06961165"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46261320" w14:textId="00D3BFD4"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85,13</w:t>
            </w:r>
          </w:p>
        </w:tc>
        <w:tc>
          <w:tcPr>
            <w:tcW w:w="912" w:type="dxa"/>
            <w:gridSpan w:val="2"/>
          </w:tcPr>
          <w:p w14:paraId="3DB89EBF" w14:textId="0EABEA5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2094,60</w:t>
            </w:r>
          </w:p>
        </w:tc>
        <w:tc>
          <w:tcPr>
            <w:tcW w:w="912" w:type="dxa"/>
          </w:tcPr>
          <w:p w14:paraId="6EAEE358" w14:textId="4B48A4E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3542,60</w:t>
            </w:r>
          </w:p>
        </w:tc>
        <w:tc>
          <w:tcPr>
            <w:tcW w:w="1053" w:type="dxa"/>
          </w:tcPr>
          <w:p w14:paraId="46549EA1" w14:textId="24C3AE6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3132,00</w:t>
            </w:r>
          </w:p>
        </w:tc>
        <w:tc>
          <w:tcPr>
            <w:tcW w:w="1095" w:type="dxa"/>
          </w:tcPr>
          <w:p w14:paraId="3756637A"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083302C2" w14:textId="3279D91E"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88,41</w:t>
            </w:r>
          </w:p>
        </w:tc>
      </w:tr>
      <w:tr w:rsidR="007021E5" w:rsidRPr="00273D2C" w14:paraId="352A15A1" w14:textId="77777777" w:rsidTr="00DC47E1">
        <w:trPr>
          <w:gridAfter w:val="2"/>
          <w:wAfter w:w="25" w:type="dxa"/>
          <w:trHeight w:val="133"/>
        </w:trPr>
        <w:tc>
          <w:tcPr>
            <w:tcW w:w="912" w:type="dxa"/>
          </w:tcPr>
          <w:p w14:paraId="45DFE5C2"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313</w:t>
            </w:r>
          </w:p>
        </w:tc>
        <w:tc>
          <w:tcPr>
            <w:tcW w:w="4758" w:type="dxa"/>
          </w:tcPr>
          <w:p w14:paraId="397E14C6" w14:textId="17010381"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ПЕРЕДАТОЧНЫЕ УСТАНОВКИ (ПОКУПКА И КАПИТАЛЬНЫЙ РЕМОНТ)</w:t>
            </w:r>
          </w:p>
        </w:tc>
        <w:tc>
          <w:tcPr>
            <w:tcW w:w="912" w:type="dxa"/>
          </w:tcPr>
          <w:p w14:paraId="34EFCCD7"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6E9236EF" w14:textId="47222DE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4,50</w:t>
            </w:r>
          </w:p>
        </w:tc>
        <w:tc>
          <w:tcPr>
            <w:tcW w:w="1049" w:type="dxa"/>
          </w:tcPr>
          <w:p w14:paraId="7A525F10" w14:textId="398BFC2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4,50</w:t>
            </w:r>
          </w:p>
        </w:tc>
        <w:tc>
          <w:tcPr>
            <w:tcW w:w="1052" w:type="dxa"/>
          </w:tcPr>
          <w:p w14:paraId="4515ECE9"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752E8979" w14:textId="28349B8F"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c>
          <w:tcPr>
            <w:tcW w:w="912" w:type="dxa"/>
            <w:gridSpan w:val="2"/>
          </w:tcPr>
          <w:p w14:paraId="155CD734"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25B89D44"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53" w:type="dxa"/>
          </w:tcPr>
          <w:p w14:paraId="3675F619"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95" w:type="dxa"/>
          </w:tcPr>
          <w:p w14:paraId="666EDFFE"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4693F4FB"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r>
      <w:tr w:rsidR="007021E5" w:rsidRPr="00273D2C" w14:paraId="3C556FEA" w14:textId="77777777" w:rsidTr="00DC47E1">
        <w:trPr>
          <w:gridAfter w:val="2"/>
          <w:wAfter w:w="25" w:type="dxa"/>
          <w:trHeight w:val="133"/>
        </w:trPr>
        <w:tc>
          <w:tcPr>
            <w:tcW w:w="912" w:type="dxa"/>
          </w:tcPr>
          <w:p w14:paraId="2A8C902A"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314</w:t>
            </w:r>
          </w:p>
        </w:tc>
        <w:tc>
          <w:tcPr>
            <w:tcW w:w="4758" w:type="dxa"/>
          </w:tcPr>
          <w:p w14:paraId="6D836A74" w14:textId="1EA775B5" w:rsidR="007021E5" w:rsidRPr="00273D2C" w:rsidRDefault="00FD1391" w:rsidP="00ED3403">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sz w:val="16"/>
                <w:szCs w:val="16"/>
                <w:lang w:val="ru-MD"/>
              </w:rPr>
              <w:t>МАШИНЫ И ОБОРУДОВАНИЕ (ПОКУПКА И КАПИТАЛЬНЫЙ РЕМОНТ)</w:t>
            </w:r>
          </w:p>
        </w:tc>
        <w:tc>
          <w:tcPr>
            <w:tcW w:w="912" w:type="dxa"/>
          </w:tcPr>
          <w:p w14:paraId="6597E41E" w14:textId="632AC58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4,00</w:t>
            </w:r>
          </w:p>
        </w:tc>
        <w:tc>
          <w:tcPr>
            <w:tcW w:w="912" w:type="dxa"/>
          </w:tcPr>
          <w:p w14:paraId="0F173608" w14:textId="509CD6C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403,60</w:t>
            </w:r>
          </w:p>
        </w:tc>
        <w:tc>
          <w:tcPr>
            <w:tcW w:w="1049" w:type="dxa"/>
          </w:tcPr>
          <w:p w14:paraId="0880904D" w14:textId="2E1FFCBD"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345,40</w:t>
            </w:r>
          </w:p>
        </w:tc>
        <w:tc>
          <w:tcPr>
            <w:tcW w:w="1052" w:type="dxa"/>
          </w:tcPr>
          <w:p w14:paraId="472C80B6"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11529C70" w14:textId="6D419E1E"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85,58</w:t>
            </w:r>
          </w:p>
        </w:tc>
        <w:tc>
          <w:tcPr>
            <w:tcW w:w="912" w:type="dxa"/>
            <w:gridSpan w:val="2"/>
          </w:tcPr>
          <w:p w14:paraId="294831C1" w14:textId="25096CDA"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64,00</w:t>
            </w:r>
          </w:p>
        </w:tc>
        <w:tc>
          <w:tcPr>
            <w:tcW w:w="912" w:type="dxa"/>
          </w:tcPr>
          <w:p w14:paraId="51A99460" w14:textId="53EE27B3"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93,90</w:t>
            </w:r>
          </w:p>
        </w:tc>
        <w:tc>
          <w:tcPr>
            <w:tcW w:w="1053" w:type="dxa"/>
          </w:tcPr>
          <w:p w14:paraId="71AE09DA" w14:textId="2D9C74AF"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86,10</w:t>
            </w:r>
          </w:p>
        </w:tc>
        <w:tc>
          <w:tcPr>
            <w:tcW w:w="1095" w:type="dxa"/>
          </w:tcPr>
          <w:p w14:paraId="3CBCEE60"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3711AE38" w14:textId="2159BDAB"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91,69</w:t>
            </w:r>
          </w:p>
        </w:tc>
      </w:tr>
      <w:tr w:rsidR="007021E5" w:rsidRPr="00273D2C" w14:paraId="08CFA3E1" w14:textId="77777777" w:rsidTr="00DC47E1">
        <w:trPr>
          <w:gridAfter w:val="2"/>
          <w:wAfter w:w="25" w:type="dxa"/>
          <w:trHeight w:val="142"/>
        </w:trPr>
        <w:tc>
          <w:tcPr>
            <w:tcW w:w="912" w:type="dxa"/>
          </w:tcPr>
          <w:p w14:paraId="34B3281E"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315</w:t>
            </w:r>
          </w:p>
        </w:tc>
        <w:tc>
          <w:tcPr>
            <w:tcW w:w="4758" w:type="dxa"/>
          </w:tcPr>
          <w:p w14:paraId="5816E502" w14:textId="782C4814" w:rsidR="007021E5" w:rsidRPr="00273D2C" w:rsidRDefault="00FD1391" w:rsidP="00ED3403">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sz w:val="16"/>
                <w:szCs w:val="16"/>
                <w:lang w:val="ru-MD"/>
              </w:rPr>
              <w:t>ТРАНСПОРТНЫЕ СРЕДСТВА (ПОКУПКА И КАПИТАЛЬНЫЙ РЕМОНТ)</w:t>
            </w:r>
          </w:p>
        </w:tc>
        <w:tc>
          <w:tcPr>
            <w:tcW w:w="912" w:type="dxa"/>
          </w:tcPr>
          <w:p w14:paraId="015C5CF7"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4F671E09"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49" w:type="dxa"/>
          </w:tcPr>
          <w:p w14:paraId="41F822DA" w14:textId="0FF093B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-122,90</w:t>
            </w:r>
          </w:p>
        </w:tc>
        <w:tc>
          <w:tcPr>
            <w:tcW w:w="1052" w:type="dxa"/>
          </w:tcPr>
          <w:p w14:paraId="675DD37E"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158781DC"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gridSpan w:val="2"/>
          </w:tcPr>
          <w:p w14:paraId="0A8D9CC8"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12" w:type="dxa"/>
          </w:tcPr>
          <w:p w14:paraId="75C45F8C" w14:textId="06765BAD"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1985,00</w:t>
            </w:r>
          </w:p>
        </w:tc>
        <w:tc>
          <w:tcPr>
            <w:tcW w:w="1053" w:type="dxa"/>
          </w:tcPr>
          <w:p w14:paraId="09927539" w14:textId="0D2EB2A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1600,00</w:t>
            </w:r>
          </w:p>
        </w:tc>
        <w:tc>
          <w:tcPr>
            <w:tcW w:w="1095" w:type="dxa"/>
          </w:tcPr>
          <w:p w14:paraId="52A7CCD2"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0A696836" w14:textId="10E6D3A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80,60</w:t>
            </w:r>
          </w:p>
        </w:tc>
      </w:tr>
      <w:tr w:rsidR="007021E5" w:rsidRPr="00273D2C" w14:paraId="6C0366BE" w14:textId="77777777" w:rsidTr="00DC47E1">
        <w:trPr>
          <w:gridAfter w:val="2"/>
          <w:wAfter w:w="25" w:type="dxa"/>
          <w:trHeight w:val="266"/>
        </w:trPr>
        <w:tc>
          <w:tcPr>
            <w:tcW w:w="912" w:type="dxa"/>
          </w:tcPr>
          <w:p w14:paraId="20CEB46C"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316</w:t>
            </w:r>
          </w:p>
        </w:tc>
        <w:tc>
          <w:tcPr>
            <w:tcW w:w="4758" w:type="dxa"/>
          </w:tcPr>
          <w:p w14:paraId="34EC6A3A" w14:textId="07FDD948" w:rsidR="007021E5" w:rsidRPr="00273D2C" w:rsidRDefault="00FD1391" w:rsidP="00723CCF">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sz w:val="16"/>
                <w:szCs w:val="16"/>
                <w:lang w:val="ru-MD"/>
              </w:rPr>
              <w:t>ОРУДИЯ И ИНСТРУМЕНТЫ, ПРОИЗВОДСТВЕННЫЙ И ХОЗЯЙСТВЕННЫЙ ИНВЕНТАРЬ (ПОКУПКА)</w:t>
            </w:r>
          </w:p>
        </w:tc>
        <w:tc>
          <w:tcPr>
            <w:tcW w:w="912" w:type="dxa"/>
          </w:tcPr>
          <w:p w14:paraId="6CB4087C" w14:textId="1F0F38EF"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14,00</w:t>
            </w:r>
          </w:p>
        </w:tc>
        <w:tc>
          <w:tcPr>
            <w:tcW w:w="912" w:type="dxa"/>
          </w:tcPr>
          <w:p w14:paraId="51B67FF2" w14:textId="16DD64AC"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56,50</w:t>
            </w:r>
          </w:p>
        </w:tc>
        <w:tc>
          <w:tcPr>
            <w:tcW w:w="1049" w:type="dxa"/>
          </w:tcPr>
          <w:p w14:paraId="61574D57" w14:textId="33C2E5C5"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47,50</w:t>
            </w:r>
          </w:p>
        </w:tc>
        <w:tc>
          <w:tcPr>
            <w:tcW w:w="1052" w:type="dxa"/>
          </w:tcPr>
          <w:p w14:paraId="6D3EE80E"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21595F0B" w14:textId="22F17724"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84,07</w:t>
            </w:r>
          </w:p>
        </w:tc>
        <w:tc>
          <w:tcPr>
            <w:tcW w:w="912" w:type="dxa"/>
            <w:gridSpan w:val="2"/>
          </w:tcPr>
          <w:p w14:paraId="7C9FE982" w14:textId="1F798BF5"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27,00</w:t>
            </w:r>
          </w:p>
        </w:tc>
        <w:tc>
          <w:tcPr>
            <w:tcW w:w="912" w:type="dxa"/>
          </w:tcPr>
          <w:p w14:paraId="1DCE0921" w14:textId="7990FD34"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67,30</w:t>
            </w:r>
          </w:p>
        </w:tc>
        <w:tc>
          <w:tcPr>
            <w:tcW w:w="1053" w:type="dxa"/>
          </w:tcPr>
          <w:p w14:paraId="0440F5DB" w14:textId="49A49FC7"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61,50</w:t>
            </w:r>
          </w:p>
        </w:tc>
        <w:tc>
          <w:tcPr>
            <w:tcW w:w="1095" w:type="dxa"/>
          </w:tcPr>
          <w:p w14:paraId="4B24953F"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557E5EB0" w14:textId="4AE0E6FB"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91,38</w:t>
            </w:r>
          </w:p>
        </w:tc>
      </w:tr>
      <w:tr w:rsidR="007021E5" w:rsidRPr="00273D2C" w14:paraId="5BE4DF88" w14:textId="77777777" w:rsidTr="00DC47E1">
        <w:trPr>
          <w:gridAfter w:val="2"/>
          <w:wAfter w:w="25" w:type="dxa"/>
          <w:trHeight w:val="142"/>
        </w:trPr>
        <w:tc>
          <w:tcPr>
            <w:tcW w:w="912" w:type="dxa"/>
          </w:tcPr>
          <w:p w14:paraId="59897AF0" w14:textId="77777777" w:rsidR="007021E5" w:rsidRPr="00273D2C" w:rsidRDefault="007021E5" w:rsidP="00ED3403">
            <w:pPr>
              <w:tabs>
                <w:tab w:val="left" w:pos="720"/>
                <w:tab w:val="left" w:pos="1440"/>
              </w:tabs>
              <w:spacing w:line="276" w:lineRule="auto"/>
              <w:ind w:left="-20"/>
              <w:jc w:val="center"/>
              <w:rPr>
                <w:rFonts w:ascii="Calibri Light" w:hAnsi="Calibri Light" w:cs="Calibri Light"/>
                <w:sz w:val="16"/>
                <w:szCs w:val="16"/>
                <w:lang w:val="ru-MD"/>
              </w:rPr>
            </w:pPr>
            <w:r w:rsidRPr="00273D2C">
              <w:rPr>
                <w:rFonts w:ascii="Calibri Light" w:hAnsi="Calibri Light" w:cs="Calibri Light"/>
                <w:sz w:val="16"/>
                <w:szCs w:val="16"/>
                <w:lang w:val="ru-MD"/>
              </w:rPr>
              <w:t>318</w:t>
            </w:r>
          </w:p>
        </w:tc>
        <w:tc>
          <w:tcPr>
            <w:tcW w:w="4758" w:type="dxa"/>
          </w:tcPr>
          <w:p w14:paraId="0A3E2308" w14:textId="6F7447AB" w:rsidR="007021E5" w:rsidRPr="00273D2C" w:rsidRDefault="00FD1391" w:rsidP="00ED3403">
            <w:pPr>
              <w:tabs>
                <w:tab w:val="left" w:pos="720"/>
                <w:tab w:val="left" w:pos="1440"/>
              </w:tabs>
              <w:spacing w:line="276" w:lineRule="auto"/>
              <w:ind w:left="-20"/>
              <w:rPr>
                <w:rFonts w:ascii="Calibri Light" w:hAnsi="Calibri Light" w:cs="Calibri Light"/>
                <w:sz w:val="16"/>
                <w:szCs w:val="16"/>
                <w:lang w:val="ru-MD"/>
              </w:rPr>
            </w:pPr>
            <w:r w:rsidRPr="00273D2C">
              <w:rPr>
                <w:rFonts w:ascii="Calibri Light" w:hAnsi="Calibri Light" w:cs="Calibri Light"/>
                <w:sz w:val="16"/>
                <w:szCs w:val="16"/>
                <w:lang w:val="ru-MD"/>
              </w:rPr>
              <w:t>ПРОЧИЕ ОСНОВНЫЕ СРЕДСТВА (ПОКУПКА И КАПИТАЛЬНЫЙ РЕМОНТ)</w:t>
            </w:r>
          </w:p>
        </w:tc>
        <w:tc>
          <w:tcPr>
            <w:tcW w:w="912" w:type="dxa"/>
          </w:tcPr>
          <w:p w14:paraId="0CD29538" w14:textId="05F473C9"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32,00</w:t>
            </w:r>
          </w:p>
        </w:tc>
        <w:tc>
          <w:tcPr>
            <w:tcW w:w="912" w:type="dxa"/>
          </w:tcPr>
          <w:p w14:paraId="05B33860" w14:textId="46D7D88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23,30</w:t>
            </w:r>
          </w:p>
        </w:tc>
        <w:tc>
          <w:tcPr>
            <w:tcW w:w="1049" w:type="dxa"/>
          </w:tcPr>
          <w:p w14:paraId="478662BD" w14:textId="649EF3DF"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19,70</w:t>
            </w:r>
          </w:p>
        </w:tc>
        <w:tc>
          <w:tcPr>
            <w:tcW w:w="1052" w:type="dxa"/>
          </w:tcPr>
          <w:p w14:paraId="0986B86B"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955" w:type="dxa"/>
          </w:tcPr>
          <w:p w14:paraId="105D867D" w14:textId="0341B99A"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84,55</w:t>
            </w:r>
          </w:p>
        </w:tc>
        <w:tc>
          <w:tcPr>
            <w:tcW w:w="912" w:type="dxa"/>
            <w:gridSpan w:val="2"/>
          </w:tcPr>
          <w:p w14:paraId="6EFD23ED" w14:textId="5F154C98"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74,10</w:t>
            </w:r>
          </w:p>
        </w:tc>
        <w:tc>
          <w:tcPr>
            <w:tcW w:w="912" w:type="dxa"/>
          </w:tcPr>
          <w:p w14:paraId="005835FC" w14:textId="5530E451"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69,20</w:t>
            </w:r>
          </w:p>
        </w:tc>
        <w:tc>
          <w:tcPr>
            <w:tcW w:w="1053" w:type="dxa"/>
          </w:tcPr>
          <w:p w14:paraId="531BB3D3" w14:textId="40F4296D"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43,80</w:t>
            </w:r>
          </w:p>
        </w:tc>
        <w:tc>
          <w:tcPr>
            <w:tcW w:w="1095" w:type="dxa"/>
          </w:tcPr>
          <w:p w14:paraId="68CE9718" w14:textId="77777777" w:rsidR="007021E5" w:rsidRPr="00273D2C" w:rsidRDefault="007021E5" w:rsidP="00ED3403">
            <w:pPr>
              <w:tabs>
                <w:tab w:val="left" w:pos="720"/>
                <w:tab w:val="left" w:pos="1440"/>
              </w:tabs>
              <w:spacing w:line="276" w:lineRule="auto"/>
              <w:ind w:left="-47"/>
              <w:jc w:val="right"/>
              <w:rPr>
                <w:rFonts w:ascii="Calibri Light" w:hAnsi="Calibri Light" w:cs="Calibri Light"/>
                <w:sz w:val="16"/>
                <w:szCs w:val="16"/>
                <w:lang w:val="ru-MD"/>
              </w:rPr>
            </w:pPr>
          </w:p>
        </w:tc>
        <w:tc>
          <w:tcPr>
            <w:tcW w:w="1003" w:type="dxa"/>
          </w:tcPr>
          <w:p w14:paraId="58875C18" w14:textId="22EFDB42" w:rsidR="007021E5" w:rsidRPr="00273D2C" w:rsidRDefault="00FD1391" w:rsidP="00ED3403">
            <w:pPr>
              <w:tabs>
                <w:tab w:val="left" w:pos="720"/>
                <w:tab w:val="left" w:pos="1440"/>
              </w:tabs>
              <w:spacing w:line="276" w:lineRule="auto"/>
              <w:ind w:left="-47"/>
              <w:jc w:val="right"/>
              <w:rPr>
                <w:rFonts w:ascii="Calibri Light" w:hAnsi="Calibri Light" w:cs="Calibri Light"/>
                <w:sz w:val="16"/>
                <w:szCs w:val="16"/>
                <w:lang w:val="ru-MD"/>
              </w:rPr>
            </w:pPr>
            <w:r w:rsidRPr="00273D2C">
              <w:rPr>
                <w:rFonts w:ascii="Calibri Light" w:hAnsi="Calibri Light" w:cs="Calibri Light"/>
                <w:sz w:val="16"/>
                <w:szCs w:val="16"/>
                <w:lang w:val="ru-MD"/>
              </w:rPr>
              <w:t>63,29</w:t>
            </w:r>
          </w:p>
        </w:tc>
      </w:tr>
      <w:tr w:rsidR="007021E5" w:rsidRPr="00273D2C" w14:paraId="32C9A56A" w14:textId="77777777" w:rsidTr="00DC47E1">
        <w:trPr>
          <w:gridAfter w:val="2"/>
          <w:wAfter w:w="25" w:type="dxa"/>
          <w:trHeight w:val="133"/>
        </w:trPr>
        <w:tc>
          <w:tcPr>
            <w:tcW w:w="912" w:type="dxa"/>
          </w:tcPr>
          <w:p w14:paraId="766043F0"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319</w:t>
            </w:r>
          </w:p>
        </w:tc>
        <w:tc>
          <w:tcPr>
            <w:tcW w:w="4758" w:type="dxa"/>
          </w:tcPr>
          <w:p w14:paraId="661B3EBA" w14:textId="6AAE06DA"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НЕЗАВЕРШЕННЫЕ ПЕРЕДАТОЧНЫЕ УСТАНОВКИ</w:t>
            </w:r>
          </w:p>
        </w:tc>
        <w:tc>
          <w:tcPr>
            <w:tcW w:w="912" w:type="dxa"/>
          </w:tcPr>
          <w:p w14:paraId="3E425F2E"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12" w:type="dxa"/>
          </w:tcPr>
          <w:p w14:paraId="134A39FC" w14:textId="7463268F"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3956,40</w:t>
            </w:r>
          </w:p>
        </w:tc>
        <w:tc>
          <w:tcPr>
            <w:tcW w:w="1049" w:type="dxa"/>
          </w:tcPr>
          <w:p w14:paraId="219F3CF5" w14:textId="7F2354B1"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3102,40</w:t>
            </w:r>
          </w:p>
        </w:tc>
        <w:tc>
          <w:tcPr>
            <w:tcW w:w="1052" w:type="dxa"/>
          </w:tcPr>
          <w:p w14:paraId="74F2569F"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0FF206E1" w14:textId="689CB9F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78,41</w:t>
            </w:r>
          </w:p>
        </w:tc>
        <w:tc>
          <w:tcPr>
            <w:tcW w:w="912" w:type="dxa"/>
            <w:gridSpan w:val="2"/>
          </w:tcPr>
          <w:p w14:paraId="52FE959E"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12" w:type="dxa"/>
          </w:tcPr>
          <w:p w14:paraId="0BBEAADD" w14:textId="6CBFECB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6203,50</w:t>
            </w:r>
          </w:p>
        </w:tc>
        <w:tc>
          <w:tcPr>
            <w:tcW w:w="1053" w:type="dxa"/>
          </w:tcPr>
          <w:p w14:paraId="2CAD994F" w14:textId="492E221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4663,40</w:t>
            </w:r>
          </w:p>
        </w:tc>
        <w:tc>
          <w:tcPr>
            <w:tcW w:w="1095" w:type="dxa"/>
          </w:tcPr>
          <w:p w14:paraId="1ADF27F2"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7E0C23E3" w14:textId="1303A85F"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75,17</w:t>
            </w:r>
          </w:p>
        </w:tc>
      </w:tr>
      <w:tr w:rsidR="007021E5" w:rsidRPr="00273D2C" w14:paraId="2987B4BE" w14:textId="77777777" w:rsidTr="00DC47E1">
        <w:trPr>
          <w:gridAfter w:val="2"/>
          <w:wAfter w:w="25" w:type="dxa"/>
          <w:trHeight w:val="276"/>
        </w:trPr>
        <w:tc>
          <w:tcPr>
            <w:tcW w:w="912" w:type="dxa"/>
          </w:tcPr>
          <w:p w14:paraId="7CDBA759"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331</w:t>
            </w:r>
          </w:p>
        </w:tc>
        <w:tc>
          <w:tcPr>
            <w:tcW w:w="4758" w:type="dxa"/>
          </w:tcPr>
          <w:p w14:paraId="11B00B5A" w14:textId="6EE3397B"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ПОКУПКА ТОПЛИВА И ГОРЮЧЕ-СМАЗОЧНЫХ МАТЕРИАЛОВ</w:t>
            </w:r>
          </w:p>
        </w:tc>
        <w:tc>
          <w:tcPr>
            <w:tcW w:w="912" w:type="dxa"/>
          </w:tcPr>
          <w:p w14:paraId="29B045A7" w14:textId="775F395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290,00</w:t>
            </w:r>
          </w:p>
        </w:tc>
        <w:tc>
          <w:tcPr>
            <w:tcW w:w="912" w:type="dxa"/>
          </w:tcPr>
          <w:p w14:paraId="6A6CD5DB" w14:textId="32C8F81C"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276,50</w:t>
            </w:r>
          </w:p>
        </w:tc>
        <w:tc>
          <w:tcPr>
            <w:tcW w:w="1049" w:type="dxa"/>
          </w:tcPr>
          <w:p w14:paraId="6C55299E" w14:textId="3C571661"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275,70</w:t>
            </w:r>
          </w:p>
        </w:tc>
        <w:tc>
          <w:tcPr>
            <w:tcW w:w="1052" w:type="dxa"/>
          </w:tcPr>
          <w:p w14:paraId="1A2A844B"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6C21E851" w14:textId="17F4893A"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99,71</w:t>
            </w:r>
          </w:p>
        </w:tc>
        <w:tc>
          <w:tcPr>
            <w:tcW w:w="912" w:type="dxa"/>
            <w:gridSpan w:val="2"/>
          </w:tcPr>
          <w:p w14:paraId="6BDA58AB" w14:textId="31A98614"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320,00</w:t>
            </w:r>
          </w:p>
        </w:tc>
        <w:tc>
          <w:tcPr>
            <w:tcW w:w="912" w:type="dxa"/>
          </w:tcPr>
          <w:p w14:paraId="32889208" w14:textId="6975AF76"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236,90</w:t>
            </w:r>
          </w:p>
        </w:tc>
        <w:tc>
          <w:tcPr>
            <w:tcW w:w="1053" w:type="dxa"/>
          </w:tcPr>
          <w:p w14:paraId="3C5704C3" w14:textId="42920C2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176,00</w:t>
            </w:r>
          </w:p>
        </w:tc>
        <w:tc>
          <w:tcPr>
            <w:tcW w:w="1095" w:type="dxa"/>
          </w:tcPr>
          <w:p w14:paraId="715E8E18"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537E2614" w14:textId="68ADC00D"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74,29</w:t>
            </w:r>
          </w:p>
        </w:tc>
      </w:tr>
      <w:tr w:rsidR="007021E5" w:rsidRPr="00273D2C" w14:paraId="09C37DAC" w14:textId="77777777" w:rsidTr="00DC47E1">
        <w:trPr>
          <w:gridAfter w:val="2"/>
          <w:wAfter w:w="25" w:type="dxa"/>
          <w:trHeight w:val="133"/>
        </w:trPr>
        <w:tc>
          <w:tcPr>
            <w:tcW w:w="912" w:type="dxa"/>
          </w:tcPr>
          <w:p w14:paraId="562DB0F1"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332</w:t>
            </w:r>
          </w:p>
        </w:tc>
        <w:tc>
          <w:tcPr>
            <w:tcW w:w="4758" w:type="dxa"/>
          </w:tcPr>
          <w:p w14:paraId="31E9F82D" w14:textId="5C1B1DC6"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ПОКУПКА ЗАПАСНЫХ ЧАСТЕЙ</w:t>
            </w:r>
          </w:p>
        </w:tc>
        <w:tc>
          <w:tcPr>
            <w:tcW w:w="912" w:type="dxa"/>
          </w:tcPr>
          <w:p w14:paraId="77E29C07" w14:textId="418EF2E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c>
          <w:tcPr>
            <w:tcW w:w="912" w:type="dxa"/>
          </w:tcPr>
          <w:p w14:paraId="4B88B5E6" w14:textId="547ECD8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80,50</w:t>
            </w:r>
          </w:p>
        </w:tc>
        <w:tc>
          <w:tcPr>
            <w:tcW w:w="1049" w:type="dxa"/>
          </w:tcPr>
          <w:p w14:paraId="56B70E0C" w14:textId="1F0875F4"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54,30</w:t>
            </w:r>
          </w:p>
        </w:tc>
        <w:tc>
          <w:tcPr>
            <w:tcW w:w="1052" w:type="dxa"/>
          </w:tcPr>
          <w:p w14:paraId="47A2C5DD"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4A8D9184" w14:textId="33645DF3"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67,45</w:t>
            </w:r>
          </w:p>
        </w:tc>
        <w:tc>
          <w:tcPr>
            <w:tcW w:w="912" w:type="dxa"/>
            <w:gridSpan w:val="2"/>
          </w:tcPr>
          <w:p w14:paraId="341453D0" w14:textId="21684AD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100,00</w:t>
            </w:r>
          </w:p>
        </w:tc>
        <w:tc>
          <w:tcPr>
            <w:tcW w:w="912" w:type="dxa"/>
          </w:tcPr>
          <w:p w14:paraId="0AE02AC2" w14:textId="3D74CB29"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96,70</w:t>
            </w:r>
          </w:p>
        </w:tc>
        <w:tc>
          <w:tcPr>
            <w:tcW w:w="1053" w:type="dxa"/>
          </w:tcPr>
          <w:p w14:paraId="54D4FFEF" w14:textId="2FC084B7"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28,70</w:t>
            </w:r>
          </w:p>
        </w:tc>
        <w:tc>
          <w:tcPr>
            <w:tcW w:w="1095" w:type="dxa"/>
          </w:tcPr>
          <w:p w14:paraId="0A6B5B27"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5394AD26" w14:textId="0CF9C1A4"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29,68</w:t>
            </w:r>
          </w:p>
        </w:tc>
      </w:tr>
      <w:tr w:rsidR="007021E5" w:rsidRPr="00273D2C" w14:paraId="3F16D060" w14:textId="77777777" w:rsidTr="00DC47E1">
        <w:trPr>
          <w:gridAfter w:val="2"/>
          <w:wAfter w:w="25" w:type="dxa"/>
          <w:trHeight w:val="133"/>
        </w:trPr>
        <w:tc>
          <w:tcPr>
            <w:tcW w:w="912" w:type="dxa"/>
          </w:tcPr>
          <w:p w14:paraId="2BB8F46C"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333</w:t>
            </w:r>
          </w:p>
        </w:tc>
        <w:tc>
          <w:tcPr>
            <w:tcW w:w="4758" w:type="dxa"/>
          </w:tcPr>
          <w:p w14:paraId="71858AE7" w14:textId="38E0E4A0" w:rsidR="007021E5" w:rsidRPr="00273D2C" w:rsidRDefault="00FD1391" w:rsidP="00723CCF">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ПРОДУКТЫ ПИТАНИЯ (ПОКУПКА)</w:t>
            </w:r>
          </w:p>
        </w:tc>
        <w:tc>
          <w:tcPr>
            <w:tcW w:w="912" w:type="dxa"/>
          </w:tcPr>
          <w:p w14:paraId="2B2EBE8C" w14:textId="1DEC7F8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3606,40</w:t>
            </w:r>
          </w:p>
        </w:tc>
        <w:tc>
          <w:tcPr>
            <w:tcW w:w="912" w:type="dxa"/>
          </w:tcPr>
          <w:p w14:paraId="3B50D9CD" w14:textId="0DC1B86A"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3747,80</w:t>
            </w:r>
          </w:p>
        </w:tc>
        <w:tc>
          <w:tcPr>
            <w:tcW w:w="1049" w:type="dxa"/>
          </w:tcPr>
          <w:p w14:paraId="27C05841" w14:textId="4CBE0D0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3288,00</w:t>
            </w:r>
          </w:p>
        </w:tc>
        <w:tc>
          <w:tcPr>
            <w:tcW w:w="1052" w:type="dxa"/>
          </w:tcPr>
          <w:p w14:paraId="190673BB"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279296AA" w14:textId="6B7B135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87,73</w:t>
            </w:r>
          </w:p>
        </w:tc>
        <w:tc>
          <w:tcPr>
            <w:tcW w:w="912" w:type="dxa"/>
            <w:gridSpan w:val="2"/>
          </w:tcPr>
          <w:p w14:paraId="3DAAC768" w14:textId="43433176"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4385,90</w:t>
            </w:r>
          </w:p>
        </w:tc>
        <w:tc>
          <w:tcPr>
            <w:tcW w:w="912" w:type="dxa"/>
          </w:tcPr>
          <w:p w14:paraId="5BB0BDD7" w14:textId="7535EB41"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4181,50</w:t>
            </w:r>
          </w:p>
        </w:tc>
        <w:tc>
          <w:tcPr>
            <w:tcW w:w="1053" w:type="dxa"/>
          </w:tcPr>
          <w:p w14:paraId="266FD1E0" w14:textId="7B182947"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3512,20</w:t>
            </w:r>
          </w:p>
        </w:tc>
        <w:tc>
          <w:tcPr>
            <w:tcW w:w="1095" w:type="dxa"/>
          </w:tcPr>
          <w:p w14:paraId="2AD34004"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054B916E" w14:textId="04FF756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83,99</w:t>
            </w:r>
          </w:p>
        </w:tc>
      </w:tr>
      <w:tr w:rsidR="007021E5" w:rsidRPr="00273D2C" w14:paraId="00D68BA9" w14:textId="77777777" w:rsidTr="00DC47E1">
        <w:trPr>
          <w:gridAfter w:val="2"/>
          <w:wAfter w:w="25" w:type="dxa"/>
          <w:trHeight w:val="133"/>
        </w:trPr>
        <w:tc>
          <w:tcPr>
            <w:tcW w:w="912" w:type="dxa"/>
          </w:tcPr>
          <w:p w14:paraId="6944BB2E"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334</w:t>
            </w:r>
          </w:p>
        </w:tc>
        <w:tc>
          <w:tcPr>
            <w:tcW w:w="4758" w:type="dxa"/>
          </w:tcPr>
          <w:p w14:paraId="0CCDB86B" w14:textId="199A3664"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ПОКУПКА ЛЕКАРСТВЕННЫХ СРЕДСТВ И САНИТАРНЫХ МАТЕРИАЛОВ</w:t>
            </w:r>
          </w:p>
        </w:tc>
        <w:tc>
          <w:tcPr>
            <w:tcW w:w="912" w:type="dxa"/>
          </w:tcPr>
          <w:p w14:paraId="4B289924" w14:textId="4E070AE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12,00</w:t>
            </w:r>
          </w:p>
        </w:tc>
        <w:tc>
          <w:tcPr>
            <w:tcW w:w="912" w:type="dxa"/>
          </w:tcPr>
          <w:p w14:paraId="6F87E3B9" w14:textId="1C333E65"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11,00</w:t>
            </w:r>
          </w:p>
        </w:tc>
        <w:tc>
          <w:tcPr>
            <w:tcW w:w="1049" w:type="dxa"/>
          </w:tcPr>
          <w:p w14:paraId="4B3834C1" w14:textId="54AA449D"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9,40</w:t>
            </w:r>
          </w:p>
        </w:tc>
        <w:tc>
          <w:tcPr>
            <w:tcW w:w="1052" w:type="dxa"/>
          </w:tcPr>
          <w:p w14:paraId="464CB664"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07FDF1D9" w14:textId="4AA2035A"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85,45</w:t>
            </w:r>
          </w:p>
        </w:tc>
        <w:tc>
          <w:tcPr>
            <w:tcW w:w="912" w:type="dxa"/>
            <w:gridSpan w:val="2"/>
          </w:tcPr>
          <w:p w14:paraId="3433CB4E" w14:textId="50D61BF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11.0</w:t>
            </w:r>
          </w:p>
        </w:tc>
        <w:tc>
          <w:tcPr>
            <w:tcW w:w="912" w:type="dxa"/>
          </w:tcPr>
          <w:p w14:paraId="420B2F06" w14:textId="6B8EEA8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10,50</w:t>
            </w:r>
          </w:p>
        </w:tc>
        <w:tc>
          <w:tcPr>
            <w:tcW w:w="1053" w:type="dxa"/>
          </w:tcPr>
          <w:p w14:paraId="4217E228" w14:textId="172C72A3"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10,00</w:t>
            </w:r>
          </w:p>
        </w:tc>
        <w:tc>
          <w:tcPr>
            <w:tcW w:w="1095" w:type="dxa"/>
          </w:tcPr>
          <w:p w14:paraId="294BDE5E"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5E9E7AB6" w14:textId="09A76329"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95,24</w:t>
            </w:r>
          </w:p>
        </w:tc>
      </w:tr>
      <w:tr w:rsidR="007021E5" w:rsidRPr="00273D2C" w14:paraId="38A59F1E" w14:textId="77777777" w:rsidTr="00DC47E1">
        <w:trPr>
          <w:gridAfter w:val="2"/>
          <w:wAfter w:w="25" w:type="dxa"/>
          <w:trHeight w:val="276"/>
        </w:trPr>
        <w:tc>
          <w:tcPr>
            <w:tcW w:w="912" w:type="dxa"/>
          </w:tcPr>
          <w:p w14:paraId="41B88951"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335</w:t>
            </w:r>
          </w:p>
        </w:tc>
        <w:tc>
          <w:tcPr>
            <w:tcW w:w="4758" w:type="dxa"/>
          </w:tcPr>
          <w:p w14:paraId="5F78C7BC" w14:textId="71A8A861" w:rsidR="007021E5" w:rsidRPr="00273D2C" w:rsidRDefault="00FD1391" w:rsidP="002E67C6">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ПОКУПКА МАТЕРИАЛОВ ДЛЯ УЧЕБНЫХ, НАУЧНЫХ И ДРУГИХ ЦЕЛЕЙ</w:t>
            </w:r>
          </w:p>
        </w:tc>
        <w:tc>
          <w:tcPr>
            <w:tcW w:w="912" w:type="dxa"/>
          </w:tcPr>
          <w:p w14:paraId="37935E66" w14:textId="762DFC03"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18,00</w:t>
            </w:r>
          </w:p>
        </w:tc>
        <w:tc>
          <w:tcPr>
            <w:tcW w:w="912" w:type="dxa"/>
          </w:tcPr>
          <w:p w14:paraId="2B99467F" w14:textId="2E9E38B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19,00</w:t>
            </w:r>
          </w:p>
        </w:tc>
        <w:tc>
          <w:tcPr>
            <w:tcW w:w="1049" w:type="dxa"/>
          </w:tcPr>
          <w:p w14:paraId="32324F01" w14:textId="2908EF6A"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9,50</w:t>
            </w:r>
          </w:p>
        </w:tc>
        <w:tc>
          <w:tcPr>
            <w:tcW w:w="1052" w:type="dxa"/>
          </w:tcPr>
          <w:p w14:paraId="4F0D9D2C"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58538995" w14:textId="568DA1AC"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50,00</w:t>
            </w:r>
          </w:p>
        </w:tc>
        <w:tc>
          <w:tcPr>
            <w:tcW w:w="912" w:type="dxa"/>
            <w:gridSpan w:val="2"/>
          </w:tcPr>
          <w:p w14:paraId="17D208DA" w14:textId="588FE3B6"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15,50</w:t>
            </w:r>
          </w:p>
        </w:tc>
        <w:tc>
          <w:tcPr>
            <w:tcW w:w="912" w:type="dxa"/>
          </w:tcPr>
          <w:p w14:paraId="6FAA4000" w14:textId="0E64E16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13,00</w:t>
            </w:r>
          </w:p>
        </w:tc>
        <w:tc>
          <w:tcPr>
            <w:tcW w:w="1053" w:type="dxa"/>
          </w:tcPr>
          <w:p w14:paraId="716631AA" w14:textId="22E26EB3"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9,90</w:t>
            </w:r>
          </w:p>
        </w:tc>
        <w:tc>
          <w:tcPr>
            <w:tcW w:w="1095" w:type="dxa"/>
          </w:tcPr>
          <w:p w14:paraId="788C35B9"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35F5FADC" w14:textId="7C5D58FB"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76,15</w:t>
            </w:r>
          </w:p>
        </w:tc>
      </w:tr>
      <w:tr w:rsidR="007021E5" w:rsidRPr="00273D2C" w14:paraId="6C8F1290" w14:textId="77777777" w:rsidTr="00DC47E1">
        <w:trPr>
          <w:gridAfter w:val="2"/>
          <w:wAfter w:w="25" w:type="dxa"/>
          <w:trHeight w:val="276"/>
        </w:trPr>
        <w:tc>
          <w:tcPr>
            <w:tcW w:w="912" w:type="dxa"/>
          </w:tcPr>
          <w:p w14:paraId="44D60988"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336</w:t>
            </w:r>
          </w:p>
        </w:tc>
        <w:tc>
          <w:tcPr>
            <w:tcW w:w="4758" w:type="dxa"/>
          </w:tcPr>
          <w:p w14:paraId="623872C2" w14:textId="72341593"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color w:val="000000"/>
                <w:sz w:val="16"/>
                <w:szCs w:val="16"/>
                <w:lang w:val="ru-MD"/>
              </w:rPr>
              <w:t>ПОКУПКА ХОЗЯЙСТВЕННЫХ МАТЕРИАЛОВ И КАНЦЕЛЯРСКИХ ТОВАРОВ</w:t>
            </w:r>
          </w:p>
        </w:tc>
        <w:tc>
          <w:tcPr>
            <w:tcW w:w="912" w:type="dxa"/>
          </w:tcPr>
          <w:p w14:paraId="2A9759D7" w14:textId="72E87881"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227,00</w:t>
            </w:r>
          </w:p>
        </w:tc>
        <w:tc>
          <w:tcPr>
            <w:tcW w:w="912" w:type="dxa"/>
          </w:tcPr>
          <w:p w14:paraId="0B5E4D06" w14:textId="2217A7AF"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363,50</w:t>
            </w:r>
          </w:p>
        </w:tc>
        <w:tc>
          <w:tcPr>
            <w:tcW w:w="1049" w:type="dxa"/>
          </w:tcPr>
          <w:p w14:paraId="3BBD9055" w14:textId="14718E8F"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339,90</w:t>
            </w:r>
          </w:p>
        </w:tc>
        <w:tc>
          <w:tcPr>
            <w:tcW w:w="1052" w:type="dxa"/>
          </w:tcPr>
          <w:p w14:paraId="7256ECB6"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0BC3E82C" w14:textId="5F3EED0D"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93,51</w:t>
            </w:r>
          </w:p>
        </w:tc>
        <w:tc>
          <w:tcPr>
            <w:tcW w:w="912" w:type="dxa"/>
            <w:gridSpan w:val="2"/>
          </w:tcPr>
          <w:p w14:paraId="75AEA2BE" w14:textId="33482A2F"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246,90</w:t>
            </w:r>
          </w:p>
        </w:tc>
        <w:tc>
          <w:tcPr>
            <w:tcW w:w="912" w:type="dxa"/>
          </w:tcPr>
          <w:p w14:paraId="47A64D28" w14:textId="42353B7D"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274,80</w:t>
            </w:r>
          </w:p>
        </w:tc>
        <w:tc>
          <w:tcPr>
            <w:tcW w:w="1053" w:type="dxa"/>
          </w:tcPr>
          <w:p w14:paraId="51EAD45E" w14:textId="706CFAEC"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229,70</w:t>
            </w:r>
          </w:p>
        </w:tc>
        <w:tc>
          <w:tcPr>
            <w:tcW w:w="1095" w:type="dxa"/>
          </w:tcPr>
          <w:p w14:paraId="38E1F603"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4FA79F17" w14:textId="692EA1E2"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83,59</w:t>
            </w:r>
          </w:p>
        </w:tc>
      </w:tr>
      <w:tr w:rsidR="007021E5" w:rsidRPr="00273D2C" w14:paraId="12F0281E" w14:textId="77777777" w:rsidTr="00DC47E1">
        <w:trPr>
          <w:gridAfter w:val="2"/>
          <w:wAfter w:w="25" w:type="dxa"/>
          <w:trHeight w:val="133"/>
        </w:trPr>
        <w:tc>
          <w:tcPr>
            <w:tcW w:w="912" w:type="dxa"/>
          </w:tcPr>
          <w:p w14:paraId="47C81D04"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337</w:t>
            </w:r>
          </w:p>
        </w:tc>
        <w:tc>
          <w:tcPr>
            <w:tcW w:w="4758" w:type="dxa"/>
          </w:tcPr>
          <w:p w14:paraId="630E0249" w14:textId="0C70ABDB"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color w:val="000000"/>
                <w:sz w:val="16"/>
                <w:szCs w:val="16"/>
                <w:lang w:val="ru-MD"/>
              </w:rPr>
              <w:t>ПОКУПКА СТРОИТЕЛЬНЫХ МАТЕРИАЛОВ</w:t>
            </w:r>
          </w:p>
        </w:tc>
        <w:tc>
          <w:tcPr>
            <w:tcW w:w="912" w:type="dxa"/>
          </w:tcPr>
          <w:p w14:paraId="2B7A9093" w14:textId="434467DD"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1090,50</w:t>
            </w:r>
          </w:p>
        </w:tc>
        <w:tc>
          <w:tcPr>
            <w:tcW w:w="912" w:type="dxa"/>
          </w:tcPr>
          <w:p w14:paraId="18091A04" w14:textId="79A1D9C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1015,90</w:t>
            </w:r>
          </w:p>
        </w:tc>
        <w:tc>
          <w:tcPr>
            <w:tcW w:w="1049" w:type="dxa"/>
          </w:tcPr>
          <w:p w14:paraId="3037D14A" w14:textId="3EB164F1"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911,30</w:t>
            </w:r>
          </w:p>
        </w:tc>
        <w:tc>
          <w:tcPr>
            <w:tcW w:w="1052" w:type="dxa"/>
          </w:tcPr>
          <w:p w14:paraId="6864C272"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7C8482F3" w14:textId="0DB0A13C"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89,70</w:t>
            </w:r>
          </w:p>
        </w:tc>
        <w:tc>
          <w:tcPr>
            <w:tcW w:w="912" w:type="dxa"/>
            <w:gridSpan w:val="2"/>
          </w:tcPr>
          <w:p w14:paraId="02A0A7EE" w14:textId="71035701"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905,00</w:t>
            </w:r>
          </w:p>
        </w:tc>
        <w:tc>
          <w:tcPr>
            <w:tcW w:w="912" w:type="dxa"/>
          </w:tcPr>
          <w:p w14:paraId="68570E7B" w14:textId="7A42F937"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1042,80</w:t>
            </w:r>
          </w:p>
        </w:tc>
        <w:tc>
          <w:tcPr>
            <w:tcW w:w="1053" w:type="dxa"/>
          </w:tcPr>
          <w:p w14:paraId="6ED3674A" w14:textId="505B848B"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978,50</w:t>
            </w:r>
          </w:p>
        </w:tc>
        <w:tc>
          <w:tcPr>
            <w:tcW w:w="1095" w:type="dxa"/>
          </w:tcPr>
          <w:p w14:paraId="3F2E7439"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742D8FBC" w14:textId="19D79629"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93,83</w:t>
            </w:r>
          </w:p>
        </w:tc>
      </w:tr>
      <w:tr w:rsidR="007021E5" w:rsidRPr="00273D2C" w14:paraId="11B42026" w14:textId="77777777" w:rsidTr="00DC47E1">
        <w:trPr>
          <w:gridAfter w:val="2"/>
          <w:wAfter w:w="25" w:type="dxa"/>
          <w:trHeight w:val="276"/>
        </w:trPr>
        <w:tc>
          <w:tcPr>
            <w:tcW w:w="912" w:type="dxa"/>
          </w:tcPr>
          <w:p w14:paraId="223FD474"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338</w:t>
            </w:r>
          </w:p>
        </w:tc>
        <w:tc>
          <w:tcPr>
            <w:tcW w:w="4758" w:type="dxa"/>
          </w:tcPr>
          <w:p w14:paraId="05C6198C" w14:textId="1B0C0BED"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color w:val="000000"/>
                <w:sz w:val="16"/>
                <w:szCs w:val="16"/>
                <w:lang w:val="ru-MD"/>
              </w:rPr>
              <w:t>ПОКУПКА ПОСТЕЛЬНЫХ ПРИНАДЛЕЖНОСТЕЙ, ОДЕЖДЫ И ОБУВИ</w:t>
            </w:r>
          </w:p>
        </w:tc>
        <w:tc>
          <w:tcPr>
            <w:tcW w:w="912" w:type="dxa"/>
          </w:tcPr>
          <w:p w14:paraId="1BCEB434" w14:textId="7DD6C3DC"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25,00</w:t>
            </w:r>
          </w:p>
        </w:tc>
        <w:tc>
          <w:tcPr>
            <w:tcW w:w="912" w:type="dxa"/>
          </w:tcPr>
          <w:p w14:paraId="63E3E609" w14:textId="230034D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29,00</w:t>
            </w:r>
          </w:p>
        </w:tc>
        <w:tc>
          <w:tcPr>
            <w:tcW w:w="1049" w:type="dxa"/>
          </w:tcPr>
          <w:p w14:paraId="38FCDB7C" w14:textId="1B4C57F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19,90</w:t>
            </w:r>
          </w:p>
        </w:tc>
        <w:tc>
          <w:tcPr>
            <w:tcW w:w="1052" w:type="dxa"/>
          </w:tcPr>
          <w:p w14:paraId="577CF352"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6F8F715E" w14:textId="6C465961"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68,62</w:t>
            </w:r>
          </w:p>
        </w:tc>
        <w:tc>
          <w:tcPr>
            <w:tcW w:w="912" w:type="dxa"/>
            <w:gridSpan w:val="2"/>
          </w:tcPr>
          <w:p w14:paraId="6CFD2885" w14:textId="63B04EDE"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17,00</w:t>
            </w:r>
          </w:p>
        </w:tc>
        <w:tc>
          <w:tcPr>
            <w:tcW w:w="912" w:type="dxa"/>
          </w:tcPr>
          <w:p w14:paraId="47085C72" w14:textId="78B01F0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52,70</w:t>
            </w:r>
          </w:p>
        </w:tc>
        <w:tc>
          <w:tcPr>
            <w:tcW w:w="1053" w:type="dxa"/>
          </w:tcPr>
          <w:p w14:paraId="26CF4B12" w14:textId="719E4874"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49,60</w:t>
            </w:r>
          </w:p>
        </w:tc>
        <w:tc>
          <w:tcPr>
            <w:tcW w:w="1095" w:type="dxa"/>
          </w:tcPr>
          <w:p w14:paraId="797FBA37"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3417D787" w14:textId="4129779D"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94,12</w:t>
            </w:r>
          </w:p>
        </w:tc>
      </w:tr>
      <w:tr w:rsidR="007021E5" w:rsidRPr="00273D2C" w14:paraId="3ECFE781" w14:textId="77777777" w:rsidTr="00DC47E1">
        <w:trPr>
          <w:gridAfter w:val="2"/>
          <w:wAfter w:w="25" w:type="dxa"/>
          <w:trHeight w:val="133"/>
        </w:trPr>
        <w:tc>
          <w:tcPr>
            <w:tcW w:w="912" w:type="dxa"/>
          </w:tcPr>
          <w:p w14:paraId="46421DEF"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339</w:t>
            </w:r>
          </w:p>
        </w:tc>
        <w:tc>
          <w:tcPr>
            <w:tcW w:w="4758" w:type="dxa"/>
          </w:tcPr>
          <w:p w14:paraId="71832247" w14:textId="60A3D6B7" w:rsidR="007021E5" w:rsidRPr="00273D2C" w:rsidRDefault="00FD1391" w:rsidP="00ED3403">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color w:val="000000"/>
                <w:sz w:val="16"/>
                <w:szCs w:val="16"/>
                <w:lang w:val="ru-MD"/>
              </w:rPr>
              <w:t>ПОКУПКА ПРОЧИХ МАТЕРИАЛОВ</w:t>
            </w:r>
          </w:p>
        </w:tc>
        <w:tc>
          <w:tcPr>
            <w:tcW w:w="912" w:type="dxa"/>
          </w:tcPr>
          <w:p w14:paraId="4EC6F06F" w14:textId="775A1A6F"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158,00</w:t>
            </w:r>
          </w:p>
        </w:tc>
        <w:tc>
          <w:tcPr>
            <w:tcW w:w="912" w:type="dxa"/>
          </w:tcPr>
          <w:p w14:paraId="4102A8DE" w14:textId="7B90D46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430,50</w:t>
            </w:r>
          </w:p>
        </w:tc>
        <w:tc>
          <w:tcPr>
            <w:tcW w:w="1049" w:type="dxa"/>
          </w:tcPr>
          <w:p w14:paraId="1E151E9F" w14:textId="50F2BE99"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388,50</w:t>
            </w:r>
          </w:p>
        </w:tc>
        <w:tc>
          <w:tcPr>
            <w:tcW w:w="1052" w:type="dxa"/>
          </w:tcPr>
          <w:p w14:paraId="2B4488AA"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7F3B9F7F" w14:textId="50D653A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90,24</w:t>
            </w:r>
          </w:p>
        </w:tc>
        <w:tc>
          <w:tcPr>
            <w:tcW w:w="912" w:type="dxa"/>
            <w:gridSpan w:val="2"/>
          </w:tcPr>
          <w:p w14:paraId="2D62BEC1" w14:textId="108C5ABB"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1612,60</w:t>
            </w:r>
          </w:p>
        </w:tc>
        <w:tc>
          <w:tcPr>
            <w:tcW w:w="912" w:type="dxa"/>
          </w:tcPr>
          <w:p w14:paraId="403CB014" w14:textId="49A8CE4C"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504,60</w:t>
            </w:r>
          </w:p>
        </w:tc>
        <w:tc>
          <w:tcPr>
            <w:tcW w:w="1053" w:type="dxa"/>
          </w:tcPr>
          <w:p w14:paraId="733BD16B" w14:textId="31890C3F"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432,10</w:t>
            </w:r>
          </w:p>
        </w:tc>
        <w:tc>
          <w:tcPr>
            <w:tcW w:w="1095" w:type="dxa"/>
          </w:tcPr>
          <w:p w14:paraId="58DDF420"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55EB4C03" w14:textId="464F8F47"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85,63</w:t>
            </w:r>
          </w:p>
        </w:tc>
      </w:tr>
      <w:tr w:rsidR="007021E5" w:rsidRPr="00273D2C" w14:paraId="26589BC3" w14:textId="77777777" w:rsidTr="00DC47E1">
        <w:trPr>
          <w:gridAfter w:val="2"/>
          <w:wAfter w:w="25" w:type="dxa"/>
          <w:trHeight w:val="133"/>
        </w:trPr>
        <w:tc>
          <w:tcPr>
            <w:tcW w:w="912" w:type="dxa"/>
          </w:tcPr>
          <w:p w14:paraId="48F12697" w14:textId="77777777" w:rsidR="007021E5" w:rsidRPr="00273D2C" w:rsidRDefault="007021E5" w:rsidP="00ED3403">
            <w:pPr>
              <w:tabs>
                <w:tab w:val="left" w:pos="720"/>
                <w:tab w:val="left" w:pos="1440"/>
              </w:tabs>
              <w:spacing w:line="276" w:lineRule="auto"/>
              <w:jc w:val="center"/>
              <w:rPr>
                <w:rFonts w:ascii="Calibri Light" w:hAnsi="Calibri Light" w:cs="Calibri Light"/>
                <w:sz w:val="16"/>
                <w:szCs w:val="16"/>
                <w:lang w:val="ru-MD"/>
              </w:rPr>
            </w:pPr>
            <w:r w:rsidRPr="00273D2C">
              <w:rPr>
                <w:rFonts w:ascii="Calibri Light" w:hAnsi="Calibri Light" w:cs="Calibri Light"/>
                <w:sz w:val="16"/>
                <w:szCs w:val="16"/>
                <w:lang w:val="ru-MD"/>
              </w:rPr>
              <w:t>371</w:t>
            </w:r>
          </w:p>
        </w:tc>
        <w:tc>
          <w:tcPr>
            <w:tcW w:w="4758" w:type="dxa"/>
          </w:tcPr>
          <w:p w14:paraId="666249D1" w14:textId="1311B3D6" w:rsidR="007021E5" w:rsidRPr="00273D2C" w:rsidRDefault="00FD1391" w:rsidP="002E67C6">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sz w:val="16"/>
                <w:szCs w:val="16"/>
                <w:lang w:val="ru-MD"/>
              </w:rPr>
              <w:t>ЗЕМЕЛЬНЫЕ УЧАСТКИ</w:t>
            </w:r>
          </w:p>
        </w:tc>
        <w:tc>
          <w:tcPr>
            <w:tcW w:w="912" w:type="dxa"/>
          </w:tcPr>
          <w:p w14:paraId="63B6C465"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12" w:type="dxa"/>
          </w:tcPr>
          <w:p w14:paraId="75993EFD" w14:textId="3583DEF3"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-1063,50</w:t>
            </w:r>
          </w:p>
        </w:tc>
        <w:tc>
          <w:tcPr>
            <w:tcW w:w="1049" w:type="dxa"/>
          </w:tcPr>
          <w:p w14:paraId="13126A1F" w14:textId="4BF1A46B"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-1112,70</w:t>
            </w:r>
          </w:p>
        </w:tc>
        <w:tc>
          <w:tcPr>
            <w:tcW w:w="1052" w:type="dxa"/>
          </w:tcPr>
          <w:p w14:paraId="447DE4A1"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55" w:type="dxa"/>
          </w:tcPr>
          <w:p w14:paraId="2CB8C543" w14:textId="1FEC0235"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104,63</w:t>
            </w:r>
          </w:p>
        </w:tc>
        <w:tc>
          <w:tcPr>
            <w:tcW w:w="912" w:type="dxa"/>
            <w:gridSpan w:val="2"/>
          </w:tcPr>
          <w:p w14:paraId="47746DD6"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12" w:type="dxa"/>
          </w:tcPr>
          <w:p w14:paraId="58A6840E" w14:textId="4F82A9B0"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-370,00</w:t>
            </w:r>
          </w:p>
        </w:tc>
        <w:tc>
          <w:tcPr>
            <w:tcW w:w="1053" w:type="dxa"/>
          </w:tcPr>
          <w:p w14:paraId="0724FAB6" w14:textId="48CB6C7A"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-368,40</w:t>
            </w:r>
          </w:p>
        </w:tc>
        <w:tc>
          <w:tcPr>
            <w:tcW w:w="1095" w:type="dxa"/>
          </w:tcPr>
          <w:p w14:paraId="30B2C1A1"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1003" w:type="dxa"/>
          </w:tcPr>
          <w:p w14:paraId="54BB0917" w14:textId="01BC3BB9"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99,57</w:t>
            </w:r>
          </w:p>
        </w:tc>
      </w:tr>
      <w:tr w:rsidR="007021E5" w:rsidRPr="00273D2C" w14:paraId="4085F6E8" w14:textId="77777777" w:rsidTr="00DC47E1">
        <w:trPr>
          <w:gridAfter w:val="2"/>
          <w:wAfter w:w="25" w:type="dxa"/>
          <w:trHeight w:val="133"/>
        </w:trPr>
        <w:tc>
          <w:tcPr>
            <w:tcW w:w="912" w:type="dxa"/>
            <w:vAlign w:val="center"/>
          </w:tcPr>
          <w:p w14:paraId="305C4A9A"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p>
        </w:tc>
        <w:tc>
          <w:tcPr>
            <w:tcW w:w="4758" w:type="dxa"/>
            <w:vAlign w:val="center"/>
          </w:tcPr>
          <w:p w14:paraId="5FA6C9B7" w14:textId="5816C8EA" w:rsidR="007021E5" w:rsidRPr="00273D2C" w:rsidRDefault="00FD1391" w:rsidP="002E67C6">
            <w:pPr>
              <w:tabs>
                <w:tab w:val="left" w:pos="720"/>
                <w:tab w:val="left" w:pos="1440"/>
              </w:tabs>
              <w:spacing w:line="276" w:lineRule="auto"/>
              <w:rPr>
                <w:rFonts w:ascii="Calibri Light" w:hAnsi="Calibri Light" w:cs="Calibri Light"/>
                <w:b/>
                <w:bCs/>
                <w:sz w:val="16"/>
                <w:szCs w:val="16"/>
                <w:lang w:val="ru-MD"/>
              </w:rPr>
            </w:pPr>
            <w:r w:rsidRPr="00273D2C">
              <w:rPr>
                <w:rFonts w:ascii="Calibri Light" w:hAnsi="Calibri Light" w:cs="Calibri Light"/>
                <w:b/>
                <w:bCs/>
                <w:sz w:val="16"/>
                <w:szCs w:val="16"/>
                <w:lang w:val="ru-MD"/>
              </w:rPr>
              <w:t>САЛЬДО БЮДЖЕТА (ДЕФФИЦИТ (-) / ИЗЛИШЕК (+))</w:t>
            </w:r>
          </w:p>
        </w:tc>
        <w:tc>
          <w:tcPr>
            <w:tcW w:w="912" w:type="dxa"/>
          </w:tcPr>
          <w:p w14:paraId="1C954E2B" w14:textId="77777777" w:rsidR="007021E5" w:rsidRPr="00273D2C" w:rsidRDefault="007021E5" w:rsidP="00ED3403">
            <w:pPr>
              <w:tabs>
                <w:tab w:val="left" w:pos="720"/>
                <w:tab w:val="left" w:pos="1440"/>
              </w:tabs>
              <w:spacing w:line="276" w:lineRule="auto"/>
              <w:jc w:val="right"/>
              <w:rPr>
                <w:rFonts w:ascii="Calibri Light" w:hAnsi="Calibri Light" w:cs="Calibri Light"/>
                <w:sz w:val="16"/>
                <w:szCs w:val="16"/>
                <w:lang w:val="ru-MD"/>
              </w:rPr>
            </w:pPr>
          </w:p>
        </w:tc>
        <w:tc>
          <w:tcPr>
            <w:tcW w:w="912" w:type="dxa"/>
          </w:tcPr>
          <w:p w14:paraId="26E4958C" w14:textId="4DB3CB4B"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-3403,10</w:t>
            </w:r>
          </w:p>
        </w:tc>
        <w:tc>
          <w:tcPr>
            <w:tcW w:w="1049" w:type="dxa"/>
          </w:tcPr>
          <w:p w14:paraId="2A49F21A" w14:textId="3C6BC2D6"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-330,60</w:t>
            </w:r>
          </w:p>
        </w:tc>
        <w:tc>
          <w:tcPr>
            <w:tcW w:w="1052" w:type="dxa"/>
          </w:tcPr>
          <w:p w14:paraId="71D9ABE7" w14:textId="5E82C0F6"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-227,40</w:t>
            </w:r>
          </w:p>
        </w:tc>
        <w:tc>
          <w:tcPr>
            <w:tcW w:w="955" w:type="dxa"/>
          </w:tcPr>
          <w:p w14:paraId="46A4C2AA" w14:textId="59C27D6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9,71</w:t>
            </w:r>
          </w:p>
        </w:tc>
        <w:tc>
          <w:tcPr>
            <w:tcW w:w="912" w:type="dxa"/>
            <w:gridSpan w:val="2"/>
          </w:tcPr>
          <w:p w14:paraId="39CCD67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024B68FF" w14:textId="03263873"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-3173,10</w:t>
            </w:r>
          </w:p>
        </w:tc>
        <w:tc>
          <w:tcPr>
            <w:tcW w:w="1053" w:type="dxa"/>
          </w:tcPr>
          <w:p w14:paraId="2207BE1A" w14:textId="605148B3"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683,10</w:t>
            </w:r>
          </w:p>
        </w:tc>
        <w:tc>
          <w:tcPr>
            <w:tcW w:w="1095" w:type="dxa"/>
          </w:tcPr>
          <w:p w14:paraId="1E14BF85" w14:textId="35FC5B9D"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6586,00</w:t>
            </w:r>
          </w:p>
        </w:tc>
        <w:tc>
          <w:tcPr>
            <w:tcW w:w="1003" w:type="dxa"/>
          </w:tcPr>
          <w:p w14:paraId="1D041428" w14:textId="7553B1E8" w:rsidR="007021E5" w:rsidRPr="00273D2C" w:rsidRDefault="00FD1391" w:rsidP="00ED3403">
            <w:pPr>
              <w:tabs>
                <w:tab w:val="left" w:pos="720"/>
                <w:tab w:val="left" w:pos="1440"/>
              </w:tabs>
              <w:spacing w:line="276" w:lineRule="auto"/>
              <w:jc w:val="right"/>
              <w:rPr>
                <w:rFonts w:ascii="Calibri Light" w:hAnsi="Calibri Light" w:cs="Calibri Light"/>
                <w:sz w:val="16"/>
                <w:szCs w:val="16"/>
                <w:lang w:val="ru-MD"/>
              </w:rPr>
            </w:pPr>
            <w:r w:rsidRPr="00273D2C">
              <w:rPr>
                <w:rFonts w:ascii="Calibri Light" w:hAnsi="Calibri Light" w:cs="Calibri Light"/>
                <w:sz w:val="16"/>
                <w:szCs w:val="16"/>
                <w:lang w:val="ru-MD"/>
              </w:rPr>
              <w:t>-21,53</w:t>
            </w:r>
          </w:p>
        </w:tc>
      </w:tr>
      <w:tr w:rsidR="007021E5" w:rsidRPr="00273D2C" w14:paraId="6E060253" w14:textId="77777777" w:rsidTr="00DC47E1">
        <w:trPr>
          <w:gridAfter w:val="2"/>
          <w:wAfter w:w="25" w:type="dxa"/>
          <w:trHeight w:val="133"/>
        </w:trPr>
        <w:tc>
          <w:tcPr>
            <w:tcW w:w="912" w:type="dxa"/>
            <w:vAlign w:val="center"/>
          </w:tcPr>
          <w:p w14:paraId="6E5DFAD8"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4</w:t>
            </w:r>
          </w:p>
        </w:tc>
        <w:tc>
          <w:tcPr>
            <w:tcW w:w="4758" w:type="dxa"/>
            <w:vAlign w:val="center"/>
          </w:tcPr>
          <w:p w14:paraId="266D2522" w14:textId="13AFC8F4" w:rsidR="007021E5" w:rsidRPr="00273D2C" w:rsidRDefault="00FD1391" w:rsidP="002E67C6">
            <w:pPr>
              <w:tabs>
                <w:tab w:val="left" w:pos="720"/>
                <w:tab w:val="left" w:pos="1440"/>
              </w:tabs>
              <w:spacing w:line="276" w:lineRule="auto"/>
              <w:rPr>
                <w:rFonts w:ascii="Calibri Light" w:hAnsi="Calibri Light" w:cs="Calibri Light"/>
                <w:b/>
                <w:bCs/>
                <w:sz w:val="16"/>
                <w:szCs w:val="16"/>
                <w:lang w:val="ru-MD"/>
              </w:rPr>
            </w:pPr>
            <w:r w:rsidRPr="00273D2C">
              <w:rPr>
                <w:rFonts w:ascii="Calibri Light" w:hAnsi="Calibri Light" w:cs="Calibri Light"/>
                <w:b/>
                <w:bCs/>
                <w:sz w:val="16"/>
                <w:szCs w:val="16"/>
                <w:lang w:val="ru-MD"/>
              </w:rPr>
              <w:t>ФИНАНСОВЫЕ АКТИВЫ (КУРСОВАЯ РАЗНИЦА)</w:t>
            </w:r>
          </w:p>
        </w:tc>
        <w:tc>
          <w:tcPr>
            <w:tcW w:w="912" w:type="dxa"/>
          </w:tcPr>
          <w:p w14:paraId="44365C2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7479ECA0" w14:textId="4324E541"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5,00</w:t>
            </w:r>
          </w:p>
        </w:tc>
        <w:tc>
          <w:tcPr>
            <w:tcW w:w="1049" w:type="dxa"/>
          </w:tcPr>
          <w:p w14:paraId="0477B9A1" w14:textId="1EAE85D4"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37,70</w:t>
            </w:r>
          </w:p>
        </w:tc>
        <w:tc>
          <w:tcPr>
            <w:tcW w:w="1052" w:type="dxa"/>
          </w:tcPr>
          <w:p w14:paraId="00190094"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55" w:type="dxa"/>
          </w:tcPr>
          <w:p w14:paraId="5A37CBE3" w14:textId="427C0856"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754,00</w:t>
            </w:r>
          </w:p>
        </w:tc>
        <w:tc>
          <w:tcPr>
            <w:tcW w:w="912" w:type="dxa"/>
            <w:gridSpan w:val="2"/>
          </w:tcPr>
          <w:p w14:paraId="29959E0E"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6BDD5759" w14:textId="02EA267F"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10,00</w:t>
            </w:r>
          </w:p>
        </w:tc>
        <w:tc>
          <w:tcPr>
            <w:tcW w:w="1053" w:type="dxa"/>
          </w:tcPr>
          <w:p w14:paraId="256CF07D" w14:textId="2A5C3FDA"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19,70</w:t>
            </w:r>
          </w:p>
        </w:tc>
        <w:tc>
          <w:tcPr>
            <w:tcW w:w="1095" w:type="dxa"/>
          </w:tcPr>
          <w:p w14:paraId="5F52A853"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03" w:type="dxa"/>
          </w:tcPr>
          <w:p w14:paraId="01106BD9" w14:textId="19FB364E"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197,00</w:t>
            </w:r>
          </w:p>
        </w:tc>
      </w:tr>
      <w:tr w:rsidR="007021E5" w:rsidRPr="00273D2C" w14:paraId="779754C4" w14:textId="77777777" w:rsidTr="00DC47E1">
        <w:trPr>
          <w:gridAfter w:val="2"/>
          <w:wAfter w:w="25" w:type="dxa"/>
          <w:trHeight w:val="276"/>
        </w:trPr>
        <w:tc>
          <w:tcPr>
            <w:tcW w:w="912" w:type="dxa"/>
          </w:tcPr>
          <w:p w14:paraId="77942795"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sz w:val="16"/>
                <w:szCs w:val="16"/>
                <w:lang w:val="ru-MD"/>
              </w:rPr>
              <w:t>415</w:t>
            </w:r>
          </w:p>
        </w:tc>
        <w:tc>
          <w:tcPr>
            <w:tcW w:w="4758" w:type="dxa"/>
            <w:vAlign w:val="center"/>
          </w:tcPr>
          <w:p w14:paraId="09BF670F" w14:textId="3D532681" w:rsidR="007021E5" w:rsidRPr="00273D2C" w:rsidRDefault="00FD1391" w:rsidP="00ED3403">
            <w:pPr>
              <w:tabs>
                <w:tab w:val="left" w:pos="720"/>
                <w:tab w:val="left" w:pos="1440"/>
              </w:tabs>
              <w:spacing w:line="276" w:lineRule="auto"/>
              <w:rPr>
                <w:rFonts w:ascii="Calibri Light" w:hAnsi="Calibri Light" w:cs="Calibri Light"/>
                <w:bCs/>
                <w:sz w:val="16"/>
                <w:szCs w:val="16"/>
                <w:lang w:val="ru-MD"/>
              </w:rPr>
            </w:pPr>
            <w:r w:rsidRPr="00273D2C">
              <w:rPr>
                <w:rFonts w:ascii="Calibri Light" w:hAnsi="Calibri Light" w:cs="Calibri Light"/>
                <w:bCs/>
                <w:sz w:val="16"/>
                <w:szCs w:val="16"/>
                <w:lang w:val="ru-MD"/>
              </w:rPr>
              <w:t>АКЦИИ И ДРУГИЕ ФОРМЫ УЧАСТИЯ В КАПИТАЛЕ ВНУТРИ СТРАНЫ</w:t>
            </w:r>
          </w:p>
        </w:tc>
        <w:tc>
          <w:tcPr>
            <w:tcW w:w="912" w:type="dxa"/>
          </w:tcPr>
          <w:p w14:paraId="0EE15B88"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768122E8" w14:textId="202015C5"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5,00</w:t>
            </w:r>
          </w:p>
        </w:tc>
        <w:tc>
          <w:tcPr>
            <w:tcW w:w="1049" w:type="dxa"/>
          </w:tcPr>
          <w:p w14:paraId="53250874" w14:textId="56CDED24"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37,70</w:t>
            </w:r>
          </w:p>
        </w:tc>
        <w:tc>
          <w:tcPr>
            <w:tcW w:w="1052" w:type="dxa"/>
          </w:tcPr>
          <w:p w14:paraId="4EC232D1"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55" w:type="dxa"/>
          </w:tcPr>
          <w:p w14:paraId="0B244C41" w14:textId="2CC8B4B6"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754,00</w:t>
            </w:r>
          </w:p>
        </w:tc>
        <w:tc>
          <w:tcPr>
            <w:tcW w:w="912" w:type="dxa"/>
            <w:gridSpan w:val="2"/>
          </w:tcPr>
          <w:p w14:paraId="0A8E024E"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04FB0FA7" w14:textId="0DF53568"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10,00</w:t>
            </w:r>
          </w:p>
        </w:tc>
        <w:tc>
          <w:tcPr>
            <w:tcW w:w="1053" w:type="dxa"/>
          </w:tcPr>
          <w:p w14:paraId="2E943EAE" w14:textId="300E9552"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20,70</w:t>
            </w:r>
          </w:p>
        </w:tc>
        <w:tc>
          <w:tcPr>
            <w:tcW w:w="1095" w:type="dxa"/>
          </w:tcPr>
          <w:p w14:paraId="083557DB"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03" w:type="dxa"/>
          </w:tcPr>
          <w:p w14:paraId="01781A58" w14:textId="593D228A"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207,00</w:t>
            </w:r>
          </w:p>
        </w:tc>
      </w:tr>
      <w:tr w:rsidR="007021E5" w:rsidRPr="00273D2C" w14:paraId="76A280D3" w14:textId="77777777" w:rsidTr="00DC47E1">
        <w:trPr>
          <w:gridAfter w:val="2"/>
          <w:wAfter w:w="25" w:type="dxa"/>
          <w:trHeight w:val="133"/>
        </w:trPr>
        <w:tc>
          <w:tcPr>
            <w:tcW w:w="912" w:type="dxa"/>
          </w:tcPr>
          <w:p w14:paraId="039BE941"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sz w:val="16"/>
                <w:szCs w:val="16"/>
                <w:lang w:val="ru-MD"/>
              </w:rPr>
              <w:t>421</w:t>
            </w:r>
          </w:p>
        </w:tc>
        <w:tc>
          <w:tcPr>
            <w:tcW w:w="4758" w:type="dxa"/>
            <w:vAlign w:val="center"/>
          </w:tcPr>
          <w:p w14:paraId="0F501FFC" w14:textId="60E60B6F" w:rsidR="007021E5" w:rsidRPr="00273D2C" w:rsidRDefault="00FD1391" w:rsidP="00ED3403">
            <w:pPr>
              <w:tabs>
                <w:tab w:val="left" w:pos="720"/>
                <w:tab w:val="left" w:pos="1440"/>
              </w:tabs>
              <w:spacing w:line="276" w:lineRule="auto"/>
              <w:rPr>
                <w:rFonts w:ascii="Calibri Light" w:hAnsi="Calibri Light" w:cs="Calibri Light"/>
                <w:bCs/>
                <w:sz w:val="16"/>
                <w:szCs w:val="16"/>
                <w:lang w:val="ru-MD"/>
              </w:rPr>
            </w:pPr>
            <w:r w:rsidRPr="00273D2C">
              <w:rPr>
                <w:rFonts w:ascii="Calibri Light" w:hAnsi="Calibri Light" w:cs="Calibri Light"/>
                <w:b/>
                <w:bCs/>
                <w:sz w:val="16"/>
                <w:szCs w:val="16"/>
                <w:lang w:val="ru-MD"/>
              </w:rPr>
              <w:t>ПОЛОЖИТЕЛЬНАЯ КУРСОВАЯ РАЗНИЦА</w:t>
            </w:r>
          </w:p>
        </w:tc>
        <w:tc>
          <w:tcPr>
            <w:tcW w:w="912" w:type="dxa"/>
          </w:tcPr>
          <w:p w14:paraId="0FE7B0F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467C798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49" w:type="dxa"/>
          </w:tcPr>
          <w:p w14:paraId="304DFCD1"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2" w:type="dxa"/>
          </w:tcPr>
          <w:p w14:paraId="3AE8A52F"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55" w:type="dxa"/>
          </w:tcPr>
          <w:p w14:paraId="0A15CBF4"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tcPr>
          <w:p w14:paraId="013DF4E2"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40E84024"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3" w:type="dxa"/>
          </w:tcPr>
          <w:p w14:paraId="28F18E35" w14:textId="79D4138A" w:rsidR="007021E5" w:rsidRPr="00273D2C" w:rsidRDefault="00FD1391"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52,30</w:t>
            </w:r>
          </w:p>
        </w:tc>
        <w:tc>
          <w:tcPr>
            <w:tcW w:w="1095" w:type="dxa"/>
          </w:tcPr>
          <w:p w14:paraId="55E9402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03" w:type="dxa"/>
          </w:tcPr>
          <w:p w14:paraId="704DE04B"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084CE390" w14:textId="77777777" w:rsidTr="00DC47E1">
        <w:trPr>
          <w:gridAfter w:val="2"/>
          <w:wAfter w:w="25" w:type="dxa"/>
          <w:trHeight w:val="142"/>
        </w:trPr>
        <w:tc>
          <w:tcPr>
            <w:tcW w:w="912" w:type="dxa"/>
          </w:tcPr>
          <w:p w14:paraId="533507ED"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sz w:val="16"/>
                <w:szCs w:val="16"/>
                <w:lang w:val="ru-MD"/>
              </w:rPr>
              <w:t>422</w:t>
            </w:r>
          </w:p>
        </w:tc>
        <w:tc>
          <w:tcPr>
            <w:tcW w:w="4758" w:type="dxa"/>
            <w:vAlign w:val="center"/>
          </w:tcPr>
          <w:p w14:paraId="347DF0E1" w14:textId="06D2D065" w:rsidR="007021E5" w:rsidRPr="00273D2C" w:rsidRDefault="00FD1391" w:rsidP="00ED3403">
            <w:pPr>
              <w:tabs>
                <w:tab w:val="left" w:pos="720"/>
                <w:tab w:val="left" w:pos="1440"/>
              </w:tabs>
              <w:spacing w:line="276" w:lineRule="auto"/>
              <w:rPr>
                <w:rFonts w:ascii="Calibri Light" w:hAnsi="Calibri Light" w:cs="Calibri Light"/>
                <w:bCs/>
                <w:sz w:val="16"/>
                <w:szCs w:val="16"/>
                <w:lang w:val="ru-MD"/>
              </w:rPr>
            </w:pPr>
            <w:r w:rsidRPr="00273D2C">
              <w:rPr>
                <w:rFonts w:ascii="Calibri Light" w:hAnsi="Calibri Light" w:cs="Calibri Light"/>
                <w:b/>
                <w:bCs/>
                <w:sz w:val="16"/>
                <w:szCs w:val="16"/>
                <w:lang w:val="ru-MD"/>
              </w:rPr>
              <w:t>ОТРИЦАТЕЛЬНАЯ КУРСОВАЯ РАЗНИЦА</w:t>
            </w:r>
          </w:p>
        </w:tc>
        <w:tc>
          <w:tcPr>
            <w:tcW w:w="912" w:type="dxa"/>
          </w:tcPr>
          <w:p w14:paraId="5E8EC32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25E179B9"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49" w:type="dxa"/>
          </w:tcPr>
          <w:p w14:paraId="56077DC8"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2" w:type="dxa"/>
          </w:tcPr>
          <w:p w14:paraId="787137BF"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55" w:type="dxa"/>
          </w:tcPr>
          <w:p w14:paraId="2A748F47"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vAlign w:val="center"/>
          </w:tcPr>
          <w:p w14:paraId="54A9580E"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vAlign w:val="center"/>
          </w:tcPr>
          <w:p w14:paraId="7FA3F2F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3" w:type="dxa"/>
            <w:vAlign w:val="center"/>
          </w:tcPr>
          <w:p w14:paraId="4FABE9EE"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95" w:type="dxa"/>
            <w:vAlign w:val="center"/>
          </w:tcPr>
          <w:p w14:paraId="113A3C5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03" w:type="dxa"/>
            <w:vAlign w:val="center"/>
          </w:tcPr>
          <w:p w14:paraId="02295FCD"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410763C0" w14:textId="77777777" w:rsidTr="00DC47E1">
        <w:trPr>
          <w:gridAfter w:val="2"/>
          <w:wAfter w:w="25" w:type="dxa"/>
          <w:trHeight w:val="133"/>
        </w:trPr>
        <w:tc>
          <w:tcPr>
            <w:tcW w:w="912" w:type="dxa"/>
            <w:vAlign w:val="center"/>
          </w:tcPr>
          <w:p w14:paraId="08C2C59D"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p>
        </w:tc>
        <w:tc>
          <w:tcPr>
            <w:tcW w:w="4758" w:type="dxa"/>
            <w:vAlign w:val="center"/>
          </w:tcPr>
          <w:p w14:paraId="3323C848" w14:textId="77777777" w:rsidR="007021E5" w:rsidRPr="00273D2C" w:rsidRDefault="007021E5" w:rsidP="00ED3403">
            <w:pPr>
              <w:tabs>
                <w:tab w:val="left" w:pos="720"/>
                <w:tab w:val="left" w:pos="1440"/>
              </w:tabs>
              <w:spacing w:line="276" w:lineRule="auto"/>
              <w:rPr>
                <w:rFonts w:ascii="Calibri Light" w:hAnsi="Calibri Light" w:cs="Calibri Light"/>
                <w:b/>
                <w:bCs/>
                <w:sz w:val="16"/>
                <w:szCs w:val="16"/>
                <w:lang w:val="ru-MD"/>
              </w:rPr>
            </w:pPr>
          </w:p>
        </w:tc>
        <w:tc>
          <w:tcPr>
            <w:tcW w:w="912" w:type="dxa"/>
            <w:vAlign w:val="center"/>
          </w:tcPr>
          <w:p w14:paraId="7EC73BD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vAlign w:val="center"/>
          </w:tcPr>
          <w:p w14:paraId="3C4F7734"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49" w:type="dxa"/>
            <w:vAlign w:val="center"/>
          </w:tcPr>
          <w:p w14:paraId="4F9CE679"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2" w:type="dxa"/>
            <w:vAlign w:val="center"/>
          </w:tcPr>
          <w:p w14:paraId="51428EF7"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55" w:type="dxa"/>
            <w:vAlign w:val="center"/>
          </w:tcPr>
          <w:p w14:paraId="01737FDD"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vAlign w:val="center"/>
          </w:tcPr>
          <w:p w14:paraId="46FCE48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vAlign w:val="center"/>
          </w:tcPr>
          <w:p w14:paraId="6ED6EA93"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3" w:type="dxa"/>
            <w:vAlign w:val="center"/>
          </w:tcPr>
          <w:p w14:paraId="45F1FA2B"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95" w:type="dxa"/>
            <w:vAlign w:val="center"/>
          </w:tcPr>
          <w:p w14:paraId="6F172BB2"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03" w:type="dxa"/>
            <w:vAlign w:val="center"/>
          </w:tcPr>
          <w:p w14:paraId="66F430F7"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69981112" w14:textId="77777777" w:rsidTr="00DC47E1">
        <w:trPr>
          <w:gridAfter w:val="2"/>
          <w:wAfter w:w="25" w:type="dxa"/>
          <w:trHeight w:val="276"/>
        </w:trPr>
        <w:tc>
          <w:tcPr>
            <w:tcW w:w="912" w:type="dxa"/>
            <w:vAlign w:val="center"/>
          </w:tcPr>
          <w:p w14:paraId="538A856E" w14:textId="77777777" w:rsidR="007021E5" w:rsidRPr="00273D2C" w:rsidRDefault="007021E5"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595</w:t>
            </w:r>
          </w:p>
        </w:tc>
        <w:tc>
          <w:tcPr>
            <w:tcW w:w="4758" w:type="dxa"/>
            <w:vAlign w:val="center"/>
          </w:tcPr>
          <w:p w14:paraId="042DAE26" w14:textId="4174C64C" w:rsidR="007021E5" w:rsidRPr="00273D2C" w:rsidRDefault="002E67C6" w:rsidP="002E67C6">
            <w:pPr>
              <w:tabs>
                <w:tab w:val="left" w:pos="720"/>
                <w:tab w:val="left" w:pos="1440"/>
              </w:tabs>
              <w:spacing w:line="276" w:lineRule="auto"/>
              <w:rPr>
                <w:rFonts w:ascii="Calibri Light" w:hAnsi="Calibri Light" w:cs="Calibri Light"/>
                <w:b/>
                <w:bCs/>
                <w:sz w:val="16"/>
                <w:szCs w:val="16"/>
                <w:lang w:val="ru-MD"/>
              </w:rPr>
            </w:pPr>
            <w:r w:rsidRPr="00273D2C">
              <w:rPr>
                <w:rFonts w:ascii="Calibri Light" w:hAnsi="Calibri Light" w:cs="Calibri Light"/>
                <w:b/>
                <w:bCs/>
                <w:sz w:val="16"/>
                <w:szCs w:val="16"/>
                <w:lang w:val="ru-MD"/>
              </w:rPr>
              <w:t>ВНЕШНИЕ ДОЛГИ ПО ПРОЕКТАМ, ФИНАНСИРУЕМЫМ ИЗ ВНЕШНИХ ИСТОЧНИКОВ</w:t>
            </w:r>
          </w:p>
        </w:tc>
        <w:tc>
          <w:tcPr>
            <w:tcW w:w="912" w:type="dxa"/>
            <w:vAlign w:val="center"/>
          </w:tcPr>
          <w:p w14:paraId="677E8B78"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vAlign w:val="center"/>
          </w:tcPr>
          <w:p w14:paraId="7CB9661D"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49" w:type="dxa"/>
            <w:vAlign w:val="center"/>
          </w:tcPr>
          <w:p w14:paraId="6F8F5979"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2" w:type="dxa"/>
            <w:vAlign w:val="center"/>
          </w:tcPr>
          <w:p w14:paraId="6968695F"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55" w:type="dxa"/>
            <w:vAlign w:val="center"/>
          </w:tcPr>
          <w:p w14:paraId="659F496F"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vAlign w:val="center"/>
          </w:tcPr>
          <w:p w14:paraId="2AD1250E"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vAlign w:val="center"/>
          </w:tcPr>
          <w:p w14:paraId="34875BFC"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3" w:type="dxa"/>
            <w:vAlign w:val="center"/>
          </w:tcPr>
          <w:p w14:paraId="47E09A7A"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95" w:type="dxa"/>
            <w:vAlign w:val="center"/>
          </w:tcPr>
          <w:p w14:paraId="0E93228D"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03" w:type="dxa"/>
            <w:vAlign w:val="center"/>
          </w:tcPr>
          <w:p w14:paraId="3DA121BC"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488BC211" w14:textId="77777777" w:rsidTr="00DC47E1">
        <w:trPr>
          <w:gridAfter w:val="2"/>
          <w:wAfter w:w="25" w:type="dxa"/>
          <w:trHeight w:val="133"/>
        </w:trPr>
        <w:tc>
          <w:tcPr>
            <w:tcW w:w="5670" w:type="dxa"/>
            <w:gridSpan w:val="2"/>
            <w:vAlign w:val="center"/>
          </w:tcPr>
          <w:p w14:paraId="09D3CF56" w14:textId="3ADA882B" w:rsidR="007021E5" w:rsidRPr="00273D2C" w:rsidRDefault="002E67C6" w:rsidP="002E67C6">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ИЗМЕНЕНИЕ ОСТАТКА</w:t>
            </w:r>
          </w:p>
        </w:tc>
        <w:tc>
          <w:tcPr>
            <w:tcW w:w="912" w:type="dxa"/>
            <w:vAlign w:val="center"/>
          </w:tcPr>
          <w:p w14:paraId="1DC5CA05"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47E3E90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-3398,10</w:t>
            </w:r>
          </w:p>
        </w:tc>
        <w:tc>
          <w:tcPr>
            <w:tcW w:w="1049" w:type="dxa"/>
          </w:tcPr>
          <w:p w14:paraId="0D6E6DE9"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-292,90</w:t>
            </w:r>
          </w:p>
        </w:tc>
        <w:tc>
          <w:tcPr>
            <w:tcW w:w="1052" w:type="dxa"/>
          </w:tcPr>
          <w:p w14:paraId="607B2D01"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-227,40</w:t>
            </w:r>
          </w:p>
        </w:tc>
        <w:tc>
          <w:tcPr>
            <w:tcW w:w="955" w:type="dxa"/>
            <w:vAlign w:val="center"/>
          </w:tcPr>
          <w:p w14:paraId="707A6364"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vAlign w:val="center"/>
          </w:tcPr>
          <w:p w14:paraId="2243DFFA"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20F43BFC"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-3163,10</w:t>
            </w:r>
          </w:p>
        </w:tc>
        <w:tc>
          <w:tcPr>
            <w:tcW w:w="1053" w:type="dxa"/>
          </w:tcPr>
          <w:p w14:paraId="54ADF4EF"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702,80</w:t>
            </w:r>
          </w:p>
        </w:tc>
        <w:tc>
          <w:tcPr>
            <w:tcW w:w="1095" w:type="dxa"/>
          </w:tcPr>
          <w:p w14:paraId="309A4C1E"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6586,00</w:t>
            </w:r>
          </w:p>
        </w:tc>
        <w:tc>
          <w:tcPr>
            <w:tcW w:w="1003" w:type="dxa"/>
            <w:vAlign w:val="center"/>
          </w:tcPr>
          <w:p w14:paraId="2A66E5D4"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314E7634" w14:textId="77777777" w:rsidTr="00DC47E1">
        <w:trPr>
          <w:gridAfter w:val="2"/>
          <w:wAfter w:w="25" w:type="dxa"/>
          <w:trHeight w:val="133"/>
        </w:trPr>
        <w:tc>
          <w:tcPr>
            <w:tcW w:w="5670" w:type="dxa"/>
            <w:gridSpan w:val="2"/>
            <w:vAlign w:val="center"/>
          </w:tcPr>
          <w:p w14:paraId="34A0EE07" w14:textId="258308E6" w:rsidR="007021E5" w:rsidRPr="00273D2C" w:rsidRDefault="002E67C6" w:rsidP="00ED3403">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ОСТАТОК ДЕНЕЖНЫХ СРЕДСТВ НА НАЧАЛО ГОДА</w:t>
            </w:r>
          </w:p>
        </w:tc>
        <w:tc>
          <w:tcPr>
            <w:tcW w:w="912" w:type="dxa"/>
            <w:vAlign w:val="center"/>
          </w:tcPr>
          <w:p w14:paraId="1CD852F2"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31F2BD92"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3456,00</w:t>
            </w:r>
          </w:p>
        </w:tc>
        <w:tc>
          <w:tcPr>
            <w:tcW w:w="1049" w:type="dxa"/>
          </w:tcPr>
          <w:p w14:paraId="485F5198"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3456,00</w:t>
            </w:r>
          </w:p>
        </w:tc>
        <w:tc>
          <w:tcPr>
            <w:tcW w:w="1052" w:type="dxa"/>
          </w:tcPr>
          <w:p w14:paraId="0BCA1FF8"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75766,50</w:t>
            </w:r>
          </w:p>
        </w:tc>
        <w:tc>
          <w:tcPr>
            <w:tcW w:w="955" w:type="dxa"/>
            <w:vAlign w:val="center"/>
          </w:tcPr>
          <w:p w14:paraId="6439283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vAlign w:val="center"/>
          </w:tcPr>
          <w:p w14:paraId="7FC88584"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4AB71A5B"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3163,10</w:t>
            </w:r>
          </w:p>
        </w:tc>
        <w:tc>
          <w:tcPr>
            <w:tcW w:w="1053" w:type="dxa"/>
          </w:tcPr>
          <w:p w14:paraId="6D7AE335"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3163,10</w:t>
            </w:r>
          </w:p>
        </w:tc>
        <w:tc>
          <w:tcPr>
            <w:tcW w:w="1095" w:type="dxa"/>
          </w:tcPr>
          <w:p w14:paraId="1E6B5367"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74059,90</w:t>
            </w:r>
          </w:p>
        </w:tc>
        <w:tc>
          <w:tcPr>
            <w:tcW w:w="1003" w:type="dxa"/>
            <w:vAlign w:val="center"/>
          </w:tcPr>
          <w:p w14:paraId="166B66AB"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2DBED8DE" w14:textId="77777777" w:rsidTr="00DC47E1">
        <w:trPr>
          <w:gridAfter w:val="2"/>
          <w:wAfter w:w="25" w:type="dxa"/>
          <w:trHeight w:val="133"/>
        </w:trPr>
        <w:tc>
          <w:tcPr>
            <w:tcW w:w="5670" w:type="dxa"/>
            <w:gridSpan w:val="2"/>
            <w:vAlign w:val="center"/>
          </w:tcPr>
          <w:p w14:paraId="2A1978B1" w14:textId="02B1A05C" w:rsidR="007021E5" w:rsidRPr="00273D2C" w:rsidRDefault="002E67C6" w:rsidP="002D3392">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КОРРЕКТИРОВКА</w:t>
            </w:r>
            <w:r w:rsidR="007021E5" w:rsidRPr="00273D2C">
              <w:rPr>
                <w:rFonts w:ascii="Calibri Light" w:hAnsi="Calibri Light" w:cs="Calibri Light"/>
                <w:b/>
                <w:bCs/>
                <w:sz w:val="16"/>
                <w:szCs w:val="16"/>
                <w:lang w:val="ru-MD"/>
              </w:rPr>
              <w:t xml:space="preserve"> </w:t>
            </w:r>
            <w:r w:rsidR="002D3392" w:rsidRPr="00273D2C">
              <w:rPr>
                <w:rFonts w:ascii="Calibri Light" w:hAnsi="Calibri Light" w:cs="Calibri Light"/>
                <w:b/>
                <w:bCs/>
                <w:sz w:val="16"/>
                <w:szCs w:val="16"/>
                <w:lang w:val="ru-MD"/>
              </w:rPr>
              <w:t>ОСТАТКА ДЕНЕЖНЫХ СРЕДСТВ</w:t>
            </w:r>
          </w:p>
        </w:tc>
        <w:tc>
          <w:tcPr>
            <w:tcW w:w="912" w:type="dxa"/>
            <w:vAlign w:val="center"/>
          </w:tcPr>
          <w:p w14:paraId="2E37E2F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3109D35A"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49" w:type="dxa"/>
          </w:tcPr>
          <w:p w14:paraId="60FDE615"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2" w:type="dxa"/>
          </w:tcPr>
          <w:p w14:paraId="07708AED"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-1516,90</w:t>
            </w:r>
          </w:p>
        </w:tc>
        <w:tc>
          <w:tcPr>
            <w:tcW w:w="955" w:type="dxa"/>
            <w:vAlign w:val="center"/>
          </w:tcPr>
          <w:p w14:paraId="038E4AAB"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vAlign w:val="center"/>
          </w:tcPr>
          <w:p w14:paraId="04D327D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33AB180D"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53" w:type="dxa"/>
          </w:tcPr>
          <w:p w14:paraId="45C67B1F"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1095" w:type="dxa"/>
          </w:tcPr>
          <w:p w14:paraId="6A6E2A47"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180,60</w:t>
            </w:r>
          </w:p>
        </w:tc>
        <w:tc>
          <w:tcPr>
            <w:tcW w:w="1003" w:type="dxa"/>
            <w:vAlign w:val="center"/>
          </w:tcPr>
          <w:p w14:paraId="1F58D3B7"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637D4E56" w14:textId="77777777" w:rsidTr="00DC47E1">
        <w:trPr>
          <w:gridAfter w:val="2"/>
          <w:wAfter w:w="25" w:type="dxa"/>
          <w:trHeight w:val="133"/>
        </w:trPr>
        <w:tc>
          <w:tcPr>
            <w:tcW w:w="5670" w:type="dxa"/>
            <w:gridSpan w:val="2"/>
            <w:vAlign w:val="center"/>
          </w:tcPr>
          <w:p w14:paraId="0D9277C5" w14:textId="035078AF" w:rsidR="007021E5" w:rsidRPr="00273D2C" w:rsidRDefault="002E67C6" w:rsidP="002E67C6">
            <w:pPr>
              <w:tabs>
                <w:tab w:val="left" w:pos="720"/>
                <w:tab w:val="left" w:pos="1440"/>
              </w:tabs>
              <w:spacing w:line="276" w:lineRule="auto"/>
              <w:jc w:val="center"/>
              <w:rPr>
                <w:rFonts w:ascii="Calibri Light" w:hAnsi="Calibri Light" w:cs="Calibri Light"/>
                <w:b/>
                <w:bCs/>
                <w:sz w:val="16"/>
                <w:szCs w:val="16"/>
                <w:lang w:val="ru-MD"/>
              </w:rPr>
            </w:pPr>
            <w:r w:rsidRPr="00273D2C">
              <w:rPr>
                <w:rFonts w:ascii="Calibri Light" w:hAnsi="Calibri Light" w:cs="Calibri Light"/>
                <w:b/>
                <w:bCs/>
                <w:sz w:val="16"/>
                <w:szCs w:val="16"/>
                <w:lang w:val="ru-MD"/>
              </w:rPr>
              <w:t>ОСТАТОК ДЕНЕЖНЫХ СРЕДСТВ НА КОНЕЦ ГОДА</w:t>
            </w:r>
          </w:p>
        </w:tc>
        <w:tc>
          <w:tcPr>
            <w:tcW w:w="912" w:type="dxa"/>
            <w:vAlign w:val="center"/>
          </w:tcPr>
          <w:p w14:paraId="4709801B"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528466D8"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-57,90</w:t>
            </w:r>
          </w:p>
        </w:tc>
        <w:tc>
          <w:tcPr>
            <w:tcW w:w="1049" w:type="dxa"/>
          </w:tcPr>
          <w:p w14:paraId="3C6A60E8"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3163,10</w:t>
            </w:r>
          </w:p>
        </w:tc>
        <w:tc>
          <w:tcPr>
            <w:tcW w:w="1052" w:type="dxa"/>
          </w:tcPr>
          <w:p w14:paraId="5814887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74022,20</w:t>
            </w:r>
          </w:p>
        </w:tc>
        <w:tc>
          <w:tcPr>
            <w:tcW w:w="955" w:type="dxa"/>
            <w:vAlign w:val="center"/>
          </w:tcPr>
          <w:p w14:paraId="26C3EB17"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gridSpan w:val="2"/>
            <w:vAlign w:val="center"/>
          </w:tcPr>
          <w:p w14:paraId="451E8B2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c>
          <w:tcPr>
            <w:tcW w:w="912" w:type="dxa"/>
          </w:tcPr>
          <w:p w14:paraId="3FCC2630"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0,00</w:t>
            </w:r>
          </w:p>
        </w:tc>
        <w:tc>
          <w:tcPr>
            <w:tcW w:w="1053" w:type="dxa"/>
          </w:tcPr>
          <w:p w14:paraId="15E1D7EE"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3865,90</w:t>
            </w:r>
          </w:p>
        </w:tc>
        <w:tc>
          <w:tcPr>
            <w:tcW w:w="1095" w:type="dxa"/>
          </w:tcPr>
          <w:p w14:paraId="14258CCC"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r w:rsidRPr="00273D2C">
              <w:rPr>
                <w:rFonts w:ascii="Calibri Light" w:hAnsi="Calibri Light" w:cs="Calibri Light"/>
                <w:sz w:val="16"/>
                <w:szCs w:val="16"/>
                <w:lang w:val="ru-MD"/>
              </w:rPr>
              <w:t>80826,60</w:t>
            </w:r>
          </w:p>
        </w:tc>
        <w:tc>
          <w:tcPr>
            <w:tcW w:w="1003" w:type="dxa"/>
            <w:vAlign w:val="center"/>
          </w:tcPr>
          <w:p w14:paraId="7F971E96" w14:textId="77777777" w:rsidR="007021E5" w:rsidRPr="00273D2C" w:rsidRDefault="007021E5" w:rsidP="00ED3403">
            <w:pPr>
              <w:tabs>
                <w:tab w:val="left" w:pos="720"/>
                <w:tab w:val="left" w:pos="1440"/>
              </w:tabs>
              <w:spacing w:line="276" w:lineRule="auto"/>
              <w:jc w:val="right"/>
              <w:rPr>
                <w:rFonts w:ascii="Calibri Light" w:hAnsi="Calibri Light" w:cs="Calibri Light"/>
                <w:b/>
                <w:bCs/>
                <w:sz w:val="16"/>
                <w:szCs w:val="16"/>
                <w:lang w:val="ru-MD"/>
              </w:rPr>
            </w:pPr>
          </w:p>
        </w:tc>
      </w:tr>
      <w:tr w:rsidR="007021E5" w:rsidRPr="00273D2C" w14:paraId="19194B2A" w14:textId="77777777" w:rsidTr="00DC47E1">
        <w:trPr>
          <w:trHeight w:val="274"/>
        </w:trPr>
        <w:tc>
          <w:tcPr>
            <w:tcW w:w="15550" w:type="dxa"/>
            <w:gridSpan w:val="15"/>
            <w:tcBorders>
              <w:left w:val="single" w:sz="4" w:space="0" w:color="FFFFFF" w:themeColor="background1"/>
              <w:bottom w:val="single" w:sz="4" w:space="0" w:color="FFFFFF" w:themeColor="background1"/>
              <w:right w:val="single" w:sz="4" w:space="0" w:color="FFFFFF" w:themeColor="background1"/>
            </w:tcBorders>
            <w:vAlign w:val="center"/>
          </w:tcPr>
          <w:p w14:paraId="59331E2B" w14:textId="3EF32F47" w:rsidR="007021E5" w:rsidRPr="00273D2C" w:rsidRDefault="00EC5BF4" w:rsidP="002D3392">
            <w:pPr>
              <w:tabs>
                <w:tab w:val="left" w:pos="720"/>
                <w:tab w:val="left" w:pos="1440"/>
              </w:tabs>
              <w:spacing w:line="276" w:lineRule="auto"/>
              <w:rPr>
                <w:rFonts w:ascii="Calibri Light" w:hAnsi="Calibri Light" w:cs="Calibri Light"/>
                <w:sz w:val="16"/>
                <w:szCs w:val="16"/>
                <w:lang w:val="ru-MD"/>
              </w:rPr>
            </w:pPr>
            <w:r w:rsidRPr="00273D2C">
              <w:rPr>
                <w:rFonts w:ascii="Calibri Light" w:hAnsi="Calibri Light" w:cs="Calibri Light"/>
                <w:b/>
                <w:bCs/>
                <w:sz w:val="16"/>
                <w:szCs w:val="16"/>
                <w:lang w:val="ru-MD"/>
              </w:rPr>
              <w:t>Источник</w:t>
            </w:r>
            <w:r w:rsidR="007021E5" w:rsidRPr="00273D2C">
              <w:rPr>
                <w:rFonts w:ascii="Calibri Light" w:hAnsi="Calibri Light" w:cs="Calibri Light"/>
                <w:b/>
                <w:bCs/>
                <w:sz w:val="16"/>
                <w:szCs w:val="16"/>
                <w:lang w:val="ru-MD"/>
              </w:rPr>
              <w:t xml:space="preserve">: </w:t>
            </w:r>
            <w:r w:rsidR="002D3392" w:rsidRPr="00273D2C">
              <w:rPr>
                <w:rFonts w:ascii="Calibri Light" w:hAnsi="Calibri Light" w:cs="Calibri Light"/>
                <w:i/>
                <w:iCs/>
                <w:sz w:val="16"/>
                <w:szCs w:val="16"/>
                <w:lang w:val="ru-MD"/>
              </w:rPr>
              <w:t>Форма</w:t>
            </w:r>
            <w:r w:rsidR="007021E5" w:rsidRPr="00273D2C">
              <w:rPr>
                <w:rFonts w:ascii="Calibri Light" w:hAnsi="Calibri Light" w:cs="Calibri Light"/>
                <w:i/>
                <w:iCs/>
                <w:sz w:val="16"/>
                <w:szCs w:val="16"/>
                <w:lang w:val="ru-MD"/>
              </w:rPr>
              <w:t xml:space="preserve"> FD-044 </w:t>
            </w:r>
            <w:r w:rsidR="002D3392" w:rsidRPr="00273D2C">
              <w:rPr>
                <w:rFonts w:ascii="Calibri Light" w:hAnsi="Calibri Light" w:cs="Calibri Light"/>
                <w:i/>
                <w:iCs/>
                <w:sz w:val="16"/>
                <w:szCs w:val="16"/>
                <w:lang w:val="ru-MD"/>
              </w:rPr>
              <w:t>за</w:t>
            </w:r>
            <w:r w:rsidR="007021E5" w:rsidRPr="00273D2C">
              <w:rPr>
                <w:rFonts w:ascii="Calibri Light" w:hAnsi="Calibri Light" w:cs="Calibri Light"/>
                <w:i/>
                <w:iCs/>
                <w:sz w:val="16"/>
                <w:szCs w:val="16"/>
                <w:lang w:val="ru-MD"/>
              </w:rPr>
              <w:t xml:space="preserve"> 2018</w:t>
            </w:r>
            <w:r w:rsidR="002D3392" w:rsidRPr="00273D2C">
              <w:rPr>
                <w:rFonts w:ascii="Calibri Light" w:hAnsi="Calibri Light" w:cs="Calibri Light"/>
                <w:i/>
                <w:iCs/>
                <w:sz w:val="16"/>
                <w:szCs w:val="16"/>
                <w:lang w:val="ru-MD"/>
              </w:rPr>
              <w:t xml:space="preserve"> год и</w:t>
            </w:r>
            <w:r w:rsidR="007021E5" w:rsidRPr="00273D2C">
              <w:rPr>
                <w:rFonts w:ascii="Calibri Light" w:hAnsi="Calibri Light" w:cs="Calibri Light"/>
                <w:i/>
                <w:iCs/>
                <w:sz w:val="16"/>
                <w:szCs w:val="16"/>
                <w:lang w:val="ru-MD"/>
              </w:rPr>
              <w:t xml:space="preserve">, </w:t>
            </w:r>
            <w:r w:rsidR="002D3392" w:rsidRPr="00273D2C">
              <w:rPr>
                <w:rFonts w:ascii="Calibri Light" w:hAnsi="Calibri Light" w:cs="Calibri Light"/>
                <w:i/>
                <w:iCs/>
                <w:sz w:val="16"/>
                <w:szCs w:val="16"/>
                <w:lang w:val="ru-MD"/>
              </w:rPr>
              <w:t>соответственно</w:t>
            </w:r>
            <w:r w:rsidR="007021E5" w:rsidRPr="00273D2C">
              <w:rPr>
                <w:rFonts w:ascii="Calibri Light" w:hAnsi="Calibri Light" w:cs="Calibri Light"/>
                <w:i/>
                <w:iCs/>
                <w:sz w:val="16"/>
                <w:szCs w:val="16"/>
                <w:lang w:val="ru-MD"/>
              </w:rPr>
              <w:t xml:space="preserve">, </w:t>
            </w:r>
            <w:r w:rsidR="002D3392" w:rsidRPr="00273D2C">
              <w:rPr>
                <w:rFonts w:ascii="Calibri Light" w:hAnsi="Calibri Light" w:cs="Calibri Light"/>
                <w:i/>
                <w:iCs/>
                <w:sz w:val="16"/>
                <w:szCs w:val="16"/>
                <w:lang w:val="ru-MD"/>
              </w:rPr>
              <w:t>за</w:t>
            </w:r>
            <w:r w:rsidR="007021E5" w:rsidRPr="00273D2C">
              <w:rPr>
                <w:rFonts w:ascii="Calibri Light" w:hAnsi="Calibri Light" w:cs="Calibri Light"/>
                <w:i/>
                <w:iCs/>
                <w:sz w:val="16"/>
                <w:szCs w:val="16"/>
                <w:lang w:val="ru-MD"/>
              </w:rPr>
              <w:t xml:space="preserve"> 2019</w:t>
            </w:r>
            <w:r w:rsidR="002D3392" w:rsidRPr="00273D2C">
              <w:rPr>
                <w:rFonts w:ascii="Calibri Light" w:hAnsi="Calibri Light" w:cs="Calibri Light"/>
                <w:i/>
                <w:iCs/>
                <w:sz w:val="16"/>
                <w:szCs w:val="16"/>
                <w:lang w:val="ru-MD"/>
              </w:rPr>
              <w:t xml:space="preserve"> год</w:t>
            </w:r>
            <w:r w:rsidR="007021E5" w:rsidRPr="00273D2C">
              <w:rPr>
                <w:rFonts w:ascii="Calibri Light" w:hAnsi="Calibri Light" w:cs="Calibri Light"/>
                <w:i/>
                <w:iCs/>
                <w:sz w:val="16"/>
                <w:szCs w:val="16"/>
                <w:lang w:val="ru-MD"/>
              </w:rPr>
              <w:t>.</w:t>
            </w:r>
          </w:p>
        </w:tc>
      </w:tr>
    </w:tbl>
    <w:p w14:paraId="7A65412D" w14:textId="77777777" w:rsidR="007021E5" w:rsidRPr="00273D2C" w:rsidRDefault="007021E5" w:rsidP="00ED3403">
      <w:pPr>
        <w:tabs>
          <w:tab w:val="left" w:pos="720"/>
          <w:tab w:val="left" w:pos="1440"/>
        </w:tabs>
        <w:spacing w:line="276" w:lineRule="auto"/>
        <w:rPr>
          <w:rFonts w:ascii="Calibri Light" w:hAnsi="Calibri Light" w:cs="Calibri Light"/>
          <w:lang w:val="ru-MD"/>
        </w:rPr>
      </w:pPr>
    </w:p>
    <w:sectPr w:rsidR="007021E5" w:rsidRPr="00273D2C" w:rsidSect="007021E5">
      <w:pgSz w:w="16838" w:h="11906" w:orient="landscape" w:code="9"/>
      <w:pgMar w:top="851" w:right="547" w:bottom="562" w:left="567"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C4DD" w14:textId="77777777" w:rsidR="0028319C" w:rsidRDefault="0028319C" w:rsidP="00286EC8">
      <w:r>
        <w:separator/>
      </w:r>
    </w:p>
  </w:endnote>
  <w:endnote w:type="continuationSeparator" w:id="0">
    <w:p w14:paraId="247AF082" w14:textId="77777777" w:rsidR="0028319C" w:rsidRDefault="0028319C" w:rsidP="0028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0CD6" w14:textId="77777777" w:rsidR="007F5920" w:rsidRDefault="007F5920" w:rsidP="008D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32CD4" w14:textId="77777777" w:rsidR="007F5920" w:rsidRDefault="007F5920" w:rsidP="008D48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16F8" w14:textId="63445635" w:rsidR="007F5920" w:rsidRDefault="007F5920" w:rsidP="008D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19E">
      <w:rPr>
        <w:rStyle w:val="PageNumber"/>
        <w:noProof/>
      </w:rPr>
      <w:t>1</w:t>
    </w:r>
    <w:r>
      <w:rPr>
        <w:rStyle w:val="PageNumber"/>
      </w:rPr>
      <w:fldChar w:fldCharType="end"/>
    </w:r>
  </w:p>
  <w:p w14:paraId="236010FF" w14:textId="77777777" w:rsidR="007F5920" w:rsidRDefault="007F5920" w:rsidP="008D48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2553" w14:textId="77777777" w:rsidR="0028319C" w:rsidRDefault="0028319C" w:rsidP="00286EC8">
      <w:r>
        <w:separator/>
      </w:r>
    </w:p>
  </w:footnote>
  <w:footnote w:type="continuationSeparator" w:id="0">
    <w:p w14:paraId="484769A8" w14:textId="77777777" w:rsidR="0028319C" w:rsidRDefault="0028319C" w:rsidP="00286EC8">
      <w:r>
        <w:continuationSeparator/>
      </w:r>
    </w:p>
  </w:footnote>
  <w:footnote w:id="1">
    <w:p w14:paraId="06987A56" w14:textId="1012B3AE" w:rsidR="007F5920" w:rsidRPr="000338E4" w:rsidRDefault="007F5920" w:rsidP="00A732A1">
      <w:pPr>
        <w:pStyle w:val="FootnoteText"/>
        <w:jc w:val="both"/>
        <w:rPr>
          <w:rFonts w:cstheme="majorHAnsi"/>
          <w:color w:val="FF0000"/>
          <w:lang w:val="ro-RO"/>
        </w:rPr>
      </w:pPr>
      <w:r w:rsidRPr="000338E4">
        <w:rPr>
          <w:rStyle w:val="FootnoteReference"/>
          <w:rFonts w:cstheme="majorHAnsi"/>
          <w:lang w:val="ro-RO"/>
        </w:rPr>
        <w:footnoteRef/>
      </w:r>
      <w:r w:rsidRPr="000338E4">
        <w:rPr>
          <w:rFonts w:cstheme="majorHAnsi"/>
          <w:lang w:val="ro-RO"/>
        </w:rPr>
        <w:t xml:space="preserve"> Форма CC10CV – 0,00 леев </w:t>
      </w:r>
      <w:r w:rsidRPr="000338E4">
        <w:rPr>
          <w:rFonts w:cstheme="majorHAnsi"/>
        </w:rPr>
        <w:t>и</w:t>
      </w:r>
      <w:r w:rsidRPr="000338E4">
        <w:rPr>
          <w:rFonts w:cstheme="majorHAnsi"/>
          <w:lang w:val="ro-RO"/>
        </w:rPr>
        <w:t xml:space="preserve"> Форма CF-1 – 1372749,04 леев.</w:t>
      </w:r>
    </w:p>
  </w:footnote>
  <w:footnote w:id="2">
    <w:p w14:paraId="0ECD6D42" w14:textId="2412AB02"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Форма CC10CV – 1376075,55 леев </w:t>
      </w:r>
      <w:r w:rsidRPr="000338E4">
        <w:rPr>
          <w:rFonts w:cstheme="majorHAnsi"/>
        </w:rPr>
        <w:t>и</w:t>
      </w:r>
      <w:r w:rsidRPr="000338E4">
        <w:rPr>
          <w:rFonts w:cstheme="majorHAnsi"/>
          <w:lang w:val="ro-RO"/>
        </w:rPr>
        <w:t xml:space="preserve"> Форма CF1 – 1386864,27 леев.</w:t>
      </w:r>
    </w:p>
  </w:footnote>
  <w:footnote w:id="3">
    <w:p w14:paraId="0DD7C88C" w14:textId="1FBA6E7D"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Ставка местного сбора – 70 леев ежегодно за 1 м</w:t>
      </w:r>
      <w:r w:rsidRPr="000338E4">
        <w:rPr>
          <w:rFonts w:cstheme="majorHAnsi"/>
          <w:vertAlign w:val="superscript"/>
          <w:lang w:val="ro-RO"/>
        </w:rPr>
        <w:t>2</w:t>
      </w:r>
      <w:r w:rsidRPr="000338E4">
        <w:rPr>
          <w:rFonts w:cstheme="majorHAnsi"/>
          <w:lang w:val="ro-RO"/>
        </w:rPr>
        <w:t xml:space="preserve"> площади земельного участка рынка и зданий, перемещение которых невозможно без причинения ущерба их назначени</w:t>
      </w:r>
      <w:r w:rsidRPr="000338E4">
        <w:rPr>
          <w:rFonts w:cstheme="majorHAnsi"/>
        </w:rPr>
        <w:t>ю.</w:t>
      </w:r>
    </w:p>
  </w:footnote>
  <w:footnote w:id="4">
    <w:p w14:paraId="062CB7F8" w14:textId="6A6070BE"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lang w:val="ro-RO"/>
        </w:rPr>
        <w:t>Ст</w:t>
      </w:r>
      <w:r w:rsidRPr="000338E4">
        <w:rPr>
          <w:rFonts w:cstheme="majorHAnsi"/>
          <w:lang w:val="ro-RO"/>
        </w:rPr>
        <w:t xml:space="preserve">.147 (4) </w:t>
      </w:r>
      <w:r>
        <w:rPr>
          <w:rFonts w:cstheme="majorHAnsi"/>
        </w:rPr>
        <w:t>Налогового кодекса</w:t>
      </w:r>
      <w:r w:rsidRPr="000338E4">
        <w:rPr>
          <w:rFonts w:cstheme="majorHAnsi"/>
          <w:lang w:val="ro-RO"/>
        </w:rPr>
        <w:t xml:space="preserve"> – „Налоговый орган взаимодействует с другими органами публичной власти в рамках полномочий, предусмотренных налоговым законодательством, и разрабатывает методические указания в области администрирования местных налогов и сборов согласно действующему законодательству”. </w:t>
      </w:r>
      <w:r>
        <w:rPr>
          <w:rFonts w:cstheme="majorHAnsi"/>
          <w:lang w:val="ro-RO"/>
        </w:rPr>
        <w:t>Ст</w:t>
      </w:r>
      <w:r w:rsidRPr="000338E4">
        <w:rPr>
          <w:rFonts w:cstheme="majorHAnsi"/>
          <w:lang w:val="ro-RO"/>
        </w:rPr>
        <w:t xml:space="preserve">.157 (2) </w:t>
      </w:r>
      <w:r w:rsidRPr="004D70EF">
        <w:rPr>
          <w:rFonts w:cstheme="majorHAnsi"/>
          <w:lang w:val="ro-RO"/>
        </w:rPr>
        <w:t>Налогового кодекса</w:t>
      </w:r>
      <w:r w:rsidRPr="000338E4">
        <w:rPr>
          <w:rFonts w:cstheme="majorHAnsi"/>
          <w:lang w:val="ro-RO"/>
        </w:rPr>
        <w:t xml:space="preserve"> – „</w:t>
      </w:r>
      <w:r w:rsidRPr="004D70EF">
        <w:rPr>
          <w:rFonts w:cstheme="majorHAnsi"/>
          <w:lang w:val="ro-RO"/>
        </w:rPr>
        <w:t>Служба по сбору местных налогов и сборов осуществляет совместно с Государственной налоговой службой следующие права</w:t>
      </w:r>
      <w:r w:rsidRPr="000338E4">
        <w:rPr>
          <w:rFonts w:cstheme="majorHAnsi"/>
          <w:lang w:val="ro-RO"/>
        </w:rPr>
        <w:t>: a)</w:t>
      </w:r>
      <w:r w:rsidRPr="004D70EF">
        <w:rPr>
          <w:rFonts w:cstheme="majorHAnsi"/>
        </w:rPr>
        <w:t>проверяет достоверность данных учетной документации и налоговой отчетности</w:t>
      </w:r>
      <w:r>
        <w:rPr>
          <w:rFonts w:cstheme="majorHAnsi"/>
        </w:rPr>
        <w:t xml:space="preserve"> </w:t>
      </w:r>
      <w:r w:rsidRPr="004D70EF">
        <w:rPr>
          <w:rFonts w:cstheme="majorHAnsi"/>
        </w:rPr>
        <w:t>налогоплательщика</w:t>
      </w:r>
      <w:r w:rsidRPr="000338E4">
        <w:rPr>
          <w:rFonts w:cstheme="majorHAnsi"/>
          <w:lang w:val="ro-RO"/>
        </w:rPr>
        <w:t>”.</w:t>
      </w:r>
    </w:p>
  </w:footnote>
  <w:footnote w:id="5">
    <w:p w14:paraId="1989778E" w14:textId="465FD345"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6D0401">
        <w:rPr>
          <w:rFonts w:cstheme="majorHAnsi"/>
          <w:lang w:val="ro-RO"/>
        </w:rPr>
        <w:t>Сбор за рекламные устройства, сбор за объекты торговли и/или оказания услуг</w:t>
      </w:r>
      <w:r w:rsidRPr="000338E4">
        <w:rPr>
          <w:rFonts w:cstheme="majorHAnsi"/>
          <w:bCs/>
          <w:lang w:val="ro-RO"/>
        </w:rPr>
        <w:t>.</w:t>
      </w:r>
    </w:p>
  </w:footnote>
  <w:footnote w:id="6">
    <w:p w14:paraId="1A48B40D" w14:textId="16F981B1"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6D0401">
        <w:rPr>
          <w:rFonts w:cstheme="majorHAnsi"/>
          <w:lang w:val="ro-RO"/>
        </w:rPr>
        <w:t xml:space="preserve">Ремонт зданий/специальных сооружений </w:t>
      </w:r>
      <w:r w:rsidRPr="000338E4">
        <w:rPr>
          <w:rFonts w:cstheme="majorHAnsi"/>
          <w:lang w:val="ro-RO"/>
        </w:rPr>
        <w:t xml:space="preserve">- 1352,3 </w:t>
      </w:r>
      <w:r>
        <w:rPr>
          <w:rFonts w:cstheme="majorHAnsi"/>
          <w:lang w:val="ro-RO"/>
        </w:rPr>
        <w:t>тыс. леев</w:t>
      </w:r>
      <w:r w:rsidRPr="000338E4">
        <w:rPr>
          <w:rFonts w:cstheme="majorHAnsi"/>
          <w:lang w:val="ro-RO"/>
        </w:rPr>
        <w:t xml:space="preserve">; </w:t>
      </w:r>
      <w:r>
        <w:rPr>
          <w:rFonts w:cstheme="majorHAnsi"/>
        </w:rPr>
        <w:t>ремонт дорог</w:t>
      </w:r>
      <w:r w:rsidRPr="000338E4">
        <w:rPr>
          <w:rFonts w:cstheme="majorHAnsi"/>
          <w:lang w:val="ro-RO"/>
        </w:rPr>
        <w:t xml:space="preserve"> - 1501,3 </w:t>
      </w:r>
      <w:r>
        <w:rPr>
          <w:rFonts w:cstheme="majorHAnsi"/>
          <w:lang w:val="ro-RO"/>
        </w:rPr>
        <w:t>тыс. леев</w:t>
      </w:r>
      <w:r w:rsidRPr="000338E4">
        <w:rPr>
          <w:rFonts w:cstheme="majorHAnsi"/>
          <w:lang w:val="ro-RO"/>
        </w:rPr>
        <w:t>.</w:t>
      </w:r>
    </w:p>
  </w:footnote>
  <w:footnote w:id="7">
    <w:p w14:paraId="0CFA6743" w14:textId="77777777" w:rsidR="007F5920" w:rsidRPr="00A412CD" w:rsidRDefault="007F5920" w:rsidP="00A732A1">
      <w:pPr>
        <w:pStyle w:val="11"/>
        <w:rPr>
          <w:rFonts w:asciiTheme="majorHAnsi" w:hAnsiTheme="majorHAnsi" w:cstheme="majorHAnsi"/>
          <w:sz w:val="20"/>
          <w:szCs w:val="20"/>
          <w:lang w:val="ro-RO"/>
        </w:rPr>
      </w:pPr>
      <w:r w:rsidRPr="00A412CD">
        <w:rPr>
          <w:rStyle w:val="FootnoteReference"/>
          <w:rFonts w:asciiTheme="majorHAnsi" w:hAnsiTheme="majorHAnsi" w:cstheme="majorHAnsi"/>
          <w:lang w:val="ro-RO"/>
        </w:rPr>
        <w:footnoteRef/>
      </w:r>
      <w:r w:rsidRPr="00A412CD">
        <w:rPr>
          <w:rFonts w:asciiTheme="majorHAnsi" w:hAnsiTheme="majorHAnsi" w:cstheme="majorHAnsi"/>
          <w:sz w:val="20"/>
          <w:szCs w:val="20"/>
          <w:lang w:val="ro-RO"/>
        </w:rPr>
        <w:t xml:space="preserve"> </w:t>
      </w:r>
      <w:r w:rsidRPr="00FB314F">
        <w:rPr>
          <w:rFonts w:asciiTheme="majorHAnsi" w:hAnsiTheme="majorHAnsi" w:cstheme="majorHAnsi"/>
          <w:sz w:val="20"/>
          <w:szCs w:val="20"/>
          <w:lang w:val="ro-RO"/>
        </w:rPr>
        <w:t xml:space="preserve">Закон </w:t>
      </w:r>
      <w:r>
        <w:rPr>
          <w:rFonts w:asciiTheme="majorHAnsi" w:hAnsiTheme="majorHAnsi" w:cstheme="majorHAnsi"/>
          <w:sz w:val="20"/>
          <w:szCs w:val="20"/>
          <w:lang w:val="ru-RU"/>
        </w:rPr>
        <w:t>о</w:t>
      </w:r>
      <w:r w:rsidRPr="00FB314F">
        <w:rPr>
          <w:rFonts w:asciiTheme="majorHAnsi" w:hAnsiTheme="majorHAnsi" w:cstheme="majorHAnsi"/>
          <w:sz w:val="20"/>
          <w:szCs w:val="20"/>
          <w:lang w:val="ro-RO"/>
        </w:rPr>
        <w:t>б организации и функционировании Счет</w:t>
      </w:r>
      <w:r>
        <w:rPr>
          <w:rFonts w:asciiTheme="majorHAnsi" w:hAnsiTheme="majorHAnsi" w:cstheme="majorHAnsi"/>
          <w:sz w:val="20"/>
          <w:szCs w:val="20"/>
          <w:lang w:val="ro-RO"/>
        </w:rPr>
        <w:t>ной палаты Республики Молдова №</w:t>
      </w:r>
      <w:r w:rsidRPr="00A412CD">
        <w:rPr>
          <w:rFonts w:asciiTheme="majorHAnsi" w:hAnsiTheme="majorHAnsi" w:cstheme="majorHAnsi"/>
          <w:sz w:val="20"/>
          <w:szCs w:val="20"/>
          <w:lang w:val="ro-RO"/>
        </w:rPr>
        <w:t xml:space="preserve">260 </w:t>
      </w:r>
      <w:r>
        <w:rPr>
          <w:rFonts w:asciiTheme="majorHAnsi" w:hAnsiTheme="majorHAnsi" w:cstheme="majorHAnsi"/>
          <w:sz w:val="20"/>
          <w:szCs w:val="20"/>
          <w:lang w:val="ru-RU"/>
        </w:rPr>
        <w:t>от</w:t>
      </w:r>
      <w:r w:rsidRPr="00A412CD">
        <w:rPr>
          <w:rFonts w:asciiTheme="majorHAnsi" w:hAnsiTheme="majorHAnsi" w:cstheme="majorHAnsi"/>
          <w:sz w:val="20"/>
          <w:szCs w:val="20"/>
          <w:lang w:val="ro-RO"/>
        </w:rPr>
        <w:t xml:space="preserve"> 07.12.2017.</w:t>
      </w:r>
    </w:p>
  </w:footnote>
  <w:footnote w:id="8">
    <w:p w14:paraId="7D582F42" w14:textId="77777777" w:rsidR="007F5920" w:rsidRPr="00A412CD" w:rsidRDefault="007F5920" w:rsidP="00A732A1">
      <w:pPr>
        <w:pStyle w:val="FootnoteText"/>
        <w:jc w:val="both"/>
        <w:rPr>
          <w:rFonts w:cstheme="majorHAnsi"/>
          <w:lang w:val="ro-MD"/>
        </w:rPr>
      </w:pPr>
      <w:r w:rsidRPr="00A412CD">
        <w:rPr>
          <w:rFonts w:cstheme="majorHAnsi"/>
          <w:vertAlign w:val="superscript"/>
          <w:lang w:eastAsia="en-US"/>
        </w:rPr>
        <w:footnoteRef/>
      </w:r>
      <w:r w:rsidRPr="00A412CD">
        <w:rPr>
          <w:rFonts w:cstheme="majorHAnsi"/>
        </w:rPr>
        <w:t xml:space="preserve"> </w:t>
      </w:r>
      <w:r w:rsidRPr="00FB314F">
        <w:rPr>
          <w:rFonts w:cstheme="majorHAnsi"/>
        </w:rPr>
        <w:t>Программа аудиторской деятельности Счетной палаты на 2020 год, утвержденная П</w:t>
      </w:r>
      <w:r>
        <w:rPr>
          <w:rFonts w:cstheme="majorHAnsi"/>
        </w:rPr>
        <w:t>остановлением Счетной палаты №</w:t>
      </w:r>
      <w:r w:rsidRPr="00A412CD">
        <w:rPr>
          <w:rFonts w:cstheme="majorHAnsi"/>
          <w:lang w:eastAsia="en-US"/>
        </w:rPr>
        <w:t xml:space="preserve">77 </w:t>
      </w:r>
      <w:r>
        <w:rPr>
          <w:rFonts w:cstheme="majorHAnsi"/>
          <w:lang w:eastAsia="en-US"/>
        </w:rPr>
        <w:t>от</w:t>
      </w:r>
      <w:r w:rsidRPr="00A412CD">
        <w:rPr>
          <w:rFonts w:cstheme="majorHAnsi"/>
          <w:lang w:eastAsia="en-US"/>
        </w:rPr>
        <w:t xml:space="preserve"> 27.12.2019.</w:t>
      </w:r>
    </w:p>
  </w:footnote>
  <w:footnote w:id="9">
    <w:p w14:paraId="3C089FED" w14:textId="77777777" w:rsidR="007F5920" w:rsidRPr="000D4798" w:rsidRDefault="007F5920" w:rsidP="00A732A1">
      <w:pPr>
        <w:pStyle w:val="11"/>
        <w:rPr>
          <w:rFonts w:asciiTheme="majorHAnsi" w:hAnsiTheme="majorHAnsi" w:cstheme="majorHAnsi"/>
          <w:sz w:val="20"/>
          <w:szCs w:val="20"/>
          <w:lang w:val="ro-MD"/>
        </w:rPr>
      </w:pPr>
      <w:r w:rsidRPr="000D4798">
        <w:rPr>
          <w:rStyle w:val="FootnoteReference"/>
          <w:rFonts w:asciiTheme="majorHAnsi" w:hAnsiTheme="majorHAnsi" w:cstheme="majorHAnsi"/>
          <w:lang w:val="ro-MD"/>
        </w:rPr>
        <w:footnoteRef/>
      </w:r>
      <w:r w:rsidRPr="000D4798">
        <w:rPr>
          <w:rFonts w:asciiTheme="majorHAnsi" w:hAnsiTheme="majorHAnsi" w:cstheme="majorHAnsi"/>
          <w:sz w:val="20"/>
          <w:szCs w:val="20"/>
          <w:lang w:val="ro-MD"/>
        </w:rPr>
        <w:t xml:space="preserve"> </w:t>
      </w:r>
      <w:r w:rsidRPr="000D4798">
        <w:rPr>
          <w:rFonts w:asciiTheme="majorHAnsi" w:hAnsiTheme="majorHAnsi" w:cstheme="majorHAnsi"/>
          <w:sz w:val="20"/>
          <w:szCs w:val="20"/>
          <w:lang w:val="ro-RO"/>
        </w:rPr>
        <w:t>Постановление Счетной палаты №2 от 24.01.2020 „О Системе профессиональных деклараций INTOSAI”</w:t>
      </w:r>
      <w:r w:rsidRPr="000D4798">
        <w:rPr>
          <w:rFonts w:asciiTheme="majorHAnsi" w:hAnsiTheme="majorHAnsi" w:cstheme="majorHAnsi"/>
          <w:sz w:val="20"/>
          <w:szCs w:val="20"/>
          <w:lang w:val="ro-MD"/>
        </w:rPr>
        <w:t>.</w:t>
      </w:r>
    </w:p>
  </w:footnote>
  <w:footnote w:id="10">
    <w:p w14:paraId="0DEB7B42" w14:textId="252FE990"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9B0962">
        <w:rPr>
          <w:rFonts w:cstheme="majorHAnsi"/>
          <w:lang w:val="ro-MD"/>
        </w:rPr>
        <w:t xml:space="preserve">Закон </w:t>
      </w:r>
      <w:r w:rsidRPr="009B0962">
        <w:rPr>
          <w:rFonts w:cstheme="majorHAnsi"/>
          <w:bCs/>
        </w:rPr>
        <w:t>о местных публичных финансах</w:t>
      </w:r>
      <w:r w:rsidRPr="000338E4">
        <w:rPr>
          <w:rFonts w:cstheme="majorHAnsi"/>
          <w:lang w:val="ro-RO"/>
        </w:rPr>
        <w:t xml:space="preserve"> </w:t>
      </w:r>
      <w:r>
        <w:rPr>
          <w:rFonts w:cstheme="majorHAnsi"/>
        </w:rPr>
        <w:t>№</w:t>
      </w:r>
      <w:r w:rsidRPr="000338E4">
        <w:rPr>
          <w:rFonts w:cstheme="majorHAnsi"/>
          <w:lang w:val="ro-RO"/>
        </w:rPr>
        <w:t xml:space="preserve">397-XV </w:t>
      </w:r>
      <w:r>
        <w:rPr>
          <w:rFonts w:cstheme="majorHAnsi"/>
        </w:rPr>
        <w:t>от</w:t>
      </w:r>
      <w:r w:rsidRPr="000338E4">
        <w:rPr>
          <w:rFonts w:cstheme="majorHAnsi"/>
          <w:lang w:val="ro-RO"/>
        </w:rPr>
        <w:t xml:space="preserve"> 16.10.2003 (</w:t>
      </w:r>
      <w:r w:rsidRPr="009B0962">
        <w:rPr>
          <w:rFonts w:cstheme="majorHAnsi"/>
          <w:lang w:val="ro-RO"/>
        </w:rPr>
        <w:t>с последующими изменениями</w:t>
      </w:r>
      <w:r w:rsidRPr="000338E4">
        <w:rPr>
          <w:rFonts w:cstheme="majorHAnsi"/>
          <w:lang w:val="ro-RO"/>
        </w:rPr>
        <w:t xml:space="preserve">; </w:t>
      </w:r>
      <w:r>
        <w:rPr>
          <w:rFonts w:cstheme="majorHAnsi"/>
          <w:lang w:val="ro-RO"/>
        </w:rPr>
        <w:t>далее</w:t>
      </w:r>
      <w:r w:rsidRPr="000338E4">
        <w:rPr>
          <w:rFonts w:cstheme="majorHAnsi"/>
          <w:lang w:val="ro-RO"/>
        </w:rPr>
        <w:t xml:space="preserve"> </w:t>
      </w:r>
      <w:r>
        <w:rPr>
          <w:rFonts w:cstheme="majorHAnsi"/>
          <w:lang w:val="ro-RO"/>
        </w:rPr>
        <w:t>–</w:t>
      </w:r>
      <w:r w:rsidRPr="000338E4">
        <w:rPr>
          <w:rFonts w:cstheme="majorHAnsi"/>
          <w:lang w:val="ro-RO"/>
        </w:rPr>
        <w:t xml:space="preserve"> </w:t>
      </w:r>
      <w:r>
        <w:rPr>
          <w:rFonts w:cstheme="majorHAnsi"/>
        </w:rPr>
        <w:t>Закон №</w:t>
      </w:r>
      <w:r w:rsidRPr="000338E4">
        <w:rPr>
          <w:rFonts w:cstheme="majorHAnsi"/>
          <w:lang w:val="ro-RO"/>
        </w:rPr>
        <w:t xml:space="preserve">397-XV </w:t>
      </w:r>
      <w:r>
        <w:rPr>
          <w:rFonts w:cstheme="majorHAnsi"/>
        </w:rPr>
        <w:t>от</w:t>
      </w:r>
      <w:r w:rsidRPr="000338E4">
        <w:rPr>
          <w:rFonts w:cstheme="majorHAnsi"/>
          <w:lang w:val="ro-RO"/>
        </w:rPr>
        <w:t xml:space="preserve"> 16.10.2003). </w:t>
      </w:r>
    </w:p>
  </w:footnote>
  <w:footnote w:id="11">
    <w:p w14:paraId="49058CE3" w14:textId="26FB76B3"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8E4269">
        <w:rPr>
          <w:rFonts w:cstheme="majorHAnsi"/>
          <w:lang w:val="ro-MD"/>
        </w:rPr>
        <w:t>Ф</w:t>
      </w:r>
      <w:r w:rsidRPr="008E4269">
        <w:rPr>
          <w:rFonts w:cstheme="majorHAnsi"/>
        </w:rPr>
        <w:t>инансов</w:t>
      </w:r>
      <w:r w:rsidRPr="008E4269">
        <w:rPr>
          <w:rFonts w:cstheme="majorHAnsi"/>
          <w:lang w:val="ro-MD"/>
        </w:rPr>
        <w:t>о-э</w:t>
      </w:r>
      <w:r w:rsidRPr="008E4269">
        <w:rPr>
          <w:rFonts w:cstheme="majorHAnsi"/>
        </w:rPr>
        <w:t>кономи</w:t>
      </w:r>
      <w:r w:rsidRPr="008E4269">
        <w:rPr>
          <w:rFonts w:cstheme="majorHAnsi"/>
          <w:lang w:val="ro-MD"/>
        </w:rPr>
        <w:t xml:space="preserve">ческая </w:t>
      </w:r>
      <w:r w:rsidRPr="008E4269">
        <w:rPr>
          <w:rFonts w:cstheme="majorHAnsi"/>
        </w:rPr>
        <w:t>служба примэрии</w:t>
      </w:r>
      <w:r>
        <w:rPr>
          <w:rFonts w:cstheme="majorHAnsi"/>
        </w:rPr>
        <w:t xml:space="preserve"> (экономист)</w:t>
      </w:r>
      <w:r w:rsidRPr="008E4269">
        <w:rPr>
          <w:rFonts w:cstheme="majorHAnsi"/>
        </w:rPr>
        <w:t>; налоговая служба</w:t>
      </w:r>
      <w:r>
        <w:rPr>
          <w:rFonts w:cstheme="majorHAnsi"/>
        </w:rPr>
        <w:t xml:space="preserve"> (сборщик налогов)</w:t>
      </w:r>
      <w:r w:rsidRPr="008E4269">
        <w:rPr>
          <w:rFonts w:cstheme="majorHAnsi"/>
        </w:rPr>
        <w:t>; служба земельн</w:t>
      </w:r>
      <w:r>
        <w:rPr>
          <w:rFonts w:cstheme="majorHAnsi"/>
        </w:rPr>
        <w:t>ых отношений (кадастровый инженер)</w:t>
      </w:r>
      <w:r w:rsidRPr="008E4269">
        <w:rPr>
          <w:rFonts w:cstheme="majorHAnsi"/>
        </w:rPr>
        <w:t>; другие специалисты, п</w:t>
      </w:r>
      <w:r>
        <w:rPr>
          <w:rFonts w:cstheme="majorHAnsi"/>
        </w:rPr>
        <w:t>о</w:t>
      </w:r>
      <w:r w:rsidRPr="008E4269">
        <w:rPr>
          <w:rFonts w:cstheme="majorHAnsi"/>
        </w:rPr>
        <w:t xml:space="preserve"> </w:t>
      </w:r>
      <w:r>
        <w:rPr>
          <w:rFonts w:cstheme="majorHAnsi"/>
        </w:rPr>
        <w:t>обстоятельствам</w:t>
      </w:r>
      <w:r w:rsidRPr="00A412CD">
        <w:rPr>
          <w:rFonts w:cstheme="majorHAnsi"/>
          <w:bCs/>
        </w:rPr>
        <w:t>.</w:t>
      </w:r>
    </w:p>
  </w:footnote>
  <w:footnote w:id="12">
    <w:p w14:paraId="74FAC491" w14:textId="77777777"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8E4269">
        <w:rPr>
          <w:rFonts w:cstheme="majorHAnsi"/>
        </w:rPr>
        <w:t>Полномочия и инициативы руководителя; должностные инструкции; процедуры подтверждения подписью разработанной и документированной информации; процедуры по отслеживанию документ</w:t>
      </w:r>
      <w:r>
        <w:rPr>
          <w:rFonts w:cstheme="majorHAnsi"/>
        </w:rPr>
        <w:t>ов</w:t>
      </w:r>
      <w:r w:rsidRPr="008E4269">
        <w:rPr>
          <w:rFonts w:cstheme="majorHAnsi"/>
        </w:rPr>
        <w:t xml:space="preserve"> и т. д</w:t>
      </w:r>
      <w:r w:rsidRPr="00A412CD">
        <w:rPr>
          <w:rFonts w:cstheme="majorHAnsi"/>
        </w:rPr>
        <w:t>.</w:t>
      </w:r>
    </w:p>
  </w:footnote>
  <w:footnote w:id="13">
    <w:p w14:paraId="5353E24A" w14:textId="77777777"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32008B">
        <w:rPr>
          <w:rFonts w:cstheme="majorHAnsi"/>
        </w:rPr>
        <w:t xml:space="preserve">Закон </w:t>
      </w:r>
      <w:r w:rsidRPr="0032008B">
        <w:rPr>
          <w:rFonts w:cstheme="majorHAnsi"/>
          <w:bCs/>
          <w:lang w:val="ro-MD"/>
        </w:rPr>
        <w:t>о государственном внутреннем финансовом контроле</w:t>
      </w:r>
      <w:r w:rsidRPr="0032008B">
        <w:rPr>
          <w:rFonts w:cstheme="majorHAnsi"/>
          <w:b/>
          <w:bCs/>
        </w:rPr>
        <w:t xml:space="preserve"> </w:t>
      </w:r>
      <w:r>
        <w:rPr>
          <w:rFonts w:cstheme="majorHAnsi"/>
        </w:rPr>
        <w:t>№</w:t>
      </w:r>
      <w:r w:rsidRPr="00A412CD">
        <w:rPr>
          <w:rFonts w:cstheme="majorHAnsi"/>
        </w:rPr>
        <w:t xml:space="preserve">229 </w:t>
      </w:r>
      <w:r>
        <w:rPr>
          <w:rFonts w:cstheme="majorHAnsi"/>
        </w:rPr>
        <w:t>от</w:t>
      </w:r>
      <w:r w:rsidRPr="00A412CD">
        <w:rPr>
          <w:rFonts w:cstheme="majorHAnsi"/>
        </w:rPr>
        <w:t xml:space="preserve"> 23.09.2010.</w:t>
      </w:r>
    </w:p>
  </w:footnote>
  <w:footnote w:id="14">
    <w:p w14:paraId="541D1536" w14:textId="77777777"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32008B">
        <w:rPr>
          <w:rFonts w:cstheme="majorHAnsi"/>
        </w:rPr>
        <w:t xml:space="preserve">Определение стратегических, операционных целей и показателей эффективности; разработка менеджмента рисков, которые могут повлиять на запланированные цели; документирование основных процессов для определенных областей деятельности и связанных с ними контрольных мероприятий; </w:t>
      </w:r>
      <w:r>
        <w:rPr>
          <w:rFonts w:cstheme="majorHAnsi"/>
        </w:rPr>
        <w:t xml:space="preserve">представление </w:t>
      </w:r>
      <w:r w:rsidRPr="0032008B">
        <w:rPr>
          <w:rFonts w:cstheme="majorHAnsi"/>
        </w:rPr>
        <w:t>отчетност</w:t>
      </w:r>
      <w:r>
        <w:rPr>
          <w:rFonts w:cstheme="majorHAnsi"/>
        </w:rPr>
        <w:t>и</w:t>
      </w:r>
      <w:r w:rsidRPr="0032008B">
        <w:rPr>
          <w:rFonts w:cstheme="majorHAnsi"/>
        </w:rPr>
        <w:t xml:space="preserve"> о контрол</w:t>
      </w:r>
      <w:r>
        <w:rPr>
          <w:rFonts w:cstheme="majorHAnsi"/>
        </w:rPr>
        <w:t>ьных мероприятиях</w:t>
      </w:r>
      <w:r w:rsidRPr="0032008B">
        <w:rPr>
          <w:rFonts w:cstheme="majorHAnsi"/>
        </w:rPr>
        <w:t xml:space="preserve"> и оценке </w:t>
      </w:r>
      <w:r>
        <w:rPr>
          <w:rFonts w:cstheme="majorHAnsi"/>
        </w:rPr>
        <w:t>мониториз</w:t>
      </w:r>
      <w:r w:rsidRPr="0032008B">
        <w:rPr>
          <w:rFonts w:cstheme="majorHAnsi"/>
        </w:rPr>
        <w:t>ируемых рисков</w:t>
      </w:r>
      <w:r w:rsidRPr="00A412CD">
        <w:rPr>
          <w:rFonts w:cstheme="majorHAnsi"/>
        </w:rPr>
        <w:t>.</w:t>
      </w:r>
    </w:p>
  </w:footnote>
  <w:footnote w:id="15">
    <w:p w14:paraId="1E68EB31" w14:textId="56AA14BE" w:rsidR="007F5920" w:rsidRPr="00A412CD" w:rsidRDefault="007F5920" w:rsidP="00A732A1">
      <w:pPr>
        <w:pStyle w:val="FootnoteText"/>
        <w:jc w:val="both"/>
        <w:rPr>
          <w:rFonts w:cstheme="majorHAnsi"/>
          <w:bCs/>
          <w:iCs/>
        </w:rPr>
      </w:pPr>
      <w:r w:rsidRPr="00A412CD">
        <w:rPr>
          <w:rStyle w:val="FootnoteReference"/>
          <w:rFonts w:cstheme="majorHAnsi"/>
        </w:rPr>
        <w:footnoteRef/>
      </w:r>
      <w:r w:rsidRPr="00A412CD">
        <w:rPr>
          <w:rFonts w:cstheme="majorHAnsi"/>
        </w:rPr>
        <w:t xml:space="preserve"> </w:t>
      </w:r>
      <w:r w:rsidRPr="003D660A">
        <w:rPr>
          <w:rFonts w:cstheme="majorHAnsi"/>
        </w:rPr>
        <w:t>1)</w:t>
      </w:r>
      <w:r w:rsidRPr="00A412CD">
        <w:rPr>
          <w:rFonts w:cstheme="majorHAnsi"/>
        </w:rPr>
        <w:t xml:space="preserve"> </w:t>
      </w:r>
      <w:r>
        <w:rPr>
          <w:rFonts w:cstheme="majorHAnsi"/>
        </w:rPr>
        <w:t>Ст</w:t>
      </w:r>
      <w:r w:rsidRPr="00A412CD">
        <w:rPr>
          <w:rFonts w:cstheme="majorHAnsi"/>
        </w:rPr>
        <w:t xml:space="preserve">.21 (3) </w:t>
      </w:r>
      <w:r>
        <w:rPr>
          <w:rFonts w:cstheme="majorHAnsi"/>
        </w:rPr>
        <w:t>Закона №</w:t>
      </w:r>
      <w:r w:rsidRPr="00A412CD">
        <w:rPr>
          <w:rFonts w:cstheme="majorHAnsi"/>
        </w:rPr>
        <w:t xml:space="preserve">397-XV </w:t>
      </w:r>
      <w:r>
        <w:rPr>
          <w:rFonts w:cstheme="majorHAnsi"/>
        </w:rPr>
        <w:t>от</w:t>
      </w:r>
      <w:r w:rsidRPr="00A412CD">
        <w:rPr>
          <w:rFonts w:cstheme="majorHAnsi"/>
        </w:rPr>
        <w:t xml:space="preserve"> 16.10.2013 – </w:t>
      </w:r>
      <w:r>
        <w:rPr>
          <w:rFonts w:cstheme="majorHAnsi"/>
        </w:rPr>
        <w:t>Пояснитель</w:t>
      </w:r>
      <w:r w:rsidRPr="00FA68EB">
        <w:rPr>
          <w:rFonts w:cstheme="majorHAnsi"/>
        </w:rPr>
        <w:t xml:space="preserve">ная записка к проекту </w:t>
      </w:r>
      <w:r w:rsidRPr="00FA68EB">
        <w:rPr>
          <w:rFonts w:cstheme="majorHAnsi"/>
          <w:lang w:val="ro-MD"/>
        </w:rPr>
        <w:t>решения об утверждении бюджета</w:t>
      </w:r>
      <w:r>
        <w:rPr>
          <w:rFonts w:cstheme="majorHAnsi"/>
        </w:rPr>
        <w:t xml:space="preserve"> на год</w:t>
      </w:r>
      <w:r w:rsidRPr="00FA68EB">
        <w:rPr>
          <w:rFonts w:cstheme="majorHAnsi"/>
        </w:rPr>
        <w:t xml:space="preserve"> включает </w:t>
      </w:r>
      <w:r>
        <w:rPr>
          <w:rFonts w:cstheme="majorHAnsi"/>
        </w:rPr>
        <w:t>сведения</w:t>
      </w:r>
      <w:r w:rsidRPr="00FA68EB">
        <w:rPr>
          <w:rFonts w:cstheme="majorHAnsi"/>
        </w:rPr>
        <w:t xml:space="preserve"> </w:t>
      </w:r>
      <w:r>
        <w:rPr>
          <w:rFonts w:cstheme="majorHAnsi"/>
        </w:rPr>
        <w:t>для</w:t>
      </w:r>
      <w:r w:rsidRPr="00FA68EB">
        <w:rPr>
          <w:rFonts w:cstheme="majorHAnsi"/>
        </w:rPr>
        <w:t xml:space="preserve"> обосновани</w:t>
      </w:r>
      <w:r>
        <w:rPr>
          <w:rFonts w:cstheme="majorHAnsi"/>
        </w:rPr>
        <w:t>я</w:t>
      </w:r>
      <w:r w:rsidRPr="00FA68EB">
        <w:rPr>
          <w:rFonts w:cstheme="majorHAnsi"/>
        </w:rPr>
        <w:t xml:space="preserve"> проекта бюджета, факторы, влияющие на распределение ресурсов, а также </w:t>
      </w:r>
      <w:r>
        <w:rPr>
          <w:rFonts w:cstheme="majorHAnsi"/>
        </w:rPr>
        <w:t>раз</w:t>
      </w:r>
      <w:r w:rsidRPr="00FA68EB">
        <w:rPr>
          <w:rFonts w:cstheme="majorHAnsi"/>
        </w:rPr>
        <w:t xml:space="preserve">ъяснения оценок доходов и расходов. Информация, представленная в </w:t>
      </w:r>
      <w:r w:rsidRPr="00C43163">
        <w:rPr>
          <w:rFonts w:cstheme="majorHAnsi"/>
        </w:rPr>
        <w:t>п</w:t>
      </w:r>
      <w:r w:rsidRPr="00FA68EB">
        <w:rPr>
          <w:rFonts w:cstheme="majorHAnsi"/>
        </w:rPr>
        <w:t xml:space="preserve">ояснительной записке к проекту бюджета, отражает результаты </w:t>
      </w:r>
      <w:r w:rsidRPr="00C43163">
        <w:rPr>
          <w:rFonts w:cstheme="majorHAnsi"/>
        </w:rPr>
        <w:t xml:space="preserve">за </w:t>
      </w:r>
      <w:r w:rsidRPr="00FA68EB">
        <w:rPr>
          <w:rFonts w:cstheme="majorHAnsi"/>
        </w:rPr>
        <w:t>дв</w:t>
      </w:r>
      <w:r w:rsidRPr="00C43163">
        <w:rPr>
          <w:rFonts w:cstheme="majorHAnsi"/>
        </w:rPr>
        <w:t>а</w:t>
      </w:r>
      <w:r w:rsidRPr="00FA68EB">
        <w:rPr>
          <w:rFonts w:cstheme="majorHAnsi"/>
        </w:rPr>
        <w:t xml:space="preserve"> последни</w:t>
      </w:r>
      <w:r w:rsidRPr="00C43163">
        <w:rPr>
          <w:rFonts w:cstheme="majorHAnsi"/>
        </w:rPr>
        <w:t>е</w:t>
      </w:r>
      <w:r w:rsidRPr="00FA68EB">
        <w:rPr>
          <w:rFonts w:cstheme="majorHAnsi"/>
        </w:rPr>
        <w:t xml:space="preserve"> бюджетны</w:t>
      </w:r>
      <w:r w:rsidRPr="00C43163">
        <w:rPr>
          <w:rFonts w:cstheme="majorHAnsi"/>
        </w:rPr>
        <w:t>е</w:t>
      </w:r>
      <w:r w:rsidRPr="00FA68EB">
        <w:rPr>
          <w:rFonts w:cstheme="majorHAnsi"/>
        </w:rPr>
        <w:t xml:space="preserve"> </w:t>
      </w:r>
      <w:r w:rsidRPr="00C43163">
        <w:rPr>
          <w:rFonts w:cstheme="majorHAnsi"/>
        </w:rPr>
        <w:t>года</w:t>
      </w:r>
      <w:r w:rsidRPr="00FA68EB">
        <w:rPr>
          <w:rFonts w:cstheme="majorHAnsi"/>
        </w:rPr>
        <w:t xml:space="preserve">, </w:t>
      </w:r>
      <w:r w:rsidRPr="00C43163">
        <w:rPr>
          <w:rFonts w:cstheme="majorHAnsi"/>
        </w:rPr>
        <w:t xml:space="preserve">ожидаемые </w:t>
      </w:r>
      <w:r w:rsidRPr="00FA68EB">
        <w:rPr>
          <w:rFonts w:cstheme="majorHAnsi"/>
        </w:rPr>
        <w:t xml:space="preserve">результаты </w:t>
      </w:r>
      <w:r w:rsidRPr="00C43163">
        <w:rPr>
          <w:rFonts w:cstheme="majorHAnsi"/>
        </w:rPr>
        <w:t>з</w:t>
      </w:r>
      <w:r w:rsidRPr="00FA68EB">
        <w:rPr>
          <w:rFonts w:cstheme="majorHAnsi"/>
        </w:rPr>
        <w:t>а текущий бюджетный год, запланированные показатели</w:t>
      </w:r>
      <w:r w:rsidRPr="00C43163">
        <w:rPr>
          <w:rFonts w:cstheme="majorHAnsi"/>
        </w:rPr>
        <w:t xml:space="preserve"> </w:t>
      </w:r>
      <w:r w:rsidRPr="00FA68EB">
        <w:rPr>
          <w:rFonts w:cstheme="majorHAnsi"/>
        </w:rPr>
        <w:t xml:space="preserve">на будущий бюджетный год, и оценки </w:t>
      </w:r>
      <w:r w:rsidRPr="00C43163">
        <w:rPr>
          <w:rFonts w:cstheme="majorHAnsi"/>
        </w:rPr>
        <w:t xml:space="preserve">как минимум на </w:t>
      </w:r>
      <w:r w:rsidRPr="00FA68EB">
        <w:rPr>
          <w:rFonts w:cstheme="majorHAnsi"/>
        </w:rPr>
        <w:t>дв</w:t>
      </w:r>
      <w:r w:rsidRPr="00C43163">
        <w:rPr>
          <w:rFonts w:cstheme="majorHAnsi"/>
        </w:rPr>
        <w:t>а</w:t>
      </w:r>
      <w:r w:rsidRPr="00FA68EB">
        <w:rPr>
          <w:rFonts w:cstheme="majorHAnsi"/>
        </w:rPr>
        <w:t xml:space="preserve"> последующи</w:t>
      </w:r>
      <w:r w:rsidRPr="00C43163">
        <w:rPr>
          <w:rFonts w:cstheme="majorHAnsi"/>
        </w:rPr>
        <w:t>е года</w:t>
      </w:r>
      <w:r w:rsidRPr="00A412CD">
        <w:rPr>
          <w:rFonts w:cstheme="majorHAnsi"/>
        </w:rPr>
        <w:t>. 2)</w:t>
      </w:r>
      <w:r w:rsidRPr="00A412CD">
        <w:rPr>
          <w:rFonts w:cstheme="majorHAnsi"/>
          <w:lang w:eastAsia="lv-LV"/>
        </w:rPr>
        <w:t xml:space="preserve"> </w:t>
      </w:r>
      <w:r>
        <w:rPr>
          <w:rFonts w:cstheme="majorHAnsi"/>
        </w:rPr>
        <w:t>П</w:t>
      </w:r>
      <w:r w:rsidRPr="00A412CD">
        <w:rPr>
          <w:rFonts w:cstheme="majorHAnsi"/>
        </w:rPr>
        <w:t xml:space="preserve">.151 </w:t>
      </w:r>
      <w:r w:rsidRPr="003D660A">
        <w:rPr>
          <w:rFonts w:cstheme="majorHAnsi"/>
          <w:bCs/>
          <w:lang w:val="ro-MD"/>
        </w:rPr>
        <w:t>Методологического руководства по разработке, утверждению и изменению бюджета</w:t>
      </w:r>
      <w:r w:rsidRPr="00A412CD">
        <w:rPr>
          <w:rFonts w:cstheme="majorHAnsi"/>
        </w:rPr>
        <w:t xml:space="preserve">, </w:t>
      </w:r>
      <w:r w:rsidRPr="003D660A">
        <w:rPr>
          <w:rFonts w:cstheme="majorHAnsi"/>
        </w:rPr>
        <w:t>утвержденного Приказом министра финансов №</w:t>
      </w:r>
      <w:r w:rsidRPr="00A412CD">
        <w:rPr>
          <w:rFonts w:cstheme="majorHAnsi"/>
        </w:rPr>
        <w:t xml:space="preserve">209 </w:t>
      </w:r>
      <w:r w:rsidRPr="003D660A">
        <w:rPr>
          <w:rFonts w:cstheme="majorHAnsi"/>
        </w:rPr>
        <w:t>от</w:t>
      </w:r>
      <w:r w:rsidRPr="00A412CD">
        <w:rPr>
          <w:rFonts w:cstheme="majorHAnsi"/>
        </w:rPr>
        <w:t xml:space="preserve"> 24.12.2015 „</w:t>
      </w:r>
      <w:r w:rsidRPr="003D660A">
        <w:rPr>
          <w:rFonts w:cstheme="majorHAnsi"/>
          <w:bCs/>
        </w:rPr>
        <w:t>О</w:t>
      </w:r>
      <w:r w:rsidRPr="003D660A">
        <w:rPr>
          <w:rFonts w:cstheme="majorHAnsi"/>
          <w:bCs/>
          <w:lang w:val="ro-MD"/>
        </w:rPr>
        <w:t>б утверждении Методологического руководства по разработке, утверждению и изменению бюджета</w:t>
      </w:r>
      <w:r w:rsidRPr="00A412CD">
        <w:rPr>
          <w:rFonts w:cstheme="majorHAnsi"/>
        </w:rPr>
        <w:t xml:space="preserve">” - </w:t>
      </w:r>
      <w:r w:rsidRPr="003D660A">
        <w:rPr>
          <w:rFonts w:cstheme="majorHAnsi"/>
        </w:rPr>
        <w:t xml:space="preserve">Прогноз доходов НПБ и его компонентов разрабатывается  на основании: </w:t>
      </w:r>
      <w:r w:rsidRPr="00A412CD">
        <w:rPr>
          <w:rFonts w:cstheme="majorHAnsi"/>
        </w:rPr>
        <w:t>a)</w:t>
      </w:r>
      <w:r w:rsidRPr="003D660A">
        <w:rPr>
          <w:rFonts w:cstheme="majorHAnsi"/>
        </w:rPr>
        <w:t xml:space="preserve"> прогноза макроэкономических показателей; </w:t>
      </w:r>
      <w:r w:rsidRPr="00A412CD">
        <w:rPr>
          <w:rFonts w:cstheme="majorHAnsi"/>
        </w:rPr>
        <w:t>b</w:t>
      </w:r>
      <w:r w:rsidRPr="003D660A">
        <w:rPr>
          <w:rFonts w:cstheme="majorHAnsi"/>
        </w:rPr>
        <w:t xml:space="preserve">) анализа последних тенденций в области поступления доходов (по крайней мере за последние два года) и основных влияющих на них факторов; </w:t>
      </w:r>
      <w:r w:rsidRPr="00A412CD">
        <w:rPr>
          <w:rFonts w:cstheme="majorHAnsi"/>
        </w:rPr>
        <w:t>c)</w:t>
      </w:r>
      <w:r w:rsidRPr="003D660A">
        <w:rPr>
          <w:rFonts w:cstheme="majorHAnsi"/>
        </w:rPr>
        <w:t xml:space="preserve"> объема доходов, утвержденных на текущий бюджетный год и анализа ожидаемого и</w:t>
      </w:r>
      <w:r>
        <w:rPr>
          <w:rFonts w:cstheme="majorHAnsi"/>
        </w:rPr>
        <w:t>сполнения бюджета до конца года</w:t>
      </w:r>
      <w:r w:rsidRPr="003D660A">
        <w:rPr>
          <w:rFonts w:cstheme="majorHAnsi"/>
          <w:lang w:val="ro-MD"/>
        </w:rPr>
        <w:t>.</w:t>
      </w:r>
      <w:r w:rsidRPr="00A412CD">
        <w:rPr>
          <w:rFonts w:cstheme="majorHAnsi"/>
          <w:lang w:eastAsia="lv-LV"/>
        </w:rPr>
        <w:t xml:space="preserve"> </w:t>
      </w:r>
      <w:r>
        <w:rPr>
          <w:rFonts w:cstheme="majorHAnsi"/>
        </w:rPr>
        <w:t>П</w:t>
      </w:r>
      <w:r w:rsidRPr="00A412CD">
        <w:rPr>
          <w:rFonts w:cstheme="majorHAnsi"/>
        </w:rPr>
        <w:t xml:space="preserve">.154 – </w:t>
      </w:r>
      <w:r w:rsidRPr="009A733B">
        <w:rPr>
          <w:rFonts w:cstheme="majorHAnsi"/>
        </w:rPr>
        <w:t>Методы</w:t>
      </w:r>
      <w:r>
        <w:rPr>
          <w:rFonts w:cstheme="majorHAnsi"/>
        </w:rPr>
        <w:t>,</w:t>
      </w:r>
      <w:r w:rsidRPr="009A733B">
        <w:rPr>
          <w:rFonts w:cstheme="majorHAnsi"/>
        </w:rPr>
        <w:t xml:space="preserve"> используемые для прогнозирования доходов</w:t>
      </w:r>
      <w:r w:rsidRPr="00A412CD">
        <w:rPr>
          <w:rFonts w:cstheme="majorHAnsi"/>
        </w:rPr>
        <w:t>:</w:t>
      </w:r>
      <w:r w:rsidRPr="00A412CD">
        <w:rPr>
          <w:rFonts w:cstheme="majorHAnsi"/>
          <w:bCs/>
          <w:iCs/>
          <w:lang w:eastAsia="lv-LV"/>
        </w:rPr>
        <w:t xml:space="preserve"> </w:t>
      </w:r>
      <w:r w:rsidRPr="009A733B">
        <w:rPr>
          <w:rFonts w:cstheme="majorHAnsi"/>
          <w:bCs/>
          <w:iCs/>
          <w:lang w:eastAsia="lv-LV"/>
        </w:rPr>
        <w:t>метод эффективной ставки налогооблажения</w:t>
      </w:r>
      <w:r w:rsidRPr="00A412CD">
        <w:rPr>
          <w:rFonts w:cstheme="majorHAnsi"/>
          <w:bCs/>
          <w:iCs/>
        </w:rPr>
        <w:t>;</w:t>
      </w:r>
      <w:r w:rsidRPr="00A412CD">
        <w:rPr>
          <w:rFonts w:cstheme="majorHAnsi"/>
          <w:bCs/>
          <w:iCs/>
          <w:lang w:eastAsia="lv-LV"/>
        </w:rPr>
        <w:t xml:space="preserve"> </w:t>
      </w:r>
      <w:r w:rsidRPr="009A733B">
        <w:rPr>
          <w:rFonts w:cstheme="majorHAnsi"/>
          <w:bCs/>
          <w:iCs/>
        </w:rPr>
        <w:t>метод эластичности</w:t>
      </w:r>
      <w:r w:rsidRPr="00A412CD">
        <w:rPr>
          <w:rFonts w:cstheme="majorHAnsi"/>
          <w:bCs/>
          <w:iCs/>
        </w:rPr>
        <w:t xml:space="preserve">; </w:t>
      </w:r>
      <w:r>
        <w:rPr>
          <w:rFonts w:cstheme="majorHAnsi"/>
          <w:bCs/>
          <w:iCs/>
        </w:rPr>
        <w:t>м</w:t>
      </w:r>
      <w:r w:rsidRPr="009A733B">
        <w:rPr>
          <w:rFonts w:cstheme="majorHAnsi"/>
          <w:bCs/>
          <w:iCs/>
        </w:rPr>
        <w:t>етод основанный на эконометрических моделях</w:t>
      </w:r>
      <w:r w:rsidRPr="00A412CD">
        <w:rPr>
          <w:rFonts w:cstheme="majorHAnsi"/>
          <w:bCs/>
          <w:iCs/>
        </w:rPr>
        <w:t xml:space="preserve">; </w:t>
      </w:r>
      <w:r>
        <w:rPr>
          <w:rFonts w:cstheme="majorHAnsi"/>
          <w:bCs/>
          <w:iCs/>
        </w:rPr>
        <w:t>м</w:t>
      </w:r>
      <w:r w:rsidRPr="009A733B">
        <w:rPr>
          <w:rFonts w:cstheme="majorHAnsi"/>
          <w:bCs/>
          <w:iCs/>
        </w:rPr>
        <w:t>етод тенденций и экспертный метод</w:t>
      </w:r>
      <w:r w:rsidRPr="00A412CD">
        <w:rPr>
          <w:rFonts w:cstheme="majorHAnsi"/>
          <w:bCs/>
          <w:iCs/>
        </w:rPr>
        <w:t xml:space="preserve">. </w:t>
      </w:r>
      <w:r>
        <w:rPr>
          <w:rFonts w:cstheme="majorHAnsi"/>
          <w:bCs/>
          <w:iCs/>
        </w:rPr>
        <w:t>П</w:t>
      </w:r>
      <w:r w:rsidRPr="00A412CD">
        <w:rPr>
          <w:rFonts w:cstheme="majorHAnsi"/>
          <w:bCs/>
          <w:iCs/>
        </w:rPr>
        <w:t xml:space="preserve">.435 – </w:t>
      </w:r>
      <w:r w:rsidRPr="009A733B">
        <w:rPr>
          <w:rFonts w:cstheme="majorHAnsi"/>
          <w:bCs/>
          <w:iCs/>
        </w:rPr>
        <w:t xml:space="preserve">Для проведения необходимого анализа и оценки бюджетных предложений исполнительные </w:t>
      </w:r>
      <w:r>
        <w:rPr>
          <w:rFonts w:cstheme="majorHAnsi"/>
          <w:bCs/>
          <w:iCs/>
        </w:rPr>
        <w:t>органы</w:t>
      </w:r>
      <w:r w:rsidRPr="009A733B">
        <w:rPr>
          <w:rFonts w:cstheme="majorHAnsi"/>
          <w:bCs/>
          <w:iCs/>
        </w:rPr>
        <w:t xml:space="preserve"> могут запросить соответствующую информацию от децентрализованных</w:t>
      </w:r>
      <w:r>
        <w:rPr>
          <w:rFonts w:cstheme="majorHAnsi"/>
          <w:bCs/>
          <w:iCs/>
        </w:rPr>
        <w:t xml:space="preserve"> территориальных служб </w:t>
      </w:r>
      <w:r w:rsidRPr="009A733B">
        <w:rPr>
          <w:rFonts w:cstheme="majorHAnsi"/>
          <w:bCs/>
          <w:iCs/>
        </w:rPr>
        <w:t>центральных публичн</w:t>
      </w:r>
      <w:r>
        <w:rPr>
          <w:rFonts w:cstheme="majorHAnsi"/>
          <w:bCs/>
          <w:iCs/>
        </w:rPr>
        <w:t>ых</w:t>
      </w:r>
      <w:r w:rsidRPr="009A733B">
        <w:rPr>
          <w:rFonts w:cstheme="majorHAnsi"/>
          <w:bCs/>
          <w:iCs/>
        </w:rPr>
        <w:t xml:space="preserve"> органов (например, статистические</w:t>
      </w:r>
      <w:r>
        <w:rPr>
          <w:rFonts w:cstheme="majorHAnsi"/>
          <w:bCs/>
          <w:iCs/>
        </w:rPr>
        <w:t xml:space="preserve"> данные</w:t>
      </w:r>
      <w:r w:rsidRPr="009A733B">
        <w:rPr>
          <w:rFonts w:cstheme="majorHAnsi"/>
          <w:bCs/>
          <w:iCs/>
        </w:rPr>
        <w:t>, налоговые, отраслевые политики и т. д.)</w:t>
      </w:r>
      <w:r>
        <w:rPr>
          <w:rFonts w:cstheme="majorHAnsi"/>
          <w:bCs/>
          <w:iCs/>
        </w:rPr>
        <w:t xml:space="preserve">. </w:t>
      </w:r>
    </w:p>
  </w:footnote>
  <w:footnote w:id="16">
    <w:p w14:paraId="3A137F55" w14:textId="77777777"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9A733B">
        <w:rPr>
          <w:rFonts w:cstheme="majorHAnsi"/>
        </w:rPr>
        <w:t xml:space="preserve">Не была запрошена соответствующая информация от Государственной налоговой службы и Агентства </w:t>
      </w:r>
      <w:r w:rsidRPr="00FA68EB">
        <w:rPr>
          <w:rFonts w:cstheme="majorHAnsi"/>
        </w:rPr>
        <w:t>публич</w:t>
      </w:r>
      <w:r w:rsidRPr="009A733B">
        <w:rPr>
          <w:rFonts w:cstheme="majorHAnsi"/>
        </w:rPr>
        <w:t xml:space="preserve">ных услуг, необходимая для обеспечения процесса оценки и планирования доходов; не были приложены </w:t>
      </w:r>
      <w:r>
        <w:rPr>
          <w:rFonts w:cstheme="majorHAnsi"/>
        </w:rPr>
        <w:t>оценоч</w:t>
      </w:r>
      <w:r w:rsidRPr="009A733B">
        <w:rPr>
          <w:rFonts w:cstheme="majorHAnsi"/>
        </w:rPr>
        <w:t>ные расчеты для некоторых видов бюджетных доходов</w:t>
      </w:r>
      <w:r w:rsidRPr="00A412CD">
        <w:rPr>
          <w:rFonts w:cstheme="majorHAnsi"/>
        </w:rPr>
        <w:t>.</w:t>
      </w:r>
    </w:p>
  </w:footnote>
  <w:footnote w:id="17">
    <w:p w14:paraId="1908B320" w14:textId="77777777"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617876">
        <w:rPr>
          <w:rFonts w:cstheme="majorHAnsi"/>
          <w:lang w:val="ro-MD"/>
        </w:rPr>
        <w:t>Субъект налогообложения</w:t>
      </w:r>
      <w:r w:rsidRPr="00A412CD">
        <w:rPr>
          <w:rFonts w:cstheme="majorHAnsi"/>
        </w:rPr>
        <w:t xml:space="preserve">; </w:t>
      </w:r>
      <w:r w:rsidRPr="00617876">
        <w:rPr>
          <w:rFonts w:cstheme="majorHAnsi"/>
        </w:rPr>
        <w:t>об</w:t>
      </w:r>
      <w:r w:rsidRPr="00617876">
        <w:rPr>
          <w:rFonts w:cstheme="majorHAnsi"/>
          <w:lang w:val="ro-MD"/>
        </w:rPr>
        <w:t>ъект налогообложения</w:t>
      </w:r>
      <w:r w:rsidRPr="00A412CD">
        <w:rPr>
          <w:rFonts w:cstheme="majorHAnsi"/>
        </w:rPr>
        <w:t xml:space="preserve">; </w:t>
      </w:r>
      <w:r>
        <w:rPr>
          <w:rFonts w:cstheme="majorHAnsi"/>
        </w:rPr>
        <w:t>сумма уменьшения налога</w:t>
      </w:r>
      <w:r w:rsidRPr="00A412CD">
        <w:rPr>
          <w:rFonts w:cstheme="majorHAnsi"/>
        </w:rPr>
        <w:t xml:space="preserve">; </w:t>
      </w:r>
      <w:r>
        <w:rPr>
          <w:rFonts w:cstheme="majorHAnsi"/>
        </w:rPr>
        <w:t>сумма</w:t>
      </w:r>
      <w:r w:rsidRPr="00EE735F">
        <w:rPr>
          <w:rFonts w:cstheme="majorHAnsi"/>
        </w:rPr>
        <w:t xml:space="preserve"> освобождения от уплаты налога</w:t>
      </w:r>
      <w:r w:rsidRPr="00A412CD">
        <w:rPr>
          <w:rFonts w:cstheme="majorHAnsi"/>
        </w:rPr>
        <w:t xml:space="preserve">; </w:t>
      </w:r>
      <w:r w:rsidRPr="00524142">
        <w:rPr>
          <w:rFonts w:cstheme="majorHAnsi"/>
        </w:rPr>
        <w:t>расчетная база для не</w:t>
      </w:r>
      <w:r>
        <w:rPr>
          <w:rFonts w:cstheme="majorHAnsi"/>
        </w:rPr>
        <w:t>налогов</w:t>
      </w:r>
      <w:r w:rsidRPr="00524142">
        <w:rPr>
          <w:rFonts w:cstheme="majorHAnsi"/>
        </w:rPr>
        <w:t>ых поступлений/доходов</w:t>
      </w:r>
      <w:r w:rsidRPr="00A412CD">
        <w:rPr>
          <w:rFonts w:cstheme="majorHAnsi"/>
        </w:rPr>
        <w:t>.</w:t>
      </w:r>
    </w:p>
  </w:footnote>
  <w:footnote w:id="18">
    <w:p w14:paraId="481E77F2" w14:textId="061F3E6A"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567A1D">
        <w:rPr>
          <w:rFonts w:cstheme="majorHAnsi"/>
        </w:rPr>
        <w:t>Анализ и расчет налогооблагаемой базы/источника дохода</w:t>
      </w:r>
      <w:r>
        <w:rPr>
          <w:rFonts w:cstheme="majorHAnsi"/>
        </w:rPr>
        <w:t>,</w:t>
      </w:r>
      <w:r w:rsidRPr="00567A1D">
        <w:rPr>
          <w:rFonts w:cstheme="majorHAnsi"/>
        </w:rPr>
        <w:t xml:space="preserve"> анализ и вложение в расчет сопоставимых показателей и/или неуточненных факторов</w:t>
      </w:r>
      <w:r w:rsidRPr="00A412CD">
        <w:rPr>
          <w:rFonts w:cstheme="majorHAnsi"/>
          <w:bCs/>
        </w:rPr>
        <w:t>.</w:t>
      </w:r>
    </w:p>
  </w:footnote>
  <w:footnote w:id="19">
    <w:p w14:paraId="0DD1C7FF" w14:textId="77777777"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sidRPr="001B28F1">
        <w:rPr>
          <w:rFonts w:cstheme="majorHAnsi"/>
        </w:rPr>
        <w:t>Ставка местного сбора</w:t>
      </w:r>
      <w:r w:rsidRPr="00A412CD">
        <w:rPr>
          <w:rFonts w:cstheme="majorHAnsi"/>
        </w:rPr>
        <w:t xml:space="preserve"> - 70 </w:t>
      </w:r>
      <w:r w:rsidRPr="001B28F1">
        <w:rPr>
          <w:rFonts w:cstheme="majorHAnsi"/>
        </w:rPr>
        <w:t>леев в год за 1 м</w:t>
      </w:r>
      <w:r w:rsidRPr="00A412CD">
        <w:rPr>
          <w:rFonts w:cstheme="majorHAnsi"/>
          <w:vertAlign w:val="superscript"/>
        </w:rPr>
        <w:t>2</w:t>
      </w:r>
      <w:r w:rsidRPr="001B28F1">
        <w:rPr>
          <w:rFonts w:cstheme="majorHAnsi"/>
        </w:rPr>
        <w:t xml:space="preserve"> рыночной земли и строений, перемещение которых невозможно без ущерба для их назначения</w:t>
      </w:r>
      <w:r w:rsidRPr="00A412CD">
        <w:rPr>
          <w:rFonts w:cstheme="majorHAnsi"/>
        </w:rPr>
        <w:t>.</w:t>
      </w:r>
    </w:p>
  </w:footnote>
  <w:footnote w:id="20">
    <w:p w14:paraId="43F23D6E" w14:textId="77777777" w:rsidR="007F5920" w:rsidRPr="00A412CD" w:rsidRDefault="007F5920" w:rsidP="00A732A1">
      <w:pPr>
        <w:pStyle w:val="FootnoteText"/>
        <w:jc w:val="both"/>
        <w:rPr>
          <w:rFonts w:cstheme="majorHAnsi"/>
        </w:rPr>
      </w:pPr>
      <w:r w:rsidRPr="00A412CD">
        <w:rPr>
          <w:rStyle w:val="FootnoteReference"/>
          <w:rFonts w:cstheme="majorHAnsi"/>
        </w:rPr>
        <w:footnoteRef/>
      </w:r>
      <w:r w:rsidRPr="00A412CD">
        <w:rPr>
          <w:rFonts w:cstheme="majorHAnsi"/>
        </w:rPr>
        <w:t xml:space="preserve"> </w:t>
      </w:r>
      <w:r>
        <w:rPr>
          <w:rFonts w:cstheme="majorHAnsi"/>
        </w:rPr>
        <w:t>Ст</w:t>
      </w:r>
      <w:r w:rsidRPr="00A412CD">
        <w:rPr>
          <w:rFonts w:cstheme="majorHAnsi"/>
        </w:rPr>
        <w:t xml:space="preserve">.147 (4) </w:t>
      </w:r>
      <w:r>
        <w:rPr>
          <w:rFonts w:cstheme="majorHAnsi"/>
        </w:rPr>
        <w:t>Налогового кодекса</w:t>
      </w:r>
      <w:r w:rsidRPr="00A412CD">
        <w:rPr>
          <w:rFonts w:cstheme="majorHAnsi"/>
        </w:rPr>
        <w:t xml:space="preserve"> – „</w:t>
      </w:r>
      <w:r w:rsidRPr="001B28F1">
        <w:rPr>
          <w:rFonts w:cstheme="majorHAnsi"/>
          <w:lang w:val="ro-MD"/>
        </w:rPr>
        <w:t>Налоговый орган взаимодействует с другими органами публичной власти в рамках полномочий, предусмотренных налоговым законодательством, и разрабатывает методические указания в области администрирования местных налогов и сборов согласно действующему законодательству</w:t>
      </w:r>
      <w:r w:rsidRPr="00A412CD">
        <w:rPr>
          <w:rFonts w:cstheme="majorHAnsi"/>
        </w:rPr>
        <w:t xml:space="preserve">”. </w:t>
      </w:r>
      <w:r>
        <w:rPr>
          <w:rFonts w:cstheme="majorHAnsi"/>
        </w:rPr>
        <w:t>Ст</w:t>
      </w:r>
      <w:r w:rsidRPr="00A412CD">
        <w:rPr>
          <w:rFonts w:cstheme="majorHAnsi"/>
        </w:rPr>
        <w:t xml:space="preserve">.157 (2) </w:t>
      </w:r>
      <w:r>
        <w:rPr>
          <w:rFonts w:cstheme="majorHAnsi"/>
        </w:rPr>
        <w:t>Налогового кодекса</w:t>
      </w:r>
      <w:r w:rsidRPr="00A412CD">
        <w:rPr>
          <w:rFonts w:cstheme="majorHAnsi"/>
        </w:rPr>
        <w:t xml:space="preserve"> – „</w:t>
      </w:r>
      <w:r w:rsidRPr="00BD6172">
        <w:rPr>
          <w:rFonts w:cstheme="majorHAnsi"/>
        </w:rPr>
        <w:t>Служба по сбору местных налогов и сборов осуществляет совместно с Государственной налоговой службой следующие права: а) проверяет достоверность данных учетной документации и налоговой отчетности налогоплательщика</w:t>
      </w:r>
      <w:r w:rsidRPr="00A412CD">
        <w:rPr>
          <w:rFonts w:cstheme="majorHAnsi"/>
        </w:rPr>
        <w:t>”.</w:t>
      </w:r>
    </w:p>
  </w:footnote>
  <w:footnote w:id="21">
    <w:p w14:paraId="54EBED31" w14:textId="286F307B"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rPr>
        <w:t>Закон о местных публичных финансах №</w:t>
      </w:r>
      <w:r w:rsidRPr="000338E4">
        <w:rPr>
          <w:rFonts w:cstheme="majorHAnsi"/>
          <w:lang w:val="ro-RO"/>
        </w:rPr>
        <w:t xml:space="preserve">397-XV </w:t>
      </w:r>
      <w:r>
        <w:rPr>
          <w:rFonts w:cstheme="majorHAnsi"/>
        </w:rPr>
        <w:t>от</w:t>
      </w:r>
      <w:r w:rsidRPr="000338E4">
        <w:rPr>
          <w:rFonts w:cstheme="majorHAnsi"/>
          <w:lang w:val="ro-RO"/>
        </w:rPr>
        <w:t xml:space="preserve"> 16.10.2003 (</w:t>
      </w:r>
      <w:r>
        <w:rPr>
          <w:rFonts w:cstheme="majorHAnsi"/>
          <w:lang w:val="ro-RO"/>
        </w:rPr>
        <w:t>с последующими изменениями</w:t>
      </w:r>
      <w:r w:rsidRPr="000338E4">
        <w:rPr>
          <w:rFonts w:cstheme="majorHAnsi"/>
          <w:lang w:val="ro-RO"/>
        </w:rPr>
        <w:t xml:space="preserve">; </w:t>
      </w:r>
      <w:r>
        <w:rPr>
          <w:rFonts w:cstheme="majorHAnsi"/>
          <w:lang w:val="ro-RO"/>
        </w:rPr>
        <w:t>далее</w:t>
      </w:r>
      <w:r w:rsidRPr="000338E4">
        <w:rPr>
          <w:rFonts w:cstheme="majorHAnsi"/>
          <w:lang w:val="ro-RO"/>
        </w:rPr>
        <w:t xml:space="preserve"> - </w:t>
      </w:r>
      <w:r>
        <w:rPr>
          <w:rFonts w:cstheme="majorHAnsi"/>
        </w:rPr>
        <w:t>Закон №</w:t>
      </w:r>
      <w:r w:rsidRPr="000338E4">
        <w:rPr>
          <w:rFonts w:cstheme="majorHAnsi"/>
          <w:lang w:val="ro-RO"/>
        </w:rPr>
        <w:t xml:space="preserve">397-XV </w:t>
      </w:r>
      <w:r>
        <w:rPr>
          <w:rFonts w:cstheme="majorHAnsi"/>
        </w:rPr>
        <w:t>от</w:t>
      </w:r>
      <w:r w:rsidRPr="000338E4">
        <w:rPr>
          <w:rFonts w:cstheme="majorHAnsi"/>
          <w:lang w:val="ro-RO"/>
        </w:rPr>
        <w:t xml:space="preserve"> 16.10.2003). </w:t>
      </w:r>
    </w:p>
  </w:footnote>
  <w:footnote w:id="22">
    <w:p w14:paraId="0B50E1D4" w14:textId="4A45D907"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rPr>
        <w:t>Закон</w:t>
      </w:r>
      <w:r w:rsidRPr="000338E4">
        <w:rPr>
          <w:rFonts w:cstheme="majorHAnsi"/>
          <w:lang w:val="ro-RO"/>
        </w:rPr>
        <w:t xml:space="preserve"> </w:t>
      </w:r>
      <w:r w:rsidRPr="002C1A27">
        <w:rPr>
          <w:rFonts w:cstheme="majorHAnsi"/>
          <w:bCs/>
        </w:rPr>
        <w:t>о публичных финансах и бюджетно-налоговой ответственности</w:t>
      </w:r>
      <w:r>
        <w:rPr>
          <w:rFonts w:cstheme="majorHAnsi"/>
          <w:b/>
          <w:bCs/>
        </w:rPr>
        <w:t xml:space="preserve"> </w:t>
      </w:r>
      <w:r w:rsidRPr="002C1A27">
        <w:rPr>
          <w:rFonts w:cstheme="majorHAnsi"/>
          <w:bCs/>
        </w:rPr>
        <w:t>№</w:t>
      </w:r>
      <w:r w:rsidRPr="000338E4">
        <w:rPr>
          <w:rFonts w:cstheme="majorHAnsi"/>
          <w:lang w:val="ro-RO"/>
        </w:rPr>
        <w:t xml:space="preserve">181 </w:t>
      </w:r>
      <w:r>
        <w:rPr>
          <w:rFonts w:cstheme="majorHAnsi"/>
        </w:rPr>
        <w:t>от</w:t>
      </w:r>
      <w:r w:rsidRPr="000338E4">
        <w:rPr>
          <w:rFonts w:cstheme="majorHAnsi"/>
          <w:lang w:val="ro-RO"/>
        </w:rPr>
        <w:t xml:space="preserve"> 25.07.2014 (</w:t>
      </w:r>
      <w:r>
        <w:rPr>
          <w:rFonts w:cstheme="majorHAnsi"/>
          <w:lang w:val="ro-RO"/>
        </w:rPr>
        <w:t>с последующими</w:t>
      </w:r>
      <w:r>
        <w:rPr>
          <w:rFonts w:cstheme="majorHAnsi"/>
        </w:rPr>
        <w:t xml:space="preserve"> </w:t>
      </w:r>
      <w:r>
        <w:rPr>
          <w:rFonts w:cstheme="majorHAnsi"/>
          <w:lang w:val="ro-RO"/>
        </w:rPr>
        <w:t>изменениями</w:t>
      </w:r>
      <w:r w:rsidRPr="000338E4">
        <w:rPr>
          <w:rFonts w:cstheme="majorHAnsi"/>
          <w:lang w:val="ro-RO"/>
        </w:rPr>
        <w:t xml:space="preserve">; </w:t>
      </w:r>
      <w:r>
        <w:rPr>
          <w:rFonts w:cstheme="majorHAnsi"/>
          <w:lang w:val="ro-RO"/>
        </w:rPr>
        <w:t>далее</w:t>
      </w:r>
      <w:r w:rsidRPr="000338E4">
        <w:rPr>
          <w:rFonts w:cstheme="majorHAnsi"/>
          <w:lang w:val="ro-RO"/>
        </w:rPr>
        <w:t xml:space="preserve"> </w:t>
      </w:r>
      <w:r>
        <w:rPr>
          <w:rFonts w:cstheme="majorHAnsi"/>
          <w:lang w:val="ro-RO"/>
        </w:rPr>
        <w:t>–</w:t>
      </w:r>
      <w:r w:rsidRPr="000338E4">
        <w:rPr>
          <w:rFonts w:cstheme="majorHAnsi"/>
          <w:lang w:val="ro-RO"/>
        </w:rPr>
        <w:t xml:space="preserve"> </w:t>
      </w:r>
      <w:r>
        <w:rPr>
          <w:rFonts w:cstheme="majorHAnsi"/>
        </w:rPr>
        <w:t>Закон №</w:t>
      </w:r>
      <w:r w:rsidRPr="000338E4">
        <w:rPr>
          <w:rFonts w:cstheme="majorHAnsi"/>
          <w:lang w:val="ro-RO"/>
        </w:rPr>
        <w:t xml:space="preserve">181 </w:t>
      </w:r>
      <w:r>
        <w:rPr>
          <w:rFonts w:cstheme="majorHAnsi"/>
        </w:rPr>
        <w:t>от</w:t>
      </w:r>
      <w:r w:rsidRPr="000338E4">
        <w:rPr>
          <w:rFonts w:cstheme="majorHAnsi"/>
          <w:lang w:val="ro-RO"/>
        </w:rPr>
        <w:t xml:space="preserve"> 25.07.2014). </w:t>
      </w:r>
    </w:p>
  </w:footnote>
  <w:footnote w:id="23">
    <w:p w14:paraId="2D76D0CD" w14:textId="368DB2A4" w:rsidR="007F5920" w:rsidRPr="000338E4" w:rsidRDefault="007F5920" w:rsidP="00A732A1">
      <w:pPr>
        <w:pStyle w:val="FootnoteText"/>
        <w:jc w:val="both"/>
        <w:rPr>
          <w:rFonts w:cstheme="majorHAnsi"/>
          <w:lang w:val="it-IT"/>
        </w:rPr>
      </w:pPr>
      <w:r w:rsidRPr="000338E4">
        <w:rPr>
          <w:rStyle w:val="FootnoteReference"/>
          <w:rFonts w:cstheme="majorHAnsi"/>
          <w:lang w:val="ro-RO"/>
        </w:rPr>
        <w:footnoteRef/>
      </w:r>
      <w:r w:rsidRPr="000338E4">
        <w:rPr>
          <w:rFonts w:cstheme="majorHAnsi"/>
          <w:lang w:val="ro-RO"/>
        </w:rPr>
        <w:t xml:space="preserve"> </w:t>
      </w:r>
      <w:r>
        <w:rPr>
          <w:rFonts w:cstheme="majorHAnsi"/>
          <w:lang w:val="ro-RO"/>
        </w:rPr>
        <w:t xml:space="preserve">Приказ министра финансов </w:t>
      </w:r>
      <w:r>
        <w:rPr>
          <w:rFonts w:cstheme="majorHAnsi"/>
        </w:rPr>
        <w:t>№</w:t>
      </w:r>
      <w:r w:rsidRPr="000338E4">
        <w:rPr>
          <w:rFonts w:cstheme="majorHAnsi"/>
          <w:lang w:val="ro-RO"/>
        </w:rPr>
        <w:t xml:space="preserve">209 </w:t>
      </w:r>
      <w:r>
        <w:rPr>
          <w:rFonts w:cstheme="majorHAnsi"/>
        </w:rPr>
        <w:t>от</w:t>
      </w:r>
      <w:r w:rsidRPr="000338E4">
        <w:rPr>
          <w:rFonts w:cstheme="majorHAnsi"/>
          <w:lang w:val="ro-RO"/>
        </w:rPr>
        <w:t xml:space="preserve"> 24.12.2015 „</w:t>
      </w:r>
      <w:r>
        <w:rPr>
          <w:rFonts w:cstheme="majorHAnsi"/>
          <w:bCs/>
        </w:rPr>
        <w:t>О</w:t>
      </w:r>
      <w:r w:rsidRPr="007A78E9">
        <w:rPr>
          <w:rFonts w:cstheme="majorHAnsi"/>
          <w:bCs/>
        </w:rPr>
        <w:t>б утверждении Методологического руководства по разработке, утверждению и изменению бюджета</w:t>
      </w:r>
      <w:r w:rsidRPr="000338E4">
        <w:rPr>
          <w:rFonts w:cstheme="majorHAnsi"/>
          <w:lang w:val="ro-RO"/>
        </w:rPr>
        <w:t>”.</w:t>
      </w:r>
      <w:r w:rsidRPr="000338E4">
        <w:rPr>
          <w:rFonts w:cstheme="majorHAnsi"/>
          <w:lang w:val="ro-MD"/>
        </w:rPr>
        <w:t xml:space="preserve"> </w:t>
      </w:r>
    </w:p>
  </w:footnote>
  <w:footnote w:id="24">
    <w:p w14:paraId="1FD739C8" w14:textId="73B36968" w:rsidR="007F5920" w:rsidRPr="000338E4" w:rsidRDefault="007F5920" w:rsidP="00A732A1">
      <w:pPr>
        <w:pStyle w:val="FootnoteText"/>
        <w:jc w:val="both"/>
        <w:rPr>
          <w:rFonts w:cstheme="majorHAnsi"/>
          <w:bCs/>
          <w:lang w:val="ro-RO"/>
        </w:rPr>
      </w:pPr>
      <w:r w:rsidRPr="000338E4">
        <w:rPr>
          <w:rStyle w:val="FootnoteReference"/>
          <w:rFonts w:cstheme="majorHAnsi"/>
          <w:lang w:val="ro-RO"/>
        </w:rPr>
        <w:footnoteRef/>
      </w:r>
      <w:r w:rsidRPr="000338E4">
        <w:rPr>
          <w:rFonts w:cstheme="majorHAnsi"/>
          <w:lang w:val="ro-RO"/>
        </w:rPr>
        <w:t xml:space="preserve"> </w:t>
      </w:r>
      <w:r>
        <w:rPr>
          <w:rFonts w:cstheme="majorHAnsi"/>
          <w:lang w:val="ro-RO"/>
        </w:rPr>
        <w:t xml:space="preserve">Приказ министра финансов </w:t>
      </w:r>
      <w:r>
        <w:rPr>
          <w:rFonts w:cstheme="majorHAnsi"/>
        </w:rPr>
        <w:t>№</w:t>
      </w:r>
      <w:r w:rsidRPr="000338E4">
        <w:rPr>
          <w:rFonts w:cstheme="majorHAnsi"/>
          <w:bCs/>
          <w:lang w:val="ro-RO"/>
        </w:rPr>
        <w:t>164 </w:t>
      </w:r>
      <w:r>
        <w:rPr>
          <w:rFonts w:cstheme="majorHAnsi"/>
          <w:bCs/>
        </w:rPr>
        <w:t>от</w:t>
      </w:r>
      <w:r w:rsidRPr="000338E4">
        <w:rPr>
          <w:rFonts w:cstheme="majorHAnsi"/>
          <w:bCs/>
          <w:lang w:val="ro-RO"/>
        </w:rPr>
        <w:t xml:space="preserve"> 30.12.2016 „</w:t>
      </w:r>
      <w:r w:rsidRPr="002C1A27">
        <w:rPr>
          <w:rFonts w:cstheme="majorHAnsi"/>
          <w:bCs/>
        </w:rPr>
        <w:t>Об утверждении Требований при составлении пояснительной</w:t>
      </w:r>
      <w:r w:rsidRPr="002C1A27">
        <w:rPr>
          <w:rFonts w:cstheme="majorHAnsi"/>
          <w:bCs/>
        </w:rPr>
        <w:br/>
        <w:t>записки к годовому отчету об исполнении бюджетов бюджетных органов/учреждений</w:t>
      </w:r>
      <w:r w:rsidRPr="000338E4">
        <w:rPr>
          <w:rFonts w:cstheme="majorHAnsi"/>
          <w:bCs/>
          <w:lang w:val="ro-RO"/>
        </w:rPr>
        <w:t>” (</w:t>
      </w:r>
      <w:r>
        <w:rPr>
          <w:rFonts w:cstheme="majorHAnsi"/>
          <w:bCs/>
          <w:lang w:val="ro-RO"/>
        </w:rPr>
        <w:t>с последующими</w:t>
      </w:r>
      <w:r>
        <w:rPr>
          <w:rFonts w:cstheme="majorHAnsi"/>
          <w:bCs/>
        </w:rPr>
        <w:t xml:space="preserve"> </w:t>
      </w:r>
      <w:r>
        <w:rPr>
          <w:rFonts w:cstheme="majorHAnsi"/>
          <w:bCs/>
          <w:lang w:val="ro-RO"/>
        </w:rPr>
        <w:t>изменениями</w:t>
      </w:r>
      <w:r w:rsidRPr="000338E4">
        <w:rPr>
          <w:rFonts w:cstheme="majorHAnsi"/>
          <w:bCs/>
          <w:lang w:val="ro-RO"/>
        </w:rPr>
        <w:t xml:space="preserve">; </w:t>
      </w:r>
      <w:r>
        <w:rPr>
          <w:rFonts w:cstheme="majorHAnsi"/>
          <w:bCs/>
          <w:lang w:val="ro-RO"/>
        </w:rPr>
        <w:t>далее</w:t>
      </w:r>
      <w:r w:rsidRPr="000338E4">
        <w:rPr>
          <w:rFonts w:cstheme="majorHAnsi"/>
          <w:bCs/>
          <w:lang w:val="ro-RO"/>
        </w:rPr>
        <w:t xml:space="preserve"> - </w:t>
      </w:r>
      <w:r>
        <w:rPr>
          <w:rFonts w:cstheme="majorHAnsi"/>
          <w:lang w:val="ro-RO"/>
        </w:rPr>
        <w:t xml:space="preserve">Приказ министра финансов </w:t>
      </w:r>
      <w:r>
        <w:rPr>
          <w:rFonts w:cstheme="majorHAnsi"/>
        </w:rPr>
        <w:t>№</w:t>
      </w:r>
      <w:r w:rsidRPr="000338E4">
        <w:rPr>
          <w:rFonts w:cstheme="majorHAnsi"/>
          <w:bCs/>
          <w:lang w:val="ro-RO"/>
        </w:rPr>
        <w:t>164 </w:t>
      </w:r>
      <w:r>
        <w:rPr>
          <w:rFonts w:cstheme="majorHAnsi"/>
          <w:bCs/>
        </w:rPr>
        <w:t>от</w:t>
      </w:r>
      <w:r w:rsidRPr="000338E4">
        <w:rPr>
          <w:rFonts w:cstheme="majorHAnsi"/>
          <w:bCs/>
          <w:lang w:val="ro-RO"/>
        </w:rPr>
        <w:t xml:space="preserve"> 30.12.2016). </w:t>
      </w:r>
    </w:p>
  </w:footnote>
  <w:footnote w:id="25">
    <w:p w14:paraId="2D04C5A7" w14:textId="6F55CF14"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F25845">
        <w:rPr>
          <w:rFonts w:cstheme="majorHAnsi"/>
          <w:lang w:val="ro-RO"/>
        </w:rPr>
        <w:t>Сумма налогов с позиции</w:t>
      </w:r>
      <w:r w:rsidRPr="000338E4">
        <w:rPr>
          <w:rFonts w:cstheme="majorHAnsi"/>
          <w:lang w:val="ro-RO"/>
        </w:rPr>
        <w:t xml:space="preserve"> 113110 </w:t>
      </w:r>
      <w:r>
        <w:rPr>
          <w:rFonts w:cstheme="majorHAnsi"/>
        </w:rPr>
        <w:t>до позиции</w:t>
      </w:r>
      <w:r w:rsidRPr="000338E4">
        <w:rPr>
          <w:rFonts w:cstheme="majorHAnsi"/>
          <w:lang w:val="ro-RO"/>
        </w:rPr>
        <w:t xml:space="preserve"> 113313 (</w:t>
      </w:r>
      <w:r>
        <w:rPr>
          <w:rFonts w:cstheme="majorHAnsi"/>
        </w:rPr>
        <w:t>не включая последней</w:t>
      </w:r>
      <w:r w:rsidRPr="000338E4">
        <w:rPr>
          <w:rFonts w:cstheme="majorHAnsi"/>
          <w:lang w:val="ro-RO"/>
        </w:rPr>
        <w:t>).</w:t>
      </w:r>
    </w:p>
  </w:footnote>
  <w:footnote w:id="26">
    <w:p w14:paraId="6EC95CE4" w14:textId="7FA864CF"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rPr>
        <w:t>Приказ ГНС №</w:t>
      </w:r>
      <w:r w:rsidRPr="000338E4">
        <w:rPr>
          <w:rFonts w:cstheme="majorHAnsi"/>
          <w:lang w:val="ro-RO"/>
        </w:rPr>
        <w:t xml:space="preserve">108 </w:t>
      </w:r>
      <w:r>
        <w:rPr>
          <w:rFonts w:cstheme="majorHAnsi"/>
        </w:rPr>
        <w:t>от</w:t>
      </w:r>
      <w:r w:rsidRPr="000338E4">
        <w:rPr>
          <w:rFonts w:cstheme="majorHAnsi"/>
          <w:lang w:val="ro-RO"/>
        </w:rPr>
        <w:t xml:space="preserve"> 19.05.2017 „</w:t>
      </w:r>
      <w:r>
        <w:rPr>
          <w:rFonts w:cstheme="majorHAnsi"/>
          <w:bCs/>
        </w:rPr>
        <w:t>О</w:t>
      </w:r>
      <w:r w:rsidRPr="00F25845">
        <w:rPr>
          <w:rFonts w:cstheme="majorHAnsi"/>
          <w:bCs/>
        </w:rPr>
        <w:t>б утверждении формуляра Расчета по налогу на недвижимое имущество и Инструкции о порядке его заполнения</w:t>
      </w:r>
      <w:r w:rsidRPr="000338E4">
        <w:rPr>
          <w:rFonts w:cstheme="majorHAnsi"/>
          <w:lang w:val="ro-RO"/>
        </w:rPr>
        <w:t>”.</w:t>
      </w:r>
    </w:p>
  </w:footnote>
  <w:footnote w:id="27">
    <w:p w14:paraId="681E60F5" w14:textId="77777777"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lang w:val="ro-RO"/>
        </w:rPr>
        <w:t>Ст</w:t>
      </w:r>
      <w:r w:rsidRPr="000338E4">
        <w:rPr>
          <w:rFonts w:cstheme="majorHAnsi"/>
          <w:lang w:val="ro-RO"/>
        </w:rPr>
        <w:t xml:space="preserve">.287 </w:t>
      </w:r>
      <w:r>
        <w:rPr>
          <w:rFonts w:cstheme="majorHAnsi"/>
          <w:lang w:val="ro-RO"/>
        </w:rPr>
        <w:t>Налогового кодекса</w:t>
      </w:r>
      <w:r w:rsidRPr="000338E4">
        <w:rPr>
          <w:rFonts w:cstheme="majorHAnsi"/>
          <w:lang w:val="ro-RO"/>
        </w:rPr>
        <w:t>.</w:t>
      </w:r>
    </w:p>
  </w:footnote>
  <w:footnote w:id="28">
    <w:p w14:paraId="6F32FA4E" w14:textId="77777777" w:rsidR="007F5920" w:rsidRPr="000338E4" w:rsidRDefault="007F5920" w:rsidP="00A732A1">
      <w:pPr>
        <w:pStyle w:val="FootnoteText"/>
        <w:jc w:val="both"/>
        <w:rPr>
          <w:rFonts w:cstheme="majorHAnsi"/>
          <w:color w:val="FF0000"/>
          <w:lang w:val="ro-RO"/>
        </w:rPr>
      </w:pPr>
      <w:r w:rsidRPr="000338E4">
        <w:rPr>
          <w:rStyle w:val="FootnoteReference"/>
          <w:rFonts w:cstheme="majorHAnsi"/>
          <w:lang w:val="ro-RO"/>
        </w:rPr>
        <w:footnoteRef/>
      </w:r>
      <w:r w:rsidRPr="000338E4">
        <w:rPr>
          <w:rFonts w:cstheme="majorHAnsi"/>
          <w:lang w:val="ro-RO"/>
        </w:rPr>
        <w:t xml:space="preserve"> </w:t>
      </w:r>
      <w:r>
        <w:rPr>
          <w:rFonts w:cstheme="majorHAnsi"/>
          <w:lang w:val="ro-RO"/>
        </w:rPr>
        <w:t>Форма</w:t>
      </w:r>
      <w:r w:rsidRPr="000338E4">
        <w:rPr>
          <w:rFonts w:cstheme="majorHAnsi"/>
          <w:lang w:val="ro-RO"/>
        </w:rPr>
        <w:t xml:space="preserve"> CC10CV – 0,00 </w:t>
      </w:r>
      <w:r>
        <w:rPr>
          <w:rFonts w:cstheme="majorHAnsi"/>
          <w:lang w:val="ro-RO"/>
        </w:rPr>
        <w:t>леев</w:t>
      </w:r>
      <w:r w:rsidRPr="000338E4">
        <w:rPr>
          <w:rFonts w:cstheme="majorHAnsi"/>
          <w:lang w:val="ro-RO"/>
        </w:rPr>
        <w:t xml:space="preserve">, </w:t>
      </w:r>
      <w:r>
        <w:rPr>
          <w:rFonts w:cstheme="majorHAnsi"/>
        </w:rPr>
        <w:t>и</w:t>
      </w:r>
      <w:r w:rsidRPr="000338E4">
        <w:rPr>
          <w:rFonts w:cstheme="majorHAnsi"/>
          <w:lang w:val="ro-RO"/>
        </w:rPr>
        <w:t xml:space="preserve"> </w:t>
      </w:r>
      <w:r>
        <w:rPr>
          <w:rFonts w:cstheme="majorHAnsi"/>
          <w:lang w:val="ro-RO"/>
        </w:rPr>
        <w:t>Форма</w:t>
      </w:r>
      <w:r w:rsidRPr="000338E4">
        <w:rPr>
          <w:rFonts w:cstheme="majorHAnsi"/>
          <w:lang w:val="ro-RO"/>
        </w:rPr>
        <w:t xml:space="preserve"> CF-1 – 1.372.749,04 </w:t>
      </w:r>
      <w:r>
        <w:rPr>
          <w:rFonts w:cstheme="majorHAnsi"/>
          <w:lang w:val="ro-RO"/>
        </w:rPr>
        <w:t>леев</w:t>
      </w:r>
      <w:r w:rsidRPr="000338E4">
        <w:rPr>
          <w:rFonts w:cstheme="majorHAnsi"/>
          <w:lang w:val="ro-RO"/>
        </w:rPr>
        <w:t>.</w:t>
      </w:r>
    </w:p>
  </w:footnote>
  <w:footnote w:id="29">
    <w:p w14:paraId="3184C016" w14:textId="77777777"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lang w:val="ro-RO"/>
        </w:rPr>
        <w:t>Форма</w:t>
      </w:r>
      <w:r w:rsidRPr="000338E4">
        <w:rPr>
          <w:rFonts w:cstheme="majorHAnsi"/>
          <w:lang w:val="ro-RO"/>
        </w:rPr>
        <w:t xml:space="preserve"> CC10CV – 1376075,55 </w:t>
      </w:r>
      <w:r>
        <w:rPr>
          <w:rFonts w:cstheme="majorHAnsi"/>
          <w:lang w:val="ro-RO"/>
        </w:rPr>
        <w:t>леев</w:t>
      </w:r>
      <w:r w:rsidRPr="000338E4">
        <w:rPr>
          <w:rFonts w:cstheme="majorHAnsi"/>
          <w:lang w:val="ro-RO"/>
        </w:rPr>
        <w:t xml:space="preserve">, </w:t>
      </w:r>
      <w:r>
        <w:rPr>
          <w:rFonts w:cstheme="majorHAnsi"/>
        </w:rPr>
        <w:t>и</w:t>
      </w:r>
      <w:r w:rsidRPr="000338E4">
        <w:rPr>
          <w:rFonts w:cstheme="majorHAnsi"/>
          <w:lang w:val="ro-RO"/>
        </w:rPr>
        <w:t xml:space="preserve"> </w:t>
      </w:r>
      <w:r>
        <w:rPr>
          <w:rFonts w:cstheme="majorHAnsi"/>
          <w:lang w:val="ro-RO"/>
        </w:rPr>
        <w:t>Форма</w:t>
      </w:r>
      <w:r w:rsidRPr="000338E4">
        <w:rPr>
          <w:rFonts w:cstheme="majorHAnsi"/>
          <w:lang w:val="ro-RO"/>
        </w:rPr>
        <w:t xml:space="preserve"> CF-1 – 1386864,27 </w:t>
      </w:r>
      <w:r>
        <w:rPr>
          <w:rFonts w:cstheme="majorHAnsi"/>
          <w:lang w:val="ro-RO"/>
        </w:rPr>
        <w:t>леев</w:t>
      </w:r>
      <w:r w:rsidRPr="000338E4">
        <w:rPr>
          <w:rFonts w:cstheme="majorHAnsi"/>
          <w:lang w:val="ro-RO"/>
        </w:rPr>
        <w:t>.</w:t>
      </w:r>
    </w:p>
  </w:footnote>
  <w:footnote w:id="30">
    <w:p w14:paraId="18B0C287" w14:textId="05DD0157" w:rsidR="007F5920" w:rsidRPr="000338E4" w:rsidRDefault="007F5920" w:rsidP="00A732A1">
      <w:pPr>
        <w:jc w:val="both"/>
        <w:rPr>
          <w:rFonts w:cstheme="majorHAnsi"/>
          <w:sz w:val="20"/>
          <w:szCs w:val="20"/>
          <w:lang w:val="ro-MD"/>
        </w:rPr>
      </w:pPr>
      <w:r w:rsidRPr="000338E4">
        <w:rPr>
          <w:rStyle w:val="FootnoteReference"/>
          <w:rFonts w:cstheme="majorHAnsi"/>
          <w:sz w:val="20"/>
          <w:szCs w:val="20"/>
          <w:lang w:val="ro-MD"/>
        </w:rPr>
        <w:footnoteRef/>
      </w:r>
      <w:r w:rsidRPr="000338E4">
        <w:rPr>
          <w:rFonts w:cstheme="majorHAnsi"/>
          <w:sz w:val="20"/>
          <w:szCs w:val="20"/>
          <w:lang w:val="ro-MD"/>
        </w:rPr>
        <w:t xml:space="preserve"> </w:t>
      </w:r>
      <w:r>
        <w:rPr>
          <w:rFonts w:cstheme="majorHAnsi"/>
          <w:sz w:val="20"/>
          <w:szCs w:val="20"/>
          <w:lang w:val="ro-MD"/>
        </w:rPr>
        <w:t>Ст</w:t>
      </w:r>
      <w:r w:rsidRPr="000338E4">
        <w:rPr>
          <w:rFonts w:cstheme="majorHAnsi"/>
          <w:sz w:val="20"/>
          <w:szCs w:val="20"/>
          <w:lang w:val="ro-MD"/>
        </w:rPr>
        <w:t xml:space="preserve">.31 (4) </w:t>
      </w:r>
      <w:r w:rsidRPr="001A0117">
        <w:rPr>
          <w:rFonts w:cstheme="majorHAnsi"/>
          <w:sz w:val="20"/>
          <w:szCs w:val="20"/>
          <w:lang w:val="ro-RO"/>
        </w:rPr>
        <w:t xml:space="preserve">Закона </w:t>
      </w:r>
      <w:r w:rsidRPr="001A0117">
        <w:rPr>
          <w:rFonts w:cstheme="majorHAnsi"/>
          <w:bCs/>
          <w:sz w:val="20"/>
          <w:szCs w:val="20"/>
          <w:lang w:val="ro-RO"/>
        </w:rPr>
        <w:t>о публичных финансах и бюджетно-налоговой ответственности</w:t>
      </w:r>
      <w:r w:rsidRPr="000338E4">
        <w:rPr>
          <w:rFonts w:cstheme="majorHAnsi"/>
          <w:sz w:val="20"/>
          <w:szCs w:val="20"/>
          <w:lang w:val="ro-MD"/>
        </w:rPr>
        <w:t xml:space="preserve"> </w:t>
      </w:r>
      <w:r w:rsidRPr="001A0117">
        <w:rPr>
          <w:rFonts w:cstheme="majorHAnsi"/>
          <w:sz w:val="20"/>
          <w:szCs w:val="20"/>
          <w:lang w:val="ro-RO"/>
        </w:rPr>
        <w:t>№</w:t>
      </w:r>
      <w:r w:rsidRPr="000338E4">
        <w:rPr>
          <w:rFonts w:cstheme="majorHAnsi"/>
          <w:sz w:val="20"/>
          <w:szCs w:val="20"/>
          <w:lang w:val="ro-MD"/>
        </w:rPr>
        <w:t xml:space="preserve">181 </w:t>
      </w:r>
      <w:r>
        <w:rPr>
          <w:rFonts w:cstheme="majorHAnsi"/>
          <w:sz w:val="20"/>
          <w:szCs w:val="20"/>
        </w:rPr>
        <w:t>от</w:t>
      </w:r>
      <w:r w:rsidRPr="000338E4">
        <w:rPr>
          <w:rFonts w:cstheme="majorHAnsi"/>
          <w:sz w:val="20"/>
          <w:szCs w:val="20"/>
          <w:lang w:val="ro-MD"/>
        </w:rPr>
        <w:t xml:space="preserve"> 25.07.2014; </w:t>
      </w:r>
      <w:r>
        <w:rPr>
          <w:rFonts w:cstheme="majorHAnsi"/>
          <w:sz w:val="20"/>
          <w:szCs w:val="20"/>
          <w:lang w:val="ro-MD"/>
        </w:rPr>
        <w:t>Ст</w:t>
      </w:r>
      <w:r w:rsidRPr="000338E4">
        <w:rPr>
          <w:rFonts w:cstheme="majorHAnsi"/>
          <w:sz w:val="20"/>
          <w:szCs w:val="20"/>
          <w:lang w:val="ro-MD"/>
        </w:rPr>
        <w:t xml:space="preserve">. 31 (1) b) </w:t>
      </w:r>
      <w:r>
        <w:rPr>
          <w:rFonts w:cstheme="majorHAnsi"/>
          <w:sz w:val="20"/>
          <w:szCs w:val="20"/>
        </w:rPr>
        <w:t xml:space="preserve">Закона </w:t>
      </w:r>
      <w:r w:rsidRPr="001A0117">
        <w:rPr>
          <w:rFonts w:cstheme="majorHAnsi"/>
          <w:bCs/>
          <w:sz w:val="20"/>
          <w:szCs w:val="20"/>
        </w:rPr>
        <w:t>о местных публичных финансах</w:t>
      </w:r>
      <w:r>
        <w:rPr>
          <w:rFonts w:cstheme="majorHAnsi"/>
          <w:bCs/>
          <w:sz w:val="20"/>
          <w:szCs w:val="20"/>
        </w:rPr>
        <w:t xml:space="preserve"> </w:t>
      </w:r>
      <w:r w:rsidRPr="000338E4">
        <w:rPr>
          <w:rFonts w:cstheme="majorHAnsi"/>
          <w:sz w:val="20"/>
          <w:szCs w:val="20"/>
          <w:lang w:val="ro-MD"/>
        </w:rPr>
        <w:t xml:space="preserve"> </w:t>
      </w:r>
      <w:r>
        <w:rPr>
          <w:rFonts w:cstheme="majorHAnsi"/>
          <w:sz w:val="20"/>
          <w:szCs w:val="20"/>
        </w:rPr>
        <w:t>№</w:t>
      </w:r>
      <w:r w:rsidRPr="000338E4">
        <w:rPr>
          <w:rFonts w:cstheme="majorHAnsi"/>
          <w:sz w:val="20"/>
          <w:szCs w:val="20"/>
          <w:lang w:val="ro-MD"/>
        </w:rPr>
        <w:t xml:space="preserve">397-XV </w:t>
      </w:r>
      <w:r>
        <w:rPr>
          <w:rFonts w:cstheme="majorHAnsi"/>
          <w:sz w:val="20"/>
          <w:szCs w:val="20"/>
        </w:rPr>
        <w:t>от</w:t>
      </w:r>
      <w:r w:rsidRPr="000338E4">
        <w:rPr>
          <w:rFonts w:cstheme="majorHAnsi"/>
          <w:sz w:val="20"/>
          <w:szCs w:val="20"/>
          <w:lang w:val="ro-MD"/>
        </w:rPr>
        <w:t xml:space="preserve"> 16.10.2003.</w:t>
      </w:r>
    </w:p>
  </w:footnote>
  <w:footnote w:id="31">
    <w:p w14:paraId="7995EAFD" w14:textId="77777777"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Pr>
          <w:rFonts w:cstheme="majorHAnsi"/>
          <w:lang w:val="ro-MD"/>
        </w:rPr>
        <w:t>Приложение №</w:t>
      </w:r>
      <w:r w:rsidRPr="000338E4">
        <w:rPr>
          <w:rFonts w:cstheme="majorHAnsi"/>
          <w:lang w:val="ro-MD"/>
        </w:rPr>
        <w:t xml:space="preserve">1 </w:t>
      </w:r>
      <w:r>
        <w:rPr>
          <w:rFonts w:cstheme="majorHAnsi"/>
        </w:rPr>
        <w:t>к Приказу министра финансов №</w:t>
      </w:r>
      <w:r w:rsidRPr="000338E4">
        <w:rPr>
          <w:rFonts w:cstheme="majorHAnsi"/>
          <w:lang w:val="ro-MD"/>
        </w:rPr>
        <w:t xml:space="preserve">158 </w:t>
      </w:r>
      <w:r>
        <w:rPr>
          <w:rFonts w:cstheme="majorHAnsi"/>
        </w:rPr>
        <w:t>от</w:t>
      </w:r>
      <w:r w:rsidRPr="000338E4">
        <w:rPr>
          <w:rFonts w:cstheme="majorHAnsi"/>
          <w:lang w:val="ro-MD"/>
        </w:rPr>
        <w:t xml:space="preserve"> 23.12.2016 „</w:t>
      </w:r>
      <w:r w:rsidRPr="001A0117">
        <w:rPr>
          <w:rFonts w:cstheme="majorHAnsi"/>
          <w:bCs/>
        </w:rPr>
        <w:t>О порядке зачисления и учета платежей в</w:t>
      </w:r>
      <w:r w:rsidRPr="001A0117">
        <w:rPr>
          <w:rFonts w:cstheme="majorHAnsi"/>
          <w:bCs/>
        </w:rPr>
        <w:br/>
        <w:t>национальный публичный бюджет посредством казначейской системы Министерства финансов в 2017 году</w:t>
      </w:r>
      <w:r w:rsidRPr="000338E4">
        <w:rPr>
          <w:rFonts w:cstheme="majorHAnsi"/>
          <w:lang w:val="ro-MD"/>
        </w:rPr>
        <w:t>”.</w:t>
      </w:r>
    </w:p>
  </w:footnote>
  <w:footnote w:id="32">
    <w:p w14:paraId="15C55AE3" w14:textId="77777777"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Pr>
          <w:rFonts w:cstheme="majorHAnsi"/>
          <w:lang w:val="ro-MD"/>
        </w:rPr>
        <w:t>Ст</w:t>
      </w:r>
      <w:r w:rsidRPr="000338E4">
        <w:rPr>
          <w:rFonts w:cstheme="majorHAnsi"/>
          <w:lang w:val="ro-MD"/>
        </w:rPr>
        <w:t xml:space="preserve">. 298 (3) </w:t>
      </w:r>
      <w:r>
        <w:rPr>
          <w:rFonts w:cstheme="majorHAnsi"/>
        </w:rPr>
        <w:t>Раздела</w:t>
      </w:r>
      <w:r w:rsidRPr="000338E4">
        <w:rPr>
          <w:rFonts w:cstheme="majorHAnsi"/>
          <w:lang w:val="ro-MD"/>
        </w:rPr>
        <w:t xml:space="preserve"> VII </w:t>
      </w:r>
      <w:r>
        <w:rPr>
          <w:rFonts w:cstheme="majorHAnsi"/>
        </w:rPr>
        <w:t>Налогового кодекса</w:t>
      </w:r>
      <w:r w:rsidRPr="000338E4">
        <w:rPr>
          <w:rFonts w:cstheme="majorHAnsi"/>
          <w:lang w:val="ro-MD"/>
        </w:rPr>
        <w:t>.</w:t>
      </w:r>
    </w:p>
  </w:footnote>
  <w:footnote w:id="33">
    <w:p w14:paraId="7CA3E239" w14:textId="77777777"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rPr>
        <w:t>Приложение</w:t>
      </w:r>
      <w:r w:rsidRPr="008C418A">
        <w:rPr>
          <w:rFonts w:cstheme="majorHAnsi"/>
        </w:rPr>
        <w:t xml:space="preserve"> №</w:t>
      </w:r>
      <w:r w:rsidRPr="000338E4">
        <w:rPr>
          <w:rFonts w:cstheme="majorHAnsi"/>
          <w:lang w:val="ro-RO"/>
        </w:rPr>
        <w:t>4.4 „</w:t>
      </w:r>
      <w:r w:rsidRPr="008C418A">
        <w:rPr>
          <w:rFonts w:cstheme="majorHAnsi"/>
          <w:lang w:val="ro-RO"/>
        </w:rPr>
        <w:t xml:space="preserve">Конкретные </w:t>
      </w:r>
      <w:r>
        <w:rPr>
          <w:rFonts w:cstheme="majorHAnsi"/>
        </w:rPr>
        <w:t>ставки</w:t>
      </w:r>
      <w:r w:rsidRPr="008C418A">
        <w:rPr>
          <w:rFonts w:cstheme="majorHAnsi"/>
          <w:lang w:val="ro-RO"/>
        </w:rPr>
        <w:t xml:space="preserve"> местных сборов, установленных на 2019 год</w:t>
      </w:r>
      <w:r w:rsidRPr="000338E4">
        <w:rPr>
          <w:rFonts w:cstheme="majorHAnsi"/>
          <w:lang w:val="ro-RO"/>
        </w:rPr>
        <w:t xml:space="preserve">”, </w:t>
      </w:r>
      <w:r w:rsidRPr="008C418A">
        <w:rPr>
          <w:rFonts w:cstheme="majorHAnsi"/>
          <w:lang w:val="ro-RO"/>
        </w:rPr>
        <w:t>утвержден</w:t>
      </w:r>
      <w:r>
        <w:rPr>
          <w:rFonts w:cstheme="majorHAnsi"/>
        </w:rPr>
        <w:t>ное</w:t>
      </w:r>
      <w:r w:rsidRPr="008C418A">
        <w:rPr>
          <w:rFonts w:cstheme="majorHAnsi"/>
          <w:lang w:val="ro-RO"/>
        </w:rPr>
        <w:t xml:space="preserve"> </w:t>
      </w:r>
      <w:r>
        <w:rPr>
          <w:rFonts w:cstheme="majorHAnsi"/>
        </w:rPr>
        <w:t>Р</w:t>
      </w:r>
      <w:r w:rsidRPr="008C418A">
        <w:rPr>
          <w:rFonts w:cstheme="majorHAnsi"/>
          <w:lang w:val="ro-RO"/>
        </w:rPr>
        <w:t xml:space="preserve">ешением </w:t>
      </w:r>
      <w:r>
        <w:rPr>
          <w:rFonts w:cstheme="majorHAnsi"/>
        </w:rPr>
        <w:t>М</w:t>
      </w:r>
      <w:r w:rsidRPr="008C418A">
        <w:rPr>
          <w:rFonts w:cstheme="majorHAnsi"/>
          <w:lang w:val="ro-RO"/>
        </w:rPr>
        <w:t xml:space="preserve">естного </w:t>
      </w:r>
      <w:r>
        <w:rPr>
          <w:rFonts w:cstheme="majorHAnsi"/>
        </w:rPr>
        <w:t>с</w:t>
      </w:r>
      <w:r w:rsidRPr="008C418A">
        <w:rPr>
          <w:rFonts w:cstheme="majorHAnsi"/>
          <w:lang w:val="ro-RO"/>
        </w:rPr>
        <w:t>овета</w:t>
      </w:r>
      <w:r>
        <w:rPr>
          <w:rFonts w:cstheme="majorHAnsi"/>
        </w:rPr>
        <w:t xml:space="preserve"> </w:t>
      </w:r>
      <w:r w:rsidRPr="008C418A">
        <w:rPr>
          <w:rFonts w:cstheme="majorHAnsi"/>
          <w:lang w:val="ro-RO"/>
        </w:rPr>
        <w:t>№</w:t>
      </w:r>
      <w:r w:rsidRPr="000338E4">
        <w:rPr>
          <w:rFonts w:cstheme="majorHAnsi"/>
          <w:lang w:val="ro-RO"/>
        </w:rPr>
        <w:t xml:space="preserve">08/9 </w:t>
      </w:r>
      <w:r>
        <w:rPr>
          <w:rFonts w:cstheme="majorHAnsi"/>
        </w:rPr>
        <w:t>от</w:t>
      </w:r>
      <w:r w:rsidRPr="000338E4">
        <w:rPr>
          <w:rFonts w:cstheme="majorHAnsi"/>
          <w:lang w:val="ro-RO"/>
        </w:rPr>
        <w:t xml:space="preserve"> 27.12.2018.</w:t>
      </w:r>
    </w:p>
  </w:footnote>
  <w:footnote w:id="34">
    <w:p w14:paraId="6DA13094" w14:textId="77777777"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C06A07">
        <w:rPr>
          <w:rFonts w:cstheme="majorHAnsi"/>
          <w:lang w:val="ro-RO"/>
        </w:rPr>
        <w:t xml:space="preserve">Закон </w:t>
      </w:r>
      <w:r w:rsidRPr="00C06A07">
        <w:rPr>
          <w:rFonts w:cstheme="majorHAnsi"/>
          <w:bCs/>
          <w:lang w:val="ro-RO"/>
        </w:rPr>
        <w:t>о внутренней торговле №</w:t>
      </w:r>
      <w:r w:rsidRPr="000338E4">
        <w:rPr>
          <w:rFonts w:cstheme="majorHAnsi"/>
          <w:bCs/>
          <w:lang w:val="ro-RO"/>
        </w:rPr>
        <w:t xml:space="preserve">231 </w:t>
      </w:r>
      <w:r w:rsidRPr="00C06A07">
        <w:rPr>
          <w:rFonts w:cstheme="majorHAnsi"/>
          <w:bCs/>
          <w:lang w:val="ro-RO"/>
        </w:rPr>
        <w:t>от</w:t>
      </w:r>
      <w:r w:rsidRPr="000338E4">
        <w:rPr>
          <w:rFonts w:cstheme="majorHAnsi"/>
          <w:bCs/>
          <w:lang w:val="ro-RO"/>
        </w:rPr>
        <w:t xml:space="preserve"> 23.09.2010 (</w:t>
      </w:r>
      <w:r w:rsidRPr="00C06A07">
        <w:rPr>
          <w:rFonts w:cstheme="majorHAnsi"/>
          <w:bCs/>
          <w:lang w:val="ro-RO"/>
        </w:rPr>
        <w:t>с последующими изменениями</w:t>
      </w:r>
      <w:r w:rsidRPr="000338E4">
        <w:rPr>
          <w:rFonts w:cstheme="majorHAnsi"/>
          <w:bCs/>
          <w:lang w:val="ro-RO"/>
        </w:rPr>
        <w:t xml:space="preserve">; </w:t>
      </w:r>
      <w:r>
        <w:rPr>
          <w:rFonts w:cstheme="majorHAnsi"/>
          <w:bCs/>
          <w:lang w:val="ro-RO"/>
        </w:rPr>
        <w:t>далее</w:t>
      </w:r>
      <w:r w:rsidRPr="000338E4">
        <w:rPr>
          <w:rFonts w:cstheme="majorHAnsi"/>
          <w:bCs/>
          <w:lang w:val="ro-RO"/>
        </w:rPr>
        <w:t xml:space="preserve"> </w:t>
      </w:r>
      <w:r>
        <w:rPr>
          <w:rFonts w:cstheme="majorHAnsi"/>
          <w:bCs/>
          <w:lang w:val="ro-RO"/>
        </w:rPr>
        <w:t>–</w:t>
      </w:r>
      <w:r w:rsidRPr="000338E4">
        <w:rPr>
          <w:rFonts w:cstheme="majorHAnsi"/>
          <w:bCs/>
          <w:lang w:val="ro-RO"/>
        </w:rPr>
        <w:t xml:space="preserve"> </w:t>
      </w:r>
      <w:r>
        <w:rPr>
          <w:rFonts w:cstheme="majorHAnsi"/>
          <w:bCs/>
        </w:rPr>
        <w:t>Закон №</w:t>
      </w:r>
      <w:r w:rsidRPr="000338E4">
        <w:rPr>
          <w:rFonts w:cstheme="majorHAnsi"/>
          <w:bCs/>
          <w:lang w:val="ro-RO"/>
        </w:rPr>
        <w:t xml:space="preserve">231 </w:t>
      </w:r>
      <w:r>
        <w:rPr>
          <w:rFonts w:cstheme="majorHAnsi"/>
          <w:bCs/>
        </w:rPr>
        <w:t>от</w:t>
      </w:r>
      <w:r w:rsidRPr="000338E4">
        <w:rPr>
          <w:rFonts w:cstheme="majorHAnsi"/>
          <w:bCs/>
          <w:lang w:val="ro-RO"/>
        </w:rPr>
        <w:t xml:space="preserve"> 23.09.2010). </w:t>
      </w:r>
    </w:p>
  </w:footnote>
  <w:footnote w:id="35">
    <w:p w14:paraId="0FF7D687" w14:textId="10F7D8DC" w:rsidR="007F5920" w:rsidRPr="00AC5714" w:rsidRDefault="007F5920" w:rsidP="00A732A1">
      <w:pPr>
        <w:pStyle w:val="FootnoteText"/>
        <w:jc w:val="both"/>
        <w:rPr>
          <w:rFonts w:cstheme="majorHAnsi"/>
        </w:rPr>
      </w:pPr>
      <w:r w:rsidRPr="000338E4">
        <w:rPr>
          <w:rStyle w:val="FootnoteReference"/>
          <w:rFonts w:cstheme="majorHAnsi"/>
        </w:rPr>
        <w:footnoteRef/>
      </w:r>
      <w:r w:rsidRPr="00AC5714">
        <w:rPr>
          <w:rFonts w:cstheme="majorHAnsi"/>
        </w:rPr>
        <w:t xml:space="preserve"> 1767,0 - 1280,0 = 487 </w:t>
      </w:r>
      <w:r>
        <w:rPr>
          <w:rFonts w:cstheme="majorHAnsi"/>
        </w:rPr>
        <w:t>леев</w:t>
      </w:r>
      <w:r w:rsidRPr="00AC5714">
        <w:rPr>
          <w:rFonts w:cstheme="majorHAnsi"/>
        </w:rPr>
        <w:t xml:space="preserve">. </w:t>
      </w:r>
    </w:p>
  </w:footnote>
  <w:footnote w:id="36">
    <w:p w14:paraId="1BC24975" w14:textId="77777777"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645,5-456,0=189,5</w:t>
      </w:r>
    </w:p>
  </w:footnote>
  <w:footnote w:id="37">
    <w:p w14:paraId="07CF072C" w14:textId="0668D9F4" w:rsidR="007F5920" w:rsidRPr="000338E4" w:rsidRDefault="007F5920" w:rsidP="00A732A1">
      <w:pPr>
        <w:pStyle w:val="FootnoteText"/>
        <w:ind w:right="-22"/>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Pr>
          <w:rFonts w:cstheme="majorHAnsi"/>
        </w:rPr>
        <w:t>Постановление НАРЭ №</w:t>
      </w:r>
      <w:r w:rsidRPr="000338E4">
        <w:rPr>
          <w:rFonts w:cstheme="majorHAnsi"/>
          <w:lang w:val="ro-MD"/>
        </w:rPr>
        <w:t xml:space="preserve">489 </w:t>
      </w:r>
      <w:r>
        <w:rPr>
          <w:rFonts w:cstheme="majorHAnsi"/>
        </w:rPr>
        <w:t>от</w:t>
      </w:r>
      <w:r w:rsidRPr="000338E4">
        <w:rPr>
          <w:rFonts w:cstheme="majorHAnsi"/>
          <w:lang w:val="ro-MD"/>
        </w:rPr>
        <w:t xml:space="preserve"> 20.12.2019 „</w:t>
      </w:r>
      <w:r>
        <w:rPr>
          <w:rFonts w:cstheme="majorHAnsi"/>
          <w:bCs/>
          <w:color w:val="000000" w:themeColor="text1"/>
        </w:rPr>
        <w:t>О</w:t>
      </w:r>
      <w:r w:rsidRPr="00E63A9A">
        <w:rPr>
          <w:rFonts w:cstheme="majorHAnsi"/>
          <w:bCs/>
          <w:color w:val="000000" w:themeColor="text1"/>
        </w:rPr>
        <w:t>б утверждении Методологии определения, утверждения и применения тарифов на публичную услугу водоснабжения, канализации и очистки сточных вод</w:t>
      </w:r>
      <w:r w:rsidRPr="000338E4">
        <w:rPr>
          <w:rFonts w:cstheme="majorHAnsi"/>
          <w:lang w:val="ro-MD"/>
        </w:rPr>
        <w:t xml:space="preserve">”. </w:t>
      </w:r>
    </w:p>
  </w:footnote>
  <w:footnote w:id="38">
    <w:p w14:paraId="19D09CF7" w14:textId="43F3A1A2"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sidRPr="00BC22A0">
        <w:rPr>
          <w:rFonts w:cstheme="majorHAnsi"/>
          <w:lang w:val="ro-MD"/>
        </w:rPr>
        <w:t>Картошка</w:t>
      </w:r>
      <w:r w:rsidRPr="000338E4">
        <w:rPr>
          <w:rFonts w:cstheme="majorHAnsi"/>
          <w:lang w:val="ro-MD"/>
        </w:rPr>
        <w:t xml:space="preserve"> – 43% </w:t>
      </w:r>
      <w:r w:rsidRPr="00BC22A0">
        <w:rPr>
          <w:rFonts w:cstheme="majorHAnsi"/>
          <w:lang w:val="ro-MD"/>
        </w:rPr>
        <w:t>дневной нормы</w:t>
      </w:r>
      <w:r w:rsidRPr="000338E4">
        <w:rPr>
          <w:rFonts w:cstheme="majorHAnsi"/>
          <w:lang w:val="ro-MD"/>
        </w:rPr>
        <w:t xml:space="preserve">; </w:t>
      </w:r>
      <w:r w:rsidRPr="00BC22A0">
        <w:rPr>
          <w:rFonts w:cstheme="majorHAnsi"/>
          <w:lang w:val="ro-MD"/>
        </w:rPr>
        <w:t>овощи</w:t>
      </w:r>
      <w:r w:rsidRPr="000338E4">
        <w:rPr>
          <w:rFonts w:cstheme="majorHAnsi"/>
          <w:lang w:val="ro-MD"/>
        </w:rPr>
        <w:t xml:space="preserve"> – 48 %; </w:t>
      </w:r>
      <w:r>
        <w:rPr>
          <w:rFonts w:cstheme="majorHAnsi"/>
        </w:rPr>
        <w:t>сухофрукты</w:t>
      </w:r>
      <w:r w:rsidRPr="000338E4">
        <w:rPr>
          <w:rFonts w:cstheme="majorHAnsi"/>
          <w:lang w:val="ro-MD"/>
        </w:rPr>
        <w:t xml:space="preserve"> – 70%; </w:t>
      </w:r>
      <w:r>
        <w:rPr>
          <w:rFonts w:cstheme="majorHAnsi"/>
        </w:rPr>
        <w:t>масло</w:t>
      </w:r>
      <w:r w:rsidRPr="000338E4">
        <w:rPr>
          <w:rFonts w:cstheme="majorHAnsi"/>
          <w:lang w:val="ro-MD"/>
        </w:rPr>
        <w:t xml:space="preserve"> – 95%, </w:t>
      </w:r>
      <w:r>
        <w:rPr>
          <w:rFonts w:cstheme="majorHAnsi"/>
        </w:rPr>
        <w:t>молоко</w:t>
      </w:r>
      <w:r w:rsidRPr="000338E4">
        <w:rPr>
          <w:rFonts w:cstheme="majorHAnsi"/>
          <w:lang w:val="ro-MD"/>
        </w:rPr>
        <w:t xml:space="preserve"> – 35%; </w:t>
      </w:r>
      <w:r>
        <w:rPr>
          <w:rFonts w:cstheme="majorHAnsi"/>
        </w:rPr>
        <w:t>мясо</w:t>
      </w:r>
      <w:r w:rsidRPr="000338E4">
        <w:rPr>
          <w:rFonts w:cstheme="majorHAnsi"/>
          <w:lang w:val="ro-MD"/>
        </w:rPr>
        <w:t xml:space="preserve"> – 40%; </w:t>
      </w:r>
      <w:r>
        <w:rPr>
          <w:rFonts w:cstheme="majorHAnsi"/>
        </w:rPr>
        <w:t>рыба</w:t>
      </w:r>
      <w:r w:rsidRPr="000338E4">
        <w:rPr>
          <w:rFonts w:cstheme="majorHAnsi"/>
          <w:lang w:val="ro-MD"/>
        </w:rPr>
        <w:t xml:space="preserve"> – 52%. </w:t>
      </w:r>
    </w:p>
  </w:footnote>
  <w:footnote w:id="39">
    <w:p w14:paraId="6DCEC34C" w14:textId="6C220B7F"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sidRPr="00BC22A0">
        <w:rPr>
          <w:rFonts w:cstheme="majorHAnsi"/>
          <w:lang w:val="ro-MD"/>
        </w:rPr>
        <w:t>Хлеб</w:t>
      </w:r>
      <w:r w:rsidRPr="000338E4">
        <w:rPr>
          <w:rFonts w:cstheme="majorHAnsi"/>
          <w:lang w:val="ro-MD"/>
        </w:rPr>
        <w:t xml:space="preserve"> – </w:t>
      </w:r>
      <w:r w:rsidRPr="00BC22A0">
        <w:rPr>
          <w:rFonts w:cstheme="majorHAnsi"/>
          <w:lang w:val="ro-MD"/>
        </w:rPr>
        <w:t>тройная дневная норма</w:t>
      </w:r>
      <w:r w:rsidRPr="000338E4">
        <w:rPr>
          <w:rFonts w:cstheme="majorHAnsi"/>
          <w:lang w:val="ro-MD"/>
        </w:rPr>
        <w:t xml:space="preserve">; </w:t>
      </w:r>
      <w:r w:rsidRPr="00BC22A0">
        <w:rPr>
          <w:rFonts w:cstheme="majorHAnsi"/>
          <w:lang w:val="ro-MD"/>
        </w:rPr>
        <w:t>крупа</w:t>
      </w:r>
      <w:r w:rsidRPr="000338E4">
        <w:rPr>
          <w:rFonts w:cstheme="majorHAnsi"/>
          <w:lang w:val="ro-MD"/>
        </w:rPr>
        <w:t xml:space="preserve"> - </w:t>
      </w:r>
      <w:r w:rsidRPr="00BC22A0">
        <w:rPr>
          <w:rFonts w:cstheme="majorHAnsi"/>
          <w:lang w:val="ro-MD"/>
        </w:rPr>
        <w:t>двойная дневная норма</w:t>
      </w:r>
      <w:r w:rsidRPr="000338E4">
        <w:rPr>
          <w:rFonts w:cstheme="majorHAnsi"/>
          <w:lang w:val="ro-MD"/>
        </w:rPr>
        <w:t xml:space="preserve">, </w:t>
      </w:r>
      <w:r w:rsidRPr="00BC22A0">
        <w:rPr>
          <w:rFonts w:cstheme="majorHAnsi"/>
          <w:lang w:val="ro-MD"/>
        </w:rPr>
        <w:t>кондитерские изделия</w:t>
      </w:r>
      <w:r w:rsidRPr="000338E4">
        <w:rPr>
          <w:rFonts w:cstheme="majorHAnsi"/>
          <w:lang w:val="ro-MD"/>
        </w:rPr>
        <w:t xml:space="preserve"> – </w:t>
      </w:r>
      <w:r w:rsidRPr="00BC22A0">
        <w:rPr>
          <w:rFonts w:cstheme="majorHAnsi"/>
          <w:lang w:val="ro-MD"/>
        </w:rPr>
        <w:t>тройная норма</w:t>
      </w:r>
      <w:r w:rsidRPr="000338E4">
        <w:rPr>
          <w:rFonts w:cstheme="majorHAnsi"/>
          <w:lang w:val="ro-MD"/>
        </w:rPr>
        <w:t xml:space="preserve">, </w:t>
      </w:r>
      <w:r>
        <w:rPr>
          <w:rFonts w:cstheme="majorHAnsi"/>
        </w:rPr>
        <w:t>йодированная соль</w:t>
      </w:r>
      <w:r w:rsidRPr="000338E4">
        <w:rPr>
          <w:rFonts w:cstheme="majorHAnsi"/>
          <w:lang w:val="ro-MD"/>
        </w:rPr>
        <w:t xml:space="preserve"> </w:t>
      </w:r>
      <w:r>
        <w:rPr>
          <w:rFonts w:cstheme="majorHAnsi"/>
          <w:lang w:val="ro-MD"/>
        </w:rPr>
        <w:t>–</w:t>
      </w:r>
      <w:r w:rsidRPr="000338E4">
        <w:rPr>
          <w:rFonts w:cstheme="majorHAnsi"/>
          <w:lang w:val="ro-MD"/>
        </w:rPr>
        <w:t xml:space="preserve"> </w:t>
      </w:r>
      <w:r>
        <w:rPr>
          <w:rFonts w:cstheme="majorHAnsi"/>
        </w:rPr>
        <w:t>тройная норма</w:t>
      </w:r>
      <w:r w:rsidRPr="000338E4">
        <w:rPr>
          <w:rFonts w:cstheme="majorHAnsi"/>
          <w:lang w:val="ro-MD"/>
        </w:rPr>
        <w:t xml:space="preserve">, </w:t>
      </w:r>
      <w:r w:rsidRPr="00BC22A0">
        <w:rPr>
          <w:rFonts w:cstheme="majorHAnsi"/>
          <w:lang w:val="ro-MD"/>
        </w:rPr>
        <w:t>орехи и семена</w:t>
      </w:r>
      <w:r w:rsidRPr="000338E4">
        <w:rPr>
          <w:rFonts w:cstheme="majorHAnsi"/>
          <w:lang w:val="ro-MD"/>
        </w:rPr>
        <w:t xml:space="preserve"> – 98%.</w:t>
      </w:r>
    </w:p>
  </w:footnote>
  <w:footnote w:id="40">
    <w:p w14:paraId="7A0F1CAF" w14:textId="2B7BA69B"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sidRPr="002E093E">
        <w:rPr>
          <w:rFonts w:cstheme="majorHAnsi"/>
          <w:lang w:val="ro-MD"/>
        </w:rPr>
        <w:t>В</w:t>
      </w:r>
      <w:r w:rsidRPr="000338E4">
        <w:rPr>
          <w:rFonts w:eastAsia="Calibri" w:cstheme="majorHAnsi"/>
          <w:lang w:val="ro-MD"/>
        </w:rPr>
        <w:t xml:space="preserve"> 2019</w:t>
      </w:r>
      <w:r w:rsidRPr="002E093E">
        <w:rPr>
          <w:rFonts w:eastAsia="Calibri" w:cstheme="majorHAnsi"/>
          <w:lang w:val="ro-MD"/>
        </w:rPr>
        <w:t xml:space="preserve"> году</w:t>
      </w:r>
      <w:r w:rsidRPr="000338E4">
        <w:rPr>
          <w:rFonts w:eastAsia="Calibri" w:cstheme="majorHAnsi"/>
          <w:lang w:val="ro-MD"/>
        </w:rPr>
        <w:t xml:space="preserve">, </w:t>
      </w:r>
      <w:r w:rsidRPr="002E093E">
        <w:rPr>
          <w:rFonts w:eastAsia="Calibri" w:cstheme="majorHAnsi"/>
          <w:lang w:val="ro-MD"/>
        </w:rPr>
        <w:t>на питание одного ребенка в Детском саде №</w:t>
      </w:r>
      <w:r w:rsidRPr="000338E4">
        <w:rPr>
          <w:rFonts w:eastAsia="Calibri" w:cstheme="majorHAnsi"/>
          <w:lang w:val="ro-MD"/>
        </w:rPr>
        <w:t xml:space="preserve">1 „Andrieș” </w:t>
      </w:r>
      <w:r w:rsidRPr="00A37C37">
        <w:rPr>
          <w:rFonts w:eastAsia="Calibri" w:cstheme="majorHAnsi"/>
          <w:lang w:val="ro-MD"/>
        </w:rPr>
        <w:t>были потрачены финансовые средства на сумму</w:t>
      </w:r>
      <w:r w:rsidRPr="000338E4">
        <w:rPr>
          <w:rFonts w:eastAsia="Calibri" w:cstheme="majorHAnsi"/>
          <w:lang w:val="ro-MD"/>
        </w:rPr>
        <w:t xml:space="preserve"> </w:t>
      </w:r>
      <w:r w:rsidRPr="000338E4">
        <w:rPr>
          <w:rFonts w:cstheme="majorHAnsi"/>
          <w:b/>
          <w:lang w:val="ro-MD"/>
        </w:rPr>
        <w:t xml:space="preserve">1433.3  </w:t>
      </w:r>
      <w:r>
        <w:rPr>
          <w:rFonts w:eastAsia="Calibri" w:cstheme="majorHAnsi"/>
          <w:b/>
          <w:lang w:val="ro-MD"/>
        </w:rPr>
        <w:t>тыс. леев</w:t>
      </w:r>
      <w:r w:rsidRPr="000338E4">
        <w:rPr>
          <w:rFonts w:eastAsia="Calibri" w:cstheme="majorHAnsi"/>
          <w:lang w:val="ro-MD"/>
        </w:rPr>
        <w:t xml:space="preserve">, </w:t>
      </w:r>
      <w:r w:rsidRPr="002E093E">
        <w:rPr>
          <w:rFonts w:eastAsia="Calibri" w:cstheme="majorHAnsi"/>
          <w:lang w:val="ro-MD"/>
        </w:rPr>
        <w:t>из которых</w:t>
      </w:r>
      <w:r w:rsidRPr="000338E4">
        <w:rPr>
          <w:rFonts w:eastAsia="Calibri" w:cstheme="majorHAnsi"/>
          <w:lang w:val="ro-MD"/>
        </w:rPr>
        <w:t xml:space="preserve">: </w:t>
      </w:r>
      <w:r w:rsidRPr="000338E4">
        <w:rPr>
          <w:rFonts w:cstheme="majorHAnsi"/>
          <w:b/>
          <w:lang w:val="ro-MD"/>
        </w:rPr>
        <w:t xml:space="preserve">1079.9 </w:t>
      </w:r>
      <w:r>
        <w:rPr>
          <w:rFonts w:eastAsia="Calibri" w:cstheme="majorHAnsi"/>
          <w:b/>
          <w:lang w:val="ro-MD"/>
        </w:rPr>
        <w:t>тыс. леев</w:t>
      </w:r>
      <w:r w:rsidRPr="000338E4">
        <w:rPr>
          <w:rFonts w:eastAsia="Calibri" w:cstheme="majorHAnsi"/>
          <w:lang w:val="ro-MD"/>
        </w:rPr>
        <w:t xml:space="preserve"> – </w:t>
      </w:r>
      <w:r>
        <w:rPr>
          <w:rFonts w:eastAsia="Calibri" w:cstheme="majorHAnsi"/>
          <w:lang w:val="ro-MD"/>
        </w:rPr>
        <w:t>за счет бюджета</w:t>
      </w:r>
      <w:r w:rsidRPr="000338E4">
        <w:rPr>
          <w:rFonts w:eastAsia="Calibri" w:cstheme="majorHAnsi"/>
          <w:lang w:val="ro-MD"/>
        </w:rPr>
        <w:t xml:space="preserve">, și </w:t>
      </w:r>
      <w:r w:rsidRPr="000338E4">
        <w:rPr>
          <w:rFonts w:cstheme="majorHAnsi"/>
          <w:b/>
          <w:lang w:val="ro-MD"/>
        </w:rPr>
        <w:t>353.4</w:t>
      </w:r>
      <w:r w:rsidRPr="000338E4">
        <w:rPr>
          <w:rFonts w:eastAsia="Calibri" w:cstheme="majorHAnsi"/>
          <w:lang w:val="ro-MD"/>
        </w:rPr>
        <w:t xml:space="preserve"> </w:t>
      </w:r>
      <w:r>
        <w:rPr>
          <w:rFonts w:eastAsia="Calibri" w:cstheme="majorHAnsi"/>
          <w:b/>
          <w:lang w:val="ro-MD"/>
        </w:rPr>
        <w:t>тыс. леев</w:t>
      </w:r>
      <w:r w:rsidRPr="000338E4">
        <w:rPr>
          <w:rFonts w:eastAsia="Calibri" w:cstheme="majorHAnsi"/>
          <w:lang w:val="ro-MD"/>
        </w:rPr>
        <w:t xml:space="preserve"> – </w:t>
      </w:r>
      <w:r>
        <w:rPr>
          <w:rFonts w:eastAsia="Calibri" w:cstheme="majorHAnsi"/>
          <w:lang w:val="ro-MD"/>
        </w:rPr>
        <w:t>за счет родителей</w:t>
      </w:r>
      <w:r w:rsidRPr="00A37C37">
        <w:rPr>
          <w:rFonts w:eastAsia="Calibri" w:cstheme="majorHAnsi"/>
          <w:lang w:val="ro-MD"/>
        </w:rPr>
        <w:t>.Таким образом, ежедневный финансовый норматив (для ясл</w:t>
      </w:r>
      <w:r>
        <w:rPr>
          <w:rFonts w:eastAsia="Calibri" w:cstheme="majorHAnsi"/>
        </w:rPr>
        <w:t>ей</w:t>
      </w:r>
      <w:r w:rsidRPr="00A37C37">
        <w:rPr>
          <w:rFonts w:eastAsia="Calibri" w:cstheme="majorHAnsi"/>
          <w:lang w:val="ro-MD"/>
        </w:rPr>
        <w:t xml:space="preserve">) составил </w:t>
      </w:r>
      <w:r w:rsidRPr="000338E4">
        <w:rPr>
          <w:rFonts w:eastAsia="Calibri" w:cstheme="majorHAnsi"/>
          <w:b/>
          <w:lang w:val="ro-MD"/>
        </w:rPr>
        <w:t>14,20</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lang w:val="ro-MD"/>
        </w:rPr>
        <w:t xml:space="preserve"> – </w:t>
      </w:r>
      <w:r>
        <w:rPr>
          <w:rFonts w:eastAsia="Calibri" w:cstheme="majorHAnsi"/>
          <w:lang w:val="ro-MD"/>
        </w:rPr>
        <w:t>за счет бюджета</w:t>
      </w:r>
      <w:r w:rsidRPr="000338E4">
        <w:rPr>
          <w:rFonts w:eastAsia="Calibri" w:cstheme="majorHAnsi"/>
          <w:lang w:val="ro-MD"/>
        </w:rPr>
        <w:t xml:space="preserve">, </w:t>
      </w:r>
      <w:r>
        <w:rPr>
          <w:rFonts w:eastAsia="Calibri" w:cstheme="majorHAnsi"/>
        </w:rPr>
        <w:t>и</w:t>
      </w:r>
      <w:r w:rsidRPr="000338E4">
        <w:rPr>
          <w:rFonts w:eastAsia="Calibri" w:cstheme="majorHAnsi"/>
          <w:lang w:val="ro-MD"/>
        </w:rPr>
        <w:t xml:space="preserve"> </w:t>
      </w:r>
      <w:r w:rsidRPr="000338E4">
        <w:rPr>
          <w:rFonts w:eastAsia="Calibri" w:cstheme="majorHAnsi"/>
          <w:b/>
          <w:lang w:val="ro-MD"/>
        </w:rPr>
        <w:t xml:space="preserve">4,90 </w:t>
      </w:r>
      <w:r>
        <w:rPr>
          <w:rFonts w:eastAsia="Calibri" w:cstheme="majorHAnsi"/>
          <w:b/>
          <w:lang w:val="ro-MD"/>
        </w:rPr>
        <w:t>леев</w:t>
      </w:r>
      <w:r w:rsidRPr="000338E4">
        <w:rPr>
          <w:rFonts w:eastAsia="Calibri" w:cstheme="majorHAnsi"/>
          <w:lang w:val="ro-MD"/>
        </w:rPr>
        <w:t xml:space="preserve"> – </w:t>
      </w:r>
      <w:r>
        <w:rPr>
          <w:rFonts w:eastAsia="Calibri" w:cstheme="majorHAnsi"/>
          <w:lang w:val="ro-MD"/>
        </w:rPr>
        <w:t>за счет родителей</w:t>
      </w:r>
      <w:r w:rsidRPr="000338E4">
        <w:rPr>
          <w:rFonts w:eastAsia="Calibri" w:cstheme="majorHAnsi"/>
          <w:lang w:val="ro-MD"/>
        </w:rPr>
        <w:t xml:space="preserve">, </w:t>
      </w:r>
      <w:r>
        <w:rPr>
          <w:rFonts w:eastAsia="Calibri" w:cstheme="majorHAnsi"/>
          <w:lang w:val="ro-MD"/>
        </w:rPr>
        <w:t>или на</w:t>
      </w:r>
      <w:r w:rsidRPr="000338E4">
        <w:rPr>
          <w:rFonts w:eastAsia="Calibri" w:cstheme="majorHAnsi"/>
          <w:lang w:val="ro-MD"/>
        </w:rPr>
        <w:t xml:space="preserve"> </w:t>
      </w:r>
      <w:r w:rsidRPr="000338E4">
        <w:rPr>
          <w:rFonts w:eastAsia="Calibri" w:cstheme="majorHAnsi"/>
          <w:b/>
          <w:lang w:val="ro-MD"/>
        </w:rPr>
        <w:t xml:space="preserve">2,20 </w:t>
      </w:r>
      <w:r>
        <w:rPr>
          <w:rFonts w:eastAsia="Calibri" w:cstheme="majorHAnsi"/>
          <w:b/>
          <w:lang w:val="ro-MD"/>
        </w:rPr>
        <w:t>леев</w:t>
      </w:r>
      <w:r w:rsidRPr="000338E4">
        <w:rPr>
          <w:rFonts w:eastAsia="Calibri" w:cstheme="majorHAnsi"/>
          <w:lang w:val="ro-MD"/>
        </w:rPr>
        <w:t xml:space="preserve"> </w:t>
      </w:r>
      <w:r>
        <w:rPr>
          <w:rFonts w:eastAsia="Calibri" w:cstheme="majorHAnsi"/>
          <w:lang w:val="ro-MD"/>
        </w:rPr>
        <w:t>меньше, чем предусматривает нормативная база</w:t>
      </w:r>
      <w:r w:rsidRPr="000338E4">
        <w:rPr>
          <w:rFonts w:eastAsia="Calibri" w:cstheme="majorHAnsi"/>
          <w:lang w:val="ro-MD"/>
        </w:rPr>
        <w:t xml:space="preserve">; </w:t>
      </w:r>
      <w:r w:rsidRPr="00A37C37">
        <w:rPr>
          <w:rFonts w:eastAsia="Calibri" w:cstheme="majorHAnsi"/>
          <w:lang w:val="ro-MD"/>
        </w:rPr>
        <w:t xml:space="preserve">ежедневный финансовый норматив </w:t>
      </w:r>
      <w:r w:rsidRPr="000338E4">
        <w:rPr>
          <w:rFonts w:eastAsia="Calibri" w:cstheme="majorHAnsi"/>
          <w:lang w:val="ro-MD"/>
        </w:rPr>
        <w:t>(</w:t>
      </w:r>
      <w:r>
        <w:rPr>
          <w:rFonts w:eastAsia="Calibri" w:cstheme="majorHAnsi"/>
        </w:rPr>
        <w:t>дети</w:t>
      </w:r>
      <w:r w:rsidRPr="000338E4">
        <w:rPr>
          <w:rFonts w:eastAsia="Calibri" w:cstheme="majorHAnsi"/>
          <w:lang w:val="ro-MD"/>
        </w:rPr>
        <w:t xml:space="preserve"> 3-7 </w:t>
      </w:r>
      <w:r>
        <w:rPr>
          <w:rFonts w:eastAsia="Calibri" w:cstheme="majorHAnsi"/>
        </w:rPr>
        <w:t>лет</w:t>
      </w:r>
      <w:r w:rsidRPr="000338E4">
        <w:rPr>
          <w:rFonts w:eastAsia="Calibri" w:cstheme="majorHAnsi"/>
          <w:lang w:val="ro-MD"/>
        </w:rPr>
        <w:t xml:space="preserve">) </w:t>
      </w:r>
      <w:r w:rsidRPr="00A37C37">
        <w:rPr>
          <w:rFonts w:eastAsia="Calibri" w:cstheme="majorHAnsi"/>
          <w:lang w:val="ro-MD"/>
        </w:rPr>
        <w:t xml:space="preserve">составил </w:t>
      </w:r>
      <w:r w:rsidRPr="000338E4">
        <w:rPr>
          <w:rFonts w:eastAsia="Calibri" w:cstheme="majorHAnsi"/>
          <w:b/>
          <w:lang w:val="ro-MD"/>
        </w:rPr>
        <w:t>17,56</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b/>
          <w:lang w:val="ro-MD"/>
        </w:rPr>
        <w:t xml:space="preserve"> </w:t>
      </w:r>
      <w:r w:rsidRPr="000338E4">
        <w:rPr>
          <w:rFonts w:eastAsia="Calibri" w:cstheme="majorHAnsi"/>
          <w:lang w:val="ro-MD"/>
        </w:rPr>
        <w:t xml:space="preserve">– </w:t>
      </w:r>
      <w:r>
        <w:rPr>
          <w:rFonts w:eastAsia="Calibri" w:cstheme="majorHAnsi"/>
          <w:lang w:val="ro-MD"/>
        </w:rPr>
        <w:t>за счет бюджета</w:t>
      </w:r>
      <w:r w:rsidRPr="000338E4">
        <w:rPr>
          <w:rFonts w:eastAsia="Calibri" w:cstheme="majorHAnsi"/>
          <w:lang w:val="ro-MD"/>
        </w:rPr>
        <w:t xml:space="preserve">, </w:t>
      </w:r>
      <w:r>
        <w:rPr>
          <w:rFonts w:eastAsia="Calibri" w:cstheme="majorHAnsi"/>
        </w:rPr>
        <w:t>и</w:t>
      </w:r>
      <w:r w:rsidRPr="000338E4">
        <w:rPr>
          <w:rFonts w:eastAsia="Calibri" w:cstheme="majorHAnsi"/>
          <w:lang w:val="ro-MD"/>
        </w:rPr>
        <w:t xml:space="preserve"> </w:t>
      </w:r>
      <w:r w:rsidRPr="000338E4">
        <w:rPr>
          <w:rFonts w:eastAsia="Calibri" w:cstheme="majorHAnsi"/>
          <w:b/>
          <w:lang w:val="ro-MD"/>
        </w:rPr>
        <w:t>5,72</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lang w:val="ro-MD"/>
        </w:rPr>
        <w:t xml:space="preserve"> – </w:t>
      </w:r>
      <w:r>
        <w:rPr>
          <w:rFonts w:eastAsia="Calibri" w:cstheme="majorHAnsi"/>
          <w:lang w:val="ro-MD"/>
        </w:rPr>
        <w:t>за счет родителей</w:t>
      </w:r>
      <w:r w:rsidRPr="000338E4">
        <w:rPr>
          <w:rFonts w:eastAsia="Calibri" w:cstheme="majorHAnsi"/>
          <w:lang w:val="ro-MD"/>
        </w:rPr>
        <w:t xml:space="preserve">, </w:t>
      </w:r>
      <w:r>
        <w:rPr>
          <w:rFonts w:eastAsia="Calibri" w:cstheme="majorHAnsi"/>
          <w:lang w:val="ro-MD"/>
        </w:rPr>
        <w:t>или на</w:t>
      </w:r>
      <w:r w:rsidRPr="000338E4">
        <w:rPr>
          <w:rFonts w:eastAsia="Calibri" w:cstheme="majorHAnsi"/>
          <w:lang w:val="ro-MD"/>
        </w:rPr>
        <w:t xml:space="preserve"> </w:t>
      </w:r>
      <w:r w:rsidRPr="000338E4">
        <w:rPr>
          <w:rFonts w:eastAsia="Calibri" w:cstheme="majorHAnsi"/>
          <w:b/>
          <w:lang w:val="ro-MD"/>
        </w:rPr>
        <w:t>3,03</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lang w:val="ro-MD"/>
        </w:rPr>
        <w:t xml:space="preserve"> </w:t>
      </w:r>
      <w:r>
        <w:rPr>
          <w:rFonts w:eastAsia="Calibri" w:cstheme="majorHAnsi"/>
          <w:lang w:val="ro-MD"/>
        </w:rPr>
        <w:t>меньше, чем предусматривает нормативная база</w:t>
      </w:r>
      <w:r w:rsidRPr="000338E4">
        <w:rPr>
          <w:rFonts w:eastAsia="Calibri" w:cstheme="majorHAnsi"/>
          <w:lang w:val="ro-MD"/>
        </w:rPr>
        <w:t xml:space="preserve">. </w:t>
      </w:r>
      <w:r>
        <w:rPr>
          <w:rFonts w:eastAsia="Calibri" w:cstheme="majorHAnsi"/>
        </w:rPr>
        <w:t>Таким образом</w:t>
      </w:r>
      <w:r w:rsidRPr="000338E4">
        <w:rPr>
          <w:rFonts w:eastAsia="Calibri" w:cstheme="majorHAnsi"/>
          <w:lang w:val="ro-MD"/>
        </w:rPr>
        <w:t xml:space="preserve">, </w:t>
      </w:r>
      <w:r w:rsidRPr="00A37C37">
        <w:rPr>
          <w:rFonts w:eastAsia="Calibri" w:cstheme="majorHAnsi"/>
          <w:lang w:val="ro-MD"/>
        </w:rPr>
        <w:t xml:space="preserve">ежедневный финансовый норматив (для яслей) составил </w:t>
      </w:r>
      <w:r w:rsidRPr="000338E4">
        <w:rPr>
          <w:rFonts w:eastAsia="Calibri" w:cstheme="majorHAnsi"/>
          <w:b/>
          <w:lang w:val="ro-MD"/>
        </w:rPr>
        <w:t>14,20</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lang w:val="ro-MD"/>
        </w:rPr>
        <w:t xml:space="preserve"> – </w:t>
      </w:r>
      <w:r>
        <w:rPr>
          <w:rFonts w:eastAsia="Calibri" w:cstheme="majorHAnsi"/>
          <w:lang w:val="ro-MD"/>
        </w:rPr>
        <w:t>за счет бюджета</w:t>
      </w:r>
      <w:r w:rsidRPr="000338E4">
        <w:rPr>
          <w:rFonts w:eastAsia="Calibri" w:cstheme="majorHAnsi"/>
          <w:lang w:val="ro-MD"/>
        </w:rPr>
        <w:t xml:space="preserve">, </w:t>
      </w:r>
      <w:r>
        <w:rPr>
          <w:rFonts w:eastAsia="Calibri" w:cstheme="majorHAnsi"/>
        </w:rPr>
        <w:t>и</w:t>
      </w:r>
      <w:r w:rsidRPr="000338E4">
        <w:rPr>
          <w:rFonts w:eastAsia="Calibri" w:cstheme="majorHAnsi"/>
          <w:lang w:val="ro-MD"/>
        </w:rPr>
        <w:t xml:space="preserve"> </w:t>
      </w:r>
      <w:r w:rsidRPr="000338E4">
        <w:rPr>
          <w:rFonts w:eastAsia="Calibri" w:cstheme="majorHAnsi"/>
          <w:b/>
          <w:lang w:val="ro-MD"/>
        </w:rPr>
        <w:t xml:space="preserve">4,90 </w:t>
      </w:r>
      <w:r>
        <w:rPr>
          <w:rFonts w:eastAsia="Calibri" w:cstheme="majorHAnsi"/>
          <w:b/>
          <w:lang w:val="ro-MD"/>
        </w:rPr>
        <w:t>леев</w:t>
      </w:r>
      <w:r w:rsidRPr="000338E4">
        <w:rPr>
          <w:rFonts w:eastAsia="Calibri" w:cstheme="majorHAnsi"/>
          <w:lang w:val="ro-MD"/>
        </w:rPr>
        <w:t xml:space="preserve"> – </w:t>
      </w:r>
      <w:r>
        <w:rPr>
          <w:rFonts w:eastAsia="Calibri" w:cstheme="majorHAnsi"/>
          <w:lang w:val="ro-MD"/>
        </w:rPr>
        <w:t>за счет родителей</w:t>
      </w:r>
      <w:r w:rsidRPr="000338E4">
        <w:rPr>
          <w:rFonts w:eastAsia="Calibri" w:cstheme="majorHAnsi"/>
          <w:lang w:val="ro-MD"/>
        </w:rPr>
        <w:t xml:space="preserve">, </w:t>
      </w:r>
      <w:r>
        <w:rPr>
          <w:rFonts w:eastAsia="Calibri" w:cstheme="majorHAnsi"/>
          <w:lang w:val="ro-MD"/>
        </w:rPr>
        <w:t>или на</w:t>
      </w:r>
      <w:r w:rsidRPr="000338E4">
        <w:rPr>
          <w:rFonts w:eastAsia="Calibri" w:cstheme="majorHAnsi"/>
          <w:lang w:val="ro-MD"/>
        </w:rPr>
        <w:t xml:space="preserve"> </w:t>
      </w:r>
      <w:r w:rsidRPr="000338E4">
        <w:rPr>
          <w:rFonts w:eastAsia="Calibri" w:cstheme="majorHAnsi"/>
          <w:b/>
          <w:lang w:val="ro-MD"/>
        </w:rPr>
        <w:t xml:space="preserve">2,20 </w:t>
      </w:r>
      <w:r>
        <w:rPr>
          <w:rFonts w:eastAsia="Calibri" w:cstheme="majorHAnsi"/>
          <w:b/>
          <w:lang w:val="ro-MD"/>
        </w:rPr>
        <w:t>леев</w:t>
      </w:r>
      <w:r w:rsidRPr="000338E4">
        <w:rPr>
          <w:rFonts w:eastAsia="Calibri" w:cstheme="majorHAnsi"/>
          <w:lang w:val="ro-MD"/>
        </w:rPr>
        <w:t xml:space="preserve"> </w:t>
      </w:r>
      <w:r>
        <w:rPr>
          <w:rFonts w:eastAsia="Calibri" w:cstheme="majorHAnsi"/>
          <w:lang w:val="ro-MD"/>
        </w:rPr>
        <w:t>меньше, чем предусматривает нормативная база</w:t>
      </w:r>
      <w:r w:rsidRPr="000338E4">
        <w:rPr>
          <w:rFonts w:eastAsia="Calibri" w:cstheme="majorHAnsi"/>
          <w:lang w:val="ro-MD"/>
        </w:rPr>
        <w:t xml:space="preserve">, </w:t>
      </w:r>
      <w:r>
        <w:rPr>
          <w:rFonts w:eastAsia="Calibri" w:cstheme="majorHAnsi"/>
        </w:rPr>
        <w:t>и</w:t>
      </w:r>
      <w:r w:rsidRPr="000338E4">
        <w:rPr>
          <w:rFonts w:eastAsia="Calibri" w:cstheme="majorHAnsi"/>
          <w:lang w:val="ro-MD"/>
        </w:rPr>
        <w:t xml:space="preserve"> </w:t>
      </w:r>
      <w:r w:rsidRPr="00A37C37">
        <w:rPr>
          <w:rFonts w:eastAsia="Calibri" w:cstheme="majorHAnsi"/>
          <w:lang w:val="ro-MD"/>
        </w:rPr>
        <w:t xml:space="preserve">ежедневный финансовый норматив </w:t>
      </w:r>
      <w:r w:rsidRPr="000338E4">
        <w:rPr>
          <w:rFonts w:eastAsia="Calibri" w:cstheme="majorHAnsi"/>
          <w:lang w:val="ro-MD"/>
        </w:rPr>
        <w:t>(</w:t>
      </w:r>
      <w:r>
        <w:rPr>
          <w:rFonts w:eastAsia="Calibri" w:cstheme="majorHAnsi"/>
        </w:rPr>
        <w:t>дети</w:t>
      </w:r>
      <w:r w:rsidRPr="000338E4">
        <w:rPr>
          <w:rFonts w:eastAsia="Calibri" w:cstheme="majorHAnsi"/>
          <w:lang w:val="ro-MD"/>
        </w:rPr>
        <w:t xml:space="preserve"> 3-7 </w:t>
      </w:r>
      <w:r>
        <w:rPr>
          <w:rFonts w:eastAsia="Calibri" w:cstheme="majorHAnsi"/>
        </w:rPr>
        <w:t>лет</w:t>
      </w:r>
      <w:r w:rsidRPr="000338E4">
        <w:rPr>
          <w:rFonts w:eastAsia="Calibri" w:cstheme="majorHAnsi"/>
          <w:lang w:val="ro-MD"/>
        </w:rPr>
        <w:t xml:space="preserve">) </w:t>
      </w:r>
      <w:r w:rsidRPr="00A37C37">
        <w:rPr>
          <w:rFonts w:eastAsia="Calibri" w:cstheme="majorHAnsi"/>
          <w:lang w:val="ro-MD"/>
        </w:rPr>
        <w:t>составил</w:t>
      </w:r>
      <w:r w:rsidRPr="000338E4">
        <w:rPr>
          <w:rFonts w:eastAsia="Calibri" w:cstheme="majorHAnsi"/>
          <w:lang w:val="ro-MD"/>
        </w:rPr>
        <w:t xml:space="preserve"> </w:t>
      </w:r>
      <w:r w:rsidRPr="000338E4">
        <w:rPr>
          <w:rFonts w:eastAsia="Calibri" w:cstheme="majorHAnsi"/>
          <w:b/>
          <w:lang w:val="ro-MD"/>
        </w:rPr>
        <w:t>17,56</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lang w:val="ro-MD"/>
        </w:rPr>
        <w:t xml:space="preserve"> – </w:t>
      </w:r>
      <w:r>
        <w:rPr>
          <w:rFonts w:eastAsia="Calibri" w:cstheme="majorHAnsi"/>
          <w:lang w:val="ro-MD"/>
        </w:rPr>
        <w:t>за счет бюджета</w:t>
      </w:r>
      <w:r w:rsidRPr="000338E4">
        <w:rPr>
          <w:rFonts w:eastAsia="Calibri" w:cstheme="majorHAnsi"/>
          <w:lang w:val="ro-MD"/>
        </w:rPr>
        <w:t xml:space="preserve">, </w:t>
      </w:r>
      <w:r>
        <w:rPr>
          <w:rFonts w:eastAsia="Calibri" w:cstheme="majorHAnsi"/>
        </w:rPr>
        <w:t>и</w:t>
      </w:r>
      <w:r w:rsidRPr="000338E4">
        <w:rPr>
          <w:rFonts w:eastAsia="Calibri" w:cstheme="majorHAnsi"/>
          <w:lang w:val="ro-MD"/>
        </w:rPr>
        <w:t xml:space="preserve"> </w:t>
      </w:r>
      <w:r w:rsidRPr="000338E4">
        <w:rPr>
          <w:rFonts w:eastAsia="Calibri" w:cstheme="majorHAnsi"/>
          <w:b/>
          <w:lang w:val="ro-MD"/>
        </w:rPr>
        <w:t>5,72</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b/>
          <w:lang w:val="ro-MD"/>
        </w:rPr>
        <w:t xml:space="preserve"> </w:t>
      </w:r>
      <w:r w:rsidRPr="000338E4">
        <w:rPr>
          <w:rFonts w:eastAsia="Calibri" w:cstheme="majorHAnsi"/>
          <w:lang w:val="ro-MD"/>
        </w:rPr>
        <w:t xml:space="preserve">– </w:t>
      </w:r>
      <w:r>
        <w:rPr>
          <w:rFonts w:eastAsia="Calibri" w:cstheme="majorHAnsi"/>
          <w:lang w:val="ro-MD"/>
        </w:rPr>
        <w:t>за счет родителей</w:t>
      </w:r>
      <w:r w:rsidRPr="000338E4">
        <w:rPr>
          <w:rFonts w:eastAsia="Calibri" w:cstheme="majorHAnsi"/>
          <w:lang w:val="ro-MD"/>
        </w:rPr>
        <w:t xml:space="preserve">, </w:t>
      </w:r>
      <w:r>
        <w:rPr>
          <w:rFonts w:eastAsia="Calibri" w:cstheme="majorHAnsi"/>
          <w:lang w:val="ro-MD"/>
        </w:rPr>
        <w:t>или на</w:t>
      </w:r>
      <w:r w:rsidRPr="000338E4">
        <w:rPr>
          <w:rFonts w:eastAsia="Calibri" w:cstheme="majorHAnsi"/>
          <w:lang w:val="ro-MD"/>
        </w:rPr>
        <w:t xml:space="preserve"> </w:t>
      </w:r>
      <w:r w:rsidRPr="000338E4">
        <w:rPr>
          <w:rFonts w:eastAsia="Calibri" w:cstheme="majorHAnsi"/>
          <w:b/>
          <w:lang w:val="ro-MD"/>
        </w:rPr>
        <w:t>3,03</w:t>
      </w:r>
      <w:r w:rsidRPr="000338E4">
        <w:rPr>
          <w:rFonts w:eastAsia="Calibri" w:cstheme="majorHAnsi"/>
          <w:lang w:val="ro-MD"/>
        </w:rPr>
        <w:t xml:space="preserve"> </w:t>
      </w:r>
      <w:r>
        <w:rPr>
          <w:rFonts w:eastAsia="Calibri" w:cstheme="majorHAnsi"/>
          <w:b/>
          <w:lang w:val="ro-MD"/>
        </w:rPr>
        <w:t>леев</w:t>
      </w:r>
      <w:r w:rsidRPr="000338E4">
        <w:rPr>
          <w:rFonts w:eastAsia="Calibri" w:cstheme="majorHAnsi"/>
          <w:b/>
          <w:lang w:val="ro-MD"/>
        </w:rPr>
        <w:t xml:space="preserve"> </w:t>
      </w:r>
      <w:r>
        <w:rPr>
          <w:rFonts w:eastAsia="Calibri" w:cstheme="majorHAnsi"/>
          <w:lang w:val="ro-MD"/>
        </w:rPr>
        <w:t>меньше, чем предусматривает нормативная база</w:t>
      </w:r>
      <w:r w:rsidRPr="000338E4">
        <w:rPr>
          <w:rFonts w:eastAsia="Calibri" w:cstheme="majorHAnsi"/>
          <w:lang w:val="ro-MD"/>
        </w:rPr>
        <w:t xml:space="preserve">. </w:t>
      </w:r>
    </w:p>
  </w:footnote>
  <w:footnote w:id="41">
    <w:p w14:paraId="63099426" w14:textId="77777777" w:rsidR="007F5920" w:rsidRDefault="007F5920" w:rsidP="00A732A1">
      <w:pPr>
        <w:pStyle w:val="FootnoteText"/>
        <w:jc w:val="both"/>
        <w:rPr>
          <w:rFonts w:cstheme="majorHAnsi"/>
          <w:lang w:val="ro-RO"/>
        </w:rPr>
      </w:pPr>
      <w:r>
        <w:rPr>
          <w:rStyle w:val="FootnoteReference"/>
          <w:rFonts w:cstheme="majorHAnsi"/>
        </w:rPr>
        <w:footnoteRef/>
      </w:r>
      <w:r>
        <w:rPr>
          <w:rFonts w:cstheme="majorHAnsi"/>
        </w:rPr>
        <w:t xml:space="preserve"> Доходы, полученные от оплаты коммунальных услуг, связанных с помещениями, сданными в аренду/безвозмездное пользование.</w:t>
      </w:r>
    </w:p>
  </w:footnote>
  <w:footnote w:id="42">
    <w:p w14:paraId="2D5ACA2E" w14:textId="0F3F8EEF"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sidRPr="00673AB4">
        <w:rPr>
          <w:rFonts w:cstheme="majorHAnsi"/>
          <w:lang w:val="ro-RO"/>
        </w:rPr>
        <w:t>На субсчете доходов</w:t>
      </w:r>
      <w:r w:rsidRPr="000338E4">
        <w:rPr>
          <w:rFonts w:cstheme="majorHAnsi"/>
          <w:lang w:val="ro-MD"/>
        </w:rPr>
        <w:t xml:space="preserve"> 144214 </w:t>
      </w:r>
      <w:r>
        <w:rPr>
          <w:rFonts w:cstheme="majorHAnsi"/>
        </w:rPr>
        <w:t>были уточнены доходы в размере</w:t>
      </w:r>
      <w:r w:rsidRPr="000338E4">
        <w:rPr>
          <w:rFonts w:cstheme="majorHAnsi"/>
          <w:lang w:val="ro-MD"/>
        </w:rPr>
        <w:t xml:space="preserve"> 2226,04 </w:t>
      </w:r>
      <w:r>
        <w:rPr>
          <w:rFonts w:cstheme="majorHAnsi"/>
          <w:lang w:val="ro-MD"/>
        </w:rPr>
        <w:t>тыс. леев</w:t>
      </w:r>
      <w:r w:rsidRPr="000338E4">
        <w:rPr>
          <w:rFonts w:cstheme="majorHAnsi"/>
          <w:lang w:val="ro-MD"/>
        </w:rPr>
        <w:t>.</w:t>
      </w:r>
    </w:p>
  </w:footnote>
  <w:footnote w:id="43">
    <w:p w14:paraId="16266AA3" w14:textId="77777777"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Pr>
          <w:rFonts w:cstheme="majorHAnsi"/>
          <w:lang w:val="ro-MD"/>
        </w:rPr>
        <w:t>Ст</w:t>
      </w:r>
      <w:r w:rsidRPr="000338E4">
        <w:rPr>
          <w:rFonts w:cstheme="majorHAnsi"/>
          <w:lang w:val="ro-MD"/>
        </w:rPr>
        <w:t xml:space="preserve">.143 (2) </w:t>
      </w:r>
      <w:r w:rsidRPr="008154B0">
        <w:rPr>
          <w:rFonts w:cstheme="majorHAnsi"/>
          <w:lang w:val="ro-MD"/>
        </w:rPr>
        <w:t xml:space="preserve">Кодекса Республики Молдова об образовании </w:t>
      </w:r>
      <w:r w:rsidRPr="000338E4">
        <w:rPr>
          <w:rFonts w:cstheme="majorHAnsi"/>
          <w:lang w:val="ro-MD"/>
        </w:rPr>
        <w:t xml:space="preserve"> </w:t>
      </w:r>
      <w:r>
        <w:rPr>
          <w:rFonts w:cstheme="majorHAnsi"/>
        </w:rPr>
        <w:t>№</w:t>
      </w:r>
      <w:r w:rsidRPr="000338E4">
        <w:rPr>
          <w:rFonts w:cstheme="majorHAnsi"/>
          <w:lang w:val="ro-MD"/>
        </w:rPr>
        <w:t xml:space="preserve">152 </w:t>
      </w:r>
      <w:r>
        <w:rPr>
          <w:rFonts w:cstheme="majorHAnsi"/>
        </w:rPr>
        <w:t>от</w:t>
      </w:r>
      <w:r w:rsidRPr="000338E4">
        <w:rPr>
          <w:rFonts w:cstheme="majorHAnsi"/>
          <w:lang w:val="ro-MD"/>
        </w:rPr>
        <w:t xml:space="preserve"> 17.07.2014.</w:t>
      </w:r>
    </w:p>
  </w:footnote>
  <w:footnote w:id="44">
    <w:p w14:paraId="34046B69" w14:textId="4E15FAC6"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Pr>
          <w:rFonts w:cstheme="majorHAnsi"/>
        </w:rPr>
        <w:t>Закон о государственных закупках №</w:t>
      </w:r>
      <w:r w:rsidRPr="000338E4">
        <w:rPr>
          <w:rFonts w:cstheme="majorHAnsi"/>
          <w:lang w:val="ro-MD"/>
        </w:rPr>
        <w:t xml:space="preserve">131 </w:t>
      </w:r>
      <w:r>
        <w:rPr>
          <w:rFonts w:cstheme="majorHAnsi"/>
        </w:rPr>
        <w:t>от</w:t>
      </w:r>
      <w:r w:rsidRPr="000338E4">
        <w:rPr>
          <w:rFonts w:cstheme="majorHAnsi"/>
          <w:lang w:val="ro-MD"/>
        </w:rPr>
        <w:t xml:space="preserve"> 03.07.2015.</w:t>
      </w:r>
    </w:p>
  </w:footnote>
  <w:footnote w:id="45">
    <w:p w14:paraId="26E4266C" w14:textId="2340D8C7" w:rsidR="007F5920" w:rsidRPr="000338E4" w:rsidRDefault="007F5920" w:rsidP="00F26C14">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Pr>
          <w:rFonts w:cstheme="majorHAnsi"/>
        </w:rPr>
        <w:t>ПП №</w:t>
      </w:r>
      <w:r w:rsidRPr="000338E4">
        <w:rPr>
          <w:rFonts w:cstheme="majorHAnsi"/>
          <w:lang w:val="ro-MD"/>
        </w:rPr>
        <w:t xml:space="preserve">667 </w:t>
      </w:r>
      <w:r>
        <w:rPr>
          <w:rFonts w:cstheme="majorHAnsi"/>
        </w:rPr>
        <w:t>от</w:t>
      </w:r>
      <w:r w:rsidRPr="000338E4">
        <w:rPr>
          <w:rFonts w:cstheme="majorHAnsi"/>
          <w:lang w:val="ro-MD"/>
        </w:rPr>
        <w:t xml:space="preserve"> 27.05.2016 „</w:t>
      </w:r>
      <w:r>
        <w:rPr>
          <w:rFonts w:cstheme="majorHAnsi"/>
        </w:rPr>
        <w:t>О</w:t>
      </w:r>
      <w:r w:rsidRPr="00F737F6">
        <w:rPr>
          <w:rFonts w:cstheme="majorHAnsi"/>
        </w:rPr>
        <w:t>б утверждении Положения о деятельности</w:t>
      </w:r>
      <w:r>
        <w:rPr>
          <w:rFonts w:cstheme="majorHAnsi"/>
        </w:rPr>
        <w:t xml:space="preserve"> </w:t>
      </w:r>
      <w:r w:rsidRPr="00F737F6">
        <w:rPr>
          <w:rFonts w:cstheme="majorHAnsi"/>
        </w:rPr>
        <w:t>рабочей группы по закупкам</w:t>
      </w:r>
      <w:r w:rsidRPr="000338E4">
        <w:rPr>
          <w:rFonts w:cstheme="majorHAnsi"/>
          <w:lang w:val="ro-MD"/>
        </w:rPr>
        <w:t xml:space="preserve">”; </w:t>
      </w:r>
      <w:r>
        <w:rPr>
          <w:rFonts w:cstheme="majorHAnsi"/>
        </w:rPr>
        <w:t>ПП №</w:t>
      </w:r>
      <w:r w:rsidRPr="000338E4">
        <w:rPr>
          <w:rFonts w:cstheme="majorHAnsi"/>
          <w:lang w:val="ro-MD"/>
        </w:rPr>
        <w:t xml:space="preserve">665 </w:t>
      </w:r>
      <w:r>
        <w:rPr>
          <w:rFonts w:cstheme="majorHAnsi"/>
        </w:rPr>
        <w:t>от</w:t>
      </w:r>
      <w:r w:rsidRPr="000338E4">
        <w:rPr>
          <w:rFonts w:cstheme="majorHAnsi"/>
          <w:lang w:val="ro-MD"/>
        </w:rPr>
        <w:t xml:space="preserve"> 27.05.2016 „</w:t>
      </w:r>
      <w:r>
        <w:rPr>
          <w:rFonts w:cstheme="majorHAnsi"/>
        </w:rPr>
        <w:t>О</w:t>
      </w:r>
      <w:r w:rsidRPr="00F737F6">
        <w:rPr>
          <w:rFonts w:cstheme="majorHAnsi"/>
        </w:rPr>
        <w:t>б утверждении Положения о государственных</w:t>
      </w:r>
      <w:r>
        <w:rPr>
          <w:rFonts w:cstheme="majorHAnsi"/>
        </w:rPr>
        <w:t xml:space="preserve"> </w:t>
      </w:r>
      <w:r w:rsidRPr="00F737F6">
        <w:rPr>
          <w:rFonts w:cstheme="majorHAnsi"/>
        </w:rPr>
        <w:t>закупках небольшой стоимости</w:t>
      </w:r>
      <w:r w:rsidRPr="000338E4">
        <w:rPr>
          <w:rFonts w:cstheme="majorHAnsi"/>
          <w:lang w:val="ro-MD"/>
        </w:rPr>
        <w:t>”.</w:t>
      </w:r>
    </w:p>
  </w:footnote>
  <w:footnote w:id="46">
    <w:p w14:paraId="6E487AD2" w14:textId="77777777" w:rsidR="007F5920" w:rsidRPr="000338E4" w:rsidRDefault="007F5920" w:rsidP="00447E69">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Pr>
          <w:rFonts w:cstheme="majorHAnsi"/>
        </w:rPr>
        <w:t>ПП №</w:t>
      </w:r>
      <w:r w:rsidRPr="000338E4">
        <w:rPr>
          <w:rFonts w:cstheme="majorHAnsi"/>
          <w:lang w:val="ro-MD"/>
        </w:rPr>
        <w:t xml:space="preserve">339 </w:t>
      </w:r>
      <w:r>
        <w:rPr>
          <w:rFonts w:cstheme="majorHAnsi"/>
        </w:rPr>
        <w:t>от</w:t>
      </w:r>
      <w:r w:rsidRPr="000338E4">
        <w:rPr>
          <w:rFonts w:cstheme="majorHAnsi"/>
          <w:lang w:val="ro-MD"/>
        </w:rPr>
        <w:t xml:space="preserve"> 26.05.2017 „</w:t>
      </w:r>
      <w:r>
        <w:rPr>
          <w:rFonts w:cstheme="majorHAnsi"/>
        </w:rPr>
        <w:t>О</w:t>
      </w:r>
      <w:r w:rsidRPr="00AF2CF7">
        <w:rPr>
          <w:rFonts w:cstheme="majorHAnsi"/>
          <w:bCs/>
        </w:rPr>
        <w:t>б утверждении Положения об Общем словаре</w:t>
      </w:r>
      <w:r>
        <w:rPr>
          <w:rFonts w:cstheme="majorHAnsi"/>
          <w:bCs/>
        </w:rPr>
        <w:t xml:space="preserve"> </w:t>
      </w:r>
      <w:r w:rsidRPr="00AF2CF7">
        <w:rPr>
          <w:rFonts w:cstheme="majorHAnsi"/>
          <w:bCs/>
        </w:rPr>
        <w:t>государственных закупок (CPV)</w:t>
      </w:r>
      <w:r w:rsidRPr="00447E69">
        <w:rPr>
          <w:rFonts w:cstheme="majorHAnsi"/>
          <w:bCs/>
          <w:lang w:val="ro-MD"/>
        </w:rPr>
        <w:t>”</w:t>
      </w:r>
      <w:r>
        <w:rPr>
          <w:rFonts w:cstheme="majorHAnsi"/>
          <w:bCs/>
        </w:rPr>
        <w:t>.</w:t>
      </w:r>
      <w:r w:rsidRPr="00AF2CF7">
        <w:rPr>
          <w:rFonts w:cstheme="majorHAnsi"/>
          <w:lang w:val="ro-MD"/>
        </w:rPr>
        <w:t xml:space="preserve"> </w:t>
      </w:r>
    </w:p>
  </w:footnote>
  <w:footnote w:id="47">
    <w:p w14:paraId="6C403522" w14:textId="65BBCA16" w:rsidR="007F5920" w:rsidRPr="000338E4" w:rsidRDefault="007F5920" w:rsidP="00C333E7">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F72DC0">
        <w:rPr>
          <w:rFonts w:ascii="Calibri Light" w:hAnsi="Calibri Light" w:cs="Calibri Light"/>
          <w:lang w:val="ro-MD"/>
        </w:rPr>
        <w:t>Г</w:t>
      </w:r>
      <w:r w:rsidRPr="00D32F84">
        <w:rPr>
          <w:rFonts w:ascii="Calibri Light" w:hAnsi="Calibri Light" w:cs="Calibri Light"/>
          <w:lang w:val="ro-MD"/>
        </w:rPr>
        <w:t>осударственн</w:t>
      </w:r>
      <w:r w:rsidRPr="00F72DC0">
        <w:rPr>
          <w:rFonts w:ascii="Calibri Light" w:hAnsi="Calibri Light" w:cs="Calibri Light"/>
          <w:lang w:val="ro-MD"/>
        </w:rPr>
        <w:t>ая</w:t>
      </w:r>
      <w:r w:rsidRPr="00D32F84">
        <w:rPr>
          <w:rFonts w:ascii="Calibri Light" w:hAnsi="Calibri Light" w:cs="Calibri Light"/>
          <w:lang w:val="ro-MD"/>
        </w:rPr>
        <w:t xml:space="preserve"> закуп</w:t>
      </w:r>
      <w:r w:rsidRPr="00F72DC0">
        <w:rPr>
          <w:rFonts w:ascii="Calibri Light" w:hAnsi="Calibri Light" w:cs="Calibri Light"/>
          <w:lang w:val="ro-MD"/>
        </w:rPr>
        <w:t xml:space="preserve">ка </w:t>
      </w:r>
      <w:r w:rsidRPr="00C333E7">
        <w:rPr>
          <w:rFonts w:cstheme="majorHAnsi"/>
          <w:lang w:val="ro-RO"/>
        </w:rPr>
        <w:t xml:space="preserve">№MD1559049184091 от 10.06.2019 </w:t>
      </w:r>
      <w:r w:rsidRPr="00F72DC0">
        <w:rPr>
          <w:rFonts w:cstheme="majorHAnsi"/>
          <w:lang w:val="ro-MD"/>
        </w:rPr>
        <w:t>для закупки</w:t>
      </w:r>
      <w:r w:rsidRPr="00C333E7">
        <w:rPr>
          <w:rFonts w:cstheme="majorHAnsi"/>
          <w:lang w:val="ro-RO"/>
        </w:rPr>
        <w:t xml:space="preserve"> канализационной трубы из ПВХ, инициированн</w:t>
      </w:r>
      <w:r w:rsidRPr="00F72DC0">
        <w:rPr>
          <w:rFonts w:cstheme="majorHAnsi"/>
          <w:lang w:val="ro-MD"/>
        </w:rPr>
        <w:t>ая</w:t>
      </w:r>
      <w:r w:rsidRPr="00C333E7">
        <w:rPr>
          <w:rFonts w:cstheme="majorHAnsi"/>
          <w:lang w:val="ro-RO"/>
        </w:rPr>
        <w:t xml:space="preserve"> примэрией г. Яловен</w:t>
      </w:r>
      <w:r w:rsidRPr="00F72DC0">
        <w:rPr>
          <w:rFonts w:cstheme="majorHAnsi"/>
          <w:lang w:val="ro-MD"/>
        </w:rPr>
        <w:t>ь</w:t>
      </w:r>
      <w:r w:rsidRPr="000338E4">
        <w:rPr>
          <w:rFonts w:cstheme="majorHAnsi"/>
          <w:lang w:val="ro-RO"/>
        </w:rPr>
        <w:t>.</w:t>
      </w:r>
    </w:p>
  </w:footnote>
  <w:footnote w:id="48">
    <w:p w14:paraId="3D2F04FF" w14:textId="47422873" w:rsidR="007F5920" w:rsidRPr="000338E4" w:rsidRDefault="007F5920" w:rsidP="00321F3B">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Pr>
          <w:rFonts w:cstheme="majorHAnsi"/>
        </w:rPr>
        <w:t>Закон о государственных закупках №</w:t>
      </w:r>
      <w:r w:rsidRPr="000338E4">
        <w:rPr>
          <w:rFonts w:cstheme="majorHAnsi"/>
          <w:lang w:val="ro-RO"/>
        </w:rPr>
        <w:t xml:space="preserve">131 </w:t>
      </w:r>
      <w:r>
        <w:rPr>
          <w:rFonts w:cstheme="majorHAnsi"/>
        </w:rPr>
        <w:t>от</w:t>
      </w:r>
      <w:r w:rsidRPr="000338E4">
        <w:rPr>
          <w:rFonts w:cstheme="majorHAnsi"/>
          <w:lang w:val="ro-RO"/>
        </w:rPr>
        <w:t xml:space="preserve"> 03.07.2017.</w:t>
      </w:r>
    </w:p>
  </w:footnote>
  <w:footnote w:id="49">
    <w:p w14:paraId="3EA32C94" w14:textId="4874FC5B" w:rsidR="007F5920" w:rsidRPr="000338E4" w:rsidRDefault="007F5920" w:rsidP="00A732A1">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434F8B">
        <w:rPr>
          <w:rFonts w:cstheme="majorHAnsi"/>
          <w:lang w:val="ro-RO"/>
        </w:rPr>
        <w:t>Соглашения о продлении срока договора</w:t>
      </w:r>
      <w:r w:rsidRPr="000338E4">
        <w:rPr>
          <w:rFonts w:cstheme="majorHAnsi"/>
          <w:lang w:val="ro-RO"/>
        </w:rPr>
        <w:t xml:space="preserve">: </w:t>
      </w:r>
      <w:r>
        <w:rPr>
          <w:rFonts w:cstheme="majorHAnsi"/>
          <w:lang w:val="ro-RO"/>
        </w:rPr>
        <w:t>№</w:t>
      </w:r>
      <w:r w:rsidRPr="000338E4">
        <w:rPr>
          <w:rFonts w:cstheme="majorHAnsi"/>
          <w:lang w:val="ro-RO"/>
        </w:rPr>
        <w:t xml:space="preserve"> 6/m </w:t>
      </w:r>
      <w:r>
        <w:rPr>
          <w:rFonts w:cstheme="majorHAnsi"/>
          <w:lang w:val="ro-RO"/>
        </w:rPr>
        <w:t>от</w:t>
      </w:r>
      <w:r w:rsidRPr="000338E4">
        <w:rPr>
          <w:rFonts w:cstheme="majorHAnsi"/>
          <w:lang w:val="ro-RO"/>
        </w:rPr>
        <w:t xml:space="preserve"> 04.07.2019 (până la 31.12.2019); </w:t>
      </w:r>
      <w:r>
        <w:rPr>
          <w:rFonts w:cstheme="majorHAnsi"/>
          <w:lang w:val="ro-RO"/>
        </w:rPr>
        <w:t>№</w:t>
      </w:r>
      <w:r w:rsidRPr="000338E4">
        <w:rPr>
          <w:rFonts w:cstheme="majorHAnsi"/>
          <w:lang w:val="ro-RO"/>
        </w:rPr>
        <w:t xml:space="preserve"> 4/M </w:t>
      </w:r>
      <w:r>
        <w:rPr>
          <w:rFonts w:cstheme="majorHAnsi"/>
          <w:lang w:val="ro-RO"/>
        </w:rPr>
        <w:t>от</w:t>
      </w:r>
      <w:r w:rsidRPr="000338E4">
        <w:rPr>
          <w:rFonts w:cstheme="majorHAnsi"/>
          <w:lang w:val="ro-RO"/>
        </w:rPr>
        <w:t xml:space="preserve"> 18.10.2018; </w:t>
      </w:r>
      <w:r>
        <w:rPr>
          <w:rFonts w:cstheme="majorHAnsi"/>
          <w:lang w:val="ro-RO"/>
        </w:rPr>
        <w:t>№</w:t>
      </w:r>
      <w:r w:rsidRPr="000338E4">
        <w:rPr>
          <w:rFonts w:cstheme="majorHAnsi"/>
          <w:lang w:val="ro-RO"/>
        </w:rPr>
        <w:t xml:space="preserve"> </w:t>
      </w:r>
      <w:r>
        <w:rPr>
          <w:rFonts w:cstheme="majorHAnsi"/>
          <w:lang w:val="ro-RO"/>
        </w:rPr>
        <w:t>от</w:t>
      </w:r>
      <w:r w:rsidRPr="000338E4">
        <w:rPr>
          <w:rFonts w:cstheme="majorHAnsi"/>
          <w:lang w:val="ro-RO"/>
        </w:rPr>
        <w:t xml:space="preserve"> 20.12.2018; </w:t>
      </w:r>
      <w:r>
        <w:rPr>
          <w:rFonts w:cstheme="majorHAnsi"/>
          <w:lang w:val="ro-RO"/>
        </w:rPr>
        <w:t>№</w:t>
      </w:r>
      <w:r w:rsidRPr="000338E4">
        <w:rPr>
          <w:rFonts w:cstheme="majorHAnsi"/>
          <w:lang w:val="ro-RO"/>
        </w:rPr>
        <w:t xml:space="preserve"> 3/M </w:t>
      </w:r>
      <w:r>
        <w:rPr>
          <w:rFonts w:cstheme="majorHAnsi"/>
          <w:lang w:val="ro-RO"/>
        </w:rPr>
        <w:t>от</w:t>
      </w:r>
      <w:r w:rsidRPr="000338E4">
        <w:rPr>
          <w:rFonts w:cstheme="majorHAnsi"/>
          <w:lang w:val="ro-RO"/>
        </w:rPr>
        <w:t xml:space="preserve"> 18.06.2018 și </w:t>
      </w:r>
      <w:r>
        <w:rPr>
          <w:rFonts w:cstheme="majorHAnsi"/>
          <w:lang w:val="ro-RO"/>
        </w:rPr>
        <w:t>№</w:t>
      </w:r>
      <w:r w:rsidRPr="000338E4">
        <w:rPr>
          <w:rFonts w:cstheme="majorHAnsi"/>
          <w:lang w:val="ro-RO"/>
        </w:rPr>
        <w:t xml:space="preserve"> 2/M </w:t>
      </w:r>
      <w:r>
        <w:rPr>
          <w:rFonts w:cstheme="majorHAnsi"/>
          <w:lang w:val="ro-RO"/>
        </w:rPr>
        <w:t>от</w:t>
      </w:r>
      <w:r w:rsidRPr="000338E4">
        <w:rPr>
          <w:rFonts w:cstheme="majorHAnsi"/>
          <w:lang w:val="ro-RO"/>
        </w:rPr>
        <w:t xml:space="preserve"> 27.12.2017.</w:t>
      </w:r>
    </w:p>
  </w:footnote>
  <w:footnote w:id="50">
    <w:p w14:paraId="14F1EF74" w14:textId="2F7E4E6D" w:rsidR="007F5920" w:rsidRPr="000338E4" w:rsidRDefault="007F5920" w:rsidP="00A732A1">
      <w:pPr>
        <w:pStyle w:val="FootnoteText"/>
        <w:jc w:val="both"/>
        <w:rPr>
          <w:rFonts w:cstheme="majorHAnsi"/>
          <w:lang w:val="ro-MD"/>
        </w:rPr>
      </w:pPr>
      <w:r w:rsidRPr="000338E4">
        <w:rPr>
          <w:rStyle w:val="FootnoteReference"/>
          <w:rFonts w:cstheme="majorHAnsi"/>
          <w:lang w:val="ro-MD"/>
        </w:rPr>
        <w:footnoteRef/>
      </w:r>
      <w:r w:rsidRPr="000338E4">
        <w:rPr>
          <w:rFonts w:cstheme="majorHAnsi"/>
          <w:lang w:val="ro-MD"/>
        </w:rPr>
        <w:t xml:space="preserve"> </w:t>
      </w:r>
      <w:r w:rsidRPr="00DC083F">
        <w:rPr>
          <w:rFonts w:cstheme="majorHAnsi"/>
          <w:lang w:val="ro-RO"/>
        </w:rPr>
        <w:t xml:space="preserve">С несоблюдение </w:t>
      </w:r>
      <w:r w:rsidRPr="002508DE">
        <w:rPr>
          <w:rFonts w:cstheme="majorHAnsi"/>
          <w:lang w:val="ro-RO"/>
        </w:rPr>
        <w:t>положений</w:t>
      </w:r>
      <w:r w:rsidRPr="000338E4">
        <w:rPr>
          <w:rFonts w:cstheme="majorHAnsi"/>
          <w:lang w:val="ro-MD"/>
        </w:rPr>
        <w:t xml:space="preserve"> </w:t>
      </w:r>
      <w:r w:rsidRPr="002508DE">
        <w:rPr>
          <w:rFonts w:cstheme="majorHAnsi"/>
          <w:lang w:val="ro-RO"/>
        </w:rPr>
        <w:t>с</w:t>
      </w:r>
      <w:r>
        <w:rPr>
          <w:rFonts w:cstheme="majorHAnsi"/>
          <w:lang w:val="ro-MD"/>
        </w:rPr>
        <w:t>т</w:t>
      </w:r>
      <w:r w:rsidRPr="000338E4">
        <w:rPr>
          <w:rFonts w:cstheme="majorHAnsi"/>
          <w:lang w:val="ro-MD"/>
        </w:rPr>
        <w:t xml:space="preserve">.16 (9) </w:t>
      </w:r>
      <w:r w:rsidRPr="002508DE">
        <w:rPr>
          <w:rFonts w:cstheme="majorHAnsi"/>
          <w:lang w:val="ro-RO"/>
        </w:rPr>
        <w:t>и</w:t>
      </w:r>
      <w:r w:rsidRPr="000338E4">
        <w:rPr>
          <w:rFonts w:cstheme="majorHAnsi"/>
          <w:lang w:val="ro-MD"/>
        </w:rPr>
        <w:t xml:space="preserve"> </w:t>
      </w:r>
      <w:r w:rsidRPr="002508DE">
        <w:rPr>
          <w:rFonts w:cstheme="majorHAnsi"/>
          <w:lang w:val="ro-RO"/>
        </w:rPr>
        <w:t>с</w:t>
      </w:r>
      <w:r>
        <w:rPr>
          <w:rFonts w:cstheme="majorHAnsi"/>
          <w:lang w:val="ro-MD"/>
        </w:rPr>
        <w:t>т</w:t>
      </w:r>
      <w:r w:rsidRPr="000338E4">
        <w:rPr>
          <w:rFonts w:cstheme="majorHAnsi"/>
          <w:lang w:val="ro-MD"/>
        </w:rPr>
        <w:t xml:space="preserve">.28 (1) </w:t>
      </w:r>
      <w:r>
        <w:rPr>
          <w:rFonts w:cstheme="majorHAnsi"/>
        </w:rPr>
        <w:t>Закона</w:t>
      </w:r>
      <w:r w:rsidRPr="000338E4">
        <w:rPr>
          <w:rFonts w:cstheme="majorHAnsi"/>
          <w:lang w:val="ro-MD"/>
        </w:rPr>
        <w:t xml:space="preserve"> </w:t>
      </w:r>
      <w:r>
        <w:rPr>
          <w:rFonts w:cstheme="majorHAnsi"/>
          <w:lang w:val="ro-MD"/>
        </w:rPr>
        <w:t>№</w:t>
      </w:r>
      <w:r w:rsidRPr="000338E4">
        <w:rPr>
          <w:rFonts w:cstheme="majorHAnsi"/>
          <w:lang w:val="ro-MD"/>
        </w:rPr>
        <w:t xml:space="preserve">270 </w:t>
      </w:r>
      <w:r>
        <w:rPr>
          <w:rFonts w:cstheme="majorHAnsi"/>
        </w:rPr>
        <w:t>от</w:t>
      </w:r>
      <w:r w:rsidRPr="000338E4">
        <w:rPr>
          <w:rFonts w:cstheme="majorHAnsi"/>
          <w:lang w:val="ro-MD"/>
        </w:rPr>
        <w:t xml:space="preserve"> 23.11.2018; </w:t>
      </w:r>
      <w:r>
        <w:rPr>
          <w:rFonts w:cstheme="majorHAnsi"/>
        </w:rPr>
        <w:t>п</w:t>
      </w:r>
      <w:r w:rsidRPr="000338E4">
        <w:rPr>
          <w:rFonts w:cstheme="majorHAnsi"/>
          <w:lang w:val="ro-MD"/>
        </w:rPr>
        <w:t xml:space="preserve">.3 </w:t>
      </w:r>
      <w:r>
        <w:rPr>
          <w:rFonts w:cstheme="majorHAnsi"/>
        </w:rPr>
        <w:t>Приложения</w:t>
      </w:r>
      <w:r w:rsidRPr="000338E4">
        <w:rPr>
          <w:rFonts w:cstheme="majorHAnsi"/>
          <w:lang w:val="ro-MD"/>
        </w:rPr>
        <w:t xml:space="preserve"> </w:t>
      </w:r>
      <w:r>
        <w:rPr>
          <w:rFonts w:cstheme="majorHAnsi"/>
          <w:lang w:val="ro-MD"/>
        </w:rPr>
        <w:t>№</w:t>
      </w:r>
      <w:r w:rsidRPr="000338E4">
        <w:rPr>
          <w:rFonts w:cstheme="majorHAnsi"/>
          <w:lang w:val="ro-MD"/>
        </w:rPr>
        <w:t>6 l</w:t>
      </w:r>
      <w:r>
        <w:rPr>
          <w:rFonts w:cstheme="majorHAnsi"/>
        </w:rPr>
        <w:t xml:space="preserve">к ПП </w:t>
      </w:r>
      <w:r>
        <w:rPr>
          <w:rFonts w:cstheme="majorHAnsi"/>
          <w:lang w:val="ro-MD"/>
        </w:rPr>
        <w:t>№</w:t>
      </w:r>
      <w:r w:rsidRPr="000338E4">
        <w:rPr>
          <w:rFonts w:cstheme="majorHAnsi"/>
          <w:lang w:val="ro-MD"/>
        </w:rPr>
        <w:t xml:space="preserve">1231 </w:t>
      </w:r>
      <w:r>
        <w:rPr>
          <w:rFonts w:cstheme="majorHAnsi"/>
        </w:rPr>
        <w:t>от</w:t>
      </w:r>
      <w:r w:rsidRPr="000338E4">
        <w:rPr>
          <w:rFonts w:cstheme="majorHAnsi"/>
          <w:lang w:val="ro-MD"/>
        </w:rPr>
        <w:t xml:space="preserve"> 12.12.2018.</w:t>
      </w:r>
    </w:p>
  </w:footnote>
  <w:footnote w:id="51">
    <w:p w14:paraId="207BE5C5" w14:textId="68E8A339" w:rsidR="007F5920" w:rsidRPr="000338E4" w:rsidRDefault="007F5920" w:rsidP="00A732A1">
      <w:pPr>
        <w:pStyle w:val="tt"/>
        <w:jc w:val="both"/>
        <w:rPr>
          <w:rFonts w:cstheme="majorHAnsi"/>
          <w:b w:val="0"/>
          <w:sz w:val="20"/>
          <w:szCs w:val="20"/>
          <w:lang w:val="ro-RO"/>
        </w:rPr>
      </w:pPr>
      <w:r w:rsidRPr="000338E4">
        <w:rPr>
          <w:rStyle w:val="FootnoteReference"/>
          <w:rFonts w:cstheme="majorHAnsi"/>
          <w:b w:val="0"/>
          <w:sz w:val="20"/>
          <w:szCs w:val="20"/>
          <w:lang w:val="ro-RO"/>
        </w:rPr>
        <w:footnoteRef/>
      </w:r>
      <w:r w:rsidRPr="000338E4">
        <w:rPr>
          <w:rFonts w:cstheme="majorHAnsi"/>
          <w:b w:val="0"/>
          <w:sz w:val="20"/>
          <w:szCs w:val="20"/>
          <w:lang w:val="ro-RO"/>
        </w:rPr>
        <w:t xml:space="preserve"> </w:t>
      </w:r>
      <w:r>
        <w:rPr>
          <w:rFonts w:cstheme="majorHAnsi"/>
          <w:b w:val="0"/>
          <w:sz w:val="20"/>
          <w:szCs w:val="20"/>
        </w:rPr>
        <w:t>ПП №</w:t>
      </w:r>
      <w:r w:rsidRPr="000338E4">
        <w:rPr>
          <w:rFonts w:cstheme="majorHAnsi"/>
          <w:b w:val="0"/>
          <w:sz w:val="20"/>
          <w:szCs w:val="20"/>
          <w:lang w:val="ro-RO"/>
        </w:rPr>
        <w:t xml:space="preserve">1427 </w:t>
      </w:r>
      <w:r>
        <w:rPr>
          <w:rFonts w:cstheme="majorHAnsi"/>
          <w:b w:val="0"/>
          <w:sz w:val="20"/>
          <w:szCs w:val="20"/>
        </w:rPr>
        <w:t>от</w:t>
      </w:r>
      <w:r w:rsidRPr="000338E4">
        <w:rPr>
          <w:rFonts w:cstheme="majorHAnsi"/>
          <w:b w:val="0"/>
          <w:sz w:val="20"/>
          <w:szCs w:val="20"/>
          <w:lang w:val="ro-RO"/>
        </w:rPr>
        <w:t xml:space="preserve"> 22.12.2004 „</w:t>
      </w:r>
      <w:r>
        <w:rPr>
          <w:rFonts w:cstheme="majorHAnsi"/>
          <w:b w:val="0"/>
          <w:sz w:val="20"/>
          <w:szCs w:val="20"/>
        </w:rPr>
        <w:t>О</w:t>
      </w:r>
      <w:r w:rsidRPr="005C1F6B">
        <w:rPr>
          <w:rFonts w:cstheme="majorHAnsi"/>
          <w:b w:val="0"/>
          <w:sz w:val="20"/>
          <w:szCs w:val="20"/>
        </w:rPr>
        <w:t>б утверждении Типового положения о формировании резервных фондов органов местного публичного управления и использовании средств этих фондов</w:t>
      </w:r>
      <w:r w:rsidRPr="000338E4">
        <w:rPr>
          <w:rFonts w:cstheme="majorHAnsi"/>
          <w:b w:val="0"/>
          <w:sz w:val="20"/>
          <w:szCs w:val="20"/>
          <w:lang w:val="ro-RO"/>
        </w:rPr>
        <w:t xml:space="preserve">”. </w:t>
      </w:r>
    </w:p>
  </w:footnote>
  <w:footnote w:id="52">
    <w:p w14:paraId="4C2A8BFC" w14:textId="6CCD23FE" w:rsidR="007F5920" w:rsidRPr="000338E4" w:rsidRDefault="007F5920" w:rsidP="00A732A1">
      <w:pPr>
        <w:jc w:val="both"/>
        <w:rPr>
          <w:rFonts w:cstheme="majorHAnsi"/>
          <w:sz w:val="20"/>
          <w:szCs w:val="20"/>
          <w:lang w:val="ro-RO"/>
        </w:rPr>
      </w:pPr>
      <w:r w:rsidRPr="000338E4">
        <w:rPr>
          <w:rStyle w:val="FootnoteReference"/>
          <w:rFonts w:cstheme="majorHAnsi"/>
          <w:sz w:val="20"/>
          <w:szCs w:val="20"/>
          <w:lang w:val="ro-RO"/>
        </w:rPr>
        <w:footnoteRef/>
      </w:r>
      <w:r w:rsidRPr="000338E4">
        <w:rPr>
          <w:rFonts w:cstheme="majorHAnsi"/>
          <w:sz w:val="20"/>
          <w:szCs w:val="20"/>
          <w:lang w:val="ro-RO"/>
        </w:rPr>
        <w:t xml:space="preserve"> </w:t>
      </w:r>
      <w:r w:rsidRPr="00E6650C">
        <w:rPr>
          <w:rFonts w:cstheme="majorHAnsi"/>
          <w:sz w:val="20"/>
          <w:szCs w:val="20"/>
          <w:lang w:val="ro-RO"/>
        </w:rPr>
        <w:t>Для земельного участка с кадастровым номером 5501201036 и площадью 1,7 га, переданного в аренду ООО „FIM-CONSTRUCTION”, за год</w:t>
      </w:r>
      <w:r>
        <w:rPr>
          <w:rFonts w:cstheme="majorHAnsi"/>
          <w:sz w:val="20"/>
          <w:szCs w:val="20"/>
        </w:rPr>
        <w:t>овую плату в</w:t>
      </w:r>
      <w:r w:rsidRPr="00E6650C">
        <w:rPr>
          <w:rFonts w:cstheme="majorHAnsi"/>
          <w:sz w:val="20"/>
          <w:szCs w:val="20"/>
          <w:lang w:val="ro-RO"/>
        </w:rPr>
        <w:t xml:space="preserve"> 11639,00 леев </w:t>
      </w:r>
      <w:r w:rsidRPr="000338E4">
        <w:rPr>
          <w:rFonts w:cstheme="majorHAnsi"/>
          <w:sz w:val="20"/>
          <w:szCs w:val="20"/>
          <w:lang w:val="ro-RO"/>
        </w:rPr>
        <w:t>(1,7x65x19873,34x1,06x0,5%)</w:t>
      </w:r>
      <w:r w:rsidRPr="00E6650C">
        <w:rPr>
          <w:rFonts w:cstheme="majorHAnsi"/>
          <w:sz w:val="20"/>
          <w:szCs w:val="20"/>
          <w:lang w:val="ro-RO"/>
        </w:rPr>
        <w:t>, необоснованно уменьш</w:t>
      </w:r>
      <w:r>
        <w:rPr>
          <w:rFonts w:cstheme="majorHAnsi"/>
          <w:sz w:val="20"/>
          <w:szCs w:val="20"/>
        </w:rPr>
        <w:t>ив</w:t>
      </w:r>
      <w:r w:rsidRPr="00E6650C">
        <w:rPr>
          <w:rFonts w:cstheme="majorHAnsi"/>
          <w:sz w:val="20"/>
          <w:szCs w:val="20"/>
          <w:lang w:val="ro-RO"/>
        </w:rPr>
        <w:t xml:space="preserve"> размер арендной платы</w:t>
      </w:r>
      <w:r>
        <w:rPr>
          <w:rFonts w:cstheme="majorHAnsi"/>
          <w:sz w:val="20"/>
          <w:szCs w:val="20"/>
        </w:rPr>
        <w:t xml:space="preserve"> на</w:t>
      </w:r>
      <w:r w:rsidRPr="00E6650C">
        <w:rPr>
          <w:rFonts w:cstheme="majorHAnsi"/>
          <w:sz w:val="20"/>
          <w:szCs w:val="20"/>
          <w:lang w:val="ro-RO"/>
        </w:rPr>
        <w:t xml:space="preserve"> (1,7гах65х19873,34х1%)=21960,0 леев (ежегодно)-11639,00=10321,04 леев,</w:t>
      </w:r>
      <w:r>
        <w:rPr>
          <w:rFonts w:cstheme="majorHAnsi"/>
          <w:sz w:val="20"/>
          <w:szCs w:val="20"/>
        </w:rPr>
        <w:t xml:space="preserve"> </w:t>
      </w:r>
      <w:r w:rsidRPr="00E6650C">
        <w:rPr>
          <w:rFonts w:cstheme="majorHAnsi"/>
          <w:sz w:val="20"/>
          <w:szCs w:val="20"/>
          <w:lang w:val="ro-RO"/>
        </w:rPr>
        <w:t>ил</w:t>
      </w:r>
      <w:r>
        <w:rPr>
          <w:rFonts w:cstheme="majorHAnsi"/>
          <w:sz w:val="20"/>
          <w:szCs w:val="20"/>
          <w:lang w:val="ro-RO"/>
        </w:rPr>
        <w:t>и были упущены доходы от аренды</w:t>
      </w:r>
      <w:r w:rsidRPr="00E6650C">
        <w:rPr>
          <w:rFonts w:cstheme="majorHAnsi"/>
          <w:sz w:val="20"/>
          <w:szCs w:val="20"/>
          <w:lang w:val="ro-RO"/>
        </w:rPr>
        <w:t xml:space="preserve"> максимум до 10% </w:t>
      </w:r>
      <w:r>
        <w:rPr>
          <w:rFonts w:cstheme="majorHAnsi"/>
          <w:sz w:val="20"/>
          <w:szCs w:val="20"/>
        </w:rPr>
        <w:t>на</w:t>
      </w:r>
      <w:r w:rsidRPr="00E6650C">
        <w:rPr>
          <w:rFonts w:cstheme="majorHAnsi"/>
          <w:sz w:val="20"/>
          <w:szCs w:val="20"/>
          <w:lang w:val="ro-RO"/>
        </w:rPr>
        <w:t xml:space="preserve"> сумм</w:t>
      </w:r>
      <w:r>
        <w:rPr>
          <w:rFonts w:cstheme="majorHAnsi"/>
          <w:sz w:val="20"/>
          <w:szCs w:val="20"/>
        </w:rPr>
        <w:t>у</w:t>
      </w:r>
      <w:r w:rsidRPr="00E6650C">
        <w:rPr>
          <w:rFonts w:cstheme="majorHAnsi"/>
          <w:sz w:val="20"/>
          <w:szCs w:val="20"/>
          <w:lang w:val="ro-RO"/>
        </w:rPr>
        <w:t xml:space="preserve"> 219600,0 леев; для земельного участка с кадастровым номером 5501215379 и площадью 2,31 га, переданного в аренду ООО „FIM-CONSTRUCTION”, за годовую арендную плату в размере 15816,0 леев=(2,31</w:t>
      </w:r>
      <w:r>
        <w:rPr>
          <w:rFonts w:cstheme="majorHAnsi"/>
          <w:sz w:val="20"/>
          <w:szCs w:val="20"/>
        </w:rPr>
        <w:t>га</w:t>
      </w:r>
      <w:r w:rsidRPr="00E6650C">
        <w:rPr>
          <w:rFonts w:cstheme="majorHAnsi"/>
          <w:sz w:val="20"/>
          <w:szCs w:val="20"/>
          <w:lang w:val="ro-RO"/>
        </w:rPr>
        <w:t>x65x19873,34x1,06x0,5)</w:t>
      </w:r>
      <w:r>
        <w:rPr>
          <w:rFonts w:cstheme="majorHAnsi"/>
          <w:sz w:val="20"/>
          <w:szCs w:val="20"/>
        </w:rPr>
        <w:t>,</w:t>
      </w:r>
      <w:r w:rsidRPr="00E6650C">
        <w:rPr>
          <w:rFonts w:cstheme="majorHAnsi"/>
          <w:sz w:val="20"/>
          <w:szCs w:val="20"/>
          <w:lang w:val="ro-RO"/>
        </w:rPr>
        <w:t xml:space="preserve"> или уменьшенн</w:t>
      </w:r>
      <w:r>
        <w:rPr>
          <w:rFonts w:cstheme="majorHAnsi"/>
          <w:sz w:val="20"/>
          <w:szCs w:val="20"/>
        </w:rPr>
        <w:t>ую</w:t>
      </w:r>
      <w:r w:rsidRPr="00E6650C">
        <w:rPr>
          <w:rFonts w:cstheme="majorHAnsi"/>
          <w:sz w:val="20"/>
          <w:szCs w:val="20"/>
          <w:lang w:val="ro-RO"/>
        </w:rPr>
        <w:t xml:space="preserve"> на (2,31 </w:t>
      </w:r>
      <w:r>
        <w:rPr>
          <w:rFonts w:cstheme="majorHAnsi"/>
          <w:sz w:val="20"/>
          <w:szCs w:val="20"/>
        </w:rPr>
        <w:t>г</w:t>
      </w:r>
      <w:r w:rsidRPr="00E6650C">
        <w:rPr>
          <w:rFonts w:cstheme="majorHAnsi"/>
          <w:sz w:val="20"/>
          <w:szCs w:val="20"/>
          <w:lang w:val="ro-RO"/>
        </w:rPr>
        <w:t xml:space="preserve">ax65x19873,34x1%)=29839,8 </w:t>
      </w:r>
      <w:r>
        <w:rPr>
          <w:rFonts w:cstheme="majorHAnsi"/>
          <w:sz w:val="20"/>
          <w:szCs w:val="20"/>
        </w:rPr>
        <w:t>леев</w:t>
      </w:r>
      <w:r w:rsidRPr="00E6650C">
        <w:rPr>
          <w:rFonts w:cstheme="majorHAnsi"/>
          <w:sz w:val="20"/>
          <w:szCs w:val="20"/>
          <w:lang w:val="ro-RO"/>
        </w:rPr>
        <w:t xml:space="preserve"> -15816,0=</w:t>
      </w:r>
      <w:r w:rsidRPr="0020462B">
        <w:rPr>
          <w:rFonts w:cstheme="majorHAnsi"/>
          <w:b/>
          <w:sz w:val="20"/>
          <w:szCs w:val="20"/>
          <w:lang w:val="ro-RO"/>
        </w:rPr>
        <w:t xml:space="preserve">14023,82 </w:t>
      </w:r>
      <w:r w:rsidRPr="0020462B">
        <w:rPr>
          <w:rFonts w:cstheme="majorHAnsi"/>
          <w:b/>
          <w:sz w:val="20"/>
          <w:szCs w:val="20"/>
        </w:rPr>
        <w:t>леев</w:t>
      </w:r>
      <w:r w:rsidRPr="00E6650C">
        <w:rPr>
          <w:rFonts w:cstheme="majorHAnsi"/>
          <w:sz w:val="20"/>
          <w:szCs w:val="20"/>
          <w:lang w:val="ro-RO"/>
        </w:rPr>
        <w:t xml:space="preserve">, упущенный доход </w:t>
      </w:r>
      <w:r>
        <w:rPr>
          <w:rFonts w:cstheme="majorHAnsi"/>
          <w:sz w:val="20"/>
          <w:szCs w:val="20"/>
        </w:rPr>
        <w:t>составил</w:t>
      </w:r>
      <w:r w:rsidRPr="00E6650C">
        <w:rPr>
          <w:rFonts w:cstheme="majorHAnsi"/>
          <w:sz w:val="20"/>
          <w:szCs w:val="20"/>
          <w:lang w:val="ro-RO"/>
        </w:rPr>
        <w:t xml:space="preserve"> до 10% </w:t>
      </w:r>
      <w:r>
        <w:rPr>
          <w:rFonts w:cstheme="majorHAnsi"/>
          <w:sz w:val="20"/>
          <w:szCs w:val="20"/>
        </w:rPr>
        <w:t>в</w:t>
      </w:r>
      <w:r w:rsidRPr="00E6650C">
        <w:rPr>
          <w:rFonts w:cstheme="majorHAnsi"/>
          <w:sz w:val="20"/>
          <w:szCs w:val="20"/>
          <w:lang w:val="ro-RO"/>
        </w:rPr>
        <w:t xml:space="preserve"> сумме 298398,2</w:t>
      </w:r>
      <w:r>
        <w:rPr>
          <w:rFonts w:cstheme="majorHAnsi"/>
          <w:sz w:val="20"/>
          <w:szCs w:val="20"/>
        </w:rPr>
        <w:t xml:space="preserve"> тыс</w:t>
      </w:r>
      <w:r w:rsidRPr="00E6650C">
        <w:rPr>
          <w:rFonts w:cstheme="majorHAnsi"/>
          <w:sz w:val="20"/>
          <w:szCs w:val="20"/>
          <w:lang w:val="ro-RO"/>
        </w:rPr>
        <w:t>. леев</w:t>
      </w:r>
      <w:r>
        <w:rPr>
          <w:rFonts w:cstheme="majorHAnsi"/>
          <w:sz w:val="20"/>
          <w:szCs w:val="20"/>
        </w:rPr>
        <w:t>.</w:t>
      </w:r>
      <w:r w:rsidRPr="00E6650C">
        <w:rPr>
          <w:rFonts w:cstheme="majorHAnsi"/>
          <w:sz w:val="20"/>
          <w:szCs w:val="20"/>
          <w:lang w:val="ro-RO"/>
        </w:rPr>
        <w:t xml:space="preserve"> </w:t>
      </w:r>
    </w:p>
  </w:footnote>
  <w:footnote w:id="53">
    <w:p w14:paraId="4FAE5968" w14:textId="6F18DDF9" w:rsidR="007F5920" w:rsidRPr="000338E4" w:rsidRDefault="007F5920" w:rsidP="00D5234D">
      <w:pPr>
        <w:pStyle w:val="FootnoteText"/>
        <w:jc w:val="both"/>
        <w:rPr>
          <w:rFonts w:cstheme="majorHAnsi"/>
          <w:lang w:val="ro-RO"/>
        </w:rPr>
      </w:pPr>
      <w:r w:rsidRPr="000338E4">
        <w:rPr>
          <w:rStyle w:val="FootnoteReference"/>
          <w:rFonts w:cstheme="majorHAnsi"/>
          <w:lang w:val="ro-RO"/>
        </w:rPr>
        <w:footnoteRef/>
      </w:r>
      <w:r w:rsidRPr="000338E4">
        <w:rPr>
          <w:rFonts w:cstheme="majorHAnsi"/>
          <w:lang w:val="ro-RO"/>
        </w:rPr>
        <w:t xml:space="preserve"> </w:t>
      </w:r>
      <w:r w:rsidRPr="00D64C55">
        <w:rPr>
          <w:rFonts w:cstheme="majorHAnsi"/>
          <w:lang w:val="ro-RO"/>
        </w:rPr>
        <w:t xml:space="preserve">Приложение </w:t>
      </w:r>
      <w:r>
        <w:rPr>
          <w:rFonts w:cstheme="majorHAnsi"/>
          <w:lang w:val="ro-RO"/>
        </w:rPr>
        <w:t>№</w:t>
      </w:r>
      <w:r w:rsidRPr="000338E4">
        <w:rPr>
          <w:rFonts w:cstheme="majorHAnsi"/>
          <w:lang w:val="ro-RO"/>
        </w:rPr>
        <w:t>7 „</w:t>
      </w:r>
      <w:r w:rsidRPr="00D64C55">
        <w:rPr>
          <w:rFonts w:cstheme="majorHAnsi"/>
          <w:lang w:val="ro-RO"/>
        </w:rPr>
        <w:t xml:space="preserve">Определение минимального размера арендной платы за имущество </w:t>
      </w:r>
      <w:r>
        <w:rPr>
          <w:rFonts w:cstheme="majorHAnsi"/>
        </w:rPr>
        <w:t>публичной собственности</w:t>
      </w:r>
      <w:r w:rsidRPr="000338E4">
        <w:rPr>
          <w:rFonts w:cstheme="majorHAnsi"/>
          <w:lang w:val="ro-RO"/>
        </w:rPr>
        <w:t xml:space="preserve">” </w:t>
      </w:r>
      <w:r w:rsidRPr="00D64C55">
        <w:rPr>
          <w:rFonts w:cstheme="majorHAnsi"/>
          <w:lang w:val="ro-RO"/>
        </w:rPr>
        <w:t xml:space="preserve">к Закону о государственном бюджете на </w:t>
      </w:r>
      <w:r w:rsidRPr="000338E4">
        <w:rPr>
          <w:rFonts w:cstheme="majorHAnsi"/>
          <w:lang w:val="ro-RO"/>
        </w:rPr>
        <w:t xml:space="preserve">2019 </w:t>
      </w:r>
      <w:r w:rsidRPr="00D64C55">
        <w:rPr>
          <w:rFonts w:cstheme="majorHAnsi"/>
          <w:lang w:val="ro-RO"/>
        </w:rPr>
        <w:t>год</w:t>
      </w:r>
      <w:r>
        <w:rPr>
          <w:rFonts w:cstheme="majorHAnsi"/>
          <w:lang w:val="ro-RO"/>
        </w:rPr>
        <w:t xml:space="preserve"> №</w:t>
      </w:r>
      <w:r w:rsidRPr="000338E4">
        <w:rPr>
          <w:rFonts w:cstheme="majorHAnsi"/>
          <w:lang w:val="ro-RO"/>
        </w:rPr>
        <w:t xml:space="preserve">303 </w:t>
      </w:r>
      <w:r>
        <w:rPr>
          <w:rFonts w:cstheme="majorHAnsi"/>
        </w:rPr>
        <w:t>от</w:t>
      </w:r>
      <w:r w:rsidRPr="000338E4">
        <w:rPr>
          <w:rFonts w:cstheme="majorHAnsi"/>
          <w:lang w:val="ro-RO"/>
        </w:rPr>
        <w:t xml:space="preserve"> 30.11.2018.</w:t>
      </w:r>
    </w:p>
  </w:footnote>
  <w:footnote w:id="54">
    <w:p w14:paraId="74E8A0B9" w14:textId="79AC1D2A" w:rsidR="007F5920" w:rsidRPr="000338E4" w:rsidRDefault="007F5920" w:rsidP="00D64C55">
      <w:pPr>
        <w:pStyle w:val="NormalWeb"/>
        <w:ind w:firstLine="0"/>
        <w:rPr>
          <w:rFonts w:cstheme="majorHAnsi"/>
          <w:sz w:val="20"/>
          <w:szCs w:val="20"/>
          <w:lang w:val="ro-RO"/>
        </w:rPr>
      </w:pPr>
      <w:r w:rsidRPr="000338E4">
        <w:rPr>
          <w:rStyle w:val="FootnoteReference"/>
          <w:rFonts w:cstheme="majorHAnsi"/>
          <w:sz w:val="20"/>
          <w:szCs w:val="20"/>
          <w:lang w:val="ro-RO"/>
        </w:rPr>
        <w:footnoteRef/>
      </w:r>
      <w:r w:rsidRPr="000338E4">
        <w:rPr>
          <w:rFonts w:cstheme="majorHAnsi"/>
          <w:sz w:val="20"/>
          <w:szCs w:val="20"/>
          <w:lang w:val="ro-RO"/>
        </w:rPr>
        <w:t xml:space="preserve"> </w:t>
      </w:r>
      <w:r w:rsidRPr="00D64C55">
        <w:rPr>
          <w:rFonts w:cstheme="majorHAnsi"/>
          <w:sz w:val="20"/>
          <w:szCs w:val="20"/>
          <w:lang w:val="ro-RO"/>
        </w:rPr>
        <w:t xml:space="preserve">Закон о кадастре недвижимого имущества </w:t>
      </w:r>
      <w:r>
        <w:rPr>
          <w:rFonts w:cstheme="majorHAnsi"/>
          <w:sz w:val="20"/>
          <w:szCs w:val="20"/>
          <w:lang w:val="ro-RO"/>
        </w:rPr>
        <w:t>№</w:t>
      </w:r>
      <w:r w:rsidRPr="000338E4">
        <w:rPr>
          <w:rFonts w:cstheme="majorHAnsi"/>
          <w:sz w:val="20"/>
          <w:szCs w:val="20"/>
          <w:lang w:val="ro-RO"/>
        </w:rPr>
        <w:t xml:space="preserve">1543-XIII </w:t>
      </w:r>
      <w:r>
        <w:rPr>
          <w:rFonts w:cstheme="majorHAnsi"/>
          <w:sz w:val="20"/>
          <w:szCs w:val="20"/>
        </w:rPr>
        <w:t>от</w:t>
      </w:r>
      <w:r w:rsidRPr="000338E4">
        <w:rPr>
          <w:rFonts w:cstheme="majorHAnsi"/>
          <w:sz w:val="20"/>
          <w:szCs w:val="20"/>
          <w:lang w:val="ro-RO"/>
        </w:rPr>
        <w:t xml:space="preserve"> 25.02.1998 (</w:t>
      </w:r>
      <w:r>
        <w:rPr>
          <w:rFonts w:cstheme="majorHAnsi"/>
          <w:sz w:val="20"/>
          <w:szCs w:val="20"/>
          <w:lang w:val="ro-RO"/>
        </w:rPr>
        <w:t>с последующими изменениями</w:t>
      </w:r>
      <w:r w:rsidRPr="000338E4">
        <w:rPr>
          <w:rFonts w:cstheme="majorHAnsi"/>
          <w:sz w:val="20"/>
          <w:szCs w:val="20"/>
          <w:lang w:val="ro-RO"/>
        </w:rPr>
        <w:t>).</w:t>
      </w:r>
    </w:p>
  </w:footnote>
  <w:footnote w:id="55">
    <w:p w14:paraId="50FAF57A" w14:textId="77777777" w:rsidR="007F5920" w:rsidRPr="00A412CD" w:rsidRDefault="007F5920" w:rsidP="00C93907">
      <w:pPr>
        <w:pStyle w:val="11"/>
        <w:rPr>
          <w:rFonts w:asciiTheme="majorHAnsi" w:hAnsiTheme="majorHAnsi" w:cstheme="majorHAnsi"/>
          <w:sz w:val="20"/>
          <w:szCs w:val="20"/>
          <w:lang w:val="ro-RO"/>
        </w:rPr>
      </w:pPr>
      <w:r w:rsidRPr="00A412CD">
        <w:rPr>
          <w:rStyle w:val="FootnoteReference"/>
          <w:rFonts w:asciiTheme="majorHAnsi" w:hAnsiTheme="majorHAnsi" w:cstheme="majorHAnsi"/>
          <w:lang w:val="ro-RO"/>
        </w:rPr>
        <w:footnoteRef/>
      </w:r>
      <w:r w:rsidRPr="00A412CD">
        <w:rPr>
          <w:rFonts w:asciiTheme="majorHAnsi" w:hAnsiTheme="majorHAnsi" w:cstheme="majorHAnsi"/>
          <w:sz w:val="20"/>
          <w:szCs w:val="20"/>
          <w:lang w:val="ro-RO"/>
        </w:rPr>
        <w:t xml:space="preserve"> </w:t>
      </w:r>
      <w:r w:rsidRPr="00FB314F">
        <w:rPr>
          <w:rFonts w:asciiTheme="majorHAnsi" w:hAnsiTheme="majorHAnsi" w:cstheme="majorHAnsi"/>
          <w:sz w:val="20"/>
          <w:szCs w:val="20"/>
          <w:lang w:val="ro-RO"/>
        </w:rPr>
        <w:t xml:space="preserve">Закон </w:t>
      </w:r>
      <w:r>
        <w:rPr>
          <w:rFonts w:asciiTheme="majorHAnsi" w:hAnsiTheme="majorHAnsi" w:cstheme="majorHAnsi"/>
          <w:sz w:val="20"/>
          <w:szCs w:val="20"/>
          <w:lang w:val="ru-RU"/>
        </w:rPr>
        <w:t>о</w:t>
      </w:r>
      <w:r w:rsidRPr="00FB314F">
        <w:rPr>
          <w:rFonts w:asciiTheme="majorHAnsi" w:hAnsiTheme="majorHAnsi" w:cstheme="majorHAnsi"/>
          <w:sz w:val="20"/>
          <w:szCs w:val="20"/>
          <w:lang w:val="ro-RO"/>
        </w:rPr>
        <w:t>б организации и функционировании Счет</w:t>
      </w:r>
      <w:r>
        <w:rPr>
          <w:rFonts w:asciiTheme="majorHAnsi" w:hAnsiTheme="majorHAnsi" w:cstheme="majorHAnsi"/>
          <w:sz w:val="20"/>
          <w:szCs w:val="20"/>
          <w:lang w:val="ro-RO"/>
        </w:rPr>
        <w:t>ной палаты Республики Молдова №</w:t>
      </w:r>
      <w:r w:rsidRPr="00A412CD">
        <w:rPr>
          <w:rFonts w:asciiTheme="majorHAnsi" w:hAnsiTheme="majorHAnsi" w:cstheme="majorHAnsi"/>
          <w:sz w:val="20"/>
          <w:szCs w:val="20"/>
          <w:lang w:val="ro-RO"/>
        </w:rPr>
        <w:t xml:space="preserve">260 </w:t>
      </w:r>
      <w:r>
        <w:rPr>
          <w:rFonts w:asciiTheme="majorHAnsi" w:hAnsiTheme="majorHAnsi" w:cstheme="majorHAnsi"/>
          <w:sz w:val="20"/>
          <w:szCs w:val="20"/>
          <w:lang w:val="ru-RU"/>
        </w:rPr>
        <w:t>от</w:t>
      </w:r>
      <w:r w:rsidRPr="00A412CD">
        <w:rPr>
          <w:rFonts w:asciiTheme="majorHAnsi" w:hAnsiTheme="majorHAnsi" w:cstheme="majorHAnsi"/>
          <w:sz w:val="20"/>
          <w:szCs w:val="20"/>
          <w:lang w:val="ro-RO"/>
        </w:rPr>
        <w:t xml:space="preserve"> 07.12.2017.</w:t>
      </w:r>
    </w:p>
  </w:footnote>
  <w:footnote w:id="56">
    <w:p w14:paraId="46A82628" w14:textId="77777777" w:rsidR="007F5920" w:rsidRPr="00A412CD" w:rsidRDefault="007F5920" w:rsidP="00C93907">
      <w:pPr>
        <w:pStyle w:val="FootnoteText"/>
        <w:rPr>
          <w:rFonts w:cstheme="majorHAnsi"/>
          <w:lang w:val="ro-MD"/>
        </w:rPr>
      </w:pPr>
      <w:r w:rsidRPr="00A412CD">
        <w:rPr>
          <w:rFonts w:cstheme="majorHAnsi"/>
          <w:vertAlign w:val="superscript"/>
          <w:lang w:eastAsia="en-US"/>
        </w:rPr>
        <w:footnoteRef/>
      </w:r>
      <w:r w:rsidRPr="00A412CD">
        <w:rPr>
          <w:rFonts w:cstheme="majorHAnsi"/>
        </w:rPr>
        <w:t xml:space="preserve"> </w:t>
      </w:r>
      <w:r w:rsidRPr="00FB314F">
        <w:rPr>
          <w:rFonts w:cstheme="majorHAnsi"/>
        </w:rPr>
        <w:t>Программа аудиторской деятельности Счетной палаты на 2020 год, утвержденная П</w:t>
      </w:r>
      <w:r>
        <w:rPr>
          <w:rFonts w:cstheme="majorHAnsi"/>
        </w:rPr>
        <w:t>остановлением Счетной палаты №</w:t>
      </w:r>
      <w:r w:rsidRPr="00A412CD">
        <w:rPr>
          <w:rFonts w:cstheme="majorHAnsi"/>
          <w:lang w:eastAsia="en-US"/>
        </w:rPr>
        <w:t xml:space="preserve">77 </w:t>
      </w:r>
      <w:r>
        <w:rPr>
          <w:rFonts w:cstheme="majorHAnsi"/>
          <w:lang w:eastAsia="en-US"/>
        </w:rPr>
        <w:t>от</w:t>
      </w:r>
      <w:r w:rsidRPr="00A412CD">
        <w:rPr>
          <w:rFonts w:cstheme="majorHAnsi"/>
          <w:lang w:eastAsia="en-US"/>
        </w:rPr>
        <w:t xml:space="preserve"> 27.12.2019.</w:t>
      </w:r>
    </w:p>
  </w:footnote>
  <w:footnote w:id="57">
    <w:p w14:paraId="7E600C35" w14:textId="1F2118E0" w:rsidR="007F5920" w:rsidRPr="000338E4" w:rsidRDefault="007F5920" w:rsidP="00606E08">
      <w:pPr>
        <w:pStyle w:val="FootnoteText"/>
        <w:jc w:val="both"/>
        <w:rPr>
          <w:rFonts w:cstheme="majorHAnsi"/>
          <w:lang w:val="ro-RO"/>
        </w:rPr>
      </w:pPr>
      <w:r w:rsidRPr="000338E4">
        <w:rPr>
          <w:rStyle w:val="FootnoteReference"/>
          <w:rFonts w:cstheme="majorHAnsi"/>
        </w:rPr>
        <w:footnoteRef/>
      </w:r>
      <w:r w:rsidRPr="000338E4">
        <w:rPr>
          <w:rFonts w:cstheme="majorHAnsi"/>
          <w:lang w:val="ro-MD"/>
        </w:rPr>
        <w:t xml:space="preserve"> ISSAI 100, ISSAI 400 </w:t>
      </w:r>
      <w:r w:rsidRPr="00806F38">
        <w:rPr>
          <w:rFonts w:cstheme="majorHAnsi"/>
          <w:lang w:val="ro-MD"/>
        </w:rPr>
        <w:t>и</w:t>
      </w:r>
      <w:r w:rsidRPr="000338E4">
        <w:rPr>
          <w:rFonts w:cstheme="majorHAnsi"/>
          <w:lang w:val="ro-MD"/>
        </w:rPr>
        <w:t xml:space="preserve"> ISSAI 4000, </w:t>
      </w:r>
      <w:r w:rsidRPr="00806F38">
        <w:rPr>
          <w:rFonts w:cstheme="majorHAnsi"/>
          <w:lang w:val="ro-MD"/>
        </w:rPr>
        <w:t xml:space="preserve">одобренные к применению </w:t>
      </w:r>
      <w:r w:rsidRPr="000D4798">
        <w:rPr>
          <w:rFonts w:cstheme="majorHAnsi"/>
          <w:lang w:val="ro-RO"/>
        </w:rPr>
        <w:t>Постановление</w:t>
      </w:r>
      <w:r w:rsidRPr="00806F38">
        <w:rPr>
          <w:rFonts w:cstheme="majorHAnsi"/>
          <w:lang w:val="ro-MD"/>
        </w:rPr>
        <w:t>м</w:t>
      </w:r>
      <w:r w:rsidRPr="000D4798">
        <w:rPr>
          <w:rFonts w:cstheme="majorHAnsi"/>
          <w:lang w:val="ro-RO"/>
        </w:rPr>
        <w:t xml:space="preserve"> Счетной палаты №2 от 24.01.2020 „О Системе профессиональных деклараций INTOSAI”</w:t>
      </w:r>
      <w:r w:rsidRPr="000338E4">
        <w:rPr>
          <w:rFonts w:cstheme="majorHAnsi"/>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4D"/>
    <w:multiLevelType w:val="hybridMultilevel"/>
    <w:tmpl w:val="42C28266"/>
    <w:lvl w:ilvl="0" w:tplc="0054F184">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15:restartNumberingAfterBreak="0">
    <w:nsid w:val="04B84609"/>
    <w:multiLevelType w:val="hybridMultilevel"/>
    <w:tmpl w:val="2A6CC334"/>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 w15:restartNumberingAfterBreak="0">
    <w:nsid w:val="0750264B"/>
    <w:multiLevelType w:val="hybridMultilevel"/>
    <w:tmpl w:val="BC246894"/>
    <w:lvl w:ilvl="0" w:tplc="918C2DC0">
      <w:start w:val="1"/>
      <w:numFmt w:val="bullet"/>
      <w:lvlText w:val=""/>
      <w:lvlJc w:val="left"/>
      <w:pPr>
        <w:ind w:left="643" w:hanging="360"/>
      </w:pPr>
      <w:rPr>
        <w:rFonts w:ascii="Symbol" w:hAnsi="Symbol" w:hint="default"/>
        <w:lang w:val="ro-R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096475C1"/>
    <w:multiLevelType w:val="hybridMultilevel"/>
    <w:tmpl w:val="7570E16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5103D6"/>
    <w:multiLevelType w:val="hybridMultilevel"/>
    <w:tmpl w:val="9162E530"/>
    <w:lvl w:ilvl="0" w:tplc="DBB8BE42">
      <w:start w:val="1"/>
      <w:numFmt w:val="decimal"/>
      <w:lvlText w:val="%1."/>
      <w:lvlJc w:val="left"/>
      <w:pPr>
        <w:ind w:left="1069"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DDC6948"/>
    <w:multiLevelType w:val="hybridMultilevel"/>
    <w:tmpl w:val="0C2AE7A8"/>
    <w:lvl w:ilvl="0" w:tplc="9CAABA8C">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DF34D98"/>
    <w:multiLevelType w:val="hybridMultilevel"/>
    <w:tmpl w:val="A1FEF98E"/>
    <w:lvl w:ilvl="0" w:tplc="817E24A8">
      <w:start w:val="1"/>
      <w:numFmt w:val="bullet"/>
      <w:lvlText w:val=""/>
      <w:lvlJc w:val="left"/>
      <w:pPr>
        <w:ind w:left="927" w:hanging="360"/>
      </w:pPr>
      <w:rPr>
        <w:rFonts w:ascii="Symbol" w:hAnsi="Symbol"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11B36BD"/>
    <w:multiLevelType w:val="hybridMultilevel"/>
    <w:tmpl w:val="5C966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04DD1"/>
    <w:multiLevelType w:val="hybridMultilevel"/>
    <w:tmpl w:val="78166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4141F"/>
    <w:multiLevelType w:val="hybridMultilevel"/>
    <w:tmpl w:val="209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60B9"/>
    <w:multiLevelType w:val="hybridMultilevel"/>
    <w:tmpl w:val="6BCE50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2FAB5F98"/>
    <w:multiLevelType w:val="hybridMultilevel"/>
    <w:tmpl w:val="EED274AC"/>
    <w:lvl w:ilvl="0" w:tplc="48E62C38">
      <w:start w:val="1"/>
      <w:numFmt w:val="decimal"/>
      <w:lvlText w:val="%1)"/>
      <w:lvlJc w:val="left"/>
      <w:pPr>
        <w:ind w:left="1211" w:hanging="360"/>
      </w:pPr>
      <w:rPr>
        <w:rFonts w:hint="default"/>
        <w:b/>
      </w:rPr>
    </w:lvl>
    <w:lvl w:ilvl="1" w:tplc="04090019" w:tentative="1">
      <w:start w:val="1"/>
      <w:numFmt w:val="lowerLetter"/>
      <w:lvlText w:val="%2."/>
      <w:lvlJc w:val="left"/>
      <w:pPr>
        <w:ind w:left="-274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1307" w:hanging="360"/>
      </w:pPr>
    </w:lvl>
    <w:lvl w:ilvl="4" w:tplc="04090019" w:tentative="1">
      <w:start w:val="1"/>
      <w:numFmt w:val="lowerLetter"/>
      <w:lvlText w:val="%5."/>
      <w:lvlJc w:val="left"/>
      <w:pPr>
        <w:ind w:left="-587" w:hanging="360"/>
      </w:pPr>
    </w:lvl>
    <w:lvl w:ilvl="5" w:tplc="0409001B" w:tentative="1">
      <w:start w:val="1"/>
      <w:numFmt w:val="lowerRoman"/>
      <w:lvlText w:val="%6."/>
      <w:lvlJc w:val="right"/>
      <w:pPr>
        <w:ind w:left="133" w:hanging="180"/>
      </w:pPr>
    </w:lvl>
    <w:lvl w:ilvl="6" w:tplc="0409000F" w:tentative="1">
      <w:start w:val="1"/>
      <w:numFmt w:val="decimal"/>
      <w:lvlText w:val="%7."/>
      <w:lvlJc w:val="left"/>
      <w:pPr>
        <w:ind w:left="853" w:hanging="360"/>
      </w:pPr>
    </w:lvl>
    <w:lvl w:ilvl="7" w:tplc="04090019" w:tentative="1">
      <w:start w:val="1"/>
      <w:numFmt w:val="lowerLetter"/>
      <w:lvlText w:val="%8."/>
      <w:lvlJc w:val="left"/>
      <w:pPr>
        <w:ind w:left="1573" w:hanging="360"/>
      </w:pPr>
    </w:lvl>
    <w:lvl w:ilvl="8" w:tplc="0409001B" w:tentative="1">
      <w:start w:val="1"/>
      <w:numFmt w:val="lowerRoman"/>
      <w:lvlText w:val="%9."/>
      <w:lvlJc w:val="right"/>
      <w:pPr>
        <w:ind w:left="2293" w:hanging="180"/>
      </w:pPr>
    </w:lvl>
  </w:abstractNum>
  <w:abstractNum w:abstractNumId="12" w15:restartNumberingAfterBreak="0">
    <w:nsid w:val="35525B22"/>
    <w:multiLevelType w:val="hybridMultilevel"/>
    <w:tmpl w:val="D13EF0D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15:restartNumberingAfterBreak="0">
    <w:nsid w:val="38F302C8"/>
    <w:multiLevelType w:val="hybridMultilevel"/>
    <w:tmpl w:val="D6EEE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A603A6"/>
    <w:multiLevelType w:val="hybridMultilevel"/>
    <w:tmpl w:val="6890D860"/>
    <w:lvl w:ilvl="0" w:tplc="0409000D">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46678E"/>
    <w:multiLevelType w:val="hybridMultilevel"/>
    <w:tmpl w:val="762E48D2"/>
    <w:lvl w:ilvl="0" w:tplc="23584B20">
      <w:start w:val="1"/>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4BAB1BBF"/>
    <w:multiLevelType w:val="hybridMultilevel"/>
    <w:tmpl w:val="101C573A"/>
    <w:lvl w:ilvl="0" w:tplc="332EF7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F42385"/>
    <w:multiLevelType w:val="hybridMultilevel"/>
    <w:tmpl w:val="D206B95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9" w15:restartNumberingAfterBreak="0">
    <w:nsid w:val="50FD378B"/>
    <w:multiLevelType w:val="hybridMultilevel"/>
    <w:tmpl w:val="39A6E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71E56"/>
    <w:multiLevelType w:val="hybridMultilevel"/>
    <w:tmpl w:val="1CCAD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802B2"/>
    <w:multiLevelType w:val="hybridMultilevel"/>
    <w:tmpl w:val="980A4310"/>
    <w:lvl w:ilvl="0" w:tplc="04190001">
      <w:start w:val="1"/>
      <w:numFmt w:val="bullet"/>
      <w:lvlText w:val=""/>
      <w:lvlJc w:val="left"/>
      <w:pPr>
        <w:ind w:left="1004" w:hanging="360"/>
      </w:pPr>
      <w:rPr>
        <w:rFonts w:ascii="Symbol" w:hAnsi="Symbol"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F4D4765"/>
    <w:multiLevelType w:val="hybridMultilevel"/>
    <w:tmpl w:val="456EE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FC348BD"/>
    <w:multiLevelType w:val="multilevel"/>
    <w:tmpl w:val="B100D696"/>
    <w:lvl w:ilvl="0">
      <w:start w:val="2"/>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34343B"/>
    <w:multiLevelType w:val="hybridMultilevel"/>
    <w:tmpl w:val="FE3CD8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B344BBE"/>
    <w:multiLevelType w:val="multilevel"/>
    <w:tmpl w:val="E9BEB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851B3A"/>
    <w:multiLevelType w:val="hybridMultilevel"/>
    <w:tmpl w:val="63A882AC"/>
    <w:lvl w:ilvl="0" w:tplc="301E7FC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1"/>
  </w:num>
  <w:num w:numId="4">
    <w:abstractNumId w:val="28"/>
  </w:num>
  <w:num w:numId="5">
    <w:abstractNumId w:val="16"/>
  </w:num>
  <w:num w:numId="6">
    <w:abstractNumId w:val="3"/>
  </w:num>
  <w:num w:numId="7">
    <w:abstractNumId w:val="13"/>
  </w:num>
  <w:num w:numId="8">
    <w:abstractNumId w:val="26"/>
  </w:num>
  <w:num w:numId="9">
    <w:abstractNumId w:val="0"/>
  </w:num>
  <w:num w:numId="10">
    <w:abstractNumId w:val="11"/>
  </w:num>
  <w:num w:numId="11">
    <w:abstractNumId w:val="2"/>
  </w:num>
  <w:num w:numId="12">
    <w:abstractNumId w:val="1"/>
  </w:num>
  <w:num w:numId="13">
    <w:abstractNumId w:val="23"/>
  </w:num>
  <w:num w:numId="14">
    <w:abstractNumId w:val="12"/>
  </w:num>
  <w:num w:numId="15">
    <w:abstractNumId w:val="25"/>
  </w:num>
  <w:num w:numId="16">
    <w:abstractNumId w:val="15"/>
  </w:num>
  <w:num w:numId="17">
    <w:abstractNumId w:val="19"/>
  </w:num>
  <w:num w:numId="18">
    <w:abstractNumId w:val="4"/>
  </w:num>
  <w:num w:numId="19">
    <w:abstractNumId w:val="18"/>
  </w:num>
  <w:num w:numId="20">
    <w:abstractNumId w:val="9"/>
  </w:num>
  <w:num w:numId="21">
    <w:abstractNumId w:val="22"/>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0"/>
  </w:num>
  <w:num w:numId="37">
    <w:abstractNumId w:val="7"/>
  </w:num>
  <w:num w:numId="38">
    <w:abstractNumId w:val="8"/>
  </w:num>
  <w:num w:numId="39">
    <w:abstractNumId w:val="20"/>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D1"/>
    <w:rsid w:val="00005C07"/>
    <w:rsid w:val="000138B0"/>
    <w:rsid w:val="000338E4"/>
    <w:rsid w:val="00040AB5"/>
    <w:rsid w:val="00045539"/>
    <w:rsid w:val="0005197D"/>
    <w:rsid w:val="00054B98"/>
    <w:rsid w:val="0005508A"/>
    <w:rsid w:val="00064CFF"/>
    <w:rsid w:val="00076EE5"/>
    <w:rsid w:val="000856C1"/>
    <w:rsid w:val="000873D9"/>
    <w:rsid w:val="000D0F7C"/>
    <w:rsid w:val="000D453F"/>
    <w:rsid w:val="000E3292"/>
    <w:rsid w:val="000F3E14"/>
    <w:rsid w:val="000F4458"/>
    <w:rsid w:val="000F6094"/>
    <w:rsid w:val="00112D54"/>
    <w:rsid w:val="00120F9E"/>
    <w:rsid w:val="0012362C"/>
    <w:rsid w:val="001314AA"/>
    <w:rsid w:val="00131A86"/>
    <w:rsid w:val="0013688F"/>
    <w:rsid w:val="00140983"/>
    <w:rsid w:val="00140C01"/>
    <w:rsid w:val="001419E6"/>
    <w:rsid w:val="00144951"/>
    <w:rsid w:val="00152009"/>
    <w:rsid w:val="001527EA"/>
    <w:rsid w:val="00161F97"/>
    <w:rsid w:val="001813A9"/>
    <w:rsid w:val="00181A8E"/>
    <w:rsid w:val="00183911"/>
    <w:rsid w:val="0019132C"/>
    <w:rsid w:val="00192F2D"/>
    <w:rsid w:val="001A0117"/>
    <w:rsid w:val="001A4FC6"/>
    <w:rsid w:val="001A689C"/>
    <w:rsid w:val="001B4304"/>
    <w:rsid w:val="001B5354"/>
    <w:rsid w:val="001B6529"/>
    <w:rsid w:val="001C2F94"/>
    <w:rsid w:val="001D660E"/>
    <w:rsid w:val="001E1950"/>
    <w:rsid w:val="001E5906"/>
    <w:rsid w:val="001F7BFA"/>
    <w:rsid w:val="0020398C"/>
    <w:rsid w:val="0020462B"/>
    <w:rsid w:val="00206624"/>
    <w:rsid w:val="00213B75"/>
    <w:rsid w:val="00214BEE"/>
    <w:rsid w:val="00215614"/>
    <w:rsid w:val="00230DFA"/>
    <w:rsid w:val="0023529A"/>
    <w:rsid w:val="0024125E"/>
    <w:rsid w:val="00246DDF"/>
    <w:rsid w:val="002508DE"/>
    <w:rsid w:val="00251FB4"/>
    <w:rsid w:val="00260EF0"/>
    <w:rsid w:val="00261F64"/>
    <w:rsid w:val="002729F4"/>
    <w:rsid w:val="00273D2C"/>
    <w:rsid w:val="00276838"/>
    <w:rsid w:val="00276842"/>
    <w:rsid w:val="00277F84"/>
    <w:rsid w:val="0028319C"/>
    <w:rsid w:val="00284763"/>
    <w:rsid w:val="00286EC8"/>
    <w:rsid w:val="00292561"/>
    <w:rsid w:val="00297506"/>
    <w:rsid w:val="002A7EC4"/>
    <w:rsid w:val="002B37B5"/>
    <w:rsid w:val="002C1A27"/>
    <w:rsid w:val="002D3392"/>
    <w:rsid w:val="002E093E"/>
    <w:rsid w:val="002E67C6"/>
    <w:rsid w:val="002F533B"/>
    <w:rsid w:val="003102B3"/>
    <w:rsid w:val="00315594"/>
    <w:rsid w:val="00316343"/>
    <w:rsid w:val="003165BE"/>
    <w:rsid w:val="00321F3B"/>
    <w:rsid w:val="003221E2"/>
    <w:rsid w:val="00350CE9"/>
    <w:rsid w:val="00353BB7"/>
    <w:rsid w:val="00357126"/>
    <w:rsid w:val="00357C4E"/>
    <w:rsid w:val="00360795"/>
    <w:rsid w:val="00363867"/>
    <w:rsid w:val="003668FA"/>
    <w:rsid w:val="003671F0"/>
    <w:rsid w:val="003716ED"/>
    <w:rsid w:val="00375740"/>
    <w:rsid w:val="00393CD7"/>
    <w:rsid w:val="00395303"/>
    <w:rsid w:val="003A074B"/>
    <w:rsid w:val="003A2446"/>
    <w:rsid w:val="003A5A83"/>
    <w:rsid w:val="003B7F59"/>
    <w:rsid w:val="003C2D35"/>
    <w:rsid w:val="003C39F8"/>
    <w:rsid w:val="003C3D76"/>
    <w:rsid w:val="003C441F"/>
    <w:rsid w:val="003D54EE"/>
    <w:rsid w:val="003E2F29"/>
    <w:rsid w:val="00402507"/>
    <w:rsid w:val="00404BBB"/>
    <w:rsid w:val="00413D51"/>
    <w:rsid w:val="00417D6A"/>
    <w:rsid w:val="00426A64"/>
    <w:rsid w:val="00434F8B"/>
    <w:rsid w:val="00436868"/>
    <w:rsid w:val="004402AF"/>
    <w:rsid w:val="00440D03"/>
    <w:rsid w:val="00447E69"/>
    <w:rsid w:val="004536DB"/>
    <w:rsid w:val="00464BEC"/>
    <w:rsid w:val="00480207"/>
    <w:rsid w:val="0048652C"/>
    <w:rsid w:val="00492CA2"/>
    <w:rsid w:val="00494942"/>
    <w:rsid w:val="004B2B19"/>
    <w:rsid w:val="004C13F7"/>
    <w:rsid w:val="004C649F"/>
    <w:rsid w:val="004D1372"/>
    <w:rsid w:val="004D530B"/>
    <w:rsid w:val="004D67BF"/>
    <w:rsid w:val="004D70EF"/>
    <w:rsid w:val="004D7E06"/>
    <w:rsid w:val="004F0435"/>
    <w:rsid w:val="004F42AE"/>
    <w:rsid w:val="004F7252"/>
    <w:rsid w:val="00527F6D"/>
    <w:rsid w:val="00530A66"/>
    <w:rsid w:val="00534925"/>
    <w:rsid w:val="00545375"/>
    <w:rsid w:val="0055217B"/>
    <w:rsid w:val="00557E59"/>
    <w:rsid w:val="00563FD8"/>
    <w:rsid w:val="00571CD5"/>
    <w:rsid w:val="00574870"/>
    <w:rsid w:val="00582B93"/>
    <w:rsid w:val="0059214A"/>
    <w:rsid w:val="00593D83"/>
    <w:rsid w:val="005A2A92"/>
    <w:rsid w:val="005A6123"/>
    <w:rsid w:val="005A632F"/>
    <w:rsid w:val="005B74A1"/>
    <w:rsid w:val="005C1F6B"/>
    <w:rsid w:val="005C56D3"/>
    <w:rsid w:val="005C5C58"/>
    <w:rsid w:val="005D39B7"/>
    <w:rsid w:val="005D78E6"/>
    <w:rsid w:val="005E085C"/>
    <w:rsid w:val="005E6DCF"/>
    <w:rsid w:val="005F4129"/>
    <w:rsid w:val="0060568D"/>
    <w:rsid w:val="00606E08"/>
    <w:rsid w:val="006134E9"/>
    <w:rsid w:val="00616634"/>
    <w:rsid w:val="00625B5B"/>
    <w:rsid w:val="00642D97"/>
    <w:rsid w:val="00644C67"/>
    <w:rsid w:val="006509C8"/>
    <w:rsid w:val="006513DB"/>
    <w:rsid w:val="006616E9"/>
    <w:rsid w:val="006640D9"/>
    <w:rsid w:val="00664F2B"/>
    <w:rsid w:val="0066519E"/>
    <w:rsid w:val="00673AB4"/>
    <w:rsid w:val="006906FB"/>
    <w:rsid w:val="00693088"/>
    <w:rsid w:val="006A18EC"/>
    <w:rsid w:val="006A3FF7"/>
    <w:rsid w:val="006A7C0A"/>
    <w:rsid w:val="006B0430"/>
    <w:rsid w:val="006B3ED1"/>
    <w:rsid w:val="006C2375"/>
    <w:rsid w:val="006D0401"/>
    <w:rsid w:val="006D27CC"/>
    <w:rsid w:val="006D798D"/>
    <w:rsid w:val="007021E5"/>
    <w:rsid w:val="00704797"/>
    <w:rsid w:val="007074C3"/>
    <w:rsid w:val="00713EF8"/>
    <w:rsid w:val="00723CCF"/>
    <w:rsid w:val="007310A0"/>
    <w:rsid w:val="00733B22"/>
    <w:rsid w:val="00742B6F"/>
    <w:rsid w:val="007473A6"/>
    <w:rsid w:val="00786C56"/>
    <w:rsid w:val="00787051"/>
    <w:rsid w:val="007A456A"/>
    <w:rsid w:val="007A78E9"/>
    <w:rsid w:val="007B02F8"/>
    <w:rsid w:val="007B50F7"/>
    <w:rsid w:val="007B6373"/>
    <w:rsid w:val="007B7C7B"/>
    <w:rsid w:val="007C4047"/>
    <w:rsid w:val="007E4BA7"/>
    <w:rsid w:val="007F5920"/>
    <w:rsid w:val="00806F38"/>
    <w:rsid w:val="00807237"/>
    <w:rsid w:val="00813798"/>
    <w:rsid w:val="008154B0"/>
    <w:rsid w:val="00823F42"/>
    <w:rsid w:val="008360EB"/>
    <w:rsid w:val="008447E6"/>
    <w:rsid w:val="00850F9F"/>
    <w:rsid w:val="00857575"/>
    <w:rsid w:val="008753E2"/>
    <w:rsid w:val="00875EA1"/>
    <w:rsid w:val="00880D69"/>
    <w:rsid w:val="00882BDB"/>
    <w:rsid w:val="0088680D"/>
    <w:rsid w:val="008922DB"/>
    <w:rsid w:val="0089323B"/>
    <w:rsid w:val="00893304"/>
    <w:rsid w:val="00893ECD"/>
    <w:rsid w:val="008959D6"/>
    <w:rsid w:val="008A6E12"/>
    <w:rsid w:val="008B7B09"/>
    <w:rsid w:val="008C155E"/>
    <w:rsid w:val="008C2F86"/>
    <w:rsid w:val="008C320A"/>
    <w:rsid w:val="008C418A"/>
    <w:rsid w:val="008C6A24"/>
    <w:rsid w:val="008C6BFA"/>
    <w:rsid w:val="008D1269"/>
    <w:rsid w:val="008D4857"/>
    <w:rsid w:val="008F0632"/>
    <w:rsid w:val="0090548E"/>
    <w:rsid w:val="00906079"/>
    <w:rsid w:val="00910602"/>
    <w:rsid w:val="0092283A"/>
    <w:rsid w:val="009230F5"/>
    <w:rsid w:val="00923416"/>
    <w:rsid w:val="00923633"/>
    <w:rsid w:val="009245F8"/>
    <w:rsid w:val="00933FFE"/>
    <w:rsid w:val="00936864"/>
    <w:rsid w:val="009468D7"/>
    <w:rsid w:val="00957F54"/>
    <w:rsid w:val="00960537"/>
    <w:rsid w:val="0096238B"/>
    <w:rsid w:val="00966B5D"/>
    <w:rsid w:val="009674DC"/>
    <w:rsid w:val="00970A4C"/>
    <w:rsid w:val="00973E3C"/>
    <w:rsid w:val="0097565E"/>
    <w:rsid w:val="009807A0"/>
    <w:rsid w:val="00983D7D"/>
    <w:rsid w:val="0099364B"/>
    <w:rsid w:val="00994B1B"/>
    <w:rsid w:val="009A7697"/>
    <w:rsid w:val="009B0962"/>
    <w:rsid w:val="009E177A"/>
    <w:rsid w:val="009E3D36"/>
    <w:rsid w:val="009E4646"/>
    <w:rsid w:val="009E6A56"/>
    <w:rsid w:val="009F523F"/>
    <w:rsid w:val="00A1370D"/>
    <w:rsid w:val="00A15795"/>
    <w:rsid w:val="00A302E2"/>
    <w:rsid w:val="00A37C37"/>
    <w:rsid w:val="00A40F04"/>
    <w:rsid w:val="00A50A53"/>
    <w:rsid w:val="00A520BF"/>
    <w:rsid w:val="00A53D0B"/>
    <w:rsid w:val="00A632C7"/>
    <w:rsid w:val="00A64487"/>
    <w:rsid w:val="00A649FA"/>
    <w:rsid w:val="00A732A1"/>
    <w:rsid w:val="00A77F56"/>
    <w:rsid w:val="00A84545"/>
    <w:rsid w:val="00A86E71"/>
    <w:rsid w:val="00A90FD5"/>
    <w:rsid w:val="00AA04F0"/>
    <w:rsid w:val="00AB4D57"/>
    <w:rsid w:val="00AC3DB7"/>
    <w:rsid w:val="00AC481E"/>
    <w:rsid w:val="00AC5714"/>
    <w:rsid w:val="00AD4293"/>
    <w:rsid w:val="00AD7315"/>
    <w:rsid w:val="00AE36D2"/>
    <w:rsid w:val="00AF1D1D"/>
    <w:rsid w:val="00AF2CF7"/>
    <w:rsid w:val="00AF6155"/>
    <w:rsid w:val="00B010BC"/>
    <w:rsid w:val="00B16FA9"/>
    <w:rsid w:val="00B27748"/>
    <w:rsid w:val="00B33A43"/>
    <w:rsid w:val="00B3474C"/>
    <w:rsid w:val="00B40241"/>
    <w:rsid w:val="00B474F6"/>
    <w:rsid w:val="00B51145"/>
    <w:rsid w:val="00B57FC5"/>
    <w:rsid w:val="00B66478"/>
    <w:rsid w:val="00B723F9"/>
    <w:rsid w:val="00B73456"/>
    <w:rsid w:val="00B75F10"/>
    <w:rsid w:val="00B7751A"/>
    <w:rsid w:val="00B84F6B"/>
    <w:rsid w:val="00B852D4"/>
    <w:rsid w:val="00B97350"/>
    <w:rsid w:val="00B97DB7"/>
    <w:rsid w:val="00BB55DE"/>
    <w:rsid w:val="00BC21FF"/>
    <w:rsid w:val="00BC22A0"/>
    <w:rsid w:val="00BD0C62"/>
    <w:rsid w:val="00BE07BF"/>
    <w:rsid w:val="00BE6BF0"/>
    <w:rsid w:val="00BF1A55"/>
    <w:rsid w:val="00BF3D44"/>
    <w:rsid w:val="00BF737E"/>
    <w:rsid w:val="00C06438"/>
    <w:rsid w:val="00C06A07"/>
    <w:rsid w:val="00C12E06"/>
    <w:rsid w:val="00C16EFD"/>
    <w:rsid w:val="00C2024E"/>
    <w:rsid w:val="00C237B0"/>
    <w:rsid w:val="00C24215"/>
    <w:rsid w:val="00C27DB5"/>
    <w:rsid w:val="00C333E7"/>
    <w:rsid w:val="00C43299"/>
    <w:rsid w:val="00C57FD3"/>
    <w:rsid w:val="00C63062"/>
    <w:rsid w:val="00C64CBC"/>
    <w:rsid w:val="00C8278F"/>
    <w:rsid w:val="00C914EF"/>
    <w:rsid w:val="00C93907"/>
    <w:rsid w:val="00CC4652"/>
    <w:rsid w:val="00CE03B7"/>
    <w:rsid w:val="00CE391E"/>
    <w:rsid w:val="00CE3B08"/>
    <w:rsid w:val="00CE4172"/>
    <w:rsid w:val="00CE552A"/>
    <w:rsid w:val="00D04E33"/>
    <w:rsid w:val="00D12267"/>
    <w:rsid w:val="00D32E36"/>
    <w:rsid w:val="00D32F84"/>
    <w:rsid w:val="00D5234D"/>
    <w:rsid w:val="00D550C5"/>
    <w:rsid w:val="00D625DC"/>
    <w:rsid w:val="00D64C55"/>
    <w:rsid w:val="00D65161"/>
    <w:rsid w:val="00D74FBD"/>
    <w:rsid w:val="00D77D40"/>
    <w:rsid w:val="00D8586B"/>
    <w:rsid w:val="00D975C0"/>
    <w:rsid w:val="00DB7D61"/>
    <w:rsid w:val="00DC083F"/>
    <w:rsid w:val="00DC3ACA"/>
    <w:rsid w:val="00DC47E1"/>
    <w:rsid w:val="00DC48BD"/>
    <w:rsid w:val="00DC4A07"/>
    <w:rsid w:val="00DD1FBE"/>
    <w:rsid w:val="00DD5E65"/>
    <w:rsid w:val="00DE0325"/>
    <w:rsid w:val="00DE5A79"/>
    <w:rsid w:val="00E024F2"/>
    <w:rsid w:val="00E11187"/>
    <w:rsid w:val="00E1344D"/>
    <w:rsid w:val="00E22626"/>
    <w:rsid w:val="00E24479"/>
    <w:rsid w:val="00E272F8"/>
    <w:rsid w:val="00E27F8F"/>
    <w:rsid w:val="00E31251"/>
    <w:rsid w:val="00E35B84"/>
    <w:rsid w:val="00E449F7"/>
    <w:rsid w:val="00E45649"/>
    <w:rsid w:val="00E63A9A"/>
    <w:rsid w:val="00E6650C"/>
    <w:rsid w:val="00E67D0A"/>
    <w:rsid w:val="00E82617"/>
    <w:rsid w:val="00E83BD6"/>
    <w:rsid w:val="00E87CFA"/>
    <w:rsid w:val="00E87FC6"/>
    <w:rsid w:val="00E931AC"/>
    <w:rsid w:val="00EA2CAF"/>
    <w:rsid w:val="00EA6B35"/>
    <w:rsid w:val="00EB2C82"/>
    <w:rsid w:val="00EB30BB"/>
    <w:rsid w:val="00EC012E"/>
    <w:rsid w:val="00EC0ACE"/>
    <w:rsid w:val="00EC4D3E"/>
    <w:rsid w:val="00EC5BF4"/>
    <w:rsid w:val="00ED3403"/>
    <w:rsid w:val="00EE012C"/>
    <w:rsid w:val="00EE0677"/>
    <w:rsid w:val="00EF33BD"/>
    <w:rsid w:val="00F01062"/>
    <w:rsid w:val="00F05964"/>
    <w:rsid w:val="00F209F9"/>
    <w:rsid w:val="00F2338E"/>
    <w:rsid w:val="00F25845"/>
    <w:rsid w:val="00F26C14"/>
    <w:rsid w:val="00F31FAE"/>
    <w:rsid w:val="00F333CA"/>
    <w:rsid w:val="00F34AAF"/>
    <w:rsid w:val="00F62011"/>
    <w:rsid w:val="00F64783"/>
    <w:rsid w:val="00F72DC0"/>
    <w:rsid w:val="00F737F6"/>
    <w:rsid w:val="00F82588"/>
    <w:rsid w:val="00FA19F7"/>
    <w:rsid w:val="00FC0E47"/>
    <w:rsid w:val="00FC4780"/>
    <w:rsid w:val="00FD1391"/>
    <w:rsid w:val="00FD3265"/>
    <w:rsid w:val="00F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4E21"/>
  <w15:chartTrackingRefBased/>
  <w15:docId w15:val="{38CC94D5-1AA1-45A3-88FD-711AB951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78"/>
    <w:pPr>
      <w:spacing w:after="0" w:line="240" w:lineRule="auto"/>
    </w:pPr>
    <w:rPr>
      <w:rFonts w:asciiTheme="majorHAnsi" w:eastAsia="Times New Roman" w:hAnsiTheme="majorHAnsi" w:cs="Times New Roman"/>
      <w:sz w:val="24"/>
      <w:szCs w:val="24"/>
      <w:lang w:val="ru-RU" w:eastAsia="ru-RU"/>
    </w:rPr>
  </w:style>
  <w:style w:type="paragraph" w:styleId="Heading1">
    <w:name w:val="heading 1"/>
    <w:basedOn w:val="Normal"/>
    <w:next w:val="Normal"/>
    <w:link w:val="Heading1Char"/>
    <w:uiPriority w:val="9"/>
    <w:qFormat/>
    <w:rsid w:val="00286EC8"/>
    <w:pPr>
      <w:keepNext/>
      <w:keepLines/>
      <w:spacing w:before="240"/>
      <w:outlineLvl w:val="0"/>
    </w:pPr>
    <w:rPr>
      <w:rFonts w:ascii="Calibri Light" w:eastAsiaTheme="majorEastAsia" w:hAnsi="Calibri Light" w:cstheme="majorBidi"/>
      <w:color w:val="2E74B5" w:themeColor="accent1" w:themeShade="BF"/>
      <w:szCs w:val="32"/>
    </w:rPr>
  </w:style>
  <w:style w:type="paragraph" w:styleId="Heading2">
    <w:name w:val="heading 2"/>
    <w:basedOn w:val="Normal"/>
    <w:next w:val="Normal"/>
    <w:link w:val="Heading2Char"/>
    <w:uiPriority w:val="9"/>
    <w:unhideWhenUsed/>
    <w:qFormat/>
    <w:rsid w:val="00286EC8"/>
    <w:pPr>
      <w:keepNext/>
      <w:keepLines/>
      <w:spacing w:before="40" w:line="259" w:lineRule="auto"/>
      <w:outlineLvl w:val="1"/>
    </w:pPr>
    <w:rPr>
      <w:rFonts w:eastAsiaTheme="majorEastAsia"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286EC8"/>
    <w:pPr>
      <w:keepNext/>
      <w:keepLines/>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286EC8"/>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C8"/>
    <w:rPr>
      <w:rFonts w:ascii="Calibri Light" w:eastAsiaTheme="majorEastAsia" w:hAnsi="Calibri Light" w:cstheme="majorBidi"/>
      <w:color w:val="2E74B5" w:themeColor="accent1" w:themeShade="BF"/>
      <w:sz w:val="24"/>
      <w:szCs w:val="32"/>
      <w:lang w:val="ru-RU" w:eastAsia="ru-RU"/>
    </w:rPr>
  </w:style>
  <w:style w:type="character" w:customStyle="1" w:styleId="Heading2Char">
    <w:name w:val="Heading 2 Char"/>
    <w:basedOn w:val="DefaultParagraphFont"/>
    <w:link w:val="Heading2"/>
    <w:uiPriority w:val="9"/>
    <w:rsid w:val="00286E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86EC8"/>
    <w:rPr>
      <w:rFonts w:asciiTheme="majorHAnsi" w:eastAsiaTheme="majorEastAsia" w:hAnsiTheme="majorHAnsi" w:cstheme="majorBidi"/>
      <w:color w:val="1F4D78" w:themeColor="accent1" w:themeShade="7F"/>
      <w:sz w:val="24"/>
      <w:szCs w:val="24"/>
      <w:lang w:val="ru-RU" w:eastAsia="ru-RU"/>
    </w:rPr>
  </w:style>
  <w:style w:type="character" w:customStyle="1" w:styleId="Heading4Char">
    <w:name w:val="Heading 4 Char"/>
    <w:basedOn w:val="DefaultParagraphFont"/>
    <w:link w:val="Heading4"/>
    <w:uiPriority w:val="9"/>
    <w:semiHidden/>
    <w:rsid w:val="00286EC8"/>
    <w:rPr>
      <w:rFonts w:asciiTheme="majorHAnsi" w:eastAsiaTheme="majorEastAsia" w:hAnsiTheme="majorHAnsi" w:cstheme="majorBidi"/>
      <w:i/>
      <w:iCs/>
      <w:color w:val="2E74B5" w:themeColor="accent1" w:themeShade="BF"/>
      <w:sz w:val="24"/>
      <w:szCs w:val="24"/>
      <w:lang w:val="ru-RU" w:eastAsia="ru-RU"/>
    </w:rPr>
  </w:style>
  <w:style w:type="table" w:styleId="TableGrid">
    <w:name w:val="Table Grid"/>
    <w:basedOn w:val="TableNormal"/>
    <w:uiPriority w:val="39"/>
    <w:rsid w:val="00286EC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86EC8"/>
    <w:rPr>
      <w:rFonts w:ascii="Courier New" w:hAnsi="Courier New" w:cs="Courier New"/>
      <w:sz w:val="20"/>
      <w:szCs w:val="20"/>
    </w:rPr>
  </w:style>
  <w:style w:type="character" w:customStyle="1" w:styleId="PlainTextChar">
    <w:name w:val="Plain Text Char"/>
    <w:basedOn w:val="DefaultParagraphFont"/>
    <w:link w:val="PlainText"/>
    <w:uiPriority w:val="99"/>
    <w:rsid w:val="00286EC8"/>
    <w:rPr>
      <w:rFonts w:ascii="Courier New" w:eastAsia="Times New Roman" w:hAnsi="Courier New" w:cs="Courier New"/>
      <w:sz w:val="20"/>
      <w:szCs w:val="20"/>
      <w:lang w:val="ru-RU" w:eastAsia="ru-RU"/>
    </w:rPr>
  </w:style>
  <w:style w:type="paragraph" w:customStyle="1" w:styleId="tt">
    <w:name w:val="tt"/>
    <w:basedOn w:val="Normal"/>
    <w:rsid w:val="00286EC8"/>
    <w:pPr>
      <w:jc w:val="center"/>
    </w:pPr>
    <w:rPr>
      <w:b/>
      <w:bCs/>
    </w:rPr>
  </w:style>
  <w:style w:type="paragraph" w:styleId="Header">
    <w:name w:val="header"/>
    <w:basedOn w:val="Normal"/>
    <w:link w:val="HeaderChar"/>
    <w:rsid w:val="00286EC8"/>
    <w:pPr>
      <w:widowControl w:val="0"/>
      <w:suppressLineNumbers/>
      <w:tabs>
        <w:tab w:val="center" w:pos="4792"/>
        <w:tab w:val="right" w:pos="9585"/>
      </w:tabs>
      <w:suppressAutoHyphens/>
    </w:pPr>
    <w:rPr>
      <w:rFonts w:ascii="Arial" w:eastAsia="Lucida Sans Unicode" w:hAnsi="Arial"/>
      <w:sz w:val="20"/>
      <w:szCs w:val="20"/>
    </w:rPr>
  </w:style>
  <w:style w:type="character" w:customStyle="1" w:styleId="HeaderChar">
    <w:name w:val="Header Char"/>
    <w:basedOn w:val="DefaultParagraphFont"/>
    <w:link w:val="Header"/>
    <w:rsid w:val="00286EC8"/>
    <w:rPr>
      <w:rFonts w:ascii="Arial" w:eastAsia="Lucida Sans Unicode" w:hAnsi="Arial" w:cs="Times New Roman"/>
      <w:sz w:val="20"/>
      <w:szCs w:val="20"/>
      <w:lang w:val="ru-RU" w:eastAsia="ru-RU"/>
    </w:rPr>
  </w:style>
  <w:style w:type="paragraph" w:styleId="Footer">
    <w:name w:val="footer"/>
    <w:basedOn w:val="Normal"/>
    <w:link w:val="FooterChar"/>
    <w:rsid w:val="00286EC8"/>
    <w:pPr>
      <w:tabs>
        <w:tab w:val="center" w:pos="4677"/>
        <w:tab w:val="right" w:pos="9355"/>
      </w:tabs>
    </w:pPr>
  </w:style>
  <w:style w:type="character" w:customStyle="1" w:styleId="FooterChar">
    <w:name w:val="Footer Char"/>
    <w:basedOn w:val="DefaultParagraphFont"/>
    <w:link w:val="Footer"/>
    <w:rsid w:val="00286EC8"/>
    <w:rPr>
      <w:rFonts w:ascii="Times New Roman" w:eastAsia="Times New Roman" w:hAnsi="Times New Roman" w:cs="Times New Roman"/>
      <w:sz w:val="24"/>
      <w:szCs w:val="24"/>
      <w:lang w:val="ru-RU" w:eastAsia="ru-RU"/>
    </w:rPr>
  </w:style>
  <w:style w:type="character" w:styleId="PageNumber">
    <w:name w:val="page number"/>
    <w:basedOn w:val="DefaultParagraphFont"/>
    <w:rsid w:val="00286EC8"/>
  </w:style>
  <w:style w:type="paragraph" w:styleId="FootnoteText">
    <w:name w:val="footnote text"/>
    <w:aliases w:val=" Знак, Char,Char,Знак1,Знак,Footnote Text Char2 Char,Footnote Text Char1 Char Char,Footnote Text Char2 Char Char Char,Footnote Text Char1 Char Char Char Char,Fußnote Char Char,A, Знак1,Fußnote Char,Fußnote Char Car Char Char,single space"/>
    <w:basedOn w:val="Normal"/>
    <w:link w:val="FootnoteTextChar"/>
    <w:uiPriority w:val="99"/>
    <w:qFormat/>
    <w:rsid w:val="00286EC8"/>
    <w:rPr>
      <w:sz w:val="20"/>
      <w:szCs w:val="20"/>
    </w:rPr>
  </w:style>
  <w:style w:type="character" w:customStyle="1" w:styleId="FootnoteTextChar">
    <w:name w:val="Footnote Text Char"/>
    <w:aliases w:val=" Знак Char, Char Char,Char Char1,Знак1 Char,Знак Char,Footnote Text Char2 Char Char,Footnote Text Char1 Char Char Char,Footnote Text Char2 Char Char Char Char,Footnote Text Char1 Char Char Char Char Char,Fußnote Char Char Char,A Char"/>
    <w:basedOn w:val="DefaultParagraphFont"/>
    <w:link w:val="FootnoteText"/>
    <w:uiPriority w:val="99"/>
    <w:rsid w:val="00286EC8"/>
    <w:rPr>
      <w:rFonts w:ascii="Times New Roman" w:eastAsia="Times New Roman" w:hAnsi="Times New Roman" w:cs="Times New Roman"/>
      <w:sz w:val="20"/>
      <w:szCs w:val="20"/>
      <w:lang w:val="ru-RU" w:eastAsia="ru-RU"/>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ootnote Text Char2,fr"/>
    <w:basedOn w:val="DefaultParagraphFont"/>
    <w:link w:val="FNRefeCharChar"/>
    <w:uiPriority w:val="99"/>
    <w:rsid w:val="00286EC8"/>
    <w:rPr>
      <w:vertAlign w:val="superscript"/>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286EC8"/>
    <w:pPr>
      <w:ind w:left="720"/>
      <w:contextualSpacing/>
    </w:pPr>
  </w:style>
  <w:style w:type="paragraph" w:customStyle="1" w:styleId="CharCharChar">
    <w:name w:val="Char Char Char"/>
    <w:basedOn w:val="Normal"/>
    <w:next w:val="Normal"/>
    <w:rsid w:val="00286EC8"/>
    <w:pPr>
      <w:spacing w:after="160" w:line="240" w:lineRule="exact"/>
    </w:pPr>
    <w:rPr>
      <w:rFonts w:ascii="Tahoma" w:hAnsi="Tahoma"/>
      <w:szCs w:val="20"/>
      <w:lang w:val="ro-RO" w:eastAsia="en-US"/>
    </w:rPr>
  </w:style>
  <w:style w:type="character" w:customStyle="1" w:styleId="EndnoteTextChar">
    <w:name w:val="Endnote Text Char"/>
    <w:basedOn w:val="DefaultParagraphFont"/>
    <w:link w:val="EndnoteText"/>
    <w:uiPriority w:val="99"/>
    <w:semiHidden/>
    <w:rsid w:val="00286EC8"/>
    <w:rPr>
      <w:sz w:val="20"/>
      <w:szCs w:val="20"/>
    </w:rPr>
  </w:style>
  <w:style w:type="paragraph" w:styleId="EndnoteText">
    <w:name w:val="endnote text"/>
    <w:basedOn w:val="Normal"/>
    <w:link w:val="EndnoteTextChar"/>
    <w:uiPriority w:val="99"/>
    <w:semiHidden/>
    <w:unhideWhenUsed/>
    <w:rsid w:val="00286EC8"/>
    <w:rPr>
      <w:rFonts w:asciiTheme="minorHAnsi" w:eastAsiaTheme="minorHAnsi" w:hAnsiTheme="minorHAnsi" w:cstheme="minorBidi"/>
      <w:sz w:val="20"/>
      <w:szCs w:val="20"/>
      <w:lang w:val="en-US" w:eastAsia="en-US"/>
    </w:rPr>
  </w:style>
  <w:style w:type="character" w:customStyle="1" w:styleId="EndnoteTextChar1">
    <w:name w:val="Endnote Text Char1"/>
    <w:basedOn w:val="DefaultParagraphFont"/>
    <w:uiPriority w:val="99"/>
    <w:semiHidden/>
    <w:rsid w:val="00286EC8"/>
    <w:rPr>
      <w:rFonts w:ascii="Times New Roman" w:eastAsia="Times New Roman" w:hAnsi="Times New Roman" w:cs="Times New Roman"/>
      <w:sz w:val="20"/>
      <w:szCs w:val="20"/>
      <w:lang w:val="ru-RU" w:eastAsia="ru-RU"/>
    </w:rPr>
  </w:style>
  <w:style w:type="character" w:customStyle="1" w:styleId="1">
    <w:name w:val="Текст концевой сноски Знак1"/>
    <w:basedOn w:val="DefaultParagraphFont"/>
    <w:uiPriority w:val="99"/>
    <w:semiHidden/>
    <w:rsid w:val="00286EC8"/>
    <w:rPr>
      <w:rFonts w:ascii="Times New Roman" w:eastAsia="Times New Roman" w:hAnsi="Times New Roman" w:cs="Times New Roman"/>
      <w:sz w:val="20"/>
      <w:szCs w:val="20"/>
      <w:lang w:eastAsia="ru-RU"/>
    </w:rPr>
  </w:style>
  <w:style w:type="paragraph" w:customStyle="1" w:styleId="CharChar">
    <w:name w:val="Char Char"/>
    <w:basedOn w:val="Normal"/>
    <w:rsid w:val="00286EC8"/>
    <w:rPr>
      <w:lang w:val="pl-PL" w:eastAsia="pl-PL"/>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286EC8"/>
    <w:pPr>
      <w:ind w:firstLine="567"/>
      <w:jc w:val="both"/>
    </w:pPr>
    <w:rPr>
      <w:rFonts w:eastAsia="SimSun"/>
      <w:lang w:eastAsia="zh-CN"/>
    </w:rPr>
  </w:style>
  <w:style w:type="paragraph" w:styleId="BodyText">
    <w:name w:val="Body Text"/>
    <w:basedOn w:val="Normal"/>
    <w:link w:val="BodyTextChar"/>
    <w:unhideWhenUsed/>
    <w:rsid w:val="00286EC8"/>
    <w:rPr>
      <w:b/>
      <w:bCs/>
      <w:lang w:val="ro-RO"/>
    </w:rPr>
  </w:style>
  <w:style w:type="character" w:customStyle="1" w:styleId="BodyTextChar">
    <w:name w:val="Body Text Char"/>
    <w:basedOn w:val="DefaultParagraphFont"/>
    <w:link w:val="BodyText"/>
    <w:rsid w:val="00286EC8"/>
    <w:rPr>
      <w:rFonts w:ascii="Times New Roman" w:eastAsia="Times New Roman" w:hAnsi="Times New Roman" w:cs="Times New Roman"/>
      <w:b/>
      <w:bCs/>
      <w:sz w:val="24"/>
      <w:szCs w:val="24"/>
      <w:lang w:val="ro-RO" w:eastAsia="ru-RU"/>
    </w:rPr>
  </w:style>
  <w:style w:type="paragraph" w:styleId="CommentText">
    <w:name w:val="annotation text"/>
    <w:basedOn w:val="Normal"/>
    <w:link w:val="CommentTextChar"/>
    <w:uiPriority w:val="99"/>
    <w:rsid w:val="00286EC8"/>
    <w:pPr>
      <w:spacing w:after="200"/>
    </w:pPr>
    <w:rPr>
      <w:rFonts w:ascii="Calibri" w:eastAsia="Calibri" w:hAnsi="Calibri" w:cs="Calibri"/>
      <w:sz w:val="20"/>
      <w:szCs w:val="20"/>
      <w:lang w:val="ro-RO" w:eastAsia="en-US"/>
    </w:rPr>
  </w:style>
  <w:style w:type="character" w:customStyle="1" w:styleId="CommentTextChar">
    <w:name w:val="Comment Text Char"/>
    <w:basedOn w:val="DefaultParagraphFont"/>
    <w:link w:val="CommentText"/>
    <w:uiPriority w:val="99"/>
    <w:rsid w:val="00286EC8"/>
    <w:rPr>
      <w:rFonts w:ascii="Calibri" w:eastAsia="Calibri" w:hAnsi="Calibri" w:cs="Calibri"/>
      <w:sz w:val="20"/>
      <w:szCs w:val="20"/>
      <w:lang w:val="ro-RO"/>
    </w:rPr>
  </w:style>
  <w:style w:type="paragraph" w:customStyle="1" w:styleId="md">
    <w:name w:val="md"/>
    <w:basedOn w:val="Normal"/>
    <w:rsid w:val="00286EC8"/>
    <w:pPr>
      <w:ind w:firstLine="567"/>
      <w:jc w:val="both"/>
    </w:pPr>
    <w:rPr>
      <w:i/>
      <w:iCs/>
      <w:color w:val="663300"/>
      <w:sz w:val="20"/>
      <w:szCs w:val="20"/>
    </w:rPr>
  </w:style>
  <w:style w:type="character" w:customStyle="1" w:styleId="docbody1">
    <w:name w:val="doc_body1"/>
    <w:basedOn w:val="DefaultParagraphFont"/>
    <w:rsid w:val="00286EC8"/>
    <w:rPr>
      <w:rFonts w:ascii="Times New Roman" w:hAnsi="Times New Roman" w:cs="Times New Roman" w:hint="default"/>
      <w:color w:val="000000"/>
      <w:sz w:val="24"/>
      <w:szCs w:val="24"/>
    </w:rPr>
  </w:style>
  <w:style w:type="paragraph" w:styleId="BodyTextIndent">
    <w:name w:val="Body Text Indent"/>
    <w:basedOn w:val="Normal"/>
    <w:link w:val="BodyTextIndentChar"/>
    <w:rsid w:val="00286EC8"/>
    <w:pPr>
      <w:spacing w:after="120"/>
      <w:ind w:left="283"/>
    </w:pPr>
    <w:rPr>
      <w:lang w:val="ro-RO"/>
    </w:rPr>
  </w:style>
  <w:style w:type="character" w:customStyle="1" w:styleId="BodyTextIndentChar">
    <w:name w:val="Body Text Indent Char"/>
    <w:basedOn w:val="DefaultParagraphFont"/>
    <w:link w:val="BodyTextIndent"/>
    <w:rsid w:val="00286EC8"/>
    <w:rPr>
      <w:rFonts w:ascii="Times New Roman" w:eastAsia="Times New Roman" w:hAnsi="Times New Roman" w:cs="Times New Roman"/>
      <w:sz w:val="24"/>
      <w:szCs w:val="24"/>
      <w:lang w:val="ro-RO" w:eastAsia="ru-RU"/>
    </w:rPr>
  </w:style>
  <w:style w:type="paragraph" w:customStyle="1" w:styleId="CharCharCharChar">
    <w:name w:val="Знак Char Char Знак Char Char Знак"/>
    <w:basedOn w:val="Normal"/>
    <w:rsid w:val="00286EC8"/>
    <w:pPr>
      <w:spacing w:after="160" w:line="240" w:lineRule="exact"/>
    </w:pPr>
    <w:rPr>
      <w:rFonts w:ascii="Arial" w:eastAsia="Batang" w:hAnsi="Arial" w:cs="Arial"/>
      <w:sz w:val="20"/>
      <w:szCs w:val="20"/>
      <w:lang w:val="en-US" w:eastAsia="en-US"/>
    </w:rPr>
  </w:style>
  <w:style w:type="paragraph" w:customStyle="1" w:styleId="cb">
    <w:name w:val="cb"/>
    <w:basedOn w:val="Normal"/>
    <w:rsid w:val="00286EC8"/>
    <w:pPr>
      <w:tabs>
        <w:tab w:val="num" w:pos="720"/>
      </w:tabs>
      <w:jc w:val="center"/>
    </w:pPr>
    <w:rPr>
      <w:rFonts w:eastAsia="Calibri"/>
      <w:b/>
      <w:bCs/>
      <w:sz w:val="28"/>
      <w:szCs w:val="28"/>
      <w:lang w:val="ro-MD"/>
    </w:rPr>
  </w:style>
  <w:style w:type="paragraph" w:customStyle="1" w:styleId="cn">
    <w:name w:val="cn"/>
    <w:basedOn w:val="Normal"/>
    <w:rsid w:val="00286EC8"/>
    <w:pPr>
      <w:jc w:val="center"/>
    </w:pPr>
  </w:style>
  <w:style w:type="paragraph" w:styleId="BalloonText">
    <w:name w:val="Balloon Text"/>
    <w:basedOn w:val="Normal"/>
    <w:link w:val="BalloonTextChar"/>
    <w:uiPriority w:val="99"/>
    <w:semiHidden/>
    <w:unhideWhenUsed/>
    <w:rsid w:val="00286EC8"/>
    <w:rPr>
      <w:rFonts w:ascii="Tahoma" w:hAnsi="Tahoma" w:cs="Tahoma"/>
      <w:sz w:val="16"/>
      <w:szCs w:val="16"/>
    </w:rPr>
  </w:style>
  <w:style w:type="character" w:customStyle="1" w:styleId="BalloonTextChar">
    <w:name w:val="Balloon Text Char"/>
    <w:basedOn w:val="DefaultParagraphFont"/>
    <w:link w:val="BalloonText"/>
    <w:uiPriority w:val="99"/>
    <w:semiHidden/>
    <w:rsid w:val="00286EC8"/>
    <w:rPr>
      <w:rFonts w:ascii="Tahoma" w:eastAsia="Times New Roman" w:hAnsi="Tahoma" w:cs="Tahoma"/>
      <w:sz w:val="16"/>
      <w:szCs w:val="16"/>
      <w:lang w:val="ru-RU" w:eastAsia="ru-RU"/>
    </w:rPr>
  </w:style>
  <w:style w:type="paragraph" w:styleId="Title">
    <w:name w:val="Title"/>
    <w:basedOn w:val="Normal"/>
    <w:link w:val="TitleChar"/>
    <w:qFormat/>
    <w:rsid w:val="00286EC8"/>
    <w:pPr>
      <w:jc w:val="center"/>
    </w:pPr>
    <w:rPr>
      <w:sz w:val="28"/>
      <w:szCs w:val="20"/>
      <w:lang w:val="ro-RO" w:eastAsia="en-US"/>
    </w:rPr>
  </w:style>
  <w:style w:type="character" w:customStyle="1" w:styleId="TitleChar">
    <w:name w:val="Title Char"/>
    <w:basedOn w:val="DefaultParagraphFont"/>
    <w:link w:val="Title"/>
    <w:rsid w:val="00286EC8"/>
    <w:rPr>
      <w:rFonts w:ascii="Times New Roman" w:eastAsia="Times New Roman" w:hAnsi="Times New Roman" w:cs="Times New Roman"/>
      <w:sz w:val="28"/>
      <w:szCs w:val="20"/>
      <w:lang w:val="ro-RO"/>
    </w:rPr>
  </w:style>
  <w:style w:type="paragraph" w:customStyle="1" w:styleId="cp">
    <w:name w:val="cp"/>
    <w:basedOn w:val="Normal"/>
    <w:rsid w:val="00286EC8"/>
    <w:pPr>
      <w:jc w:val="center"/>
    </w:pPr>
    <w:rPr>
      <w:b/>
      <w:bCs/>
    </w:rPr>
  </w:style>
  <w:style w:type="character" w:styleId="HTMLSample">
    <w:name w:val="HTML Sample"/>
    <w:basedOn w:val="DefaultParagraphFont"/>
    <w:rsid w:val="00286EC8"/>
    <w:rPr>
      <w:rFonts w:ascii="Courier New" w:hAnsi="Courier New" w:cs="Courier New"/>
    </w:rPr>
  </w:style>
  <w:style w:type="character" w:customStyle="1" w:styleId="docheader">
    <w:name w:val="doc_header"/>
    <w:basedOn w:val="DefaultParagraphFont"/>
    <w:rsid w:val="00286EC8"/>
  </w:style>
  <w:style w:type="character" w:customStyle="1" w:styleId="fc1370716808831-5">
    <w:name w:val="fc1370716808831-5"/>
    <w:basedOn w:val="DefaultParagraphFont"/>
    <w:rsid w:val="00286EC8"/>
  </w:style>
  <w:style w:type="character" w:customStyle="1" w:styleId="fc1370718893128-5">
    <w:name w:val="fc1370718893128-5"/>
    <w:basedOn w:val="DefaultParagraphFont"/>
    <w:rsid w:val="00286EC8"/>
  </w:style>
  <w:style w:type="character" w:customStyle="1" w:styleId="fc1370720458324-2">
    <w:name w:val="fc1370720458324-2"/>
    <w:basedOn w:val="DefaultParagraphFont"/>
    <w:rsid w:val="00286EC8"/>
  </w:style>
  <w:style w:type="paragraph" w:customStyle="1" w:styleId="10">
    <w:name w:val="Обычный (веб)1"/>
    <w:basedOn w:val="Normal"/>
    <w:rsid w:val="00286EC8"/>
    <w:pPr>
      <w:suppressAutoHyphens/>
      <w:spacing w:line="100" w:lineRule="atLeast"/>
      <w:ind w:firstLine="567"/>
      <w:jc w:val="both"/>
    </w:pPr>
    <w:rPr>
      <w:rFonts w:eastAsia="Calibri"/>
      <w:kern w:val="1"/>
      <w:lang w:eastAsia="ar-SA"/>
    </w:rPr>
  </w:style>
  <w:style w:type="paragraph" w:styleId="BodyTextIndent3">
    <w:name w:val="Body Text Indent 3"/>
    <w:basedOn w:val="Normal"/>
    <w:link w:val="BodyTextIndent3Char"/>
    <w:uiPriority w:val="99"/>
    <w:semiHidden/>
    <w:unhideWhenUsed/>
    <w:rsid w:val="00286E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6EC8"/>
    <w:rPr>
      <w:rFonts w:ascii="Times New Roman" w:eastAsia="Times New Roman" w:hAnsi="Times New Roman" w:cs="Times New Roman"/>
      <w:sz w:val="16"/>
      <w:szCs w:val="16"/>
      <w:lang w:val="ru-RU" w:eastAsia="ru-RU"/>
    </w:rPr>
  </w:style>
  <w:style w:type="character" w:styleId="Emphasis">
    <w:name w:val="Emphasis"/>
    <w:qFormat/>
    <w:rsid w:val="00286EC8"/>
    <w:rPr>
      <w:i/>
      <w:iCs/>
    </w:rPr>
  </w:style>
  <w:style w:type="character" w:styleId="SubtleEmphasis">
    <w:name w:val="Subtle Emphasis"/>
    <w:uiPriority w:val="19"/>
    <w:qFormat/>
    <w:rsid w:val="00286EC8"/>
    <w:rPr>
      <w:i/>
      <w:iCs/>
      <w:color w:val="808080"/>
    </w:rPr>
  </w:style>
  <w:style w:type="paragraph" w:customStyle="1" w:styleId="rg">
    <w:name w:val="rg"/>
    <w:basedOn w:val="Normal"/>
    <w:rsid w:val="00286EC8"/>
    <w:pPr>
      <w:jc w:val="right"/>
    </w:pPr>
  </w:style>
  <w:style w:type="character" w:customStyle="1" w:styleId="titlu">
    <w:name w:val="titlu"/>
    <w:rsid w:val="00286EC8"/>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286EC8"/>
    <w:pPr>
      <w:spacing w:after="160" w:line="240" w:lineRule="exact"/>
    </w:pPr>
    <w:rPr>
      <w:rFonts w:asciiTheme="minorHAnsi" w:eastAsiaTheme="minorHAnsi" w:hAnsiTheme="minorHAnsi" w:cstheme="minorBidi"/>
      <w:sz w:val="22"/>
      <w:szCs w:val="22"/>
      <w:vertAlign w:val="superscript"/>
      <w:lang w:val="en-US" w:eastAsia="en-US"/>
    </w:rPr>
  </w:style>
  <w:style w:type="character" w:styleId="Hyperlink">
    <w:name w:val="Hyperlink"/>
    <w:basedOn w:val="DefaultParagraphFont"/>
    <w:uiPriority w:val="99"/>
    <w:unhideWhenUsed/>
    <w:rsid w:val="00286EC8"/>
    <w:rPr>
      <w:color w:val="0000FF"/>
      <w:u w:val="single"/>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rsid w:val="00286EC8"/>
    <w:rPr>
      <w:rFonts w:ascii="Times New Roman" w:eastAsia="Times New Roman" w:hAnsi="Times New Roman" w:cs="Times New Roman"/>
      <w:sz w:val="24"/>
      <w:szCs w:val="24"/>
      <w:lang w:val="ru-RU" w:eastAsia="ru-RU"/>
    </w:rPr>
  </w:style>
  <w:style w:type="table" w:customStyle="1" w:styleId="TableGrid11">
    <w:name w:val="Table Grid11"/>
    <w:basedOn w:val="TableNormal"/>
    <w:next w:val="TableGrid"/>
    <w:uiPriority w:val="39"/>
    <w:rsid w:val="0028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DefaultParagraphFont"/>
    <w:link w:val="20"/>
    <w:rsid w:val="00286EC8"/>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286EC8"/>
    <w:pPr>
      <w:widowControl w:val="0"/>
      <w:shd w:val="clear" w:color="auto" w:fill="FFFFFF"/>
      <w:spacing w:line="298" w:lineRule="exact"/>
      <w:jc w:val="both"/>
    </w:pPr>
    <w:rPr>
      <w:sz w:val="26"/>
      <w:szCs w:val="26"/>
      <w:lang w:val="en-US" w:eastAsia="en-US"/>
    </w:rPr>
  </w:style>
  <w:style w:type="character" w:styleId="CommentReference">
    <w:name w:val="annotation reference"/>
    <w:basedOn w:val="DefaultParagraphFont"/>
    <w:uiPriority w:val="99"/>
    <w:semiHidden/>
    <w:unhideWhenUsed/>
    <w:rsid w:val="00286EC8"/>
    <w:rPr>
      <w:sz w:val="16"/>
      <w:szCs w:val="16"/>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286EC8"/>
    <w:rPr>
      <w:rFonts w:ascii="Times New Roman" w:eastAsia="SimSun" w:hAnsi="Times New Roman" w:cs="Times New Roman"/>
      <w:sz w:val="24"/>
      <w:szCs w:val="24"/>
      <w:lang w:val="ru-RU" w:eastAsia="zh-CN"/>
    </w:rPr>
  </w:style>
  <w:style w:type="paragraph" w:styleId="TOC1">
    <w:name w:val="toc 1"/>
    <w:basedOn w:val="Normal"/>
    <w:next w:val="Normal"/>
    <w:autoRedefine/>
    <w:uiPriority w:val="39"/>
    <w:unhideWhenUsed/>
    <w:rsid w:val="00286EC8"/>
    <w:pPr>
      <w:tabs>
        <w:tab w:val="left" w:pos="440"/>
        <w:tab w:val="right" w:leader="dot" w:pos="9476"/>
      </w:tabs>
      <w:spacing w:line="259"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273D2C"/>
    <w:pPr>
      <w:tabs>
        <w:tab w:val="right" w:leader="dot" w:pos="9450"/>
      </w:tabs>
      <w:spacing w:after="100" w:line="259"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286EC8"/>
    <w:pPr>
      <w:spacing w:after="100" w:line="259" w:lineRule="auto"/>
      <w:ind w:left="440"/>
    </w:pPr>
    <w:rPr>
      <w:rFonts w:asciiTheme="minorHAnsi" w:eastAsiaTheme="minorHAnsi" w:hAnsiTheme="minorHAnsi" w:cstheme="minorBidi"/>
      <w:sz w:val="22"/>
      <w:szCs w:val="22"/>
      <w:lang w:val="en-US" w:eastAsia="en-US"/>
    </w:rPr>
  </w:style>
  <w:style w:type="paragraph" w:customStyle="1" w:styleId="11">
    <w:name w:val="Стиль1"/>
    <w:basedOn w:val="NormalWeb"/>
    <w:link w:val="12"/>
    <w:autoRedefine/>
    <w:qFormat/>
    <w:rsid w:val="00286EC8"/>
    <w:pPr>
      <w:ind w:left="180" w:hanging="180"/>
    </w:pPr>
    <w:rPr>
      <w:rFonts w:ascii="Calibri Light" w:eastAsia="Times New Roman" w:hAnsi="Calibri Light"/>
      <w:sz w:val="16"/>
      <w:szCs w:val="16"/>
      <w:lang w:val="en-US" w:eastAsia="en-US"/>
    </w:rPr>
  </w:style>
  <w:style w:type="character" w:customStyle="1" w:styleId="12">
    <w:name w:val="Стиль1 Знак"/>
    <w:basedOn w:val="DefaultParagraphFont"/>
    <w:link w:val="11"/>
    <w:rsid w:val="00286EC8"/>
    <w:rPr>
      <w:rFonts w:ascii="Calibri Light" w:eastAsia="Times New Roman" w:hAnsi="Calibri Light" w:cs="Times New Roman"/>
      <w:sz w:val="16"/>
      <w:szCs w:val="16"/>
    </w:rPr>
  </w:style>
  <w:style w:type="character" w:styleId="FollowedHyperlink">
    <w:name w:val="FollowedHyperlink"/>
    <w:basedOn w:val="DefaultParagraphFont"/>
    <w:uiPriority w:val="99"/>
    <w:semiHidden/>
    <w:unhideWhenUsed/>
    <w:rsid w:val="00286EC8"/>
    <w:rPr>
      <w:color w:val="800080"/>
      <w:u w:val="single"/>
    </w:rPr>
  </w:style>
  <w:style w:type="paragraph" w:customStyle="1" w:styleId="msonormal0">
    <w:name w:val="msonormal"/>
    <w:basedOn w:val="Normal"/>
    <w:rsid w:val="00286EC8"/>
    <w:pPr>
      <w:spacing w:before="100" w:beforeAutospacing="1" w:after="100" w:afterAutospacing="1"/>
    </w:pPr>
    <w:rPr>
      <w:lang w:val="en-US" w:eastAsia="en-US"/>
    </w:rPr>
  </w:style>
  <w:style w:type="paragraph" w:customStyle="1" w:styleId="xl67">
    <w:name w:val="xl67"/>
    <w:basedOn w:val="Normal"/>
    <w:rsid w:val="00286EC8"/>
    <w:pPr>
      <w:spacing w:before="100" w:beforeAutospacing="1" w:after="100" w:afterAutospacing="1"/>
    </w:pPr>
    <w:rPr>
      <w:sz w:val="20"/>
      <w:szCs w:val="20"/>
      <w:lang w:val="en-US" w:eastAsia="en-US"/>
    </w:rPr>
  </w:style>
  <w:style w:type="paragraph" w:customStyle="1" w:styleId="xl68">
    <w:name w:val="xl6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69">
    <w:name w:val="xl69"/>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70">
    <w:name w:val="xl7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Normal"/>
    <w:rsid w:val="00286EC8"/>
    <w:pPr>
      <w:pBdr>
        <w:top w:val="single" w:sz="4" w:space="0" w:color="auto"/>
        <w:bottom w:val="single" w:sz="4" w:space="0" w:color="auto"/>
        <w:right w:val="single" w:sz="4" w:space="0" w:color="auto"/>
      </w:pBdr>
      <w:spacing w:before="100" w:beforeAutospacing="1" w:after="100" w:afterAutospacing="1"/>
      <w:jc w:val="right"/>
    </w:pPr>
    <w:rPr>
      <w:sz w:val="20"/>
      <w:szCs w:val="20"/>
      <w:lang w:val="en-US" w:eastAsia="en-US"/>
    </w:rPr>
  </w:style>
  <w:style w:type="paragraph" w:customStyle="1" w:styleId="xl72">
    <w:name w:val="xl7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73">
    <w:name w:val="xl73"/>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4">
    <w:name w:val="xl74"/>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5">
    <w:name w:val="xl75"/>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US" w:eastAsia="en-US"/>
    </w:rPr>
  </w:style>
  <w:style w:type="paragraph" w:customStyle="1" w:styleId="xl76">
    <w:name w:val="xl76"/>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77">
    <w:name w:val="xl7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78">
    <w:name w:val="xl7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79">
    <w:name w:val="xl79"/>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0">
    <w:name w:val="xl8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81">
    <w:name w:val="xl81"/>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82">
    <w:name w:val="xl8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en-US" w:eastAsia="en-US"/>
    </w:rPr>
  </w:style>
  <w:style w:type="paragraph" w:customStyle="1" w:styleId="xl83">
    <w:name w:val="xl83"/>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4">
    <w:name w:val="xl84"/>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eastAsia="en-US"/>
    </w:rPr>
  </w:style>
  <w:style w:type="paragraph" w:customStyle="1" w:styleId="xl85">
    <w:name w:val="xl85"/>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86">
    <w:name w:val="xl86"/>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87">
    <w:name w:val="xl8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88">
    <w:name w:val="xl8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9">
    <w:name w:val="xl89"/>
    <w:basedOn w:val="Normal"/>
    <w:rsid w:val="00286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lang w:val="en-US" w:eastAsia="en-US"/>
    </w:rPr>
  </w:style>
  <w:style w:type="paragraph" w:customStyle="1" w:styleId="xl90">
    <w:name w:val="xl9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91">
    <w:name w:val="xl91"/>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92">
    <w:name w:val="xl9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93">
    <w:name w:val="xl93"/>
    <w:basedOn w:val="Normal"/>
    <w:rsid w:val="00286EC8"/>
    <w:pPr>
      <w:spacing w:before="100" w:beforeAutospacing="1" w:after="100" w:afterAutospacing="1"/>
      <w:jc w:val="center"/>
    </w:pPr>
    <w:rPr>
      <w:sz w:val="28"/>
      <w:szCs w:val="28"/>
      <w:lang w:val="en-US" w:eastAsia="en-US"/>
    </w:rPr>
  </w:style>
  <w:style w:type="paragraph" w:customStyle="1" w:styleId="xl94">
    <w:name w:val="xl94"/>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95">
    <w:name w:val="xl95"/>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96">
    <w:name w:val="xl96"/>
    <w:basedOn w:val="Normal"/>
    <w:rsid w:val="00286EC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97">
    <w:name w:val="xl9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98">
    <w:name w:val="xl9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99">
    <w:name w:val="xl99"/>
    <w:basedOn w:val="Normal"/>
    <w:rsid w:val="00286EC8"/>
    <w:pPr>
      <w:spacing w:before="100" w:beforeAutospacing="1" w:after="100" w:afterAutospacing="1"/>
    </w:pPr>
    <w:rPr>
      <w:sz w:val="28"/>
      <w:szCs w:val="28"/>
      <w:lang w:val="en-US" w:eastAsia="en-US"/>
    </w:rPr>
  </w:style>
  <w:style w:type="paragraph" w:customStyle="1" w:styleId="xl100">
    <w:name w:val="xl10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01">
    <w:name w:val="xl101"/>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02">
    <w:name w:val="xl10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03">
    <w:name w:val="xl103"/>
    <w:basedOn w:val="Normal"/>
    <w:rsid w:val="00286EC8"/>
    <w:pPr>
      <w:pBdr>
        <w:top w:val="single" w:sz="4" w:space="0" w:color="auto"/>
        <w:left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104">
    <w:name w:val="xl104"/>
    <w:basedOn w:val="Normal"/>
    <w:rsid w:val="00286EC8"/>
    <w:pPr>
      <w:pBdr>
        <w:top w:val="single" w:sz="4" w:space="0" w:color="auto"/>
        <w:left w:val="single" w:sz="4" w:space="0" w:color="auto"/>
        <w:right w:val="single" w:sz="4" w:space="0" w:color="auto"/>
      </w:pBdr>
      <w:spacing w:before="100" w:beforeAutospacing="1" w:after="100" w:afterAutospacing="1"/>
    </w:pPr>
    <w:rPr>
      <w:sz w:val="20"/>
      <w:szCs w:val="20"/>
      <w:lang w:val="en-US" w:eastAsia="en-US"/>
    </w:rPr>
  </w:style>
  <w:style w:type="paragraph" w:customStyle="1" w:styleId="xl105">
    <w:name w:val="xl105"/>
    <w:basedOn w:val="Normal"/>
    <w:rsid w:val="00286EC8"/>
    <w:pPr>
      <w:pBdr>
        <w:top w:val="single" w:sz="4" w:space="0" w:color="auto"/>
        <w:left w:val="single" w:sz="4" w:space="0" w:color="auto"/>
        <w:bottom w:val="single" w:sz="4" w:space="0" w:color="auto"/>
      </w:pBdr>
      <w:spacing w:before="100" w:beforeAutospacing="1" w:after="100" w:afterAutospacing="1"/>
      <w:jc w:val="center"/>
    </w:pPr>
    <w:rPr>
      <w:sz w:val="28"/>
      <w:szCs w:val="28"/>
      <w:lang w:val="en-US" w:eastAsia="en-US"/>
    </w:rPr>
  </w:style>
  <w:style w:type="paragraph" w:customStyle="1" w:styleId="xl106">
    <w:name w:val="xl106"/>
    <w:basedOn w:val="Normal"/>
    <w:rsid w:val="00286EC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07">
    <w:name w:val="xl107"/>
    <w:basedOn w:val="Normal"/>
    <w:rsid w:val="00286EC8"/>
    <w:pPr>
      <w:pBdr>
        <w:top w:val="single" w:sz="4" w:space="0" w:color="auto"/>
        <w:left w:val="single" w:sz="4" w:space="0" w:color="auto"/>
        <w:bottom w:val="single" w:sz="4" w:space="0" w:color="auto"/>
      </w:pBdr>
      <w:spacing w:before="100" w:beforeAutospacing="1" w:after="100" w:afterAutospacing="1"/>
    </w:pPr>
    <w:rPr>
      <w:sz w:val="20"/>
      <w:szCs w:val="20"/>
      <w:lang w:val="en-US" w:eastAsia="en-US"/>
    </w:rPr>
  </w:style>
  <w:style w:type="paragraph" w:customStyle="1" w:styleId="xl108">
    <w:name w:val="xl108"/>
    <w:basedOn w:val="Normal"/>
    <w:rsid w:val="00286EC8"/>
    <w:pPr>
      <w:pBdr>
        <w:top w:val="single" w:sz="4" w:space="0" w:color="auto"/>
        <w:left w:val="single" w:sz="4" w:space="0" w:color="auto"/>
        <w:bottom w:val="single" w:sz="4" w:space="0" w:color="auto"/>
      </w:pBdr>
      <w:spacing w:before="100" w:beforeAutospacing="1" w:after="100" w:afterAutospacing="1"/>
      <w:jc w:val="center"/>
    </w:pPr>
    <w:rPr>
      <w:sz w:val="20"/>
      <w:szCs w:val="20"/>
      <w:lang w:val="en-US" w:eastAsia="en-US"/>
    </w:rPr>
  </w:style>
  <w:style w:type="paragraph" w:customStyle="1" w:styleId="xl109">
    <w:name w:val="xl109"/>
    <w:basedOn w:val="Normal"/>
    <w:rsid w:val="00286EC8"/>
    <w:pPr>
      <w:pBdr>
        <w:top w:val="single" w:sz="4" w:space="0" w:color="auto"/>
        <w:left w:val="single" w:sz="4" w:space="0" w:color="auto"/>
      </w:pBdr>
      <w:spacing w:before="100" w:beforeAutospacing="1" w:after="100" w:afterAutospacing="1"/>
      <w:jc w:val="center"/>
    </w:pPr>
    <w:rPr>
      <w:sz w:val="20"/>
      <w:szCs w:val="20"/>
      <w:lang w:val="en-US" w:eastAsia="en-US"/>
    </w:rPr>
  </w:style>
  <w:style w:type="paragraph" w:customStyle="1" w:styleId="xl110">
    <w:name w:val="xl110"/>
    <w:basedOn w:val="Normal"/>
    <w:rsid w:val="00286EC8"/>
    <w:pPr>
      <w:pBdr>
        <w:top w:val="single" w:sz="4" w:space="0" w:color="auto"/>
        <w:left w:val="single" w:sz="4" w:space="0" w:color="auto"/>
        <w:bottom w:val="single" w:sz="4" w:space="0" w:color="auto"/>
      </w:pBdr>
      <w:spacing w:before="100" w:beforeAutospacing="1" w:after="100" w:afterAutospacing="1"/>
    </w:pPr>
    <w:rPr>
      <w:b/>
      <w:bCs/>
      <w:sz w:val="20"/>
      <w:szCs w:val="20"/>
      <w:lang w:val="en-US" w:eastAsia="en-US"/>
    </w:rPr>
  </w:style>
  <w:style w:type="paragraph" w:customStyle="1" w:styleId="xl111">
    <w:name w:val="xl111"/>
    <w:basedOn w:val="Normal"/>
    <w:rsid w:val="00286EC8"/>
    <w:pPr>
      <w:pBdr>
        <w:top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112">
    <w:name w:val="xl112"/>
    <w:basedOn w:val="Normal"/>
    <w:rsid w:val="00286EC8"/>
    <w:pPr>
      <w:pBdr>
        <w:top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13">
    <w:name w:val="xl113"/>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lang w:val="en-US" w:eastAsia="en-US"/>
    </w:rPr>
  </w:style>
  <w:style w:type="paragraph" w:customStyle="1" w:styleId="xl114">
    <w:name w:val="xl114"/>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15">
    <w:name w:val="xl115"/>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116">
    <w:name w:val="xl116"/>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0"/>
      <w:szCs w:val="20"/>
      <w:lang w:val="en-US" w:eastAsia="en-US"/>
    </w:rPr>
  </w:style>
  <w:style w:type="paragraph" w:customStyle="1" w:styleId="xl117">
    <w:name w:val="xl117"/>
    <w:basedOn w:val="Normal"/>
    <w:rsid w:val="00286EC8"/>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18">
    <w:name w:val="xl118"/>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lang w:val="en-US" w:eastAsia="en-US"/>
    </w:rPr>
  </w:style>
  <w:style w:type="paragraph" w:customStyle="1" w:styleId="xl119">
    <w:name w:val="xl119"/>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20">
    <w:name w:val="xl120"/>
    <w:basedOn w:val="Normal"/>
    <w:rsid w:val="00286EC8"/>
    <w:pPr>
      <w:pBdr>
        <w:left w:val="single" w:sz="8" w:space="0" w:color="auto"/>
      </w:pBdr>
      <w:spacing w:before="100" w:beforeAutospacing="1" w:after="100" w:afterAutospacing="1"/>
    </w:pPr>
    <w:rPr>
      <w:sz w:val="20"/>
      <w:szCs w:val="20"/>
      <w:lang w:val="en-US" w:eastAsia="en-US"/>
    </w:rPr>
  </w:style>
  <w:style w:type="paragraph" w:customStyle="1" w:styleId="xl121">
    <w:name w:val="xl121"/>
    <w:basedOn w:val="Normal"/>
    <w:rsid w:val="00286EC8"/>
    <w:pPr>
      <w:spacing w:before="100" w:beforeAutospacing="1" w:after="100" w:afterAutospacing="1"/>
    </w:pPr>
    <w:rPr>
      <w:sz w:val="20"/>
      <w:szCs w:val="20"/>
      <w:lang w:val="en-US" w:eastAsia="en-US"/>
    </w:rPr>
  </w:style>
  <w:style w:type="paragraph" w:customStyle="1" w:styleId="xl122">
    <w:name w:val="xl122"/>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23">
    <w:name w:val="xl123"/>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24">
    <w:name w:val="xl124"/>
    <w:basedOn w:val="Normal"/>
    <w:rsid w:val="00286EC8"/>
    <w:pPr>
      <w:pBdr>
        <w:left w:val="single" w:sz="8" w:space="0" w:color="auto"/>
      </w:pBdr>
      <w:spacing w:before="100" w:beforeAutospacing="1" w:after="100" w:afterAutospacing="1"/>
    </w:pPr>
    <w:rPr>
      <w:sz w:val="28"/>
      <w:szCs w:val="28"/>
      <w:lang w:val="en-US" w:eastAsia="en-US"/>
    </w:rPr>
  </w:style>
  <w:style w:type="paragraph" w:customStyle="1" w:styleId="xl125">
    <w:name w:val="xl125"/>
    <w:basedOn w:val="Normal"/>
    <w:rsid w:val="00286EC8"/>
    <w:pPr>
      <w:pBdr>
        <w:right w:val="single" w:sz="8" w:space="0" w:color="auto"/>
      </w:pBdr>
      <w:spacing w:before="100" w:beforeAutospacing="1" w:after="100" w:afterAutospacing="1"/>
    </w:pPr>
    <w:rPr>
      <w:sz w:val="28"/>
      <w:szCs w:val="28"/>
      <w:lang w:val="en-US" w:eastAsia="en-US"/>
    </w:rPr>
  </w:style>
  <w:style w:type="paragraph" w:customStyle="1" w:styleId="xl126">
    <w:name w:val="xl126"/>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27">
    <w:name w:val="xl127"/>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en-US" w:eastAsia="en-US"/>
    </w:rPr>
  </w:style>
  <w:style w:type="paragraph" w:customStyle="1" w:styleId="xl128">
    <w:name w:val="xl128"/>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29">
    <w:name w:val="xl129"/>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en-US" w:eastAsia="en-US"/>
    </w:rPr>
  </w:style>
  <w:style w:type="paragraph" w:customStyle="1" w:styleId="xl130">
    <w:name w:val="xl130"/>
    <w:basedOn w:val="Normal"/>
    <w:rsid w:val="00286EC8"/>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31">
    <w:name w:val="xl131"/>
    <w:basedOn w:val="Normal"/>
    <w:rsid w:val="00286EC8"/>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lang w:val="en-US" w:eastAsia="en-US"/>
    </w:rPr>
  </w:style>
  <w:style w:type="paragraph" w:customStyle="1" w:styleId="xl132">
    <w:name w:val="xl132"/>
    <w:basedOn w:val="Normal"/>
    <w:rsid w:val="00286EC8"/>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lang w:val="en-US" w:eastAsia="en-US"/>
    </w:rPr>
  </w:style>
  <w:style w:type="paragraph" w:customStyle="1" w:styleId="xl133">
    <w:name w:val="xl133"/>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en-US" w:eastAsia="en-US"/>
    </w:rPr>
  </w:style>
  <w:style w:type="paragraph" w:customStyle="1" w:styleId="xl134">
    <w:name w:val="xl134"/>
    <w:basedOn w:val="Normal"/>
    <w:rsid w:val="00286EC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lang w:val="en-US" w:eastAsia="en-US"/>
    </w:rPr>
  </w:style>
  <w:style w:type="paragraph" w:customStyle="1" w:styleId="xl135">
    <w:name w:val="xl135"/>
    <w:basedOn w:val="Normal"/>
    <w:rsid w:val="00286EC8"/>
    <w:pPr>
      <w:pBdr>
        <w:top w:val="single" w:sz="4" w:space="0" w:color="auto"/>
        <w:left w:val="single" w:sz="4" w:space="0" w:color="auto"/>
        <w:bottom w:val="single" w:sz="4" w:space="0" w:color="auto"/>
      </w:pBdr>
      <w:spacing w:before="100" w:beforeAutospacing="1" w:after="100" w:afterAutospacing="1"/>
      <w:jc w:val="right"/>
    </w:pPr>
    <w:rPr>
      <w:b/>
      <w:bCs/>
      <w:sz w:val="20"/>
      <w:szCs w:val="20"/>
      <w:lang w:val="en-US" w:eastAsia="en-US"/>
    </w:rPr>
  </w:style>
  <w:style w:type="paragraph" w:customStyle="1" w:styleId="xl136">
    <w:name w:val="xl136"/>
    <w:basedOn w:val="Normal"/>
    <w:rsid w:val="00286EC8"/>
    <w:pPr>
      <w:pBdr>
        <w:top w:val="single" w:sz="4" w:space="0" w:color="auto"/>
        <w:left w:val="single" w:sz="4" w:space="0" w:color="auto"/>
        <w:bottom w:val="single" w:sz="4" w:space="0" w:color="auto"/>
      </w:pBdr>
      <w:spacing w:before="100" w:beforeAutospacing="1" w:after="100" w:afterAutospacing="1"/>
    </w:pPr>
    <w:rPr>
      <w:sz w:val="20"/>
      <w:szCs w:val="20"/>
      <w:lang w:val="en-US" w:eastAsia="en-US"/>
    </w:rPr>
  </w:style>
  <w:style w:type="paragraph" w:customStyle="1" w:styleId="xl137">
    <w:name w:val="xl137"/>
    <w:basedOn w:val="Normal"/>
    <w:rsid w:val="00286EC8"/>
    <w:pPr>
      <w:pBdr>
        <w:top w:val="single" w:sz="4" w:space="0" w:color="auto"/>
        <w:left w:val="single" w:sz="4" w:space="0" w:color="auto"/>
      </w:pBdr>
      <w:spacing w:before="100" w:beforeAutospacing="1" w:after="100" w:afterAutospacing="1"/>
    </w:pPr>
    <w:rPr>
      <w:sz w:val="20"/>
      <w:szCs w:val="20"/>
      <w:lang w:val="en-US" w:eastAsia="en-US"/>
    </w:rPr>
  </w:style>
  <w:style w:type="paragraph" w:customStyle="1" w:styleId="xl138">
    <w:name w:val="xl138"/>
    <w:basedOn w:val="Normal"/>
    <w:rsid w:val="00286EC8"/>
    <w:pPr>
      <w:pBdr>
        <w:top w:val="single" w:sz="4" w:space="0" w:color="auto"/>
        <w:left w:val="single" w:sz="4" w:space="0" w:color="auto"/>
        <w:bottom w:val="single" w:sz="4" w:space="0" w:color="auto"/>
      </w:pBdr>
      <w:spacing w:before="100" w:beforeAutospacing="1" w:after="100" w:afterAutospacing="1"/>
    </w:pPr>
    <w:rPr>
      <w:b/>
      <w:bCs/>
      <w:sz w:val="20"/>
      <w:szCs w:val="20"/>
      <w:lang w:val="en-US" w:eastAsia="en-US"/>
    </w:rPr>
  </w:style>
  <w:style w:type="paragraph" w:customStyle="1" w:styleId="xl139">
    <w:name w:val="xl139"/>
    <w:basedOn w:val="Normal"/>
    <w:rsid w:val="00286EC8"/>
    <w:pPr>
      <w:pBdr>
        <w:top w:val="single" w:sz="4" w:space="0" w:color="auto"/>
        <w:left w:val="single" w:sz="4" w:space="0" w:color="auto"/>
        <w:bottom w:val="single" w:sz="4" w:space="0" w:color="auto"/>
      </w:pBdr>
      <w:spacing w:before="100" w:beforeAutospacing="1" w:after="100" w:afterAutospacing="1"/>
    </w:pPr>
    <w:rPr>
      <w:sz w:val="20"/>
      <w:szCs w:val="20"/>
      <w:lang w:val="en-US" w:eastAsia="en-US"/>
    </w:rPr>
  </w:style>
  <w:style w:type="paragraph" w:customStyle="1" w:styleId="xl140">
    <w:name w:val="xl140"/>
    <w:basedOn w:val="Normal"/>
    <w:rsid w:val="00286EC8"/>
    <w:pPr>
      <w:pBdr>
        <w:top w:val="single" w:sz="4" w:space="0" w:color="auto"/>
        <w:left w:val="single" w:sz="4" w:space="0" w:color="auto"/>
        <w:bottom w:val="single" w:sz="4" w:space="0" w:color="auto"/>
      </w:pBdr>
      <w:spacing w:before="100" w:beforeAutospacing="1" w:after="100" w:afterAutospacing="1"/>
    </w:pPr>
    <w:rPr>
      <w:sz w:val="28"/>
      <w:szCs w:val="28"/>
      <w:lang w:val="en-US" w:eastAsia="en-US"/>
    </w:rPr>
  </w:style>
  <w:style w:type="paragraph" w:customStyle="1" w:styleId="xl141">
    <w:name w:val="xl141"/>
    <w:basedOn w:val="Normal"/>
    <w:rsid w:val="00286EC8"/>
    <w:pPr>
      <w:pBdr>
        <w:top w:val="single" w:sz="4" w:space="0" w:color="auto"/>
        <w:left w:val="single" w:sz="4" w:space="0" w:color="auto"/>
        <w:bottom w:val="single" w:sz="4" w:space="0" w:color="auto"/>
      </w:pBdr>
      <w:spacing w:before="100" w:beforeAutospacing="1" w:after="100" w:afterAutospacing="1"/>
    </w:pPr>
    <w:rPr>
      <w:b/>
      <w:bCs/>
      <w:sz w:val="20"/>
      <w:szCs w:val="20"/>
      <w:lang w:val="en-US" w:eastAsia="en-US"/>
    </w:rPr>
  </w:style>
  <w:style w:type="paragraph" w:customStyle="1" w:styleId="xl142">
    <w:name w:val="xl142"/>
    <w:basedOn w:val="Normal"/>
    <w:rsid w:val="00286EC8"/>
    <w:pPr>
      <w:pBdr>
        <w:top w:val="single" w:sz="4" w:space="0" w:color="auto"/>
        <w:left w:val="single" w:sz="4" w:space="0" w:color="auto"/>
        <w:bottom w:val="single" w:sz="8" w:space="0" w:color="auto"/>
      </w:pBdr>
      <w:spacing w:before="100" w:beforeAutospacing="1" w:after="100" w:afterAutospacing="1"/>
    </w:pPr>
    <w:rPr>
      <w:sz w:val="20"/>
      <w:szCs w:val="20"/>
      <w:lang w:val="en-US" w:eastAsia="en-US"/>
    </w:rPr>
  </w:style>
  <w:style w:type="paragraph" w:customStyle="1" w:styleId="xl143">
    <w:name w:val="xl143"/>
    <w:basedOn w:val="Normal"/>
    <w:rsid w:val="00286EC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lang w:val="en-US" w:eastAsia="en-US"/>
    </w:rPr>
  </w:style>
  <w:style w:type="paragraph" w:customStyle="1" w:styleId="xl144">
    <w:name w:val="xl144"/>
    <w:basedOn w:val="Normal"/>
    <w:rsid w:val="00286EC8"/>
    <w:pPr>
      <w:pBdr>
        <w:top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45">
    <w:name w:val="xl145"/>
    <w:basedOn w:val="Normal"/>
    <w:rsid w:val="00286EC8"/>
    <w:pPr>
      <w:pBdr>
        <w:top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46">
    <w:name w:val="xl146"/>
    <w:basedOn w:val="Normal"/>
    <w:rsid w:val="00286EC8"/>
    <w:pPr>
      <w:pBdr>
        <w:top w:val="single" w:sz="4"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47">
    <w:name w:val="xl147"/>
    <w:basedOn w:val="Normal"/>
    <w:rsid w:val="00286EC8"/>
    <w:pPr>
      <w:pBdr>
        <w:top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148">
    <w:name w:val="xl148"/>
    <w:basedOn w:val="Normal"/>
    <w:rsid w:val="00286EC8"/>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149">
    <w:name w:val="xl149"/>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50">
    <w:name w:val="xl150"/>
    <w:basedOn w:val="Normal"/>
    <w:rsid w:val="00286EC8"/>
    <w:pPr>
      <w:pBdr>
        <w:top w:val="single" w:sz="4" w:space="0" w:color="auto"/>
        <w:left w:val="single" w:sz="8" w:space="0" w:color="auto"/>
        <w:right w:val="single" w:sz="4" w:space="0" w:color="auto"/>
      </w:pBdr>
      <w:spacing w:before="100" w:beforeAutospacing="1" w:after="100" w:afterAutospacing="1"/>
    </w:pPr>
    <w:rPr>
      <w:sz w:val="20"/>
      <w:szCs w:val="20"/>
      <w:lang w:val="en-US" w:eastAsia="en-US"/>
    </w:rPr>
  </w:style>
  <w:style w:type="paragraph" w:customStyle="1" w:styleId="xl151">
    <w:name w:val="xl151"/>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lang w:val="en-US" w:eastAsia="en-US"/>
    </w:rPr>
  </w:style>
  <w:style w:type="paragraph" w:customStyle="1" w:styleId="xl152">
    <w:name w:val="xl152"/>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sz w:val="28"/>
      <w:szCs w:val="28"/>
      <w:lang w:val="en-US" w:eastAsia="en-US"/>
    </w:rPr>
  </w:style>
  <w:style w:type="paragraph" w:customStyle="1" w:styleId="xl153">
    <w:name w:val="xl153"/>
    <w:basedOn w:val="Normal"/>
    <w:rsid w:val="00286EC8"/>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lang w:val="en-US" w:eastAsia="en-US"/>
    </w:rPr>
  </w:style>
  <w:style w:type="paragraph" w:customStyle="1" w:styleId="xl154">
    <w:name w:val="xl154"/>
    <w:basedOn w:val="Normal"/>
    <w:rsid w:val="00286EC8"/>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szCs w:val="20"/>
      <w:lang w:val="en-US" w:eastAsia="en-US"/>
    </w:rPr>
  </w:style>
  <w:style w:type="paragraph" w:customStyle="1" w:styleId="xl155">
    <w:name w:val="xl155"/>
    <w:basedOn w:val="Normal"/>
    <w:rsid w:val="00286EC8"/>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0"/>
      <w:szCs w:val="20"/>
      <w:lang w:val="en-US" w:eastAsia="en-US"/>
    </w:rPr>
  </w:style>
  <w:style w:type="paragraph" w:customStyle="1" w:styleId="xl156">
    <w:name w:val="xl156"/>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57">
    <w:name w:val="xl15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58">
    <w:name w:val="xl158"/>
    <w:basedOn w:val="Normal"/>
    <w:rsid w:val="00286EC8"/>
    <w:pPr>
      <w:pBdr>
        <w:bottom w:val="single" w:sz="4" w:space="0" w:color="auto"/>
      </w:pBdr>
      <w:spacing w:before="100" w:beforeAutospacing="1" w:after="100" w:afterAutospacing="1"/>
      <w:jc w:val="center"/>
    </w:pPr>
    <w:rPr>
      <w:sz w:val="28"/>
      <w:szCs w:val="28"/>
      <w:lang w:val="en-US" w:eastAsia="en-US"/>
    </w:rPr>
  </w:style>
  <w:style w:type="paragraph" w:customStyle="1" w:styleId="xl159">
    <w:name w:val="xl159"/>
    <w:basedOn w:val="Normal"/>
    <w:rsid w:val="00286EC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0">
    <w:name w:val="xl160"/>
    <w:basedOn w:val="Normal"/>
    <w:rsid w:val="00286E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1">
    <w:name w:val="xl161"/>
    <w:basedOn w:val="Normal"/>
    <w:rsid w:val="00286E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2">
    <w:name w:val="xl162"/>
    <w:basedOn w:val="Normal"/>
    <w:rsid w:val="00286EC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en-US" w:eastAsia="en-US"/>
    </w:rPr>
  </w:style>
  <w:style w:type="paragraph" w:customStyle="1" w:styleId="xl163">
    <w:name w:val="xl163"/>
    <w:basedOn w:val="Normal"/>
    <w:rsid w:val="00286EC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4">
    <w:name w:val="xl164"/>
    <w:basedOn w:val="Normal"/>
    <w:rsid w:val="00286EC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65">
    <w:name w:val="xl165"/>
    <w:basedOn w:val="Normal"/>
    <w:rsid w:val="00286EC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66">
    <w:name w:val="xl166"/>
    <w:basedOn w:val="Normal"/>
    <w:rsid w:val="00286EC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8"/>
      <w:szCs w:val="28"/>
      <w:lang w:val="en-US" w:eastAsia="en-US"/>
    </w:rPr>
  </w:style>
  <w:style w:type="paragraph" w:customStyle="1" w:styleId="xl167">
    <w:name w:val="xl167"/>
    <w:basedOn w:val="Normal"/>
    <w:rsid w:val="00286EC8"/>
    <w:pPr>
      <w:pBdr>
        <w:top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68">
    <w:name w:val="xl168"/>
    <w:basedOn w:val="Normal"/>
    <w:rsid w:val="00286EC8"/>
    <w:pPr>
      <w:pBdr>
        <w:top w:val="single" w:sz="4" w:space="0" w:color="auto"/>
        <w:left w:val="single" w:sz="4" w:space="0" w:color="auto"/>
        <w:right w:val="single" w:sz="4" w:space="0" w:color="auto"/>
      </w:pBdr>
      <w:spacing w:before="100" w:beforeAutospacing="1" w:after="100" w:afterAutospacing="1"/>
      <w:jc w:val="center"/>
    </w:pPr>
    <w:rPr>
      <w:sz w:val="28"/>
      <w:szCs w:val="28"/>
      <w:lang w:val="en-US" w:eastAsia="en-US"/>
    </w:rPr>
  </w:style>
  <w:style w:type="paragraph" w:styleId="CommentSubject">
    <w:name w:val="annotation subject"/>
    <w:basedOn w:val="CommentText"/>
    <w:next w:val="CommentText"/>
    <w:link w:val="CommentSubjectChar"/>
    <w:uiPriority w:val="99"/>
    <w:semiHidden/>
    <w:unhideWhenUsed/>
    <w:rsid w:val="00286EC8"/>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286EC8"/>
    <w:rPr>
      <w:rFonts w:ascii="Times New Roman" w:eastAsia="Times New Roman" w:hAnsi="Times New Roman" w:cs="Times New Roman"/>
      <w:b/>
      <w:bCs/>
      <w:sz w:val="20"/>
      <w:szCs w:val="20"/>
      <w:lang w:val="ru-RU" w:eastAsia="ru-RU"/>
    </w:rPr>
  </w:style>
  <w:style w:type="paragraph" w:customStyle="1" w:styleId="yiv8050205762xmsonormal">
    <w:name w:val="yiv8050205762x_msonormal"/>
    <w:basedOn w:val="Normal"/>
    <w:rsid w:val="00286EC8"/>
    <w:pPr>
      <w:spacing w:before="100" w:beforeAutospacing="1" w:after="100" w:afterAutospacing="1"/>
    </w:pPr>
    <w:rPr>
      <w:lang w:val="en-US" w:eastAsia="en-US"/>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286EC8"/>
    <w:rPr>
      <w:rFonts w:ascii="Times New Roman" w:eastAsia="Times New Roman" w:hAnsi="Times New Roman" w:cs="Times New Roman"/>
      <w:sz w:val="20"/>
      <w:szCs w:val="20"/>
      <w:lang w:val="ro-RO" w:eastAsia="ro-RO"/>
    </w:rPr>
  </w:style>
  <w:style w:type="paragraph" w:styleId="TOCHeading">
    <w:name w:val="TOC Heading"/>
    <w:basedOn w:val="Heading1"/>
    <w:next w:val="Normal"/>
    <w:uiPriority w:val="39"/>
    <w:unhideWhenUsed/>
    <w:qFormat/>
    <w:rsid w:val="003A074B"/>
    <w:pPr>
      <w:spacing w:line="259" w:lineRule="auto"/>
      <w:outlineLvl w:val="9"/>
    </w:pPr>
    <w:rPr>
      <w:rFonts w:asciiTheme="majorHAnsi" w:hAnsiTheme="majorHAnsi"/>
      <w:sz w:val="32"/>
      <w:lang w:val="en-US" w:eastAsia="en-US"/>
    </w:rPr>
  </w:style>
  <w:style w:type="character" w:customStyle="1" w:styleId="FontStyle22">
    <w:name w:val="Font Style22"/>
    <w:basedOn w:val="DefaultParagraphFont"/>
    <w:uiPriority w:val="99"/>
    <w:rsid w:val="00076EE5"/>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323">
      <w:bodyDiv w:val="1"/>
      <w:marLeft w:val="0"/>
      <w:marRight w:val="0"/>
      <w:marTop w:val="0"/>
      <w:marBottom w:val="0"/>
      <w:divBdr>
        <w:top w:val="none" w:sz="0" w:space="0" w:color="auto"/>
        <w:left w:val="none" w:sz="0" w:space="0" w:color="auto"/>
        <w:bottom w:val="none" w:sz="0" w:space="0" w:color="auto"/>
        <w:right w:val="none" w:sz="0" w:space="0" w:color="auto"/>
      </w:divBdr>
    </w:div>
    <w:div w:id="201597115">
      <w:bodyDiv w:val="1"/>
      <w:marLeft w:val="0"/>
      <w:marRight w:val="0"/>
      <w:marTop w:val="0"/>
      <w:marBottom w:val="0"/>
      <w:divBdr>
        <w:top w:val="none" w:sz="0" w:space="0" w:color="auto"/>
        <w:left w:val="none" w:sz="0" w:space="0" w:color="auto"/>
        <w:bottom w:val="none" w:sz="0" w:space="0" w:color="auto"/>
        <w:right w:val="none" w:sz="0" w:space="0" w:color="auto"/>
      </w:divBdr>
    </w:div>
    <w:div w:id="238833917">
      <w:bodyDiv w:val="1"/>
      <w:marLeft w:val="0"/>
      <w:marRight w:val="0"/>
      <w:marTop w:val="0"/>
      <w:marBottom w:val="0"/>
      <w:divBdr>
        <w:top w:val="none" w:sz="0" w:space="0" w:color="auto"/>
        <w:left w:val="none" w:sz="0" w:space="0" w:color="auto"/>
        <w:bottom w:val="none" w:sz="0" w:space="0" w:color="auto"/>
        <w:right w:val="none" w:sz="0" w:space="0" w:color="auto"/>
      </w:divBdr>
    </w:div>
    <w:div w:id="245387802">
      <w:bodyDiv w:val="1"/>
      <w:marLeft w:val="0"/>
      <w:marRight w:val="0"/>
      <w:marTop w:val="0"/>
      <w:marBottom w:val="0"/>
      <w:divBdr>
        <w:top w:val="none" w:sz="0" w:space="0" w:color="auto"/>
        <w:left w:val="none" w:sz="0" w:space="0" w:color="auto"/>
        <w:bottom w:val="none" w:sz="0" w:space="0" w:color="auto"/>
        <w:right w:val="none" w:sz="0" w:space="0" w:color="auto"/>
      </w:divBdr>
    </w:div>
    <w:div w:id="562521452">
      <w:bodyDiv w:val="1"/>
      <w:marLeft w:val="0"/>
      <w:marRight w:val="0"/>
      <w:marTop w:val="0"/>
      <w:marBottom w:val="0"/>
      <w:divBdr>
        <w:top w:val="none" w:sz="0" w:space="0" w:color="auto"/>
        <w:left w:val="none" w:sz="0" w:space="0" w:color="auto"/>
        <w:bottom w:val="none" w:sz="0" w:space="0" w:color="auto"/>
        <w:right w:val="none" w:sz="0" w:space="0" w:color="auto"/>
      </w:divBdr>
    </w:div>
    <w:div w:id="591936079">
      <w:bodyDiv w:val="1"/>
      <w:marLeft w:val="0"/>
      <w:marRight w:val="0"/>
      <w:marTop w:val="0"/>
      <w:marBottom w:val="0"/>
      <w:divBdr>
        <w:top w:val="none" w:sz="0" w:space="0" w:color="auto"/>
        <w:left w:val="none" w:sz="0" w:space="0" w:color="auto"/>
        <w:bottom w:val="none" w:sz="0" w:space="0" w:color="auto"/>
        <w:right w:val="none" w:sz="0" w:space="0" w:color="auto"/>
      </w:divBdr>
    </w:div>
    <w:div w:id="739443554">
      <w:bodyDiv w:val="1"/>
      <w:marLeft w:val="0"/>
      <w:marRight w:val="0"/>
      <w:marTop w:val="0"/>
      <w:marBottom w:val="0"/>
      <w:divBdr>
        <w:top w:val="none" w:sz="0" w:space="0" w:color="auto"/>
        <w:left w:val="none" w:sz="0" w:space="0" w:color="auto"/>
        <w:bottom w:val="none" w:sz="0" w:space="0" w:color="auto"/>
        <w:right w:val="none" w:sz="0" w:space="0" w:color="auto"/>
      </w:divBdr>
    </w:div>
    <w:div w:id="793133127">
      <w:bodyDiv w:val="1"/>
      <w:marLeft w:val="0"/>
      <w:marRight w:val="0"/>
      <w:marTop w:val="0"/>
      <w:marBottom w:val="0"/>
      <w:divBdr>
        <w:top w:val="none" w:sz="0" w:space="0" w:color="auto"/>
        <w:left w:val="none" w:sz="0" w:space="0" w:color="auto"/>
        <w:bottom w:val="none" w:sz="0" w:space="0" w:color="auto"/>
        <w:right w:val="none" w:sz="0" w:space="0" w:color="auto"/>
      </w:divBdr>
    </w:div>
    <w:div w:id="863205799">
      <w:bodyDiv w:val="1"/>
      <w:marLeft w:val="0"/>
      <w:marRight w:val="0"/>
      <w:marTop w:val="0"/>
      <w:marBottom w:val="0"/>
      <w:divBdr>
        <w:top w:val="none" w:sz="0" w:space="0" w:color="auto"/>
        <w:left w:val="none" w:sz="0" w:space="0" w:color="auto"/>
        <w:bottom w:val="none" w:sz="0" w:space="0" w:color="auto"/>
        <w:right w:val="none" w:sz="0" w:space="0" w:color="auto"/>
      </w:divBdr>
    </w:div>
    <w:div w:id="864631999">
      <w:bodyDiv w:val="1"/>
      <w:marLeft w:val="0"/>
      <w:marRight w:val="0"/>
      <w:marTop w:val="0"/>
      <w:marBottom w:val="0"/>
      <w:divBdr>
        <w:top w:val="none" w:sz="0" w:space="0" w:color="auto"/>
        <w:left w:val="none" w:sz="0" w:space="0" w:color="auto"/>
        <w:bottom w:val="none" w:sz="0" w:space="0" w:color="auto"/>
        <w:right w:val="none" w:sz="0" w:space="0" w:color="auto"/>
      </w:divBdr>
    </w:div>
    <w:div w:id="885069044">
      <w:bodyDiv w:val="1"/>
      <w:marLeft w:val="0"/>
      <w:marRight w:val="0"/>
      <w:marTop w:val="0"/>
      <w:marBottom w:val="0"/>
      <w:divBdr>
        <w:top w:val="none" w:sz="0" w:space="0" w:color="auto"/>
        <w:left w:val="none" w:sz="0" w:space="0" w:color="auto"/>
        <w:bottom w:val="none" w:sz="0" w:space="0" w:color="auto"/>
        <w:right w:val="none" w:sz="0" w:space="0" w:color="auto"/>
      </w:divBdr>
    </w:div>
    <w:div w:id="900140226">
      <w:bodyDiv w:val="1"/>
      <w:marLeft w:val="0"/>
      <w:marRight w:val="0"/>
      <w:marTop w:val="0"/>
      <w:marBottom w:val="0"/>
      <w:divBdr>
        <w:top w:val="none" w:sz="0" w:space="0" w:color="auto"/>
        <w:left w:val="none" w:sz="0" w:space="0" w:color="auto"/>
        <w:bottom w:val="none" w:sz="0" w:space="0" w:color="auto"/>
        <w:right w:val="none" w:sz="0" w:space="0" w:color="auto"/>
      </w:divBdr>
    </w:div>
    <w:div w:id="950741206">
      <w:bodyDiv w:val="1"/>
      <w:marLeft w:val="0"/>
      <w:marRight w:val="0"/>
      <w:marTop w:val="0"/>
      <w:marBottom w:val="0"/>
      <w:divBdr>
        <w:top w:val="none" w:sz="0" w:space="0" w:color="auto"/>
        <w:left w:val="none" w:sz="0" w:space="0" w:color="auto"/>
        <w:bottom w:val="none" w:sz="0" w:space="0" w:color="auto"/>
        <w:right w:val="none" w:sz="0" w:space="0" w:color="auto"/>
      </w:divBdr>
    </w:div>
    <w:div w:id="967778791">
      <w:bodyDiv w:val="1"/>
      <w:marLeft w:val="0"/>
      <w:marRight w:val="0"/>
      <w:marTop w:val="0"/>
      <w:marBottom w:val="0"/>
      <w:divBdr>
        <w:top w:val="none" w:sz="0" w:space="0" w:color="auto"/>
        <w:left w:val="none" w:sz="0" w:space="0" w:color="auto"/>
        <w:bottom w:val="none" w:sz="0" w:space="0" w:color="auto"/>
        <w:right w:val="none" w:sz="0" w:space="0" w:color="auto"/>
      </w:divBdr>
    </w:div>
    <w:div w:id="975914507">
      <w:bodyDiv w:val="1"/>
      <w:marLeft w:val="0"/>
      <w:marRight w:val="0"/>
      <w:marTop w:val="0"/>
      <w:marBottom w:val="0"/>
      <w:divBdr>
        <w:top w:val="none" w:sz="0" w:space="0" w:color="auto"/>
        <w:left w:val="none" w:sz="0" w:space="0" w:color="auto"/>
        <w:bottom w:val="none" w:sz="0" w:space="0" w:color="auto"/>
        <w:right w:val="none" w:sz="0" w:space="0" w:color="auto"/>
      </w:divBdr>
    </w:div>
    <w:div w:id="1194416037">
      <w:bodyDiv w:val="1"/>
      <w:marLeft w:val="0"/>
      <w:marRight w:val="0"/>
      <w:marTop w:val="0"/>
      <w:marBottom w:val="0"/>
      <w:divBdr>
        <w:top w:val="none" w:sz="0" w:space="0" w:color="auto"/>
        <w:left w:val="none" w:sz="0" w:space="0" w:color="auto"/>
        <w:bottom w:val="none" w:sz="0" w:space="0" w:color="auto"/>
        <w:right w:val="none" w:sz="0" w:space="0" w:color="auto"/>
      </w:divBdr>
    </w:div>
    <w:div w:id="1235353646">
      <w:bodyDiv w:val="1"/>
      <w:marLeft w:val="0"/>
      <w:marRight w:val="0"/>
      <w:marTop w:val="0"/>
      <w:marBottom w:val="0"/>
      <w:divBdr>
        <w:top w:val="none" w:sz="0" w:space="0" w:color="auto"/>
        <w:left w:val="none" w:sz="0" w:space="0" w:color="auto"/>
        <w:bottom w:val="none" w:sz="0" w:space="0" w:color="auto"/>
        <w:right w:val="none" w:sz="0" w:space="0" w:color="auto"/>
      </w:divBdr>
    </w:div>
    <w:div w:id="1257327016">
      <w:bodyDiv w:val="1"/>
      <w:marLeft w:val="0"/>
      <w:marRight w:val="0"/>
      <w:marTop w:val="0"/>
      <w:marBottom w:val="0"/>
      <w:divBdr>
        <w:top w:val="none" w:sz="0" w:space="0" w:color="auto"/>
        <w:left w:val="none" w:sz="0" w:space="0" w:color="auto"/>
        <w:bottom w:val="none" w:sz="0" w:space="0" w:color="auto"/>
        <w:right w:val="none" w:sz="0" w:space="0" w:color="auto"/>
      </w:divBdr>
    </w:div>
    <w:div w:id="1468744112">
      <w:bodyDiv w:val="1"/>
      <w:marLeft w:val="0"/>
      <w:marRight w:val="0"/>
      <w:marTop w:val="0"/>
      <w:marBottom w:val="0"/>
      <w:divBdr>
        <w:top w:val="none" w:sz="0" w:space="0" w:color="auto"/>
        <w:left w:val="none" w:sz="0" w:space="0" w:color="auto"/>
        <w:bottom w:val="none" w:sz="0" w:space="0" w:color="auto"/>
        <w:right w:val="none" w:sz="0" w:space="0" w:color="auto"/>
      </w:divBdr>
    </w:div>
    <w:div w:id="1537961010">
      <w:bodyDiv w:val="1"/>
      <w:marLeft w:val="0"/>
      <w:marRight w:val="0"/>
      <w:marTop w:val="0"/>
      <w:marBottom w:val="0"/>
      <w:divBdr>
        <w:top w:val="none" w:sz="0" w:space="0" w:color="auto"/>
        <w:left w:val="none" w:sz="0" w:space="0" w:color="auto"/>
        <w:bottom w:val="none" w:sz="0" w:space="0" w:color="auto"/>
        <w:right w:val="none" w:sz="0" w:space="0" w:color="auto"/>
      </w:divBdr>
    </w:div>
    <w:div w:id="1580022915">
      <w:bodyDiv w:val="1"/>
      <w:marLeft w:val="0"/>
      <w:marRight w:val="0"/>
      <w:marTop w:val="0"/>
      <w:marBottom w:val="0"/>
      <w:divBdr>
        <w:top w:val="none" w:sz="0" w:space="0" w:color="auto"/>
        <w:left w:val="none" w:sz="0" w:space="0" w:color="auto"/>
        <w:bottom w:val="none" w:sz="0" w:space="0" w:color="auto"/>
        <w:right w:val="none" w:sz="0" w:space="0" w:color="auto"/>
      </w:divBdr>
    </w:div>
    <w:div w:id="1616981341">
      <w:bodyDiv w:val="1"/>
      <w:marLeft w:val="0"/>
      <w:marRight w:val="0"/>
      <w:marTop w:val="0"/>
      <w:marBottom w:val="0"/>
      <w:divBdr>
        <w:top w:val="none" w:sz="0" w:space="0" w:color="auto"/>
        <w:left w:val="none" w:sz="0" w:space="0" w:color="auto"/>
        <w:bottom w:val="none" w:sz="0" w:space="0" w:color="auto"/>
        <w:right w:val="none" w:sz="0" w:space="0" w:color="auto"/>
      </w:divBdr>
    </w:div>
    <w:div w:id="1637955592">
      <w:bodyDiv w:val="1"/>
      <w:marLeft w:val="0"/>
      <w:marRight w:val="0"/>
      <w:marTop w:val="0"/>
      <w:marBottom w:val="0"/>
      <w:divBdr>
        <w:top w:val="none" w:sz="0" w:space="0" w:color="auto"/>
        <w:left w:val="none" w:sz="0" w:space="0" w:color="auto"/>
        <w:bottom w:val="none" w:sz="0" w:space="0" w:color="auto"/>
        <w:right w:val="none" w:sz="0" w:space="0" w:color="auto"/>
      </w:divBdr>
    </w:div>
    <w:div w:id="1693334312">
      <w:bodyDiv w:val="1"/>
      <w:marLeft w:val="0"/>
      <w:marRight w:val="0"/>
      <w:marTop w:val="0"/>
      <w:marBottom w:val="0"/>
      <w:divBdr>
        <w:top w:val="none" w:sz="0" w:space="0" w:color="auto"/>
        <w:left w:val="none" w:sz="0" w:space="0" w:color="auto"/>
        <w:bottom w:val="none" w:sz="0" w:space="0" w:color="auto"/>
        <w:right w:val="none" w:sz="0" w:space="0" w:color="auto"/>
      </w:divBdr>
    </w:div>
    <w:div w:id="1714766875">
      <w:bodyDiv w:val="1"/>
      <w:marLeft w:val="0"/>
      <w:marRight w:val="0"/>
      <w:marTop w:val="0"/>
      <w:marBottom w:val="0"/>
      <w:divBdr>
        <w:top w:val="none" w:sz="0" w:space="0" w:color="auto"/>
        <w:left w:val="none" w:sz="0" w:space="0" w:color="auto"/>
        <w:bottom w:val="none" w:sz="0" w:space="0" w:color="auto"/>
        <w:right w:val="none" w:sz="0" w:space="0" w:color="auto"/>
      </w:divBdr>
    </w:div>
    <w:div w:id="1786970123">
      <w:bodyDiv w:val="1"/>
      <w:marLeft w:val="0"/>
      <w:marRight w:val="0"/>
      <w:marTop w:val="0"/>
      <w:marBottom w:val="0"/>
      <w:divBdr>
        <w:top w:val="none" w:sz="0" w:space="0" w:color="auto"/>
        <w:left w:val="none" w:sz="0" w:space="0" w:color="auto"/>
        <w:bottom w:val="none" w:sz="0" w:space="0" w:color="auto"/>
        <w:right w:val="none" w:sz="0" w:space="0" w:color="auto"/>
      </w:divBdr>
    </w:div>
    <w:div w:id="1852406174">
      <w:bodyDiv w:val="1"/>
      <w:marLeft w:val="0"/>
      <w:marRight w:val="0"/>
      <w:marTop w:val="0"/>
      <w:marBottom w:val="0"/>
      <w:divBdr>
        <w:top w:val="none" w:sz="0" w:space="0" w:color="auto"/>
        <w:left w:val="none" w:sz="0" w:space="0" w:color="auto"/>
        <w:bottom w:val="none" w:sz="0" w:space="0" w:color="auto"/>
        <w:right w:val="none" w:sz="0" w:space="0" w:color="auto"/>
      </w:divBdr>
    </w:div>
    <w:div w:id="1924412448">
      <w:bodyDiv w:val="1"/>
      <w:marLeft w:val="0"/>
      <w:marRight w:val="0"/>
      <w:marTop w:val="0"/>
      <w:marBottom w:val="0"/>
      <w:divBdr>
        <w:top w:val="none" w:sz="0" w:space="0" w:color="auto"/>
        <w:left w:val="none" w:sz="0" w:space="0" w:color="auto"/>
        <w:bottom w:val="none" w:sz="0" w:space="0" w:color="auto"/>
        <w:right w:val="none" w:sz="0" w:space="0" w:color="auto"/>
      </w:divBdr>
    </w:div>
    <w:div w:id="2037610963">
      <w:bodyDiv w:val="1"/>
      <w:marLeft w:val="0"/>
      <w:marRight w:val="0"/>
      <w:marTop w:val="0"/>
      <w:marBottom w:val="0"/>
      <w:divBdr>
        <w:top w:val="none" w:sz="0" w:space="0" w:color="auto"/>
        <w:left w:val="none" w:sz="0" w:space="0" w:color="auto"/>
        <w:bottom w:val="none" w:sz="0" w:space="0" w:color="auto"/>
        <w:right w:val="none" w:sz="0" w:space="0" w:color="auto"/>
      </w:divBdr>
    </w:div>
    <w:div w:id="2051415640">
      <w:bodyDiv w:val="1"/>
      <w:marLeft w:val="0"/>
      <w:marRight w:val="0"/>
      <w:marTop w:val="0"/>
      <w:marBottom w:val="0"/>
      <w:divBdr>
        <w:top w:val="none" w:sz="0" w:space="0" w:color="auto"/>
        <w:left w:val="none" w:sz="0" w:space="0" w:color="auto"/>
        <w:bottom w:val="none" w:sz="0" w:space="0" w:color="auto"/>
        <w:right w:val="none" w:sz="0" w:space="0" w:color="auto"/>
      </w:divBdr>
    </w:div>
    <w:div w:id="2094082535">
      <w:bodyDiv w:val="1"/>
      <w:marLeft w:val="0"/>
      <w:marRight w:val="0"/>
      <w:marTop w:val="0"/>
      <w:marBottom w:val="0"/>
      <w:divBdr>
        <w:top w:val="none" w:sz="0" w:space="0" w:color="auto"/>
        <w:left w:val="none" w:sz="0" w:space="0" w:color="auto"/>
        <w:bottom w:val="none" w:sz="0" w:space="0" w:color="auto"/>
        <w:right w:val="none" w:sz="0" w:space="0" w:color="auto"/>
      </w:divBdr>
    </w:div>
    <w:div w:id="21063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nder.gov.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0.0.5.23\Finale\1%20-%20Begal%20Victor\Popularea\Popularea\HCC_nr.%2029_17.06.2013\HCC_nr.%2029_17.06.201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nsc.md/ro/decizii-2019" TargetMode="Externa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www.ialoven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4AAC-7F5F-4E35-9330-974F12DE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16224</Words>
  <Characters>92480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Ungureanu Tatiana</dc:creator>
  <cp:keywords/>
  <dc:description/>
  <cp:lastModifiedBy>Paiu Eugenia</cp:lastModifiedBy>
  <cp:revision>2</cp:revision>
  <cp:lastPrinted>2020-12-14T07:48:00Z</cp:lastPrinted>
  <dcterms:created xsi:type="dcterms:W3CDTF">2021-02-17T14:06:00Z</dcterms:created>
  <dcterms:modified xsi:type="dcterms:W3CDTF">2021-02-17T14:06:00Z</dcterms:modified>
</cp:coreProperties>
</file>