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68EA7" w14:textId="77777777" w:rsidR="003F2560" w:rsidRPr="00AB3F50" w:rsidRDefault="003F2560" w:rsidP="003F2560">
      <w:pPr>
        <w:pStyle w:val="cn"/>
        <w:spacing w:line="276" w:lineRule="auto"/>
        <w:ind w:left="-567"/>
        <w:rPr>
          <w:lang w:val="ro-MD"/>
        </w:rPr>
      </w:pPr>
      <w:r w:rsidRPr="00AB3F50">
        <w:rPr>
          <w:noProof/>
          <w:sz w:val="26"/>
          <w:szCs w:val="26"/>
        </w:rPr>
        <w:drawing>
          <wp:inline distT="0" distB="0" distL="0" distR="0" wp14:anchorId="547A8FFA" wp14:editId="10EB9DDA">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1E8B801A" w14:textId="77777777" w:rsidR="003F2560" w:rsidRPr="00AB3F50" w:rsidRDefault="003F2560" w:rsidP="003F2560">
      <w:pPr>
        <w:spacing w:after="0" w:line="276" w:lineRule="auto"/>
        <w:jc w:val="center"/>
        <w:rPr>
          <w:rFonts w:ascii="Times New Roman" w:eastAsia="Times New Roman" w:hAnsi="Times New Roman" w:cs="Times New Roman"/>
          <w:b/>
          <w:bCs/>
          <w:sz w:val="16"/>
          <w:szCs w:val="16"/>
          <w:lang w:val="ro-MD"/>
        </w:rPr>
      </w:pPr>
    </w:p>
    <w:p w14:paraId="68BE1A58" w14:textId="77777777" w:rsidR="003F2560" w:rsidRPr="00C45B3D" w:rsidRDefault="003F2560" w:rsidP="003F2560">
      <w:pPr>
        <w:spacing w:after="0" w:line="276" w:lineRule="auto"/>
        <w:ind w:left="-567"/>
        <w:jc w:val="center"/>
        <w:rPr>
          <w:rFonts w:ascii="Calibri Light" w:eastAsia="Times New Roman" w:hAnsi="Calibri Light" w:cs="Calibri Light"/>
          <w:bCs/>
          <w:sz w:val="24"/>
          <w:szCs w:val="24"/>
          <w:lang w:val="ro-MD"/>
        </w:rPr>
      </w:pPr>
      <w:r w:rsidRPr="00C45B3D">
        <w:rPr>
          <w:rFonts w:ascii="Calibri Light" w:eastAsia="Times New Roman" w:hAnsi="Calibri Light" w:cs="Calibri Light"/>
          <w:bCs/>
          <w:sz w:val="24"/>
          <w:szCs w:val="24"/>
          <w:lang w:val="ro-MD"/>
        </w:rPr>
        <w:t>CURTEA DE CONTURI A REPUBLICII MOLDOVA</w:t>
      </w:r>
    </w:p>
    <w:p w14:paraId="600584F3" w14:textId="77777777" w:rsidR="003F2560" w:rsidRPr="00AB3F50" w:rsidRDefault="003F2560" w:rsidP="003F2560">
      <w:pPr>
        <w:spacing w:after="0" w:line="276" w:lineRule="auto"/>
        <w:ind w:left="-567"/>
        <w:jc w:val="center"/>
        <w:rPr>
          <w:rFonts w:ascii="Calibri Light" w:eastAsia="Times New Roman" w:hAnsi="Calibri Light" w:cs="Calibri Light"/>
          <w:bCs/>
          <w:sz w:val="28"/>
          <w:szCs w:val="28"/>
          <w:lang w:val="ro-MD"/>
        </w:rPr>
      </w:pPr>
    </w:p>
    <w:p w14:paraId="4ECA3618" w14:textId="52DC5760" w:rsidR="003F2560" w:rsidRPr="00C45B3D" w:rsidRDefault="003F2560" w:rsidP="003F2560">
      <w:pPr>
        <w:spacing w:after="0" w:line="276" w:lineRule="auto"/>
        <w:ind w:left="-567"/>
        <w:jc w:val="center"/>
        <w:rPr>
          <w:rFonts w:ascii="Calibri Light" w:eastAsia="Times New Roman" w:hAnsi="Calibri Light" w:cs="Calibri Light"/>
          <w:b/>
          <w:bCs/>
          <w:sz w:val="24"/>
          <w:szCs w:val="24"/>
          <w:lang w:val="ro-MD"/>
        </w:rPr>
      </w:pPr>
      <w:bookmarkStart w:id="0" w:name="_Toc450123757"/>
      <w:r w:rsidRPr="00C45B3D">
        <w:rPr>
          <w:rFonts w:ascii="Calibri Light" w:eastAsia="Times New Roman" w:hAnsi="Calibri Light" w:cs="Calibri Light"/>
          <w:b/>
          <w:bCs/>
          <w:sz w:val="24"/>
          <w:szCs w:val="24"/>
          <w:lang w:val="ro-MD"/>
        </w:rPr>
        <w:t>H O T Ă R Â R E A nr.</w:t>
      </w:r>
      <w:bookmarkEnd w:id="0"/>
      <w:r w:rsidR="00A60FC2">
        <w:rPr>
          <w:rFonts w:ascii="Calibri Light" w:eastAsia="Times New Roman" w:hAnsi="Calibri Light" w:cs="Calibri Light"/>
          <w:b/>
          <w:bCs/>
          <w:sz w:val="24"/>
          <w:szCs w:val="24"/>
          <w:lang w:val="ro-MD"/>
        </w:rPr>
        <w:t xml:space="preserve"> </w:t>
      </w:r>
      <w:r w:rsidR="00D3467D">
        <w:rPr>
          <w:rFonts w:ascii="Calibri Light" w:eastAsia="Times New Roman" w:hAnsi="Calibri Light" w:cs="Calibri Light"/>
          <w:b/>
          <w:bCs/>
          <w:sz w:val="24"/>
          <w:szCs w:val="24"/>
          <w:lang w:val="ro-MD"/>
        </w:rPr>
        <w:t>23</w:t>
      </w:r>
    </w:p>
    <w:p w14:paraId="3E8A0C10" w14:textId="77777777" w:rsidR="003F2560" w:rsidRPr="00C45B3D" w:rsidRDefault="003F2560" w:rsidP="003F2560">
      <w:pPr>
        <w:spacing w:after="0" w:line="276" w:lineRule="auto"/>
        <w:ind w:left="-567"/>
        <w:jc w:val="center"/>
        <w:rPr>
          <w:rFonts w:ascii="Calibri Light" w:eastAsia="Times New Roman" w:hAnsi="Calibri Light" w:cs="Calibri Light"/>
          <w:b/>
          <w:bCs/>
          <w:sz w:val="24"/>
          <w:szCs w:val="24"/>
          <w:lang w:val="ro-MD"/>
        </w:rPr>
      </w:pPr>
      <w:r w:rsidRPr="00C45B3D">
        <w:rPr>
          <w:rFonts w:ascii="Calibri Light" w:eastAsia="Times New Roman" w:hAnsi="Calibri Light" w:cs="Calibri Light"/>
          <w:b/>
          <w:bCs/>
          <w:sz w:val="24"/>
          <w:szCs w:val="24"/>
          <w:lang w:val="ro-MD"/>
        </w:rPr>
        <w:t xml:space="preserve">din </w:t>
      </w:r>
      <w:r w:rsidR="00A60FC2">
        <w:rPr>
          <w:rFonts w:ascii="Calibri Light" w:eastAsia="Times New Roman" w:hAnsi="Calibri Light" w:cs="Calibri Light"/>
          <w:b/>
          <w:bCs/>
          <w:sz w:val="24"/>
          <w:szCs w:val="24"/>
          <w:lang w:val="ro-MD"/>
        </w:rPr>
        <w:t>10 iunie 2021</w:t>
      </w:r>
    </w:p>
    <w:p w14:paraId="50FD9761" w14:textId="77777777" w:rsidR="003F2560" w:rsidRPr="00C45B3D" w:rsidRDefault="003F2560" w:rsidP="003F2560">
      <w:pPr>
        <w:spacing w:after="0" w:line="276" w:lineRule="auto"/>
        <w:ind w:left="-567"/>
        <w:jc w:val="center"/>
        <w:rPr>
          <w:rFonts w:asciiTheme="majorHAnsi" w:eastAsia="Times New Roman" w:hAnsiTheme="majorHAnsi" w:cstheme="majorHAnsi"/>
          <w:b/>
          <w:bCs/>
          <w:sz w:val="24"/>
          <w:szCs w:val="24"/>
        </w:rPr>
      </w:pPr>
      <w:r w:rsidRPr="00C45B3D">
        <w:rPr>
          <w:rFonts w:asciiTheme="majorHAnsi" w:eastAsia="Times New Roman" w:hAnsiTheme="majorHAnsi" w:cstheme="majorHAnsi"/>
          <w:b/>
          <w:bCs/>
          <w:sz w:val="24"/>
          <w:szCs w:val="24"/>
          <w:lang w:val="ro-MD" w:eastAsia="ru-RU"/>
        </w:rPr>
        <w:t xml:space="preserve">cu privire la Raportul auditului asupra </w:t>
      </w:r>
      <w:r w:rsidRPr="007C31A0">
        <w:rPr>
          <w:rFonts w:asciiTheme="majorHAnsi" w:eastAsia="Times New Roman" w:hAnsiTheme="majorHAnsi" w:cstheme="majorHAnsi"/>
          <w:b/>
          <w:bCs/>
          <w:sz w:val="24"/>
          <w:szCs w:val="24"/>
          <w:lang w:val="ro-RO"/>
        </w:rPr>
        <w:t>rapoartelor financiare</w:t>
      </w:r>
      <w:r w:rsidRPr="00C45B3D">
        <w:rPr>
          <w:rFonts w:asciiTheme="majorHAnsi" w:eastAsia="Times New Roman" w:hAnsiTheme="majorHAnsi" w:cstheme="majorHAnsi"/>
          <w:b/>
          <w:bCs/>
          <w:sz w:val="24"/>
          <w:szCs w:val="24"/>
        </w:rPr>
        <w:t xml:space="preserve"> consolidate </w:t>
      </w:r>
    </w:p>
    <w:p w14:paraId="2BA54EB7" w14:textId="77777777" w:rsidR="003F2560" w:rsidRPr="00C45B3D" w:rsidRDefault="003F2560" w:rsidP="003F2560">
      <w:pPr>
        <w:spacing w:after="0" w:line="276" w:lineRule="auto"/>
        <w:ind w:left="-567"/>
        <w:jc w:val="center"/>
        <w:rPr>
          <w:rFonts w:asciiTheme="majorHAnsi" w:eastAsia="Times New Roman" w:hAnsiTheme="majorHAnsi" w:cstheme="majorHAnsi"/>
          <w:b/>
          <w:bCs/>
          <w:sz w:val="24"/>
          <w:szCs w:val="24"/>
          <w:lang w:val="ro-MD" w:eastAsia="ru-RU"/>
        </w:rPr>
      </w:pPr>
      <w:r w:rsidRPr="007C31A0">
        <w:rPr>
          <w:rFonts w:asciiTheme="majorHAnsi" w:eastAsia="Times New Roman" w:hAnsiTheme="majorHAnsi" w:cstheme="majorHAnsi"/>
          <w:b/>
          <w:bCs/>
          <w:sz w:val="24"/>
          <w:szCs w:val="24"/>
          <w:lang w:val="ro-RO"/>
        </w:rPr>
        <w:t>ale Ministerului Finanțelor</w:t>
      </w:r>
      <w:r w:rsidRPr="00C45B3D">
        <w:rPr>
          <w:rFonts w:asciiTheme="majorHAnsi" w:eastAsia="Times New Roman" w:hAnsiTheme="majorHAnsi" w:cstheme="majorHAnsi"/>
          <w:b/>
          <w:bCs/>
          <w:sz w:val="24"/>
          <w:szCs w:val="24"/>
          <w:lang w:val="ro-MD" w:eastAsia="ru-RU"/>
        </w:rPr>
        <w:t xml:space="preserve"> încheiate la 31 decembrie 20</w:t>
      </w:r>
      <w:r w:rsidR="00A60FC2">
        <w:rPr>
          <w:rFonts w:asciiTheme="majorHAnsi" w:eastAsia="Times New Roman" w:hAnsiTheme="majorHAnsi" w:cstheme="majorHAnsi"/>
          <w:b/>
          <w:bCs/>
          <w:sz w:val="24"/>
          <w:szCs w:val="24"/>
          <w:lang w:val="ro-MD" w:eastAsia="ru-RU"/>
        </w:rPr>
        <w:t>20</w:t>
      </w:r>
    </w:p>
    <w:p w14:paraId="7FC97A39" w14:textId="77777777" w:rsidR="003F2560" w:rsidRPr="00AB3F50" w:rsidRDefault="003F2560" w:rsidP="003F2560">
      <w:pPr>
        <w:spacing w:after="0" w:line="276" w:lineRule="auto"/>
        <w:ind w:left="-567"/>
        <w:jc w:val="center"/>
        <w:rPr>
          <w:rFonts w:asciiTheme="majorHAnsi" w:eastAsia="Times New Roman" w:hAnsiTheme="majorHAnsi" w:cstheme="majorHAnsi"/>
          <w:sz w:val="16"/>
          <w:szCs w:val="16"/>
          <w:lang w:val="ro-MD"/>
        </w:rPr>
      </w:pPr>
    </w:p>
    <w:p w14:paraId="6F62E24D" w14:textId="3B3E77C6" w:rsidR="003F2560" w:rsidRPr="00A60FC2" w:rsidRDefault="003F2560" w:rsidP="0043547E">
      <w:pPr>
        <w:spacing w:after="120" w:line="276" w:lineRule="auto"/>
        <w:ind w:firstLine="720"/>
        <w:jc w:val="both"/>
        <w:rPr>
          <w:rFonts w:asciiTheme="majorHAnsi" w:hAnsiTheme="majorHAnsi" w:cstheme="majorHAnsi"/>
          <w:sz w:val="24"/>
          <w:szCs w:val="24"/>
          <w:lang w:val="ro-RO"/>
        </w:rPr>
      </w:pPr>
      <w:r w:rsidRPr="00AB3F50">
        <w:rPr>
          <w:rFonts w:asciiTheme="majorHAnsi" w:hAnsiTheme="majorHAnsi" w:cstheme="majorHAnsi"/>
          <w:sz w:val="24"/>
          <w:szCs w:val="24"/>
          <w:lang w:val="ro-RO"/>
        </w:rPr>
        <w:t xml:space="preserve">Curtea de Conturi, </w:t>
      </w:r>
      <w:r>
        <w:rPr>
          <w:rFonts w:asciiTheme="majorHAnsi" w:eastAsia="Times New Roman" w:hAnsiTheme="majorHAnsi" w:cstheme="majorHAnsi"/>
          <w:sz w:val="24"/>
          <w:szCs w:val="24"/>
          <w:lang w:val="ro-RO"/>
        </w:rPr>
        <w:t xml:space="preserve">în prezența dlui Iuri </w:t>
      </w:r>
      <w:proofErr w:type="spellStart"/>
      <w:r>
        <w:rPr>
          <w:rFonts w:asciiTheme="majorHAnsi" w:eastAsia="Times New Roman" w:hAnsiTheme="majorHAnsi" w:cstheme="majorHAnsi"/>
          <w:sz w:val="24"/>
          <w:szCs w:val="24"/>
          <w:lang w:val="ro-RO"/>
        </w:rPr>
        <w:t>Pașinschi</w:t>
      </w:r>
      <w:proofErr w:type="spellEnd"/>
      <w:r>
        <w:rPr>
          <w:rFonts w:asciiTheme="majorHAnsi" w:eastAsia="Times New Roman" w:hAnsiTheme="majorHAnsi" w:cstheme="majorHAnsi"/>
          <w:sz w:val="24"/>
          <w:szCs w:val="24"/>
          <w:lang w:val="ro-RO"/>
        </w:rPr>
        <w:t xml:space="preserve">, </w:t>
      </w:r>
      <w:r w:rsidR="00592518">
        <w:rPr>
          <w:rFonts w:asciiTheme="majorHAnsi" w:eastAsia="Times New Roman" w:hAnsiTheme="majorHAnsi" w:cstheme="majorHAnsi"/>
          <w:sz w:val="24"/>
          <w:szCs w:val="24"/>
          <w:lang w:val="ro-RO"/>
        </w:rPr>
        <w:t>S</w:t>
      </w:r>
      <w:r>
        <w:rPr>
          <w:rFonts w:asciiTheme="majorHAnsi" w:eastAsia="Times New Roman" w:hAnsiTheme="majorHAnsi" w:cstheme="majorHAnsi"/>
          <w:sz w:val="24"/>
          <w:szCs w:val="24"/>
          <w:lang w:val="ro-RO"/>
        </w:rPr>
        <w:t>ecretar general</w:t>
      </w:r>
      <w:r w:rsidRPr="00AB3F50">
        <w:rPr>
          <w:rFonts w:asciiTheme="majorHAnsi" w:eastAsia="Times New Roman" w:hAnsiTheme="majorHAnsi" w:cstheme="majorHAnsi"/>
          <w:sz w:val="24"/>
          <w:szCs w:val="24"/>
          <w:lang w:val="ro-RO"/>
        </w:rPr>
        <w:t xml:space="preserve"> al </w:t>
      </w:r>
      <w:r>
        <w:rPr>
          <w:rFonts w:asciiTheme="majorHAnsi" w:eastAsia="Times New Roman" w:hAnsiTheme="majorHAnsi" w:cstheme="majorHAnsi"/>
          <w:sz w:val="24"/>
          <w:szCs w:val="24"/>
          <w:lang w:val="ro-RO"/>
        </w:rPr>
        <w:t xml:space="preserve">Ministerului </w:t>
      </w:r>
      <w:r w:rsidRPr="00AB3F50">
        <w:rPr>
          <w:rFonts w:asciiTheme="majorHAnsi" w:eastAsia="Times New Roman" w:hAnsiTheme="majorHAnsi" w:cstheme="majorHAnsi"/>
          <w:sz w:val="24"/>
          <w:szCs w:val="24"/>
          <w:lang w:val="ro-RO"/>
        </w:rPr>
        <w:t>F</w:t>
      </w:r>
      <w:r>
        <w:rPr>
          <w:rFonts w:asciiTheme="majorHAnsi" w:eastAsia="Times New Roman" w:hAnsiTheme="majorHAnsi" w:cstheme="majorHAnsi"/>
          <w:sz w:val="24"/>
          <w:szCs w:val="24"/>
          <w:lang w:val="ro-RO"/>
        </w:rPr>
        <w:t>inanțelor;</w:t>
      </w:r>
      <w:r w:rsidRPr="00AB3F50">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dlui Sergiu Burduja, director al Serviciului Vamal; dlui </w:t>
      </w:r>
      <w:r w:rsidR="00A60FC2">
        <w:rPr>
          <w:rFonts w:asciiTheme="majorHAnsi" w:hAnsiTheme="majorHAnsi" w:cstheme="majorHAnsi"/>
          <w:sz w:val="24"/>
          <w:szCs w:val="24"/>
          <w:lang w:val="ro-RO"/>
        </w:rPr>
        <w:t>Serg</w:t>
      </w:r>
      <w:r w:rsidR="005724C0">
        <w:rPr>
          <w:rFonts w:asciiTheme="majorHAnsi" w:hAnsiTheme="majorHAnsi" w:cstheme="majorHAnsi"/>
          <w:sz w:val="24"/>
          <w:szCs w:val="24"/>
          <w:lang w:val="ro-RO"/>
        </w:rPr>
        <w:t>hei</w:t>
      </w:r>
      <w:r w:rsidR="00A60FC2">
        <w:rPr>
          <w:rFonts w:asciiTheme="majorHAnsi" w:hAnsiTheme="majorHAnsi" w:cstheme="majorHAnsi"/>
          <w:sz w:val="24"/>
          <w:szCs w:val="24"/>
          <w:lang w:val="ro-RO"/>
        </w:rPr>
        <w:t xml:space="preserve"> </w:t>
      </w:r>
      <w:proofErr w:type="spellStart"/>
      <w:r w:rsidR="00A60FC2">
        <w:rPr>
          <w:rFonts w:asciiTheme="majorHAnsi" w:hAnsiTheme="majorHAnsi" w:cstheme="majorHAnsi"/>
          <w:sz w:val="24"/>
          <w:szCs w:val="24"/>
          <w:lang w:val="ro-RO"/>
        </w:rPr>
        <w:t>Pușcuța</w:t>
      </w:r>
      <w:proofErr w:type="spellEnd"/>
      <w:r w:rsidR="00A60FC2">
        <w:rPr>
          <w:rFonts w:asciiTheme="majorHAnsi" w:hAnsiTheme="majorHAnsi" w:cstheme="majorHAnsi"/>
          <w:sz w:val="24"/>
          <w:szCs w:val="24"/>
          <w:lang w:val="ro-RO"/>
        </w:rPr>
        <w:t>,</w:t>
      </w:r>
      <w:r>
        <w:rPr>
          <w:rFonts w:asciiTheme="majorHAnsi" w:hAnsiTheme="majorHAnsi" w:cstheme="majorHAnsi"/>
          <w:sz w:val="24"/>
          <w:szCs w:val="24"/>
          <w:lang w:val="ro-RO"/>
        </w:rPr>
        <w:t xml:space="preserve"> director al Serviciului Fiscal de Stat; </w:t>
      </w:r>
      <w:r w:rsidR="007C31A0">
        <w:rPr>
          <w:rFonts w:asciiTheme="majorHAnsi" w:hAnsiTheme="majorHAnsi" w:cstheme="majorHAnsi"/>
          <w:sz w:val="24"/>
          <w:szCs w:val="24"/>
          <w:lang w:val="ro-RO"/>
        </w:rPr>
        <w:t xml:space="preserve">dlui Igor Țurcanu, director adjunct al Serviciului Fiscal de Stat; </w:t>
      </w:r>
      <w:r w:rsidRPr="00AB3F50">
        <w:rPr>
          <w:rFonts w:asciiTheme="majorHAnsi" w:hAnsiTheme="majorHAnsi" w:cstheme="majorHAnsi"/>
          <w:sz w:val="24"/>
          <w:szCs w:val="24"/>
          <w:lang w:val="ro-RO"/>
        </w:rPr>
        <w:t>dnei Diana Cazacu, șef adjunct a</w:t>
      </w:r>
      <w:r>
        <w:rPr>
          <w:rFonts w:asciiTheme="majorHAnsi" w:hAnsiTheme="majorHAnsi" w:cstheme="majorHAnsi"/>
          <w:sz w:val="24"/>
          <w:szCs w:val="24"/>
          <w:lang w:val="ro-RO"/>
        </w:rPr>
        <w:t>l</w:t>
      </w:r>
      <w:r w:rsidRPr="00AB3F50">
        <w:rPr>
          <w:rFonts w:asciiTheme="majorHAnsi" w:hAnsiTheme="majorHAnsi" w:cstheme="majorHAnsi"/>
          <w:sz w:val="24"/>
          <w:szCs w:val="24"/>
          <w:lang w:val="ro-RO"/>
        </w:rPr>
        <w:t xml:space="preserve"> Direcției management insti</w:t>
      </w:r>
      <w:r>
        <w:rPr>
          <w:rFonts w:asciiTheme="majorHAnsi" w:hAnsiTheme="majorHAnsi" w:cstheme="majorHAnsi"/>
          <w:sz w:val="24"/>
          <w:szCs w:val="24"/>
          <w:lang w:val="ro-RO"/>
        </w:rPr>
        <w:t xml:space="preserve">tuțional, </w:t>
      </w:r>
      <w:r w:rsidR="00A077B3">
        <w:rPr>
          <w:rFonts w:asciiTheme="majorHAnsi" w:hAnsiTheme="majorHAnsi" w:cstheme="majorHAnsi"/>
          <w:sz w:val="24"/>
          <w:szCs w:val="24"/>
          <w:lang w:val="ro-RO"/>
        </w:rPr>
        <w:t>ș</w:t>
      </w:r>
      <w:r>
        <w:rPr>
          <w:rFonts w:asciiTheme="majorHAnsi" w:hAnsiTheme="majorHAnsi" w:cstheme="majorHAnsi"/>
          <w:sz w:val="24"/>
          <w:szCs w:val="24"/>
          <w:lang w:val="ro-RO"/>
        </w:rPr>
        <w:t>ef al Secției finanțe a</w:t>
      </w:r>
      <w:r w:rsidRPr="00AB3F50">
        <w:rPr>
          <w:rFonts w:asciiTheme="majorHAnsi" w:hAnsiTheme="majorHAnsi" w:cstheme="majorHAnsi"/>
          <w:sz w:val="24"/>
          <w:szCs w:val="24"/>
          <w:lang w:val="ro-RO"/>
        </w:rPr>
        <w:t xml:space="preserve"> Ministerului Finanțelor;</w:t>
      </w:r>
      <w:r>
        <w:rPr>
          <w:rFonts w:asciiTheme="majorHAnsi" w:hAnsiTheme="majorHAnsi" w:cstheme="majorHAnsi"/>
          <w:sz w:val="24"/>
          <w:szCs w:val="24"/>
          <w:lang w:val="ro-RO"/>
        </w:rPr>
        <w:t xml:space="preserve"> dnei Ina Darii, </w:t>
      </w:r>
      <w:r w:rsidR="00A077B3">
        <w:rPr>
          <w:rFonts w:asciiTheme="majorHAnsi" w:hAnsiTheme="majorHAnsi" w:cstheme="majorHAnsi"/>
          <w:sz w:val="24"/>
          <w:szCs w:val="24"/>
          <w:lang w:val="ro-RO"/>
        </w:rPr>
        <w:t>ș</w:t>
      </w:r>
      <w:r>
        <w:rPr>
          <w:rFonts w:asciiTheme="majorHAnsi" w:hAnsiTheme="majorHAnsi" w:cstheme="majorHAnsi"/>
          <w:sz w:val="24"/>
          <w:szCs w:val="24"/>
          <w:lang w:val="ro-RO"/>
        </w:rPr>
        <w:t>ef al Secției metodologie în cadrul Direcției Trezoreria de Stat;</w:t>
      </w:r>
      <w:r w:rsidRPr="00AB3F50">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dnei Lilia </w:t>
      </w:r>
      <w:r w:rsidRPr="00AB3F50">
        <w:rPr>
          <w:rFonts w:asciiTheme="majorHAnsi" w:hAnsiTheme="majorHAnsi" w:cstheme="majorHAnsi"/>
          <w:sz w:val="24"/>
          <w:szCs w:val="24"/>
          <w:lang w:val="ro-RO"/>
        </w:rPr>
        <w:t xml:space="preserve">Tudorache, </w:t>
      </w:r>
      <w:r w:rsidRPr="00AB3F50">
        <w:rPr>
          <w:rFonts w:asciiTheme="majorHAnsi" w:hAnsiTheme="majorHAnsi" w:cstheme="majorHAnsi"/>
          <w:sz w:val="24"/>
          <w:szCs w:val="24"/>
          <w:lang w:val="ro-MD"/>
        </w:rPr>
        <w:t>șef interimar al Direcției finanțe și evidență contabilă a Serviciului Vamal</w:t>
      </w:r>
      <w:r>
        <w:rPr>
          <w:rFonts w:asciiTheme="majorHAnsi" w:hAnsiTheme="majorHAnsi" w:cstheme="majorHAnsi"/>
          <w:sz w:val="24"/>
          <w:szCs w:val="24"/>
          <w:lang w:val="ro-RO"/>
        </w:rPr>
        <w:t xml:space="preserve">; </w:t>
      </w:r>
      <w:r w:rsidRPr="00AB3F50">
        <w:rPr>
          <w:rFonts w:asciiTheme="majorHAnsi" w:hAnsiTheme="majorHAnsi" w:cstheme="majorHAnsi"/>
          <w:sz w:val="24"/>
          <w:szCs w:val="24"/>
          <w:lang w:val="ro-RO"/>
        </w:rPr>
        <w:t xml:space="preserve">dnei Mariana </w:t>
      </w:r>
      <w:r w:rsidRPr="00A60FC2">
        <w:rPr>
          <w:rFonts w:asciiTheme="majorHAnsi" w:hAnsiTheme="majorHAnsi" w:cstheme="majorHAnsi"/>
          <w:sz w:val="24"/>
          <w:szCs w:val="24"/>
          <w:lang w:val="ro-RO"/>
        </w:rPr>
        <w:t xml:space="preserve">Țurcan, șef al Direcției economie și finanțe a Serviciului Fiscal de Stat, în cadrul ședinței video, în legătură cu </w:t>
      </w:r>
      <w:r w:rsidRPr="00A60FC2">
        <w:rPr>
          <w:rFonts w:ascii="Calibri Light" w:hAnsi="Calibri Light" w:cs="Calibri Light"/>
          <w:sz w:val="24"/>
          <w:szCs w:val="24"/>
          <w:shd w:val="clear" w:color="auto" w:fill="FFFFFF"/>
          <w:lang w:val="ro-RO"/>
        </w:rPr>
        <w:t> </w:t>
      </w:r>
      <w:r w:rsidR="00A60FC2" w:rsidRPr="00A60FC2">
        <w:rPr>
          <w:rFonts w:ascii="Calibri Light" w:hAnsi="Calibri Light" w:cs="Calibri Light"/>
          <w:sz w:val="24"/>
          <w:szCs w:val="24"/>
          <w:shd w:val="clear" w:color="auto" w:fill="FFFFFF"/>
          <w:lang w:val="ro-RO"/>
        </w:rPr>
        <w:t xml:space="preserve">evoluția și tendința situației epidemiologice </w:t>
      </w:r>
      <w:r w:rsidR="000F2548">
        <w:rPr>
          <w:rFonts w:ascii="Calibri Light" w:hAnsi="Calibri Light" w:cs="Calibri Light"/>
          <w:sz w:val="24"/>
          <w:szCs w:val="24"/>
          <w:shd w:val="clear" w:color="auto" w:fill="FFFFFF"/>
          <w:lang w:val="ro-RO"/>
        </w:rPr>
        <w:t xml:space="preserve">a </w:t>
      </w:r>
      <w:r w:rsidR="00A60FC2" w:rsidRPr="00A60FC2">
        <w:rPr>
          <w:rFonts w:ascii="Calibri Light" w:hAnsi="Calibri Light" w:cs="Calibri Light"/>
          <w:sz w:val="24"/>
          <w:szCs w:val="24"/>
          <w:shd w:val="clear" w:color="auto" w:fill="FFFFFF"/>
          <w:lang w:val="ro-RO"/>
        </w:rPr>
        <w:t>infecției COVID-19</w:t>
      </w:r>
      <w:r w:rsidRPr="00A60FC2">
        <w:rPr>
          <w:rFonts w:ascii="Calibri Light" w:hAnsi="Calibri Light" w:cs="Calibri Light"/>
          <w:sz w:val="24"/>
          <w:szCs w:val="24"/>
          <w:shd w:val="clear" w:color="auto" w:fill="FFFFFF"/>
          <w:lang w:val="ro-RO"/>
        </w:rPr>
        <w:t> </w:t>
      </w:r>
      <w:r w:rsidRPr="00A60FC2">
        <w:rPr>
          <w:rFonts w:asciiTheme="majorHAnsi" w:hAnsiTheme="majorHAnsi" w:cstheme="majorHAnsi"/>
          <w:sz w:val="24"/>
          <w:szCs w:val="24"/>
          <w:lang w:val="ro-RO"/>
        </w:rPr>
        <w:t xml:space="preserve"> în Republica Moldova, </w:t>
      </w:r>
      <w:r w:rsidRPr="00A60FC2">
        <w:rPr>
          <w:rFonts w:asciiTheme="majorHAnsi" w:hAnsiTheme="majorHAnsi" w:cstheme="majorHAnsi"/>
          <w:bCs/>
          <w:sz w:val="24"/>
          <w:szCs w:val="24"/>
          <w:lang w:val="ro-RO"/>
        </w:rPr>
        <w:t>călăuzindu-se de</w:t>
      </w:r>
      <w:r w:rsidRPr="00A60FC2">
        <w:rPr>
          <w:rFonts w:asciiTheme="majorHAnsi" w:hAnsiTheme="majorHAnsi" w:cstheme="majorHAnsi"/>
          <w:sz w:val="24"/>
          <w:szCs w:val="24"/>
          <w:lang w:val="ro-RO"/>
        </w:rPr>
        <w:t xml:space="preserve"> art. 3 alin. (1) și art. 5 alin. (1) lit. a) din Legea privind organizarea și funcționarea Curții de Conturi a Republicii Moldova</w:t>
      </w:r>
      <w:r w:rsidRPr="00A60FC2">
        <w:rPr>
          <w:rStyle w:val="FootnoteReference1"/>
          <w:rFonts w:asciiTheme="majorHAnsi" w:hAnsiTheme="majorHAnsi" w:cstheme="majorHAnsi"/>
          <w:sz w:val="24"/>
          <w:szCs w:val="24"/>
          <w:lang w:val="ro-RO"/>
        </w:rPr>
        <w:footnoteReference w:id="1"/>
      </w:r>
      <w:r w:rsidRPr="00A60FC2">
        <w:rPr>
          <w:rFonts w:asciiTheme="majorHAnsi" w:hAnsiTheme="majorHAnsi" w:cstheme="majorHAnsi"/>
          <w:sz w:val="24"/>
          <w:szCs w:val="24"/>
          <w:lang w:val="ro-RO"/>
        </w:rPr>
        <w:t xml:space="preserve">, a examinat </w:t>
      </w:r>
      <w:r w:rsidRPr="00A60FC2">
        <w:rPr>
          <w:rFonts w:asciiTheme="majorHAnsi" w:eastAsia="Times New Roman" w:hAnsiTheme="majorHAnsi" w:cstheme="majorHAnsi"/>
          <w:bCs/>
          <w:sz w:val="24"/>
          <w:szCs w:val="24"/>
          <w:lang w:val="ro-RO" w:eastAsia="ru-RU"/>
        </w:rPr>
        <w:t xml:space="preserve">Raportul auditului </w:t>
      </w:r>
      <w:r w:rsidR="001507C3">
        <w:rPr>
          <w:rFonts w:asciiTheme="majorHAnsi" w:eastAsia="Times New Roman" w:hAnsiTheme="majorHAnsi" w:cstheme="majorHAnsi"/>
          <w:bCs/>
          <w:sz w:val="24"/>
          <w:szCs w:val="24"/>
          <w:lang w:val="ro-RO" w:eastAsia="ru-RU"/>
        </w:rPr>
        <w:t xml:space="preserve">asupra </w:t>
      </w:r>
      <w:r w:rsidRPr="00A60FC2">
        <w:rPr>
          <w:rFonts w:asciiTheme="majorHAnsi" w:eastAsia="Times New Roman" w:hAnsiTheme="majorHAnsi" w:cstheme="majorHAnsi"/>
          <w:bCs/>
          <w:sz w:val="24"/>
          <w:szCs w:val="24"/>
          <w:lang w:val="ro-RO"/>
        </w:rPr>
        <w:t>rapoartelor financiare consolidate ale Ministerului Finanțelor</w:t>
      </w:r>
      <w:r w:rsidRPr="00A60FC2">
        <w:rPr>
          <w:rFonts w:asciiTheme="majorHAnsi" w:eastAsia="Times New Roman" w:hAnsiTheme="majorHAnsi" w:cstheme="majorHAnsi"/>
          <w:bCs/>
          <w:sz w:val="24"/>
          <w:szCs w:val="24"/>
          <w:lang w:val="ro-RO" w:eastAsia="ru-RU"/>
        </w:rPr>
        <w:t xml:space="preserve"> încheiate la 31 decembrie 20</w:t>
      </w:r>
      <w:r w:rsidR="00A60FC2">
        <w:rPr>
          <w:rFonts w:asciiTheme="majorHAnsi" w:eastAsia="Times New Roman" w:hAnsiTheme="majorHAnsi" w:cstheme="majorHAnsi"/>
          <w:bCs/>
          <w:sz w:val="24"/>
          <w:szCs w:val="24"/>
          <w:lang w:val="ro-RO" w:eastAsia="ru-RU"/>
        </w:rPr>
        <w:t>20</w:t>
      </w:r>
      <w:r w:rsidRPr="00A60FC2">
        <w:rPr>
          <w:rFonts w:asciiTheme="majorHAnsi" w:eastAsia="Times New Roman" w:hAnsiTheme="majorHAnsi" w:cstheme="majorHAnsi"/>
          <w:bCs/>
          <w:sz w:val="24"/>
          <w:szCs w:val="24"/>
          <w:lang w:val="ro-RO" w:eastAsia="ru-RU"/>
        </w:rPr>
        <w:t>.</w:t>
      </w:r>
    </w:p>
    <w:p w14:paraId="3F909F15" w14:textId="1892959B" w:rsidR="003F2560" w:rsidRPr="00AB3F50" w:rsidRDefault="003F2560" w:rsidP="0043547E">
      <w:pPr>
        <w:spacing w:after="120" w:line="276" w:lineRule="auto"/>
        <w:ind w:firstLine="720"/>
        <w:jc w:val="both"/>
        <w:rPr>
          <w:rFonts w:asciiTheme="majorHAnsi" w:hAnsiTheme="majorHAnsi" w:cstheme="majorHAnsi"/>
          <w:sz w:val="24"/>
          <w:szCs w:val="24"/>
          <w:lang w:val="ro-MD"/>
        </w:rPr>
      </w:pPr>
      <w:r w:rsidRPr="00AB3F50">
        <w:rPr>
          <w:rFonts w:asciiTheme="majorHAnsi" w:eastAsia="Times New Roman" w:hAnsiTheme="majorHAnsi" w:cstheme="majorHAnsi"/>
          <w:sz w:val="24"/>
          <w:szCs w:val="24"/>
          <w:lang w:val="ro-MD" w:eastAsia="ro-MD"/>
        </w:rPr>
        <w:t xml:space="preserve">Misiunea de audit public extern a fost realizată conform </w:t>
      </w:r>
      <w:r w:rsidRPr="00AB3F50">
        <w:rPr>
          <w:rFonts w:asciiTheme="majorHAnsi" w:hAnsiTheme="majorHAnsi" w:cstheme="majorHAnsi"/>
          <w:sz w:val="24"/>
          <w:szCs w:val="24"/>
          <w:lang w:val="ro-MD"/>
        </w:rPr>
        <w:t>Programului activității de audit a Curții de Conturi pe anul 2020</w:t>
      </w:r>
      <w:r w:rsidRPr="00AB3F50">
        <w:rPr>
          <w:rStyle w:val="FootnoteReference1"/>
          <w:rFonts w:asciiTheme="majorHAnsi" w:hAnsiTheme="majorHAnsi" w:cstheme="majorHAnsi"/>
          <w:sz w:val="24"/>
          <w:szCs w:val="24"/>
        </w:rPr>
        <w:footnoteReference w:id="2"/>
      </w:r>
      <w:r w:rsidRPr="00AB3F50">
        <w:rPr>
          <w:rFonts w:asciiTheme="majorHAnsi" w:hAnsiTheme="majorHAnsi" w:cstheme="majorHAnsi"/>
          <w:sz w:val="24"/>
          <w:szCs w:val="24"/>
          <w:lang w:val="ro-MD"/>
        </w:rPr>
        <w:t xml:space="preserve">, </w:t>
      </w:r>
      <w:r w:rsidRPr="00AB3F50">
        <w:rPr>
          <w:rFonts w:asciiTheme="majorHAnsi" w:eastAsia="Times New Roman" w:hAnsiTheme="majorHAnsi" w:cstheme="majorHAnsi"/>
          <w:sz w:val="24"/>
          <w:szCs w:val="24"/>
          <w:lang w:val="ro-MD"/>
        </w:rPr>
        <w:t xml:space="preserve">având drept scop </w:t>
      </w:r>
      <w:r w:rsidRPr="00AB3F50">
        <w:rPr>
          <w:rFonts w:asciiTheme="majorHAnsi" w:hAnsiTheme="majorHAnsi" w:cstheme="majorHAnsi"/>
          <w:sz w:val="24"/>
          <w:szCs w:val="24"/>
          <w:lang w:val="ro-MD"/>
        </w:rPr>
        <w:t>oferirea unei asigurări rezonabile cu privire la faptul că rapoartele financiare consolidate ale Ministerului Finanțelor încheiate la 31 decembrie 20</w:t>
      </w:r>
      <w:r w:rsidR="00A60FC2">
        <w:rPr>
          <w:rFonts w:asciiTheme="majorHAnsi" w:hAnsiTheme="majorHAnsi" w:cstheme="majorHAnsi"/>
          <w:sz w:val="24"/>
          <w:szCs w:val="24"/>
          <w:lang w:val="ro-MD"/>
        </w:rPr>
        <w:t>20</w:t>
      </w:r>
      <w:r w:rsidRPr="00AB3F50">
        <w:rPr>
          <w:rFonts w:asciiTheme="majorHAnsi" w:hAnsiTheme="majorHAnsi" w:cstheme="majorHAnsi"/>
          <w:sz w:val="24"/>
          <w:szCs w:val="24"/>
          <w:lang w:val="ro-MD"/>
        </w:rPr>
        <w:t xml:space="preserve"> nu conțin, în ansamblul lor, denaturări semnificative</w:t>
      </w:r>
      <w:r w:rsidR="000F2548">
        <w:rPr>
          <w:rFonts w:asciiTheme="majorHAnsi" w:hAnsiTheme="majorHAnsi" w:cstheme="majorHAnsi"/>
          <w:sz w:val="24"/>
          <w:szCs w:val="24"/>
          <w:lang w:val="ro-MD"/>
        </w:rPr>
        <w:t>,</w:t>
      </w:r>
      <w:r w:rsidRPr="00AB3F50">
        <w:rPr>
          <w:rFonts w:asciiTheme="majorHAnsi" w:hAnsiTheme="majorHAnsi" w:cstheme="majorHAnsi"/>
          <w:sz w:val="24"/>
          <w:szCs w:val="24"/>
          <w:lang w:val="ro-MD"/>
        </w:rPr>
        <w:t xml:space="preserve"> cauzate de fraude sau erori, precum și emiterea unei opinii.</w:t>
      </w:r>
    </w:p>
    <w:p w14:paraId="2A33ACE4" w14:textId="77777777" w:rsidR="003F2560" w:rsidRPr="00AB3F50" w:rsidRDefault="003F2560" w:rsidP="003F2560">
      <w:pPr>
        <w:spacing w:after="0" w:line="276" w:lineRule="auto"/>
        <w:ind w:firstLine="720"/>
        <w:jc w:val="both"/>
        <w:rPr>
          <w:rFonts w:asciiTheme="majorHAnsi" w:eastAsia="Times New Roman" w:hAnsiTheme="majorHAnsi" w:cstheme="majorHAnsi"/>
          <w:sz w:val="24"/>
          <w:szCs w:val="24"/>
          <w:lang w:val="ro-MD"/>
        </w:rPr>
      </w:pPr>
      <w:r w:rsidRPr="00AB3F50">
        <w:rPr>
          <w:rFonts w:asciiTheme="majorHAnsi" w:eastAsia="Times New Roman" w:hAnsiTheme="majorHAnsi" w:cstheme="majorHAnsi"/>
          <w:sz w:val="24"/>
          <w:szCs w:val="24"/>
          <w:lang w:val="ro-MD"/>
        </w:rPr>
        <w:t>Auditul public extern s-a desfășurat în conformitate cu Standardele Internaționale ale Instituțiilor Supreme de Audi</w:t>
      </w:r>
      <w:r>
        <w:rPr>
          <w:rFonts w:asciiTheme="majorHAnsi" w:eastAsia="Times New Roman" w:hAnsiTheme="majorHAnsi" w:cstheme="majorHAnsi"/>
          <w:sz w:val="24"/>
          <w:szCs w:val="24"/>
          <w:lang w:val="ro-MD"/>
        </w:rPr>
        <w:t>t aplicate de Curtea de Conturi</w:t>
      </w:r>
      <w:r w:rsidRPr="00AB3F50">
        <w:rPr>
          <w:rStyle w:val="FootnoteReference1"/>
          <w:rFonts w:asciiTheme="majorHAnsi" w:eastAsia="Times New Roman" w:hAnsiTheme="majorHAnsi" w:cstheme="majorHAnsi"/>
          <w:sz w:val="24"/>
          <w:szCs w:val="24"/>
        </w:rPr>
        <w:footnoteReference w:id="3"/>
      </w:r>
      <w:r w:rsidRPr="00AB3F50">
        <w:rPr>
          <w:rFonts w:asciiTheme="majorHAnsi" w:eastAsia="Times New Roman" w:hAnsiTheme="majorHAnsi" w:cstheme="majorHAnsi"/>
          <w:sz w:val="24"/>
          <w:szCs w:val="24"/>
          <w:lang w:val="ro-MD"/>
        </w:rPr>
        <w:t xml:space="preserve">. </w:t>
      </w:r>
    </w:p>
    <w:p w14:paraId="1B7C6C84" w14:textId="77777777" w:rsidR="003F2560" w:rsidRPr="00AB3F50" w:rsidRDefault="003F2560" w:rsidP="003F2560">
      <w:pPr>
        <w:spacing w:after="120" w:line="276" w:lineRule="auto"/>
        <w:ind w:firstLine="720"/>
        <w:jc w:val="both"/>
        <w:rPr>
          <w:rFonts w:asciiTheme="majorHAnsi" w:eastAsia="Times New Roman" w:hAnsiTheme="majorHAnsi" w:cstheme="majorHAnsi"/>
          <w:sz w:val="24"/>
          <w:szCs w:val="24"/>
          <w:lang w:val="ro-MD"/>
        </w:rPr>
      </w:pPr>
      <w:r w:rsidRPr="00AB3F50">
        <w:rPr>
          <w:rFonts w:asciiTheme="majorHAnsi" w:eastAsia="Times New Roman" w:hAnsiTheme="majorHAnsi" w:cstheme="majorHAnsi"/>
          <w:sz w:val="24"/>
          <w:szCs w:val="24"/>
          <w:lang w:val="ro-MD"/>
        </w:rPr>
        <w:t xml:space="preserve">Examinând Raportul de audit, Curtea de Conturi </w:t>
      </w:r>
    </w:p>
    <w:p w14:paraId="0F5BB496" w14:textId="77777777" w:rsidR="003F2560" w:rsidRPr="00C45B3D" w:rsidRDefault="003F2560" w:rsidP="003F2560">
      <w:pPr>
        <w:tabs>
          <w:tab w:val="left" w:pos="5310"/>
        </w:tabs>
        <w:spacing w:after="120" w:line="276" w:lineRule="auto"/>
        <w:jc w:val="center"/>
        <w:rPr>
          <w:rFonts w:asciiTheme="majorHAnsi" w:eastAsia="Times New Roman" w:hAnsiTheme="majorHAnsi" w:cstheme="majorHAnsi"/>
          <w:b/>
          <w:bCs/>
          <w:sz w:val="24"/>
          <w:szCs w:val="24"/>
          <w:lang w:val="ro-MD"/>
        </w:rPr>
      </w:pPr>
      <w:r w:rsidRPr="00C45B3D">
        <w:rPr>
          <w:rFonts w:asciiTheme="majorHAnsi" w:eastAsia="Times New Roman" w:hAnsiTheme="majorHAnsi" w:cstheme="majorHAnsi"/>
          <w:b/>
          <w:bCs/>
          <w:sz w:val="24"/>
          <w:szCs w:val="24"/>
          <w:lang w:val="ro-MD"/>
        </w:rPr>
        <w:t>A CONSTATAT:</w:t>
      </w:r>
    </w:p>
    <w:p w14:paraId="3DE21065" w14:textId="541D4E35" w:rsidR="003F2560" w:rsidRPr="007C31A0" w:rsidRDefault="003F2560" w:rsidP="00D3467D">
      <w:pPr>
        <w:pStyle w:val="NormalWeb"/>
        <w:spacing w:after="120" w:line="276" w:lineRule="auto"/>
        <w:ind w:firstLine="720"/>
        <w:rPr>
          <w:rFonts w:asciiTheme="majorHAnsi" w:hAnsiTheme="majorHAnsi" w:cstheme="majorHAnsi"/>
          <w:lang w:val="ro-RO"/>
        </w:rPr>
      </w:pPr>
      <w:r w:rsidRPr="00CC3867">
        <w:rPr>
          <w:rFonts w:asciiTheme="majorHAnsi" w:hAnsiTheme="majorHAnsi" w:cstheme="majorHAnsi"/>
          <w:lang w:val="ro-MD"/>
        </w:rPr>
        <w:t>Rapoartele financiare consolidate ale Ministerului Finanțelor încheiate la 31 decembrie 20</w:t>
      </w:r>
      <w:r w:rsidR="00A60FC2" w:rsidRPr="00CC3867">
        <w:rPr>
          <w:rFonts w:asciiTheme="majorHAnsi" w:hAnsiTheme="majorHAnsi" w:cstheme="majorHAnsi"/>
          <w:lang w:val="ro-MD"/>
        </w:rPr>
        <w:t>20</w:t>
      </w:r>
      <w:r w:rsidR="00CC3867" w:rsidRPr="00CC3867">
        <w:rPr>
          <w:rFonts w:asciiTheme="majorHAnsi" w:hAnsiTheme="majorHAnsi" w:cstheme="majorHAnsi"/>
          <w:lang w:val="ro-MD"/>
        </w:rPr>
        <w:t xml:space="preserve"> oferă</w:t>
      </w:r>
      <w:r w:rsidRPr="00CC3867">
        <w:rPr>
          <w:rFonts w:asciiTheme="majorHAnsi" w:hAnsiTheme="majorHAnsi" w:cstheme="majorHAnsi"/>
          <w:lang w:val="ro-MD"/>
        </w:rPr>
        <w:t>,</w:t>
      </w:r>
      <w:r w:rsidRPr="00CC3867">
        <w:rPr>
          <w:rFonts w:asciiTheme="majorHAnsi" w:hAnsiTheme="majorHAnsi" w:cstheme="minorHAnsi"/>
          <w:lang w:val="ro-RO"/>
        </w:rPr>
        <w:t xml:space="preserve"> sub toate aspectele semnificative, o imagine corectă și fidelă </w:t>
      </w:r>
      <w:r w:rsidR="00CC3867" w:rsidRPr="00CC3867">
        <w:rPr>
          <w:rFonts w:asciiTheme="majorHAnsi" w:hAnsiTheme="majorHAnsi" w:cstheme="minorHAnsi"/>
          <w:lang w:val="ro-RO"/>
        </w:rPr>
        <w:t xml:space="preserve">în corespundere cu cadrul </w:t>
      </w:r>
      <w:r w:rsidR="004A7BFF" w:rsidRPr="00CC3867">
        <w:rPr>
          <w:rFonts w:asciiTheme="majorHAnsi" w:hAnsiTheme="majorHAnsi" w:cstheme="minorHAnsi"/>
          <w:lang w:val="ro-RO"/>
        </w:rPr>
        <w:t xml:space="preserve">de raportare financiară </w:t>
      </w:r>
      <w:r w:rsidR="00CC3867" w:rsidRPr="00CC3867">
        <w:rPr>
          <w:rFonts w:asciiTheme="majorHAnsi" w:hAnsiTheme="majorHAnsi" w:cstheme="minorHAnsi"/>
          <w:lang w:val="ro-RO"/>
        </w:rPr>
        <w:t>aplicabil.</w:t>
      </w:r>
    </w:p>
    <w:p w14:paraId="249BD90C" w14:textId="77777777" w:rsidR="003F2560" w:rsidRPr="00FF1014" w:rsidRDefault="003F2560" w:rsidP="003F2560">
      <w:pPr>
        <w:pStyle w:val="NormalWeb"/>
        <w:spacing w:after="120" w:line="276" w:lineRule="auto"/>
        <w:ind w:firstLine="720"/>
        <w:rPr>
          <w:rFonts w:asciiTheme="majorHAnsi" w:hAnsiTheme="majorHAnsi" w:cstheme="majorHAnsi"/>
          <w:lang w:val="ro-RO"/>
        </w:rPr>
      </w:pPr>
      <w:r w:rsidRPr="00AB3F50">
        <w:rPr>
          <w:rFonts w:asciiTheme="majorHAnsi" w:hAnsiTheme="majorHAnsi" w:cstheme="majorHAnsi"/>
          <w:lang w:val="ro-MD"/>
        </w:rPr>
        <w:t>Reieșind din cele expuse, în temeiul art. 14 alin. (2), art.15 lit. d) și art. 37 alin. (2) din Legea   nr. 260 din 07.12.2017, Curtea de Conturi</w:t>
      </w:r>
    </w:p>
    <w:p w14:paraId="720FBAB8" w14:textId="7E0A903B" w:rsidR="003F2560" w:rsidRDefault="003F2560" w:rsidP="00CC3867">
      <w:pPr>
        <w:pStyle w:val="cp"/>
        <w:spacing w:after="120" w:line="276" w:lineRule="auto"/>
        <w:rPr>
          <w:rFonts w:asciiTheme="majorHAnsi" w:hAnsiTheme="majorHAnsi" w:cstheme="majorHAnsi"/>
          <w:lang w:val="ro-RO"/>
        </w:rPr>
      </w:pPr>
      <w:r w:rsidRPr="00C45B3D">
        <w:rPr>
          <w:rFonts w:asciiTheme="majorHAnsi" w:hAnsiTheme="majorHAnsi" w:cstheme="majorHAnsi"/>
          <w:lang w:val="ro-MD"/>
        </w:rPr>
        <w:t>HOTĂRĂŞTE:</w:t>
      </w:r>
      <w:r>
        <w:rPr>
          <w:rFonts w:asciiTheme="majorHAnsi" w:hAnsiTheme="majorHAnsi" w:cstheme="majorHAnsi"/>
          <w:lang w:val="ro-MD"/>
        </w:rPr>
        <w:tab/>
      </w:r>
    </w:p>
    <w:p w14:paraId="167F1D0B" w14:textId="5EA934B3" w:rsidR="00CC3867" w:rsidRPr="00EA05B4" w:rsidRDefault="00CC3867" w:rsidP="0067238D">
      <w:pPr>
        <w:pStyle w:val="NormalWeb"/>
        <w:spacing w:after="120" w:line="276" w:lineRule="auto"/>
        <w:rPr>
          <w:rFonts w:asciiTheme="majorHAnsi" w:hAnsiTheme="majorHAnsi"/>
          <w:lang w:val="ro-MD"/>
        </w:rPr>
      </w:pPr>
      <w:r w:rsidRPr="003075EE">
        <w:rPr>
          <w:rFonts w:asciiTheme="majorHAnsi" w:hAnsiTheme="majorHAnsi"/>
          <w:b/>
          <w:bCs/>
          <w:lang w:val="ro-MD"/>
        </w:rPr>
        <w:lastRenderedPageBreak/>
        <w:t>1.</w:t>
      </w:r>
      <w:r w:rsidRPr="003075EE">
        <w:rPr>
          <w:rFonts w:asciiTheme="majorHAnsi" w:hAnsiTheme="majorHAnsi"/>
          <w:lang w:val="ro-MD"/>
        </w:rPr>
        <w:t xml:space="preserve"> </w:t>
      </w:r>
      <w:r w:rsidRPr="00755D18">
        <w:rPr>
          <w:rFonts w:asciiTheme="majorHAnsi" w:eastAsiaTheme="minorHAnsi" w:hAnsiTheme="majorHAnsi" w:cstheme="minorBidi"/>
          <w:bCs/>
          <w:lang w:val="ro-MD"/>
        </w:rPr>
        <w:t>Se</w:t>
      </w:r>
      <w:r w:rsidRPr="003075EE">
        <w:rPr>
          <w:rFonts w:asciiTheme="majorHAnsi" w:hAnsiTheme="majorHAnsi"/>
          <w:lang w:val="ro-MD"/>
        </w:rPr>
        <w:t xml:space="preserve"> aprobă Raportul</w:t>
      </w:r>
      <w:r w:rsidRPr="00EA05B4">
        <w:rPr>
          <w:rFonts w:asciiTheme="majorHAnsi" w:hAnsiTheme="majorHAnsi"/>
          <w:lang w:val="ro-MD"/>
        </w:rPr>
        <w:t xml:space="preserve"> auditului asupra rapoartelor financiare</w:t>
      </w:r>
      <w:r>
        <w:rPr>
          <w:rFonts w:asciiTheme="majorHAnsi" w:hAnsiTheme="majorHAnsi"/>
          <w:lang w:val="ro-MD"/>
        </w:rPr>
        <w:t xml:space="preserve"> consolidate</w:t>
      </w:r>
      <w:r w:rsidRPr="00EA05B4">
        <w:rPr>
          <w:rFonts w:asciiTheme="majorHAnsi" w:hAnsiTheme="majorHAnsi"/>
          <w:lang w:val="ro-MD"/>
        </w:rPr>
        <w:t xml:space="preserve"> ale </w:t>
      </w:r>
      <w:r>
        <w:rPr>
          <w:rFonts w:asciiTheme="majorHAnsi" w:hAnsiTheme="majorHAnsi"/>
          <w:lang w:val="ro-MD"/>
        </w:rPr>
        <w:t xml:space="preserve">Ministerului Finanțelor </w:t>
      </w:r>
      <w:r w:rsidRPr="00EA05B4">
        <w:rPr>
          <w:rFonts w:asciiTheme="majorHAnsi" w:hAnsiTheme="majorHAnsi"/>
          <w:lang w:val="ro-MD"/>
        </w:rPr>
        <w:t>încheiate la 31 decembrie 20</w:t>
      </w:r>
      <w:r>
        <w:rPr>
          <w:rFonts w:asciiTheme="majorHAnsi" w:hAnsiTheme="majorHAnsi"/>
          <w:lang w:val="ro-MD"/>
        </w:rPr>
        <w:t>20</w:t>
      </w:r>
      <w:r w:rsidRPr="00EA05B4">
        <w:rPr>
          <w:rFonts w:asciiTheme="majorHAnsi" w:hAnsiTheme="majorHAnsi"/>
          <w:lang w:val="ro-MD"/>
        </w:rPr>
        <w:t>, anexat la prezenta Hotărâre.</w:t>
      </w:r>
    </w:p>
    <w:p w14:paraId="2589F5A8" w14:textId="77777777" w:rsidR="00CC3867" w:rsidRDefault="00CC3867" w:rsidP="0067238D">
      <w:pPr>
        <w:pStyle w:val="NormalWeb"/>
        <w:spacing w:after="120" w:line="276" w:lineRule="auto"/>
        <w:rPr>
          <w:rFonts w:asciiTheme="majorHAnsi" w:hAnsiTheme="majorHAnsi"/>
          <w:lang w:val="ro-MD"/>
        </w:rPr>
      </w:pPr>
      <w:r w:rsidRPr="00755D18">
        <w:rPr>
          <w:rFonts w:asciiTheme="majorHAnsi" w:hAnsiTheme="majorHAnsi"/>
          <w:b/>
          <w:bCs/>
          <w:lang w:val="ro-MD"/>
        </w:rPr>
        <w:t>2.</w:t>
      </w:r>
      <w:r w:rsidRPr="00755D18">
        <w:rPr>
          <w:rFonts w:asciiTheme="majorHAnsi" w:hAnsiTheme="majorHAnsi"/>
          <w:lang w:val="ro-MD"/>
        </w:rPr>
        <w:t xml:space="preserve"> </w:t>
      </w:r>
      <w:r w:rsidRPr="00755D18">
        <w:rPr>
          <w:rFonts w:asciiTheme="majorHAnsi" w:eastAsiaTheme="minorHAnsi" w:hAnsiTheme="majorHAnsi" w:cstheme="minorBidi"/>
          <w:bCs/>
          <w:lang w:val="ro-MD"/>
        </w:rPr>
        <w:t>Prezenta</w:t>
      </w:r>
      <w:r w:rsidRPr="00755D18">
        <w:rPr>
          <w:rFonts w:asciiTheme="majorHAnsi" w:hAnsiTheme="majorHAnsi"/>
          <w:lang w:val="ro-MD"/>
        </w:rPr>
        <w:t xml:space="preserve"> Hotărâre și Raportul de audit se remit:</w:t>
      </w:r>
    </w:p>
    <w:p w14:paraId="38A1EC86" w14:textId="77777777" w:rsidR="00CC3867" w:rsidRPr="009F76CA" w:rsidRDefault="00CC3867" w:rsidP="0067238D">
      <w:pPr>
        <w:pStyle w:val="NormalWeb"/>
        <w:spacing w:after="120" w:line="276" w:lineRule="auto"/>
        <w:rPr>
          <w:rFonts w:asciiTheme="majorHAnsi" w:hAnsiTheme="majorHAnsi" w:cstheme="majorHAnsi"/>
          <w:bCs/>
          <w:lang w:val="ro-MD"/>
        </w:rPr>
      </w:pPr>
      <w:r w:rsidRPr="00483FCF">
        <w:rPr>
          <w:rFonts w:asciiTheme="majorHAnsi" w:hAnsiTheme="majorHAnsi" w:cstheme="majorHAnsi"/>
          <w:lang w:val="ro-MD"/>
        </w:rPr>
        <w:t>2.1.</w:t>
      </w:r>
      <w:r>
        <w:rPr>
          <w:rFonts w:asciiTheme="majorHAnsi" w:hAnsiTheme="majorHAnsi" w:cstheme="majorHAnsi"/>
          <w:b/>
          <w:lang w:val="ro-MD"/>
        </w:rPr>
        <w:t xml:space="preserve"> </w:t>
      </w:r>
      <w:r w:rsidRPr="009F76CA">
        <w:rPr>
          <w:rFonts w:asciiTheme="majorHAnsi" w:hAnsiTheme="majorHAnsi" w:cstheme="majorHAnsi"/>
          <w:b/>
          <w:lang w:val="ro-MD"/>
        </w:rPr>
        <w:t>Guvernului Republicii Moldova,</w:t>
      </w:r>
      <w:r w:rsidRPr="009F76CA">
        <w:rPr>
          <w:rFonts w:asciiTheme="majorHAnsi" w:hAnsiTheme="majorHAnsi" w:cstheme="majorHAnsi"/>
          <w:lang w:val="ro-MD"/>
        </w:rPr>
        <w:t xml:space="preserve"> pentru</w:t>
      </w:r>
      <w:r w:rsidRPr="009F76CA">
        <w:rPr>
          <w:rFonts w:asciiTheme="majorHAnsi" w:hAnsiTheme="majorHAnsi" w:cstheme="majorHAnsi"/>
          <w:bCs/>
          <w:lang w:val="ro-MD"/>
        </w:rPr>
        <w:t xml:space="preserve"> informare;</w:t>
      </w:r>
    </w:p>
    <w:p w14:paraId="36FB96E3" w14:textId="77777777" w:rsidR="00CC3867" w:rsidRPr="009F76CA" w:rsidRDefault="00CC3867" w:rsidP="0067238D">
      <w:pPr>
        <w:pStyle w:val="NormalWeb"/>
        <w:spacing w:after="120" w:line="276" w:lineRule="auto"/>
        <w:rPr>
          <w:rFonts w:asciiTheme="majorHAnsi" w:hAnsiTheme="majorHAnsi" w:cstheme="majorHAnsi"/>
          <w:bCs/>
          <w:lang w:val="ro-MD"/>
        </w:rPr>
      </w:pPr>
      <w:r w:rsidRPr="00483FCF">
        <w:rPr>
          <w:rFonts w:asciiTheme="majorHAnsi" w:hAnsiTheme="majorHAnsi" w:cstheme="majorHAnsi"/>
          <w:lang w:val="ro-MD"/>
        </w:rPr>
        <w:t>2.2.</w:t>
      </w:r>
      <w:r>
        <w:rPr>
          <w:rFonts w:asciiTheme="majorHAnsi" w:hAnsiTheme="majorHAnsi" w:cstheme="majorHAnsi"/>
          <w:b/>
          <w:lang w:val="ro-MD"/>
        </w:rPr>
        <w:t xml:space="preserve"> </w:t>
      </w:r>
      <w:r w:rsidRPr="009F76CA">
        <w:rPr>
          <w:rFonts w:asciiTheme="majorHAnsi" w:hAnsiTheme="majorHAnsi" w:cstheme="majorHAnsi"/>
          <w:b/>
          <w:bCs/>
          <w:lang w:val="ro-MD"/>
        </w:rPr>
        <w:t>Președintelui Republicii Moldova</w:t>
      </w:r>
      <w:r w:rsidRPr="009F76CA">
        <w:rPr>
          <w:rFonts w:asciiTheme="majorHAnsi" w:hAnsiTheme="majorHAnsi" w:cstheme="majorHAnsi"/>
          <w:bCs/>
          <w:lang w:val="ro-MD"/>
        </w:rPr>
        <w:t>, pentru informare;</w:t>
      </w:r>
    </w:p>
    <w:p w14:paraId="6CD863DF" w14:textId="77777777" w:rsidR="00CC3867" w:rsidRPr="009F76CA" w:rsidRDefault="00CC3867" w:rsidP="0067238D">
      <w:pPr>
        <w:pStyle w:val="NormalWeb"/>
        <w:spacing w:after="120" w:line="276" w:lineRule="auto"/>
        <w:rPr>
          <w:rFonts w:asciiTheme="majorHAnsi" w:hAnsiTheme="majorHAnsi" w:cstheme="majorHAnsi"/>
          <w:b/>
          <w:bCs/>
          <w:lang w:val="ro-MD"/>
        </w:rPr>
      </w:pPr>
      <w:r w:rsidRPr="00483FCF">
        <w:rPr>
          <w:rFonts w:asciiTheme="majorHAnsi" w:hAnsiTheme="majorHAnsi" w:cstheme="majorHAnsi"/>
          <w:bCs/>
          <w:lang w:val="ro-MD"/>
        </w:rPr>
        <w:t>2.3.</w:t>
      </w:r>
      <w:r w:rsidRPr="009F76CA">
        <w:rPr>
          <w:rFonts w:asciiTheme="majorHAnsi" w:hAnsiTheme="majorHAnsi" w:cstheme="majorHAnsi"/>
          <w:bCs/>
          <w:lang w:val="ro-MD"/>
        </w:rPr>
        <w:t xml:space="preserve"> </w:t>
      </w:r>
      <w:r w:rsidRPr="00EC254E">
        <w:rPr>
          <w:rFonts w:asciiTheme="majorHAnsi" w:hAnsiTheme="majorHAnsi" w:cstheme="majorHAnsi"/>
          <w:b/>
          <w:bCs/>
          <w:lang w:val="ro-MD"/>
        </w:rPr>
        <w:t>Parlamentul</w:t>
      </w:r>
      <w:r w:rsidRPr="009F76CA">
        <w:rPr>
          <w:rFonts w:asciiTheme="majorHAnsi" w:hAnsiTheme="majorHAnsi" w:cstheme="majorHAnsi"/>
          <w:b/>
          <w:bCs/>
          <w:lang w:val="ro-MD"/>
        </w:rPr>
        <w:t>ui Republicii Moldova,</w:t>
      </w:r>
      <w:r w:rsidRPr="009F76CA">
        <w:rPr>
          <w:rFonts w:asciiTheme="majorHAnsi" w:hAnsiTheme="majorHAnsi" w:cstheme="majorHAnsi"/>
          <w:bCs/>
          <w:lang w:val="ro-MD"/>
        </w:rPr>
        <w:t xml:space="preserve"> pentru informare și examinare, după caz, în cadrul Comisiei parlamentare de control al finanțelor publice;</w:t>
      </w:r>
    </w:p>
    <w:p w14:paraId="446A1EAE" w14:textId="3898F94C" w:rsidR="00CC3867" w:rsidRDefault="00CC3867" w:rsidP="0067238D">
      <w:pPr>
        <w:pStyle w:val="NormalWeb"/>
        <w:spacing w:after="120" w:line="276" w:lineRule="auto"/>
        <w:rPr>
          <w:rFonts w:asciiTheme="majorHAnsi" w:hAnsiTheme="majorHAnsi" w:cstheme="majorHAnsi"/>
          <w:color w:val="333333"/>
          <w:shd w:val="clear" w:color="auto" w:fill="FFFFFF"/>
          <w:lang w:val="ro-RO"/>
        </w:rPr>
      </w:pPr>
      <w:r w:rsidRPr="00483FCF">
        <w:rPr>
          <w:rFonts w:asciiTheme="majorHAnsi" w:hAnsiTheme="majorHAnsi"/>
          <w:lang w:val="ro-MD"/>
        </w:rPr>
        <w:t>2.4.</w:t>
      </w:r>
      <w:r w:rsidRPr="00755D18">
        <w:rPr>
          <w:rFonts w:asciiTheme="majorHAnsi" w:hAnsiTheme="majorHAnsi"/>
          <w:lang w:val="ro-MD"/>
        </w:rPr>
        <w:t xml:space="preserve"> </w:t>
      </w:r>
      <w:r>
        <w:rPr>
          <w:rFonts w:asciiTheme="majorHAnsi" w:eastAsiaTheme="minorHAnsi" w:hAnsiTheme="majorHAnsi" w:cstheme="minorBidi"/>
          <w:b/>
          <w:bCs/>
          <w:lang w:val="ro-MD"/>
        </w:rPr>
        <w:t>Ministerului Finanțelor</w:t>
      </w:r>
      <w:r w:rsidRPr="00755D18">
        <w:rPr>
          <w:rFonts w:asciiTheme="majorHAnsi" w:hAnsiTheme="majorHAnsi"/>
          <w:b/>
          <w:lang w:val="ro-MD"/>
        </w:rPr>
        <w:t>,</w:t>
      </w:r>
      <w:r w:rsidRPr="00755D18">
        <w:rPr>
          <w:rFonts w:asciiTheme="majorHAnsi" w:hAnsiTheme="majorHAnsi"/>
          <w:lang w:val="ro-MD"/>
        </w:rPr>
        <w:t xml:space="preserve"> </w:t>
      </w:r>
      <w:r w:rsidR="00F13E6F" w:rsidRPr="00AB3F50">
        <w:rPr>
          <w:rFonts w:asciiTheme="majorHAnsi" w:hAnsiTheme="majorHAnsi" w:cstheme="majorHAnsi"/>
          <w:lang w:val="ro-RO"/>
        </w:rPr>
        <w:t>pentru examinarea rezult</w:t>
      </w:r>
      <w:r w:rsidR="0052263C">
        <w:rPr>
          <w:rFonts w:asciiTheme="majorHAnsi" w:hAnsiTheme="majorHAnsi" w:cstheme="majorHAnsi"/>
          <w:lang w:val="ro-RO"/>
        </w:rPr>
        <w:t xml:space="preserve">atelor auditului public extern </w:t>
      </w:r>
      <w:r w:rsidR="00F13E6F">
        <w:rPr>
          <w:rFonts w:asciiTheme="majorHAnsi" w:hAnsiTheme="majorHAnsi" w:cstheme="majorHAnsi"/>
          <w:lang w:val="ro-RO"/>
        </w:rPr>
        <w:t>și implementarea recomandărilor de audit</w:t>
      </w:r>
      <w:r w:rsidR="00556A42">
        <w:rPr>
          <w:rFonts w:asciiTheme="majorHAnsi" w:hAnsiTheme="majorHAnsi" w:cstheme="majorHAnsi"/>
          <w:lang w:val="ro-RO"/>
        </w:rPr>
        <w:t xml:space="preserve">, precum și </w:t>
      </w:r>
      <w:r w:rsidR="00A077B3">
        <w:rPr>
          <w:rFonts w:asciiTheme="majorHAnsi" w:hAnsiTheme="majorHAnsi" w:cstheme="majorHAnsi"/>
          <w:lang w:val="ro-RO"/>
        </w:rPr>
        <w:t>pentru</w:t>
      </w:r>
      <w:r w:rsidR="0052263C">
        <w:rPr>
          <w:rFonts w:asciiTheme="majorHAnsi" w:hAnsiTheme="majorHAnsi" w:cstheme="majorHAnsi"/>
          <w:lang w:val="ro-RO"/>
        </w:rPr>
        <w:t xml:space="preserve"> </w:t>
      </w:r>
      <w:r w:rsidR="00E10F69">
        <w:rPr>
          <w:rFonts w:asciiTheme="majorHAnsi" w:hAnsiTheme="majorHAnsi" w:cstheme="majorHAnsi"/>
          <w:lang w:val="ro-RO"/>
        </w:rPr>
        <w:t>înaintarea către Guvern a propunerilor de modificare a cadrului normativ</w:t>
      </w:r>
      <w:r w:rsidR="001001D4">
        <w:rPr>
          <w:rFonts w:asciiTheme="majorHAnsi" w:hAnsiTheme="majorHAnsi" w:cstheme="majorHAnsi"/>
          <w:lang w:val="ro-RO"/>
        </w:rPr>
        <w:t xml:space="preserve"> în aspec</w:t>
      </w:r>
      <w:r w:rsidR="0067238D">
        <w:rPr>
          <w:rFonts w:asciiTheme="majorHAnsi" w:hAnsiTheme="majorHAnsi" w:cstheme="majorHAnsi"/>
          <w:lang w:val="ro-RO"/>
        </w:rPr>
        <w:t>tul</w:t>
      </w:r>
      <w:r w:rsidR="001001D4">
        <w:rPr>
          <w:rFonts w:asciiTheme="majorHAnsi" w:hAnsiTheme="majorHAnsi" w:cstheme="majorHAnsi"/>
          <w:lang w:val="ro-RO"/>
        </w:rPr>
        <w:t xml:space="preserve"> evaluării</w:t>
      </w:r>
      <w:r w:rsidR="00F13E6F">
        <w:rPr>
          <w:rFonts w:asciiTheme="majorHAnsi" w:hAnsiTheme="majorHAnsi" w:cstheme="majorHAnsi"/>
          <w:bCs/>
          <w:lang w:val="ro-RO" w:eastAsia="ru-RU"/>
        </w:rPr>
        <w:t xml:space="preserve"> </w:t>
      </w:r>
      <w:r w:rsidR="0043547E" w:rsidRPr="007458B5">
        <w:rPr>
          <w:rFonts w:asciiTheme="majorHAnsi" w:hAnsiTheme="majorHAnsi" w:cstheme="majorHAnsi"/>
          <w:lang w:val="ro-RO"/>
        </w:rPr>
        <w:t xml:space="preserve">bunurilor </w:t>
      </w:r>
      <w:r w:rsidR="0043547E" w:rsidRPr="00552800">
        <w:rPr>
          <w:rFonts w:asciiTheme="majorHAnsi" w:hAnsiTheme="majorHAnsi" w:cstheme="majorHAnsi"/>
          <w:lang w:val="ro-RO"/>
        </w:rPr>
        <w:t xml:space="preserve">confiscate </w:t>
      </w:r>
      <w:r w:rsidR="00F13E6F" w:rsidRPr="00552800">
        <w:rPr>
          <w:rFonts w:asciiTheme="majorHAnsi" w:hAnsiTheme="majorHAnsi" w:cstheme="majorHAnsi"/>
          <w:bCs/>
          <w:lang w:val="ro-RO" w:eastAsia="ru-RU"/>
        </w:rPr>
        <w:t>și țin</w:t>
      </w:r>
      <w:r w:rsidR="0067238D">
        <w:rPr>
          <w:rFonts w:asciiTheme="majorHAnsi" w:hAnsiTheme="majorHAnsi" w:cstheme="majorHAnsi"/>
          <w:bCs/>
          <w:lang w:val="ro-RO" w:eastAsia="ru-RU"/>
        </w:rPr>
        <w:t>erii</w:t>
      </w:r>
      <w:r w:rsidR="00F13E6F" w:rsidRPr="00552800">
        <w:rPr>
          <w:rFonts w:asciiTheme="majorHAnsi" w:hAnsiTheme="majorHAnsi" w:cstheme="majorHAnsi"/>
          <w:bCs/>
          <w:lang w:val="ro-RO" w:eastAsia="ru-RU"/>
        </w:rPr>
        <w:t xml:space="preserve"> evidenței</w:t>
      </w:r>
      <w:r w:rsidR="00F13E6F">
        <w:rPr>
          <w:rFonts w:asciiTheme="majorHAnsi" w:hAnsiTheme="majorHAnsi" w:cstheme="majorHAnsi"/>
          <w:bCs/>
          <w:lang w:val="ro-RO" w:eastAsia="ru-RU"/>
        </w:rPr>
        <w:t xml:space="preserve"> contabile a</w:t>
      </w:r>
      <w:r>
        <w:rPr>
          <w:rFonts w:asciiTheme="majorHAnsi" w:hAnsiTheme="majorHAnsi" w:cstheme="majorHAnsi"/>
          <w:bCs/>
          <w:lang w:val="ro-RO" w:eastAsia="ru-RU"/>
        </w:rPr>
        <w:t xml:space="preserve"> </w:t>
      </w:r>
      <w:r w:rsidR="0043547E">
        <w:rPr>
          <w:rFonts w:asciiTheme="majorHAnsi" w:hAnsiTheme="majorHAnsi" w:cstheme="majorHAnsi"/>
          <w:bCs/>
          <w:lang w:val="ro-RO" w:eastAsia="ru-RU"/>
        </w:rPr>
        <w:t xml:space="preserve">acestora </w:t>
      </w:r>
      <w:r w:rsidR="00F13E6F">
        <w:rPr>
          <w:rFonts w:asciiTheme="majorHAnsi" w:hAnsiTheme="majorHAnsi" w:cstheme="majorHAnsi"/>
          <w:lang w:val="ro-RO"/>
        </w:rPr>
        <w:t xml:space="preserve">de către </w:t>
      </w:r>
      <w:r w:rsidRPr="007458B5">
        <w:rPr>
          <w:rFonts w:asciiTheme="majorHAnsi" w:hAnsiTheme="majorHAnsi" w:cstheme="majorHAnsi"/>
          <w:lang w:val="ro-RO"/>
        </w:rPr>
        <w:t>organel</w:t>
      </w:r>
      <w:r w:rsidR="00F13E6F">
        <w:rPr>
          <w:rFonts w:asciiTheme="majorHAnsi" w:hAnsiTheme="majorHAnsi" w:cstheme="majorHAnsi"/>
          <w:lang w:val="ro-RO"/>
        </w:rPr>
        <w:t>e</w:t>
      </w:r>
      <w:r w:rsidRPr="007458B5">
        <w:rPr>
          <w:rFonts w:asciiTheme="majorHAnsi" w:hAnsiTheme="majorHAnsi" w:cstheme="majorHAnsi"/>
          <w:lang w:val="ro-RO"/>
        </w:rPr>
        <w:t xml:space="preserve"> </w:t>
      </w:r>
      <w:r w:rsidR="00F13E6F">
        <w:rPr>
          <w:rFonts w:asciiTheme="majorHAnsi" w:hAnsiTheme="majorHAnsi" w:cstheme="majorHAnsi"/>
          <w:lang w:val="ro-RO"/>
        </w:rPr>
        <w:t xml:space="preserve">abilitate </w:t>
      </w:r>
      <w:r w:rsidRPr="007458B5">
        <w:rPr>
          <w:rFonts w:asciiTheme="majorHAnsi" w:hAnsiTheme="majorHAnsi" w:cstheme="majorHAnsi"/>
          <w:lang w:val="ro-RO"/>
        </w:rPr>
        <w:t xml:space="preserve">cu funcții de </w:t>
      </w:r>
      <w:r>
        <w:rPr>
          <w:rFonts w:asciiTheme="majorHAnsi" w:hAnsiTheme="majorHAnsi" w:cstheme="majorHAnsi"/>
          <w:lang w:val="ro-RO"/>
        </w:rPr>
        <w:t xml:space="preserve">confiscare și </w:t>
      </w:r>
      <w:r w:rsidRPr="007458B5">
        <w:rPr>
          <w:rFonts w:asciiTheme="majorHAnsi" w:hAnsiTheme="majorHAnsi" w:cstheme="majorHAnsi"/>
          <w:lang w:val="ro-RO"/>
        </w:rPr>
        <w:t>comercializare</w:t>
      </w:r>
      <w:r w:rsidRPr="00446EB5">
        <w:rPr>
          <w:rFonts w:asciiTheme="majorHAnsi" w:hAnsiTheme="majorHAnsi" w:cstheme="majorHAnsi"/>
          <w:color w:val="333333"/>
          <w:shd w:val="clear" w:color="auto" w:fill="FFFFFF"/>
          <w:lang w:val="ro-RO"/>
        </w:rPr>
        <w:t>.</w:t>
      </w:r>
    </w:p>
    <w:p w14:paraId="166D8B21" w14:textId="506F57C5" w:rsidR="00CC3867" w:rsidRDefault="00CC3867" w:rsidP="0067238D">
      <w:pPr>
        <w:pStyle w:val="NormalWeb"/>
        <w:spacing w:after="120" w:line="276" w:lineRule="auto"/>
        <w:rPr>
          <w:rFonts w:asciiTheme="majorHAnsi" w:hAnsiTheme="majorHAnsi"/>
          <w:lang w:val="ro-MD"/>
        </w:rPr>
      </w:pPr>
      <w:r>
        <w:rPr>
          <w:rFonts w:asciiTheme="majorHAnsi" w:eastAsiaTheme="minorHAnsi" w:hAnsiTheme="majorHAnsi" w:cstheme="minorBidi"/>
          <w:b/>
          <w:bCs/>
          <w:lang w:val="ro-MD"/>
        </w:rPr>
        <w:t>3</w:t>
      </w:r>
      <w:r w:rsidRPr="001376A5">
        <w:rPr>
          <w:rFonts w:asciiTheme="majorHAnsi" w:eastAsiaTheme="minorHAnsi" w:hAnsiTheme="majorHAnsi" w:cstheme="minorBidi"/>
          <w:b/>
          <w:bCs/>
          <w:lang w:val="ro-MD"/>
        </w:rPr>
        <w:t>.</w:t>
      </w:r>
      <w:r>
        <w:rPr>
          <w:rFonts w:asciiTheme="majorHAnsi" w:eastAsiaTheme="minorHAnsi" w:hAnsiTheme="majorHAnsi" w:cstheme="minorBidi"/>
          <w:bCs/>
          <w:lang w:val="ro-MD"/>
        </w:rPr>
        <w:t xml:space="preserve"> Prin prezenta Hotărâre</w:t>
      </w:r>
      <w:r w:rsidRPr="00755D18">
        <w:rPr>
          <w:rFonts w:asciiTheme="majorHAnsi" w:hAnsiTheme="majorHAnsi"/>
          <w:bCs/>
          <w:lang w:val="ro-MD"/>
        </w:rPr>
        <w:t xml:space="preserve"> </w:t>
      </w:r>
      <w:r w:rsidRPr="00755D18">
        <w:rPr>
          <w:rFonts w:asciiTheme="majorHAnsi" w:hAnsiTheme="majorHAnsi"/>
          <w:lang w:val="ro-MD"/>
        </w:rPr>
        <w:t>se exclude din regim de monitorizare H</w:t>
      </w:r>
      <w:r>
        <w:rPr>
          <w:rFonts w:asciiTheme="majorHAnsi" w:hAnsiTheme="majorHAnsi"/>
          <w:lang w:val="ro-MD"/>
        </w:rPr>
        <w:t>otărârea Curții de Conturi nr.</w:t>
      </w:r>
      <w:r w:rsidR="00C81D2C">
        <w:rPr>
          <w:rFonts w:asciiTheme="majorHAnsi" w:hAnsiTheme="majorHAnsi"/>
          <w:lang w:val="ro-MD"/>
        </w:rPr>
        <w:t>36</w:t>
      </w:r>
      <w:r>
        <w:rPr>
          <w:rFonts w:asciiTheme="majorHAnsi" w:hAnsiTheme="majorHAnsi"/>
          <w:lang w:val="ro-MD"/>
        </w:rPr>
        <w:t xml:space="preserve"> din 2</w:t>
      </w:r>
      <w:r w:rsidR="00C81D2C">
        <w:rPr>
          <w:rFonts w:asciiTheme="majorHAnsi" w:hAnsiTheme="majorHAnsi"/>
          <w:lang w:val="ro-MD"/>
        </w:rPr>
        <w:t>4.07.2020</w:t>
      </w:r>
      <w:r w:rsidRPr="00755D18">
        <w:rPr>
          <w:rFonts w:asciiTheme="majorHAnsi" w:hAnsiTheme="majorHAnsi"/>
          <w:lang w:val="ro-MD"/>
        </w:rPr>
        <w:t xml:space="preserve"> „Cu privire la Raportul auditului </w:t>
      </w:r>
      <w:r w:rsidR="00520E57">
        <w:rPr>
          <w:rFonts w:asciiTheme="majorHAnsi" w:hAnsiTheme="majorHAnsi"/>
          <w:lang w:val="ro-MD"/>
        </w:rPr>
        <w:t xml:space="preserve">asupra </w:t>
      </w:r>
      <w:r w:rsidRPr="00755D18">
        <w:rPr>
          <w:rFonts w:asciiTheme="majorHAnsi" w:hAnsiTheme="majorHAnsi"/>
          <w:lang w:val="ro-MD"/>
        </w:rPr>
        <w:t xml:space="preserve">rapoartelor financiare </w:t>
      </w:r>
      <w:r>
        <w:rPr>
          <w:rFonts w:asciiTheme="majorHAnsi" w:hAnsiTheme="majorHAnsi"/>
          <w:lang w:val="ro-MD"/>
        </w:rPr>
        <w:t xml:space="preserve">consolidate </w:t>
      </w:r>
      <w:r w:rsidRPr="00755D18">
        <w:rPr>
          <w:rFonts w:asciiTheme="majorHAnsi" w:hAnsiTheme="majorHAnsi"/>
          <w:lang w:val="ro-MD"/>
        </w:rPr>
        <w:t xml:space="preserve">ale </w:t>
      </w:r>
      <w:r>
        <w:rPr>
          <w:rFonts w:asciiTheme="majorHAnsi" w:hAnsiTheme="majorHAnsi"/>
          <w:lang w:val="ro-MD"/>
        </w:rPr>
        <w:t xml:space="preserve">Ministerului </w:t>
      </w:r>
      <w:r w:rsidR="00C81D2C">
        <w:rPr>
          <w:rFonts w:asciiTheme="majorHAnsi" w:hAnsiTheme="majorHAnsi"/>
          <w:lang w:val="ro-MD"/>
        </w:rPr>
        <w:t>Finanțelor</w:t>
      </w:r>
      <w:r>
        <w:rPr>
          <w:rFonts w:asciiTheme="majorHAnsi" w:hAnsiTheme="majorHAnsi"/>
          <w:lang w:val="ro-MD"/>
        </w:rPr>
        <w:t xml:space="preserve"> </w:t>
      </w:r>
      <w:r w:rsidRPr="00755D18">
        <w:rPr>
          <w:rFonts w:asciiTheme="majorHAnsi" w:hAnsiTheme="majorHAnsi"/>
          <w:lang w:val="ro-MD"/>
        </w:rPr>
        <w:t>încheiate la 31 decembrie 20</w:t>
      </w:r>
      <w:r>
        <w:rPr>
          <w:rFonts w:asciiTheme="majorHAnsi" w:hAnsiTheme="majorHAnsi"/>
          <w:lang w:val="ro-MD"/>
        </w:rPr>
        <w:t>19</w:t>
      </w:r>
      <w:r w:rsidRPr="00755D18">
        <w:rPr>
          <w:rFonts w:asciiTheme="majorHAnsi" w:hAnsiTheme="majorHAnsi"/>
          <w:lang w:val="ro-MD"/>
        </w:rPr>
        <w:t>”.</w:t>
      </w:r>
    </w:p>
    <w:p w14:paraId="037F296A" w14:textId="35BC1C32" w:rsidR="00CC3867" w:rsidRPr="00755D18" w:rsidRDefault="00CC3867" w:rsidP="0067238D">
      <w:pPr>
        <w:pStyle w:val="NormalWeb"/>
        <w:spacing w:after="120" w:line="276" w:lineRule="auto"/>
        <w:rPr>
          <w:rFonts w:asciiTheme="majorHAnsi" w:hAnsiTheme="majorHAnsi"/>
          <w:bCs/>
          <w:lang w:val="ro-MD"/>
        </w:rPr>
      </w:pPr>
      <w:r>
        <w:rPr>
          <w:rFonts w:asciiTheme="majorHAnsi" w:hAnsiTheme="majorHAnsi"/>
          <w:b/>
          <w:bCs/>
          <w:lang w:val="ro-RO"/>
        </w:rPr>
        <w:t>4</w:t>
      </w:r>
      <w:r w:rsidRPr="00755D18">
        <w:rPr>
          <w:rFonts w:asciiTheme="majorHAnsi" w:hAnsiTheme="majorHAnsi"/>
          <w:b/>
          <w:bCs/>
          <w:lang w:val="ro-RO"/>
        </w:rPr>
        <w:t>.</w:t>
      </w:r>
      <w:r w:rsidRPr="00755D18">
        <w:rPr>
          <w:rFonts w:asciiTheme="majorHAnsi" w:hAnsiTheme="majorHAnsi"/>
          <w:bCs/>
          <w:lang w:val="ro-RO"/>
        </w:rPr>
        <w:t xml:space="preserve"> </w:t>
      </w:r>
      <w:r w:rsidRPr="00755D18">
        <w:rPr>
          <w:rFonts w:asciiTheme="majorHAnsi" w:eastAsiaTheme="minorHAnsi" w:hAnsiTheme="majorHAnsi" w:cstheme="minorBidi"/>
          <w:bCs/>
          <w:lang w:val="ro-MD"/>
        </w:rPr>
        <w:t>Se</w:t>
      </w:r>
      <w:r w:rsidRPr="00755D18">
        <w:rPr>
          <w:rFonts w:asciiTheme="majorHAnsi" w:hAnsiTheme="majorHAnsi"/>
          <w:bCs/>
          <w:lang w:val="ro-MD"/>
        </w:rPr>
        <w:t xml:space="preserve"> împuternicește </w:t>
      </w:r>
      <w:r w:rsidR="00556A42">
        <w:rPr>
          <w:rFonts w:asciiTheme="majorHAnsi" w:hAnsiTheme="majorHAnsi"/>
          <w:bCs/>
          <w:lang w:val="ro-MD"/>
        </w:rPr>
        <w:t xml:space="preserve">membrul </w:t>
      </w:r>
      <w:r w:rsidRPr="00755D18">
        <w:rPr>
          <w:rFonts w:asciiTheme="majorHAnsi" w:hAnsiTheme="majorHAnsi"/>
          <w:bCs/>
          <w:lang w:val="ro-MD"/>
        </w:rPr>
        <w:t xml:space="preserve">Curții de Conturi </w:t>
      </w:r>
      <w:r>
        <w:rPr>
          <w:rFonts w:asciiTheme="majorHAnsi" w:hAnsiTheme="majorHAnsi"/>
          <w:bCs/>
          <w:lang w:val="ro-MD"/>
        </w:rPr>
        <w:t>cu dreptul de a semna</w:t>
      </w:r>
      <w:r w:rsidRPr="00755D18">
        <w:rPr>
          <w:rFonts w:asciiTheme="majorHAnsi" w:hAnsiTheme="majorHAnsi"/>
          <w:bCs/>
          <w:lang w:val="ro-MD"/>
        </w:rPr>
        <w:t xml:space="preserve"> Scrisoarea către conducerea</w:t>
      </w:r>
      <w:r w:rsidRPr="00755D18">
        <w:rPr>
          <w:rFonts w:asciiTheme="majorHAnsi" w:hAnsiTheme="majorHAnsi"/>
          <w:b/>
          <w:bCs/>
          <w:lang w:val="ro-MD"/>
        </w:rPr>
        <w:t xml:space="preserve"> </w:t>
      </w:r>
      <w:r>
        <w:rPr>
          <w:rFonts w:asciiTheme="majorHAnsi" w:hAnsiTheme="majorHAnsi"/>
          <w:lang w:val="ro-MD"/>
        </w:rPr>
        <w:t xml:space="preserve">Ministerului </w:t>
      </w:r>
      <w:r w:rsidR="00C81D2C">
        <w:rPr>
          <w:rFonts w:asciiTheme="majorHAnsi" w:hAnsiTheme="majorHAnsi"/>
          <w:lang w:val="ro-MD"/>
        </w:rPr>
        <w:t>Finanțelor</w:t>
      </w:r>
      <w:r w:rsidRPr="00B63CED">
        <w:rPr>
          <w:rFonts w:asciiTheme="majorHAnsi" w:hAnsiTheme="majorHAnsi"/>
          <w:bCs/>
          <w:lang w:val="ro-MD"/>
        </w:rPr>
        <w:t>.</w:t>
      </w:r>
    </w:p>
    <w:p w14:paraId="4064725E" w14:textId="11063882" w:rsidR="00CC3867" w:rsidRDefault="00CC3867" w:rsidP="0067238D">
      <w:pPr>
        <w:pStyle w:val="NormalWeb"/>
        <w:spacing w:after="120" w:line="276" w:lineRule="auto"/>
        <w:rPr>
          <w:rFonts w:asciiTheme="majorHAnsi" w:hAnsiTheme="majorHAnsi" w:cstheme="majorHAnsi"/>
          <w:lang w:val="ro-MD"/>
        </w:rPr>
      </w:pPr>
      <w:r>
        <w:rPr>
          <w:rFonts w:asciiTheme="majorHAnsi" w:hAnsiTheme="majorHAnsi"/>
          <w:b/>
          <w:bCs/>
          <w:lang w:val="ro-MD"/>
        </w:rPr>
        <w:t>5</w:t>
      </w:r>
      <w:r w:rsidRPr="00755D18">
        <w:rPr>
          <w:rFonts w:asciiTheme="majorHAnsi" w:eastAsiaTheme="minorHAnsi" w:hAnsiTheme="majorHAnsi" w:cstheme="minorBidi"/>
          <w:bCs/>
          <w:lang w:val="ro-MD"/>
        </w:rPr>
        <w:t>. Prezenta</w:t>
      </w:r>
      <w:r w:rsidRPr="00755D18">
        <w:rPr>
          <w:rFonts w:asciiTheme="majorHAnsi" w:hAnsiTheme="majorHAnsi" w:cstheme="majorHAnsi"/>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r>
        <w:rPr>
          <w:rFonts w:asciiTheme="majorHAnsi" w:hAnsiTheme="majorHAnsi" w:cstheme="majorHAnsi"/>
          <w:lang w:val="ro-MD"/>
        </w:rPr>
        <w:t xml:space="preserve"> </w:t>
      </w:r>
    </w:p>
    <w:p w14:paraId="68845617" w14:textId="70DC6442" w:rsidR="00CC3867" w:rsidRPr="009F76CA" w:rsidRDefault="00CC3867" w:rsidP="0067238D">
      <w:pPr>
        <w:pStyle w:val="NormalWeb"/>
        <w:spacing w:after="120" w:line="276" w:lineRule="auto"/>
        <w:rPr>
          <w:rFonts w:asciiTheme="majorHAnsi" w:hAnsiTheme="majorHAnsi" w:cstheme="majorHAnsi"/>
          <w:lang w:val="ro-MD"/>
        </w:rPr>
      </w:pPr>
      <w:r>
        <w:rPr>
          <w:rFonts w:asciiTheme="majorHAnsi" w:hAnsiTheme="majorHAnsi" w:cstheme="majorHAnsi"/>
          <w:b/>
          <w:lang w:val="ro-MD"/>
        </w:rPr>
        <w:t>6</w:t>
      </w:r>
      <w:r w:rsidRPr="003D2BE5">
        <w:rPr>
          <w:rFonts w:asciiTheme="majorHAnsi" w:hAnsiTheme="majorHAnsi" w:cstheme="majorHAnsi"/>
          <w:b/>
          <w:lang w:val="ro-MD"/>
        </w:rPr>
        <w:t>.</w:t>
      </w:r>
      <w:r>
        <w:rPr>
          <w:rFonts w:asciiTheme="majorHAnsi" w:hAnsiTheme="majorHAnsi" w:cstheme="majorHAnsi"/>
          <w:lang w:val="ro-MD"/>
        </w:rPr>
        <w:t xml:space="preserve"> </w:t>
      </w:r>
      <w:r w:rsidRPr="004D72E1">
        <w:rPr>
          <w:rFonts w:ascii="Calibri Light" w:hAnsi="Calibri Light" w:cs="Calibri Light"/>
          <w:noProof/>
          <w:lang w:val="ro-MD"/>
        </w:rPr>
        <w:t xml:space="preserve">Curtea de </w:t>
      </w:r>
      <w:r w:rsidRPr="0067238D">
        <w:rPr>
          <w:rFonts w:ascii="Calibri Light" w:hAnsi="Calibri Light" w:cs="Calibri Light"/>
          <w:noProof/>
          <w:lang w:val="ro-MD"/>
        </w:rPr>
        <w:t xml:space="preserve">Conturi va fi informată, în termen de 6 luni din data </w:t>
      </w:r>
      <w:r w:rsidRPr="0067238D">
        <w:rPr>
          <w:rFonts w:ascii="Calibri Light" w:hAnsi="Calibri Light" w:cs="Calibri Light"/>
          <w:noProof/>
          <w:lang w:val="ro-MD" w:eastAsia="ru-RU"/>
        </w:rPr>
        <w:t xml:space="preserve">publicării </w:t>
      </w:r>
      <w:r w:rsidRPr="0067238D">
        <w:rPr>
          <w:rFonts w:ascii="Calibri Light" w:hAnsi="Calibri Light" w:cs="Calibri Light"/>
          <w:noProof/>
          <w:lang w:val="ro-MD"/>
        </w:rPr>
        <w:t>Hotărârii</w:t>
      </w:r>
      <w:r w:rsidRPr="0067238D">
        <w:rPr>
          <w:rFonts w:ascii="Calibri Light" w:hAnsi="Calibri Light" w:cs="Calibri Light"/>
          <w:lang w:val="ro-MD"/>
        </w:rPr>
        <w:t xml:space="preserve"> în Monitorul Oficial al Republicii Moldova,</w:t>
      </w:r>
      <w:r w:rsidRPr="0067238D">
        <w:rPr>
          <w:rFonts w:ascii="Calibri Light" w:hAnsi="Calibri Light" w:cs="Calibri Light"/>
          <w:noProof/>
          <w:lang w:val="ro-MD"/>
        </w:rPr>
        <w:t xml:space="preserve"> despre acțiunile întreprinse pentru executarea subpunct</w:t>
      </w:r>
      <w:r w:rsidR="00C81D2C" w:rsidRPr="0067238D">
        <w:rPr>
          <w:rFonts w:ascii="Calibri Light" w:hAnsi="Calibri Light" w:cs="Calibri Light"/>
          <w:noProof/>
          <w:lang w:val="ro-MD"/>
        </w:rPr>
        <w:t>ului</w:t>
      </w:r>
      <w:r w:rsidRPr="0067238D">
        <w:rPr>
          <w:rFonts w:ascii="Calibri Light" w:hAnsi="Calibri Light" w:cs="Calibri Light"/>
          <w:noProof/>
          <w:lang w:val="ro-MD"/>
        </w:rPr>
        <w:t xml:space="preserve"> 2.4. din prezenta Hotărâre.</w:t>
      </w:r>
    </w:p>
    <w:p w14:paraId="37E7974F" w14:textId="01F2E997" w:rsidR="00CC3867" w:rsidRDefault="00CC3867" w:rsidP="0067238D">
      <w:pPr>
        <w:spacing w:after="120" w:line="276" w:lineRule="auto"/>
        <w:ind w:firstLine="567"/>
        <w:jc w:val="both"/>
        <w:rPr>
          <w:rFonts w:asciiTheme="majorHAnsi" w:hAnsiTheme="majorHAnsi" w:cstheme="majorHAnsi"/>
          <w:sz w:val="24"/>
          <w:szCs w:val="24"/>
          <w:lang w:val="ro-MD"/>
        </w:rPr>
      </w:pPr>
      <w:r>
        <w:rPr>
          <w:rFonts w:asciiTheme="majorHAnsi" w:hAnsiTheme="majorHAnsi"/>
          <w:b/>
          <w:bCs/>
          <w:sz w:val="24"/>
          <w:szCs w:val="24"/>
          <w:lang w:val="ro-MD"/>
        </w:rPr>
        <w:t>7</w:t>
      </w:r>
      <w:r w:rsidRPr="001376A5">
        <w:rPr>
          <w:rFonts w:asciiTheme="majorHAnsi" w:hAnsiTheme="majorHAnsi"/>
          <w:b/>
          <w:bCs/>
          <w:sz w:val="24"/>
          <w:szCs w:val="24"/>
          <w:lang w:val="ro-MD"/>
        </w:rPr>
        <w:t>.</w:t>
      </w:r>
      <w:r>
        <w:rPr>
          <w:rFonts w:asciiTheme="majorHAnsi" w:eastAsia="Times New Roman" w:hAnsiTheme="majorHAnsi" w:cs="Times New Roman"/>
          <w:sz w:val="28"/>
          <w:szCs w:val="28"/>
          <w:lang w:val="ro-RO" w:eastAsia="ro-MD"/>
        </w:rPr>
        <w:t xml:space="preserve"> </w:t>
      </w:r>
      <w:r w:rsidRPr="00F6598B">
        <w:rPr>
          <w:rFonts w:asciiTheme="majorHAnsi" w:hAnsiTheme="majorHAnsi"/>
          <w:bCs/>
          <w:sz w:val="24"/>
          <w:szCs w:val="24"/>
          <w:lang w:val="ro-MD"/>
        </w:rPr>
        <w:t xml:space="preserve">Se ia act că, pe parcursul desfășurării misiunii de audit, Ministerul </w:t>
      </w:r>
      <w:r w:rsidR="00C81D2C" w:rsidRPr="00F6598B">
        <w:rPr>
          <w:rFonts w:asciiTheme="majorHAnsi" w:hAnsiTheme="majorHAnsi"/>
          <w:bCs/>
          <w:sz w:val="24"/>
          <w:szCs w:val="24"/>
          <w:lang w:val="ro-MD"/>
        </w:rPr>
        <w:t>Finanțelor</w:t>
      </w:r>
      <w:r w:rsidR="0043547E" w:rsidRPr="00F6598B">
        <w:rPr>
          <w:rFonts w:asciiTheme="majorHAnsi" w:hAnsiTheme="majorHAnsi"/>
          <w:bCs/>
          <w:sz w:val="24"/>
          <w:szCs w:val="24"/>
          <w:lang w:val="ro-MD"/>
        </w:rPr>
        <w:t xml:space="preserve"> și instituțiile din subordine</w:t>
      </w:r>
      <w:r w:rsidRPr="00F6598B">
        <w:rPr>
          <w:rFonts w:asciiTheme="majorHAnsi" w:hAnsiTheme="majorHAnsi"/>
          <w:bCs/>
          <w:sz w:val="24"/>
          <w:szCs w:val="24"/>
          <w:lang w:val="ro-MD"/>
        </w:rPr>
        <w:t xml:space="preserve"> au </w:t>
      </w:r>
      <w:r w:rsidRPr="00F6598B">
        <w:rPr>
          <w:rFonts w:asciiTheme="majorHAnsi" w:hAnsiTheme="majorHAnsi" w:cstheme="majorHAnsi"/>
          <w:sz w:val="24"/>
          <w:szCs w:val="24"/>
          <w:lang w:val="ro-MD"/>
        </w:rPr>
        <w:t>asigurat contabilizarea corespunzătoare</w:t>
      </w:r>
      <w:r w:rsidR="0043547E" w:rsidRPr="00F6598B">
        <w:rPr>
          <w:rFonts w:asciiTheme="majorHAnsi" w:hAnsiTheme="majorHAnsi" w:cstheme="majorHAnsi"/>
          <w:sz w:val="24"/>
          <w:szCs w:val="24"/>
          <w:lang w:val="ro-MD"/>
        </w:rPr>
        <w:t xml:space="preserve"> pentru i) terenuri (1,5 mil.lei); </w:t>
      </w:r>
      <w:r w:rsidR="00F6598B" w:rsidRPr="00F6598B">
        <w:rPr>
          <w:rFonts w:asciiTheme="majorHAnsi" w:hAnsiTheme="majorHAnsi" w:cstheme="majorHAnsi"/>
          <w:sz w:val="24"/>
          <w:szCs w:val="24"/>
          <w:lang w:val="ro-MD"/>
        </w:rPr>
        <w:t xml:space="preserve">                           </w:t>
      </w:r>
      <w:r w:rsidR="0043547E" w:rsidRPr="00F6598B">
        <w:rPr>
          <w:rFonts w:asciiTheme="majorHAnsi" w:hAnsiTheme="majorHAnsi" w:cstheme="majorHAnsi"/>
          <w:sz w:val="24"/>
          <w:szCs w:val="24"/>
          <w:lang w:val="ro-MD"/>
        </w:rPr>
        <w:t>ii) activele nefinanciare (</w:t>
      </w:r>
      <w:r w:rsidR="00F6598B" w:rsidRPr="00F6598B">
        <w:rPr>
          <w:rFonts w:asciiTheme="majorHAnsi" w:hAnsiTheme="majorHAnsi" w:cstheme="majorHAnsi"/>
          <w:sz w:val="24"/>
          <w:szCs w:val="24"/>
          <w:lang w:val="ro-MD"/>
        </w:rPr>
        <w:t>2,0 mil. lei</w:t>
      </w:r>
      <w:r w:rsidR="0043547E" w:rsidRPr="00F6598B">
        <w:rPr>
          <w:rFonts w:asciiTheme="majorHAnsi" w:hAnsiTheme="majorHAnsi" w:cstheme="majorHAnsi"/>
          <w:sz w:val="24"/>
          <w:szCs w:val="24"/>
          <w:lang w:val="ro-MD"/>
        </w:rPr>
        <w:t>)</w:t>
      </w:r>
      <w:r w:rsidR="00F6598B" w:rsidRPr="00F6598B">
        <w:rPr>
          <w:rFonts w:asciiTheme="majorHAnsi" w:hAnsiTheme="majorHAnsi" w:cstheme="majorHAnsi"/>
          <w:sz w:val="24"/>
          <w:szCs w:val="24"/>
          <w:lang w:val="ro-MD"/>
        </w:rPr>
        <w:t xml:space="preserve"> și</w:t>
      </w:r>
      <w:r w:rsidR="0067238D">
        <w:rPr>
          <w:rFonts w:asciiTheme="majorHAnsi" w:hAnsiTheme="majorHAnsi" w:cstheme="majorHAnsi"/>
          <w:sz w:val="24"/>
          <w:szCs w:val="24"/>
          <w:lang w:val="ro-MD"/>
        </w:rPr>
        <w:t xml:space="preserve"> iii)</w:t>
      </w:r>
      <w:r w:rsidR="004903F9">
        <w:rPr>
          <w:rFonts w:asciiTheme="majorHAnsi" w:hAnsiTheme="majorHAnsi" w:cstheme="majorHAnsi"/>
          <w:sz w:val="24"/>
          <w:szCs w:val="24"/>
          <w:lang w:val="ro-MD"/>
        </w:rPr>
        <w:t xml:space="preserve"> </w:t>
      </w:r>
      <w:r w:rsidR="00F6598B" w:rsidRPr="00F6598B">
        <w:rPr>
          <w:rFonts w:asciiTheme="majorHAnsi" w:hAnsiTheme="majorHAnsi" w:cstheme="majorHAnsi"/>
          <w:sz w:val="24"/>
          <w:szCs w:val="24"/>
          <w:lang w:val="ro-MD"/>
        </w:rPr>
        <w:t>cheltuieli (1,1 mil. lei)</w:t>
      </w:r>
      <w:r w:rsidRPr="00F6598B">
        <w:rPr>
          <w:rFonts w:asciiTheme="majorHAnsi" w:hAnsiTheme="majorHAnsi" w:cstheme="majorHAnsi"/>
          <w:sz w:val="24"/>
          <w:szCs w:val="24"/>
          <w:lang w:val="ro-MD"/>
        </w:rPr>
        <w:t>.</w:t>
      </w:r>
    </w:p>
    <w:p w14:paraId="00B5BD1E" w14:textId="0BEE4201" w:rsidR="003F2560" w:rsidRPr="00AB3F50" w:rsidRDefault="00552800" w:rsidP="0067238D">
      <w:pPr>
        <w:spacing w:after="120" w:line="276" w:lineRule="auto"/>
        <w:ind w:firstLine="567"/>
        <w:jc w:val="both"/>
        <w:rPr>
          <w:rFonts w:asciiTheme="majorHAnsi" w:eastAsia="Times New Roman" w:hAnsiTheme="majorHAnsi" w:cstheme="majorHAnsi"/>
          <w:sz w:val="24"/>
          <w:szCs w:val="24"/>
          <w:lang w:val="ro-MD"/>
        </w:rPr>
      </w:pPr>
      <w:r>
        <w:rPr>
          <w:rFonts w:asciiTheme="majorHAnsi" w:hAnsiTheme="majorHAnsi"/>
          <w:b/>
          <w:sz w:val="24"/>
          <w:szCs w:val="24"/>
          <w:lang w:val="ro-MD"/>
        </w:rPr>
        <w:t>8</w:t>
      </w:r>
      <w:r w:rsidR="00CC3867" w:rsidRPr="000F0D60">
        <w:rPr>
          <w:rFonts w:asciiTheme="majorHAnsi" w:hAnsiTheme="majorHAnsi"/>
          <w:b/>
          <w:sz w:val="24"/>
          <w:szCs w:val="24"/>
          <w:lang w:val="ro-MD"/>
        </w:rPr>
        <w:t>.</w:t>
      </w:r>
      <w:r w:rsidR="00CC3867" w:rsidRPr="000F0D60">
        <w:rPr>
          <w:rFonts w:asciiTheme="majorHAnsi" w:hAnsiTheme="majorHAnsi"/>
          <w:sz w:val="24"/>
          <w:szCs w:val="24"/>
          <w:lang w:val="ro-MD"/>
        </w:rPr>
        <w:t xml:space="preserve"> </w:t>
      </w:r>
      <w:r w:rsidR="00CC3867">
        <w:rPr>
          <w:rFonts w:asciiTheme="majorHAnsi" w:hAnsiTheme="majorHAnsi"/>
          <w:sz w:val="24"/>
          <w:szCs w:val="24"/>
          <w:lang w:val="ro-MD"/>
        </w:rPr>
        <w:t xml:space="preserve"> </w:t>
      </w:r>
      <w:r w:rsidR="00CC3867" w:rsidRPr="000F0D60">
        <w:rPr>
          <w:rFonts w:asciiTheme="majorHAnsi" w:hAnsiTheme="majorHAnsi"/>
          <w:sz w:val="24"/>
          <w:szCs w:val="24"/>
          <w:lang w:val="ro-MD"/>
        </w:rPr>
        <w:t xml:space="preserve">Hotărârea și Raportul auditului asupra rapoartelor financiare </w:t>
      </w:r>
      <w:r w:rsidR="00CC3867">
        <w:rPr>
          <w:rFonts w:asciiTheme="majorHAnsi" w:hAnsiTheme="majorHAnsi"/>
          <w:sz w:val="24"/>
          <w:szCs w:val="24"/>
          <w:lang w:val="ro-MD"/>
        </w:rPr>
        <w:t xml:space="preserve">consolidate ale Ministerului </w:t>
      </w:r>
      <w:r w:rsidR="00C81D2C">
        <w:rPr>
          <w:rFonts w:asciiTheme="majorHAnsi" w:hAnsiTheme="majorHAnsi"/>
          <w:sz w:val="24"/>
          <w:szCs w:val="24"/>
          <w:lang w:val="ro-MD"/>
        </w:rPr>
        <w:t>Finanțelor</w:t>
      </w:r>
      <w:r w:rsidR="00CC3867">
        <w:rPr>
          <w:rFonts w:asciiTheme="majorHAnsi" w:hAnsiTheme="majorHAnsi"/>
          <w:sz w:val="24"/>
          <w:szCs w:val="24"/>
          <w:lang w:val="ro-MD"/>
        </w:rPr>
        <w:t xml:space="preserve"> </w:t>
      </w:r>
      <w:r w:rsidR="00CC3867" w:rsidRPr="000F0D60">
        <w:rPr>
          <w:rFonts w:asciiTheme="majorHAnsi" w:hAnsiTheme="majorHAnsi"/>
          <w:sz w:val="24"/>
          <w:szCs w:val="24"/>
          <w:lang w:val="ro-MD"/>
        </w:rPr>
        <w:t xml:space="preserve">încheiate la 31 decembrie 2020 se plasează pe site-ul oficial al Curții de Conturi </w:t>
      </w:r>
      <w:r w:rsidR="00CC3867" w:rsidRPr="000F0D60">
        <w:rPr>
          <w:rFonts w:ascii="Calibri Light" w:hAnsi="Calibri Light" w:cs="Calibri Light"/>
          <w:sz w:val="24"/>
          <w:szCs w:val="24"/>
          <w:lang w:val="ro-MD"/>
        </w:rPr>
        <w:t>(</w:t>
      </w:r>
      <w:hyperlink r:id="rId8" w:history="1">
        <w:r w:rsidR="00CC3867" w:rsidRPr="000F0D60">
          <w:rPr>
            <w:rStyle w:val="Hyperlink"/>
            <w:rFonts w:ascii="Calibri Light" w:eastAsiaTheme="majorEastAsia" w:hAnsi="Calibri Light" w:cs="Calibri Light"/>
            <w:sz w:val="24"/>
            <w:szCs w:val="24"/>
            <w:lang w:val="ro-MD"/>
          </w:rPr>
          <w:t>http://www.ccrm.md/hotariri-si-rapoarte-1-95</w:t>
        </w:r>
      </w:hyperlink>
      <w:r w:rsidR="00CC3867" w:rsidRPr="000F0D60">
        <w:rPr>
          <w:rFonts w:ascii="Calibri Light" w:hAnsi="Calibri Light" w:cs="Calibri Light"/>
          <w:sz w:val="24"/>
          <w:szCs w:val="24"/>
          <w:lang w:val="ro-MD"/>
        </w:rPr>
        <w:t>).</w:t>
      </w:r>
      <w:r w:rsidR="003F2560" w:rsidRPr="00AB3F50">
        <w:rPr>
          <w:rFonts w:asciiTheme="majorHAnsi" w:eastAsia="Times New Roman" w:hAnsiTheme="majorHAnsi" w:cstheme="majorHAnsi"/>
          <w:sz w:val="24"/>
          <w:szCs w:val="24"/>
          <w:lang w:val="ro-MD"/>
        </w:rPr>
        <w:t xml:space="preserve">                                                                                                                                    </w:t>
      </w:r>
    </w:p>
    <w:p w14:paraId="5724E749" w14:textId="77777777" w:rsidR="003F2560" w:rsidRPr="00AB3F50" w:rsidRDefault="003F2560" w:rsidP="003F2560">
      <w:pPr>
        <w:spacing w:after="0" w:line="276" w:lineRule="auto"/>
        <w:rPr>
          <w:rFonts w:asciiTheme="majorHAnsi" w:eastAsia="Times New Roman" w:hAnsiTheme="majorHAnsi" w:cstheme="majorHAnsi"/>
          <w:b/>
          <w:sz w:val="28"/>
          <w:szCs w:val="28"/>
          <w:lang w:val="ro-MD"/>
        </w:rPr>
      </w:pPr>
      <w:r w:rsidRPr="00AB3F50">
        <w:rPr>
          <w:rFonts w:asciiTheme="majorHAnsi" w:eastAsia="Times New Roman" w:hAnsiTheme="majorHAnsi" w:cstheme="majorHAnsi"/>
          <w:sz w:val="24"/>
          <w:szCs w:val="24"/>
          <w:lang w:val="ro-MD"/>
        </w:rPr>
        <w:t xml:space="preserve">                                                                                                                                            </w:t>
      </w:r>
      <w:r w:rsidRPr="00AB3F50">
        <w:rPr>
          <w:rFonts w:asciiTheme="majorHAnsi" w:eastAsia="Times New Roman" w:hAnsiTheme="majorHAnsi" w:cstheme="majorHAnsi"/>
          <w:b/>
          <w:sz w:val="28"/>
          <w:szCs w:val="28"/>
          <w:lang w:val="ro-MD"/>
        </w:rPr>
        <w:t>Marian LUPU,</w:t>
      </w:r>
    </w:p>
    <w:p w14:paraId="3DC9CEFC" w14:textId="77777777" w:rsidR="003F2560" w:rsidRPr="00AB3F50" w:rsidRDefault="003F2560" w:rsidP="003F2560">
      <w:pPr>
        <w:spacing w:after="0" w:line="276" w:lineRule="auto"/>
        <w:rPr>
          <w:rFonts w:asciiTheme="majorHAnsi" w:eastAsia="Times New Roman" w:hAnsiTheme="majorHAnsi" w:cstheme="majorHAnsi"/>
          <w:b/>
          <w:sz w:val="28"/>
          <w:szCs w:val="28"/>
          <w:lang w:val="ro-MD"/>
        </w:rPr>
      </w:pPr>
      <w:r w:rsidRPr="00AB3F50">
        <w:rPr>
          <w:rFonts w:asciiTheme="majorHAnsi" w:eastAsia="Times New Roman" w:hAnsiTheme="majorHAnsi" w:cstheme="majorHAnsi"/>
          <w:b/>
          <w:sz w:val="28"/>
          <w:szCs w:val="28"/>
          <w:lang w:val="ro-MD"/>
        </w:rPr>
        <w:t xml:space="preserve">                                                                                                                            Președinte</w:t>
      </w:r>
    </w:p>
    <w:p w14:paraId="02167B55" w14:textId="77777777" w:rsidR="003F2560" w:rsidRDefault="003F2560" w:rsidP="003F2560">
      <w:pPr>
        <w:spacing w:after="0" w:line="276" w:lineRule="auto"/>
        <w:ind w:left="-567"/>
        <w:jc w:val="both"/>
        <w:rPr>
          <w:rFonts w:asciiTheme="majorHAnsi" w:eastAsia="Calibri" w:hAnsiTheme="majorHAnsi" w:cstheme="majorHAnsi"/>
          <w:sz w:val="24"/>
          <w:szCs w:val="24"/>
          <w:lang w:val="ro-RO"/>
        </w:rPr>
      </w:pPr>
    </w:p>
    <w:p w14:paraId="6003A896" w14:textId="77777777" w:rsidR="00D3467D" w:rsidRDefault="00D3467D" w:rsidP="003F2560">
      <w:pPr>
        <w:spacing w:after="0" w:line="276" w:lineRule="auto"/>
        <w:jc w:val="both"/>
        <w:rPr>
          <w:rFonts w:asciiTheme="majorHAnsi" w:eastAsia="Calibri" w:hAnsiTheme="majorHAnsi" w:cstheme="majorHAnsi"/>
          <w:sz w:val="24"/>
          <w:szCs w:val="24"/>
          <w:lang w:val="ro-RO"/>
        </w:rPr>
      </w:pPr>
    </w:p>
    <w:p w14:paraId="13A5DA47" w14:textId="77777777" w:rsidR="00D3467D" w:rsidRDefault="00D3467D" w:rsidP="003F2560">
      <w:pPr>
        <w:spacing w:after="0" w:line="276" w:lineRule="auto"/>
        <w:jc w:val="both"/>
        <w:rPr>
          <w:rFonts w:asciiTheme="majorHAnsi" w:eastAsia="Calibri" w:hAnsiTheme="majorHAnsi" w:cstheme="majorHAnsi"/>
          <w:sz w:val="24"/>
          <w:szCs w:val="24"/>
          <w:lang w:val="ro-RO"/>
        </w:rPr>
      </w:pPr>
    </w:p>
    <w:p w14:paraId="35616B43" w14:textId="77777777" w:rsidR="00D3467D" w:rsidRDefault="00D3467D" w:rsidP="003F2560">
      <w:pPr>
        <w:spacing w:after="0" w:line="276" w:lineRule="auto"/>
        <w:jc w:val="both"/>
        <w:rPr>
          <w:rFonts w:asciiTheme="majorHAnsi" w:eastAsia="Calibri" w:hAnsiTheme="majorHAnsi" w:cstheme="majorHAnsi"/>
          <w:sz w:val="24"/>
          <w:szCs w:val="24"/>
          <w:lang w:val="ro-RO"/>
        </w:rPr>
      </w:pPr>
    </w:p>
    <w:p w14:paraId="4D602EB7" w14:textId="77777777" w:rsidR="00D3467D" w:rsidRDefault="00D3467D" w:rsidP="003F2560">
      <w:pPr>
        <w:spacing w:after="0" w:line="276" w:lineRule="auto"/>
        <w:jc w:val="both"/>
        <w:rPr>
          <w:rFonts w:asciiTheme="majorHAnsi" w:eastAsia="Calibri" w:hAnsiTheme="majorHAnsi" w:cstheme="majorHAnsi"/>
          <w:sz w:val="24"/>
          <w:szCs w:val="24"/>
          <w:lang w:val="ro-RO"/>
        </w:rPr>
      </w:pPr>
      <w:bookmarkStart w:id="1" w:name="_GoBack"/>
      <w:bookmarkEnd w:id="1"/>
    </w:p>
    <w:sectPr w:rsidR="00D3467D" w:rsidSect="0067238D">
      <w:headerReference w:type="default" r:id="rId9"/>
      <w:footerReference w:type="default" r:id="rId10"/>
      <w:pgSz w:w="11906" w:h="16838" w:code="9"/>
      <w:pgMar w:top="1170" w:right="850" w:bottom="1134" w:left="1701"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B7002" w14:textId="77777777" w:rsidR="008D4A5B" w:rsidRDefault="008D4A5B" w:rsidP="003F2560">
      <w:pPr>
        <w:spacing w:after="0" w:line="240" w:lineRule="auto"/>
      </w:pPr>
      <w:r>
        <w:separator/>
      </w:r>
    </w:p>
  </w:endnote>
  <w:endnote w:type="continuationSeparator" w:id="0">
    <w:p w14:paraId="4095812F" w14:textId="77777777" w:rsidR="008D4A5B" w:rsidRDefault="008D4A5B" w:rsidP="003F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232950"/>
      <w:docPartObj>
        <w:docPartGallery w:val="Page Numbers (Bottom of Page)"/>
        <w:docPartUnique/>
      </w:docPartObj>
    </w:sdtPr>
    <w:sdtEndPr>
      <w:rPr>
        <w:noProof/>
      </w:rPr>
    </w:sdtEndPr>
    <w:sdtContent>
      <w:p w14:paraId="49F6EB48" w14:textId="681F375F" w:rsidR="00CB4882" w:rsidRDefault="007B7D3B">
        <w:pPr>
          <w:pStyle w:val="Footer"/>
          <w:jc w:val="right"/>
        </w:pPr>
        <w:r>
          <w:fldChar w:fldCharType="begin"/>
        </w:r>
        <w:r>
          <w:instrText xml:space="preserve"> PAGE   \* MERGEFORMAT </w:instrText>
        </w:r>
        <w:r>
          <w:fldChar w:fldCharType="separate"/>
        </w:r>
        <w:r w:rsidR="0088169F">
          <w:rPr>
            <w:noProof/>
          </w:rPr>
          <w:t>2</w:t>
        </w:r>
        <w:r>
          <w:rPr>
            <w:noProof/>
          </w:rPr>
          <w:fldChar w:fldCharType="end"/>
        </w:r>
      </w:p>
    </w:sdtContent>
  </w:sdt>
  <w:p w14:paraId="20AD179A" w14:textId="77777777" w:rsidR="00CB4882" w:rsidRDefault="008D4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B52B8" w14:textId="77777777" w:rsidR="008D4A5B" w:rsidRDefault="008D4A5B" w:rsidP="003F2560">
      <w:pPr>
        <w:spacing w:after="0" w:line="240" w:lineRule="auto"/>
      </w:pPr>
      <w:r>
        <w:separator/>
      </w:r>
    </w:p>
  </w:footnote>
  <w:footnote w:type="continuationSeparator" w:id="0">
    <w:p w14:paraId="6A4D0DD4" w14:textId="77777777" w:rsidR="008D4A5B" w:rsidRDefault="008D4A5B" w:rsidP="003F2560">
      <w:pPr>
        <w:spacing w:after="0" w:line="240" w:lineRule="auto"/>
      </w:pPr>
      <w:r>
        <w:continuationSeparator/>
      </w:r>
    </w:p>
  </w:footnote>
  <w:footnote w:id="1">
    <w:p w14:paraId="1B0CAA58" w14:textId="77777777" w:rsidR="003F2560" w:rsidRPr="00DE440A" w:rsidRDefault="003F2560" w:rsidP="003F2560">
      <w:pPr>
        <w:pStyle w:val="FootnoteText"/>
        <w:jc w:val="both"/>
        <w:rPr>
          <w:rFonts w:asciiTheme="majorHAnsi" w:eastAsia="Times New Roman" w:hAnsiTheme="majorHAnsi" w:cs="Times New Roman"/>
          <w:sz w:val="16"/>
          <w:szCs w:val="16"/>
          <w:lang w:val="ro-RO"/>
        </w:rPr>
      </w:pPr>
      <w:r w:rsidRPr="00DE440A">
        <w:rPr>
          <w:rFonts w:asciiTheme="majorHAnsi" w:eastAsia="Times New Roman" w:hAnsiTheme="majorHAnsi" w:cs="Times New Roman"/>
          <w:sz w:val="16"/>
          <w:szCs w:val="16"/>
          <w:vertAlign w:val="superscript"/>
          <w:lang w:val="ro-RO"/>
        </w:rPr>
        <w:footnoteRef/>
      </w:r>
      <w:r w:rsidRPr="00DE440A">
        <w:rPr>
          <w:rFonts w:asciiTheme="majorHAnsi" w:eastAsia="Times New Roman" w:hAnsiTheme="majorHAnsi" w:cs="Times New Roman"/>
          <w:sz w:val="16"/>
          <w:szCs w:val="16"/>
          <w:lang w:val="ro-RO"/>
        </w:rPr>
        <w:t xml:space="preserve"> Legea privind organizarea și funcționarea Curții de Conturi a Republicii Moldova nr. 260 din 07.12.2017 (în continuare - Legea nr.260 din 07.12.2017).</w:t>
      </w:r>
    </w:p>
  </w:footnote>
  <w:footnote w:id="2">
    <w:p w14:paraId="4FEFB45B" w14:textId="77777777" w:rsidR="003F2560" w:rsidRPr="00DE440A" w:rsidRDefault="003F2560" w:rsidP="003F2560">
      <w:pPr>
        <w:pStyle w:val="FootnoteText"/>
        <w:jc w:val="both"/>
        <w:rPr>
          <w:rFonts w:asciiTheme="majorHAnsi" w:hAnsiTheme="majorHAnsi"/>
          <w:sz w:val="16"/>
          <w:szCs w:val="16"/>
        </w:rPr>
      </w:pPr>
      <w:r w:rsidRPr="00DE440A">
        <w:rPr>
          <w:rStyle w:val="FootnoteReference1"/>
          <w:rFonts w:asciiTheme="majorHAnsi" w:hAnsiTheme="majorHAnsi"/>
          <w:sz w:val="16"/>
          <w:szCs w:val="16"/>
          <w:lang w:val="ro-RO"/>
        </w:rPr>
        <w:footnoteRef/>
      </w:r>
      <w:r w:rsidRPr="00DE440A">
        <w:rPr>
          <w:rFonts w:asciiTheme="majorHAnsi" w:hAnsiTheme="majorHAnsi"/>
          <w:sz w:val="16"/>
          <w:szCs w:val="16"/>
          <w:lang w:val="ro-RO"/>
        </w:rPr>
        <w:t xml:space="preserve"> </w:t>
      </w:r>
      <w:r w:rsidRPr="00DE440A">
        <w:rPr>
          <w:rFonts w:asciiTheme="majorHAnsi" w:hAnsiTheme="majorHAnsi"/>
          <w:sz w:val="16"/>
          <w:szCs w:val="16"/>
          <w:lang w:val="ro-RO"/>
        </w:rPr>
        <w:t xml:space="preserve">Hotărârea Curții de Conturi nr.77 din 27.12.2019 </w:t>
      </w:r>
      <w:r w:rsidRPr="00DE440A">
        <w:rPr>
          <w:rFonts w:asciiTheme="majorHAnsi" w:hAnsiTheme="majorHAnsi"/>
          <w:bCs/>
          <w:sz w:val="16"/>
          <w:szCs w:val="16"/>
          <w:lang w:val="ro-RO"/>
        </w:rPr>
        <w:t xml:space="preserve">„Privind aprobarea </w:t>
      </w:r>
      <w:r w:rsidRPr="00DE440A">
        <w:rPr>
          <w:rFonts w:asciiTheme="majorHAnsi" w:hAnsiTheme="majorHAnsi"/>
          <w:sz w:val="16"/>
          <w:szCs w:val="16"/>
          <w:lang w:val="ro-RO"/>
        </w:rPr>
        <w:t>Programului activității de audit a Curții de Conturi pe anul 2020”.</w:t>
      </w:r>
    </w:p>
  </w:footnote>
  <w:footnote w:id="3">
    <w:p w14:paraId="39E6DE5A" w14:textId="45A8353B" w:rsidR="003F2560" w:rsidRPr="00DE440A" w:rsidRDefault="003F2560" w:rsidP="003F2560">
      <w:pPr>
        <w:spacing w:after="0" w:line="240" w:lineRule="auto"/>
        <w:jc w:val="both"/>
        <w:rPr>
          <w:rFonts w:ascii="Times New Roman" w:eastAsia="Times New Roman" w:hAnsi="Times New Roman" w:cs="Times New Roman"/>
          <w:sz w:val="16"/>
          <w:szCs w:val="16"/>
          <w:lang w:val="ro-RO"/>
        </w:rPr>
      </w:pPr>
      <w:r w:rsidRPr="00DE440A">
        <w:rPr>
          <w:rStyle w:val="FootnoteReference1"/>
          <w:rFonts w:asciiTheme="majorHAnsi" w:hAnsiTheme="majorHAnsi" w:cs="Times New Roman"/>
          <w:sz w:val="16"/>
          <w:szCs w:val="16"/>
          <w:lang w:val="ro-RO"/>
        </w:rPr>
        <w:footnoteRef/>
      </w:r>
      <w:r w:rsidRPr="00DE440A">
        <w:rPr>
          <w:rFonts w:asciiTheme="majorHAnsi" w:hAnsiTheme="majorHAnsi" w:cs="Times New Roman"/>
          <w:sz w:val="16"/>
          <w:szCs w:val="16"/>
          <w:lang w:val="ro-RO"/>
        </w:rPr>
        <w:t xml:space="preserve"> </w:t>
      </w:r>
      <w:r w:rsidRPr="00DE440A">
        <w:rPr>
          <w:rFonts w:asciiTheme="majorHAnsi" w:eastAsia="Times New Roman" w:hAnsiTheme="majorHAnsi" w:cs="Times New Roman"/>
          <w:sz w:val="16"/>
          <w:szCs w:val="16"/>
          <w:lang w:val="ro-RO"/>
        </w:rPr>
        <w:t>Hotărârea Curții de Conturi nr. 2  din 24.01.2020</w:t>
      </w:r>
      <w:r w:rsidR="00171672" w:rsidRPr="00DE440A">
        <w:rPr>
          <w:rFonts w:asciiTheme="majorHAnsi" w:eastAsia="Times New Roman" w:hAnsiTheme="majorHAnsi" w:cs="Times New Roman"/>
          <w:sz w:val="16"/>
          <w:szCs w:val="16"/>
          <w:lang w:val="ro-RO"/>
        </w:rPr>
        <w:t xml:space="preserve"> </w:t>
      </w:r>
      <w:r w:rsidRPr="00DE440A">
        <w:rPr>
          <w:rFonts w:asciiTheme="majorHAnsi" w:eastAsia="Times New Roman" w:hAnsiTheme="majorHAnsi" w:cs="Times New Roman"/>
          <w:sz w:val="16"/>
          <w:szCs w:val="16"/>
          <w:lang w:val="ro-RO"/>
        </w:rPr>
        <w:t xml:space="preserve">„Cu privire la Cadrul Declarațiilor Profesionale ale INTOSAI”.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E1BC1" w14:textId="5A88694D" w:rsidR="00AB3F50" w:rsidRPr="00D64955" w:rsidRDefault="008D4A5B" w:rsidP="00AB3F50">
    <w:pPr>
      <w:pStyle w:val="Header"/>
      <w:jc w:val="right"/>
      <w:rPr>
        <w:rFonts w:asciiTheme="majorHAnsi" w:hAnsiTheme="majorHAnsi" w:cstheme="majorHAnsi"/>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95"/>
    <w:rsid w:val="00045085"/>
    <w:rsid w:val="0009500F"/>
    <w:rsid w:val="000970F1"/>
    <w:rsid w:val="000A51F5"/>
    <w:rsid w:val="000B0975"/>
    <w:rsid w:val="000C41F5"/>
    <w:rsid w:val="000D37DD"/>
    <w:rsid w:val="000E769F"/>
    <w:rsid w:val="000F2548"/>
    <w:rsid w:val="001001D4"/>
    <w:rsid w:val="001002E7"/>
    <w:rsid w:val="001214FF"/>
    <w:rsid w:val="001236E6"/>
    <w:rsid w:val="001365C1"/>
    <w:rsid w:val="00141DAE"/>
    <w:rsid w:val="001507C3"/>
    <w:rsid w:val="00171672"/>
    <w:rsid w:val="0019794E"/>
    <w:rsid w:val="001E2227"/>
    <w:rsid w:val="002247DD"/>
    <w:rsid w:val="00255F95"/>
    <w:rsid w:val="002754A0"/>
    <w:rsid w:val="00287309"/>
    <w:rsid w:val="002A3C9E"/>
    <w:rsid w:val="002E770D"/>
    <w:rsid w:val="0030166A"/>
    <w:rsid w:val="00302736"/>
    <w:rsid w:val="0030446A"/>
    <w:rsid w:val="00345131"/>
    <w:rsid w:val="003943F7"/>
    <w:rsid w:val="003B6B9F"/>
    <w:rsid w:val="003B7DC2"/>
    <w:rsid w:val="003D0AAD"/>
    <w:rsid w:val="003F2560"/>
    <w:rsid w:val="00426047"/>
    <w:rsid w:val="0043547E"/>
    <w:rsid w:val="00483FCF"/>
    <w:rsid w:val="00485090"/>
    <w:rsid w:val="004903F9"/>
    <w:rsid w:val="0049739A"/>
    <w:rsid w:val="004A7BFF"/>
    <w:rsid w:val="004B1DC0"/>
    <w:rsid w:val="004D5FEA"/>
    <w:rsid w:val="004E47E6"/>
    <w:rsid w:val="004E4C41"/>
    <w:rsid w:val="004E63AF"/>
    <w:rsid w:val="00513C97"/>
    <w:rsid w:val="00520E57"/>
    <w:rsid w:val="0052263C"/>
    <w:rsid w:val="00552800"/>
    <w:rsid w:val="00556A42"/>
    <w:rsid w:val="005633A9"/>
    <w:rsid w:val="005724C0"/>
    <w:rsid w:val="00592518"/>
    <w:rsid w:val="005F0326"/>
    <w:rsid w:val="00625E68"/>
    <w:rsid w:val="00635078"/>
    <w:rsid w:val="0067238D"/>
    <w:rsid w:val="006E6C1A"/>
    <w:rsid w:val="00772195"/>
    <w:rsid w:val="00777062"/>
    <w:rsid w:val="007871AF"/>
    <w:rsid w:val="007A49D6"/>
    <w:rsid w:val="007B7D3B"/>
    <w:rsid w:val="007C31A0"/>
    <w:rsid w:val="0081765B"/>
    <w:rsid w:val="008206DA"/>
    <w:rsid w:val="008324B8"/>
    <w:rsid w:val="00836E12"/>
    <w:rsid w:val="008707C1"/>
    <w:rsid w:val="0088169F"/>
    <w:rsid w:val="008914ED"/>
    <w:rsid w:val="00896A15"/>
    <w:rsid w:val="008A4586"/>
    <w:rsid w:val="008D4A5B"/>
    <w:rsid w:val="008F0CA0"/>
    <w:rsid w:val="008F1D8C"/>
    <w:rsid w:val="009106C8"/>
    <w:rsid w:val="009141D2"/>
    <w:rsid w:val="00925451"/>
    <w:rsid w:val="00943BC6"/>
    <w:rsid w:val="00956D7A"/>
    <w:rsid w:val="009605A6"/>
    <w:rsid w:val="009872F0"/>
    <w:rsid w:val="0099377B"/>
    <w:rsid w:val="009A528E"/>
    <w:rsid w:val="00A077B3"/>
    <w:rsid w:val="00A24FED"/>
    <w:rsid w:val="00A60AC1"/>
    <w:rsid w:val="00A60FC2"/>
    <w:rsid w:val="00A72F46"/>
    <w:rsid w:val="00AA50B5"/>
    <w:rsid w:val="00AB6097"/>
    <w:rsid w:val="00AF1792"/>
    <w:rsid w:val="00AF5125"/>
    <w:rsid w:val="00B10A6D"/>
    <w:rsid w:val="00B31E6D"/>
    <w:rsid w:val="00B41DAB"/>
    <w:rsid w:val="00B64098"/>
    <w:rsid w:val="00B96DA1"/>
    <w:rsid w:val="00BD475D"/>
    <w:rsid w:val="00BE4E23"/>
    <w:rsid w:val="00C153B3"/>
    <w:rsid w:val="00C80ACA"/>
    <w:rsid w:val="00C81D2C"/>
    <w:rsid w:val="00C97530"/>
    <w:rsid w:val="00CB52AA"/>
    <w:rsid w:val="00CC3867"/>
    <w:rsid w:val="00CF021B"/>
    <w:rsid w:val="00D01402"/>
    <w:rsid w:val="00D3467D"/>
    <w:rsid w:val="00D465C0"/>
    <w:rsid w:val="00D474B0"/>
    <w:rsid w:val="00D64955"/>
    <w:rsid w:val="00D7600E"/>
    <w:rsid w:val="00DD6D97"/>
    <w:rsid w:val="00DE440A"/>
    <w:rsid w:val="00DE59B2"/>
    <w:rsid w:val="00E04171"/>
    <w:rsid w:val="00E10F69"/>
    <w:rsid w:val="00E14B61"/>
    <w:rsid w:val="00E40457"/>
    <w:rsid w:val="00E43C57"/>
    <w:rsid w:val="00E67A99"/>
    <w:rsid w:val="00E87648"/>
    <w:rsid w:val="00E95732"/>
    <w:rsid w:val="00EA2705"/>
    <w:rsid w:val="00EC09EF"/>
    <w:rsid w:val="00EF2DB7"/>
    <w:rsid w:val="00EF47F3"/>
    <w:rsid w:val="00F024A7"/>
    <w:rsid w:val="00F13E6F"/>
    <w:rsid w:val="00F32450"/>
    <w:rsid w:val="00F6598B"/>
    <w:rsid w:val="00F961EA"/>
    <w:rsid w:val="00FA17F6"/>
    <w:rsid w:val="00FC6ABA"/>
    <w:rsid w:val="00FE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2A934"/>
  <w15:chartTrackingRefBased/>
  <w15:docId w15:val="{20A4B80B-489F-43CB-82FC-EC8BD465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2560"/>
    <w:rPr>
      <w:color w:val="0563C1" w:themeColor="hyperlink"/>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unhideWhenUsed/>
    <w:qFormat/>
    <w:rsid w:val="003F2560"/>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semiHidden/>
    <w:locked/>
    <w:rsid w:val="003F2560"/>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semiHidden/>
    <w:unhideWhenUsed/>
    <w:qFormat/>
    <w:rsid w:val="003F2560"/>
    <w:pPr>
      <w:spacing w:after="0" w:line="240" w:lineRule="auto"/>
    </w:pPr>
    <w:rPr>
      <w:sz w:val="20"/>
      <w:szCs w:val="20"/>
    </w:rPr>
  </w:style>
  <w:style w:type="character" w:customStyle="1" w:styleId="FootnoteTextChar1">
    <w:name w:val="Footnote Text Char1"/>
    <w:basedOn w:val="DefaultParagraphFont"/>
    <w:uiPriority w:val="99"/>
    <w:semiHidden/>
    <w:rsid w:val="003F2560"/>
    <w:rPr>
      <w:sz w:val="20"/>
      <w:szCs w:val="20"/>
    </w:rPr>
  </w:style>
  <w:style w:type="paragraph" w:customStyle="1" w:styleId="cn">
    <w:name w:val="cn"/>
    <w:basedOn w:val="Normal"/>
    <w:uiPriority w:val="99"/>
    <w:rsid w:val="003F2560"/>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w:basedOn w:val="Normal"/>
    <w:link w:val="FootnoteReference1"/>
    <w:uiPriority w:val="99"/>
    <w:qFormat/>
    <w:rsid w:val="003F2560"/>
    <w:pPr>
      <w:spacing w:line="240" w:lineRule="exact"/>
    </w:pPr>
    <w:rPr>
      <w:vertAlign w:val="superscript"/>
      <w:lang w:val="ro-MD"/>
    </w:rPr>
  </w:style>
  <w:style w:type="paragraph" w:customStyle="1" w:styleId="cp">
    <w:name w:val="cp"/>
    <w:basedOn w:val="Normal"/>
    <w:uiPriority w:val="99"/>
    <w:rsid w:val="003F2560"/>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3F2560"/>
    <w:rPr>
      <w:vertAlign w:val="superscript"/>
      <w:lang w:val="ro-MD"/>
    </w:rPr>
  </w:style>
  <w:style w:type="paragraph" w:styleId="Header">
    <w:name w:val="header"/>
    <w:basedOn w:val="Normal"/>
    <w:link w:val="HeaderChar"/>
    <w:uiPriority w:val="99"/>
    <w:unhideWhenUsed/>
    <w:rsid w:val="003F2560"/>
    <w:pPr>
      <w:tabs>
        <w:tab w:val="center" w:pos="4844"/>
        <w:tab w:val="right" w:pos="9689"/>
      </w:tabs>
      <w:spacing w:after="0" w:line="240" w:lineRule="auto"/>
    </w:pPr>
  </w:style>
  <w:style w:type="character" w:customStyle="1" w:styleId="HeaderChar">
    <w:name w:val="Header Char"/>
    <w:basedOn w:val="DefaultParagraphFont"/>
    <w:link w:val="Header"/>
    <w:uiPriority w:val="99"/>
    <w:rsid w:val="003F2560"/>
  </w:style>
  <w:style w:type="paragraph" w:styleId="Footer">
    <w:name w:val="footer"/>
    <w:basedOn w:val="Normal"/>
    <w:link w:val="FooterChar"/>
    <w:uiPriority w:val="99"/>
    <w:unhideWhenUsed/>
    <w:rsid w:val="003F2560"/>
    <w:pPr>
      <w:tabs>
        <w:tab w:val="center" w:pos="4844"/>
        <w:tab w:val="right" w:pos="9689"/>
      </w:tabs>
      <w:spacing w:after="0" w:line="240" w:lineRule="auto"/>
    </w:pPr>
  </w:style>
  <w:style w:type="character" w:customStyle="1" w:styleId="FooterChar">
    <w:name w:val="Footer Char"/>
    <w:basedOn w:val="DefaultParagraphFont"/>
    <w:link w:val="Footer"/>
    <w:uiPriority w:val="99"/>
    <w:rsid w:val="003F2560"/>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locked/>
    <w:rsid w:val="003F256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C6ABA"/>
    <w:rPr>
      <w:sz w:val="16"/>
      <w:szCs w:val="16"/>
    </w:rPr>
  </w:style>
  <w:style w:type="paragraph" w:styleId="CommentText">
    <w:name w:val="annotation text"/>
    <w:basedOn w:val="Normal"/>
    <w:link w:val="CommentTextChar"/>
    <w:uiPriority w:val="99"/>
    <w:semiHidden/>
    <w:unhideWhenUsed/>
    <w:rsid w:val="00FC6ABA"/>
    <w:pPr>
      <w:spacing w:line="240" w:lineRule="auto"/>
    </w:pPr>
    <w:rPr>
      <w:sz w:val="20"/>
      <w:szCs w:val="20"/>
    </w:rPr>
  </w:style>
  <w:style w:type="character" w:customStyle="1" w:styleId="CommentTextChar">
    <w:name w:val="Comment Text Char"/>
    <w:basedOn w:val="DefaultParagraphFont"/>
    <w:link w:val="CommentText"/>
    <w:uiPriority w:val="99"/>
    <w:semiHidden/>
    <w:rsid w:val="00FC6ABA"/>
    <w:rPr>
      <w:sz w:val="20"/>
      <w:szCs w:val="20"/>
    </w:rPr>
  </w:style>
  <w:style w:type="paragraph" w:styleId="CommentSubject">
    <w:name w:val="annotation subject"/>
    <w:basedOn w:val="CommentText"/>
    <w:next w:val="CommentText"/>
    <w:link w:val="CommentSubjectChar"/>
    <w:uiPriority w:val="99"/>
    <w:semiHidden/>
    <w:unhideWhenUsed/>
    <w:rsid w:val="00FC6ABA"/>
    <w:rPr>
      <w:b/>
      <w:bCs/>
    </w:rPr>
  </w:style>
  <w:style w:type="character" w:customStyle="1" w:styleId="CommentSubjectChar">
    <w:name w:val="Comment Subject Char"/>
    <w:basedOn w:val="CommentTextChar"/>
    <w:link w:val="CommentSubject"/>
    <w:uiPriority w:val="99"/>
    <w:semiHidden/>
    <w:rsid w:val="00FC6ABA"/>
    <w:rPr>
      <w:b/>
      <w:bCs/>
      <w:sz w:val="20"/>
      <w:szCs w:val="20"/>
    </w:rPr>
  </w:style>
  <w:style w:type="paragraph" w:styleId="BalloonText">
    <w:name w:val="Balloon Text"/>
    <w:basedOn w:val="Normal"/>
    <w:link w:val="BalloonTextChar"/>
    <w:uiPriority w:val="99"/>
    <w:semiHidden/>
    <w:unhideWhenUsed/>
    <w:rsid w:val="00FC6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6166-14CC-4625-B5AA-5EB20B6A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4505</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Bulmaga Ion</dc:creator>
  <cp:keywords/>
  <dc:description/>
  <cp:lastModifiedBy>Paiu Eugenia</cp:lastModifiedBy>
  <cp:revision>3</cp:revision>
  <cp:lastPrinted>2021-06-11T06:06:00Z</cp:lastPrinted>
  <dcterms:created xsi:type="dcterms:W3CDTF">2021-06-17T11:57:00Z</dcterms:created>
  <dcterms:modified xsi:type="dcterms:W3CDTF">2021-06-17T17:50:00Z</dcterms:modified>
</cp:coreProperties>
</file>