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7D" w:rsidRPr="00E379E3" w:rsidRDefault="00FD517D" w:rsidP="00034CD1">
      <w:pPr>
        <w:pStyle w:val="cn"/>
        <w:rPr>
          <w:rFonts w:asciiTheme="majorHAnsi" w:hAnsiTheme="majorHAnsi" w:cstheme="majorHAnsi"/>
          <w:b/>
          <w:lang w:val="ro-RO"/>
        </w:rPr>
      </w:pPr>
    </w:p>
    <w:p w:rsidR="00034CD1" w:rsidRPr="00E379E3" w:rsidRDefault="00034CD1" w:rsidP="00034CD1">
      <w:pPr>
        <w:pStyle w:val="cn"/>
        <w:rPr>
          <w:rFonts w:asciiTheme="majorHAnsi" w:hAnsiTheme="majorHAnsi" w:cstheme="majorHAnsi"/>
          <w:b/>
          <w:lang w:val="ro-RO"/>
        </w:rPr>
      </w:pPr>
      <w:r w:rsidRPr="00E379E3">
        <w:rPr>
          <w:rFonts w:asciiTheme="majorHAnsi" w:hAnsiTheme="majorHAnsi" w:cstheme="majorHAnsi"/>
          <w:noProof/>
        </w:rPr>
        <w:drawing>
          <wp:inline distT="0" distB="0" distL="0" distR="0" wp14:anchorId="4BAE8AB5" wp14:editId="020C139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F1259" w:rsidRPr="00E379E3" w:rsidRDefault="008F1259" w:rsidP="00034CD1">
      <w:pPr>
        <w:spacing w:after="0" w:line="240" w:lineRule="auto"/>
        <w:jc w:val="center"/>
        <w:rPr>
          <w:rFonts w:asciiTheme="majorHAnsi" w:eastAsia="Times New Roman" w:hAnsiTheme="majorHAnsi" w:cstheme="majorHAnsi"/>
          <w:bCs/>
          <w:sz w:val="24"/>
          <w:szCs w:val="24"/>
          <w:lang w:val="ro-RO"/>
        </w:rPr>
      </w:pPr>
    </w:p>
    <w:p w:rsidR="00034CD1" w:rsidRPr="00E379E3" w:rsidRDefault="00034CD1" w:rsidP="00034CD1">
      <w:pPr>
        <w:spacing w:after="0" w:line="240" w:lineRule="auto"/>
        <w:jc w:val="center"/>
        <w:rPr>
          <w:rFonts w:asciiTheme="majorHAnsi" w:eastAsia="Times New Roman" w:hAnsiTheme="majorHAnsi" w:cstheme="majorHAnsi"/>
          <w:bCs/>
          <w:sz w:val="24"/>
          <w:szCs w:val="24"/>
          <w:lang w:val="ro-RO"/>
        </w:rPr>
      </w:pPr>
      <w:r w:rsidRPr="00E379E3">
        <w:rPr>
          <w:rFonts w:asciiTheme="majorHAnsi" w:eastAsia="Times New Roman" w:hAnsiTheme="majorHAnsi" w:cstheme="majorHAnsi"/>
          <w:bCs/>
          <w:sz w:val="24"/>
          <w:szCs w:val="24"/>
          <w:lang w:val="ro-RO"/>
        </w:rPr>
        <w:t>CURTEA DE CONTURI A REPUBLICII MOLDOVA</w:t>
      </w:r>
    </w:p>
    <w:p w:rsidR="00310E51" w:rsidRPr="00E379E3" w:rsidRDefault="00310E51" w:rsidP="00310E51">
      <w:pPr>
        <w:spacing w:after="0" w:line="240" w:lineRule="auto"/>
        <w:jc w:val="center"/>
        <w:rPr>
          <w:rFonts w:asciiTheme="majorHAnsi" w:eastAsia="Times New Roman" w:hAnsiTheme="majorHAnsi" w:cstheme="majorHAnsi"/>
          <w:b/>
          <w:bCs/>
          <w:sz w:val="24"/>
          <w:szCs w:val="24"/>
          <w:lang w:val="ro-RO"/>
        </w:rPr>
      </w:pPr>
      <w:bookmarkStart w:id="0" w:name="_Toc450123757"/>
    </w:p>
    <w:p w:rsidR="00310E51" w:rsidRPr="00E379E3" w:rsidRDefault="00310E51" w:rsidP="00310E51">
      <w:pPr>
        <w:spacing w:after="0" w:line="240" w:lineRule="auto"/>
        <w:jc w:val="center"/>
        <w:rPr>
          <w:rFonts w:asciiTheme="majorHAnsi" w:eastAsia="Times New Roman" w:hAnsiTheme="majorHAnsi" w:cstheme="majorHAnsi"/>
          <w:b/>
          <w:bCs/>
          <w:sz w:val="24"/>
          <w:szCs w:val="24"/>
          <w:lang w:val="ro-RO"/>
        </w:rPr>
      </w:pPr>
      <w:r w:rsidRPr="00E379E3">
        <w:rPr>
          <w:rFonts w:asciiTheme="majorHAnsi" w:eastAsia="Times New Roman" w:hAnsiTheme="majorHAnsi" w:cstheme="majorHAnsi"/>
          <w:b/>
          <w:bCs/>
          <w:sz w:val="24"/>
          <w:szCs w:val="24"/>
          <w:lang w:val="ro-RO"/>
        </w:rPr>
        <w:t>H O T Ă R Â R E A nr.</w:t>
      </w:r>
      <w:bookmarkEnd w:id="0"/>
      <w:r w:rsidR="00D52BFA" w:rsidRPr="00BA3DCF">
        <w:rPr>
          <w:rFonts w:asciiTheme="majorHAnsi" w:eastAsia="Times New Roman" w:hAnsiTheme="majorHAnsi" w:cstheme="majorHAnsi"/>
          <w:b/>
          <w:bCs/>
          <w:sz w:val="24"/>
          <w:szCs w:val="24"/>
        </w:rPr>
        <w:t>50</w:t>
      </w:r>
      <w:r w:rsidRPr="00E379E3">
        <w:rPr>
          <w:rFonts w:asciiTheme="majorHAnsi" w:eastAsia="Times New Roman" w:hAnsiTheme="majorHAnsi" w:cstheme="majorHAnsi"/>
          <w:b/>
          <w:bCs/>
          <w:sz w:val="24"/>
          <w:szCs w:val="24"/>
          <w:lang w:val="ro-RO"/>
        </w:rPr>
        <w:t xml:space="preserve"> </w:t>
      </w:r>
    </w:p>
    <w:p w:rsidR="00310E51" w:rsidRPr="00E379E3" w:rsidRDefault="00310E51" w:rsidP="00310E51">
      <w:pPr>
        <w:spacing w:after="0" w:line="240" w:lineRule="auto"/>
        <w:jc w:val="center"/>
        <w:rPr>
          <w:rFonts w:asciiTheme="majorHAnsi" w:eastAsia="Times New Roman" w:hAnsiTheme="majorHAnsi" w:cstheme="majorHAnsi"/>
          <w:bCs/>
          <w:sz w:val="24"/>
          <w:szCs w:val="24"/>
          <w:lang w:val="ro-RO"/>
        </w:rPr>
      </w:pPr>
      <w:r w:rsidRPr="00E379E3">
        <w:rPr>
          <w:rFonts w:asciiTheme="majorHAnsi" w:eastAsia="Times New Roman" w:hAnsiTheme="majorHAnsi" w:cstheme="majorHAnsi"/>
          <w:bCs/>
          <w:sz w:val="24"/>
          <w:szCs w:val="24"/>
          <w:lang w:val="ro-RO"/>
        </w:rPr>
        <w:t xml:space="preserve">din </w:t>
      </w:r>
      <w:r w:rsidR="00FD517D" w:rsidRPr="00E379E3">
        <w:rPr>
          <w:rFonts w:asciiTheme="majorHAnsi" w:eastAsia="Times New Roman" w:hAnsiTheme="majorHAnsi" w:cstheme="majorHAnsi"/>
          <w:bCs/>
          <w:sz w:val="24"/>
          <w:szCs w:val="24"/>
          <w:lang w:val="ro-RO"/>
        </w:rPr>
        <w:t>1</w:t>
      </w:r>
      <w:r w:rsidR="00490F04" w:rsidRPr="00E379E3">
        <w:rPr>
          <w:rFonts w:asciiTheme="majorHAnsi" w:eastAsia="Times New Roman" w:hAnsiTheme="majorHAnsi" w:cstheme="majorHAnsi"/>
          <w:bCs/>
          <w:sz w:val="24"/>
          <w:szCs w:val="24"/>
          <w:lang w:val="ro-RO"/>
        </w:rPr>
        <w:t>0</w:t>
      </w:r>
      <w:r w:rsidR="00FD517D" w:rsidRPr="00E379E3">
        <w:rPr>
          <w:rFonts w:asciiTheme="majorHAnsi" w:eastAsia="Times New Roman" w:hAnsiTheme="majorHAnsi" w:cstheme="majorHAnsi"/>
          <w:bCs/>
          <w:sz w:val="24"/>
          <w:szCs w:val="24"/>
          <w:lang w:val="ro-RO"/>
        </w:rPr>
        <w:t xml:space="preserve"> </w:t>
      </w:r>
      <w:r w:rsidR="00D26C2E" w:rsidRPr="00E379E3">
        <w:rPr>
          <w:rFonts w:asciiTheme="majorHAnsi" w:eastAsia="Times New Roman" w:hAnsiTheme="majorHAnsi" w:cstheme="majorHAnsi"/>
          <w:bCs/>
          <w:sz w:val="24"/>
          <w:szCs w:val="24"/>
          <w:lang w:val="ro-RO"/>
        </w:rPr>
        <w:t>septembrie</w:t>
      </w:r>
      <w:r w:rsidR="00FD517D" w:rsidRPr="00E379E3">
        <w:rPr>
          <w:rFonts w:asciiTheme="majorHAnsi" w:eastAsia="Times New Roman" w:hAnsiTheme="majorHAnsi" w:cstheme="majorHAnsi"/>
          <w:bCs/>
          <w:sz w:val="24"/>
          <w:szCs w:val="24"/>
          <w:lang w:val="ro-RO"/>
        </w:rPr>
        <w:t xml:space="preserve"> </w:t>
      </w:r>
      <w:r w:rsidRPr="00E379E3">
        <w:rPr>
          <w:rFonts w:asciiTheme="majorHAnsi" w:eastAsia="Times New Roman" w:hAnsiTheme="majorHAnsi" w:cstheme="majorHAnsi"/>
          <w:bCs/>
          <w:sz w:val="24"/>
          <w:szCs w:val="24"/>
          <w:lang w:val="ro-RO"/>
        </w:rPr>
        <w:t>202</w:t>
      </w:r>
      <w:r w:rsidR="002B3ACD" w:rsidRPr="00E379E3">
        <w:rPr>
          <w:rFonts w:asciiTheme="majorHAnsi" w:eastAsia="Times New Roman" w:hAnsiTheme="majorHAnsi" w:cstheme="majorHAnsi"/>
          <w:bCs/>
          <w:sz w:val="24"/>
          <w:szCs w:val="24"/>
          <w:lang w:val="ro-RO"/>
        </w:rPr>
        <w:t>1</w:t>
      </w:r>
    </w:p>
    <w:p w:rsidR="00034CD1" w:rsidRPr="00E379E3" w:rsidRDefault="00034CD1" w:rsidP="00034CD1">
      <w:pPr>
        <w:spacing w:after="0" w:line="240" w:lineRule="auto"/>
        <w:jc w:val="center"/>
        <w:rPr>
          <w:rFonts w:asciiTheme="majorHAnsi" w:eastAsia="Times New Roman" w:hAnsiTheme="majorHAnsi" w:cstheme="majorHAnsi"/>
          <w:bCs/>
          <w:sz w:val="24"/>
          <w:szCs w:val="24"/>
          <w:lang w:val="ro-RO"/>
        </w:rPr>
      </w:pPr>
    </w:p>
    <w:p w:rsidR="00191931" w:rsidRPr="00E379E3" w:rsidRDefault="00191931" w:rsidP="00FD517D">
      <w:pPr>
        <w:spacing w:after="0" w:line="276" w:lineRule="auto"/>
        <w:ind w:firstLine="720"/>
        <w:jc w:val="center"/>
        <w:rPr>
          <w:rFonts w:asciiTheme="majorHAnsi" w:eastAsia="Times New Roman" w:hAnsiTheme="majorHAnsi" w:cstheme="majorHAnsi"/>
          <w:b/>
          <w:color w:val="000000"/>
          <w:sz w:val="24"/>
          <w:szCs w:val="24"/>
          <w:lang w:val="ro-RO"/>
        </w:rPr>
      </w:pPr>
      <w:r w:rsidRPr="00E379E3">
        <w:rPr>
          <w:rFonts w:asciiTheme="majorHAnsi" w:eastAsia="Times New Roman" w:hAnsiTheme="majorHAnsi" w:cstheme="majorHAnsi"/>
          <w:b/>
          <w:bCs/>
          <w:sz w:val="24"/>
          <w:szCs w:val="24"/>
          <w:lang w:val="ro-RO" w:eastAsia="ru-RU"/>
        </w:rPr>
        <w:t xml:space="preserve">cu privire la Raportul auditului </w:t>
      </w:r>
      <w:r w:rsidR="00FD517D" w:rsidRPr="00E379E3">
        <w:rPr>
          <w:rFonts w:asciiTheme="majorHAnsi" w:hAnsiTheme="majorHAnsi" w:cstheme="majorHAnsi"/>
          <w:b/>
          <w:sz w:val="24"/>
          <w:szCs w:val="24"/>
          <w:lang w:val="ro-RO"/>
        </w:rPr>
        <w:t xml:space="preserve">conformității </w:t>
      </w:r>
      <w:r w:rsidR="000974C9">
        <w:rPr>
          <w:rFonts w:asciiTheme="majorHAnsi" w:hAnsiTheme="majorHAnsi" w:cstheme="majorHAnsi"/>
          <w:b/>
          <w:sz w:val="24"/>
          <w:szCs w:val="24"/>
          <w:lang w:val="ro-RO"/>
        </w:rPr>
        <w:t xml:space="preserve">asupra </w:t>
      </w:r>
      <w:r w:rsidR="00FD517D" w:rsidRPr="00E379E3">
        <w:rPr>
          <w:rFonts w:asciiTheme="majorHAnsi" w:hAnsiTheme="majorHAnsi" w:cstheme="majorHAnsi"/>
          <w:b/>
          <w:sz w:val="24"/>
          <w:szCs w:val="24"/>
          <w:lang w:val="ro-RO"/>
        </w:rPr>
        <w:t xml:space="preserve">achizițiilor publice în cadrul sistemului </w:t>
      </w:r>
      <w:r w:rsidR="00FD517D" w:rsidRPr="00E379E3">
        <w:rPr>
          <w:rFonts w:asciiTheme="majorHAnsi" w:eastAsia="Times New Roman" w:hAnsiTheme="majorHAnsi" w:cstheme="majorHAnsi"/>
          <w:b/>
          <w:color w:val="000000"/>
          <w:sz w:val="24"/>
          <w:szCs w:val="24"/>
          <w:lang w:val="ro-RO"/>
        </w:rPr>
        <w:t>Ministerului</w:t>
      </w:r>
      <w:r w:rsidR="00FD517D" w:rsidRPr="00E379E3">
        <w:rPr>
          <w:rFonts w:asciiTheme="majorHAnsi" w:hAnsiTheme="majorHAnsi" w:cstheme="majorHAnsi"/>
          <w:b/>
          <w:sz w:val="24"/>
          <w:szCs w:val="24"/>
          <w:lang w:val="ro-RO"/>
        </w:rPr>
        <w:t xml:space="preserve"> Afacerilor Interne</w:t>
      </w:r>
      <w:r w:rsidR="00FD517D" w:rsidRPr="00E379E3">
        <w:rPr>
          <w:rFonts w:asciiTheme="majorHAnsi" w:eastAsia="Times New Roman" w:hAnsiTheme="majorHAnsi" w:cstheme="majorHAnsi"/>
          <w:b/>
          <w:color w:val="000000"/>
          <w:sz w:val="24"/>
          <w:szCs w:val="24"/>
          <w:lang w:val="ro-RO"/>
        </w:rPr>
        <w:t xml:space="preserve"> în anii 2019-2020</w:t>
      </w:r>
    </w:p>
    <w:p w:rsidR="00FD517D" w:rsidRPr="00E379E3" w:rsidRDefault="00FD517D" w:rsidP="00FD517D">
      <w:pPr>
        <w:spacing w:after="0" w:line="276" w:lineRule="auto"/>
        <w:ind w:firstLine="720"/>
        <w:jc w:val="center"/>
        <w:rPr>
          <w:rFonts w:asciiTheme="majorHAnsi" w:eastAsia="Times New Roman" w:hAnsiTheme="majorHAnsi" w:cstheme="majorHAnsi"/>
          <w:b/>
          <w:bCs/>
          <w:sz w:val="24"/>
          <w:szCs w:val="24"/>
          <w:lang w:val="ro-RO" w:eastAsia="ru-RU"/>
        </w:rPr>
      </w:pPr>
    </w:p>
    <w:p w:rsidR="0007432B" w:rsidRPr="00E379E3" w:rsidRDefault="00600183" w:rsidP="005844EF">
      <w:pPr>
        <w:spacing w:after="0" w:line="276" w:lineRule="auto"/>
        <w:ind w:left="34" w:right="-83" w:firstLine="675"/>
        <w:jc w:val="both"/>
        <w:rPr>
          <w:rFonts w:asciiTheme="majorHAnsi" w:hAnsiTheme="majorHAnsi" w:cstheme="majorHAnsi"/>
          <w:b/>
          <w:color w:val="000000" w:themeColor="text1"/>
          <w:sz w:val="24"/>
          <w:szCs w:val="24"/>
          <w:lang w:val="ro-RO"/>
        </w:rPr>
      </w:pPr>
      <w:r w:rsidRPr="00F21133">
        <w:rPr>
          <w:rFonts w:asciiTheme="majorHAnsi" w:eastAsia="Times New Roman" w:hAnsiTheme="majorHAnsi" w:cstheme="majorHAnsi"/>
          <w:color w:val="000000"/>
          <w:sz w:val="24"/>
          <w:szCs w:val="24"/>
          <w:lang w:val="ro-RO"/>
        </w:rPr>
        <w:t xml:space="preserve">Curtea de Conturi, în prezența ministrului </w:t>
      </w:r>
      <w:r w:rsidR="000974C9" w:rsidRPr="00F21133">
        <w:rPr>
          <w:rFonts w:asciiTheme="majorHAnsi" w:eastAsia="Times New Roman" w:hAnsiTheme="majorHAnsi" w:cstheme="majorHAnsi"/>
          <w:color w:val="000000"/>
          <w:sz w:val="24"/>
          <w:szCs w:val="24"/>
          <w:lang w:val="ro-RO"/>
        </w:rPr>
        <w:t>A</w:t>
      </w:r>
      <w:r w:rsidRPr="00F21133">
        <w:rPr>
          <w:rFonts w:asciiTheme="majorHAnsi" w:eastAsia="Times New Roman" w:hAnsiTheme="majorHAnsi" w:cstheme="majorHAnsi"/>
          <w:color w:val="000000"/>
          <w:sz w:val="24"/>
          <w:szCs w:val="24"/>
          <w:lang w:val="ro-RO"/>
        </w:rPr>
        <w:t xml:space="preserve">facerilor </w:t>
      </w:r>
      <w:r w:rsidR="000974C9" w:rsidRPr="00F21133">
        <w:rPr>
          <w:rFonts w:asciiTheme="majorHAnsi" w:eastAsia="Times New Roman" w:hAnsiTheme="majorHAnsi" w:cstheme="majorHAnsi"/>
          <w:color w:val="000000"/>
          <w:sz w:val="24"/>
          <w:szCs w:val="24"/>
          <w:lang w:val="ro-RO"/>
        </w:rPr>
        <w:t>I</w:t>
      </w:r>
      <w:r w:rsidRPr="00F21133">
        <w:rPr>
          <w:rFonts w:asciiTheme="majorHAnsi" w:eastAsia="Times New Roman" w:hAnsiTheme="majorHAnsi" w:cstheme="majorHAnsi"/>
          <w:color w:val="000000"/>
          <w:sz w:val="24"/>
          <w:szCs w:val="24"/>
          <w:lang w:val="ro-RO"/>
        </w:rPr>
        <w:t>nterne</w:t>
      </w:r>
      <w:r w:rsidR="000974C9" w:rsidRPr="00F21133">
        <w:rPr>
          <w:rFonts w:asciiTheme="majorHAnsi" w:eastAsia="Times New Roman" w:hAnsiTheme="majorHAnsi" w:cstheme="majorHAnsi"/>
          <w:color w:val="000000"/>
          <w:sz w:val="24"/>
          <w:szCs w:val="24"/>
          <w:lang w:val="ro-RO"/>
        </w:rPr>
        <w:t>,</w:t>
      </w:r>
      <w:r w:rsidRPr="00F21133">
        <w:rPr>
          <w:rFonts w:asciiTheme="majorHAnsi" w:eastAsia="Times New Roman" w:hAnsiTheme="majorHAnsi" w:cstheme="majorHAnsi"/>
          <w:color w:val="000000"/>
          <w:sz w:val="24"/>
          <w:szCs w:val="24"/>
          <w:lang w:val="ro-RO"/>
        </w:rPr>
        <w:t xml:space="preserve"> d</w:t>
      </w:r>
      <w:r w:rsidR="009454C6" w:rsidRPr="00F21133">
        <w:rPr>
          <w:rFonts w:asciiTheme="majorHAnsi" w:eastAsia="Times New Roman" w:hAnsiTheme="majorHAnsi" w:cstheme="majorHAnsi"/>
          <w:color w:val="000000"/>
          <w:sz w:val="24"/>
          <w:szCs w:val="24"/>
          <w:lang w:val="ro-RO"/>
        </w:rPr>
        <w:t xml:space="preserve">na Ana </w:t>
      </w:r>
      <w:proofErr w:type="spellStart"/>
      <w:r w:rsidR="009454C6" w:rsidRPr="00F21133">
        <w:rPr>
          <w:rFonts w:asciiTheme="majorHAnsi" w:eastAsia="Times New Roman" w:hAnsiTheme="majorHAnsi" w:cstheme="majorHAnsi"/>
          <w:color w:val="000000"/>
          <w:sz w:val="24"/>
          <w:szCs w:val="24"/>
          <w:lang w:val="ro-RO"/>
        </w:rPr>
        <w:t>Revenco</w:t>
      </w:r>
      <w:proofErr w:type="spellEnd"/>
      <w:r w:rsidR="000974C9" w:rsidRPr="00F21133">
        <w:rPr>
          <w:rFonts w:asciiTheme="majorHAnsi" w:eastAsia="Times New Roman" w:hAnsiTheme="majorHAnsi" w:cstheme="majorHAnsi"/>
          <w:color w:val="000000"/>
          <w:sz w:val="24"/>
          <w:szCs w:val="24"/>
          <w:lang w:val="ro-RO"/>
        </w:rPr>
        <w:t>;</w:t>
      </w:r>
      <w:r w:rsidRPr="00F21133">
        <w:rPr>
          <w:rFonts w:asciiTheme="majorHAnsi" w:eastAsia="Times New Roman" w:hAnsiTheme="majorHAnsi" w:cstheme="majorHAnsi"/>
          <w:color w:val="000000"/>
          <w:sz w:val="24"/>
          <w:szCs w:val="24"/>
          <w:lang w:val="ro-RO"/>
        </w:rPr>
        <w:t xml:space="preserve"> </w:t>
      </w:r>
      <w:r w:rsidR="009D4275">
        <w:rPr>
          <w:rFonts w:asciiTheme="majorHAnsi" w:eastAsia="Times New Roman" w:hAnsiTheme="majorHAnsi" w:cstheme="majorHAnsi"/>
          <w:color w:val="000000"/>
          <w:sz w:val="24"/>
          <w:szCs w:val="24"/>
          <w:lang w:val="ro-RO"/>
        </w:rPr>
        <w:t xml:space="preserve">Secretarului de stat </w:t>
      </w:r>
      <w:r w:rsidR="009D4275" w:rsidRPr="00F21133">
        <w:rPr>
          <w:rFonts w:asciiTheme="majorHAnsi" w:eastAsia="Times New Roman" w:hAnsiTheme="majorHAnsi" w:cstheme="majorHAnsi"/>
          <w:color w:val="000000"/>
          <w:sz w:val="24"/>
          <w:szCs w:val="24"/>
          <w:lang w:val="ro-RO"/>
        </w:rPr>
        <w:t>al Ministerului Afacerilor Interne</w:t>
      </w:r>
      <w:r w:rsidR="009D4275">
        <w:rPr>
          <w:rFonts w:asciiTheme="majorHAnsi" w:eastAsia="Times New Roman" w:hAnsiTheme="majorHAnsi" w:cstheme="majorHAnsi"/>
          <w:color w:val="000000"/>
          <w:sz w:val="24"/>
          <w:szCs w:val="24"/>
          <w:lang w:val="ro-RO"/>
        </w:rPr>
        <w:t>, dl Serghei Diaconu; ș</w:t>
      </w:r>
      <w:r w:rsidR="002E6AE9" w:rsidRPr="00F21133">
        <w:rPr>
          <w:rFonts w:asciiTheme="majorHAnsi" w:eastAsia="Times New Roman" w:hAnsiTheme="majorHAnsi" w:cstheme="majorHAnsi"/>
          <w:color w:val="000000"/>
          <w:sz w:val="24"/>
          <w:szCs w:val="24"/>
          <w:lang w:val="ro-RO"/>
        </w:rPr>
        <w:t>efului Direcției managementul proiectelor al</w:t>
      </w:r>
      <w:r w:rsidR="00B36698" w:rsidRPr="00F21133">
        <w:rPr>
          <w:rFonts w:asciiTheme="majorHAnsi" w:eastAsiaTheme="minorEastAsia" w:hAnsiTheme="majorHAnsi" w:cstheme="majorHAnsi"/>
          <w:bCs/>
          <w:iCs/>
          <w:sz w:val="24"/>
          <w:szCs w:val="24"/>
          <w:lang w:val="ro-RO"/>
        </w:rPr>
        <w:t xml:space="preserve"> </w:t>
      </w:r>
      <w:r w:rsidRPr="00F21133">
        <w:rPr>
          <w:rFonts w:asciiTheme="majorHAnsi" w:eastAsiaTheme="minorEastAsia" w:hAnsiTheme="majorHAnsi" w:cstheme="majorHAnsi"/>
          <w:bCs/>
          <w:iCs/>
          <w:sz w:val="24"/>
          <w:szCs w:val="24"/>
          <w:lang w:val="ro-RO"/>
        </w:rPr>
        <w:t>Inspectoratului General al Poliției</w:t>
      </w:r>
      <w:r w:rsidR="000974C9" w:rsidRPr="00F21133">
        <w:rPr>
          <w:rFonts w:asciiTheme="majorHAnsi" w:eastAsiaTheme="minorEastAsia" w:hAnsiTheme="majorHAnsi" w:cstheme="majorHAnsi"/>
          <w:bCs/>
          <w:iCs/>
          <w:sz w:val="24"/>
          <w:szCs w:val="24"/>
          <w:lang w:val="ro-RO"/>
        </w:rPr>
        <w:t>,</w:t>
      </w:r>
      <w:r w:rsidRPr="00F21133">
        <w:rPr>
          <w:rFonts w:asciiTheme="majorHAnsi" w:eastAsiaTheme="minorEastAsia" w:hAnsiTheme="majorHAnsi" w:cstheme="majorHAnsi"/>
          <w:bCs/>
          <w:iCs/>
          <w:sz w:val="24"/>
          <w:szCs w:val="24"/>
          <w:lang w:val="ro-RO"/>
        </w:rPr>
        <w:t xml:space="preserve"> dl</w:t>
      </w:r>
      <w:r w:rsidR="00B36698" w:rsidRPr="00F21133">
        <w:rPr>
          <w:rFonts w:asciiTheme="majorHAnsi" w:eastAsiaTheme="minorEastAsia" w:hAnsiTheme="majorHAnsi" w:cstheme="majorHAnsi"/>
          <w:bCs/>
          <w:iCs/>
          <w:sz w:val="24"/>
          <w:szCs w:val="24"/>
          <w:lang w:val="ro-RO"/>
        </w:rPr>
        <w:t xml:space="preserve"> </w:t>
      </w:r>
      <w:r w:rsidR="00B11E4C" w:rsidRPr="00F21133">
        <w:rPr>
          <w:rFonts w:asciiTheme="majorHAnsi" w:eastAsiaTheme="minorEastAsia" w:hAnsiTheme="majorHAnsi" w:cstheme="majorHAnsi"/>
          <w:bCs/>
          <w:iCs/>
          <w:sz w:val="24"/>
          <w:szCs w:val="24"/>
          <w:lang w:val="ro-RO"/>
        </w:rPr>
        <w:t>Vadim Ardeleanu</w:t>
      </w:r>
      <w:r w:rsidR="000974C9" w:rsidRPr="00F21133">
        <w:rPr>
          <w:rFonts w:asciiTheme="majorHAnsi" w:eastAsiaTheme="minorEastAsia" w:hAnsiTheme="majorHAnsi" w:cstheme="majorHAnsi"/>
          <w:bCs/>
          <w:iCs/>
          <w:sz w:val="24"/>
          <w:szCs w:val="24"/>
          <w:lang w:val="ro-RO"/>
        </w:rPr>
        <w:t>;</w:t>
      </w:r>
      <w:r w:rsidRPr="00F21133">
        <w:rPr>
          <w:rFonts w:asciiTheme="majorHAnsi" w:eastAsiaTheme="minorEastAsia" w:hAnsiTheme="majorHAnsi" w:cstheme="majorHAnsi"/>
          <w:bCs/>
          <w:iCs/>
          <w:sz w:val="24"/>
          <w:szCs w:val="24"/>
          <w:lang w:val="ro-RO"/>
        </w:rPr>
        <w:t xml:space="preserve"> </w:t>
      </w:r>
      <w:r w:rsidRPr="00F21133">
        <w:rPr>
          <w:rFonts w:asciiTheme="majorHAnsi" w:eastAsiaTheme="minorEastAsia" w:hAnsiTheme="majorHAnsi" w:cstheme="majorHAnsi"/>
          <w:sz w:val="24"/>
          <w:szCs w:val="24"/>
          <w:lang w:val="ro-RO"/>
        </w:rPr>
        <w:t>ș</w:t>
      </w:r>
      <w:r w:rsidRPr="00F21133">
        <w:rPr>
          <w:rFonts w:asciiTheme="majorHAnsi" w:hAnsiTheme="majorHAnsi" w:cstheme="majorHAnsi"/>
          <w:sz w:val="24"/>
          <w:szCs w:val="24"/>
          <w:lang w:val="ro-RO"/>
        </w:rPr>
        <w:t xml:space="preserve">efului </w:t>
      </w:r>
      <w:r w:rsidR="002E6AE9" w:rsidRPr="00F21133">
        <w:rPr>
          <w:rFonts w:asciiTheme="majorHAnsi" w:hAnsiTheme="majorHAnsi" w:cstheme="majorHAnsi"/>
          <w:sz w:val="24"/>
          <w:szCs w:val="24"/>
          <w:lang w:val="ro-RO"/>
        </w:rPr>
        <w:t xml:space="preserve">Direcției logistică a </w:t>
      </w:r>
      <w:r w:rsidRPr="00F21133">
        <w:rPr>
          <w:rFonts w:asciiTheme="majorHAnsi" w:hAnsiTheme="majorHAnsi" w:cstheme="majorHAnsi"/>
          <w:sz w:val="24"/>
          <w:szCs w:val="24"/>
          <w:lang w:val="ro-RO"/>
        </w:rPr>
        <w:t>Inspectoratului General</w:t>
      </w:r>
      <w:r w:rsidRPr="00F21133">
        <w:rPr>
          <w:rFonts w:asciiTheme="majorHAnsi" w:eastAsiaTheme="minorEastAsia" w:hAnsiTheme="majorHAnsi" w:cstheme="majorHAnsi"/>
          <w:sz w:val="24"/>
          <w:szCs w:val="24"/>
          <w:lang w:val="ro-RO"/>
        </w:rPr>
        <w:t xml:space="preserve"> pentru Situații de Urgență</w:t>
      </w:r>
      <w:r w:rsidR="000974C9" w:rsidRPr="00F21133">
        <w:rPr>
          <w:rFonts w:asciiTheme="majorHAnsi" w:eastAsiaTheme="minorEastAsia" w:hAnsiTheme="majorHAnsi" w:cstheme="majorHAnsi"/>
          <w:sz w:val="24"/>
          <w:szCs w:val="24"/>
          <w:lang w:val="ro-RO"/>
        </w:rPr>
        <w:t>,</w:t>
      </w:r>
      <w:r w:rsidRPr="00F21133">
        <w:rPr>
          <w:rFonts w:asciiTheme="majorHAnsi" w:eastAsiaTheme="minorEastAsia" w:hAnsiTheme="majorHAnsi" w:cstheme="majorHAnsi"/>
          <w:sz w:val="24"/>
          <w:szCs w:val="24"/>
          <w:lang w:val="ro-RO"/>
        </w:rPr>
        <w:t xml:space="preserve"> dl </w:t>
      </w:r>
      <w:r w:rsidR="002E6AE9" w:rsidRPr="00F21133">
        <w:rPr>
          <w:rFonts w:asciiTheme="majorHAnsi" w:eastAsiaTheme="minorEastAsia" w:hAnsiTheme="majorHAnsi" w:cstheme="majorHAnsi"/>
          <w:sz w:val="24"/>
          <w:szCs w:val="24"/>
          <w:lang w:val="ro-RO"/>
        </w:rPr>
        <w:t xml:space="preserve">Dorin </w:t>
      </w:r>
      <w:proofErr w:type="spellStart"/>
      <w:r w:rsidR="002E6AE9" w:rsidRPr="00F21133">
        <w:rPr>
          <w:rFonts w:asciiTheme="majorHAnsi" w:eastAsiaTheme="minorEastAsia" w:hAnsiTheme="majorHAnsi" w:cstheme="majorHAnsi"/>
          <w:sz w:val="24"/>
          <w:szCs w:val="24"/>
          <w:lang w:val="ro-RO"/>
        </w:rPr>
        <w:t>Matveev</w:t>
      </w:r>
      <w:proofErr w:type="spellEnd"/>
      <w:r w:rsidR="000974C9" w:rsidRPr="00F21133">
        <w:rPr>
          <w:rFonts w:asciiTheme="majorHAnsi" w:eastAsiaTheme="minorEastAsia" w:hAnsiTheme="majorHAnsi" w:cstheme="majorHAnsi"/>
          <w:sz w:val="24"/>
          <w:szCs w:val="24"/>
          <w:lang w:val="ro-RO"/>
        </w:rPr>
        <w:t>;</w:t>
      </w:r>
      <w:r w:rsidRPr="00F21133">
        <w:rPr>
          <w:rFonts w:asciiTheme="majorHAnsi" w:eastAsiaTheme="minorEastAsia" w:hAnsiTheme="majorHAnsi" w:cstheme="majorHAnsi"/>
          <w:sz w:val="24"/>
          <w:szCs w:val="24"/>
          <w:lang w:val="ro-RO"/>
        </w:rPr>
        <w:t xml:space="preserve"> comandantului</w:t>
      </w:r>
      <w:r w:rsidR="002E6AE9" w:rsidRPr="00F21133">
        <w:rPr>
          <w:rFonts w:asciiTheme="majorHAnsi" w:eastAsiaTheme="minorEastAsia" w:hAnsiTheme="majorHAnsi" w:cstheme="majorHAnsi"/>
          <w:sz w:val="24"/>
          <w:szCs w:val="24"/>
          <w:lang w:val="ro-RO"/>
        </w:rPr>
        <w:t xml:space="preserve"> adjunct al</w:t>
      </w:r>
      <w:r w:rsidRPr="00F21133">
        <w:rPr>
          <w:rFonts w:asciiTheme="majorHAnsi" w:eastAsiaTheme="minorEastAsia" w:hAnsiTheme="majorHAnsi" w:cstheme="majorHAnsi"/>
          <w:sz w:val="24"/>
          <w:szCs w:val="24"/>
          <w:lang w:val="ro-RO"/>
        </w:rPr>
        <w:t xml:space="preserve"> </w:t>
      </w:r>
      <w:r w:rsidRPr="00F21133">
        <w:rPr>
          <w:rFonts w:asciiTheme="majorHAnsi" w:eastAsiaTheme="minorEastAsia" w:hAnsiTheme="majorHAnsi" w:cstheme="majorHAnsi"/>
          <w:bCs/>
          <w:iCs/>
          <w:sz w:val="24"/>
          <w:szCs w:val="24"/>
          <w:lang w:val="ro-RO"/>
        </w:rPr>
        <w:t xml:space="preserve">Inspectoratului General de </w:t>
      </w:r>
      <w:r w:rsidRPr="00F21133">
        <w:rPr>
          <w:rFonts w:asciiTheme="majorHAnsi" w:hAnsiTheme="majorHAnsi" w:cstheme="majorHAnsi"/>
          <w:sz w:val="24"/>
          <w:szCs w:val="24"/>
          <w:lang w:val="ro-RO" w:eastAsia="ro-RO"/>
        </w:rPr>
        <w:t>Carabinieri</w:t>
      </w:r>
      <w:r w:rsidR="000974C9" w:rsidRPr="00F21133">
        <w:rPr>
          <w:rFonts w:asciiTheme="majorHAnsi" w:hAnsiTheme="majorHAnsi" w:cstheme="majorHAnsi"/>
          <w:sz w:val="24"/>
          <w:szCs w:val="24"/>
          <w:lang w:val="ro-RO" w:eastAsia="ro-RO"/>
        </w:rPr>
        <w:t>,</w:t>
      </w:r>
      <w:r w:rsidRPr="00F21133">
        <w:rPr>
          <w:rFonts w:asciiTheme="majorHAnsi" w:hAnsiTheme="majorHAnsi" w:cstheme="majorHAnsi"/>
          <w:sz w:val="24"/>
          <w:szCs w:val="24"/>
          <w:lang w:val="ro-RO" w:eastAsia="ro-RO"/>
        </w:rPr>
        <w:t xml:space="preserve"> dl </w:t>
      </w:r>
      <w:r w:rsidR="002E6AE9" w:rsidRPr="00F21133">
        <w:rPr>
          <w:rFonts w:asciiTheme="majorHAnsi" w:hAnsiTheme="majorHAnsi" w:cstheme="majorHAnsi"/>
          <w:sz w:val="24"/>
          <w:szCs w:val="24"/>
          <w:lang w:val="ro-RO" w:eastAsia="ro-RO"/>
        </w:rPr>
        <w:t>Vasile Ionel</w:t>
      </w:r>
      <w:r w:rsidR="000974C9" w:rsidRPr="00F21133">
        <w:rPr>
          <w:rFonts w:asciiTheme="majorHAnsi" w:hAnsiTheme="majorHAnsi" w:cstheme="majorHAnsi"/>
          <w:sz w:val="24"/>
          <w:szCs w:val="24"/>
          <w:lang w:val="ro-RO" w:eastAsia="ro-RO"/>
        </w:rPr>
        <w:t>;</w:t>
      </w:r>
      <w:r w:rsidRPr="00F21133">
        <w:rPr>
          <w:rFonts w:asciiTheme="majorHAnsi" w:hAnsiTheme="majorHAnsi" w:cstheme="majorHAnsi"/>
          <w:sz w:val="24"/>
          <w:szCs w:val="24"/>
          <w:lang w:val="ro-RO" w:eastAsia="ro-RO"/>
        </w:rPr>
        <w:t xml:space="preserve"> </w:t>
      </w:r>
      <w:r w:rsidRPr="00F21133">
        <w:rPr>
          <w:rFonts w:asciiTheme="majorHAnsi" w:eastAsiaTheme="minorEastAsia" w:hAnsiTheme="majorHAnsi" w:cstheme="majorHAnsi"/>
          <w:sz w:val="24"/>
          <w:szCs w:val="24"/>
          <w:lang w:val="ro-RO"/>
        </w:rPr>
        <w:t>ș</w:t>
      </w:r>
      <w:r w:rsidRPr="00F21133">
        <w:rPr>
          <w:rFonts w:asciiTheme="majorHAnsi" w:hAnsiTheme="majorHAnsi" w:cstheme="majorHAnsi"/>
          <w:sz w:val="24"/>
          <w:szCs w:val="24"/>
          <w:lang w:val="ro-RO"/>
        </w:rPr>
        <w:t>efului</w:t>
      </w:r>
      <w:r w:rsidR="00F21133" w:rsidRPr="00F21133">
        <w:rPr>
          <w:rFonts w:asciiTheme="majorHAnsi" w:hAnsiTheme="majorHAnsi" w:cstheme="majorHAnsi"/>
          <w:sz w:val="24"/>
          <w:szCs w:val="24"/>
          <w:lang w:val="ro-RO"/>
        </w:rPr>
        <w:t xml:space="preserve"> adjunct al</w:t>
      </w:r>
      <w:r w:rsidRPr="00F21133">
        <w:rPr>
          <w:rFonts w:asciiTheme="majorHAnsi" w:hAnsiTheme="majorHAnsi" w:cstheme="majorHAnsi"/>
          <w:sz w:val="24"/>
          <w:szCs w:val="24"/>
          <w:lang w:val="ro-RO"/>
        </w:rPr>
        <w:t xml:space="preserve"> Inspectoratului General al Poliției de Frontieră</w:t>
      </w:r>
      <w:r w:rsidR="000974C9" w:rsidRPr="00F21133">
        <w:rPr>
          <w:rFonts w:asciiTheme="majorHAnsi" w:hAnsiTheme="majorHAnsi" w:cstheme="majorHAnsi"/>
          <w:sz w:val="24"/>
          <w:szCs w:val="24"/>
          <w:lang w:val="ro-RO"/>
        </w:rPr>
        <w:t>,</w:t>
      </w:r>
      <w:r w:rsidRPr="00F21133">
        <w:rPr>
          <w:rFonts w:asciiTheme="majorHAnsi" w:hAnsiTheme="majorHAnsi" w:cstheme="majorHAnsi"/>
          <w:sz w:val="24"/>
          <w:szCs w:val="24"/>
          <w:lang w:val="ro-RO"/>
        </w:rPr>
        <w:t xml:space="preserve"> dl</w:t>
      </w:r>
      <w:r w:rsidR="00F21133" w:rsidRPr="00F21133">
        <w:rPr>
          <w:rFonts w:asciiTheme="majorHAnsi" w:hAnsiTheme="majorHAnsi" w:cstheme="majorHAnsi"/>
          <w:sz w:val="24"/>
          <w:szCs w:val="24"/>
          <w:lang w:val="ro-RO"/>
        </w:rPr>
        <w:t xml:space="preserve"> Valentin</w:t>
      </w:r>
      <w:r w:rsidRPr="00F21133">
        <w:rPr>
          <w:rFonts w:asciiTheme="majorHAnsi" w:hAnsiTheme="majorHAnsi" w:cstheme="majorHAnsi"/>
          <w:sz w:val="24"/>
          <w:szCs w:val="24"/>
          <w:lang w:val="ro-RO"/>
        </w:rPr>
        <w:t xml:space="preserve"> </w:t>
      </w:r>
      <w:proofErr w:type="spellStart"/>
      <w:r w:rsidR="00F21133" w:rsidRPr="00F21133">
        <w:rPr>
          <w:rFonts w:asciiTheme="majorHAnsi" w:hAnsiTheme="majorHAnsi" w:cstheme="majorHAnsi"/>
          <w:sz w:val="24"/>
          <w:szCs w:val="24"/>
          <w:lang w:val="ro-RO"/>
        </w:rPr>
        <w:t>Fiodorov</w:t>
      </w:r>
      <w:proofErr w:type="spellEnd"/>
      <w:r w:rsidR="000974C9" w:rsidRPr="00F21133">
        <w:rPr>
          <w:rFonts w:asciiTheme="majorHAnsi" w:eastAsiaTheme="minorEastAsia" w:hAnsiTheme="majorHAnsi" w:cstheme="majorHAnsi"/>
          <w:sz w:val="24"/>
          <w:szCs w:val="24"/>
          <w:lang w:val="ro-RO"/>
        </w:rPr>
        <w:t>;</w:t>
      </w:r>
      <w:r w:rsidRPr="00F21133">
        <w:rPr>
          <w:rFonts w:asciiTheme="majorHAnsi" w:eastAsiaTheme="minorEastAsia" w:hAnsiTheme="majorHAnsi" w:cstheme="majorHAnsi"/>
          <w:sz w:val="24"/>
          <w:szCs w:val="24"/>
          <w:lang w:val="ro-RO"/>
        </w:rPr>
        <w:t xml:space="preserve"> ș</w:t>
      </w:r>
      <w:r w:rsidRPr="00F21133">
        <w:rPr>
          <w:rFonts w:asciiTheme="majorHAnsi" w:hAnsiTheme="majorHAnsi" w:cstheme="majorHAnsi"/>
          <w:sz w:val="24"/>
          <w:szCs w:val="24"/>
          <w:lang w:val="ro-RO"/>
        </w:rPr>
        <w:t>efului</w:t>
      </w:r>
      <w:r w:rsidR="00985AE5" w:rsidRPr="00F21133">
        <w:rPr>
          <w:rFonts w:asciiTheme="majorHAnsi" w:hAnsiTheme="majorHAnsi" w:cstheme="majorHAnsi"/>
          <w:sz w:val="24"/>
          <w:szCs w:val="24"/>
          <w:lang w:val="ro-RO"/>
        </w:rPr>
        <w:t xml:space="preserve"> adjunct al</w:t>
      </w:r>
      <w:r w:rsidRPr="00F21133">
        <w:rPr>
          <w:rFonts w:asciiTheme="majorHAnsi" w:hAnsiTheme="majorHAnsi" w:cstheme="majorHAnsi"/>
          <w:sz w:val="24"/>
          <w:szCs w:val="24"/>
          <w:lang w:val="ro-RO"/>
        </w:rPr>
        <w:t xml:space="preserve"> Serviciului medical </w:t>
      </w:r>
      <w:r w:rsidRPr="00F21133">
        <w:rPr>
          <w:rFonts w:asciiTheme="majorHAnsi" w:eastAsia="Times New Roman" w:hAnsiTheme="majorHAnsi" w:cstheme="majorHAnsi"/>
          <w:color w:val="000000"/>
          <w:sz w:val="24"/>
          <w:szCs w:val="24"/>
          <w:lang w:val="ro-RO"/>
        </w:rPr>
        <w:t xml:space="preserve">al </w:t>
      </w:r>
      <w:r w:rsidR="000974C9" w:rsidRPr="00F21133">
        <w:rPr>
          <w:rFonts w:asciiTheme="majorHAnsi" w:eastAsia="Times New Roman" w:hAnsiTheme="majorHAnsi" w:cstheme="majorHAnsi"/>
          <w:color w:val="000000"/>
          <w:sz w:val="24"/>
          <w:szCs w:val="24"/>
          <w:lang w:val="ro-RO"/>
        </w:rPr>
        <w:t>M</w:t>
      </w:r>
      <w:r w:rsidRPr="00F21133">
        <w:rPr>
          <w:rFonts w:asciiTheme="majorHAnsi" w:eastAsia="Times New Roman" w:hAnsiTheme="majorHAnsi" w:cstheme="majorHAnsi"/>
          <w:color w:val="000000"/>
          <w:sz w:val="24"/>
          <w:szCs w:val="24"/>
          <w:lang w:val="ro-RO"/>
        </w:rPr>
        <w:t xml:space="preserve">inisterului </w:t>
      </w:r>
      <w:r w:rsidR="000974C9" w:rsidRPr="00F21133">
        <w:rPr>
          <w:rFonts w:asciiTheme="majorHAnsi" w:eastAsia="Times New Roman" w:hAnsiTheme="majorHAnsi" w:cstheme="majorHAnsi"/>
          <w:color w:val="000000"/>
          <w:sz w:val="24"/>
          <w:szCs w:val="24"/>
          <w:lang w:val="ro-RO"/>
        </w:rPr>
        <w:t>A</w:t>
      </w:r>
      <w:r w:rsidRPr="00F21133">
        <w:rPr>
          <w:rFonts w:asciiTheme="majorHAnsi" w:eastAsia="Times New Roman" w:hAnsiTheme="majorHAnsi" w:cstheme="majorHAnsi"/>
          <w:color w:val="000000"/>
          <w:sz w:val="24"/>
          <w:szCs w:val="24"/>
          <w:lang w:val="ro-RO"/>
        </w:rPr>
        <w:t xml:space="preserve">facerilor </w:t>
      </w:r>
      <w:r w:rsidR="000974C9" w:rsidRPr="00F21133">
        <w:rPr>
          <w:rFonts w:asciiTheme="majorHAnsi" w:eastAsia="Times New Roman" w:hAnsiTheme="majorHAnsi" w:cstheme="majorHAnsi"/>
          <w:color w:val="000000"/>
          <w:sz w:val="24"/>
          <w:szCs w:val="24"/>
          <w:lang w:val="ro-RO"/>
        </w:rPr>
        <w:t>I</w:t>
      </w:r>
      <w:r w:rsidRPr="00F21133">
        <w:rPr>
          <w:rFonts w:asciiTheme="majorHAnsi" w:eastAsia="Times New Roman" w:hAnsiTheme="majorHAnsi" w:cstheme="majorHAnsi"/>
          <w:color w:val="000000"/>
          <w:sz w:val="24"/>
          <w:szCs w:val="24"/>
          <w:lang w:val="ro-RO"/>
        </w:rPr>
        <w:t>nterne</w:t>
      </w:r>
      <w:r w:rsidR="000974C9" w:rsidRPr="00F21133">
        <w:rPr>
          <w:rFonts w:asciiTheme="majorHAnsi" w:eastAsia="Times New Roman" w:hAnsiTheme="majorHAnsi" w:cstheme="majorHAnsi"/>
          <w:color w:val="000000"/>
          <w:sz w:val="24"/>
          <w:szCs w:val="24"/>
          <w:lang w:val="ro-RO"/>
        </w:rPr>
        <w:t>,</w:t>
      </w:r>
      <w:r w:rsidRPr="00F21133">
        <w:rPr>
          <w:rFonts w:asciiTheme="majorHAnsi" w:hAnsiTheme="majorHAnsi" w:cstheme="majorHAnsi"/>
          <w:sz w:val="24"/>
          <w:szCs w:val="24"/>
          <w:lang w:val="ro-RO"/>
        </w:rPr>
        <w:t xml:space="preserve"> dl </w:t>
      </w:r>
      <w:r w:rsidR="00985AE5" w:rsidRPr="00F21133">
        <w:rPr>
          <w:rFonts w:asciiTheme="majorHAnsi" w:hAnsiTheme="majorHAnsi" w:cstheme="majorHAnsi"/>
          <w:sz w:val="24"/>
          <w:szCs w:val="24"/>
          <w:lang w:val="ro-RO"/>
        </w:rPr>
        <w:t>Vitalie Moraru</w:t>
      </w:r>
      <w:r w:rsidR="000974C9" w:rsidRPr="00F21133">
        <w:rPr>
          <w:rFonts w:asciiTheme="majorHAnsi" w:hAnsiTheme="majorHAnsi" w:cstheme="majorHAnsi"/>
          <w:sz w:val="24"/>
          <w:szCs w:val="24"/>
          <w:lang w:val="ro-RO"/>
        </w:rPr>
        <w:t>;</w:t>
      </w:r>
      <w:r w:rsidRPr="00F21133">
        <w:rPr>
          <w:rFonts w:asciiTheme="majorHAnsi" w:eastAsiaTheme="minorEastAsia" w:hAnsiTheme="majorHAnsi" w:cstheme="majorHAnsi"/>
          <w:sz w:val="24"/>
          <w:szCs w:val="24"/>
          <w:lang w:val="ro-RO"/>
        </w:rPr>
        <w:t xml:space="preserve"> d</w:t>
      </w:r>
      <w:r w:rsidRPr="00F21133">
        <w:rPr>
          <w:rFonts w:asciiTheme="majorHAnsi" w:hAnsiTheme="majorHAnsi" w:cstheme="majorHAnsi"/>
          <w:color w:val="000000" w:themeColor="text1"/>
          <w:sz w:val="24"/>
          <w:szCs w:val="24"/>
          <w:lang w:val="ro-RO"/>
        </w:rPr>
        <w:t>irectorului</w:t>
      </w:r>
      <w:r w:rsidR="00C5533B" w:rsidRPr="00F21133">
        <w:rPr>
          <w:rFonts w:asciiTheme="majorHAnsi" w:hAnsiTheme="majorHAnsi" w:cstheme="majorHAnsi"/>
          <w:color w:val="000000" w:themeColor="text1"/>
          <w:sz w:val="24"/>
          <w:szCs w:val="24"/>
          <w:lang w:val="ro-RO"/>
        </w:rPr>
        <w:t xml:space="preserve"> interimar al</w:t>
      </w:r>
      <w:r w:rsidRPr="00F21133">
        <w:rPr>
          <w:rFonts w:asciiTheme="majorHAnsi" w:hAnsiTheme="majorHAnsi" w:cstheme="majorHAnsi"/>
          <w:color w:val="000000" w:themeColor="text1"/>
          <w:sz w:val="24"/>
          <w:szCs w:val="24"/>
          <w:lang w:val="ro-RO"/>
        </w:rPr>
        <w:t xml:space="preserve"> Agenției Rezerve Materiale</w:t>
      </w:r>
      <w:r w:rsidR="000974C9" w:rsidRPr="00F21133">
        <w:rPr>
          <w:rFonts w:asciiTheme="majorHAnsi" w:hAnsiTheme="majorHAnsi" w:cstheme="majorHAnsi"/>
          <w:color w:val="000000" w:themeColor="text1"/>
          <w:sz w:val="24"/>
          <w:szCs w:val="24"/>
          <w:lang w:val="ro-RO"/>
        </w:rPr>
        <w:t>,</w:t>
      </w:r>
      <w:r w:rsidRPr="00F21133">
        <w:rPr>
          <w:rFonts w:asciiTheme="majorHAnsi" w:hAnsiTheme="majorHAnsi" w:cstheme="majorHAnsi"/>
          <w:color w:val="000000" w:themeColor="text1"/>
          <w:sz w:val="24"/>
          <w:szCs w:val="24"/>
          <w:lang w:val="ro-RO"/>
        </w:rPr>
        <w:t xml:space="preserve"> dl </w:t>
      </w:r>
      <w:r w:rsidR="00C5533B" w:rsidRPr="00F21133">
        <w:rPr>
          <w:rFonts w:asciiTheme="majorHAnsi" w:hAnsiTheme="majorHAnsi" w:cstheme="majorHAnsi"/>
          <w:bCs/>
          <w:iCs/>
          <w:color w:val="000000" w:themeColor="text1"/>
          <w:sz w:val="24"/>
          <w:szCs w:val="24"/>
          <w:lang w:val="ro-RO"/>
        </w:rPr>
        <w:t xml:space="preserve">Alexandr </w:t>
      </w:r>
      <w:proofErr w:type="spellStart"/>
      <w:r w:rsidR="00C5533B" w:rsidRPr="00F21133">
        <w:rPr>
          <w:rFonts w:asciiTheme="majorHAnsi" w:hAnsiTheme="majorHAnsi" w:cstheme="majorHAnsi"/>
          <w:bCs/>
          <w:iCs/>
          <w:color w:val="000000" w:themeColor="text1"/>
          <w:sz w:val="24"/>
          <w:szCs w:val="24"/>
          <w:lang w:val="ro-RO"/>
        </w:rPr>
        <w:t>Didîc</w:t>
      </w:r>
      <w:proofErr w:type="spellEnd"/>
      <w:r w:rsidR="000974C9" w:rsidRPr="00F21133">
        <w:rPr>
          <w:rFonts w:asciiTheme="majorHAnsi" w:hAnsiTheme="majorHAnsi" w:cstheme="majorHAnsi"/>
          <w:color w:val="000000" w:themeColor="text1"/>
          <w:sz w:val="24"/>
          <w:szCs w:val="24"/>
          <w:lang w:val="ro-RO"/>
        </w:rPr>
        <w:t>;</w:t>
      </w:r>
      <w:r w:rsidRPr="00F21133">
        <w:rPr>
          <w:rFonts w:asciiTheme="majorHAnsi" w:eastAsiaTheme="minorEastAsia" w:hAnsiTheme="majorHAnsi" w:cstheme="majorHAnsi"/>
          <w:sz w:val="24"/>
          <w:szCs w:val="24"/>
          <w:lang w:val="ro-RO"/>
        </w:rPr>
        <w:t xml:space="preserve"> ș</w:t>
      </w:r>
      <w:r w:rsidRPr="00F21133">
        <w:rPr>
          <w:rFonts w:asciiTheme="majorHAnsi" w:hAnsiTheme="majorHAnsi" w:cstheme="majorHAnsi"/>
          <w:sz w:val="24"/>
          <w:szCs w:val="24"/>
          <w:lang w:val="ro-RO"/>
        </w:rPr>
        <w:t>efului Clubului sportiv central „Dinamo”</w:t>
      </w:r>
      <w:r w:rsidR="000974C9" w:rsidRPr="00F21133">
        <w:rPr>
          <w:rFonts w:asciiTheme="majorHAnsi" w:hAnsiTheme="majorHAnsi" w:cstheme="majorHAnsi"/>
          <w:sz w:val="24"/>
          <w:szCs w:val="24"/>
          <w:lang w:val="ro-RO"/>
        </w:rPr>
        <w:t>,</w:t>
      </w:r>
      <w:r w:rsidRPr="00F21133">
        <w:rPr>
          <w:rFonts w:asciiTheme="majorHAnsi" w:hAnsiTheme="majorHAnsi" w:cstheme="majorHAnsi"/>
          <w:sz w:val="24"/>
          <w:szCs w:val="24"/>
          <w:lang w:val="ro-RO"/>
        </w:rPr>
        <w:t xml:space="preserve"> dl Ion Bucur</w:t>
      </w:r>
      <w:r w:rsidR="000974C9" w:rsidRPr="00F21133">
        <w:rPr>
          <w:rFonts w:asciiTheme="majorHAnsi" w:hAnsiTheme="majorHAnsi" w:cstheme="majorHAnsi"/>
          <w:sz w:val="24"/>
          <w:szCs w:val="24"/>
          <w:lang w:val="ro-RO"/>
        </w:rPr>
        <w:t>;</w:t>
      </w:r>
      <w:r w:rsidRPr="00F21133">
        <w:rPr>
          <w:rFonts w:asciiTheme="majorHAnsi" w:hAnsiTheme="majorHAnsi" w:cstheme="majorHAnsi"/>
          <w:sz w:val="24"/>
          <w:szCs w:val="24"/>
          <w:lang w:val="ro-RO"/>
        </w:rPr>
        <w:t xml:space="preserve"> </w:t>
      </w:r>
      <w:r w:rsidRPr="00F21133">
        <w:rPr>
          <w:rFonts w:asciiTheme="majorHAnsi" w:hAnsiTheme="majorHAnsi" w:cstheme="majorHAnsi"/>
          <w:bCs/>
          <w:iCs/>
          <w:color w:val="000000" w:themeColor="text1"/>
          <w:sz w:val="24"/>
          <w:szCs w:val="24"/>
          <w:lang w:val="ro-RO"/>
        </w:rPr>
        <w:t>Directorului Serviciului Tehnologii Informaționale</w:t>
      </w:r>
      <w:r w:rsidR="009D4275" w:rsidRPr="009D4275">
        <w:rPr>
          <w:rFonts w:asciiTheme="majorHAnsi" w:eastAsia="Times New Roman" w:hAnsiTheme="majorHAnsi" w:cstheme="majorHAnsi"/>
          <w:color w:val="000000"/>
          <w:sz w:val="24"/>
          <w:szCs w:val="24"/>
          <w:lang w:val="ro-RO"/>
        </w:rPr>
        <w:t xml:space="preserve"> </w:t>
      </w:r>
      <w:r w:rsidR="009D4275" w:rsidRPr="00F21133">
        <w:rPr>
          <w:rFonts w:asciiTheme="majorHAnsi" w:eastAsia="Times New Roman" w:hAnsiTheme="majorHAnsi" w:cstheme="majorHAnsi"/>
          <w:color w:val="000000"/>
          <w:sz w:val="24"/>
          <w:szCs w:val="24"/>
          <w:lang w:val="ro-RO"/>
        </w:rPr>
        <w:t>al Ministerului Afacerilor Interne</w:t>
      </w:r>
      <w:r w:rsidR="000974C9" w:rsidRPr="00F21133">
        <w:rPr>
          <w:rFonts w:asciiTheme="majorHAnsi" w:hAnsiTheme="majorHAnsi" w:cstheme="majorHAnsi"/>
          <w:bCs/>
          <w:iCs/>
          <w:color w:val="000000" w:themeColor="text1"/>
          <w:sz w:val="24"/>
          <w:szCs w:val="24"/>
          <w:lang w:val="ro-RO"/>
        </w:rPr>
        <w:t>,</w:t>
      </w:r>
      <w:r w:rsidRPr="00F21133">
        <w:rPr>
          <w:rFonts w:asciiTheme="majorHAnsi" w:hAnsiTheme="majorHAnsi" w:cstheme="majorHAnsi"/>
          <w:bCs/>
          <w:iCs/>
          <w:color w:val="000000" w:themeColor="text1"/>
          <w:sz w:val="24"/>
          <w:szCs w:val="24"/>
          <w:lang w:val="ro-RO"/>
        </w:rPr>
        <w:t xml:space="preserve"> dl</w:t>
      </w:r>
      <w:r w:rsidR="00917137" w:rsidRPr="00F21133">
        <w:rPr>
          <w:rFonts w:asciiTheme="majorHAnsi" w:hAnsiTheme="majorHAnsi" w:cstheme="majorHAnsi"/>
          <w:bCs/>
          <w:iCs/>
          <w:color w:val="000000" w:themeColor="text1"/>
          <w:sz w:val="24"/>
          <w:szCs w:val="24"/>
          <w:lang w:val="ro-RO"/>
        </w:rPr>
        <w:t xml:space="preserve"> Alexan</w:t>
      </w:r>
      <w:r w:rsidR="00B06ADE" w:rsidRPr="00F21133">
        <w:rPr>
          <w:rFonts w:asciiTheme="majorHAnsi" w:hAnsiTheme="majorHAnsi" w:cstheme="majorHAnsi"/>
          <w:bCs/>
          <w:iCs/>
          <w:color w:val="000000" w:themeColor="text1"/>
          <w:sz w:val="24"/>
          <w:szCs w:val="24"/>
          <w:lang w:val="ro-RO"/>
        </w:rPr>
        <w:t>d</w:t>
      </w:r>
      <w:r w:rsidR="00917137" w:rsidRPr="00F21133">
        <w:rPr>
          <w:rFonts w:asciiTheme="majorHAnsi" w:hAnsiTheme="majorHAnsi" w:cstheme="majorHAnsi"/>
          <w:bCs/>
          <w:iCs/>
          <w:color w:val="000000" w:themeColor="text1"/>
          <w:sz w:val="24"/>
          <w:szCs w:val="24"/>
          <w:lang w:val="ro-RO"/>
        </w:rPr>
        <w:t>ru Putere</w:t>
      </w:r>
      <w:r w:rsidR="009D4275" w:rsidRPr="00F21133">
        <w:rPr>
          <w:rFonts w:asciiTheme="majorHAnsi" w:hAnsiTheme="majorHAnsi" w:cstheme="majorHAnsi"/>
          <w:sz w:val="24"/>
          <w:szCs w:val="24"/>
          <w:lang w:val="ro-RO"/>
        </w:rPr>
        <w:t>;</w:t>
      </w:r>
      <w:r w:rsidR="00490AE7" w:rsidRPr="00F21133">
        <w:rPr>
          <w:rFonts w:asciiTheme="majorHAnsi" w:hAnsiTheme="majorHAnsi" w:cstheme="majorHAnsi"/>
          <w:sz w:val="24"/>
          <w:szCs w:val="24"/>
          <w:lang w:val="ro-RO"/>
        </w:rPr>
        <w:t xml:space="preserve"> </w:t>
      </w:r>
      <w:r w:rsidRPr="00F21133">
        <w:rPr>
          <w:rFonts w:asciiTheme="majorHAnsi" w:hAnsiTheme="majorHAnsi" w:cstheme="majorHAnsi"/>
          <w:sz w:val="24"/>
          <w:szCs w:val="24"/>
          <w:lang w:val="ro-RO"/>
        </w:rPr>
        <w:t xml:space="preserve">rectorului Academiei </w:t>
      </w:r>
      <w:r w:rsidR="000974C9" w:rsidRPr="00F21133">
        <w:rPr>
          <w:rFonts w:asciiTheme="majorHAnsi" w:hAnsiTheme="majorHAnsi" w:cstheme="majorHAnsi"/>
          <w:sz w:val="24"/>
          <w:szCs w:val="24"/>
          <w:lang w:val="ro-RO"/>
        </w:rPr>
        <w:t>„</w:t>
      </w:r>
      <w:r w:rsidRPr="00F21133">
        <w:rPr>
          <w:rFonts w:asciiTheme="majorHAnsi" w:hAnsiTheme="majorHAnsi" w:cstheme="majorHAnsi"/>
          <w:sz w:val="24"/>
          <w:szCs w:val="24"/>
          <w:lang w:val="ro-RO"/>
        </w:rPr>
        <w:t>Ștefan cel Mare”</w:t>
      </w:r>
      <w:r w:rsidR="000974C9" w:rsidRPr="00F21133">
        <w:rPr>
          <w:rFonts w:asciiTheme="majorHAnsi" w:hAnsiTheme="majorHAnsi" w:cstheme="majorHAnsi"/>
          <w:sz w:val="24"/>
          <w:szCs w:val="24"/>
          <w:lang w:val="ro-RO"/>
        </w:rPr>
        <w:t>,</w:t>
      </w:r>
      <w:r w:rsidRPr="00F21133">
        <w:rPr>
          <w:rFonts w:asciiTheme="majorHAnsi" w:hAnsiTheme="majorHAnsi" w:cstheme="majorHAnsi"/>
          <w:sz w:val="24"/>
          <w:szCs w:val="24"/>
          <w:lang w:val="ro-RO"/>
        </w:rPr>
        <w:t xml:space="preserve"> </w:t>
      </w:r>
      <w:r w:rsidR="000974C9" w:rsidRPr="00F21133">
        <w:rPr>
          <w:rFonts w:asciiTheme="majorHAnsi" w:hAnsiTheme="majorHAnsi" w:cstheme="majorHAnsi"/>
          <w:sz w:val="24"/>
          <w:szCs w:val="24"/>
          <w:lang w:val="ro-RO"/>
        </w:rPr>
        <w:t xml:space="preserve">dl </w:t>
      </w:r>
      <w:r w:rsidR="00CC6485" w:rsidRPr="00F21133">
        <w:rPr>
          <w:rFonts w:asciiTheme="majorHAnsi" w:hAnsiTheme="majorHAnsi" w:cstheme="majorHAnsi"/>
          <w:sz w:val="24"/>
          <w:szCs w:val="24"/>
          <w:lang w:val="ro-RO"/>
        </w:rPr>
        <w:t xml:space="preserve">Dinu </w:t>
      </w:r>
      <w:proofErr w:type="spellStart"/>
      <w:r w:rsidR="00CC6485" w:rsidRPr="00F21133">
        <w:rPr>
          <w:rFonts w:asciiTheme="majorHAnsi" w:hAnsiTheme="majorHAnsi" w:cstheme="majorHAnsi"/>
          <w:sz w:val="24"/>
          <w:szCs w:val="24"/>
          <w:lang w:val="ro-RO"/>
        </w:rPr>
        <w:t>Ostavciuc</w:t>
      </w:r>
      <w:proofErr w:type="spellEnd"/>
      <w:r w:rsidR="000974C9" w:rsidRPr="00F21133">
        <w:rPr>
          <w:rFonts w:asciiTheme="majorHAnsi" w:hAnsiTheme="majorHAnsi" w:cstheme="majorHAnsi"/>
          <w:sz w:val="24"/>
          <w:szCs w:val="24"/>
          <w:lang w:val="ro-RO"/>
        </w:rPr>
        <w:t>,</w:t>
      </w:r>
      <w:r w:rsidR="00E215BA" w:rsidRPr="00F21133">
        <w:rPr>
          <w:rFonts w:asciiTheme="majorHAnsi" w:eastAsia="Times New Roman" w:hAnsiTheme="majorHAnsi" w:cstheme="majorHAnsi"/>
          <w:color w:val="000000"/>
          <w:sz w:val="24"/>
          <w:szCs w:val="24"/>
          <w:lang w:val="ro-RO"/>
        </w:rPr>
        <w:t xml:space="preserve"> </w:t>
      </w:r>
      <w:r w:rsidR="00375583" w:rsidRPr="00F21133">
        <w:rPr>
          <w:rFonts w:asciiTheme="majorHAnsi" w:eastAsia="Times New Roman" w:hAnsiTheme="majorHAnsi" w:cstheme="majorHAnsi"/>
          <w:color w:val="000000"/>
          <w:sz w:val="24"/>
          <w:szCs w:val="24"/>
          <w:lang w:val="ro-RO"/>
        </w:rPr>
        <w:t>șefului Direcției achiziții publice a Ministerului Finanțelor, dl</w:t>
      </w:r>
      <w:r w:rsidR="00375583">
        <w:rPr>
          <w:rFonts w:asciiTheme="majorHAnsi" w:eastAsia="Times New Roman" w:hAnsiTheme="majorHAnsi" w:cstheme="majorHAnsi"/>
          <w:color w:val="000000"/>
          <w:sz w:val="24"/>
          <w:szCs w:val="24"/>
          <w:lang w:val="ro-RO"/>
        </w:rPr>
        <w:t xml:space="preserve"> Sergiu </w:t>
      </w:r>
      <w:proofErr w:type="spellStart"/>
      <w:r w:rsidR="00375583">
        <w:rPr>
          <w:rFonts w:asciiTheme="majorHAnsi" w:eastAsia="Times New Roman" w:hAnsiTheme="majorHAnsi" w:cstheme="majorHAnsi"/>
          <w:color w:val="000000"/>
          <w:sz w:val="24"/>
          <w:szCs w:val="24"/>
          <w:lang w:val="ro-RO"/>
        </w:rPr>
        <w:t>Căinăreanu</w:t>
      </w:r>
      <w:proofErr w:type="spellEnd"/>
      <w:r w:rsidR="009D4275">
        <w:rPr>
          <w:rFonts w:asciiTheme="majorHAnsi" w:eastAsia="Times New Roman" w:hAnsiTheme="majorHAnsi" w:cstheme="majorHAnsi"/>
          <w:color w:val="000000"/>
          <w:sz w:val="24"/>
          <w:szCs w:val="24"/>
          <w:lang w:val="ro-RO"/>
        </w:rPr>
        <w:t xml:space="preserve">, precum și a altor persoane cu funcții de răspundere,  </w:t>
      </w:r>
      <w:r w:rsidR="00904A1F" w:rsidRPr="00F21133">
        <w:rPr>
          <w:rFonts w:asciiTheme="majorHAnsi" w:hAnsiTheme="majorHAnsi" w:cstheme="majorHAnsi"/>
          <w:sz w:val="24"/>
          <w:szCs w:val="24"/>
          <w:lang w:val="ro-RO"/>
        </w:rPr>
        <w:t>în cadrul ședinței video</w:t>
      </w:r>
      <w:r w:rsidR="000974C9" w:rsidRPr="00F21133">
        <w:rPr>
          <w:rFonts w:asciiTheme="majorHAnsi" w:hAnsiTheme="majorHAnsi" w:cstheme="majorHAnsi"/>
          <w:sz w:val="24"/>
          <w:szCs w:val="24"/>
          <w:lang w:val="ro-RO"/>
        </w:rPr>
        <w:t>,</w:t>
      </w:r>
      <w:r w:rsidR="00904A1F" w:rsidRPr="00F21133">
        <w:rPr>
          <w:rFonts w:asciiTheme="majorHAnsi" w:hAnsiTheme="majorHAnsi" w:cstheme="majorHAnsi"/>
          <w:sz w:val="24"/>
          <w:szCs w:val="24"/>
          <w:lang w:val="ro-RO"/>
        </w:rPr>
        <w:t xml:space="preserve"> în legătură cu evoluția și tendința situației epidemiologice a infecției C</w:t>
      </w:r>
      <w:r w:rsidR="0020447D" w:rsidRPr="00F21133">
        <w:rPr>
          <w:rFonts w:asciiTheme="majorHAnsi" w:hAnsiTheme="majorHAnsi" w:cstheme="majorHAnsi"/>
          <w:sz w:val="24"/>
          <w:szCs w:val="24"/>
          <w:lang w:val="ro-RO"/>
        </w:rPr>
        <w:t>ovid</w:t>
      </w:r>
      <w:r w:rsidR="00904A1F" w:rsidRPr="00F21133">
        <w:rPr>
          <w:rFonts w:asciiTheme="majorHAnsi" w:hAnsiTheme="majorHAnsi" w:cstheme="majorHAnsi"/>
          <w:sz w:val="24"/>
          <w:szCs w:val="24"/>
          <w:lang w:val="ro-RO"/>
        </w:rPr>
        <w:t>-19 în Republica Moldova</w:t>
      </w:r>
      <w:r w:rsidR="00E23A29" w:rsidRPr="00F21133">
        <w:rPr>
          <w:rStyle w:val="FootnoteReference"/>
          <w:rFonts w:asciiTheme="majorHAnsi" w:hAnsiTheme="majorHAnsi" w:cstheme="majorHAnsi"/>
          <w:sz w:val="24"/>
          <w:szCs w:val="24"/>
          <w:lang w:val="ro-RO"/>
        </w:rPr>
        <w:footnoteReference w:id="1"/>
      </w:r>
      <w:r w:rsidR="00904A1F" w:rsidRPr="00F21133">
        <w:rPr>
          <w:rFonts w:asciiTheme="majorHAnsi" w:hAnsiTheme="majorHAnsi" w:cstheme="majorHAnsi"/>
          <w:sz w:val="24"/>
          <w:szCs w:val="24"/>
          <w:lang w:val="ro-RO"/>
        </w:rPr>
        <w:t>, călăuzindu-se de art.3 alin.(1) și art.5 alin.(1) lit. a) din Legea privind organizarea și funcționarea Curții de Conturi a Republicii Moldova</w:t>
      </w:r>
      <w:r w:rsidR="00904A1F" w:rsidRPr="00F21133">
        <w:rPr>
          <w:rStyle w:val="FootnoteReference"/>
          <w:rFonts w:asciiTheme="majorHAnsi" w:hAnsiTheme="majorHAnsi" w:cstheme="majorHAnsi"/>
          <w:sz w:val="24"/>
          <w:szCs w:val="24"/>
          <w:lang w:val="ro-RO"/>
        </w:rPr>
        <w:footnoteReference w:id="2"/>
      </w:r>
      <w:r w:rsidR="00904A1F" w:rsidRPr="00F21133">
        <w:rPr>
          <w:rFonts w:asciiTheme="majorHAnsi" w:hAnsiTheme="majorHAnsi" w:cstheme="majorHAnsi"/>
          <w:sz w:val="24"/>
          <w:szCs w:val="24"/>
          <w:lang w:val="ro-RO"/>
        </w:rPr>
        <w:t xml:space="preserve">, a examinat Raportul auditului </w:t>
      </w:r>
      <w:r w:rsidR="00FD517D" w:rsidRPr="00F21133">
        <w:rPr>
          <w:rFonts w:asciiTheme="majorHAnsi" w:hAnsiTheme="majorHAnsi" w:cstheme="majorHAnsi"/>
          <w:sz w:val="24"/>
          <w:szCs w:val="24"/>
          <w:lang w:val="ro-RO"/>
        </w:rPr>
        <w:t xml:space="preserve">conformității </w:t>
      </w:r>
      <w:r w:rsidR="000974C9">
        <w:rPr>
          <w:rFonts w:asciiTheme="majorHAnsi" w:hAnsiTheme="majorHAnsi" w:cstheme="majorHAnsi"/>
          <w:sz w:val="24"/>
          <w:szCs w:val="24"/>
          <w:lang w:val="ro-RO"/>
        </w:rPr>
        <w:t xml:space="preserve">asupra </w:t>
      </w:r>
      <w:r w:rsidR="00FD517D" w:rsidRPr="00E379E3">
        <w:rPr>
          <w:rFonts w:asciiTheme="majorHAnsi" w:hAnsiTheme="majorHAnsi" w:cstheme="majorHAnsi"/>
          <w:sz w:val="24"/>
          <w:szCs w:val="24"/>
          <w:lang w:val="ro-RO"/>
        </w:rPr>
        <w:t xml:space="preserve">achizițiilor publice în cadrul sistemului </w:t>
      </w:r>
      <w:r w:rsidR="0007432B" w:rsidRPr="00E379E3">
        <w:rPr>
          <w:rFonts w:asciiTheme="majorHAnsi" w:eastAsia="Times New Roman" w:hAnsiTheme="majorHAnsi" w:cstheme="majorHAnsi"/>
          <w:color w:val="000000"/>
          <w:sz w:val="24"/>
          <w:szCs w:val="24"/>
          <w:lang w:val="ro-RO"/>
        </w:rPr>
        <w:t>Ministerului</w:t>
      </w:r>
      <w:r w:rsidR="002B7D4E" w:rsidRPr="00E379E3">
        <w:rPr>
          <w:rFonts w:asciiTheme="majorHAnsi" w:hAnsiTheme="majorHAnsi" w:cstheme="majorHAnsi"/>
          <w:sz w:val="24"/>
          <w:szCs w:val="24"/>
          <w:lang w:val="ro-RO"/>
        </w:rPr>
        <w:t xml:space="preserve"> Afacerilor Interne</w:t>
      </w:r>
      <w:r w:rsidR="0007432B" w:rsidRPr="00E379E3">
        <w:rPr>
          <w:rFonts w:asciiTheme="majorHAnsi" w:eastAsia="Times New Roman" w:hAnsiTheme="majorHAnsi" w:cstheme="majorHAnsi"/>
          <w:color w:val="000000"/>
          <w:sz w:val="24"/>
          <w:szCs w:val="24"/>
          <w:lang w:val="ro-RO"/>
        </w:rPr>
        <w:t xml:space="preserve"> </w:t>
      </w:r>
      <w:r w:rsidR="00FD517D" w:rsidRPr="00E379E3">
        <w:rPr>
          <w:rFonts w:asciiTheme="majorHAnsi" w:eastAsia="Times New Roman" w:hAnsiTheme="majorHAnsi" w:cstheme="majorHAnsi"/>
          <w:color w:val="000000"/>
          <w:sz w:val="24"/>
          <w:szCs w:val="24"/>
          <w:lang w:val="ro-RO"/>
        </w:rPr>
        <w:t>în anii 2019-2020</w:t>
      </w:r>
      <w:r w:rsidR="0007432B" w:rsidRPr="00E379E3">
        <w:rPr>
          <w:rFonts w:asciiTheme="majorHAnsi" w:eastAsia="Times New Roman" w:hAnsiTheme="majorHAnsi" w:cstheme="majorHAnsi"/>
          <w:bCs/>
          <w:color w:val="000000"/>
          <w:sz w:val="24"/>
          <w:szCs w:val="24"/>
          <w:lang w:val="ro-RO"/>
        </w:rPr>
        <w:t>.</w:t>
      </w:r>
    </w:p>
    <w:p w:rsidR="00200FFC" w:rsidRPr="00E379E3" w:rsidRDefault="00191931" w:rsidP="005844EF">
      <w:pPr>
        <w:spacing w:after="0" w:line="276" w:lineRule="auto"/>
        <w:ind w:right="-92" w:firstLine="720"/>
        <w:jc w:val="both"/>
        <w:rPr>
          <w:rFonts w:asciiTheme="majorHAnsi" w:hAnsiTheme="majorHAnsi" w:cstheme="majorHAnsi"/>
          <w:strike/>
          <w:noProof/>
          <w:sz w:val="24"/>
          <w:szCs w:val="24"/>
          <w:shd w:val="clear" w:color="auto" w:fill="FFFFFF"/>
          <w:lang w:val="ro-RO"/>
        </w:rPr>
      </w:pPr>
      <w:r w:rsidRPr="00E379E3">
        <w:rPr>
          <w:rFonts w:asciiTheme="majorHAnsi" w:hAnsiTheme="majorHAnsi" w:cstheme="majorHAnsi"/>
          <w:sz w:val="24"/>
          <w:szCs w:val="24"/>
          <w:lang w:val="ro-RO"/>
        </w:rPr>
        <w:t>Misiunea de audit public extern a fost realizată conform Programului activității de audit a Curții de Conturi pe anii 20</w:t>
      </w:r>
      <w:r w:rsidR="007A5B05" w:rsidRPr="00E379E3">
        <w:rPr>
          <w:rFonts w:asciiTheme="majorHAnsi" w:hAnsiTheme="majorHAnsi" w:cstheme="majorHAnsi"/>
          <w:sz w:val="24"/>
          <w:szCs w:val="24"/>
          <w:lang w:val="ro-RO"/>
        </w:rPr>
        <w:t>20</w:t>
      </w:r>
      <w:r w:rsidRPr="00E379E3">
        <w:rPr>
          <w:rFonts w:asciiTheme="majorHAnsi" w:hAnsiTheme="majorHAnsi" w:cstheme="majorHAnsi"/>
          <w:sz w:val="24"/>
          <w:szCs w:val="24"/>
          <w:lang w:val="ro-RO"/>
        </w:rPr>
        <w:t xml:space="preserve"> și, respectiv, 202</w:t>
      </w:r>
      <w:r w:rsidR="007A5B05" w:rsidRPr="00E379E3">
        <w:rPr>
          <w:rFonts w:asciiTheme="majorHAnsi" w:hAnsiTheme="majorHAnsi" w:cstheme="majorHAnsi"/>
          <w:sz w:val="24"/>
          <w:szCs w:val="24"/>
          <w:lang w:val="ro-RO"/>
        </w:rPr>
        <w:t>1</w:t>
      </w:r>
      <w:r w:rsidR="007A5B05" w:rsidRPr="00E379E3">
        <w:rPr>
          <w:rStyle w:val="FootnoteReference"/>
          <w:rFonts w:asciiTheme="majorHAnsi" w:hAnsiTheme="majorHAnsi" w:cstheme="majorHAnsi"/>
          <w:sz w:val="24"/>
          <w:szCs w:val="24"/>
          <w:lang w:val="ro-RO"/>
        </w:rPr>
        <w:footnoteReference w:id="3"/>
      </w:r>
      <w:r w:rsidR="007A5B05" w:rsidRPr="00E379E3">
        <w:rPr>
          <w:rFonts w:asciiTheme="majorHAnsi" w:hAnsiTheme="majorHAnsi" w:cstheme="majorHAnsi"/>
          <w:sz w:val="24"/>
          <w:szCs w:val="24"/>
          <w:lang w:val="ro-RO"/>
        </w:rPr>
        <w:t xml:space="preserve">, </w:t>
      </w:r>
      <w:r w:rsidRPr="00E379E3">
        <w:rPr>
          <w:rFonts w:asciiTheme="majorHAnsi" w:hAnsiTheme="majorHAnsi" w:cstheme="majorHAnsi"/>
          <w:sz w:val="24"/>
          <w:szCs w:val="24"/>
          <w:lang w:val="ro-RO"/>
        </w:rPr>
        <w:t xml:space="preserve">având drept scop </w:t>
      </w:r>
      <w:r w:rsidR="00200FFC" w:rsidRPr="00E379E3">
        <w:rPr>
          <w:rFonts w:asciiTheme="majorHAnsi" w:eastAsia="Times New Roman" w:hAnsiTheme="majorHAnsi" w:cstheme="majorHAnsi"/>
          <w:sz w:val="24"/>
          <w:szCs w:val="24"/>
          <w:lang w:val="ro-RO"/>
        </w:rPr>
        <w:t>evaluarea</w:t>
      </w:r>
      <w:r w:rsidR="00200FFC" w:rsidRPr="00E379E3">
        <w:rPr>
          <w:rFonts w:asciiTheme="majorHAnsi" w:hAnsiTheme="majorHAnsi" w:cstheme="majorHAnsi"/>
          <w:sz w:val="24"/>
          <w:szCs w:val="24"/>
          <w:lang w:val="ro-RO"/>
        </w:rPr>
        <w:t xml:space="preserve"> conformității</w:t>
      </w:r>
      <w:r w:rsidR="0017214D" w:rsidRPr="00E379E3">
        <w:rPr>
          <w:rFonts w:asciiTheme="majorHAnsi" w:hAnsiTheme="majorHAnsi" w:cstheme="majorHAnsi"/>
          <w:sz w:val="24"/>
          <w:szCs w:val="24"/>
          <w:lang w:val="ro-RO"/>
        </w:rPr>
        <w:t xml:space="preserve"> </w:t>
      </w:r>
      <w:r w:rsidR="00200FFC" w:rsidRPr="00E379E3">
        <w:rPr>
          <w:rFonts w:asciiTheme="majorHAnsi" w:hAnsiTheme="majorHAnsi" w:cstheme="majorHAnsi"/>
          <w:sz w:val="24"/>
          <w:szCs w:val="24"/>
          <w:lang w:val="ro-RO"/>
        </w:rPr>
        <w:t>achizițiilor publice în cadrul sistemului</w:t>
      </w:r>
      <w:r w:rsidR="00200FFC" w:rsidRPr="00E379E3">
        <w:rPr>
          <w:rFonts w:asciiTheme="majorHAnsi" w:eastAsia="Times New Roman" w:hAnsiTheme="majorHAnsi" w:cstheme="majorHAnsi"/>
          <w:color w:val="000000"/>
          <w:sz w:val="24"/>
          <w:szCs w:val="24"/>
          <w:lang w:val="ro-RO"/>
        </w:rPr>
        <w:t xml:space="preserve"> Ministerului</w:t>
      </w:r>
      <w:r w:rsidR="00200FFC" w:rsidRPr="00E379E3">
        <w:rPr>
          <w:rFonts w:asciiTheme="majorHAnsi" w:hAnsiTheme="majorHAnsi" w:cstheme="majorHAnsi"/>
          <w:sz w:val="24"/>
          <w:szCs w:val="24"/>
          <w:lang w:val="ro-RO"/>
        </w:rPr>
        <w:t xml:space="preserve"> Afacerilor Interne în anii 2019-2020</w:t>
      </w:r>
      <w:r w:rsidR="00994F9B" w:rsidRPr="00E379E3">
        <w:rPr>
          <w:rFonts w:asciiTheme="majorHAnsi" w:hAnsiTheme="majorHAnsi" w:cstheme="majorHAnsi"/>
          <w:sz w:val="24"/>
          <w:szCs w:val="24"/>
          <w:lang w:val="ro-RO"/>
        </w:rPr>
        <w:t xml:space="preserve">. </w:t>
      </w:r>
    </w:p>
    <w:p w:rsidR="000F02FA" w:rsidRPr="00E379E3" w:rsidRDefault="000F02FA" w:rsidP="005844EF">
      <w:pPr>
        <w:spacing w:after="0" w:line="276" w:lineRule="auto"/>
        <w:ind w:firstLine="567"/>
        <w:jc w:val="both"/>
        <w:rPr>
          <w:rFonts w:asciiTheme="majorHAnsi" w:eastAsia="Times New Roman" w:hAnsiTheme="majorHAnsi" w:cstheme="majorHAnsi"/>
          <w:sz w:val="24"/>
          <w:szCs w:val="24"/>
          <w:lang w:val="ro-RO"/>
        </w:rPr>
      </w:pPr>
      <w:r w:rsidRPr="00E379E3">
        <w:rPr>
          <w:rFonts w:asciiTheme="majorHAnsi" w:eastAsia="Times New Roman" w:hAnsiTheme="majorHAnsi" w:cstheme="majorHAnsi"/>
          <w:sz w:val="24"/>
          <w:szCs w:val="24"/>
          <w:lang w:val="ro-RO"/>
        </w:rPr>
        <w:t>Auditul a fost planificat și s-a desfășurat în conformitate cu Standardele Internaționale ale Instituțiilor Supreme de Audit aplicate de Curtea de Conturi (ISSAI 100, ISSAI 400 și ISSAI 4000)</w:t>
      </w:r>
      <w:r w:rsidRPr="00E379E3">
        <w:rPr>
          <w:rStyle w:val="FootnoteReference"/>
          <w:rFonts w:asciiTheme="majorHAnsi" w:eastAsia="Times New Roman" w:hAnsiTheme="majorHAnsi" w:cstheme="majorHAnsi"/>
          <w:sz w:val="24"/>
          <w:szCs w:val="24"/>
          <w:lang w:val="ro-RO"/>
        </w:rPr>
        <w:footnoteReference w:id="4"/>
      </w:r>
      <w:r w:rsidRPr="00E379E3">
        <w:rPr>
          <w:rFonts w:asciiTheme="majorHAnsi" w:eastAsia="Times New Roman" w:hAnsiTheme="majorHAnsi" w:cstheme="majorHAnsi"/>
          <w:sz w:val="24"/>
          <w:szCs w:val="24"/>
          <w:lang w:val="ro-RO"/>
        </w:rPr>
        <w:t xml:space="preserve">. </w:t>
      </w:r>
    </w:p>
    <w:p w:rsidR="00994F9B" w:rsidRPr="00E379E3" w:rsidRDefault="00994F9B" w:rsidP="005844EF">
      <w:pPr>
        <w:spacing w:after="120" w:line="276" w:lineRule="auto"/>
        <w:ind w:firstLine="567"/>
        <w:jc w:val="both"/>
        <w:rPr>
          <w:rFonts w:asciiTheme="majorHAnsi" w:eastAsia="Times New Roman" w:hAnsiTheme="majorHAnsi" w:cstheme="majorHAnsi"/>
          <w:sz w:val="24"/>
          <w:szCs w:val="24"/>
          <w:lang w:val="ro-RO"/>
        </w:rPr>
      </w:pPr>
      <w:r w:rsidRPr="00E379E3">
        <w:rPr>
          <w:rFonts w:asciiTheme="majorHAnsi" w:eastAsia="Times New Roman" w:hAnsiTheme="majorHAnsi" w:cstheme="majorHAnsi"/>
          <w:sz w:val="24"/>
          <w:szCs w:val="24"/>
          <w:lang w:val="ro-RO"/>
        </w:rPr>
        <w:t xml:space="preserve">Examinând Raportul de audit, precum și explicațiile persoanelor cu funcții de răspundere  prezente la ședința video, Curtea de Conturi </w:t>
      </w:r>
    </w:p>
    <w:p w:rsidR="00191931" w:rsidRPr="00E379E3" w:rsidRDefault="00191931" w:rsidP="00191931">
      <w:pPr>
        <w:ind w:firstLine="720"/>
        <w:jc w:val="center"/>
        <w:rPr>
          <w:rFonts w:asciiTheme="majorHAnsi" w:hAnsiTheme="majorHAnsi" w:cstheme="majorHAnsi"/>
          <w:sz w:val="24"/>
          <w:szCs w:val="24"/>
          <w:lang w:val="ro-RO"/>
        </w:rPr>
      </w:pPr>
      <w:r w:rsidRPr="00E379E3">
        <w:rPr>
          <w:rFonts w:asciiTheme="majorHAnsi" w:hAnsiTheme="majorHAnsi" w:cstheme="majorHAnsi"/>
          <w:b/>
          <w:sz w:val="24"/>
          <w:szCs w:val="24"/>
          <w:lang w:val="ro-RO"/>
        </w:rPr>
        <w:lastRenderedPageBreak/>
        <w:t>A CONSTATAT</w:t>
      </w:r>
      <w:r w:rsidRPr="00E379E3">
        <w:rPr>
          <w:rFonts w:asciiTheme="majorHAnsi" w:hAnsiTheme="majorHAnsi" w:cstheme="majorHAnsi"/>
          <w:sz w:val="24"/>
          <w:szCs w:val="24"/>
          <w:lang w:val="ro-RO"/>
        </w:rPr>
        <w:t>:</w:t>
      </w:r>
    </w:p>
    <w:p w:rsidR="00AE75D4" w:rsidRPr="00E379E3" w:rsidRDefault="002D7C3A" w:rsidP="005844EF">
      <w:pPr>
        <w:tabs>
          <w:tab w:val="left" w:pos="720"/>
        </w:tabs>
        <w:spacing w:after="0" w:line="276" w:lineRule="auto"/>
        <w:ind w:firstLine="540"/>
        <w:jc w:val="both"/>
        <w:rPr>
          <w:rFonts w:asciiTheme="majorHAnsi" w:hAnsiTheme="majorHAnsi" w:cstheme="majorHAnsi"/>
          <w:sz w:val="24"/>
          <w:szCs w:val="24"/>
          <w:lang w:val="ro-RO"/>
        </w:rPr>
      </w:pPr>
      <w:r>
        <w:rPr>
          <w:rFonts w:asciiTheme="majorHAnsi" w:hAnsiTheme="majorHAnsi" w:cstheme="majorHAnsi"/>
          <w:sz w:val="24"/>
          <w:szCs w:val="24"/>
          <w:lang w:val="ro-RO"/>
        </w:rPr>
        <w:t>a</w:t>
      </w:r>
      <w:r w:rsidR="000F02FA" w:rsidRPr="00E379E3">
        <w:rPr>
          <w:rFonts w:asciiTheme="majorHAnsi" w:hAnsiTheme="majorHAnsi" w:cstheme="majorHAnsi"/>
          <w:sz w:val="24"/>
          <w:szCs w:val="24"/>
          <w:lang w:val="ro-RO"/>
        </w:rPr>
        <w:t xml:space="preserve">chizițiile publice desfășurate în cadrul </w:t>
      </w:r>
      <w:r w:rsidR="002F7DEA" w:rsidRPr="00E379E3">
        <w:rPr>
          <w:rFonts w:asciiTheme="majorHAnsi" w:eastAsia="Times New Roman" w:hAnsiTheme="majorHAnsi" w:cstheme="majorHAnsi"/>
          <w:color w:val="000000"/>
          <w:sz w:val="24"/>
          <w:szCs w:val="24"/>
          <w:lang w:val="ro-RO"/>
        </w:rPr>
        <w:t>Ministerului</w:t>
      </w:r>
      <w:r w:rsidR="002F7DEA" w:rsidRPr="00E379E3">
        <w:rPr>
          <w:rFonts w:asciiTheme="majorHAnsi" w:hAnsiTheme="majorHAnsi" w:cstheme="majorHAnsi"/>
          <w:sz w:val="24"/>
          <w:szCs w:val="24"/>
          <w:lang w:val="ro-RO"/>
        </w:rPr>
        <w:t xml:space="preserve"> Afacerilor Interne</w:t>
      </w:r>
      <w:r w:rsidR="002F7DEA" w:rsidRPr="00E379E3">
        <w:rPr>
          <w:rFonts w:asciiTheme="majorHAnsi" w:eastAsia="Times New Roman" w:hAnsiTheme="majorHAnsi" w:cstheme="majorHAnsi"/>
          <w:color w:val="000000"/>
          <w:sz w:val="24"/>
          <w:szCs w:val="24"/>
          <w:lang w:val="ro-RO"/>
        </w:rPr>
        <w:t xml:space="preserve"> </w:t>
      </w:r>
      <w:r w:rsidR="000F02FA" w:rsidRPr="00E379E3">
        <w:rPr>
          <w:rFonts w:asciiTheme="majorHAnsi" w:hAnsiTheme="majorHAnsi" w:cstheme="majorHAnsi"/>
          <w:sz w:val="24"/>
          <w:szCs w:val="24"/>
          <w:lang w:val="ro-RO"/>
        </w:rPr>
        <w:t xml:space="preserve">în anii 2019-2020 nu au întrunit în totalitate principiile fundamentale </w:t>
      </w:r>
      <w:r w:rsidR="000F02FA" w:rsidRPr="00E379E3">
        <w:rPr>
          <w:rFonts w:asciiTheme="majorHAnsi" w:hAnsiTheme="majorHAnsi" w:cstheme="majorHAnsi"/>
          <w:bCs/>
          <w:sz w:val="24"/>
          <w:szCs w:val="24"/>
          <w:lang w:val="ro-RO"/>
        </w:rPr>
        <w:t xml:space="preserve">aplicate în acest domeniu, fiind </w:t>
      </w:r>
      <w:r w:rsidR="000F02FA" w:rsidRPr="00E379E3">
        <w:rPr>
          <w:rFonts w:asciiTheme="majorHAnsi" w:hAnsiTheme="majorHAnsi" w:cstheme="majorHAnsi"/>
          <w:sz w:val="24"/>
          <w:szCs w:val="24"/>
          <w:lang w:val="ro-RO"/>
        </w:rPr>
        <w:t xml:space="preserve">identificate următoarele probleme: </w:t>
      </w:r>
      <w:r w:rsidR="00016D4B" w:rsidRPr="00E379E3">
        <w:rPr>
          <w:rFonts w:asciiTheme="majorHAnsi" w:eastAsia="Times New Roman" w:hAnsiTheme="majorHAnsi" w:cstheme="majorHAnsi"/>
          <w:b/>
          <w:i/>
          <w:sz w:val="24"/>
          <w:szCs w:val="24"/>
          <w:lang w:val="ro-RO"/>
        </w:rPr>
        <w:t>(i)</w:t>
      </w:r>
      <w:r w:rsidR="00016D4B" w:rsidRPr="00E379E3">
        <w:rPr>
          <w:rFonts w:asciiTheme="majorHAnsi" w:eastAsia="Times New Roman" w:hAnsiTheme="majorHAnsi" w:cstheme="majorHAnsi"/>
          <w:b/>
          <w:sz w:val="24"/>
          <w:szCs w:val="24"/>
          <w:lang w:val="ro-RO"/>
        </w:rPr>
        <w:t xml:space="preserve"> </w:t>
      </w:r>
      <w:r w:rsidR="000F02FA" w:rsidRPr="00E379E3">
        <w:rPr>
          <w:rFonts w:asciiTheme="majorHAnsi" w:hAnsiTheme="majorHAnsi" w:cstheme="majorHAnsi"/>
          <w:sz w:val="24"/>
          <w:szCs w:val="24"/>
          <w:lang w:val="ro-RO"/>
        </w:rPr>
        <w:t xml:space="preserve">reglementarea necorespunzătoare a activității grupurilor de lucru pentru achiziții în cadrul autorităților contractante; </w:t>
      </w:r>
      <w:r w:rsidR="00016D4B" w:rsidRPr="00E379E3">
        <w:rPr>
          <w:rFonts w:asciiTheme="majorHAnsi" w:eastAsia="Times New Roman" w:hAnsiTheme="majorHAnsi" w:cstheme="majorHAnsi"/>
          <w:b/>
          <w:i/>
          <w:sz w:val="24"/>
          <w:szCs w:val="24"/>
          <w:lang w:val="ro-RO"/>
        </w:rPr>
        <w:t>(ii)</w:t>
      </w:r>
      <w:r w:rsidR="00016D4B" w:rsidRPr="00E379E3">
        <w:rPr>
          <w:rFonts w:asciiTheme="majorHAnsi" w:eastAsia="Times New Roman" w:hAnsiTheme="majorHAnsi" w:cstheme="majorHAnsi"/>
          <w:b/>
          <w:sz w:val="24"/>
          <w:szCs w:val="24"/>
          <w:lang w:val="ro-RO"/>
        </w:rPr>
        <w:t xml:space="preserve"> </w:t>
      </w:r>
      <w:r w:rsidR="00C67589" w:rsidRPr="00E379E3">
        <w:rPr>
          <w:rFonts w:asciiTheme="majorHAnsi" w:eastAsia="Times New Roman" w:hAnsiTheme="majorHAnsi" w:cstheme="majorHAnsi"/>
          <w:sz w:val="24"/>
          <w:szCs w:val="24"/>
          <w:lang w:val="ro-RO"/>
        </w:rPr>
        <w:t xml:space="preserve">planificarea nereală și inexactă a </w:t>
      </w:r>
      <w:r w:rsidR="00A73335" w:rsidRPr="00E379E3">
        <w:rPr>
          <w:rFonts w:asciiTheme="majorHAnsi" w:eastAsia="Times New Roman" w:hAnsiTheme="majorHAnsi" w:cstheme="majorHAnsi"/>
          <w:sz w:val="24"/>
          <w:szCs w:val="24"/>
          <w:lang w:val="ro-RO"/>
        </w:rPr>
        <w:t xml:space="preserve">necesităților </w:t>
      </w:r>
      <w:r w:rsidR="00C67589" w:rsidRPr="00E379E3">
        <w:rPr>
          <w:rFonts w:asciiTheme="majorHAnsi" w:eastAsia="Times New Roman" w:hAnsiTheme="majorHAnsi" w:cstheme="majorHAnsi"/>
          <w:sz w:val="24"/>
          <w:szCs w:val="24"/>
          <w:lang w:val="ro-RO"/>
        </w:rPr>
        <w:t>de achiziții de bunuri, lucrări</w:t>
      </w:r>
      <w:r w:rsidR="00860FB5" w:rsidRPr="00E379E3">
        <w:rPr>
          <w:rFonts w:asciiTheme="majorHAnsi" w:eastAsia="Times New Roman" w:hAnsiTheme="majorHAnsi" w:cstheme="majorHAnsi"/>
          <w:sz w:val="24"/>
          <w:szCs w:val="24"/>
          <w:lang w:val="ro-RO"/>
        </w:rPr>
        <w:t xml:space="preserve"> și servici</w:t>
      </w:r>
      <w:r w:rsidR="00EC4D1B">
        <w:rPr>
          <w:rFonts w:asciiTheme="majorHAnsi" w:eastAsia="Times New Roman" w:hAnsiTheme="majorHAnsi" w:cstheme="majorHAnsi"/>
          <w:sz w:val="24"/>
          <w:szCs w:val="24"/>
          <w:lang w:val="ro-RO"/>
        </w:rPr>
        <w:t>i</w:t>
      </w:r>
      <w:r w:rsidR="008219A1" w:rsidRPr="00E379E3">
        <w:rPr>
          <w:rFonts w:asciiTheme="majorHAnsi" w:eastAsia="Times New Roman" w:hAnsiTheme="majorHAnsi" w:cstheme="majorHAnsi"/>
          <w:sz w:val="24"/>
          <w:szCs w:val="24"/>
          <w:lang w:val="ro-RO"/>
        </w:rPr>
        <w:t xml:space="preserve"> sau tergiversarea procedurilor de achiziții, soldată cu nevalorificarea alocațiilor (221,0 mil.lei);</w:t>
      </w:r>
      <w:r w:rsidR="000F02FA" w:rsidRPr="00E379E3">
        <w:rPr>
          <w:rFonts w:asciiTheme="majorHAnsi" w:hAnsiTheme="majorHAnsi" w:cstheme="majorHAnsi"/>
          <w:sz w:val="24"/>
          <w:szCs w:val="24"/>
          <w:lang w:val="ro-RO"/>
        </w:rPr>
        <w:t xml:space="preserve"> </w:t>
      </w:r>
      <w:r w:rsidR="00016D4B" w:rsidRPr="00E379E3">
        <w:rPr>
          <w:rFonts w:asciiTheme="majorHAnsi" w:eastAsia="Times New Roman" w:hAnsiTheme="majorHAnsi" w:cstheme="majorHAnsi"/>
          <w:b/>
          <w:i/>
          <w:sz w:val="24"/>
          <w:szCs w:val="24"/>
          <w:lang w:val="ro-RO"/>
        </w:rPr>
        <w:t>(iii)</w:t>
      </w:r>
      <w:r w:rsidR="00016D4B" w:rsidRPr="00E379E3">
        <w:rPr>
          <w:rFonts w:asciiTheme="majorHAnsi" w:eastAsia="Times New Roman" w:hAnsiTheme="majorHAnsi" w:cstheme="majorHAnsi"/>
          <w:b/>
          <w:sz w:val="24"/>
          <w:szCs w:val="24"/>
          <w:lang w:val="ro-RO"/>
        </w:rPr>
        <w:t xml:space="preserve"> </w:t>
      </w:r>
      <w:r w:rsidR="006A6970" w:rsidRPr="00E379E3">
        <w:rPr>
          <w:rFonts w:asciiTheme="majorHAnsi" w:hAnsiTheme="majorHAnsi" w:cstheme="majorHAnsi"/>
          <w:sz w:val="24"/>
          <w:szCs w:val="24"/>
          <w:lang w:val="ro-RO"/>
        </w:rPr>
        <w:t>elaborarea restrictivă a specificațiilor tehnice</w:t>
      </w:r>
      <w:r w:rsidR="00136FE7" w:rsidRPr="00E379E3">
        <w:rPr>
          <w:rFonts w:asciiTheme="majorHAnsi" w:hAnsiTheme="majorHAnsi" w:cstheme="majorHAnsi"/>
          <w:sz w:val="24"/>
          <w:szCs w:val="24"/>
          <w:lang w:val="ro-RO"/>
        </w:rPr>
        <w:t xml:space="preserve"> a condus la limitarea concurenței</w:t>
      </w:r>
      <w:r w:rsidR="00016D4B" w:rsidRPr="00E379E3">
        <w:rPr>
          <w:rFonts w:asciiTheme="majorHAnsi" w:hAnsiTheme="majorHAnsi" w:cstheme="majorHAnsi"/>
          <w:sz w:val="24"/>
          <w:szCs w:val="24"/>
          <w:lang w:val="ro-RO"/>
        </w:rPr>
        <w:t>;</w:t>
      </w:r>
      <w:r w:rsidR="00136FE7" w:rsidRPr="00E379E3">
        <w:rPr>
          <w:rFonts w:asciiTheme="majorHAnsi" w:hAnsiTheme="majorHAnsi" w:cstheme="majorHAnsi"/>
          <w:sz w:val="24"/>
          <w:szCs w:val="24"/>
          <w:lang w:val="ro-RO"/>
        </w:rPr>
        <w:t xml:space="preserve">  </w:t>
      </w:r>
      <w:r w:rsidR="00C65877" w:rsidRPr="00E379E3">
        <w:rPr>
          <w:rFonts w:asciiTheme="majorHAnsi" w:eastAsia="Times New Roman" w:hAnsiTheme="majorHAnsi" w:cstheme="majorHAnsi"/>
          <w:b/>
          <w:i/>
          <w:sz w:val="24"/>
          <w:szCs w:val="24"/>
          <w:lang w:val="ro-RO"/>
        </w:rPr>
        <w:t>(iv)</w:t>
      </w:r>
      <w:r w:rsidR="00C65877" w:rsidRPr="00E379E3">
        <w:rPr>
          <w:rFonts w:asciiTheme="majorHAnsi" w:eastAsia="Times New Roman" w:hAnsiTheme="majorHAnsi" w:cstheme="majorHAnsi"/>
          <w:b/>
          <w:sz w:val="24"/>
          <w:szCs w:val="24"/>
          <w:lang w:val="ro-RO"/>
        </w:rPr>
        <w:t xml:space="preserve"> </w:t>
      </w:r>
      <w:r w:rsidR="00C65877" w:rsidRPr="00E379E3">
        <w:rPr>
          <w:rFonts w:asciiTheme="majorHAnsi" w:hAnsiTheme="majorHAnsi" w:cstheme="majorHAnsi"/>
          <w:sz w:val="24"/>
          <w:szCs w:val="24"/>
          <w:lang w:val="ro-RO"/>
        </w:rPr>
        <w:t>admi</w:t>
      </w:r>
      <w:r w:rsidR="000C5373">
        <w:rPr>
          <w:rFonts w:asciiTheme="majorHAnsi" w:hAnsiTheme="majorHAnsi" w:cstheme="majorHAnsi"/>
          <w:sz w:val="24"/>
          <w:szCs w:val="24"/>
          <w:lang w:val="ro-RO"/>
        </w:rPr>
        <w:t>t</w:t>
      </w:r>
      <w:r w:rsidR="00C65877" w:rsidRPr="00E379E3">
        <w:rPr>
          <w:rFonts w:asciiTheme="majorHAnsi" w:hAnsiTheme="majorHAnsi" w:cstheme="majorHAnsi"/>
          <w:sz w:val="24"/>
          <w:szCs w:val="24"/>
          <w:lang w:val="ro-RO"/>
        </w:rPr>
        <w:t>e</w:t>
      </w:r>
      <w:r w:rsidR="000C5373">
        <w:rPr>
          <w:rFonts w:asciiTheme="majorHAnsi" w:hAnsiTheme="majorHAnsi" w:cstheme="majorHAnsi"/>
          <w:sz w:val="24"/>
          <w:szCs w:val="24"/>
          <w:lang w:val="ro-RO"/>
        </w:rPr>
        <w:t>rea</w:t>
      </w:r>
      <w:r w:rsidR="00C65877" w:rsidRPr="00E379E3">
        <w:rPr>
          <w:rFonts w:asciiTheme="majorHAnsi" w:hAnsiTheme="majorHAnsi" w:cstheme="majorHAnsi"/>
          <w:sz w:val="24"/>
          <w:szCs w:val="24"/>
          <w:lang w:val="ro-RO"/>
        </w:rPr>
        <w:t xml:space="preserve"> costuri</w:t>
      </w:r>
      <w:r w:rsidR="000C5373">
        <w:rPr>
          <w:rFonts w:asciiTheme="majorHAnsi" w:hAnsiTheme="majorHAnsi" w:cstheme="majorHAnsi"/>
          <w:sz w:val="24"/>
          <w:szCs w:val="24"/>
          <w:lang w:val="ro-RO"/>
        </w:rPr>
        <w:t>lor</w:t>
      </w:r>
      <w:r w:rsidR="00C65877" w:rsidRPr="00E379E3">
        <w:rPr>
          <w:rFonts w:asciiTheme="majorHAnsi" w:hAnsiTheme="majorHAnsi" w:cstheme="majorHAnsi"/>
          <w:sz w:val="24"/>
          <w:szCs w:val="24"/>
          <w:lang w:val="ro-RO"/>
        </w:rPr>
        <w:t xml:space="preserve"> finale exagerate al</w:t>
      </w:r>
      <w:r w:rsidR="00A73335" w:rsidRPr="00E379E3">
        <w:rPr>
          <w:rFonts w:asciiTheme="majorHAnsi" w:hAnsiTheme="majorHAnsi" w:cstheme="majorHAnsi"/>
          <w:sz w:val="24"/>
          <w:szCs w:val="24"/>
          <w:lang w:val="ro-RO"/>
        </w:rPr>
        <w:t>e</w:t>
      </w:r>
      <w:r w:rsidR="00C65877" w:rsidRPr="00E379E3">
        <w:rPr>
          <w:rFonts w:asciiTheme="majorHAnsi" w:hAnsiTheme="majorHAnsi" w:cstheme="majorHAnsi"/>
          <w:sz w:val="24"/>
          <w:szCs w:val="24"/>
          <w:lang w:val="ro-RO"/>
        </w:rPr>
        <w:t xml:space="preserve"> rețelei</w:t>
      </w:r>
      <w:r w:rsidR="00C65877" w:rsidRPr="00E379E3">
        <w:rPr>
          <w:rFonts w:asciiTheme="majorHAnsi" w:hAnsiTheme="majorHAnsi" w:cstheme="majorHAnsi"/>
          <w:spacing w:val="5"/>
          <w:sz w:val="24"/>
          <w:szCs w:val="24"/>
          <w:lang w:val="ro-RO"/>
        </w:rPr>
        <w:t xml:space="preserve"> de radiocomunicații </w:t>
      </w:r>
      <w:r w:rsidR="000C5373">
        <w:rPr>
          <w:rFonts w:asciiTheme="majorHAnsi" w:hAnsiTheme="majorHAnsi" w:cstheme="majorHAnsi"/>
          <w:spacing w:val="5"/>
          <w:sz w:val="24"/>
          <w:szCs w:val="24"/>
          <w:lang w:val="ro-RO"/>
        </w:rPr>
        <w:t>din cauza</w:t>
      </w:r>
      <w:r w:rsidR="000C5373" w:rsidRPr="00E379E3">
        <w:rPr>
          <w:rFonts w:asciiTheme="majorHAnsi" w:hAnsiTheme="majorHAnsi" w:cstheme="majorHAnsi"/>
          <w:spacing w:val="5"/>
          <w:sz w:val="24"/>
          <w:szCs w:val="24"/>
          <w:lang w:val="ro-RO"/>
        </w:rPr>
        <w:t xml:space="preserve"> </w:t>
      </w:r>
      <w:r w:rsidR="00C65877" w:rsidRPr="00E379E3">
        <w:rPr>
          <w:rFonts w:asciiTheme="majorHAnsi" w:hAnsiTheme="majorHAnsi" w:cstheme="majorHAnsi"/>
          <w:spacing w:val="5"/>
          <w:sz w:val="24"/>
          <w:szCs w:val="24"/>
          <w:lang w:val="ro-RO"/>
        </w:rPr>
        <w:t>aplicării unor adaosuri comerciale nelegitime</w:t>
      </w:r>
      <w:r w:rsidR="000C5373">
        <w:rPr>
          <w:rFonts w:asciiTheme="majorHAnsi" w:hAnsiTheme="majorHAnsi" w:cstheme="majorHAnsi"/>
          <w:spacing w:val="5"/>
          <w:sz w:val="24"/>
          <w:szCs w:val="24"/>
          <w:lang w:val="ro-RO"/>
        </w:rPr>
        <w:t>, ceea ce a generat</w:t>
      </w:r>
      <w:r w:rsidR="00C65877" w:rsidRPr="00E379E3">
        <w:rPr>
          <w:rFonts w:asciiTheme="majorHAnsi" w:hAnsiTheme="majorHAnsi" w:cstheme="majorHAnsi"/>
          <w:spacing w:val="5"/>
          <w:sz w:val="24"/>
          <w:szCs w:val="24"/>
          <w:lang w:val="ro-RO"/>
        </w:rPr>
        <w:t xml:space="preserve"> </w:t>
      </w:r>
      <w:r w:rsidR="00EC4D1B">
        <w:rPr>
          <w:rFonts w:asciiTheme="majorHAnsi" w:hAnsiTheme="majorHAnsi" w:cstheme="majorHAnsi"/>
          <w:spacing w:val="5"/>
          <w:sz w:val="24"/>
          <w:szCs w:val="24"/>
          <w:lang w:val="ro-RO"/>
        </w:rPr>
        <w:t>p</w:t>
      </w:r>
      <w:r w:rsidR="00C65877" w:rsidRPr="00E379E3">
        <w:rPr>
          <w:rFonts w:asciiTheme="majorHAnsi" w:hAnsiTheme="majorHAnsi" w:cstheme="majorHAnsi"/>
          <w:spacing w:val="5"/>
          <w:sz w:val="24"/>
          <w:szCs w:val="24"/>
          <w:lang w:val="ro-RO"/>
        </w:rPr>
        <w:t>rejudici</w:t>
      </w:r>
      <w:r w:rsidR="000C5373">
        <w:rPr>
          <w:rFonts w:asciiTheme="majorHAnsi" w:hAnsiTheme="majorHAnsi" w:cstheme="majorHAnsi"/>
          <w:spacing w:val="5"/>
          <w:sz w:val="24"/>
          <w:szCs w:val="24"/>
          <w:lang w:val="ro-RO"/>
        </w:rPr>
        <w:t>erea</w:t>
      </w:r>
      <w:r w:rsidR="00C65877" w:rsidRPr="00E379E3">
        <w:rPr>
          <w:rFonts w:asciiTheme="majorHAnsi" w:hAnsiTheme="majorHAnsi" w:cstheme="majorHAnsi"/>
          <w:spacing w:val="5"/>
          <w:sz w:val="24"/>
          <w:szCs w:val="24"/>
          <w:lang w:val="ro-RO"/>
        </w:rPr>
        <w:t xml:space="preserve"> bugetul</w:t>
      </w:r>
      <w:r w:rsidR="000C5373">
        <w:rPr>
          <w:rFonts w:asciiTheme="majorHAnsi" w:hAnsiTheme="majorHAnsi" w:cstheme="majorHAnsi"/>
          <w:spacing w:val="5"/>
          <w:sz w:val="24"/>
          <w:szCs w:val="24"/>
          <w:lang w:val="ro-RO"/>
        </w:rPr>
        <w:t>ui</w:t>
      </w:r>
      <w:r w:rsidR="00C65877" w:rsidRPr="00E379E3">
        <w:rPr>
          <w:rFonts w:asciiTheme="majorHAnsi" w:hAnsiTheme="majorHAnsi" w:cstheme="majorHAnsi"/>
          <w:spacing w:val="5"/>
          <w:sz w:val="24"/>
          <w:szCs w:val="24"/>
          <w:lang w:val="ro-RO"/>
        </w:rPr>
        <w:t xml:space="preserve"> de stat </w:t>
      </w:r>
      <w:r w:rsidR="000C5373">
        <w:rPr>
          <w:rFonts w:asciiTheme="majorHAnsi" w:hAnsiTheme="majorHAnsi" w:cstheme="majorHAnsi"/>
          <w:spacing w:val="5"/>
          <w:sz w:val="24"/>
          <w:szCs w:val="24"/>
          <w:lang w:val="ro-RO"/>
        </w:rPr>
        <w:t>(</w:t>
      </w:r>
      <w:r w:rsidR="00C65877" w:rsidRPr="00E379E3">
        <w:rPr>
          <w:rFonts w:asciiTheme="majorHAnsi" w:hAnsiTheme="majorHAnsi" w:cstheme="majorHAnsi"/>
          <w:spacing w:val="5"/>
          <w:sz w:val="24"/>
          <w:szCs w:val="24"/>
          <w:lang w:val="ro-RO"/>
        </w:rPr>
        <w:t xml:space="preserve">cu </w:t>
      </w:r>
      <w:r w:rsidR="00E108D4" w:rsidRPr="00E379E3">
        <w:rPr>
          <w:rFonts w:asciiTheme="majorHAnsi" w:hAnsiTheme="majorHAnsi" w:cstheme="majorHAnsi"/>
          <w:spacing w:val="5"/>
          <w:sz w:val="24"/>
          <w:szCs w:val="24"/>
          <w:lang w:val="ro-RO"/>
        </w:rPr>
        <w:t>24</w:t>
      </w:r>
      <w:r w:rsidR="00C65877" w:rsidRPr="00E379E3">
        <w:rPr>
          <w:rFonts w:asciiTheme="majorHAnsi" w:hAnsiTheme="majorHAnsi" w:cstheme="majorHAnsi"/>
          <w:spacing w:val="5"/>
          <w:sz w:val="24"/>
          <w:szCs w:val="24"/>
          <w:lang w:val="ro-RO"/>
        </w:rPr>
        <w:t>,</w:t>
      </w:r>
      <w:r w:rsidR="00E108D4" w:rsidRPr="00E379E3">
        <w:rPr>
          <w:rFonts w:asciiTheme="majorHAnsi" w:hAnsiTheme="majorHAnsi" w:cstheme="majorHAnsi"/>
          <w:spacing w:val="5"/>
          <w:sz w:val="24"/>
          <w:szCs w:val="24"/>
          <w:lang w:val="ro-RO"/>
        </w:rPr>
        <w:t>4</w:t>
      </w:r>
      <w:r w:rsidR="00C65877" w:rsidRPr="00E379E3">
        <w:rPr>
          <w:rFonts w:asciiTheme="majorHAnsi" w:hAnsiTheme="majorHAnsi" w:cstheme="majorHAnsi"/>
          <w:spacing w:val="5"/>
          <w:sz w:val="24"/>
          <w:szCs w:val="24"/>
          <w:lang w:val="ro-RO"/>
        </w:rPr>
        <w:t xml:space="preserve"> mil.lei</w:t>
      </w:r>
      <w:r w:rsidR="000C5373">
        <w:rPr>
          <w:rFonts w:asciiTheme="majorHAnsi" w:hAnsiTheme="majorHAnsi" w:cstheme="majorHAnsi"/>
          <w:spacing w:val="5"/>
          <w:sz w:val="24"/>
          <w:szCs w:val="24"/>
          <w:lang w:val="ro-RO"/>
        </w:rPr>
        <w:t>)</w:t>
      </w:r>
      <w:r w:rsidR="00994F9B" w:rsidRPr="00E379E3">
        <w:rPr>
          <w:rFonts w:asciiTheme="majorHAnsi" w:hAnsiTheme="majorHAnsi" w:cstheme="majorHAnsi"/>
          <w:spacing w:val="5"/>
          <w:sz w:val="24"/>
          <w:szCs w:val="24"/>
          <w:lang w:val="ro-RO"/>
        </w:rPr>
        <w:t>,</w:t>
      </w:r>
      <w:r w:rsidR="00697144" w:rsidRPr="00E379E3">
        <w:rPr>
          <w:rFonts w:asciiTheme="majorHAnsi" w:hAnsiTheme="majorHAnsi" w:cstheme="majorHAnsi"/>
          <w:b/>
          <w:i/>
          <w:spacing w:val="5"/>
          <w:sz w:val="24"/>
          <w:szCs w:val="24"/>
          <w:lang w:val="ro-RO"/>
        </w:rPr>
        <w:t xml:space="preserve"> </w:t>
      </w:r>
      <w:r w:rsidR="00697144" w:rsidRPr="00E379E3">
        <w:rPr>
          <w:rFonts w:asciiTheme="majorHAnsi" w:hAnsiTheme="majorHAnsi" w:cstheme="majorHAnsi"/>
          <w:spacing w:val="5"/>
          <w:sz w:val="24"/>
          <w:szCs w:val="24"/>
          <w:lang w:val="ro-RO"/>
        </w:rPr>
        <w:t xml:space="preserve">precum și pierderi bugetare </w:t>
      </w:r>
      <w:r w:rsidR="000C5373">
        <w:rPr>
          <w:rFonts w:asciiTheme="majorHAnsi" w:hAnsiTheme="majorHAnsi" w:cstheme="majorHAnsi"/>
          <w:spacing w:val="5"/>
          <w:sz w:val="24"/>
          <w:szCs w:val="24"/>
          <w:lang w:val="ro-RO"/>
        </w:rPr>
        <w:t>(</w:t>
      </w:r>
      <w:r w:rsidR="00697144" w:rsidRPr="00E379E3">
        <w:rPr>
          <w:rFonts w:asciiTheme="majorHAnsi" w:hAnsiTheme="majorHAnsi" w:cstheme="majorHAnsi"/>
          <w:spacing w:val="5"/>
          <w:sz w:val="24"/>
          <w:szCs w:val="24"/>
          <w:lang w:val="ro-RO"/>
        </w:rPr>
        <w:t>de 14,5 mil.lei</w:t>
      </w:r>
      <w:r w:rsidR="000C5373">
        <w:rPr>
          <w:rFonts w:asciiTheme="majorHAnsi" w:hAnsiTheme="majorHAnsi" w:cstheme="majorHAnsi"/>
          <w:spacing w:val="5"/>
          <w:sz w:val="24"/>
          <w:szCs w:val="24"/>
          <w:lang w:val="ro-RO"/>
        </w:rPr>
        <w:t>)</w:t>
      </w:r>
      <w:r w:rsidR="00C65877" w:rsidRPr="00E379E3">
        <w:rPr>
          <w:rFonts w:asciiTheme="majorHAnsi" w:hAnsiTheme="majorHAnsi" w:cstheme="majorHAnsi"/>
          <w:spacing w:val="5"/>
          <w:sz w:val="24"/>
          <w:szCs w:val="24"/>
          <w:lang w:val="ro-RO"/>
        </w:rPr>
        <w:t>;</w:t>
      </w:r>
      <w:r w:rsidR="00C65877" w:rsidRPr="00E379E3">
        <w:rPr>
          <w:rFonts w:asciiTheme="majorHAnsi" w:eastAsia="Times New Roman" w:hAnsiTheme="majorHAnsi" w:cstheme="majorHAnsi"/>
          <w:b/>
          <w:i/>
          <w:sz w:val="24"/>
          <w:szCs w:val="24"/>
          <w:lang w:val="ro-RO"/>
        </w:rPr>
        <w:t xml:space="preserve"> (v)</w:t>
      </w:r>
      <w:r w:rsidR="00C65877" w:rsidRPr="00E379E3">
        <w:rPr>
          <w:rFonts w:asciiTheme="majorHAnsi" w:eastAsia="Times New Roman" w:hAnsiTheme="majorHAnsi" w:cstheme="majorHAnsi"/>
          <w:b/>
          <w:sz w:val="24"/>
          <w:szCs w:val="24"/>
          <w:lang w:val="ro-RO"/>
        </w:rPr>
        <w:t xml:space="preserve"> </w:t>
      </w:r>
      <w:r w:rsidR="00C65877" w:rsidRPr="00E379E3">
        <w:rPr>
          <w:rFonts w:asciiTheme="majorHAnsi" w:hAnsiTheme="majorHAnsi" w:cstheme="majorHAnsi"/>
          <w:sz w:val="24"/>
          <w:szCs w:val="24"/>
          <w:lang w:val="ro-RO"/>
        </w:rPr>
        <w:t>accepta</w:t>
      </w:r>
      <w:r w:rsidR="000C5373">
        <w:rPr>
          <w:rFonts w:asciiTheme="majorHAnsi" w:hAnsiTheme="majorHAnsi" w:cstheme="majorHAnsi"/>
          <w:sz w:val="24"/>
          <w:szCs w:val="24"/>
          <w:lang w:val="ro-RO"/>
        </w:rPr>
        <w:t>rea</w:t>
      </w:r>
      <w:r w:rsidR="00C65877" w:rsidRPr="00E379E3">
        <w:rPr>
          <w:rFonts w:asciiTheme="majorHAnsi" w:hAnsiTheme="majorHAnsi" w:cstheme="majorHAnsi"/>
          <w:sz w:val="24"/>
          <w:szCs w:val="24"/>
          <w:lang w:val="ro-RO"/>
        </w:rPr>
        <w:t xml:space="preserve"> plăți</w:t>
      </w:r>
      <w:r w:rsidR="000C5373">
        <w:rPr>
          <w:rFonts w:asciiTheme="majorHAnsi" w:hAnsiTheme="majorHAnsi" w:cstheme="majorHAnsi"/>
          <w:sz w:val="24"/>
          <w:szCs w:val="24"/>
          <w:lang w:val="ro-RO"/>
        </w:rPr>
        <w:t>lor</w:t>
      </w:r>
      <w:r w:rsidR="00C65877" w:rsidRPr="00E379E3">
        <w:rPr>
          <w:rFonts w:asciiTheme="majorHAnsi" w:hAnsiTheme="majorHAnsi" w:cstheme="majorHAnsi"/>
          <w:sz w:val="24"/>
          <w:szCs w:val="24"/>
          <w:lang w:val="ro-RO"/>
        </w:rPr>
        <w:t xml:space="preserve"> în lipsa proceselor-verbale de recepție a lucrărilor, </w:t>
      </w:r>
      <w:r w:rsidR="00C65877" w:rsidRPr="00490AE7">
        <w:rPr>
          <w:rFonts w:asciiTheme="majorHAnsi" w:hAnsiTheme="majorHAnsi" w:cstheme="majorHAnsi"/>
          <w:sz w:val="24"/>
          <w:szCs w:val="24"/>
          <w:lang w:val="ro-RO"/>
        </w:rPr>
        <w:t>documente</w:t>
      </w:r>
      <w:r w:rsidR="00687E74" w:rsidRPr="00490AE7">
        <w:rPr>
          <w:rFonts w:asciiTheme="majorHAnsi" w:hAnsiTheme="majorHAnsi" w:cstheme="majorHAnsi"/>
          <w:sz w:val="24"/>
          <w:szCs w:val="24"/>
          <w:lang w:val="ro-RO"/>
        </w:rPr>
        <w:t>lor</w:t>
      </w:r>
      <w:r w:rsidR="00C65877" w:rsidRPr="00490AE7">
        <w:rPr>
          <w:rFonts w:asciiTheme="majorHAnsi" w:hAnsiTheme="majorHAnsi" w:cstheme="majorHAnsi"/>
          <w:sz w:val="24"/>
          <w:szCs w:val="24"/>
          <w:lang w:val="ro-RO"/>
        </w:rPr>
        <w:t xml:space="preserve"> justificative etalonului cantitativ și valoric privind executarea lucrărilor de construcție a rețelei</w:t>
      </w:r>
      <w:r w:rsidR="00C65877" w:rsidRPr="00E379E3">
        <w:rPr>
          <w:rFonts w:asciiTheme="majorHAnsi" w:hAnsiTheme="majorHAnsi" w:cstheme="majorHAnsi"/>
          <w:sz w:val="24"/>
          <w:szCs w:val="24"/>
          <w:lang w:val="ro-RO"/>
        </w:rPr>
        <w:t xml:space="preserve"> (30,6 mil.lei); </w:t>
      </w:r>
      <w:r w:rsidR="00C65877" w:rsidRPr="00E379E3">
        <w:rPr>
          <w:rFonts w:asciiTheme="majorHAnsi" w:eastAsia="Times New Roman" w:hAnsiTheme="majorHAnsi" w:cstheme="majorHAnsi"/>
          <w:b/>
          <w:i/>
          <w:sz w:val="24"/>
          <w:szCs w:val="24"/>
          <w:lang w:val="ro-RO"/>
        </w:rPr>
        <w:t xml:space="preserve">(vi) </w:t>
      </w:r>
      <w:r w:rsidR="000C5373">
        <w:rPr>
          <w:rFonts w:asciiTheme="majorHAnsi" w:eastAsia="Times New Roman" w:hAnsiTheme="majorHAnsi" w:cstheme="majorHAnsi"/>
          <w:sz w:val="24"/>
          <w:szCs w:val="24"/>
          <w:lang w:val="ro-RO"/>
        </w:rPr>
        <w:t xml:space="preserve">întocmirea </w:t>
      </w:r>
      <w:r w:rsidR="00136FE7" w:rsidRPr="00E379E3">
        <w:rPr>
          <w:rFonts w:asciiTheme="majorHAnsi" w:hAnsiTheme="majorHAnsi" w:cstheme="majorHAnsi"/>
          <w:sz w:val="24"/>
          <w:szCs w:val="24"/>
          <w:lang w:val="ro-RO"/>
        </w:rPr>
        <w:t>documentați</w:t>
      </w:r>
      <w:r w:rsidR="000C5373">
        <w:rPr>
          <w:rFonts w:asciiTheme="majorHAnsi" w:hAnsiTheme="majorHAnsi" w:cstheme="majorHAnsi"/>
          <w:sz w:val="24"/>
          <w:szCs w:val="24"/>
          <w:lang w:val="ro-RO"/>
        </w:rPr>
        <w:t>ei</w:t>
      </w:r>
      <w:r w:rsidR="00136FE7" w:rsidRPr="00E379E3">
        <w:rPr>
          <w:rFonts w:asciiTheme="majorHAnsi" w:hAnsiTheme="majorHAnsi" w:cstheme="majorHAnsi"/>
          <w:sz w:val="24"/>
          <w:szCs w:val="24"/>
          <w:lang w:val="ro-RO"/>
        </w:rPr>
        <w:t xml:space="preserve"> de atribuire și </w:t>
      </w:r>
      <w:r w:rsidR="00EC4D1B">
        <w:rPr>
          <w:rFonts w:asciiTheme="majorHAnsi" w:hAnsiTheme="majorHAnsi" w:cstheme="majorHAnsi"/>
          <w:sz w:val="24"/>
          <w:szCs w:val="24"/>
          <w:lang w:val="ro-RO"/>
        </w:rPr>
        <w:t xml:space="preserve">a </w:t>
      </w:r>
      <w:r w:rsidR="00136FE7" w:rsidRPr="00E379E3">
        <w:rPr>
          <w:rFonts w:asciiTheme="majorHAnsi" w:hAnsiTheme="majorHAnsi" w:cstheme="majorHAnsi"/>
          <w:sz w:val="24"/>
          <w:szCs w:val="24"/>
          <w:lang w:val="ro-RO"/>
        </w:rPr>
        <w:t>contractel</w:t>
      </w:r>
      <w:r w:rsidR="000C5373">
        <w:rPr>
          <w:rFonts w:asciiTheme="majorHAnsi" w:hAnsiTheme="majorHAnsi" w:cstheme="majorHAnsi"/>
          <w:sz w:val="24"/>
          <w:szCs w:val="24"/>
          <w:lang w:val="ro-RO"/>
        </w:rPr>
        <w:t>or</w:t>
      </w:r>
      <w:r w:rsidR="00136FE7" w:rsidRPr="00E379E3">
        <w:rPr>
          <w:rFonts w:asciiTheme="majorHAnsi" w:hAnsiTheme="majorHAnsi" w:cstheme="majorHAnsi"/>
          <w:sz w:val="24"/>
          <w:szCs w:val="24"/>
          <w:lang w:val="ro-RO"/>
        </w:rPr>
        <w:t xml:space="preserve"> de achiziții de lucrări în lipsa unor proiecte și devize generale de cheltuieli, expertizate în mod regulamentar</w:t>
      </w:r>
      <w:r w:rsidR="009D3FC2" w:rsidRPr="00E379E3">
        <w:rPr>
          <w:rFonts w:asciiTheme="majorHAnsi" w:hAnsiTheme="majorHAnsi" w:cstheme="majorHAnsi"/>
          <w:sz w:val="24"/>
          <w:szCs w:val="24"/>
          <w:lang w:val="ro-RO"/>
        </w:rPr>
        <w:t xml:space="preserve"> (</w:t>
      </w:r>
      <w:r w:rsidR="00CF3B4D" w:rsidRPr="00CF3B4D">
        <w:rPr>
          <w:rFonts w:asciiTheme="majorHAnsi" w:hAnsiTheme="majorHAnsi" w:cstheme="majorHAnsi"/>
          <w:sz w:val="24"/>
          <w:szCs w:val="24"/>
        </w:rPr>
        <w:t>107</w:t>
      </w:r>
      <w:r w:rsidR="00CF3B4D">
        <w:rPr>
          <w:rFonts w:asciiTheme="majorHAnsi" w:hAnsiTheme="majorHAnsi" w:cstheme="majorHAnsi"/>
          <w:sz w:val="24"/>
          <w:szCs w:val="24"/>
        </w:rPr>
        <w:t>,</w:t>
      </w:r>
      <w:r w:rsidR="00CF3B4D" w:rsidRPr="00CF3B4D">
        <w:rPr>
          <w:rFonts w:asciiTheme="majorHAnsi" w:hAnsiTheme="majorHAnsi" w:cstheme="majorHAnsi"/>
          <w:sz w:val="24"/>
          <w:szCs w:val="24"/>
        </w:rPr>
        <w:t>9</w:t>
      </w:r>
      <w:r w:rsidR="009D3FC2" w:rsidRPr="00E379E3">
        <w:rPr>
          <w:rFonts w:asciiTheme="majorHAnsi" w:hAnsiTheme="majorHAnsi" w:cstheme="majorHAnsi"/>
          <w:sz w:val="24"/>
          <w:szCs w:val="24"/>
          <w:lang w:val="ro-RO"/>
        </w:rPr>
        <w:t xml:space="preserve"> mil.lei)</w:t>
      </w:r>
      <w:r w:rsidR="00136FE7" w:rsidRPr="00E379E3">
        <w:rPr>
          <w:rFonts w:asciiTheme="majorHAnsi" w:hAnsiTheme="majorHAnsi" w:cstheme="majorHAnsi"/>
          <w:sz w:val="24"/>
          <w:szCs w:val="24"/>
          <w:lang w:val="ro-RO"/>
        </w:rPr>
        <w:t xml:space="preserve">; </w:t>
      </w:r>
      <w:r w:rsidR="009D3FC2" w:rsidRPr="00E379E3">
        <w:rPr>
          <w:rFonts w:asciiTheme="majorHAnsi" w:eastAsia="Times New Roman" w:hAnsiTheme="majorHAnsi" w:cstheme="majorHAnsi"/>
          <w:b/>
          <w:i/>
          <w:sz w:val="24"/>
          <w:szCs w:val="24"/>
          <w:lang w:val="ro-RO"/>
        </w:rPr>
        <w:t>(v</w:t>
      </w:r>
      <w:r w:rsidR="00C65877" w:rsidRPr="00E379E3">
        <w:rPr>
          <w:rFonts w:asciiTheme="majorHAnsi" w:eastAsia="Times New Roman" w:hAnsiTheme="majorHAnsi" w:cstheme="majorHAnsi"/>
          <w:b/>
          <w:i/>
          <w:sz w:val="24"/>
          <w:szCs w:val="24"/>
          <w:lang w:val="ro-RO"/>
        </w:rPr>
        <w:t>ii</w:t>
      </w:r>
      <w:r w:rsidR="009D3FC2" w:rsidRPr="00E379E3">
        <w:rPr>
          <w:rFonts w:asciiTheme="majorHAnsi" w:eastAsia="Times New Roman" w:hAnsiTheme="majorHAnsi" w:cstheme="majorHAnsi"/>
          <w:b/>
          <w:i/>
          <w:sz w:val="24"/>
          <w:szCs w:val="24"/>
          <w:lang w:val="ro-RO"/>
        </w:rPr>
        <w:t>)</w:t>
      </w:r>
      <w:r w:rsidR="009D3FC2" w:rsidRPr="00E379E3">
        <w:rPr>
          <w:rFonts w:asciiTheme="majorHAnsi" w:eastAsia="Times New Roman" w:hAnsiTheme="majorHAnsi" w:cstheme="majorHAnsi"/>
          <w:b/>
          <w:sz w:val="24"/>
          <w:szCs w:val="24"/>
          <w:lang w:val="ro-RO"/>
        </w:rPr>
        <w:t xml:space="preserve"> </w:t>
      </w:r>
      <w:r w:rsidR="00490AE7" w:rsidRPr="00490AE7">
        <w:rPr>
          <w:rFonts w:asciiTheme="majorHAnsi" w:hAnsiTheme="majorHAnsi" w:cstheme="majorHAnsi"/>
          <w:sz w:val="24"/>
          <w:szCs w:val="24"/>
          <w:lang w:val="ro-RO"/>
        </w:rPr>
        <w:t>achitarea neregulamentară a plăților în avans unei organizații internaționale pentru lucrări care a</w:t>
      </w:r>
      <w:r w:rsidR="00EC4D1B">
        <w:rPr>
          <w:rFonts w:asciiTheme="majorHAnsi" w:hAnsiTheme="majorHAnsi" w:cstheme="majorHAnsi"/>
          <w:sz w:val="24"/>
          <w:szCs w:val="24"/>
          <w:lang w:val="ro-RO"/>
        </w:rPr>
        <w:t>u</w:t>
      </w:r>
      <w:r w:rsidR="00490AE7" w:rsidRPr="00490AE7">
        <w:rPr>
          <w:rFonts w:asciiTheme="majorHAnsi" w:hAnsiTheme="majorHAnsi" w:cstheme="majorHAnsi"/>
          <w:sz w:val="24"/>
          <w:szCs w:val="24"/>
          <w:lang w:val="ro-RO"/>
        </w:rPr>
        <w:t xml:space="preserve"> depășit un termen de patru ani, fără a transmite lucrările (28,7 mil.lei);</w:t>
      </w:r>
      <w:r w:rsidR="00490AE7" w:rsidRPr="0005792B">
        <w:rPr>
          <w:rFonts w:asciiTheme="majorHAnsi" w:hAnsiTheme="majorHAnsi" w:cstheme="majorHAnsi"/>
          <w:i/>
          <w:lang w:val="ro-RO"/>
        </w:rPr>
        <w:t xml:space="preserve"> </w:t>
      </w:r>
      <w:r w:rsidR="00136FE7" w:rsidRPr="00E379E3">
        <w:rPr>
          <w:rFonts w:asciiTheme="majorHAnsi" w:hAnsiTheme="majorHAnsi" w:cstheme="majorHAnsi"/>
          <w:sz w:val="24"/>
          <w:szCs w:val="24"/>
          <w:lang w:val="ro-RO"/>
        </w:rPr>
        <w:t xml:space="preserve"> </w:t>
      </w:r>
      <w:r w:rsidR="00490AE7" w:rsidRPr="00E379E3">
        <w:rPr>
          <w:rFonts w:asciiTheme="majorHAnsi" w:eastAsia="Times New Roman" w:hAnsiTheme="majorHAnsi" w:cstheme="majorHAnsi"/>
          <w:b/>
          <w:i/>
          <w:sz w:val="24"/>
          <w:szCs w:val="24"/>
          <w:lang w:val="ro-RO"/>
        </w:rPr>
        <w:t>(viii)</w:t>
      </w:r>
      <w:r w:rsidR="00490AE7" w:rsidRPr="00E379E3">
        <w:rPr>
          <w:rFonts w:asciiTheme="majorHAnsi" w:eastAsia="Times New Roman" w:hAnsiTheme="majorHAnsi" w:cstheme="majorHAnsi"/>
          <w:b/>
          <w:sz w:val="24"/>
          <w:szCs w:val="24"/>
          <w:lang w:val="ro-RO"/>
        </w:rPr>
        <w:t xml:space="preserve"> </w:t>
      </w:r>
      <w:r w:rsidR="00136FE7" w:rsidRPr="00E379E3">
        <w:rPr>
          <w:rFonts w:asciiTheme="majorHAnsi" w:hAnsiTheme="majorHAnsi" w:cstheme="majorHAnsi"/>
          <w:sz w:val="24"/>
          <w:szCs w:val="24"/>
          <w:lang w:val="ro-RO"/>
        </w:rPr>
        <w:t>procura</w:t>
      </w:r>
      <w:r w:rsidR="000C5373">
        <w:rPr>
          <w:rFonts w:asciiTheme="majorHAnsi" w:hAnsiTheme="majorHAnsi" w:cstheme="majorHAnsi"/>
          <w:sz w:val="24"/>
          <w:szCs w:val="24"/>
          <w:lang w:val="ro-RO"/>
        </w:rPr>
        <w:t>rea a</w:t>
      </w:r>
      <w:r w:rsidR="001D563D" w:rsidRPr="00E379E3">
        <w:rPr>
          <w:rFonts w:asciiTheme="majorHAnsi" w:hAnsiTheme="majorHAnsi" w:cstheme="majorHAnsi"/>
          <w:sz w:val="24"/>
          <w:szCs w:val="24"/>
          <w:lang w:val="ro-RO"/>
        </w:rPr>
        <w:t xml:space="preserve"> 20 de poziții de</w:t>
      </w:r>
      <w:r w:rsidR="00136FE7" w:rsidRPr="00E379E3">
        <w:rPr>
          <w:rFonts w:asciiTheme="majorHAnsi" w:hAnsiTheme="majorHAnsi" w:cstheme="majorHAnsi"/>
          <w:sz w:val="24"/>
          <w:szCs w:val="24"/>
          <w:lang w:val="ro-RO"/>
        </w:rPr>
        <w:t xml:space="preserve"> echipamente</w:t>
      </w:r>
      <w:r w:rsidR="00876ACC" w:rsidRPr="00E379E3">
        <w:rPr>
          <w:rFonts w:asciiTheme="majorHAnsi" w:hAnsiTheme="majorHAnsi" w:cstheme="majorHAnsi"/>
          <w:sz w:val="24"/>
          <w:szCs w:val="24"/>
          <w:lang w:val="ro-RO"/>
        </w:rPr>
        <w:t xml:space="preserve"> pentru angajați</w:t>
      </w:r>
      <w:r w:rsidR="009341CC" w:rsidRPr="00E379E3">
        <w:rPr>
          <w:rFonts w:asciiTheme="majorHAnsi" w:hAnsiTheme="majorHAnsi" w:cstheme="majorHAnsi"/>
          <w:sz w:val="24"/>
          <w:szCs w:val="24"/>
          <w:lang w:val="ro-RO"/>
        </w:rPr>
        <w:t xml:space="preserve"> </w:t>
      </w:r>
      <w:r w:rsidR="000C5373">
        <w:rPr>
          <w:rFonts w:asciiTheme="majorHAnsi" w:hAnsiTheme="majorHAnsi" w:cstheme="majorHAnsi"/>
          <w:sz w:val="24"/>
          <w:szCs w:val="24"/>
          <w:lang w:val="ro-RO"/>
        </w:rPr>
        <w:t>(</w:t>
      </w:r>
      <w:r w:rsidR="009341CC" w:rsidRPr="00E379E3">
        <w:rPr>
          <w:rFonts w:asciiTheme="majorHAnsi" w:hAnsiTheme="majorHAnsi" w:cstheme="majorHAnsi"/>
          <w:sz w:val="24"/>
          <w:szCs w:val="24"/>
          <w:lang w:val="ro-RO"/>
        </w:rPr>
        <w:t>în sumă de</w:t>
      </w:r>
      <w:r w:rsidR="00136FE7" w:rsidRPr="00E379E3">
        <w:rPr>
          <w:rFonts w:asciiTheme="majorHAnsi" w:hAnsiTheme="majorHAnsi" w:cstheme="majorHAnsi"/>
          <w:sz w:val="24"/>
          <w:szCs w:val="24"/>
          <w:lang w:val="ro-RO"/>
        </w:rPr>
        <w:t xml:space="preserve"> </w:t>
      </w:r>
      <w:r w:rsidR="009341CC" w:rsidRPr="00E379E3">
        <w:rPr>
          <w:rFonts w:asciiTheme="majorHAnsi" w:hAnsiTheme="majorHAnsi" w:cstheme="majorHAnsi"/>
          <w:sz w:val="24"/>
          <w:szCs w:val="24"/>
          <w:lang w:val="ro-RO"/>
        </w:rPr>
        <w:t>11,5 mil.lei</w:t>
      </w:r>
      <w:r w:rsidR="000C5373">
        <w:rPr>
          <w:rFonts w:asciiTheme="majorHAnsi" w:hAnsiTheme="majorHAnsi" w:cstheme="majorHAnsi"/>
          <w:sz w:val="24"/>
          <w:szCs w:val="24"/>
          <w:lang w:val="ro-RO"/>
        </w:rPr>
        <w:t>),</w:t>
      </w:r>
      <w:r w:rsidR="009341CC" w:rsidRPr="00E379E3">
        <w:rPr>
          <w:rFonts w:asciiTheme="majorHAnsi" w:hAnsiTheme="majorHAnsi" w:cstheme="majorHAnsi"/>
          <w:sz w:val="24"/>
          <w:szCs w:val="24"/>
          <w:lang w:val="ro-RO"/>
        </w:rPr>
        <w:t xml:space="preserve"> </w:t>
      </w:r>
      <w:r w:rsidR="00002B02">
        <w:rPr>
          <w:rFonts w:asciiTheme="majorHAnsi" w:hAnsiTheme="majorHAnsi" w:cstheme="majorHAnsi"/>
          <w:sz w:val="24"/>
          <w:szCs w:val="24"/>
          <w:lang w:val="ro-RO"/>
        </w:rPr>
        <w:t xml:space="preserve">în lipsa </w:t>
      </w:r>
      <w:r w:rsidR="000C5373">
        <w:rPr>
          <w:rFonts w:asciiTheme="majorHAnsi" w:hAnsiTheme="majorHAnsi" w:cstheme="majorHAnsi"/>
          <w:sz w:val="24"/>
          <w:szCs w:val="24"/>
          <w:lang w:val="ro-RO"/>
        </w:rPr>
        <w:t>specific</w:t>
      </w:r>
      <w:r w:rsidR="00002B02">
        <w:rPr>
          <w:rFonts w:asciiTheme="majorHAnsi" w:hAnsiTheme="majorHAnsi" w:cstheme="majorHAnsi"/>
          <w:sz w:val="24"/>
          <w:szCs w:val="24"/>
          <w:lang w:val="ro-RO"/>
        </w:rPr>
        <w:t xml:space="preserve">ării </w:t>
      </w:r>
      <w:r w:rsidR="000C5373">
        <w:rPr>
          <w:rFonts w:asciiTheme="majorHAnsi" w:hAnsiTheme="majorHAnsi" w:cstheme="majorHAnsi"/>
          <w:sz w:val="24"/>
          <w:szCs w:val="24"/>
          <w:lang w:val="ro-RO"/>
        </w:rPr>
        <w:t xml:space="preserve">în </w:t>
      </w:r>
      <w:r w:rsidR="00136FE7" w:rsidRPr="00E379E3">
        <w:rPr>
          <w:rFonts w:asciiTheme="majorHAnsi" w:hAnsiTheme="majorHAnsi" w:cstheme="majorHAnsi"/>
          <w:sz w:val="24"/>
          <w:szCs w:val="24"/>
          <w:lang w:val="ro-RO"/>
        </w:rPr>
        <w:t xml:space="preserve">etichetă </w:t>
      </w:r>
      <w:r w:rsidR="000C5373">
        <w:rPr>
          <w:rFonts w:asciiTheme="majorHAnsi" w:hAnsiTheme="majorHAnsi" w:cstheme="majorHAnsi"/>
          <w:sz w:val="24"/>
          <w:szCs w:val="24"/>
          <w:lang w:val="ro-RO"/>
        </w:rPr>
        <w:t>a</w:t>
      </w:r>
      <w:r w:rsidR="00136FE7" w:rsidRPr="00E379E3">
        <w:rPr>
          <w:rFonts w:asciiTheme="majorHAnsi" w:hAnsiTheme="majorHAnsi" w:cstheme="majorHAnsi"/>
          <w:sz w:val="24"/>
          <w:szCs w:val="24"/>
          <w:lang w:val="ro-RO"/>
        </w:rPr>
        <w:t xml:space="preserve"> compoziți</w:t>
      </w:r>
      <w:r w:rsidR="000C5373">
        <w:rPr>
          <w:rFonts w:asciiTheme="majorHAnsi" w:hAnsiTheme="majorHAnsi" w:cstheme="majorHAnsi"/>
          <w:sz w:val="24"/>
          <w:szCs w:val="24"/>
          <w:lang w:val="ro-RO"/>
        </w:rPr>
        <w:t>ei</w:t>
      </w:r>
      <w:r w:rsidR="00136FE7" w:rsidRPr="00E379E3">
        <w:rPr>
          <w:rFonts w:asciiTheme="majorHAnsi" w:hAnsiTheme="majorHAnsi" w:cstheme="majorHAnsi"/>
          <w:sz w:val="24"/>
          <w:szCs w:val="24"/>
          <w:lang w:val="ro-RO"/>
        </w:rPr>
        <w:t xml:space="preserve"> fibroas</w:t>
      </w:r>
      <w:r w:rsidR="000C5373">
        <w:rPr>
          <w:rFonts w:asciiTheme="majorHAnsi" w:hAnsiTheme="majorHAnsi" w:cstheme="majorHAnsi"/>
          <w:sz w:val="24"/>
          <w:szCs w:val="24"/>
          <w:lang w:val="ro-RO"/>
        </w:rPr>
        <w:t>e</w:t>
      </w:r>
      <w:r w:rsidR="00136FE7" w:rsidRPr="00E379E3">
        <w:rPr>
          <w:rFonts w:asciiTheme="majorHAnsi" w:hAnsiTheme="majorHAnsi" w:cstheme="majorHAnsi"/>
          <w:sz w:val="24"/>
          <w:szCs w:val="24"/>
          <w:lang w:val="ro-RO"/>
        </w:rPr>
        <w:t xml:space="preserve"> </w:t>
      </w:r>
      <w:r w:rsidR="000C5373">
        <w:rPr>
          <w:rFonts w:asciiTheme="majorHAnsi" w:hAnsiTheme="majorHAnsi" w:cstheme="majorHAnsi"/>
          <w:sz w:val="24"/>
          <w:szCs w:val="24"/>
          <w:lang w:val="ro-RO"/>
        </w:rPr>
        <w:t>(</w:t>
      </w:r>
      <w:r w:rsidR="00136FE7" w:rsidRPr="00E379E3">
        <w:rPr>
          <w:rFonts w:asciiTheme="majorHAnsi" w:hAnsiTheme="majorHAnsi" w:cstheme="majorHAnsi"/>
          <w:sz w:val="24"/>
          <w:szCs w:val="24"/>
          <w:lang w:val="ro-RO"/>
        </w:rPr>
        <w:t>în %</w:t>
      </w:r>
      <w:r w:rsidR="000C5373">
        <w:rPr>
          <w:rFonts w:asciiTheme="majorHAnsi" w:hAnsiTheme="majorHAnsi" w:cstheme="majorHAnsi"/>
          <w:sz w:val="24"/>
          <w:szCs w:val="24"/>
          <w:lang w:val="ro-RO"/>
        </w:rPr>
        <w:t>)</w:t>
      </w:r>
      <w:r w:rsidR="00136FE7" w:rsidRPr="00E379E3">
        <w:rPr>
          <w:rFonts w:asciiTheme="majorHAnsi" w:hAnsiTheme="majorHAnsi" w:cstheme="majorHAnsi"/>
          <w:sz w:val="24"/>
          <w:szCs w:val="24"/>
          <w:lang w:val="ro-RO"/>
        </w:rPr>
        <w:t xml:space="preserve"> a stofei, ori</w:t>
      </w:r>
      <w:r w:rsidR="004F326A">
        <w:rPr>
          <w:rFonts w:asciiTheme="majorHAnsi" w:hAnsiTheme="majorHAnsi" w:cstheme="majorHAnsi"/>
          <w:sz w:val="24"/>
          <w:szCs w:val="24"/>
          <w:lang w:val="ro-RO"/>
        </w:rPr>
        <w:t xml:space="preserve"> după caz, </w:t>
      </w:r>
      <w:r w:rsidR="00136FE7" w:rsidRPr="00E379E3">
        <w:rPr>
          <w:rFonts w:asciiTheme="majorHAnsi" w:hAnsiTheme="majorHAnsi" w:cstheme="majorHAnsi"/>
          <w:sz w:val="24"/>
          <w:szCs w:val="24"/>
          <w:lang w:val="ro-RO"/>
        </w:rPr>
        <w:t xml:space="preserve"> compoziția indicată </w:t>
      </w:r>
      <w:r w:rsidR="000C5373">
        <w:rPr>
          <w:rFonts w:asciiTheme="majorHAnsi" w:hAnsiTheme="majorHAnsi" w:cstheme="majorHAnsi"/>
          <w:sz w:val="24"/>
          <w:szCs w:val="24"/>
          <w:lang w:val="ro-RO"/>
        </w:rPr>
        <w:t>în</w:t>
      </w:r>
      <w:r w:rsidR="00136FE7" w:rsidRPr="00E379E3">
        <w:rPr>
          <w:rFonts w:asciiTheme="majorHAnsi" w:hAnsiTheme="majorHAnsi" w:cstheme="majorHAnsi"/>
          <w:sz w:val="24"/>
          <w:szCs w:val="24"/>
          <w:lang w:val="ro-RO"/>
        </w:rPr>
        <w:t xml:space="preserve"> etichetă nu</w:t>
      </w:r>
      <w:r w:rsidR="004F326A">
        <w:rPr>
          <w:rFonts w:asciiTheme="majorHAnsi" w:hAnsiTheme="majorHAnsi" w:cstheme="majorHAnsi"/>
          <w:sz w:val="24"/>
          <w:szCs w:val="24"/>
          <w:lang w:val="ro-RO"/>
        </w:rPr>
        <w:t xml:space="preserve"> </w:t>
      </w:r>
      <w:r w:rsidR="00136FE7" w:rsidRPr="00E379E3">
        <w:rPr>
          <w:rFonts w:asciiTheme="majorHAnsi" w:hAnsiTheme="majorHAnsi" w:cstheme="majorHAnsi"/>
          <w:sz w:val="24"/>
          <w:szCs w:val="24"/>
          <w:lang w:val="ro-RO"/>
        </w:rPr>
        <w:t>corespunde</w:t>
      </w:r>
      <w:r w:rsidR="004F326A">
        <w:rPr>
          <w:rFonts w:asciiTheme="majorHAnsi" w:hAnsiTheme="majorHAnsi" w:cstheme="majorHAnsi"/>
          <w:sz w:val="24"/>
          <w:szCs w:val="24"/>
          <w:lang w:val="ro-RO"/>
        </w:rPr>
        <w:t>a</w:t>
      </w:r>
      <w:r w:rsidR="00136FE7" w:rsidRPr="00E379E3">
        <w:rPr>
          <w:rFonts w:asciiTheme="majorHAnsi" w:hAnsiTheme="majorHAnsi" w:cstheme="majorHAnsi"/>
          <w:sz w:val="24"/>
          <w:szCs w:val="24"/>
          <w:lang w:val="ro-RO"/>
        </w:rPr>
        <w:t xml:space="preserve"> criteriilor din specificațiile contractului încheiat, fiind achiziționate echipamente cu un conținut înalt de </w:t>
      </w:r>
      <w:r w:rsidR="000C5373">
        <w:rPr>
          <w:rFonts w:asciiTheme="majorHAnsi" w:hAnsiTheme="majorHAnsi" w:cstheme="majorHAnsi"/>
          <w:sz w:val="24"/>
          <w:szCs w:val="24"/>
          <w:lang w:val="ro-RO"/>
        </w:rPr>
        <w:t xml:space="preserve">fibre </w:t>
      </w:r>
      <w:r w:rsidR="00136FE7" w:rsidRPr="00E379E3">
        <w:rPr>
          <w:rFonts w:asciiTheme="majorHAnsi" w:hAnsiTheme="majorHAnsi" w:cstheme="majorHAnsi"/>
          <w:sz w:val="24"/>
          <w:szCs w:val="24"/>
          <w:lang w:val="ro-RO"/>
        </w:rPr>
        <w:t>sintetic</w:t>
      </w:r>
      <w:r w:rsidR="000C5373">
        <w:rPr>
          <w:rFonts w:asciiTheme="majorHAnsi" w:hAnsiTheme="majorHAnsi" w:cstheme="majorHAnsi"/>
          <w:sz w:val="24"/>
          <w:szCs w:val="24"/>
          <w:lang w:val="ro-RO"/>
        </w:rPr>
        <w:t>e</w:t>
      </w:r>
      <w:r w:rsidR="00136FE7" w:rsidRPr="00E379E3">
        <w:rPr>
          <w:rFonts w:asciiTheme="majorHAnsi" w:hAnsiTheme="majorHAnsi" w:cstheme="majorHAnsi"/>
          <w:sz w:val="24"/>
          <w:szCs w:val="24"/>
          <w:lang w:val="ro-RO"/>
        </w:rPr>
        <w:t xml:space="preserve"> în defavoarea </w:t>
      </w:r>
      <w:r w:rsidR="000C5373">
        <w:rPr>
          <w:rFonts w:asciiTheme="majorHAnsi" w:hAnsiTheme="majorHAnsi" w:cstheme="majorHAnsi"/>
          <w:sz w:val="24"/>
          <w:szCs w:val="24"/>
          <w:lang w:val="ro-RO"/>
        </w:rPr>
        <w:t>celor</w:t>
      </w:r>
      <w:r w:rsidR="00136FE7" w:rsidRPr="00E379E3">
        <w:rPr>
          <w:rFonts w:asciiTheme="majorHAnsi" w:hAnsiTheme="majorHAnsi" w:cstheme="majorHAnsi"/>
          <w:sz w:val="24"/>
          <w:szCs w:val="24"/>
          <w:lang w:val="ro-RO"/>
        </w:rPr>
        <w:t xml:space="preserve"> naturale; </w:t>
      </w:r>
      <w:r w:rsidR="009D3FC2" w:rsidRPr="00E379E3">
        <w:rPr>
          <w:rFonts w:asciiTheme="majorHAnsi" w:eastAsia="Times New Roman" w:hAnsiTheme="majorHAnsi" w:cstheme="majorHAnsi"/>
          <w:b/>
          <w:i/>
          <w:sz w:val="24"/>
          <w:szCs w:val="24"/>
          <w:lang w:val="ro-RO"/>
        </w:rPr>
        <w:t>(</w:t>
      </w:r>
      <w:r w:rsidR="00490AE7">
        <w:rPr>
          <w:rFonts w:asciiTheme="majorHAnsi" w:eastAsia="Times New Roman" w:hAnsiTheme="majorHAnsi" w:cstheme="majorHAnsi"/>
          <w:b/>
          <w:i/>
          <w:sz w:val="24"/>
          <w:szCs w:val="24"/>
          <w:lang w:val="ro-RO"/>
        </w:rPr>
        <w:t>ix</w:t>
      </w:r>
      <w:r w:rsidR="009D3FC2" w:rsidRPr="00E379E3">
        <w:rPr>
          <w:rFonts w:asciiTheme="majorHAnsi" w:eastAsia="Times New Roman" w:hAnsiTheme="majorHAnsi" w:cstheme="majorHAnsi"/>
          <w:b/>
          <w:i/>
          <w:sz w:val="24"/>
          <w:szCs w:val="24"/>
          <w:lang w:val="ro-RO"/>
        </w:rPr>
        <w:t>)</w:t>
      </w:r>
      <w:r w:rsidR="009D3FC2" w:rsidRPr="00E379E3">
        <w:rPr>
          <w:rFonts w:asciiTheme="majorHAnsi" w:eastAsia="Times New Roman" w:hAnsiTheme="majorHAnsi" w:cstheme="majorHAnsi"/>
          <w:b/>
          <w:sz w:val="24"/>
          <w:szCs w:val="24"/>
          <w:lang w:val="ro-RO"/>
        </w:rPr>
        <w:t xml:space="preserve"> </w:t>
      </w:r>
      <w:r w:rsidR="00136FE7" w:rsidRPr="00E379E3">
        <w:rPr>
          <w:rFonts w:asciiTheme="majorHAnsi" w:hAnsiTheme="majorHAnsi" w:cstheme="majorHAnsi"/>
          <w:sz w:val="24"/>
          <w:szCs w:val="24"/>
          <w:lang w:val="ro-RO"/>
        </w:rPr>
        <w:t>încheie</w:t>
      </w:r>
      <w:r w:rsidR="000C5373">
        <w:rPr>
          <w:rFonts w:asciiTheme="majorHAnsi" w:hAnsiTheme="majorHAnsi" w:cstheme="majorHAnsi"/>
          <w:sz w:val="24"/>
          <w:szCs w:val="24"/>
          <w:lang w:val="ro-RO"/>
        </w:rPr>
        <w:t>rea</w:t>
      </w:r>
      <w:r w:rsidR="00136FE7" w:rsidRPr="00E379E3">
        <w:rPr>
          <w:rFonts w:asciiTheme="majorHAnsi" w:hAnsiTheme="majorHAnsi" w:cstheme="majorHAnsi"/>
          <w:sz w:val="24"/>
          <w:szCs w:val="24"/>
          <w:lang w:val="ro-RO"/>
        </w:rPr>
        <w:t xml:space="preserve"> acorduri</w:t>
      </w:r>
      <w:r w:rsidR="00DB7BA2">
        <w:rPr>
          <w:rFonts w:asciiTheme="majorHAnsi" w:hAnsiTheme="majorHAnsi" w:cstheme="majorHAnsi"/>
          <w:sz w:val="24"/>
          <w:szCs w:val="24"/>
          <w:lang w:val="ro-RO"/>
        </w:rPr>
        <w:t>lor</w:t>
      </w:r>
      <w:r w:rsidR="00136FE7" w:rsidRPr="00E379E3">
        <w:rPr>
          <w:rFonts w:asciiTheme="majorHAnsi" w:hAnsiTheme="majorHAnsi" w:cstheme="majorHAnsi"/>
          <w:sz w:val="24"/>
          <w:szCs w:val="24"/>
          <w:lang w:val="ro-RO"/>
        </w:rPr>
        <w:t xml:space="preserve"> adiționale</w:t>
      </w:r>
      <w:r w:rsidR="00136FE7" w:rsidRPr="00E379E3">
        <w:rPr>
          <w:rFonts w:asciiTheme="majorHAnsi" w:hAnsiTheme="majorHAnsi" w:cstheme="majorHAnsi"/>
          <w:sz w:val="24"/>
          <w:szCs w:val="24"/>
          <w:lang w:val="ro-RO" w:eastAsia="ro-MD"/>
        </w:rPr>
        <w:t xml:space="preserve"> </w:t>
      </w:r>
      <w:r w:rsidR="00136FE7" w:rsidRPr="00E379E3">
        <w:rPr>
          <w:rFonts w:asciiTheme="majorHAnsi" w:hAnsiTheme="majorHAnsi" w:cstheme="majorHAnsi"/>
          <w:sz w:val="24"/>
          <w:szCs w:val="24"/>
          <w:lang w:val="ro-RO"/>
        </w:rPr>
        <w:t xml:space="preserve">prin care a fost majorat volumul achizițiilor de lucrări </w:t>
      </w:r>
      <w:r w:rsidR="00DB7BA2">
        <w:rPr>
          <w:rFonts w:asciiTheme="majorHAnsi" w:hAnsiTheme="majorHAnsi" w:cstheme="majorHAnsi"/>
          <w:sz w:val="24"/>
          <w:szCs w:val="24"/>
          <w:lang w:val="ro-RO"/>
        </w:rPr>
        <w:t>(</w:t>
      </w:r>
      <w:r w:rsidR="00876ACC" w:rsidRPr="00E379E3">
        <w:rPr>
          <w:rFonts w:asciiTheme="majorHAnsi" w:hAnsiTheme="majorHAnsi" w:cstheme="majorHAnsi"/>
          <w:sz w:val="24"/>
          <w:szCs w:val="24"/>
          <w:lang w:val="ro-RO"/>
        </w:rPr>
        <w:t xml:space="preserve">cu suma de </w:t>
      </w:r>
      <w:r w:rsidR="001D489E" w:rsidRPr="00E379E3">
        <w:rPr>
          <w:rFonts w:asciiTheme="majorHAnsi" w:hAnsiTheme="majorHAnsi" w:cstheme="majorHAnsi"/>
          <w:sz w:val="24"/>
          <w:szCs w:val="24"/>
          <w:lang w:val="ro-RO"/>
        </w:rPr>
        <w:t>7,3</w:t>
      </w:r>
      <w:r w:rsidR="00136FE7" w:rsidRPr="00E379E3">
        <w:rPr>
          <w:rFonts w:asciiTheme="majorHAnsi" w:hAnsiTheme="majorHAnsi" w:cstheme="majorHAnsi"/>
          <w:sz w:val="24"/>
          <w:szCs w:val="24"/>
          <w:lang w:val="ro-RO" w:eastAsia="ro-MD"/>
        </w:rPr>
        <w:t xml:space="preserve"> mil.lei</w:t>
      </w:r>
      <w:r w:rsidR="00DB7BA2">
        <w:rPr>
          <w:rFonts w:asciiTheme="majorHAnsi" w:hAnsiTheme="majorHAnsi" w:cstheme="majorHAnsi"/>
          <w:sz w:val="24"/>
          <w:szCs w:val="24"/>
          <w:lang w:val="ro-RO" w:eastAsia="ro-MD"/>
        </w:rPr>
        <w:t>)</w:t>
      </w:r>
      <w:r w:rsidR="00136FE7" w:rsidRPr="00E379E3">
        <w:rPr>
          <w:rFonts w:asciiTheme="majorHAnsi" w:hAnsiTheme="majorHAnsi" w:cstheme="majorHAnsi"/>
          <w:sz w:val="24"/>
          <w:szCs w:val="24"/>
          <w:lang w:val="ro-RO" w:eastAsia="ro-MD"/>
        </w:rPr>
        <w:t>,</w:t>
      </w:r>
      <w:r w:rsidR="00136FE7" w:rsidRPr="00E379E3">
        <w:rPr>
          <w:rFonts w:asciiTheme="majorHAnsi" w:hAnsiTheme="majorHAnsi" w:cstheme="majorHAnsi"/>
          <w:sz w:val="24"/>
          <w:szCs w:val="24"/>
          <w:lang w:val="ro-RO"/>
        </w:rPr>
        <w:t xml:space="preserve"> </w:t>
      </w:r>
      <w:r w:rsidR="007A7443" w:rsidRPr="00E379E3">
        <w:rPr>
          <w:rFonts w:asciiTheme="majorHAnsi" w:hAnsiTheme="majorHAnsi" w:cstheme="majorHAnsi"/>
          <w:sz w:val="24"/>
          <w:szCs w:val="24"/>
          <w:lang w:val="ro-RO"/>
        </w:rPr>
        <w:t xml:space="preserve">nerespectând clauzele contractuale încheiate în </w:t>
      </w:r>
      <w:r w:rsidR="00DB7BA2">
        <w:rPr>
          <w:rFonts w:asciiTheme="majorHAnsi" w:hAnsiTheme="majorHAnsi" w:cstheme="majorHAnsi"/>
          <w:sz w:val="24"/>
          <w:szCs w:val="24"/>
          <w:lang w:val="ro-RO"/>
        </w:rPr>
        <w:t>urma</w:t>
      </w:r>
      <w:r w:rsidR="00DB7BA2" w:rsidRPr="00E379E3">
        <w:rPr>
          <w:rFonts w:asciiTheme="majorHAnsi" w:hAnsiTheme="majorHAnsi" w:cstheme="majorHAnsi"/>
          <w:sz w:val="24"/>
          <w:szCs w:val="24"/>
          <w:lang w:val="ro-RO"/>
        </w:rPr>
        <w:t xml:space="preserve"> </w:t>
      </w:r>
      <w:r w:rsidR="007A7443" w:rsidRPr="00E379E3">
        <w:rPr>
          <w:rFonts w:asciiTheme="majorHAnsi" w:hAnsiTheme="majorHAnsi" w:cstheme="majorHAnsi"/>
          <w:sz w:val="24"/>
          <w:szCs w:val="24"/>
          <w:lang w:val="ro-RO"/>
        </w:rPr>
        <w:t>licitațiilor</w:t>
      </w:r>
      <w:r w:rsidR="009D3FC2" w:rsidRPr="00E379E3">
        <w:rPr>
          <w:rFonts w:asciiTheme="majorHAnsi" w:hAnsiTheme="majorHAnsi" w:cstheme="majorHAnsi"/>
          <w:sz w:val="24"/>
          <w:szCs w:val="24"/>
          <w:lang w:val="ro-RO"/>
        </w:rPr>
        <w:t>;</w:t>
      </w:r>
      <w:r w:rsidR="009D3FC2" w:rsidRPr="00E379E3">
        <w:rPr>
          <w:rFonts w:asciiTheme="majorHAnsi" w:eastAsia="Times New Roman" w:hAnsiTheme="majorHAnsi" w:cstheme="majorHAnsi"/>
          <w:b/>
          <w:i/>
          <w:sz w:val="24"/>
          <w:szCs w:val="24"/>
          <w:lang w:val="ro-RO"/>
        </w:rPr>
        <w:t xml:space="preserve"> (</w:t>
      </w:r>
      <w:r w:rsidR="00C65877" w:rsidRPr="00E379E3">
        <w:rPr>
          <w:rFonts w:asciiTheme="majorHAnsi" w:eastAsia="Times New Roman" w:hAnsiTheme="majorHAnsi" w:cstheme="majorHAnsi"/>
          <w:b/>
          <w:i/>
          <w:sz w:val="24"/>
          <w:szCs w:val="24"/>
          <w:lang w:val="ro-RO"/>
        </w:rPr>
        <w:t>x</w:t>
      </w:r>
      <w:r w:rsidR="009D3FC2" w:rsidRPr="00E379E3">
        <w:rPr>
          <w:rFonts w:asciiTheme="majorHAnsi" w:eastAsia="Times New Roman" w:hAnsiTheme="majorHAnsi" w:cstheme="majorHAnsi"/>
          <w:b/>
          <w:i/>
          <w:sz w:val="24"/>
          <w:szCs w:val="24"/>
          <w:lang w:val="ro-RO"/>
        </w:rPr>
        <w:t>)</w:t>
      </w:r>
      <w:r w:rsidR="00DB7BA2">
        <w:rPr>
          <w:rFonts w:asciiTheme="majorHAnsi" w:hAnsiTheme="majorHAnsi" w:cstheme="majorHAnsi"/>
          <w:sz w:val="24"/>
          <w:szCs w:val="24"/>
          <w:lang w:val="ro-RO"/>
        </w:rPr>
        <w:t xml:space="preserve"> </w:t>
      </w:r>
      <w:r w:rsidR="009D3FC2" w:rsidRPr="00E379E3">
        <w:rPr>
          <w:rFonts w:asciiTheme="majorHAnsi" w:hAnsiTheme="majorHAnsi" w:cstheme="majorHAnsi"/>
          <w:sz w:val="24"/>
          <w:szCs w:val="24"/>
          <w:lang w:val="ro-RO"/>
        </w:rPr>
        <w:t>la încheierea contractelor de achiziție</w:t>
      </w:r>
      <w:r w:rsidR="00DB7BA2">
        <w:rPr>
          <w:rFonts w:asciiTheme="majorHAnsi" w:hAnsiTheme="majorHAnsi" w:cstheme="majorHAnsi"/>
          <w:sz w:val="24"/>
          <w:szCs w:val="24"/>
          <w:lang w:val="ro-RO"/>
        </w:rPr>
        <w:t>,</w:t>
      </w:r>
      <w:r w:rsidR="009D3FC2" w:rsidRPr="00E379E3">
        <w:rPr>
          <w:rFonts w:asciiTheme="majorHAnsi" w:hAnsiTheme="majorHAnsi" w:cstheme="majorHAnsi"/>
          <w:sz w:val="24"/>
          <w:szCs w:val="24"/>
          <w:lang w:val="ro-RO"/>
        </w:rPr>
        <w:t xml:space="preserve"> </w:t>
      </w:r>
      <w:r w:rsidR="00DB7BA2">
        <w:rPr>
          <w:rFonts w:asciiTheme="majorHAnsi" w:hAnsiTheme="majorHAnsi" w:cstheme="majorHAnsi"/>
          <w:sz w:val="24"/>
          <w:szCs w:val="24"/>
          <w:lang w:val="ro-RO"/>
        </w:rPr>
        <w:t>nesolicitarea regulamentară</w:t>
      </w:r>
      <w:r w:rsidR="00DB7BA2" w:rsidRPr="00E379E3">
        <w:rPr>
          <w:rFonts w:asciiTheme="majorHAnsi" w:hAnsiTheme="majorHAnsi" w:cstheme="majorHAnsi"/>
          <w:sz w:val="24"/>
          <w:szCs w:val="24"/>
          <w:lang w:val="ro-RO"/>
        </w:rPr>
        <w:t xml:space="preserve"> </w:t>
      </w:r>
      <w:r w:rsidR="009D3FC2" w:rsidRPr="00E379E3">
        <w:rPr>
          <w:rFonts w:asciiTheme="majorHAnsi" w:hAnsiTheme="majorHAnsi" w:cstheme="majorHAnsi"/>
          <w:sz w:val="24"/>
          <w:szCs w:val="24"/>
          <w:lang w:val="ro-RO"/>
        </w:rPr>
        <w:t xml:space="preserve">de la operatorii economici desemnați câștigători </w:t>
      </w:r>
      <w:r w:rsidR="00DB7BA2">
        <w:rPr>
          <w:rFonts w:asciiTheme="majorHAnsi" w:hAnsiTheme="majorHAnsi" w:cstheme="majorHAnsi"/>
          <w:sz w:val="24"/>
          <w:szCs w:val="24"/>
          <w:lang w:val="ro-RO"/>
        </w:rPr>
        <w:t xml:space="preserve">a </w:t>
      </w:r>
      <w:r w:rsidR="009D3FC2" w:rsidRPr="00E379E3">
        <w:rPr>
          <w:rFonts w:asciiTheme="majorHAnsi" w:hAnsiTheme="majorHAnsi" w:cstheme="majorHAnsi"/>
          <w:sz w:val="24"/>
          <w:szCs w:val="24"/>
          <w:lang w:val="ro-RO"/>
        </w:rPr>
        <w:t>garanți</w:t>
      </w:r>
      <w:r w:rsidR="00DB7BA2">
        <w:rPr>
          <w:rFonts w:asciiTheme="majorHAnsi" w:hAnsiTheme="majorHAnsi" w:cstheme="majorHAnsi"/>
          <w:sz w:val="24"/>
          <w:szCs w:val="24"/>
          <w:lang w:val="ro-RO"/>
        </w:rPr>
        <w:t>ei</w:t>
      </w:r>
      <w:r w:rsidR="009D3FC2" w:rsidRPr="00E379E3">
        <w:rPr>
          <w:rFonts w:asciiTheme="majorHAnsi" w:hAnsiTheme="majorHAnsi" w:cstheme="majorHAnsi"/>
          <w:sz w:val="24"/>
          <w:szCs w:val="24"/>
          <w:lang w:val="ro-RO"/>
        </w:rPr>
        <w:t xml:space="preserve"> de bună execuție a contractului (21,2 mil.lei)</w:t>
      </w:r>
      <w:r w:rsidR="00876ACC" w:rsidRPr="00E379E3">
        <w:rPr>
          <w:rFonts w:asciiTheme="majorHAnsi" w:hAnsiTheme="majorHAnsi" w:cstheme="majorHAnsi"/>
          <w:sz w:val="24"/>
          <w:szCs w:val="24"/>
          <w:lang w:val="ro-RO"/>
        </w:rPr>
        <w:t xml:space="preserve">; </w:t>
      </w:r>
      <w:r w:rsidR="00876ACC" w:rsidRPr="00E379E3">
        <w:rPr>
          <w:rFonts w:asciiTheme="majorHAnsi" w:eastAsia="Times New Roman" w:hAnsiTheme="majorHAnsi" w:cstheme="majorHAnsi"/>
          <w:b/>
          <w:i/>
          <w:sz w:val="24"/>
          <w:szCs w:val="24"/>
          <w:lang w:val="ro-RO"/>
        </w:rPr>
        <w:t>(x</w:t>
      </w:r>
      <w:r w:rsidR="00490AE7">
        <w:rPr>
          <w:rFonts w:asciiTheme="majorHAnsi" w:eastAsia="Times New Roman" w:hAnsiTheme="majorHAnsi" w:cstheme="majorHAnsi"/>
          <w:b/>
          <w:i/>
          <w:sz w:val="24"/>
          <w:szCs w:val="24"/>
          <w:lang w:val="ro-RO"/>
        </w:rPr>
        <w:t>i</w:t>
      </w:r>
      <w:r w:rsidR="00876ACC" w:rsidRPr="00E379E3">
        <w:rPr>
          <w:rFonts w:asciiTheme="majorHAnsi" w:eastAsia="Times New Roman" w:hAnsiTheme="majorHAnsi" w:cstheme="majorHAnsi"/>
          <w:b/>
          <w:i/>
          <w:sz w:val="24"/>
          <w:szCs w:val="24"/>
          <w:lang w:val="ro-RO"/>
        </w:rPr>
        <w:t xml:space="preserve">) </w:t>
      </w:r>
      <w:r w:rsidR="00876ACC" w:rsidRPr="00E379E3">
        <w:rPr>
          <w:rFonts w:asciiTheme="majorHAnsi" w:hAnsiTheme="majorHAnsi" w:cstheme="majorHAnsi"/>
          <w:sz w:val="24"/>
          <w:szCs w:val="24"/>
          <w:lang w:val="ro-RO"/>
        </w:rPr>
        <w:t>d</w:t>
      </w:r>
      <w:r w:rsidR="00876ACC" w:rsidRPr="00E379E3">
        <w:rPr>
          <w:rFonts w:asciiTheme="majorHAnsi" w:hAnsiTheme="majorHAnsi" w:cstheme="majorHAnsi"/>
          <w:noProof/>
          <w:sz w:val="24"/>
          <w:szCs w:val="24"/>
          <w:lang w:val="ro-RO"/>
        </w:rPr>
        <w:t xml:space="preserve">ivizarea contractelor prin </w:t>
      </w:r>
      <w:r w:rsidR="00A73335" w:rsidRPr="00E379E3">
        <w:rPr>
          <w:rFonts w:asciiTheme="majorHAnsi" w:hAnsiTheme="majorHAnsi" w:cstheme="majorHAnsi"/>
          <w:noProof/>
          <w:sz w:val="24"/>
          <w:szCs w:val="24"/>
          <w:lang w:val="ro-RO"/>
        </w:rPr>
        <w:t xml:space="preserve">aplicarea procedurilor de </w:t>
      </w:r>
      <w:r w:rsidR="00876ACC" w:rsidRPr="00E379E3">
        <w:rPr>
          <w:rFonts w:asciiTheme="majorHAnsi" w:hAnsiTheme="majorHAnsi" w:cstheme="majorHAnsi"/>
          <w:noProof/>
          <w:sz w:val="24"/>
          <w:szCs w:val="24"/>
          <w:lang w:val="ro-RO"/>
        </w:rPr>
        <w:t>achiziții publice</w:t>
      </w:r>
      <w:r w:rsidR="00687E74">
        <w:rPr>
          <w:rFonts w:asciiTheme="majorHAnsi" w:hAnsiTheme="majorHAnsi" w:cstheme="majorHAnsi"/>
          <w:noProof/>
          <w:sz w:val="24"/>
          <w:szCs w:val="24"/>
          <w:lang w:val="ro-RO"/>
        </w:rPr>
        <w:t>,</w:t>
      </w:r>
      <w:r w:rsidR="00876ACC" w:rsidRPr="00E379E3">
        <w:rPr>
          <w:rFonts w:asciiTheme="majorHAnsi" w:hAnsiTheme="majorHAnsi" w:cstheme="majorHAnsi"/>
          <w:noProof/>
          <w:sz w:val="24"/>
          <w:szCs w:val="24"/>
          <w:lang w:val="ro-RO"/>
        </w:rPr>
        <w:t xml:space="preserve"> în special de valoare mică</w:t>
      </w:r>
      <w:r w:rsidR="00C65877" w:rsidRPr="00E379E3">
        <w:rPr>
          <w:rFonts w:asciiTheme="majorHAnsi" w:hAnsiTheme="majorHAnsi" w:cstheme="majorHAnsi"/>
          <w:sz w:val="24"/>
          <w:szCs w:val="24"/>
          <w:lang w:val="ro-RO"/>
        </w:rPr>
        <w:t xml:space="preserve"> </w:t>
      </w:r>
      <w:r w:rsidR="00876ACC" w:rsidRPr="00E379E3">
        <w:rPr>
          <w:rFonts w:asciiTheme="majorHAnsi" w:hAnsiTheme="majorHAnsi" w:cstheme="majorHAnsi"/>
          <w:sz w:val="24"/>
          <w:szCs w:val="24"/>
          <w:lang w:val="ro-RO"/>
        </w:rPr>
        <w:t xml:space="preserve">(10,1 mil.lei) </w:t>
      </w:r>
      <w:r w:rsidR="00C65877" w:rsidRPr="00E379E3">
        <w:rPr>
          <w:rFonts w:asciiTheme="majorHAnsi" w:hAnsiTheme="majorHAnsi" w:cstheme="majorHAnsi"/>
          <w:sz w:val="24"/>
          <w:szCs w:val="24"/>
          <w:lang w:val="ro-RO"/>
        </w:rPr>
        <w:t>și altele.</w:t>
      </w:r>
    </w:p>
    <w:p w:rsidR="000F02FA" w:rsidRPr="00E379E3" w:rsidRDefault="000F02FA" w:rsidP="005844EF">
      <w:pPr>
        <w:tabs>
          <w:tab w:val="left" w:pos="720"/>
        </w:tabs>
        <w:spacing w:after="0" w:line="276" w:lineRule="auto"/>
        <w:ind w:firstLine="54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În consecință, cele consemnate au influențat în mod negativ procesele de estimare, planificare și executare a bugetelor autorităților contractante în corelare cu principiile de bun</w:t>
      </w:r>
      <w:r w:rsidR="00687E74">
        <w:rPr>
          <w:rFonts w:asciiTheme="majorHAnsi" w:hAnsiTheme="majorHAnsi" w:cstheme="majorHAnsi"/>
          <w:sz w:val="24"/>
          <w:szCs w:val="24"/>
          <w:lang w:val="ro-RO"/>
        </w:rPr>
        <w:t>ă</w:t>
      </w:r>
      <w:r w:rsidRPr="00E379E3">
        <w:rPr>
          <w:rFonts w:asciiTheme="majorHAnsi" w:hAnsiTheme="majorHAnsi" w:cstheme="majorHAnsi"/>
          <w:sz w:val="24"/>
          <w:szCs w:val="24"/>
          <w:lang w:val="ro-RO"/>
        </w:rPr>
        <w:t xml:space="preserve"> guvernare, au limitat transparența </w:t>
      </w:r>
      <w:r w:rsidR="00C65877" w:rsidRPr="00E379E3">
        <w:rPr>
          <w:rFonts w:asciiTheme="majorHAnsi" w:hAnsiTheme="majorHAnsi" w:cstheme="majorHAnsi"/>
          <w:sz w:val="24"/>
          <w:szCs w:val="24"/>
          <w:lang w:val="ro-RO"/>
        </w:rPr>
        <w:t xml:space="preserve">și eficiența </w:t>
      </w:r>
      <w:r w:rsidRPr="00E379E3">
        <w:rPr>
          <w:rFonts w:asciiTheme="majorHAnsi" w:hAnsiTheme="majorHAnsi" w:cstheme="majorHAnsi"/>
          <w:color w:val="000000"/>
          <w:sz w:val="24"/>
          <w:szCs w:val="24"/>
          <w:lang w:val="ro-RO"/>
        </w:rPr>
        <w:t>achizițiil</w:t>
      </w:r>
      <w:r w:rsidR="00C65877" w:rsidRPr="00E379E3">
        <w:rPr>
          <w:rFonts w:asciiTheme="majorHAnsi" w:hAnsiTheme="majorHAnsi" w:cstheme="majorHAnsi"/>
          <w:color w:val="000000"/>
          <w:sz w:val="24"/>
          <w:szCs w:val="24"/>
          <w:lang w:val="ro-RO"/>
        </w:rPr>
        <w:t>or</w:t>
      </w:r>
      <w:r w:rsidRPr="00E379E3">
        <w:rPr>
          <w:rFonts w:asciiTheme="majorHAnsi" w:hAnsiTheme="majorHAnsi" w:cstheme="majorHAnsi"/>
          <w:color w:val="000000"/>
          <w:sz w:val="24"/>
          <w:szCs w:val="24"/>
          <w:lang w:val="ro-RO"/>
        </w:rPr>
        <w:t xml:space="preserve"> publice desfășurate</w:t>
      </w:r>
      <w:r w:rsidR="00C65877" w:rsidRPr="00E379E3">
        <w:rPr>
          <w:rFonts w:asciiTheme="majorHAnsi" w:hAnsiTheme="majorHAnsi" w:cstheme="majorHAnsi"/>
          <w:color w:val="000000"/>
          <w:sz w:val="24"/>
          <w:szCs w:val="24"/>
          <w:lang w:val="ro-RO"/>
        </w:rPr>
        <w:t xml:space="preserve"> în cadrul</w:t>
      </w:r>
      <w:r w:rsidR="00685FEA" w:rsidRPr="00E379E3">
        <w:rPr>
          <w:rFonts w:asciiTheme="majorHAnsi" w:hAnsiTheme="majorHAnsi" w:cstheme="majorHAnsi"/>
          <w:color w:val="000000"/>
          <w:sz w:val="24"/>
          <w:szCs w:val="24"/>
          <w:lang w:val="ro-RO"/>
        </w:rPr>
        <w:t xml:space="preserve"> </w:t>
      </w:r>
      <w:r w:rsidR="00687E74">
        <w:rPr>
          <w:rFonts w:asciiTheme="majorHAnsi" w:hAnsiTheme="majorHAnsi" w:cstheme="majorHAnsi"/>
          <w:color w:val="000000"/>
          <w:sz w:val="24"/>
          <w:szCs w:val="24"/>
          <w:lang w:val="ro-RO"/>
        </w:rPr>
        <w:t>M</w:t>
      </w:r>
      <w:r w:rsidR="00685FEA" w:rsidRPr="00E379E3">
        <w:rPr>
          <w:rFonts w:asciiTheme="majorHAnsi" w:hAnsiTheme="majorHAnsi" w:cstheme="majorHAnsi"/>
          <w:color w:val="000000"/>
          <w:sz w:val="24"/>
          <w:szCs w:val="24"/>
          <w:lang w:val="ro-RO"/>
        </w:rPr>
        <w:t>inisterului</w:t>
      </w:r>
      <w:r w:rsidR="00687E74">
        <w:rPr>
          <w:rFonts w:asciiTheme="majorHAnsi" w:hAnsiTheme="majorHAnsi" w:cstheme="majorHAnsi"/>
          <w:color w:val="000000"/>
          <w:sz w:val="24"/>
          <w:szCs w:val="24"/>
          <w:lang w:val="ro-RO"/>
        </w:rPr>
        <w:t xml:space="preserve"> Afacerilor Interne</w:t>
      </w:r>
      <w:r w:rsidRPr="00E379E3">
        <w:rPr>
          <w:rFonts w:asciiTheme="majorHAnsi" w:hAnsiTheme="majorHAnsi" w:cstheme="majorHAnsi"/>
          <w:sz w:val="24"/>
          <w:szCs w:val="24"/>
          <w:lang w:val="ro-RO"/>
        </w:rPr>
        <w:t>.</w:t>
      </w:r>
    </w:p>
    <w:p w:rsidR="00A4532A" w:rsidRPr="00E379E3" w:rsidRDefault="00A4532A" w:rsidP="005844EF">
      <w:pPr>
        <w:spacing w:after="0" w:line="276" w:lineRule="auto"/>
        <w:ind w:firstLine="540"/>
        <w:jc w:val="both"/>
        <w:rPr>
          <w:rFonts w:asciiTheme="majorHAnsi" w:hAnsiTheme="majorHAnsi" w:cstheme="majorHAnsi"/>
          <w:sz w:val="24"/>
          <w:szCs w:val="24"/>
          <w:lang w:val="ro-RO"/>
        </w:rPr>
      </w:pPr>
      <w:r w:rsidRPr="00E379E3">
        <w:rPr>
          <w:rFonts w:asciiTheme="majorHAnsi" w:eastAsia="Times New Roman" w:hAnsiTheme="majorHAnsi" w:cstheme="majorHAnsi"/>
          <w:noProof/>
          <w:sz w:val="24"/>
          <w:szCs w:val="24"/>
          <w:lang w:val="ro-RO"/>
        </w:rPr>
        <w:t>Reieșind din cele expuse, în temeiul art.14 alin.(2), art.15 lit.d) și art.37 alin.(2) din Legea nr.260 din 07.12.2017, Curtea de Conturi</w:t>
      </w:r>
    </w:p>
    <w:p w:rsidR="004F42B3" w:rsidRPr="00E379E3" w:rsidRDefault="00577553" w:rsidP="000C6B1E">
      <w:pPr>
        <w:pStyle w:val="cp"/>
        <w:spacing w:line="276" w:lineRule="auto"/>
        <w:rPr>
          <w:rFonts w:asciiTheme="majorHAnsi" w:hAnsiTheme="majorHAnsi" w:cstheme="majorHAnsi"/>
          <w:lang w:val="ro-RO"/>
        </w:rPr>
      </w:pPr>
      <w:r w:rsidRPr="00E379E3">
        <w:rPr>
          <w:rFonts w:asciiTheme="majorHAnsi" w:hAnsiTheme="majorHAnsi" w:cstheme="majorHAnsi"/>
          <w:lang w:val="ro-RO"/>
        </w:rPr>
        <w:t>HOTĂRĂŞTE:</w:t>
      </w:r>
    </w:p>
    <w:p w:rsidR="00FB1D94" w:rsidRPr="00E379E3" w:rsidRDefault="00687E74" w:rsidP="00FD517D">
      <w:pPr>
        <w:spacing w:after="0" w:line="276" w:lineRule="auto"/>
        <w:ind w:firstLine="720"/>
        <w:jc w:val="both"/>
        <w:rPr>
          <w:rFonts w:asciiTheme="majorHAnsi" w:hAnsiTheme="majorHAnsi" w:cstheme="majorHAnsi"/>
          <w:sz w:val="24"/>
          <w:szCs w:val="24"/>
          <w:lang w:val="ro-RO"/>
        </w:rPr>
      </w:pPr>
      <w:r w:rsidRPr="00490AE7">
        <w:rPr>
          <w:rFonts w:asciiTheme="majorHAnsi" w:hAnsiTheme="majorHAnsi" w:cstheme="majorHAnsi"/>
          <w:b/>
          <w:sz w:val="24"/>
          <w:szCs w:val="24"/>
          <w:lang w:val="ro-RO"/>
        </w:rPr>
        <w:t>1.</w:t>
      </w:r>
      <w:r>
        <w:rPr>
          <w:rFonts w:asciiTheme="majorHAnsi" w:hAnsiTheme="majorHAnsi" w:cstheme="majorHAnsi"/>
          <w:sz w:val="24"/>
          <w:szCs w:val="24"/>
          <w:lang w:val="ro-RO"/>
        </w:rPr>
        <w:t xml:space="preserve"> </w:t>
      </w:r>
      <w:r w:rsidR="00FB1D94" w:rsidRPr="00E379E3">
        <w:rPr>
          <w:rFonts w:asciiTheme="majorHAnsi" w:hAnsiTheme="majorHAnsi" w:cstheme="majorHAnsi"/>
          <w:sz w:val="24"/>
          <w:szCs w:val="24"/>
          <w:lang w:val="ro-RO"/>
        </w:rPr>
        <w:t xml:space="preserve">Se aprobă Raportul auditului </w:t>
      </w:r>
      <w:r w:rsidR="00FD517D" w:rsidRPr="00E379E3">
        <w:rPr>
          <w:rFonts w:asciiTheme="majorHAnsi" w:hAnsiTheme="majorHAnsi" w:cstheme="majorHAnsi"/>
          <w:sz w:val="24"/>
          <w:szCs w:val="24"/>
          <w:lang w:val="ro-RO"/>
        </w:rPr>
        <w:t xml:space="preserve">conformității </w:t>
      </w:r>
      <w:r>
        <w:rPr>
          <w:rFonts w:asciiTheme="majorHAnsi" w:hAnsiTheme="majorHAnsi" w:cstheme="majorHAnsi"/>
          <w:sz w:val="24"/>
          <w:szCs w:val="24"/>
          <w:lang w:val="ro-RO"/>
        </w:rPr>
        <w:t xml:space="preserve">asupra </w:t>
      </w:r>
      <w:r w:rsidR="00FD517D" w:rsidRPr="00E379E3">
        <w:rPr>
          <w:rFonts w:asciiTheme="majorHAnsi" w:hAnsiTheme="majorHAnsi" w:cstheme="majorHAnsi"/>
          <w:sz w:val="24"/>
          <w:szCs w:val="24"/>
          <w:lang w:val="ro-RO"/>
        </w:rPr>
        <w:t xml:space="preserve">achizițiilor publice în cadrul sistemului </w:t>
      </w:r>
      <w:r w:rsidR="00FD517D" w:rsidRPr="00E379E3">
        <w:rPr>
          <w:rFonts w:asciiTheme="majorHAnsi" w:eastAsia="Times New Roman" w:hAnsiTheme="majorHAnsi" w:cstheme="majorHAnsi"/>
          <w:color w:val="000000"/>
          <w:sz w:val="24"/>
          <w:szCs w:val="24"/>
          <w:lang w:val="ro-RO"/>
        </w:rPr>
        <w:t>Ministerului</w:t>
      </w:r>
      <w:r w:rsidR="00FD517D" w:rsidRPr="00E379E3">
        <w:rPr>
          <w:rFonts w:asciiTheme="majorHAnsi" w:hAnsiTheme="majorHAnsi" w:cstheme="majorHAnsi"/>
          <w:sz w:val="24"/>
          <w:szCs w:val="24"/>
          <w:lang w:val="ro-RO"/>
        </w:rPr>
        <w:t xml:space="preserve"> Afacerilor Interne</w:t>
      </w:r>
      <w:r w:rsidR="00FD517D" w:rsidRPr="00E379E3">
        <w:rPr>
          <w:rFonts w:asciiTheme="majorHAnsi" w:eastAsia="Times New Roman" w:hAnsiTheme="majorHAnsi" w:cstheme="majorHAnsi"/>
          <w:color w:val="000000"/>
          <w:sz w:val="24"/>
          <w:szCs w:val="24"/>
          <w:lang w:val="ro-RO"/>
        </w:rPr>
        <w:t xml:space="preserve"> în anii 2019-2020</w:t>
      </w:r>
      <w:r w:rsidR="00FB1D94" w:rsidRPr="00E379E3">
        <w:rPr>
          <w:rFonts w:asciiTheme="majorHAnsi" w:hAnsiTheme="majorHAnsi" w:cstheme="majorHAnsi"/>
          <w:sz w:val="24"/>
          <w:szCs w:val="24"/>
          <w:lang w:val="ro-RO"/>
        </w:rPr>
        <w:t>, anexat la prezenta Hotărâre.</w:t>
      </w:r>
    </w:p>
    <w:p w:rsidR="00744C13" w:rsidRPr="00E379E3" w:rsidRDefault="00744C13" w:rsidP="00744C13">
      <w:pPr>
        <w:jc w:val="both"/>
        <w:rPr>
          <w:rFonts w:asciiTheme="majorHAnsi" w:hAnsiTheme="majorHAnsi" w:cstheme="majorHAnsi"/>
          <w:sz w:val="24"/>
          <w:szCs w:val="24"/>
          <w:lang w:val="ro-RO"/>
        </w:rPr>
      </w:pPr>
      <w:r w:rsidRPr="00E379E3">
        <w:rPr>
          <w:rFonts w:asciiTheme="majorHAnsi" w:hAnsiTheme="majorHAnsi" w:cstheme="majorHAnsi"/>
          <w:b/>
          <w:sz w:val="24"/>
          <w:szCs w:val="24"/>
          <w:lang w:val="ro-RO"/>
        </w:rPr>
        <w:t xml:space="preserve">             2.</w:t>
      </w:r>
      <w:r w:rsidRPr="00E379E3">
        <w:rPr>
          <w:rFonts w:asciiTheme="majorHAnsi" w:hAnsiTheme="majorHAnsi" w:cstheme="majorHAnsi"/>
          <w:sz w:val="24"/>
          <w:szCs w:val="24"/>
          <w:lang w:val="ro-RO"/>
        </w:rPr>
        <w:t xml:space="preserve"> Prezenta Hotărâre și Raportul de audit se remit:</w:t>
      </w:r>
    </w:p>
    <w:p w:rsidR="00AE358F" w:rsidRPr="00E379E3" w:rsidRDefault="00F33ED7" w:rsidP="00EF7125">
      <w:pPr>
        <w:ind w:firstLine="720"/>
        <w:jc w:val="both"/>
        <w:rPr>
          <w:rFonts w:asciiTheme="majorHAnsi" w:hAnsiTheme="majorHAnsi" w:cstheme="majorHAnsi"/>
          <w:color w:val="000000"/>
          <w:sz w:val="24"/>
          <w:szCs w:val="24"/>
          <w:shd w:val="clear" w:color="auto" w:fill="FFFFFF"/>
          <w:lang w:val="ro-RO"/>
        </w:rPr>
      </w:pPr>
      <w:r w:rsidRPr="00E379E3">
        <w:rPr>
          <w:rFonts w:asciiTheme="majorHAnsi" w:hAnsiTheme="majorHAnsi" w:cstheme="majorHAnsi"/>
          <w:sz w:val="24"/>
          <w:szCs w:val="24"/>
          <w:lang w:val="ro-RO"/>
        </w:rPr>
        <w:t>2.1.</w:t>
      </w:r>
      <w:r w:rsidRPr="00E379E3">
        <w:rPr>
          <w:rFonts w:asciiTheme="majorHAnsi" w:hAnsiTheme="majorHAnsi" w:cstheme="majorHAnsi"/>
          <w:b/>
          <w:sz w:val="24"/>
          <w:szCs w:val="24"/>
          <w:lang w:val="ro-RO"/>
        </w:rPr>
        <w:t xml:space="preserve"> Guvernului Republicii Moldova</w:t>
      </w:r>
      <w:r w:rsidRPr="00E379E3">
        <w:rPr>
          <w:rFonts w:asciiTheme="majorHAnsi" w:hAnsiTheme="majorHAnsi" w:cstheme="majorHAnsi"/>
          <w:sz w:val="24"/>
          <w:szCs w:val="24"/>
          <w:lang w:val="ro-RO"/>
        </w:rPr>
        <w:t>, pentru informare</w:t>
      </w:r>
      <w:r w:rsidR="00EF7125" w:rsidRPr="00E379E3">
        <w:rPr>
          <w:rFonts w:asciiTheme="majorHAnsi" w:hAnsiTheme="majorHAnsi" w:cstheme="majorHAnsi"/>
          <w:sz w:val="24"/>
          <w:szCs w:val="24"/>
          <w:lang w:val="ro-RO"/>
        </w:rPr>
        <w:t xml:space="preserve"> și examinare</w:t>
      </w:r>
      <w:r w:rsidR="00EF7125" w:rsidRPr="00E379E3">
        <w:rPr>
          <w:rFonts w:asciiTheme="majorHAnsi" w:hAnsiTheme="majorHAnsi" w:cstheme="majorHAnsi"/>
          <w:sz w:val="24"/>
          <w:szCs w:val="24"/>
          <w:lang w:val="ro-RO" w:eastAsia="ru-RU"/>
        </w:rPr>
        <w:t xml:space="preserve"> prin prisma competențelor</w:t>
      </w:r>
      <w:r w:rsidR="009863E4" w:rsidRPr="00E379E3">
        <w:rPr>
          <w:rFonts w:asciiTheme="majorHAnsi" w:hAnsiTheme="majorHAnsi" w:cstheme="majorHAnsi"/>
          <w:sz w:val="24"/>
          <w:szCs w:val="24"/>
          <w:lang w:val="ro-RO" w:eastAsia="ru-RU"/>
        </w:rPr>
        <w:t xml:space="preserve"> </w:t>
      </w:r>
      <w:r w:rsidR="00A73335" w:rsidRPr="00E379E3">
        <w:rPr>
          <w:rFonts w:asciiTheme="majorHAnsi" w:hAnsiTheme="majorHAnsi" w:cstheme="majorHAnsi"/>
          <w:sz w:val="24"/>
          <w:szCs w:val="24"/>
          <w:lang w:val="ro-RO" w:eastAsia="ru-RU"/>
        </w:rPr>
        <w:t xml:space="preserve">și </w:t>
      </w:r>
      <w:r w:rsidR="00C57030">
        <w:rPr>
          <w:rFonts w:asciiTheme="majorHAnsi" w:hAnsiTheme="majorHAnsi" w:cstheme="majorHAnsi"/>
          <w:sz w:val="24"/>
          <w:szCs w:val="24"/>
          <w:lang w:val="ro-RO" w:eastAsia="ru-RU"/>
        </w:rPr>
        <w:t>pentru</w:t>
      </w:r>
      <w:r w:rsidR="00C74D9E">
        <w:rPr>
          <w:rFonts w:asciiTheme="majorHAnsi" w:hAnsiTheme="majorHAnsi" w:cstheme="majorHAnsi"/>
          <w:sz w:val="24"/>
          <w:szCs w:val="24"/>
          <w:lang w:val="ro-RO" w:eastAsia="ru-RU"/>
        </w:rPr>
        <w:t xml:space="preserve"> </w:t>
      </w:r>
      <w:r w:rsidR="00687E74">
        <w:rPr>
          <w:rFonts w:asciiTheme="majorHAnsi" w:hAnsiTheme="majorHAnsi" w:cstheme="majorHAnsi"/>
          <w:sz w:val="24"/>
          <w:szCs w:val="24"/>
          <w:lang w:val="ro-RO" w:eastAsia="ru-RU"/>
        </w:rPr>
        <w:t>dispunerea</w:t>
      </w:r>
      <w:r w:rsidR="00AE358F" w:rsidRPr="00E379E3">
        <w:rPr>
          <w:rFonts w:asciiTheme="majorHAnsi" w:hAnsiTheme="majorHAnsi" w:cstheme="majorHAnsi"/>
          <w:color w:val="000000"/>
          <w:sz w:val="24"/>
          <w:szCs w:val="24"/>
          <w:shd w:val="clear" w:color="auto" w:fill="FFFFFF"/>
          <w:lang w:val="ro-RO"/>
        </w:rPr>
        <w:t>:</w:t>
      </w:r>
    </w:p>
    <w:p w:rsidR="00EF7125" w:rsidRPr="00E379E3" w:rsidRDefault="00AE358F" w:rsidP="00EF7125">
      <w:pPr>
        <w:ind w:firstLine="720"/>
        <w:jc w:val="both"/>
        <w:rPr>
          <w:rFonts w:asciiTheme="majorHAnsi" w:hAnsiTheme="majorHAnsi" w:cstheme="majorHAnsi"/>
          <w:color w:val="000000"/>
          <w:sz w:val="24"/>
          <w:szCs w:val="24"/>
          <w:shd w:val="clear" w:color="auto" w:fill="FFFFFF"/>
          <w:lang w:val="ro-RO"/>
        </w:rPr>
      </w:pPr>
      <w:r w:rsidRPr="00E379E3">
        <w:rPr>
          <w:rFonts w:asciiTheme="majorHAnsi" w:hAnsiTheme="majorHAnsi" w:cstheme="majorHAnsi"/>
          <w:color w:val="000000"/>
          <w:sz w:val="24"/>
          <w:szCs w:val="24"/>
          <w:shd w:val="clear" w:color="auto" w:fill="FFFFFF"/>
          <w:lang w:val="ro-RO"/>
        </w:rPr>
        <w:t>2.1.1</w:t>
      </w:r>
      <w:r w:rsidR="00565C89" w:rsidRPr="00E379E3">
        <w:rPr>
          <w:rFonts w:asciiTheme="majorHAnsi" w:hAnsiTheme="majorHAnsi" w:cstheme="majorHAnsi"/>
          <w:color w:val="000000"/>
          <w:sz w:val="24"/>
          <w:szCs w:val="24"/>
          <w:shd w:val="clear" w:color="auto" w:fill="FFFFFF"/>
          <w:lang w:val="ro-RO"/>
        </w:rPr>
        <w:t xml:space="preserve"> </w:t>
      </w:r>
      <w:r w:rsidR="00687E74">
        <w:rPr>
          <w:rFonts w:asciiTheme="majorHAnsi" w:hAnsiTheme="majorHAnsi" w:cstheme="majorHAnsi"/>
          <w:color w:val="000000"/>
          <w:sz w:val="24"/>
          <w:szCs w:val="24"/>
          <w:shd w:val="clear" w:color="auto" w:fill="FFFFFF"/>
          <w:lang w:val="ro-RO"/>
        </w:rPr>
        <w:t>p</w:t>
      </w:r>
      <w:r w:rsidR="00565C89" w:rsidRPr="00E379E3">
        <w:rPr>
          <w:rFonts w:asciiTheme="majorHAnsi" w:hAnsiTheme="majorHAnsi" w:cstheme="majorHAnsi"/>
          <w:color w:val="000000"/>
          <w:sz w:val="24"/>
          <w:szCs w:val="24"/>
          <w:shd w:val="clear" w:color="auto" w:fill="FFFFFF"/>
          <w:lang w:val="ro-RO"/>
        </w:rPr>
        <w:t>lafonării adaosurilor comerciale</w:t>
      </w:r>
      <w:r w:rsidR="00565C89" w:rsidRPr="00E379E3">
        <w:rPr>
          <w:rFonts w:asciiTheme="majorHAnsi" w:hAnsiTheme="majorHAnsi" w:cstheme="majorHAnsi"/>
          <w:sz w:val="24"/>
          <w:szCs w:val="24"/>
          <w:lang w:val="ro-RO" w:eastAsia="ru-RU"/>
        </w:rPr>
        <w:t xml:space="preserve"> </w:t>
      </w:r>
      <w:r w:rsidR="00EF7125" w:rsidRPr="00E379E3">
        <w:rPr>
          <w:rFonts w:asciiTheme="majorHAnsi" w:hAnsiTheme="majorHAnsi" w:cstheme="majorHAnsi"/>
          <w:color w:val="000000"/>
          <w:sz w:val="24"/>
          <w:szCs w:val="24"/>
          <w:shd w:val="clear" w:color="auto" w:fill="FFFFFF"/>
          <w:lang w:val="ro-RO"/>
        </w:rPr>
        <w:t>la bunuri</w:t>
      </w:r>
      <w:r w:rsidR="00C74D9E">
        <w:rPr>
          <w:rFonts w:asciiTheme="majorHAnsi" w:hAnsiTheme="majorHAnsi" w:cstheme="majorHAnsi"/>
          <w:color w:val="000000"/>
          <w:sz w:val="24"/>
          <w:szCs w:val="24"/>
          <w:shd w:val="clear" w:color="auto" w:fill="FFFFFF"/>
          <w:lang w:val="ro-RO"/>
        </w:rPr>
        <w:t>le</w:t>
      </w:r>
      <w:r w:rsidR="00EF7125" w:rsidRPr="00E379E3">
        <w:rPr>
          <w:rFonts w:asciiTheme="majorHAnsi" w:hAnsiTheme="majorHAnsi" w:cstheme="majorHAnsi"/>
          <w:color w:val="000000"/>
          <w:sz w:val="24"/>
          <w:szCs w:val="24"/>
          <w:shd w:val="clear" w:color="auto" w:fill="FFFFFF"/>
          <w:lang w:val="ro-RO"/>
        </w:rPr>
        <w:t>, lucrări</w:t>
      </w:r>
      <w:r w:rsidR="00C74D9E">
        <w:rPr>
          <w:rFonts w:asciiTheme="majorHAnsi" w:hAnsiTheme="majorHAnsi" w:cstheme="majorHAnsi"/>
          <w:color w:val="000000"/>
          <w:sz w:val="24"/>
          <w:szCs w:val="24"/>
          <w:shd w:val="clear" w:color="auto" w:fill="FFFFFF"/>
          <w:lang w:val="ro-RO"/>
        </w:rPr>
        <w:t>le</w:t>
      </w:r>
      <w:r w:rsidR="00EF7125" w:rsidRPr="00E379E3">
        <w:rPr>
          <w:rFonts w:asciiTheme="majorHAnsi" w:hAnsiTheme="majorHAnsi" w:cstheme="majorHAnsi"/>
          <w:color w:val="000000"/>
          <w:sz w:val="24"/>
          <w:szCs w:val="24"/>
          <w:shd w:val="clear" w:color="auto" w:fill="FFFFFF"/>
          <w:lang w:val="ro-RO"/>
        </w:rPr>
        <w:t xml:space="preserve"> și servicii</w:t>
      </w:r>
      <w:r w:rsidR="00C74D9E">
        <w:rPr>
          <w:rFonts w:asciiTheme="majorHAnsi" w:hAnsiTheme="majorHAnsi" w:cstheme="majorHAnsi"/>
          <w:color w:val="000000"/>
          <w:sz w:val="24"/>
          <w:szCs w:val="24"/>
          <w:shd w:val="clear" w:color="auto" w:fill="FFFFFF"/>
          <w:lang w:val="ro-RO"/>
        </w:rPr>
        <w:t>le</w:t>
      </w:r>
      <w:r w:rsidR="00EF7125" w:rsidRPr="00E379E3">
        <w:rPr>
          <w:rFonts w:asciiTheme="majorHAnsi" w:hAnsiTheme="majorHAnsi" w:cstheme="majorHAnsi"/>
          <w:color w:val="000000"/>
          <w:sz w:val="24"/>
          <w:szCs w:val="24"/>
          <w:shd w:val="clear" w:color="auto" w:fill="FFFFFF"/>
          <w:lang w:val="ro-RO"/>
        </w:rPr>
        <w:t xml:space="preserve"> achiziționate de  autoritățile contractante</w:t>
      </w:r>
      <w:r w:rsidR="009863E4" w:rsidRPr="00E379E3">
        <w:rPr>
          <w:rFonts w:asciiTheme="majorHAnsi" w:hAnsiTheme="majorHAnsi" w:cstheme="majorHAnsi"/>
          <w:color w:val="000000"/>
          <w:sz w:val="24"/>
          <w:szCs w:val="24"/>
          <w:shd w:val="clear" w:color="auto" w:fill="FFFFFF"/>
          <w:lang w:val="ro-RO"/>
        </w:rPr>
        <w:t xml:space="preserve"> </w:t>
      </w:r>
      <w:r w:rsidR="00A73335" w:rsidRPr="00E379E3">
        <w:rPr>
          <w:rFonts w:asciiTheme="majorHAnsi" w:hAnsiTheme="majorHAnsi" w:cstheme="majorHAnsi"/>
          <w:color w:val="000000"/>
          <w:sz w:val="24"/>
          <w:szCs w:val="24"/>
          <w:shd w:val="clear" w:color="auto" w:fill="FFFFFF"/>
          <w:lang w:val="ro-RO"/>
        </w:rPr>
        <w:t xml:space="preserve">cu achitare </w:t>
      </w:r>
      <w:r w:rsidR="009863E4" w:rsidRPr="00E379E3">
        <w:rPr>
          <w:rFonts w:asciiTheme="majorHAnsi" w:hAnsiTheme="majorHAnsi" w:cstheme="majorHAnsi"/>
          <w:color w:val="000000"/>
          <w:sz w:val="24"/>
          <w:szCs w:val="24"/>
          <w:shd w:val="clear" w:color="auto" w:fill="FFFFFF"/>
          <w:lang w:val="ro-RO"/>
        </w:rPr>
        <w:t>din bugetul public național;</w:t>
      </w:r>
    </w:p>
    <w:p w:rsidR="00B05434" w:rsidRPr="00E379E3" w:rsidRDefault="00AE358F" w:rsidP="00EF7125">
      <w:pPr>
        <w:ind w:firstLine="720"/>
        <w:jc w:val="both"/>
        <w:rPr>
          <w:rFonts w:asciiTheme="majorHAnsi" w:hAnsiTheme="majorHAnsi" w:cstheme="majorHAnsi"/>
          <w:b/>
          <w:i/>
          <w:color w:val="000000" w:themeColor="text1"/>
          <w:sz w:val="24"/>
          <w:szCs w:val="24"/>
          <w:lang w:val="ro-RO" w:eastAsia="ro-RO"/>
        </w:rPr>
      </w:pPr>
      <w:r w:rsidRPr="00E379E3">
        <w:rPr>
          <w:rFonts w:asciiTheme="majorHAnsi" w:hAnsiTheme="majorHAnsi" w:cstheme="majorHAnsi"/>
          <w:color w:val="000000" w:themeColor="text1"/>
          <w:sz w:val="24"/>
          <w:szCs w:val="24"/>
          <w:lang w:val="ro-RO" w:eastAsia="ro-RO"/>
        </w:rPr>
        <w:lastRenderedPageBreak/>
        <w:t>2.1.2.</w:t>
      </w:r>
      <w:r w:rsidRPr="00E379E3">
        <w:rPr>
          <w:rFonts w:asciiTheme="majorHAnsi" w:hAnsiTheme="majorHAnsi" w:cstheme="majorHAnsi"/>
          <w:b/>
          <w:i/>
          <w:color w:val="000000" w:themeColor="text1"/>
          <w:sz w:val="24"/>
          <w:szCs w:val="24"/>
          <w:lang w:val="ro-RO" w:eastAsia="ro-RO"/>
        </w:rPr>
        <w:t xml:space="preserve"> </w:t>
      </w:r>
      <w:r w:rsidR="00687E74">
        <w:rPr>
          <w:rFonts w:asciiTheme="majorHAnsi" w:hAnsiTheme="majorHAnsi" w:cstheme="majorHAnsi"/>
          <w:color w:val="000000" w:themeColor="text1"/>
          <w:sz w:val="24"/>
          <w:szCs w:val="24"/>
          <w:lang w:val="ro-RO" w:eastAsia="ro-RO"/>
        </w:rPr>
        <w:t>r</w:t>
      </w:r>
      <w:r w:rsidR="00B05434" w:rsidRPr="00E379E3">
        <w:rPr>
          <w:rFonts w:asciiTheme="majorHAnsi" w:hAnsiTheme="majorHAnsi" w:cstheme="majorHAnsi"/>
          <w:color w:val="000000" w:themeColor="text1"/>
          <w:sz w:val="24"/>
          <w:szCs w:val="24"/>
          <w:lang w:val="ro-RO" w:eastAsia="ro-RO"/>
        </w:rPr>
        <w:t xml:space="preserve">edresării situației cu privire la </w:t>
      </w:r>
      <w:r w:rsidR="00B05434" w:rsidRPr="00E379E3">
        <w:rPr>
          <w:rFonts w:asciiTheme="majorHAnsi" w:hAnsiTheme="majorHAnsi" w:cstheme="majorHAnsi"/>
          <w:color w:val="000000" w:themeColor="text1"/>
          <w:sz w:val="24"/>
          <w:szCs w:val="24"/>
          <w:lang w:val="ro-RO"/>
        </w:rPr>
        <w:t xml:space="preserve">înstrăinarea a </w:t>
      </w:r>
      <w:r w:rsidR="00B05434" w:rsidRPr="00E379E3">
        <w:rPr>
          <w:rFonts w:asciiTheme="majorHAnsi" w:eastAsia="Times New Roman" w:hAnsiTheme="majorHAnsi" w:cstheme="majorHAnsi"/>
          <w:sz w:val="24"/>
          <w:szCs w:val="24"/>
          <w:lang w:val="ro-RO"/>
        </w:rPr>
        <w:t xml:space="preserve">28 de turnuri de telecomunicații </w:t>
      </w:r>
      <w:proofErr w:type="spellStart"/>
      <w:r w:rsidR="00B05434" w:rsidRPr="00E379E3">
        <w:rPr>
          <w:rFonts w:asciiTheme="majorHAnsi" w:eastAsia="Times New Roman" w:hAnsiTheme="majorHAnsi" w:cstheme="majorHAnsi"/>
          <w:sz w:val="24"/>
          <w:szCs w:val="24"/>
          <w:lang w:val="ro-RO"/>
        </w:rPr>
        <w:t>şi</w:t>
      </w:r>
      <w:proofErr w:type="spellEnd"/>
      <w:r w:rsidR="00B05434" w:rsidRPr="00E379E3">
        <w:rPr>
          <w:rFonts w:asciiTheme="majorHAnsi" w:eastAsia="Times New Roman" w:hAnsiTheme="majorHAnsi" w:cstheme="majorHAnsi"/>
          <w:sz w:val="24"/>
          <w:szCs w:val="24"/>
          <w:lang w:val="ro-RO"/>
        </w:rPr>
        <w:t xml:space="preserve"> alte elemente de infrastructură ale rețelei de radiocomunicații a Inspectoratului General al Poliției de Frontieră</w:t>
      </w:r>
      <w:r w:rsidR="00A73335" w:rsidRPr="00E379E3">
        <w:rPr>
          <w:rFonts w:asciiTheme="majorHAnsi" w:eastAsia="Times New Roman" w:hAnsiTheme="majorHAnsi" w:cstheme="majorHAnsi"/>
          <w:sz w:val="24"/>
          <w:szCs w:val="24"/>
          <w:lang w:val="ro-RO"/>
        </w:rPr>
        <w:t>,</w:t>
      </w:r>
      <w:r w:rsidR="00B05434" w:rsidRPr="00E379E3">
        <w:rPr>
          <w:rFonts w:asciiTheme="majorHAnsi" w:eastAsia="Times New Roman" w:hAnsiTheme="majorHAnsi" w:cstheme="majorHAnsi"/>
          <w:sz w:val="24"/>
          <w:szCs w:val="24"/>
          <w:lang w:val="ro-RO"/>
        </w:rPr>
        <w:t xml:space="preserve"> </w:t>
      </w:r>
      <w:r w:rsidR="00A73335" w:rsidRPr="00E379E3">
        <w:rPr>
          <w:rFonts w:asciiTheme="majorHAnsi" w:eastAsia="Times New Roman" w:hAnsiTheme="majorHAnsi" w:cstheme="majorHAnsi"/>
          <w:sz w:val="24"/>
          <w:szCs w:val="24"/>
          <w:lang w:val="ro-RO"/>
        </w:rPr>
        <w:t xml:space="preserve">patrimoniu public </w:t>
      </w:r>
      <w:r w:rsidR="00B05434" w:rsidRPr="00E379E3">
        <w:rPr>
          <w:rFonts w:asciiTheme="majorHAnsi" w:eastAsia="Times New Roman" w:hAnsiTheme="majorHAnsi" w:cstheme="majorHAnsi"/>
          <w:sz w:val="24"/>
          <w:szCs w:val="24"/>
          <w:lang w:val="ro-RO"/>
        </w:rPr>
        <w:t xml:space="preserve">în valoare de 31,2 mil.lei, </w:t>
      </w:r>
      <w:r w:rsidR="00687E74">
        <w:rPr>
          <w:rFonts w:asciiTheme="majorHAnsi" w:eastAsia="Times New Roman" w:hAnsiTheme="majorHAnsi" w:cstheme="majorHAnsi"/>
          <w:sz w:val="24"/>
          <w:szCs w:val="24"/>
          <w:lang w:val="ro-RO"/>
        </w:rPr>
        <w:t>ca</w:t>
      </w:r>
      <w:r w:rsidR="00A73335" w:rsidRPr="00E379E3">
        <w:rPr>
          <w:rFonts w:asciiTheme="majorHAnsi" w:eastAsia="Times New Roman" w:hAnsiTheme="majorHAnsi" w:cstheme="majorHAnsi"/>
          <w:sz w:val="24"/>
          <w:szCs w:val="24"/>
          <w:lang w:val="ro-RO"/>
        </w:rPr>
        <w:t xml:space="preserve"> rezultat</w:t>
      </w:r>
      <w:r w:rsidR="00687E74">
        <w:rPr>
          <w:rFonts w:asciiTheme="majorHAnsi" w:eastAsia="Times New Roman" w:hAnsiTheme="majorHAnsi" w:cstheme="majorHAnsi"/>
          <w:sz w:val="24"/>
          <w:szCs w:val="24"/>
          <w:lang w:val="ro-RO"/>
        </w:rPr>
        <w:t xml:space="preserve"> al</w:t>
      </w:r>
      <w:r w:rsidR="00A73335" w:rsidRPr="00E379E3">
        <w:rPr>
          <w:rFonts w:asciiTheme="majorHAnsi" w:eastAsia="Times New Roman" w:hAnsiTheme="majorHAnsi" w:cstheme="majorHAnsi"/>
          <w:sz w:val="24"/>
          <w:szCs w:val="24"/>
          <w:lang w:val="ro-RO"/>
        </w:rPr>
        <w:t xml:space="preserve"> </w:t>
      </w:r>
      <w:r w:rsidR="00B05434" w:rsidRPr="00E379E3">
        <w:rPr>
          <w:rFonts w:asciiTheme="majorHAnsi" w:hAnsiTheme="majorHAnsi" w:cstheme="majorHAnsi"/>
          <w:color w:val="000000" w:themeColor="text1"/>
          <w:sz w:val="24"/>
          <w:szCs w:val="24"/>
          <w:lang w:val="ro-RO" w:eastAsia="ro-RO"/>
        </w:rPr>
        <w:t>proce</w:t>
      </w:r>
      <w:r w:rsidR="00A73335" w:rsidRPr="00E379E3">
        <w:rPr>
          <w:rFonts w:asciiTheme="majorHAnsi" w:hAnsiTheme="majorHAnsi" w:cstheme="majorHAnsi"/>
          <w:color w:val="000000" w:themeColor="text1"/>
          <w:sz w:val="24"/>
          <w:szCs w:val="24"/>
          <w:lang w:val="ro-RO" w:eastAsia="ro-RO"/>
        </w:rPr>
        <w:t>durii</w:t>
      </w:r>
      <w:r w:rsidR="00B05434" w:rsidRPr="00E379E3">
        <w:rPr>
          <w:rFonts w:asciiTheme="majorHAnsi" w:hAnsiTheme="majorHAnsi" w:cstheme="majorHAnsi"/>
          <w:color w:val="000000" w:themeColor="text1"/>
          <w:sz w:val="24"/>
          <w:szCs w:val="24"/>
          <w:lang w:val="ro-RO" w:eastAsia="ro-RO"/>
        </w:rPr>
        <w:t xml:space="preserve"> de executare silită</w:t>
      </w:r>
      <w:r w:rsidR="00B05434" w:rsidRPr="00E379E3">
        <w:rPr>
          <w:rFonts w:asciiTheme="majorHAnsi" w:hAnsiTheme="majorHAnsi" w:cstheme="majorHAnsi"/>
          <w:sz w:val="24"/>
          <w:szCs w:val="24"/>
          <w:lang w:val="ro-RO"/>
        </w:rPr>
        <w:t xml:space="preserve"> care durează timp de 7 ani</w:t>
      </w:r>
      <w:r w:rsidR="00687E74">
        <w:rPr>
          <w:rFonts w:asciiTheme="majorHAnsi" w:hAnsiTheme="majorHAnsi" w:cstheme="majorHAnsi"/>
          <w:sz w:val="24"/>
          <w:szCs w:val="24"/>
          <w:lang w:val="ro-RO"/>
        </w:rPr>
        <w:t>;</w:t>
      </w:r>
    </w:p>
    <w:p w:rsidR="00F33ED7" w:rsidRPr="00E379E3" w:rsidRDefault="00F33ED7" w:rsidP="00F33ED7">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2.2.</w:t>
      </w:r>
      <w:r w:rsidRPr="00E379E3">
        <w:rPr>
          <w:rFonts w:asciiTheme="majorHAnsi" w:hAnsiTheme="majorHAnsi" w:cstheme="majorHAnsi"/>
          <w:b/>
          <w:sz w:val="24"/>
          <w:szCs w:val="24"/>
          <w:lang w:val="ro-RO"/>
        </w:rPr>
        <w:t xml:space="preserve"> Președintelui Republicii Moldova</w:t>
      </w:r>
      <w:r w:rsidRPr="00E379E3">
        <w:rPr>
          <w:rFonts w:asciiTheme="majorHAnsi" w:hAnsiTheme="majorHAnsi" w:cstheme="majorHAnsi"/>
          <w:sz w:val="24"/>
          <w:szCs w:val="24"/>
          <w:lang w:val="ro-RO"/>
        </w:rPr>
        <w:t>, pentru informare;</w:t>
      </w:r>
    </w:p>
    <w:p w:rsidR="00F33ED7" w:rsidRPr="00E379E3" w:rsidRDefault="00F33ED7" w:rsidP="00F33ED7">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 xml:space="preserve">2.3. </w:t>
      </w:r>
      <w:r w:rsidRPr="00E379E3">
        <w:rPr>
          <w:rFonts w:asciiTheme="majorHAnsi" w:hAnsiTheme="majorHAnsi" w:cstheme="majorHAnsi"/>
          <w:b/>
          <w:sz w:val="24"/>
          <w:szCs w:val="24"/>
          <w:lang w:val="ro-RO"/>
        </w:rPr>
        <w:t>Parlamentului Republicii Moldova</w:t>
      </w:r>
      <w:r w:rsidRPr="00E379E3">
        <w:rPr>
          <w:rFonts w:asciiTheme="majorHAnsi" w:hAnsiTheme="majorHAnsi" w:cstheme="majorHAnsi"/>
          <w:sz w:val="24"/>
          <w:szCs w:val="24"/>
          <w:lang w:val="ro-RO"/>
        </w:rPr>
        <w:t>,</w:t>
      </w:r>
      <w:r w:rsidRPr="00E379E3">
        <w:rPr>
          <w:rFonts w:asciiTheme="majorHAnsi" w:eastAsia="Times New Roman" w:hAnsiTheme="majorHAnsi" w:cstheme="majorHAnsi"/>
          <w:sz w:val="24"/>
          <w:szCs w:val="24"/>
          <w:lang w:val="ro-RO" w:eastAsia="ru-RU"/>
        </w:rPr>
        <w:t xml:space="preserve"> </w:t>
      </w:r>
      <w:r w:rsidRPr="00E379E3">
        <w:rPr>
          <w:rFonts w:asciiTheme="majorHAnsi" w:hAnsiTheme="majorHAnsi" w:cstheme="majorHAnsi"/>
          <w:sz w:val="24"/>
          <w:szCs w:val="24"/>
          <w:lang w:val="ro-RO"/>
        </w:rPr>
        <w:t>pentru informare și examinare, după caz, în cadrul Comisiei parlamentare de control al finanțelor publice;</w:t>
      </w:r>
    </w:p>
    <w:p w:rsidR="002C27A3" w:rsidRPr="00E379E3" w:rsidRDefault="00F33ED7" w:rsidP="002C27A3">
      <w:pPr>
        <w:pStyle w:val="NormalWeb"/>
        <w:spacing w:after="120" w:line="276" w:lineRule="auto"/>
        <w:ind w:firstLine="562"/>
        <w:rPr>
          <w:rFonts w:asciiTheme="majorHAnsi" w:hAnsiTheme="majorHAnsi" w:cstheme="majorHAnsi"/>
          <w:bCs/>
          <w:lang w:val="ro-RO"/>
        </w:rPr>
      </w:pPr>
      <w:r w:rsidRPr="00E379E3">
        <w:rPr>
          <w:rFonts w:asciiTheme="majorHAnsi" w:hAnsiTheme="majorHAnsi" w:cstheme="majorHAnsi"/>
          <w:lang w:val="ro-RO"/>
        </w:rPr>
        <w:t>2.4.</w:t>
      </w:r>
      <w:r w:rsidRPr="00E379E3">
        <w:rPr>
          <w:rFonts w:asciiTheme="majorHAnsi" w:hAnsiTheme="majorHAnsi" w:cstheme="majorHAnsi"/>
          <w:b/>
          <w:lang w:val="ro-RO"/>
        </w:rPr>
        <w:t xml:space="preserve"> Ministerului Finanțelor</w:t>
      </w:r>
      <w:r w:rsidRPr="00E379E3">
        <w:rPr>
          <w:rFonts w:asciiTheme="majorHAnsi" w:hAnsiTheme="majorHAnsi" w:cstheme="majorHAnsi"/>
          <w:lang w:val="ro-RO"/>
        </w:rPr>
        <w:t xml:space="preserve">, </w:t>
      </w:r>
      <w:r w:rsidRPr="00E379E3">
        <w:rPr>
          <w:rFonts w:asciiTheme="majorHAnsi" w:hAnsiTheme="majorHAnsi" w:cstheme="majorHAnsi"/>
          <w:lang w:val="ro-RO" w:eastAsia="ru-RU"/>
        </w:rPr>
        <w:t xml:space="preserve">pentru </w:t>
      </w:r>
      <w:r w:rsidR="00B221C1" w:rsidRPr="00E379E3">
        <w:rPr>
          <w:rFonts w:asciiTheme="majorHAnsi" w:hAnsiTheme="majorHAnsi" w:cstheme="majorHAnsi"/>
          <w:lang w:val="ro-RO" w:eastAsia="ru-RU"/>
        </w:rPr>
        <w:t xml:space="preserve">informare și </w:t>
      </w:r>
      <w:r w:rsidRPr="00E379E3">
        <w:rPr>
          <w:rFonts w:asciiTheme="majorHAnsi" w:hAnsiTheme="majorHAnsi" w:cstheme="majorHAnsi"/>
          <w:lang w:val="ro-RO" w:eastAsia="ru-RU"/>
        </w:rPr>
        <w:t>examinare prin prisma competențelor</w:t>
      </w:r>
      <w:r w:rsidR="00E624DC">
        <w:rPr>
          <w:rFonts w:asciiTheme="majorHAnsi" w:hAnsiTheme="majorHAnsi" w:cstheme="majorHAnsi"/>
          <w:lang w:val="ro-RO" w:eastAsia="ru-RU"/>
        </w:rPr>
        <w:t xml:space="preserve"> delegate </w:t>
      </w:r>
      <w:r w:rsidRPr="00E379E3">
        <w:rPr>
          <w:rFonts w:asciiTheme="majorHAnsi" w:hAnsiTheme="majorHAnsi" w:cstheme="majorHAnsi"/>
          <w:lang w:val="ro-RO" w:eastAsia="ru-RU"/>
        </w:rPr>
        <w:t xml:space="preserve"> în domeniul finanțelor publice</w:t>
      </w:r>
      <w:r w:rsidR="002C27A3" w:rsidRPr="00E379E3">
        <w:rPr>
          <w:rFonts w:asciiTheme="majorHAnsi" w:hAnsiTheme="majorHAnsi" w:cstheme="majorHAnsi"/>
          <w:lang w:val="ro-RO" w:eastAsia="ru-RU"/>
        </w:rPr>
        <w:t xml:space="preserve">, </w:t>
      </w:r>
      <w:r w:rsidR="002C27A3" w:rsidRPr="00E379E3">
        <w:rPr>
          <w:rFonts w:asciiTheme="majorHAnsi" w:hAnsiTheme="majorHAnsi" w:cstheme="majorHAnsi"/>
          <w:bCs/>
          <w:lang w:val="ro-RO"/>
        </w:rPr>
        <w:t>precum și pentru:</w:t>
      </w:r>
    </w:p>
    <w:p w:rsidR="009416C0" w:rsidRPr="00E379E3" w:rsidRDefault="00D75A40" w:rsidP="009416C0">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2.4.1. dezvolt</w:t>
      </w:r>
      <w:r w:rsidR="00B5627F" w:rsidRPr="00E379E3">
        <w:rPr>
          <w:rFonts w:asciiTheme="majorHAnsi" w:hAnsiTheme="majorHAnsi" w:cstheme="majorHAnsi"/>
          <w:sz w:val="24"/>
          <w:szCs w:val="24"/>
          <w:lang w:val="ro-RO"/>
        </w:rPr>
        <w:t>area</w:t>
      </w:r>
      <w:r w:rsidRPr="00E379E3">
        <w:rPr>
          <w:rFonts w:asciiTheme="majorHAnsi" w:hAnsiTheme="majorHAnsi" w:cstheme="majorHAnsi"/>
          <w:sz w:val="24"/>
          <w:szCs w:val="24"/>
          <w:lang w:val="ro-RO"/>
        </w:rPr>
        <w:t xml:space="preserve"> sistem</w:t>
      </w:r>
      <w:r w:rsidR="0084615D" w:rsidRPr="00E379E3">
        <w:rPr>
          <w:rFonts w:asciiTheme="majorHAnsi" w:hAnsiTheme="majorHAnsi" w:cstheme="majorHAnsi"/>
          <w:sz w:val="24"/>
          <w:szCs w:val="24"/>
          <w:lang w:val="ro-RO"/>
        </w:rPr>
        <w:t>ul</w:t>
      </w:r>
      <w:r w:rsidR="00B5627F" w:rsidRPr="00E379E3">
        <w:rPr>
          <w:rFonts w:asciiTheme="majorHAnsi" w:hAnsiTheme="majorHAnsi" w:cstheme="majorHAnsi"/>
          <w:sz w:val="24"/>
          <w:szCs w:val="24"/>
          <w:lang w:val="ro-RO"/>
        </w:rPr>
        <w:t>ui</w:t>
      </w:r>
      <w:r w:rsidRPr="00E379E3">
        <w:rPr>
          <w:rFonts w:asciiTheme="majorHAnsi" w:hAnsiTheme="majorHAnsi" w:cstheme="majorHAnsi"/>
          <w:sz w:val="24"/>
          <w:szCs w:val="24"/>
          <w:lang w:val="ro-RO"/>
        </w:rPr>
        <w:t xml:space="preserve"> de achiziții electronice </w:t>
      </w:r>
      <w:r w:rsidRPr="00E379E3">
        <w:rPr>
          <w:rFonts w:asciiTheme="majorHAnsi" w:hAnsiTheme="majorHAnsi" w:cstheme="majorHAnsi"/>
          <w:noProof/>
          <w:sz w:val="24"/>
          <w:szCs w:val="24"/>
          <w:lang w:val="ro-RO"/>
        </w:rPr>
        <w:t>SIA „RSAP” MT</w:t>
      </w:r>
      <w:r w:rsidR="004A2141">
        <w:rPr>
          <w:rFonts w:asciiTheme="majorHAnsi" w:hAnsiTheme="majorHAnsi" w:cstheme="majorHAnsi"/>
          <w:noProof/>
          <w:sz w:val="24"/>
          <w:szCs w:val="24"/>
          <w:lang w:val="ro-RO"/>
        </w:rPr>
        <w:t>ender</w:t>
      </w:r>
      <w:r w:rsidRPr="00E379E3">
        <w:rPr>
          <w:rFonts w:asciiTheme="majorHAnsi" w:hAnsiTheme="majorHAnsi" w:cstheme="majorHAnsi"/>
          <w:noProof/>
          <w:sz w:val="24"/>
          <w:szCs w:val="24"/>
          <w:lang w:val="ro-RO"/>
        </w:rPr>
        <w:t xml:space="preserve"> care să</w:t>
      </w:r>
      <w:r w:rsidRPr="00E379E3">
        <w:rPr>
          <w:rFonts w:asciiTheme="majorHAnsi" w:hAnsiTheme="majorHAnsi" w:cstheme="majorHAnsi"/>
          <w:sz w:val="24"/>
          <w:szCs w:val="24"/>
          <w:lang w:val="ro-RO"/>
        </w:rPr>
        <w:t xml:space="preserve"> asigure transparența maximă și mecanisme eficiente de monitorizare a întregului proces al achizițiilor publice și să permită desfășurarea eficientă și transparentă a tuturor tipurilor de achiziții publice, în concordanță cu legislația în vigoare</w:t>
      </w:r>
      <w:r w:rsidR="00FE70A9">
        <w:rPr>
          <w:rFonts w:asciiTheme="majorHAnsi" w:hAnsiTheme="majorHAnsi" w:cstheme="majorHAnsi"/>
          <w:sz w:val="24"/>
          <w:szCs w:val="24"/>
          <w:lang w:val="ro-RO"/>
        </w:rPr>
        <w:t xml:space="preserve">, precum și elaborarea unui mecanism de recunoaștere a semnăturilor operatorilor economici nerezidenți, </w:t>
      </w:r>
      <w:r w:rsidR="004F326A">
        <w:rPr>
          <w:rFonts w:asciiTheme="majorHAnsi" w:hAnsiTheme="majorHAnsi" w:cstheme="majorHAnsi"/>
          <w:sz w:val="24"/>
          <w:szCs w:val="24"/>
          <w:lang w:val="ro-RO"/>
        </w:rPr>
        <w:t>potențiali</w:t>
      </w:r>
      <w:r w:rsidR="00FE70A9">
        <w:rPr>
          <w:rFonts w:asciiTheme="majorHAnsi" w:hAnsiTheme="majorHAnsi" w:cstheme="majorHAnsi"/>
          <w:sz w:val="24"/>
          <w:szCs w:val="24"/>
          <w:lang w:val="ro-RO"/>
        </w:rPr>
        <w:t xml:space="preserve"> particip</w:t>
      </w:r>
      <w:r w:rsidR="004F326A">
        <w:rPr>
          <w:rFonts w:asciiTheme="majorHAnsi" w:hAnsiTheme="majorHAnsi" w:cstheme="majorHAnsi"/>
          <w:sz w:val="24"/>
          <w:szCs w:val="24"/>
          <w:lang w:val="ro-RO"/>
        </w:rPr>
        <w:t>anți</w:t>
      </w:r>
      <w:r w:rsidR="00FE70A9">
        <w:rPr>
          <w:rFonts w:asciiTheme="majorHAnsi" w:hAnsiTheme="majorHAnsi" w:cstheme="majorHAnsi"/>
          <w:sz w:val="24"/>
          <w:szCs w:val="24"/>
          <w:lang w:val="ro-RO"/>
        </w:rPr>
        <w:t xml:space="preserve"> la procedurile de achiziție publică</w:t>
      </w:r>
      <w:r w:rsidR="009416C0" w:rsidRPr="00E379E3">
        <w:rPr>
          <w:rFonts w:asciiTheme="majorHAnsi" w:hAnsiTheme="majorHAnsi" w:cstheme="majorHAnsi"/>
          <w:noProof/>
          <w:sz w:val="24"/>
          <w:szCs w:val="24"/>
          <w:lang w:val="ro-RO"/>
        </w:rPr>
        <w:t>;</w:t>
      </w:r>
    </w:p>
    <w:p w:rsidR="00D75A40" w:rsidRPr="00E379E3" w:rsidRDefault="0084615D" w:rsidP="009416C0">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2.4.2.</w:t>
      </w:r>
      <w:r w:rsidRPr="00E379E3">
        <w:rPr>
          <w:rFonts w:asciiTheme="majorHAnsi" w:hAnsiTheme="majorHAnsi" w:cstheme="majorHAnsi"/>
          <w:b/>
          <w:sz w:val="24"/>
          <w:szCs w:val="24"/>
          <w:lang w:val="ro-RO"/>
        </w:rPr>
        <w:t xml:space="preserve"> </w:t>
      </w:r>
      <w:r w:rsidR="00D75A40" w:rsidRPr="00E379E3">
        <w:rPr>
          <w:rFonts w:asciiTheme="majorHAnsi" w:hAnsiTheme="majorHAnsi" w:cstheme="majorHAnsi"/>
          <w:sz w:val="24"/>
          <w:szCs w:val="24"/>
          <w:lang w:val="ro-RO"/>
        </w:rPr>
        <w:t>modific</w:t>
      </w:r>
      <w:r w:rsidR="00B5627F" w:rsidRPr="00E379E3">
        <w:rPr>
          <w:rFonts w:asciiTheme="majorHAnsi" w:hAnsiTheme="majorHAnsi" w:cstheme="majorHAnsi"/>
          <w:sz w:val="24"/>
          <w:szCs w:val="24"/>
          <w:lang w:val="ro-RO"/>
        </w:rPr>
        <w:t>area</w:t>
      </w:r>
      <w:r w:rsidR="00D75A40" w:rsidRPr="00E379E3">
        <w:rPr>
          <w:rFonts w:asciiTheme="majorHAnsi" w:hAnsiTheme="majorHAnsi" w:cstheme="majorHAnsi"/>
          <w:sz w:val="24"/>
          <w:szCs w:val="24"/>
          <w:lang w:val="ro-RO"/>
        </w:rPr>
        <w:t xml:space="preserve"> mecanismul</w:t>
      </w:r>
      <w:r w:rsidR="00B5627F" w:rsidRPr="00E379E3">
        <w:rPr>
          <w:rFonts w:asciiTheme="majorHAnsi" w:hAnsiTheme="majorHAnsi" w:cstheme="majorHAnsi"/>
          <w:sz w:val="24"/>
          <w:szCs w:val="24"/>
          <w:lang w:val="ro-RO"/>
        </w:rPr>
        <w:t>ui</w:t>
      </w:r>
      <w:r w:rsidR="00D75A40" w:rsidRPr="00E379E3">
        <w:rPr>
          <w:rFonts w:asciiTheme="majorHAnsi" w:hAnsiTheme="majorHAnsi" w:cstheme="majorHAnsi"/>
          <w:sz w:val="24"/>
          <w:szCs w:val="24"/>
          <w:lang w:val="ro-RO"/>
        </w:rPr>
        <w:t xml:space="preserve"> de aplicare a Legii nr.131/2015 privind achizițiile publice ținând cont de prevederile cadrului legal în vigoare</w:t>
      </w:r>
      <w:r w:rsidR="00C74D9E">
        <w:rPr>
          <w:rFonts w:asciiTheme="majorHAnsi" w:hAnsiTheme="majorHAnsi" w:cstheme="majorHAnsi"/>
          <w:sz w:val="24"/>
          <w:szCs w:val="24"/>
          <w:lang w:val="ro-RO"/>
        </w:rPr>
        <w:t>,</w:t>
      </w:r>
      <w:r w:rsidR="00D75A40" w:rsidRPr="00E379E3">
        <w:rPr>
          <w:rFonts w:asciiTheme="majorHAnsi" w:hAnsiTheme="majorHAnsi" w:cstheme="majorHAnsi"/>
          <w:sz w:val="24"/>
          <w:szCs w:val="24"/>
          <w:lang w:val="ro-RO"/>
        </w:rPr>
        <w:t xml:space="preserve"> cu stabilirea valorii pragurilor de achiziții menite să asigure conformitatea procedurilor de achiziție publică, inclusiv</w:t>
      </w:r>
      <w:r w:rsidR="005C5807" w:rsidRPr="00E379E3">
        <w:rPr>
          <w:rFonts w:asciiTheme="majorHAnsi" w:hAnsiTheme="majorHAnsi" w:cstheme="majorHAnsi"/>
          <w:sz w:val="24"/>
          <w:szCs w:val="24"/>
          <w:lang w:val="ro-RO"/>
        </w:rPr>
        <w:t xml:space="preserve"> </w:t>
      </w:r>
      <w:r w:rsidR="007D2B99" w:rsidRPr="00E379E3">
        <w:rPr>
          <w:rFonts w:asciiTheme="majorHAnsi" w:hAnsiTheme="majorHAnsi" w:cstheme="majorHAnsi"/>
          <w:sz w:val="24"/>
          <w:szCs w:val="24"/>
          <w:lang w:val="ro-RO"/>
        </w:rPr>
        <w:t>asigurarea transparenței</w:t>
      </w:r>
      <w:r w:rsidR="00D75A40" w:rsidRPr="00E379E3">
        <w:rPr>
          <w:rFonts w:asciiTheme="majorHAnsi" w:hAnsiTheme="majorHAnsi" w:cstheme="majorHAnsi"/>
          <w:sz w:val="24"/>
          <w:szCs w:val="24"/>
          <w:lang w:val="ro-RO"/>
        </w:rPr>
        <w:t xml:space="preserve"> achiziți</w:t>
      </w:r>
      <w:r w:rsidRPr="00E379E3">
        <w:rPr>
          <w:rFonts w:asciiTheme="majorHAnsi" w:hAnsiTheme="majorHAnsi" w:cstheme="majorHAnsi"/>
          <w:sz w:val="24"/>
          <w:szCs w:val="24"/>
          <w:lang w:val="ro-RO"/>
        </w:rPr>
        <w:t>ilor</w:t>
      </w:r>
      <w:r w:rsidR="00D75A40" w:rsidRPr="00E379E3">
        <w:rPr>
          <w:rFonts w:asciiTheme="majorHAnsi" w:hAnsiTheme="majorHAnsi" w:cstheme="majorHAnsi"/>
          <w:sz w:val="24"/>
          <w:szCs w:val="24"/>
          <w:lang w:val="ro-RO"/>
        </w:rPr>
        <w:t xml:space="preserve"> de valoare</w:t>
      </w:r>
      <w:r w:rsidR="00EF7125" w:rsidRPr="00E379E3">
        <w:rPr>
          <w:rFonts w:asciiTheme="majorHAnsi" w:hAnsiTheme="majorHAnsi" w:cstheme="majorHAnsi"/>
          <w:sz w:val="24"/>
          <w:szCs w:val="24"/>
          <w:lang w:val="ro-RO"/>
        </w:rPr>
        <w:t xml:space="preserve"> mică prin sistemul de achiziții electronice</w:t>
      </w:r>
      <w:r w:rsidR="009416C0" w:rsidRPr="00E379E3">
        <w:rPr>
          <w:rFonts w:asciiTheme="majorHAnsi" w:hAnsiTheme="majorHAnsi" w:cstheme="majorHAnsi"/>
          <w:sz w:val="24"/>
          <w:szCs w:val="24"/>
          <w:lang w:val="ro-RO"/>
        </w:rPr>
        <w:t>;</w:t>
      </w:r>
    </w:p>
    <w:p w:rsidR="001A7EB5" w:rsidRPr="00E379E3" w:rsidRDefault="009416C0" w:rsidP="009416C0">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 xml:space="preserve">2.4.3. </w:t>
      </w:r>
      <w:r w:rsidR="00B5627F" w:rsidRPr="00E379E3">
        <w:rPr>
          <w:rFonts w:asciiTheme="majorHAnsi" w:hAnsiTheme="majorHAnsi" w:cstheme="majorHAnsi"/>
          <w:sz w:val="24"/>
          <w:szCs w:val="24"/>
          <w:lang w:val="ro-RO"/>
        </w:rPr>
        <w:t>nea</w:t>
      </w:r>
      <w:r w:rsidR="00D75A40" w:rsidRPr="00E379E3">
        <w:rPr>
          <w:rFonts w:asciiTheme="majorHAnsi" w:hAnsiTheme="majorHAnsi" w:cstheme="majorHAnsi"/>
          <w:sz w:val="24"/>
          <w:szCs w:val="24"/>
          <w:lang w:val="ro-RO"/>
        </w:rPr>
        <w:t>dmit</w:t>
      </w:r>
      <w:r w:rsidR="00B5627F" w:rsidRPr="00E379E3">
        <w:rPr>
          <w:rFonts w:asciiTheme="majorHAnsi" w:hAnsiTheme="majorHAnsi" w:cstheme="majorHAnsi"/>
          <w:sz w:val="24"/>
          <w:szCs w:val="24"/>
          <w:lang w:val="ro-RO"/>
        </w:rPr>
        <w:t xml:space="preserve">erea </w:t>
      </w:r>
      <w:r w:rsidR="00D75A40" w:rsidRPr="00E379E3">
        <w:rPr>
          <w:rFonts w:asciiTheme="majorHAnsi" w:hAnsiTheme="majorHAnsi" w:cstheme="majorHAnsi"/>
          <w:sz w:val="24"/>
          <w:szCs w:val="24"/>
          <w:lang w:val="ro-RO"/>
        </w:rPr>
        <w:t>finanț</w:t>
      </w:r>
      <w:r w:rsidR="00B5627F" w:rsidRPr="00E379E3">
        <w:rPr>
          <w:rFonts w:asciiTheme="majorHAnsi" w:hAnsiTheme="majorHAnsi" w:cstheme="majorHAnsi"/>
          <w:sz w:val="24"/>
          <w:szCs w:val="24"/>
          <w:lang w:val="ro-RO"/>
        </w:rPr>
        <w:t>ării</w:t>
      </w:r>
      <w:r w:rsidR="001A7EB5" w:rsidRPr="00E379E3">
        <w:rPr>
          <w:rFonts w:asciiTheme="majorHAnsi" w:hAnsiTheme="majorHAnsi" w:cstheme="majorHAnsi"/>
          <w:sz w:val="24"/>
          <w:szCs w:val="24"/>
          <w:lang w:val="ro-RO"/>
        </w:rPr>
        <w:t xml:space="preserve"> lucrărilor de reparații și investiții capitale</w:t>
      </w:r>
      <w:r w:rsidR="00D75A40" w:rsidRPr="00E379E3">
        <w:rPr>
          <w:rFonts w:asciiTheme="majorHAnsi" w:hAnsiTheme="majorHAnsi" w:cstheme="majorHAnsi"/>
          <w:sz w:val="24"/>
          <w:szCs w:val="24"/>
          <w:lang w:val="ro-RO"/>
        </w:rPr>
        <w:t xml:space="preserve"> prin proiecte și devize generale de cheltuieli</w:t>
      </w:r>
      <w:r w:rsidR="00A73335" w:rsidRPr="00E379E3">
        <w:rPr>
          <w:rFonts w:asciiTheme="majorHAnsi" w:hAnsiTheme="majorHAnsi" w:cstheme="majorHAnsi"/>
          <w:sz w:val="24"/>
          <w:szCs w:val="24"/>
          <w:lang w:val="ro-RO"/>
        </w:rPr>
        <w:t xml:space="preserve"> nefundamentate și</w:t>
      </w:r>
      <w:r w:rsidR="00D75A40" w:rsidRPr="00E379E3">
        <w:rPr>
          <w:rFonts w:asciiTheme="majorHAnsi" w:hAnsiTheme="majorHAnsi" w:cstheme="majorHAnsi"/>
          <w:sz w:val="24"/>
          <w:szCs w:val="24"/>
          <w:lang w:val="ro-RO"/>
        </w:rPr>
        <w:t xml:space="preserve"> </w:t>
      </w:r>
      <w:r w:rsidR="00B5627F" w:rsidRPr="00E379E3">
        <w:rPr>
          <w:rFonts w:asciiTheme="majorHAnsi" w:hAnsiTheme="majorHAnsi" w:cstheme="majorHAnsi"/>
          <w:sz w:val="24"/>
          <w:szCs w:val="24"/>
          <w:lang w:val="ro-RO"/>
        </w:rPr>
        <w:t>ne</w:t>
      </w:r>
      <w:r w:rsidR="00D75A40" w:rsidRPr="00E379E3">
        <w:rPr>
          <w:rFonts w:asciiTheme="majorHAnsi" w:hAnsiTheme="majorHAnsi" w:cstheme="majorHAnsi"/>
          <w:sz w:val="24"/>
          <w:szCs w:val="24"/>
          <w:lang w:val="ro-RO"/>
        </w:rPr>
        <w:t>expertizate în modul stabilit</w:t>
      </w:r>
      <w:r w:rsidR="001A7EB5" w:rsidRPr="00E379E3">
        <w:rPr>
          <w:rFonts w:asciiTheme="majorHAnsi" w:hAnsiTheme="majorHAnsi" w:cstheme="majorHAnsi"/>
          <w:sz w:val="24"/>
          <w:szCs w:val="24"/>
          <w:lang w:val="ro-RO"/>
        </w:rPr>
        <w:t>, precum și în lipsa planificării și alocării regulamentare</w:t>
      </w:r>
      <w:r w:rsidR="007C4E2F" w:rsidRPr="00E379E3">
        <w:rPr>
          <w:rFonts w:asciiTheme="majorHAnsi" w:hAnsiTheme="majorHAnsi" w:cstheme="majorHAnsi"/>
          <w:sz w:val="24"/>
          <w:szCs w:val="24"/>
          <w:lang w:val="ro-RO"/>
        </w:rPr>
        <w:t xml:space="preserve"> a mijloacelor financiare la capitolul investiții capitale</w:t>
      </w:r>
      <w:r w:rsidR="00F8342B" w:rsidRPr="00E379E3">
        <w:rPr>
          <w:rFonts w:asciiTheme="majorHAnsi" w:hAnsiTheme="majorHAnsi" w:cstheme="majorHAnsi"/>
          <w:sz w:val="24"/>
          <w:szCs w:val="24"/>
          <w:lang w:val="ro-RO"/>
        </w:rPr>
        <w:t xml:space="preserve"> prin legile bugetare anuale;</w:t>
      </w:r>
    </w:p>
    <w:p w:rsidR="00B055C4" w:rsidRPr="00E379E3" w:rsidRDefault="00755F97" w:rsidP="00755F97">
      <w:pPr>
        <w:pStyle w:val="NormalWeb"/>
        <w:numPr>
          <w:ilvl w:val="1"/>
          <w:numId w:val="19"/>
        </w:numPr>
        <w:tabs>
          <w:tab w:val="left" w:pos="1276"/>
        </w:tabs>
        <w:spacing w:after="120" w:line="276" w:lineRule="auto"/>
        <w:ind w:left="0" w:firstLine="709"/>
        <w:rPr>
          <w:rFonts w:asciiTheme="majorHAnsi" w:hAnsiTheme="majorHAnsi" w:cstheme="majorHAnsi"/>
          <w:lang w:val="ro-RO"/>
        </w:rPr>
      </w:pPr>
      <w:r w:rsidRPr="00E379E3">
        <w:rPr>
          <w:rFonts w:asciiTheme="majorHAnsi" w:hAnsiTheme="majorHAnsi" w:cstheme="majorHAnsi"/>
          <w:b/>
          <w:lang w:val="ro-RO"/>
        </w:rPr>
        <w:t>Serviciului Vamal</w:t>
      </w:r>
      <w:r w:rsidRPr="00E379E3">
        <w:rPr>
          <w:rFonts w:asciiTheme="majorHAnsi" w:hAnsiTheme="majorHAnsi" w:cstheme="majorHAnsi"/>
          <w:lang w:val="ro-RO"/>
        </w:rPr>
        <w:t>, pentru examinare și luare de atitudine prin prisma competențelor</w:t>
      </w:r>
      <w:r w:rsidR="00E624DC">
        <w:rPr>
          <w:rFonts w:asciiTheme="majorHAnsi" w:hAnsiTheme="majorHAnsi" w:cstheme="majorHAnsi"/>
          <w:lang w:val="ro-RO"/>
        </w:rPr>
        <w:t xml:space="preserve"> atribuite</w:t>
      </w:r>
      <w:r w:rsidRPr="00E379E3">
        <w:rPr>
          <w:rFonts w:asciiTheme="majorHAnsi" w:hAnsiTheme="majorHAnsi" w:cstheme="majorHAnsi"/>
          <w:lang w:val="ro-RO"/>
        </w:rPr>
        <w:t xml:space="preserve"> referitor la </w:t>
      </w:r>
      <w:r w:rsidR="00B055C4" w:rsidRPr="00E379E3">
        <w:rPr>
          <w:rFonts w:asciiTheme="majorHAnsi" w:hAnsiTheme="majorHAnsi" w:cstheme="majorHAnsi"/>
          <w:lang w:val="ro-RO"/>
        </w:rPr>
        <w:t xml:space="preserve">efectuarea controlului ulterior </w:t>
      </w:r>
      <w:r w:rsidR="00D130EE">
        <w:rPr>
          <w:rFonts w:asciiTheme="majorHAnsi" w:hAnsiTheme="majorHAnsi" w:cstheme="majorHAnsi"/>
          <w:lang w:val="ro-RO"/>
        </w:rPr>
        <w:t>asupra</w:t>
      </w:r>
      <w:r w:rsidR="00D130EE" w:rsidRPr="00E379E3">
        <w:rPr>
          <w:rFonts w:asciiTheme="majorHAnsi" w:hAnsiTheme="majorHAnsi" w:cstheme="majorHAnsi"/>
          <w:lang w:val="ro-RO"/>
        </w:rPr>
        <w:t xml:space="preserve"> </w:t>
      </w:r>
      <w:r w:rsidR="00B055C4" w:rsidRPr="00E379E3">
        <w:rPr>
          <w:rFonts w:asciiTheme="majorHAnsi" w:hAnsiTheme="majorHAnsi" w:cstheme="majorHAnsi"/>
          <w:lang w:val="ro-RO"/>
        </w:rPr>
        <w:t>respect</w:t>
      </w:r>
      <w:r w:rsidR="00D130EE">
        <w:rPr>
          <w:rFonts w:asciiTheme="majorHAnsi" w:hAnsiTheme="majorHAnsi" w:cstheme="majorHAnsi"/>
          <w:lang w:val="ro-RO"/>
        </w:rPr>
        <w:t>ării</w:t>
      </w:r>
      <w:r w:rsidR="00B055C4" w:rsidRPr="00E379E3">
        <w:rPr>
          <w:rFonts w:asciiTheme="majorHAnsi" w:hAnsiTheme="majorHAnsi" w:cstheme="majorHAnsi"/>
          <w:lang w:val="ro-RO"/>
        </w:rPr>
        <w:t xml:space="preserve"> legislației vamale de către subiecții implicați în realizarea </w:t>
      </w:r>
      <w:r w:rsidR="00D130EE">
        <w:rPr>
          <w:rFonts w:asciiTheme="majorHAnsi" w:hAnsiTheme="majorHAnsi" w:cstheme="majorHAnsi"/>
          <w:lang w:val="ro-RO"/>
        </w:rPr>
        <w:t>C</w:t>
      </w:r>
      <w:r w:rsidR="00B055C4" w:rsidRPr="00E379E3">
        <w:rPr>
          <w:rFonts w:asciiTheme="majorHAnsi" w:hAnsiTheme="majorHAnsi" w:cstheme="majorHAnsi"/>
          <w:lang w:val="ro-RO"/>
        </w:rPr>
        <w:t xml:space="preserve">ontractului nr.273AP din 06.12.2017 privind achiziția echipamentelor pentru realizarea rețelei de radiocomunicații în standard TETRA </w:t>
      </w:r>
      <w:r w:rsidR="00D130EE">
        <w:rPr>
          <w:rFonts w:asciiTheme="majorHAnsi" w:hAnsiTheme="majorHAnsi" w:cstheme="majorHAnsi"/>
          <w:lang w:val="ro-RO"/>
        </w:rPr>
        <w:t>(</w:t>
      </w:r>
      <w:r w:rsidR="00B055C4" w:rsidRPr="00E379E3">
        <w:rPr>
          <w:rFonts w:asciiTheme="majorHAnsi" w:hAnsiTheme="majorHAnsi" w:cstheme="majorHAnsi"/>
          <w:lang w:val="ro-RO"/>
        </w:rPr>
        <w:t>în sumă de 6,9 mil. euro</w:t>
      </w:r>
      <w:r w:rsidR="00D130EE">
        <w:rPr>
          <w:rFonts w:asciiTheme="majorHAnsi" w:hAnsiTheme="majorHAnsi" w:cstheme="majorHAnsi"/>
          <w:lang w:val="ro-RO"/>
        </w:rPr>
        <w:t>)</w:t>
      </w:r>
      <w:r w:rsidR="002056CB" w:rsidRPr="00E379E3">
        <w:rPr>
          <w:rFonts w:asciiTheme="majorHAnsi" w:hAnsiTheme="majorHAnsi" w:cstheme="majorHAnsi"/>
          <w:lang w:val="ro-RO"/>
        </w:rPr>
        <w:t xml:space="preserve"> și a </w:t>
      </w:r>
      <w:r w:rsidR="002056CB" w:rsidRPr="00E379E3">
        <w:rPr>
          <w:rFonts w:asciiTheme="majorHAnsi" w:eastAsiaTheme="minorHAnsi" w:hAnsiTheme="majorHAnsi" w:cstheme="majorHAnsi"/>
          <w:noProof/>
          <w:lang w:val="ro-RO"/>
        </w:rPr>
        <w:t xml:space="preserve">Acordului de subcontract din </w:t>
      </w:r>
      <w:r w:rsidR="002056CB" w:rsidRPr="00E379E3">
        <w:rPr>
          <w:rFonts w:asciiTheme="majorHAnsi" w:hAnsiTheme="majorHAnsi" w:cstheme="majorHAnsi"/>
          <w:lang w:val="ro-RO"/>
        </w:rPr>
        <w:t xml:space="preserve">31.05.2018 privind livrarea bunurilor, lucrărilor și serviciilor </w:t>
      </w:r>
      <w:r w:rsidR="00D130EE">
        <w:rPr>
          <w:rFonts w:asciiTheme="majorHAnsi" w:hAnsiTheme="majorHAnsi" w:cstheme="majorHAnsi"/>
          <w:lang w:val="ro-RO"/>
        </w:rPr>
        <w:t>(</w:t>
      </w:r>
      <w:r w:rsidR="002056CB" w:rsidRPr="00E379E3">
        <w:rPr>
          <w:rFonts w:asciiTheme="majorHAnsi" w:hAnsiTheme="majorHAnsi" w:cstheme="majorHAnsi"/>
          <w:lang w:val="ro-RO"/>
        </w:rPr>
        <w:t xml:space="preserve">în valoare de </w:t>
      </w:r>
      <w:r w:rsidR="002056CB" w:rsidRPr="00E379E3">
        <w:rPr>
          <w:rStyle w:val="2"/>
          <w:rFonts w:asciiTheme="majorHAnsi" w:hAnsiTheme="majorHAnsi" w:cstheme="majorHAnsi"/>
          <w:b w:val="0"/>
          <w:lang w:val="ro-RO"/>
        </w:rPr>
        <w:t>2,4 mil. euro</w:t>
      </w:r>
      <w:r w:rsidR="00D130EE">
        <w:rPr>
          <w:rStyle w:val="2"/>
          <w:rFonts w:asciiTheme="majorHAnsi" w:hAnsiTheme="majorHAnsi" w:cstheme="majorHAnsi"/>
          <w:b w:val="0"/>
          <w:lang w:val="ro-RO"/>
        </w:rPr>
        <w:t>)</w:t>
      </w:r>
      <w:r w:rsidR="00B055C4" w:rsidRPr="00E379E3">
        <w:rPr>
          <w:rFonts w:asciiTheme="majorHAnsi" w:hAnsiTheme="majorHAnsi" w:cstheme="majorHAnsi"/>
          <w:lang w:val="ro-RO"/>
        </w:rPr>
        <w:t>,</w:t>
      </w:r>
      <w:r w:rsidR="002056CB" w:rsidRPr="00E379E3">
        <w:rPr>
          <w:rFonts w:asciiTheme="majorHAnsi" w:hAnsiTheme="majorHAnsi" w:cstheme="majorHAnsi"/>
          <w:lang w:val="ro-RO"/>
        </w:rPr>
        <w:t xml:space="preserve"> </w:t>
      </w:r>
      <w:r w:rsidR="00D130EE">
        <w:rPr>
          <w:rFonts w:asciiTheme="majorHAnsi" w:hAnsiTheme="majorHAnsi" w:cstheme="majorHAnsi"/>
          <w:lang w:val="ro-RO"/>
        </w:rPr>
        <w:t xml:space="preserve">în </w:t>
      </w:r>
      <w:r w:rsidR="000355CB">
        <w:rPr>
          <w:rFonts w:asciiTheme="majorHAnsi" w:hAnsiTheme="majorHAnsi" w:cstheme="majorHAnsi"/>
          <w:lang w:val="ro-RO"/>
        </w:rPr>
        <w:t xml:space="preserve">ceea </w:t>
      </w:r>
      <w:r w:rsidR="002056CB" w:rsidRPr="00E379E3">
        <w:rPr>
          <w:rFonts w:asciiTheme="majorHAnsi" w:hAnsiTheme="majorHAnsi" w:cstheme="majorHAnsi"/>
          <w:lang w:val="ro-RO"/>
        </w:rPr>
        <w:t>ce ține de</w:t>
      </w:r>
      <w:r w:rsidR="00B055C4" w:rsidRPr="00E379E3">
        <w:rPr>
          <w:rFonts w:asciiTheme="majorHAnsi" w:hAnsiTheme="majorHAnsi" w:cstheme="majorHAnsi"/>
          <w:lang w:val="ro-RO"/>
        </w:rPr>
        <w:t xml:space="preserve"> corectitudinea calculării și achitării drepturilor de import, verificarea majorării valorii mărfurilor/echipamentelor pe teritoriul vamal al Republicii Moldova si, respectiv, onorarea oblig</w:t>
      </w:r>
      <w:r w:rsidR="00F8342B" w:rsidRPr="00E379E3">
        <w:rPr>
          <w:rFonts w:asciiTheme="majorHAnsi" w:hAnsiTheme="majorHAnsi" w:cstheme="majorHAnsi"/>
          <w:lang w:val="ro-RO"/>
        </w:rPr>
        <w:t>ațiilor faț</w:t>
      </w:r>
      <w:r w:rsidR="00C30444">
        <w:rPr>
          <w:rFonts w:asciiTheme="majorHAnsi" w:hAnsiTheme="majorHAnsi" w:cstheme="majorHAnsi"/>
          <w:lang w:val="ro-RO"/>
        </w:rPr>
        <w:t>ă</w:t>
      </w:r>
      <w:r w:rsidR="00F8342B" w:rsidRPr="00E379E3">
        <w:rPr>
          <w:rFonts w:asciiTheme="majorHAnsi" w:hAnsiTheme="majorHAnsi" w:cstheme="majorHAnsi"/>
          <w:lang w:val="ro-RO"/>
        </w:rPr>
        <w:t xml:space="preserve"> de bugetul de stat</w:t>
      </w:r>
      <w:r w:rsidR="00B84750" w:rsidRPr="00B84750">
        <w:rPr>
          <w:rFonts w:asciiTheme="majorHAnsi" w:eastAsiaTheme="minorHAnsi" w:hAnsiTheme="majorHAnsi" w:cstheme="majorHAnsi"/>
          <w:noProof/>
          <w:lang w:val="ro-RO"/>
        </w:rPr>
        <w:t xml:space="preserve"> </w:t>
      </w:r>
      <w:r w:rsidR="00B84750" w:rsidRPr="00E379E3">
        <w:rPr>
          <w:rFonts w:asciiTheme="majorHAnsi" w:eastAsiaTheme="minorHAnsi" w:hAnsiTheme="majorHAnsi" w:cstheme="majorHAnsi"/>
          <w:noProof/>
          <w:lang w:val="ro-RO"/>
        </w:rPr>
        <w:t>de către</w:t>
      </w:r>
      <w:r w:rsidR="00B84750" w:rsidRPr="00E379E3">
        <w:rPr>
          <w:rFonts w:asciiTheme="majorHAnsi" w:eastAsiaTheme="minorHAnsi" w:hAnsiTheme="majorHAnsi" w:cstheme="majorHAnsi"/>
          <w:lang w:val="ro-RO"/>
        </w:rPr>
        <w:t xml:space="preserve"> </w:t>
      </w:r>
      <w:r w:rsidR="00B84750">
        <w:rPr>
          <w:rFonts w:asciiTheme="majorHAnsi" w:eastAsiaTheme="minorHAnsi" w:hAnsiTheme="majorHAnsi" w:cstheme="majorHAnsi"/>
          <w:lang w:val="ro-RO"/>
        </w:rPr>
        <w:t>operatorii economici rezidenți și nerezidenți;</w:t>
      </w:r>
    </w:p>
    <w:p w:rsidR="00B055C4" w:rsidRPr="00E379E3" w:rsidRDefault="00755F97" w:rsidP="00755F97">
      <w:pPr>
        <w:pStyle w:val="NormalWeb"/>
        <w:numPr>
          <w:ilvl w:val="1"/>
          <w:numId w:val="19"/>
        </w:numPr>
        <w:tabs>
          <w:tab w:val="left" w:pos="1276"/>
        </w:tabs>
        <w:spacing w:after="120" w:line="276" w:lineRule="auto"/>
        <w:ind w:left="0" w:firstLine="709"/>
        <w:rPr>
          <w:rFonts w:asciiTheme="majorHAnsi" w:hAnsiTheme="majorHAnsi" w:cstheme="majorHAnsi"/>
          <w:b/>
          <w:lang w:val="ro-RO"/>
        </w:rPr>
      </w:pPr>
      <w:r w:rsidRPr="00E379E3">
        <w:rPr>
          <w:rFonts w:asciiTheme="majorHAnsi" w:hAnsiTheme="majorHAnsi" w:cstheme="majorHAnsi"/>
          <w:b/>
          <w:lang w:val="ro-RO"/>
        </w:rPr>
        <w:t>Serviciului Fiscal de Stat</w:t>
      </w:r>
      <w:r w:rsidRPr="00E379E3">
        <w:rPr>
          <w:rFonts w:asciiTheme="majorHAnsi" w:hAnsiTheme="majorHAnsi" w:cstheme="majorHAnsi"/>
          <w:lang w:val="ro-RO"/>
        </w:rPr>
        <w:t xml:space="preserve">, pentru examinare și luare de atitudine prin prisma </w:t>
      </w:r>
      <w:r w:rsidR="00D130EE">
        <w:rPr>
          <w:rFonts w:asciiTheme="majorHAnsi" w:hAnsiTheme="majorHAnsi" w:cstheme="majorHAnsi"/>
          <w:lang w:val="ro-RO"/>
        </w:rPr>
        <w:t>atribuțiilor funcționale</w:t>
      </w:r>
      <w:r w:rsidRPr="00E379E3">
        <w:rPr>
          <w:rFonts w:asciiTheme="majorHAnsi" w:hAnsiTheme="majorHAnsi" w:cstheme="majorHAnsi"/>
          <w:lang w:val="ro-RO"/>
        </w:rPr>
        <w:t xml:space="preserve"> </w:t>
      </w:r>
      <w:r w:rsidR="003A1E7B" w:rsidRPr="00E379E3">
        <w:rPr>
          <w:rFonts w:asciiTheme="majorHAnsi" w:hAnsiTheme="majorHAnsi" w:cstheme="majorHAnsi"/>
          <w:lang w:val="ro-RO"/>
        </w:rPr>
        <w:t xml:space="preserve">referitor la </w:t>
      </w:r>
      <w:r w:rsidR="00B055C4" w:rsidRPr="00E379E3">
        <w:rPr>
          <w:rFonts w:asciiTheme="majorHAnsi" w:eastAsiaTheme="minorHAnsi" w:hAnsiTheme="majorHAnsi" w:cstheme="majorHAnsi"/>
          <w:noProof/>
          <w:lang w:val="ro-RO"/>
        </w:rPr>
        <w:t>efectuarea controlului fiscal</w:t>
      </w:r>
      <w:r w:rsidR="003A1E7B" w:rsidRPr="00E379E3">
        <w:rPr>
          <w:rFonts w:asciiTheme="majorHAnsi" w:eastAsiaTheme="minorHAnsi" w:hAnsiTheme="majorHAnsi" w:cstheme="majorHAnsi"/>
          <w:noProof/>
          <w:lang w:val="ro-RO"/>
        </w:rPr>
        <w:t xml:space="preserve"> privind</w:t>
      </w:r>
      <w:r w:rsidR="00B055C4" w:rsidRPr="00E379E3">
        <w:rPr>
          <w:rFonts w:asciiTheme="majorHAnsi" w:eastAsiaTheme="minorHAnsi" w:hAnsiTheme="majorHAnsi" w:cstheme="majorHAnsi"/>
          <w:noProof/>
          <w:lang w:val="ro-RO"/>
        </w:rPr>
        <w:t xml:space="preserve"> </w:t>
      </w:r>
      <w:r w:rsidR="003A1E7B" w:rsidRPr="00E379E3">
        <w:rPr>
          <w:rFonts w:asciiTheme="majorHAnsi" w:hAnsiTheme="majorHAnsi" w:cstheme="majorHAnsi"/>
          <w:lang w:val="ro-RO"/>
        </w:rPr>
        <w:t xml:space="preserve">corectitudinea calculării și achitării </w:t>
      </w:r>
      <w:r w:rsidR="000711F8" w:rsidRPr="00E379E3">
        <w:rPr>
          <w:rFonts w:asciiTheme="majorHAnsi" w:eastAsiaTheme="minorHAnsi" w:hAnsiTheme="majorHAnsi" w:cstheme="majorHAnsi"/>
          <w:noProof/>
          <w:lang w:val="ro-RO"/>
        </w:rPr>
        <w:t>de către</w:t>
      </w:r>
      <w:r w:rsidR="000711F8" w:rsidRPr="00E379E3">
        <w:rPr>
          <w:rFonts w:asciiTheme="majorHAnsi" w:eastAsiaTheme="minorHAnsi" w:hAnsiTheme="majorHAnsi" w:cstheme="majorHAnsi"/>
          <w:lang w:val="ro-RO"/>
        </w:rPr>
        <w:t xml:space="preserve"> </w:t>
      </w:r>
      <w:r w:rsidR="00B84750">
        <w:rPr>
          <w:rFonts w:asciiTheme="majorHAnsi" w:eastAsiaTheme="minorHAnsi" w:hAnsiTheme="majorHAnsi" w:cstheme="majorHAnsi"/>
          <w:lang w:val="ro-RO"/>
        </w:rPr>
        <w:t>operatorul economic rezident (subcontractor)</w:t>
      </w:r>
      <w:r w:rsidR="000711F8" w:rsidRPr="00E379E3">
        <w:rPr>
          <w:rFonts w:asciiTheme="majorHAnsi" w:eastAsiaTheme="minorHAnsi" w:hAnsiTheme="majorHAnsi" w:cstheme="majorHAnsi"/>
          <w:noProof/>
          <w:lang w:val="ro-RO"/>
        </w:rPr>
        <w:t xml:space="preserve"> a </w:t>
      </w:r>
      <w:r w:rsidR="003A1E7B" w:rsidRPr="00E379E3">
        <w:rPr>
          <w:rFonts w:asciiTheme="majorHAnsi" w:hAnsiTheme="majorHAnsi" w:cstheme="majorHAnsi"/>
          <w:lang w:val="ro-RO"/>
        </w:rPr>
        <w:t>impozitelor</w:t>
      </w:r>
      <w:r w:rsidR="00586A7D" w:rsidRPr="00E379E3">
        <w:rPr>
          <w:rFonts w:asciiTheme="majorHAnsi" w:eastAsiaTheme="minorHAnsi" w:hAnsiTheme="majorHAnsi" w:cstheme="majorHAnsi"/>
          <w:noProof/>
          <w:lang w:val="ro-RO"/>
        </w:rPr>
        <w:t xml:space="preserve"> </w:t>
      </w:r>
      <w:r w:rsidR="00A17620" w:rsidRPr="00E379E3">
        <w:rPr>
          <w:rFonts w:asciiTheme="majorHAnsi" w:eastAsiaTheme="minorHAnsi" w:hAnsiTheme="majorHAnsi" w:cstheme="majorHAnsi"/>
          <w:noProof/>
          <w:lang w:val="ro-RO"/>
        </w:rPr>
        <w:t>la</w:t>
      </w:r>
      <w:r w:rsidR="00586A7D" w:rsidRPr="00E379E3">
        <w:rPr>
          <w:rFonts w:asciiTheme="majorHAnsi" w:eastAsiaTheme="minorHAnsi" w:hAnsiTheme="majorHAnsi" w:cstheme="majorHAnsi"/>
          <w:noProof/>
          <w:lang w:val="ro-RO"/>
        </w:rPr>
        <w:t xml:space="preserve"> bugetul de stat</w:t>
      </w:r>
      <w:r w:rsidR="003A1E7B" w:rsidRPr="00E379E3">
        <w:rPr>
          <w:rFonts w:asciiTheme="majorHAnsi" w:eastAsiaTheme="minorHAnsi" w:hAnsiTheme="majorHAnsi" w:cstheme="majorHAnsi"/>
          <w:noProof/>
          <w:lang w:val="ro-RO"/>
        </w:rPr>
        <w:t xml:space="preserve"> </w:t>
      </w:r>
      <w:r w:rsidR="00A17620" w:rsidRPr="00E379E3">
        <w:rPr>
          <w:rFonts w:asciiTheme="majorHAnsi" w:eastAsiaTheme="minorHAnsi" w:hAnsiTheme="majorHAnsi" w:cstheme="majorHAnsi"/>
          <w:noProof/>
          <w:lang w:val="ro-RO"/>
        </w:rPr>
        <w:t>aferente executării</w:t>
      </w:r>
      <w:r w:rsidR="00A83E14" w:rsidRPr="00E379E3">
        <w:rPr>
          <w:rFonts w:asciiTheme="majorHAnsi" w:hAnsiTheme="majorHAnsi" w:cstheme="majorHAnsi"/>
          <w:lang w:val="ro-RO"/>
        </w:rPr>
        <w:t xml:space="preserve"> </w:t>
      </w:r>
      <w:r w:rsidR="00D130EE">
        <w:rPr>
          <w:rFonts w:asciiTheme="majorHAnsi" w:hAnsiTheme="majorHAnsi" w:cstheme="majorHAnsi"/>
          <w:lang w:val="ro-RO"/>
        </w:rPr>
        <w:t>C</w:t>
      </w:r>
      <w:r w:rsidR="00A83E14" w:rsidRPr="00E379E3">
        <w:rPr>
          <w:rFonts w:asciiTheme="majorHAnsi" w:hAnsiTheme="majorHAnsi" w:cstheme="majorHAnsi"/>
          <w:lang w:val="ro-RO"/>
        </w:rPr>
        <w:t xml:space="preserve">ontractului nr.273AP din 06.12.2017 privind achiziția echipamentelor pentru realizarea </w:t>
      </w:r>
      <w:r w:rsidR="00A83E14" w:rsidRPr="00E379E3">
        <w:rPr>
          <w:rFonts w:asciiTheme="majorHAnsi" w:hAnsiTheme="majorHAnsi" w:cstheme="majorHAnsi"/>
          <w:lang w:val="ro-RO"/>
        </w:rPr>
        <w:lastRenderedPageBreak/>
        <w:t xml:space="preserve">rețelei de radiocomunicații în standard TETRA </w:t>
      </w:r>
      <w:r w:rsidR="000355CB">
        <w:rPr>
          <w:rFonts w:asciiTheme="majorHAnsi" w:hAnsiTheme="majorHAnsi" w:cstheme="majorHAnsi"/>
          <w:lang w:val="ro-RO"/>
        </w:rPr>
        <w:t>(</w:t>
      </w:r>
      <w:r w:rsidR="00A83E14" w:rsidRPr="00E379E3">
        <w:rPr>
          <w:rFonts w:asciiTheme="majorHAnsi" w:hAnsiTheme="majorHAnsi" w:cstheme="majorHAnsi"/>
          <w:lang w:val="ro-RO"/>
        </w:rPr>
        <w:t>în sumă de 6,9 mil. euro</w:t>
      </w:r>
      <w:r w:rsidR="000355CB">
        <w:rPr>
          <w:rFonts w:asciiTheme="majorHAnsi" w:hAnsiTheme="majorHAnsi" w:cstheme="majorHAnsi"/>
          <w:lang w:val="ro-RO"/>
        </w:rPr>
        <w:t>)</w:t>
      </w:r>
      <w:r w:rsidR="00A83E14" w:rsidRPr="00E379E3">
        <w:rPr>
          <w:rFonts w:asciiTheme="majorHAnsi" w:hAnsiTheme="majorHAnsi" w:cstheme="majorHAnsi"/>
          <w:lang w:val="ro-RO"/>
        </w:rPr>
        <w:t xml:space="preserve"> și</w:t>
      </w:r>
      <w:r w:rsidR="002056CB" w:rsidRPr="00E379E3">
        <w:rPr>
          <w:rFonts w:asciiTheme="majorHAnsi" w:hAnsiTheme="majorHAnsi" w:cstheme="majorHAnsi"/>
          <w:lang w:val="ro-RO"/>
        </w:rPr>
        <w:t xml:space="preserve"> a</w:t>
      </w:r>
      <w:r w:rsidR="00A83E14" w:rsidRPr="00E379E3">
        <w:rPr>
          <w:rFonts w:asciiTheme="majorHAnsi" w:hAnsiTheme="majorHAnsi" w:cstheme="majorHAnsi"/>
          <w:lang w:val="ro-RO"/>
        </w:rPr>
        <w:t xml:space="preserve"> </w:t>
      </w:r>
      <w:r w:rsidR="003A1E7B" w:rsidRPr="00E379E3">
        <w:rPr>
          <w:rFonts w:asciiTheme="majorHAnsi" w:eastAsiaTheme="minorHAnsi" w:hAnsiTheme="majorHAnsi" w:cstheme="majorHAnsi"/>
          <w:noProof/>
          <w:lang w:val="ro-RO"/>
        </w:rPr>
        <w:t>A</w:t>
      </w:r>
      <w:r w:rsidR="00B055C4" w:rsidRPr="00E379E3">
        <w:rPr>
          <w:rFonts w:asciiTheme="majorHAnsi" w:eastAsiaTheme="minorHAnsi" w:hAnsiTheme="majorHAnsi" w:cstheme="majorHAnsi"/>
          <w:noProof/>
          <w:lang w:val="ro-RO"/>
        </w:rPr>
        <w:t>cordul</w:t>
      </w:r>
      <w:r w:rsidR="00203589" w:rsidRPr="00E379E3">
        <w:rPr>
          <w:rFonts w:asciiTheme="majorHAnsi" w:eastAsiaTheme="minorHAnsi" w:hAnsiTheme="majorHAnsi" w:cstheme="majorHAnsi"/>
          <w:noProof/>
          <w:lang w:val="ro-RO"/>
        </w:rPr>
        <w:t xml:space="preserve">ui </w:t>
      </w:r>
      <w:r w:rsidR="00B055C4" w:rsidRPr="00E379E3">
        <w:rPr>
          <w:rFonts w:asciiTheme="majorHAnsi" w:eastAsiaTheme="minorHAnsi" w:hAnsiTheme="majorHAnsi" w:cstheme="majorHAnsi"/>
          <w:noProof/>
          <w:lang w:val="ro-RO"/>
        </w:rPr>
        <w:t>de subcontract</w:t>
      </w:r>
      <w:r w:rsidR="003A1E7B" w:rsidRPr="00E379E3">
        <w:rPr>
          <w:rFonts w:asciiTheme="majorHAnsi" w:eastAsiaTheme="minorHAnsi" w:hAnsiTheme="majorHAnsi" w:cstheme="majorHAnsi"/>
          <w:noProof/>
          <w:lang w:val="ro-RO"/>
        </w:rPr>
        <w:t xml:space="preserve"> din </w:t>
      </w:r>
      <w:r w:rsidR="003A1E7B" w:rsidRPr="00E379E3">
        <w:rPr>
          <w:rFonts w:asciiTheme="majorHAnsi" w:hAnsiTheme="majorHAnsi" w:cstheme="majorHAnsi"/>
          <w:lang w:val="ro-RO"/>
        </w:rPr>
        <w:t xml:space="preserve">31.05.2018 privind livrarea bunurilor, lucrărilor și serviciilor </w:t>
      </w:r>
      <w:r w:rsidR="000355CB">
        <w:rPr>
          <w:rFonts w:asciiTheme="majorHAnsi" w:hAnsiTheme="majorHAnsi" w:cstheme="majorHAnsi"/>
          <w:lang w:val="ro-RO"/>
        </w:rPr>
        <w:t>(</w:t>
      </w:r>
      <w:r w:rsidR="00586A7D" w:rsidRPr="00E379E3">
        <w:rPr>
          <w:rFonts w:asciiTheme="majorHAnsi" w:hAnsiTheme="majorHAnsi" w:cstheme="majorHAnsi"/>
          <w:lang w:val="ro-RO"/>
        </w:rPr>
        <w:t>î</w:t>
      </w:r>
      <w:r w:rsidR="003A1E7B" w:rsidRPr="00E379E3">
        <w:rPr>
          <w:rFonts w:asciiTheme="majorHAnsi" w:hAnsiTheme="majorHAnsi" w:cstheme="majorHAnsi"/>
          <w:lang w:val="ro-RO"/>
        </w:rPr>
        <w:t xml:space="preserve">n valoare de </w:t>
      </w:r>
      <w:r w:rsidR="003A1E7B" w:rsidRPr="00E379E3">
        <w:rPr>
          <w:rStyle w:val="2"/>
          <w:rFonts w:asciiTheme="majorHAnsi" w:hAnsiTheme="majorHAnsi" w:cstheme="majorHAnsi"/>
          <w:b w:val="0"/>
          <w:lang w:val="ro-RO"/>
        </w:rPr>
        <w:t>2,4 mil. euro</w:t>
      </w:r>
      <w:r w:rsidR="000355CB">
        <w:rPr>
          <w:rStyle w:val="2"/>
          <w:rFonts w:asciiTheme="majorHAnsi" w:hAnsiTheme="majorHAnsi" w:cstheme="majorHAnsi"/>
          <w:b w:val="0"/>
          <w:lang w:val="ro-RO"/>
        </w:rPr>
        <w:t>)</w:t>
      </w:r>
      <w:r w:rsidR="00F8342B" w:rsidRPr="00E379E3">
        <w:rPr>
          <w:rStyle w:val="2"/>
          <w:rFonts w:asciiTheme="majorHAnsi" w:hAnsiTheme="majorHAnsi" w:cstheme="majorHAnsi"/>
          <w:b w:val="0"/>
          <w:lang w:val="ro-RO"/>
        </w:rPr>
        <w:t>;</w:t>
      </w:r>
    </w:p>
    <w:p w:rsidR="009416C0" w:rsidRPr="00E379E3" w:rsidRDefault="00D75A40" w:rsidP="009416C0">
      <w:pPr>
        <w:ind w:firstLine="720"/>
        <w:jc w:val="both"/>
        <w:rPr>
          <w:rFonts w:asciiTheme="majorHAnsi" w:hAnsiTheme="majorHAnsi" w:cstheme="majorHAnsi"/>
          <w:sz w:val="24"/>
          <w:szCs w:val="24"/>
          <w:lang w:val="ro-RO"/>
        </w:rPr>
      </w:pPr>
      <w:r w:rsidRPr="00E379E3">
        <w:rPr>
          <w:rFonts w:asciiTheme="majorHAnsi" w:hAnsiTheme="majorHAnsi" w:cstheme="majorHAnsi"/>
          <w:sz w:val="24"/>
          <w:szCs w:val="24"/>
          <w:lang w:val="ro-RO"/>
        </w:rPr>
        <w:t>2.</w:t>
      </w:r>
      <w:r w:rsidR="00755F97" w:rsidRPr="00E379E3">
        <w:rPr>
          <w:rFonts w:asciiTheme="majorHAnsi" w:hAnsiTheme="majorHAnsi" w:cstheme="majorHAnsi"/>
          <w:sz w:val="24"/>
          <w:szCs w:val="24"/>
          <w:lang w:val="ro-RO"/>
        </w:rPr>
        <w:t>7</w:t>
      </w:r>
      <w:r w:rsidRPr="00E379E3">
        <w:rPr>
          <w:rFonts w:asciiTheme="majorHAnsi" w:hAnsiTheme="majorHAnsi" w:cstheme="majorHAnsi"/>
          <w:sz w:val="24"/>
          <w:szCs w:val="24"/>
          <w:lang w:val="ro-RO"/>
        </w:rPr>
        <w:t>.</w:t>
      </w:r>
      <w:r w:rsidRPr="00E379E3">
        <w:rPr>
          <w:rFonts w:asciiTheme="majorHAnsi" w:hAnsiTheme="majorHAnsi" w:cstheme="majorHAnsi"/>
          <w:b/>
          <w:sz w:val="24"/>
          <w:szCs w:val="24"/>
          <w:lang w:val="ro-RO"/>
        </w:rPr>
        <w:t xml:space="preserve"> Ministerul</w:t>
      </w:r>
      <w:r w:rsidR="000306CD" w:rsidRPr="00E379E3">
        <w:rPr>
          <w:rFonts w:asciiTheme="majorHAnsi" w:hAnsiTheme="majorHAnsi" w:cstheme="majorHAnsi"/>
          <w:b/>
          <w:sz w:val="24"/>
          <w:szCs w:val="24"/>
          <w:lang w:val="ro-RO"/>
        </w:rPr>
        <w:t>ui</w:t>
      </w:r>
      <w:r w:rsidRPr="00E379E3">
        <w:rPr>
          <w:rFonts w:asciiTheme="majorHAnsi" w:hAnsiTheme="majorHAnsi" w:cstheme="majorHAnsi"/>
          <w:b/>
          <w:sz w:val="24"/>
          <w:szCs w:val="24"/>
          <w:lang w:val="ro-RO"/>
        </w:rPr>
        <w:t xml:space="preserve"> Economiei</w:t>
      </w:r>
      <w:r w:rsidR="000355CB">
        <w:rPr>
          <w:rFonts w:asciiTheme="majorHAnsi" w:hAnsiTheme="majorHAnsi" w:cstheme="majorHAnsi"/>
          <w:b/>
          <w:sz w:val="24"/>
          <w:szCs w:val="24"/>
          <w:lang w:val="ro-RO"/>
        </w:rPr>
        <w:t>,</w:t>
      </w:r>
      <w:r w:rsidRPr="00E379E3">
        <w:rPr>
          <w:rFonts w:asciiTheme="majorHAnsi" w:hAnsiTheme="majorHAnsi" w:cstheme="majorHAnsi"/>
          <w:sz w:val="24"/>
          <w:szCs w:val="24"/>
          <w:lang w:val="ro-RO"/>
        </w:rPr>
        <w:t xml:space="preserve"> pentru informare</w:t>
      </w:r>
      <w:r w:rsidRPr="00E379E3">
        <w:rPr>
          <w:rFonts w:asciiTheme="majorHAnsi" w:hAnsiTheme="majorHAnsi" w:cstheme="majorHAnsi"/>
          <w:sz w:val="24"/>
          <w:szCs w:val="24"/>
          <w:lang w:val="ro-RO" w:eastAsia="ru-RU"/>
        </w:rPr>
        <w:t xml:space="preserve"> și examinare prin prisma competențelor</w:t>
      </w:r>
      <w:r w:rsidR="000355CB">
        <w:rPr>
          <w:rFonts w:asciiTheme="majorHAnsi" w:hAnsiTheme="majorHAnsi" w:cstheme="majorHAnsi"/>
          <w:sz w:val="24"/>
          <w:szCs w:val="24"/>
          <w:lang w:val="ro-RO" w:eastAsia="ru-RU"/>
        </w:rPr>
        <w:t xml:space="preserve"> delegate</w:t>
      </w:r>
      <w:r w:rsidR="00376A81" w:rsidRPr="00E379E3">
        <w:rPr>
          <w:rFonts w:asciiTheme="majorHAnsi" w:hAnsiTheme="majorHAnsi" w:cstheme="majorHAnsi"/>
          <w:sz w:val="24"/>
          <w:szCs w:val="24"/>
          <w:lang w:val="ro-RO" w:eastAsia="ru-RU"/>
        </w:rPr>
        <w:t xml:space="preserve">, precum </w:t>
      </w:r>
      <w:r w:rsidR="0084615D" w:rsidRPr="00E379E3">
        <w:rPr>
          <w:rFonts w:asciiTheme="majorHAnsi" w:hAnsiTheme="majorHAnsi" w:cstheme="majorHAnsi"/>
          <w:sz w:val="24"/>
          <w:szCs w:val="24"/>
          <w:lang w:val="ro-RO" w:eastAsia="ru-RU"/>
        </w:rPr>
        <w:t xml:space="preserve">și </w:t>
      </w:r>
      <w:r w:rsidR="00B5627F" w:rsidRPr="00E379E3">
        <w:rPr>
          <w:rFonts w:asciiTheme="majorHAnsi" w:hAnsiTheme="majorHAnsi" w:cstheme="majorHAnsi"/>
          <w:sz w:val="24"/>
          <w:szCs w:val="24"/>
          <w:lang w:val="ro-RO" w:eastAsia="ru-RU"/>
        </w:rPr>
        <w:t>asigur</w:t>
      </w:r>
      <w:r w:rsidR="00C30444">
        <w:rPr>
          <w:rFonts w:asciiTheme="majorHAnsi" w:hAnsiTheme="majorHAnsi" w:cstheme="majorHAnsi"/>
          <w:sz w:val="24"/>
          <w:szCs w:val="24"/>
          <w:lang w:val="ro-RO" w:eastAsia="ru-RU"/>
        </w:rPr>
        <w:t>ar</w:t>
      </w:r>
      <w:r w:rsidR="00B5627F" w:rsidRPr="00E379E3">
        <w:rPr>
          <w:rFonts w:asciiTheme="majorHAnsi" w:hAnsiTheme="majorHAnsi" w:cstheme="majorHAnsi"/>
          <w:sz w:val="24"/>
          <w:szCs w:val="24"/>
          <w:lang w:val="ro-RO" w:eastAsia="ru-RU"/>
        </w:rPr>
        <w:t>e</w:t>
      </w:r>
      <w:r w:rsidR="00C30444">
        <w:rPr>
          <w:rFonts w:asciiTheme="majorHAnsi" w:hAnsiTheme="majorHAnsi" w:cstheme="majorHAnsi"/>
          <w:sz w:val="24"/>
          <w:szCs w:val="24"/>
          <w:lang w:val="ro-RO" w:eastAsia="ru-RU"/>
        </w:rPr>
        <w:t>a</w:t>
      </w:r>
      <w:r w:rsidR="00B5627F" w:rsidRPr="00E379E3">
        <w:rPr>
          <w:rFonts w:asciiTheme="majorHAnsi" w:hAnsiTheme="majorHAnsi" w:cstheme="majorHAnsi"/>
          <w:sz w:val="24"/>
          <w:szCs w:val="24"/>
          <w:lang w:val="ro-RO" w:eastAsia="ru-RU"/>
        </w:rPr>
        <w:t xml:space="preserve"> </w:t>
      </w:r>
      <w:r w:rsidRPr="00E379E3">
        <w:rPr>
          <w:rFonts w:asciiTheme="majorHAnsi" w:hAnsiTheme="majorHAnsi" w:cstheme="majorHAnsi"/>
          <w:color w:val="000000"/>
          <w:sz w:val="24"/>
          <w:szCs w:val="24"/>
          <w:shd w:val="clear" w:color="auto" w:fill="FFFFFF"/>
          <w:lang w:val="ro-RO"/>
        </w:rPr>
        <w:t>elabor</w:t>
      </w:r>
      <w:r w:rsidR="00C30444">
        <w:rPr>
          <w:rFonts w:asciiTheme="majorHAnsi" w:hAnsiTheme="majorHAnsi" w:cstheme="majorHAnsi"/>
          <w:color w:val="000000"/>
          <w:sz w:val="24"/>
          <w:szCs w:val="24"/>
          <w:shd w:val="clear" w:color="auto" w:fill="FFFFFF"/>
          <w:lang w:val="ro-RO"/>
        </w:rPr>
        <w:t>ării</w:t>
      </w:r>
      <w:r w:rsidRPr="00E379E3">
        <w:rPr>
          <w:rFonts w:asciiTheme="majorHAnsi" w:hAnsiTheme="majorHAnsi" w:cstheme="majorHAnsi"/>
          <w:color w:val="000000"/>
          <w:sz w:val="24"/>
          <w:szCs w:val="24"/>
          <w:shd w:val="clear" w:color="auto" w:fill="FFFFFF"/>
          <w:lang w:val="ro-RO"/>
        </w:rPr>
        <w:t xml:space="preserve"> cadrul</w:t>
      </w:r>
      <w:r w:rsidR="00B5627F" w:rsidRPr="00E379E3">
        <w:rPr>
          <w:rFonts w:asciiTheme="majorHAnsi" w:hAnsiTheme="majorHAnsi" w:cstheme="majorHAnsi"/>
          <w:color w:val="000000"/>
          <w:sz w:val="24"/>
          <w:szCs w:val="24"/>
          <w:shd w:val="clear" w:color="auto" w:fill="FFFFFF"/>
          <w:lang w:val="ro-RO"/>
        </w:rPr>
        <w:t>ui</w:t>
      </w:r>
      <w:r w:rsidRPr="00E379E3">
        <w:rPr>
          <w:rFonts w:asciiTheme="majorHAnsi" w:hAnsiTheme="majorHAnsi" w:cstheme="majorHAnsi"/>
          <w:color w:val="000000"/>
          <w:sz w:val="24"/>
          <w:szCs w:val="24"/>
          <w:shd w:val="clear" w:color="auto" w:fill="FFFFFF"/>
          <w:lang w:val="ro-RO"/>
        </w:rPr>
        <w:t xml:space="preserve"> normativ de standardizare</w:t>
      </w:r>
      <w:r w:rsidR="002D5C76" w:rsidRPr="00E379E3">
        <w:rPr>
          <w:rFonts w:asciiTheme="majorHAnsi" w:hAnsiTheme="majorHAnsi" w:cstheme="majorHAnsi"/>
          <w:color w:val="000000"/>
          <w:sz w:val="24"/>
          <w:szCs w:val="24"/>
          <w:shd w:val="clear" w:color="auto" w:fill="FFFFFF"/>
          <w:lang w:val="ro-RO"/>
        </w:rPr>
        <w:t xml:space="preserve"> și reglement</w:t>
      </w:r>
      <w:r w:rsidR="00AA6DD3" w:rsidRPr="00E379E3">
        <w:rPr>
          <w:rFonts w:asciiTheme="majorHAnsi" w:hAnsiTheme="majorHAnsi" w:cstheme="majorHAnsi"/>
          <w:color w:val="000000"/>
          <w:sz w:val="24"/>
          <w:szCs w:val="24"/>
          <w:shd w:val="clear" w:color="auto" w:fill="FFFFFF"/>
          <w:lang w:val="ro-RO"/>
        </w:rPr>
        <w:t>are</w:t>
      </w:r>
      <w:r w:rsidR="002D5C76" w:rsidRPr="00E379E3">
        <w:rPr>
          <w:rFonts w:asciiTheme="majorHAnsi" w:hAnsiTheme="majorHAnsi" w:cstheme="majorHAnsi"/>
          <w:color w:val="000000"/>
          <w:sz w:val="24"/>
          <w:szCs w:val="24"/>
          <w:shd w:val="clear" w:color="auto" w:fill="FFFFFF"/>
          <w:lang w:val="ro-RO"/>
        </w:rPr>
        <w:t xml:space="preserve"> tehnic</w:t>
      </w:r>
      <w:r w:rsidR="00AA6DD3" w:rsidRPr="00E379E3">
        <w:rPr>
          <w:rFonts w:asciiTheme="majorHAnsi" w:hAnsiTheme="majorHAnsi" w:cstheme="majorHAnsi"/>
          <w:color w:val="000000"/>
          <w:sz w:val="24"/>
          <w:szCs w:val="24"/>
          <w:shd w:val="clear" w:color="auto" w:fill="FFFFFF"/>
          <w:lang w:val="ro-RO"/>
        </w:rPr>
        <w:t>ă</w:t>
      </w:r>
      <w:r w:rsidRPr="00E379E3">
        <w:rPr>
          <w:rFonts w:asciiTheme="majorHAnsi" w:hAnsiTheme="majorHAnsi" w:cstheme="majorHAnsi"/>
          <w:color w:val="000000"/>
          <w:sz w:val="24"/>
          <w:szCs w:val="24"/>
          <w:shd w:val="clear" w:color="auto" w:fill="FFFFFF"/>
          <w:lang w:val="ro-RO"/>
        </w:rPr>
        <w:t xml:space="preserve"> pentru </w:t>
      </w:r>
      <w:r w:rsidR="000355CB">
        <w:rPr>
          <w:rFonts w:asciiTheme="majorHAnsi" w:hAnsiTheme="majorHAnsi" w:cstheme="majorHAnsi"/>
          <w:color w:val="000000"/>
          <w:sz w:val="24"/>
          <w:szCs w:val="24"/>
          <w:shd w:val="clear" w:color="auto" w:fill="FFFFFF"/>
          <w:lang w:val="ro-RO"/>
        </w:rPr>
        <w:t>sectorul</w:t>
      </w:r>
      <w:r w:rsidRPr="00E379E3">
        <w:rPr>
          <w:rFonts w:asciiTheme="majorHAnsi" w:hAnsiTheme="majorHAnsi" w:cstheme="majorHAnsi"/>
          <w:color w:val="000000"/>
          <w:sz w:val="24"/>
          <w:szCs w:val="24"/>
          <w:shd w:val="clear" w:color="auto" w:fill="FFFFFF"/>
          <w:lang w:val="ro-RO"/>
        </w:rPr>
        <w:t xml:space="preserve"> industriei ușoare pe teritoriul Republicii Moldova</w:t>
      </w:r>
      <w:r w:rsidR="00F8342B" w:rsidRPr="00E379E3">
        <w:rPr>
          <w:rFonts w:asciiTheme="majorHAnsi" w:hAnsiTheme="majorHAnsi" w:cstheme="majorHAnsi"/>
          <w:color w:val="000000"/>
          <w:sz w:val="24"/>
          <w:szCs w:val="24"/>
          <w:shd w:val="clear" w:color="auto" w:fill="FFFFFF"/>
          <w:lang w:val="ro-RO"/>
        </w:rPr>
        <w:t>;</w:t>
      </w:r>
    </w:p>
    <w:p w:rsidR="009416C0" w:rsidRDefault="0084615D" w:rsidP="009416C0">
      <w:pPr>
        <w:ind w:firstLine="720"/>
        <w:jc w:val="both"/>
        <w:rPr>
          <w:rFonts w:asciiTheme="majorHAnsi" w:hAnsiTheme="majorHAnsi" w:cstheme="majorHAnsi"/>
          <w:noProof/>
          <w:sz w:val="24"/>
          <w:szCs w:val="24"/>
          <w:lang w:val="ro-RO"/>
        </w:rPr>
      </w:pPr>
      <w:r w:rsidRPr="00E379E3">
        <w:rPr>
          <w:rStyle w:val="Strong"/>
          <w:rFonts w:asciiTheme="majorHAnsi" w:hAnsiTheme="majorHAnsi" w:cstheme="majorHAnsi"/>
          <w:b w:val="0"/>
          <w:sz w:val="24"/>
          <w:szCs w:val="24"/>
          <w:bdr w:val="none" w:sz="0" w:space="0" w:color="auto" w:frame="1"/>
          <w:shd w:val="clear" w:color="auto" w:fill="FFFFFF"/>
          <w:lang w:val="ro-RO"/>
        </w:rPr>
        <w:t>2.</w:t>
      </w:r>
      <w:r w:rsidR="00755F97" w:rsidRPr="00E379E3">
        <w:rPr>
          <w:rStyle w:val="Strong"/>
          <w:rFonts w:asciiTheme="majorHAnsi" w:hAnsiTheme="majorHAnsi" w:cstheme="majorHAnsi"/>
          <w:b w:val="0"/>
          <w:sz w:val="24"/>
          <w:szCs w:val="24"/>
          <w:bdr w:val="none" w:sz="0" w:space="0" w:color="auto" w:frame="1"/>
          <w:shd w:val="clear" w:color="auto" w:fill="FFFFFF"/>
          <w:lang w:val="ro-RO"/>
        </w:rPr>
        <w:t>8</w:t>
      </w:r>
      <w:r w:rsidRPr="00E379E3">
        <w:rPr>
          <w:rStyle w:val="Strong"/>
          <w:rFonts w:asciiTheme="majorHAnsi" w:hAnsiTheme="majorHAnsi" w:cstheme="majorHAnsi"/>
          <w:b w:val="0"/>
          <w:sz w:val="24"/>
          <w:szCs w:val="24"/>
          <w:bdr w:val="none" w:sz="0" w:space="0" w:color="auto" w:frame="1"/>
          <w:shd w:val="clear" w:color="auto" w:fill="FFFFFF"/>
          <w:lang w:val="ro-RO"/>
        </w:rPr>
        <w:t>.</w:t>
      </w:r>
      <w:r w:rsidRPr="00E379E3">
        <w:rPr>
          <w:rStyle w:val="Strong"/>
          <w:rFonts w:asciiTheme="majorHAnsi" w:hAnsiTheme="majorHAnsi" w:cstheme="majorHAnsi"/>
          <w:sz w:val="24"/>
          <w:szCs w:val="24"/>
          <w:bdr w:val="none" w:sz="0" w:space="0" w:color="auto" w:frame="1"/>
          <w:shd w:val="clear" w:color="auto" w:fill="FFFFFF"/>
          <w:lang w:val="ro-RO"/>
        </w:rPr>
        <w:t xml:space="preserve"> </w:t>
      </w:r>
      <w:r w:rsidR="00D75A40" w:rsidRPr="00E379E3">
        <w:rPr>
          <w:rStyle w:val="Strong"/>
          <w:rFonts w:asciiTheme="majorHAnsi" w:hAnsiTheme="majorHAnsi" w:cstheme="majorHAnsi"/>
          <w:sz w:val="24"/>
          <w:szCs w:val="24"/>
          <w:bdr w:val="none" w:sz="0" w:space="0" w:color="auto" w:frame="1"/>
          <w:shd w:val="clear" w:color="auto" w:fill="FFFFFF"/>
          <w:lang w:val="ro-RO"/>
        </w:rPr>
        <w:t>Agenției Național</w:t>
      </w:r>
      <w:r w:rsidRPr="00E379E3">
        <w:rPr>
          <w:rStyle w:val="Strong"/>
          <w:rFonts w:asciiTheme="majorHAnsi" w:hAnsiTheme="majorHAnsi" w:cstheme="majorHAnsi"/>
          <w:sz w:val="24"/>
          <w:szCs w:val="24"/>
          <w:bdr w:val="none" w:sz="0" w:space="0" w:color="auto" w:frame="1"/>
          <w:shd w:val="clear" w:color="auto" w:fill="FFFFFF"/>
          <w:lang w:val="ro-RO"/>
        </w:rPr>
        <w:t>e</w:t>
      </w:r>
      <w:r w:rsidR="00D75A40" w:rsidRPr="00E379E3">
        <w:rPr>
          <w:rStyle w:val="Strong"/>
          <w:rFonts w:asciiTheme="majorHAnsi" w:hAnsiTheme="majorHAnsi" w:cstheme="majorHAnsi"/>
          <w:sz w:val="24"/>
          <w:szCs w:val="24"/>
          <w:bdr w:val="none" w:sz="0" w:space="0" w:color="auto" w:frame="1"/>
          <w:shd w:val="clear" w:color="auto" w:fill="FFFFFF"/>
          <w:lang w:val="ro-RO"/>
        </w:rPr>
        <w:t xml:space="preserve"> pentru Soluționarea Contestațiilor</w:t>
      </w:r>
      <w:r w:rsidR="000355CB">
        <w:rPr>
          <w:rStyle w:val="Strong"/>
          <w:rFonts w:asciiTheme="majorHAnsi" w:hAnsiTheme="majorHAnsi" w:cstheme="majorHAnsi"/>
          <w:sz w:val="24"/>
          <w:szCs w:val="24"/>
          <w:bdr w:val="none" w:sz="0" w:space="0" w:color="auto" w:frame="1"/>
          <w:shd w:val="clear" w:color="auto" w:fill="FFFFFF"/>
          <w:lang w:val="ro-RO"/>
        </w:rPr>
        <w:t>,</w:t>
      </w:r>
      <w:r w:rsidRPr="00E379E3">
        <w:rPr>
          <w:rFonts w:asciiTheme="majorHAnsi" w:hAnsiTheme="majorHAnsi" w:cstheme="majorHAnsi"/>
          <w:b/>
          <w:sz w:val="24"/>
          <w:szCs w:val="24"/>
          <w:lang w:val="ro-RO"/>
        </w:rPr>
        <w:t xml:space="preserve"> </w:t>
      </w:r>
      <w:r w:rsidRPr="00E379E3">
        <w:rPr>
          <w:rFonts w:asciiTheme="majorHAnsi" w:hAnsiTheme="majorHAnsi" w:cstheme="majorHAnsi"/>
          <w:sz w:val="24"/>
          <w:szCs w:val="24"/>
          <w:lang w:val="ro-RO"/>
        </w:rPr>
        <w:t xml:space="preserve">pentru informare </w:t>
      </w:r>
      <w:r w:rsidRPr="00E379E3">
        <w:rPr>
          <w:rFonts w:asciiTheme="majorHAnsi" w:hAnsiTheme="majorHAnsi" w:cstheme="majorHAnsi"/>
          <w:sz w:val="24"/>
          <w:szCs w:val="24"/>
          <w:lang w:val="ro-RO" w:eastAsia="ru-RU"/>
        </w:rPr>
        <w:t xml:space="preserve">și examinare prin prisma </w:t>
      </w:r>
      <w:r w:rsidR="00781CFF">
        <w:rPr>
          <w:rFonts w:asciiTheme="majorHAnsi" w:hAnsiTheme="majorHAnsi" w:cstheme="majorHAnsi"/>
          <w:sz w:val="24"/>
          <w:szCs w:val="24"/>
          <w:lang w:val="ro-RO" w:eastAsia="ru-RU"/>
        </w:rPr>
        <w:t>atribuțiilor funcționale</w:t>
      </w:r>
      <w:r w:rsidR="00376A81" w:rsidRPr="00E379E3">
        <w:rPr>
          <w:rFonts w:asciiTheme="majorHAnsi" w:hAnsiTheme="majorHAnsi" w:cstheme="majorHAnsi"/>
          <w:sz w:val="24"/>
          <w:szCs w:val="24"/>
          <w:lang w:val="ro-RO" w:eastAsia="ru-RU"/>
        </w:rPr>
        <w:t xml:space="preserve"> în vederea </w:t>
      </w:r>
      <w:r w:rsidR="002A7842">
        <w:rPr>
          <w:rFonts w:asciiTheme="majorHAnsi" w:hAnsiTheme="majorHAnsi" w:cstheme="majorHAnsi"/>
          <w:sz w:val="24"/>
          <w:szCs w:val="24"/>
          <w:lang w:val="ro-RO" w:eastAsia="ru-RU"/>
        </w:rPr>
        <w:t>identificării unui mecanism</w:t>
      </w:r>
      <w:r w:rsidR="00D76464">
        <w:rPr>
          <w:rFonts w:asciiTheme="majorHAnsi" w:hAnsiTheme="majorHAnsi" w:cstheme="majorHAnsi"/>
          <w:sz w:val="24"/>
          <w:szCs w:val="24"/>
          <w:lang w:val="ro-RO" w:eastAsia="ru-RU"/>
        </w:rPr>
        <w:t xml:space="preserve"> </w:t>
      </w:r>
      <w:r w:rsidR="002A7842">
        <w:rPr>
          <w:rFonts w:asciiTheme="majorHAnsi" w:hAnsiTheme="majorHAnsi" w:cstheme="majorHAnsi"/>
          <w:sz w:val="24"/>
          <w:szCs w:val="24"/>
          <w:lang w:val="ro-RO" w:eastAsia="ru-RU"/>
        </w:rPr>
        <w:t>de răspundere a operatorilor economici care fac abuz</w:t>
      </w:r>
      <w:r w:rsidR="008A3ED0">
        <w:rPr>
          <w:rFonts w:asciiTheme="majorHAnsi" w:hAnsiTheme="majorHAnsi" w:cstheme="majorHAnsi"/>
          <w:sz w:val="24"/>
          <w:szCs w:val="24"/>
          <w:lang w:val="ro-RO" w:eastAsia="ru-RU"/>
        </w:rPr>
        <w:t xml:space="preserve"> de dreptul de a</w:t>
      </w:r>
      <w:r w:rsidR="002A7842">
        <w:rPr>
          <w:rFonts w:asciiTheme="majorHAnsi" w:hAnsiTheme="majorHAnsi" w:cstheme="majorHAnsi"/>
          <w:sz w:val="24"/>
          <w:szCs w:val="24"/>
          <w:lang w:val="ro-RO" w:eastAsia="ru-RU"/>
        </w:rPr>
        <w:t xml:space="preserve"> </w:t>
      </w:r>
      <w:r w:rsidR="008A3ED0">
        <w:rPr>
          <w:rFonts w:asciiTheme="majorHAnsi" w:hAnsiTheme="majorHAnsi" w:cstheme="majorHAnsi"/>
          <w:sz w:val="24"/>
          <w:szCs w:val="24"/>
          <w:lang w:val="ro-RO" w:eastAsia="ru-RU"/>
        </w:rPr>
        <w:t xml:space="preserve">contesta </w:t>
      </w:r>
      <w:r w:rsidR="002A7842">
        <w:rPr>
          <w:rFonts w:asciiTheme="majorHAnsi" w:hAnsiTheme="majorHAnsi" w:cstheme="majorHAnsi"/>
          <w:sz w:val="24"/>
          <w:szCs w:val="24"/>
          <w:lang w:val="ro-RO" w:eastAsia="ru-RU"/>
        </w:rPr>
        <w:t xml:space="preserve">de nenumărate ori </w:t>
      </w:r>
      <w:r w:rsidR="002A7842">
        <w:rPr>
          <w:rStyle w:val="Strong"/>
          <w:rFonts w:asciiTheme="majorHAnsi" w:hAnsiTheme="majorHAnsi" w:cstheme="majorHAnsi"/>
          <w:b w:val="0"/>
          <w:sz w:val="24"/>
          <w:szCs w:val="24"/>
          <w:bdr w:val="none" w:sz="0" w:space="0" w:color="auto" w:frame="1"/>
          <w:shd w:val="clear" w:color="auto" w:fill="FFFFFF"/>
          <w:lang w:val="ro-RO"/>
        </w:rPr>
        <w:t xml:space="preserve">procedura </w:t>
      </w:r>
      <w:r w:rsidR="00D75A40" w:rsidRPr="00E379E3">
        <w:rPr>
          <w:rStyle w:val="Strong"/>
          <w:rFonts w:asciiTheme="majorHAnsi" w:hAnsiTheme="majorHAnsi" w:cstheme="majorHAnsi"/>
          <w:b w:val="0"/>
          <w:sz w:val="24"/>
          <w:szCs w:val="24"/>
          <w:bdr w:val="none" w:sz="0" w:space="0" w:color="auto" w:frame="1"/>
          <w:shd w:val="clear" w:color="auto" w:fill="FFFFFF"/>
          <w:lang w:val="ro-RO"/>
        </w:rPr>
        <w:t>de achiziți</w:t>
      </w:r>
      <w:r w:rsidR="002A7842">
        <w:rPr>
          <w:rStyle w:val="Strong"/>
          <w:rFonts w:asciiTheme="majorHAnsi" w:hAnsiTheme="majorHAnsi" w:cstheme="majorHAnsi"/>
          <w:b w:val="0"/>
          <w:sz w:val="24"/>
          <w:szCs w:val="24"/>
          <w:bdr w:val="none" w:sz="0" w:space="0" w:color="auto" w:frame="1"/>
          <w:shd w:val="clear" w:color="auto" w:fill="FFFFFF"/>
          <w:lang w:val="ro-RO"/>
        </w:rPr>
        <w:t>e publică</w:t>
      </w:r>
      <w:r w:rsidRPr="00E379E3">
        <w:rPr>
          <w:rStyle w:val="Strong"/>
          <w:rFonts w:asciiTheme="majorHAnsi" w:hAnsiTheme="majorHAnsi" w:cstheme="majorHAnsi"/>
          <w:b w:val="0"/>
          <w:sz w:val="24"/>
          <w:szCs w:val="24"/>
          <w:bdr w:val="none" w:sz="0" w:space="0" w:color="auto" w:frame="1"/>
          <w:shd w:val="clear" w:color="auto" w:fill="FFFFFF"/>
          <w:lang w:val="ro-RO"/>
        </w:rPr>
        <w:t>,</w:t>
      </w:r>
      <w:r w:rsidR="00D75A40" w:rsidRPr="00E379E3">
        <w:rPr>
          <w:rStyle w:val="Strong"/>
          <w:rFonts w:asciiTheme="majorHAnsi" w:hAnsiTheme="majorHAnsi" w:cstheme="majorHAnsi"/>
          <w:b w:val="0"/>
          <w:sz w:val="24"/>
          <w:szCs w:val="24"/>
          <w:bdr w:val="none" w:sz="0" w:space="0" w:color="auto" w:frame="1"/>
          <w:shd w:val="clear" w:color="auto" w:fill="FFFFFF"/>
          <w:lang w:val="ro-RO"/>
        </w:rPr>
        <w:t xml:space="preserve"> </w:t>
      </w:r>
      <w:r w:rsidR="00C30444">
        <w:rPr>
          <w:rStyle w:val="Strong"/>
          <w:rFonts w:asciiTheme="majorHAnsi" w:hAnsiTheme="majorHAnsi" w:cstheme="majorHAnsi"/>
          <w:b w:val="0"/>
          <w:sz w:val="24"/>
          <w:szCs w:val="24"/>
          <w:bdr w:val="none" w:sz="0" w:space="0" w:color="auto" w:frame="1"/>
          <w:shd w:val="clear" w:color="auto" w:fill="FFFFFF"/>
          <w:lang w:val="ro-RO"/>
        </w:rPr>
        <w:t>ceea ce,</w:t>
      </w:r>
      <w:r w:rsidR="002A7842">
        <w:rPr>
          <w:rStyle w:val="Strong"/>
          <w:rFonts w:asciiTheme="majorHAnsi" w:hAnsiTheme="majorHAnsi" w:cstheme="majorHAnsi"/>
          <w:b w:val="0"/>
          <w:sz w:val="24"/>
          <w:szCs w:val="24"/>
          <w:bdr w:val="none" w:sz="0" w:space="0" w:color="auto" w:frame="1"/>
          <w:shd w:val="clear" w:color="auto" w:fill="FFFFFF"/>
          <w:lang w:val="ro-RO"/>
        </w:rPr>
        <w:t xml:space="preserve"> în consecință</w:t>
      </w:r>
      <w:r w:rsidR="00C30444">
        <w:rPr>
          <w:rStyle w:val="Strong"/>
          <w:rFonts w:asciiTheme="majorHAnsi" w:hAnsiTheme="majorHAnsi" w:cstheme="majorHAnsi"/>
          <w:b w:val="0"/>
          <w:sz w:val="24"/>
          <w:szCs w:val="24"/>
          <w:bdr w:val="none" w:sz="0" w:space="0" w:color="auto" w:frame="1"/>
          <w:shd w:val="clear" w:color="auto" w:fill="FFFFFF"/>
          <w:lang w:val="ro-RO"/>
        </w:rPr>
        <w:t>,</w:t>
      </w:r>
      <w:r w:rsidR="002A7842">
        <w:rPr>
          <w:rStyle w:val="Strong"/>
          <w:rFonts w:asciiTheme="majorHAnsi" w:hAnsiTheme="majorHAnsi" w:cstheme="majorHAnsi"/>
          <w:b w:val="0"/>
          <w:sz w:val="24"/>
          <w:szCs w:val="24"/>
          <w:bdr w:val="none" w:sz="0" w:space="0" w:color="auto" w:frame="1"/>
          <w:shd w:val="clear" w:color="auto" w:fill="FFFFFF"/>
          <w:lang w:val="ro-RO"/>
        </w:rPr>
        <w:t xml:space="preserve"> duce la </w:t>
      </w:r>
      <w:r w:rsidR="00376A81" w:rsidRPr="00E379E3">
        <w:rPr>
          <w:rFonts w:asciiTheme="majorHAnsi" w:hAnsiTheme="majorHAnsi" w:cstheme="majorHAnsi"/>
          <w:noProof/>
          <w:sz w:val="24"/>
          <w:szCs w:val="24"/>
          <w:lang w:val="ro-RO"/>
        </w:rPr>
        <w:t xml:space="preserve">tergiversarea și/sau </w:t>
      </w:r>
      <w:r w:rsidR="00D75A40" w:rsidRPr="00E379E3">
        <w:rPr>
          <w:rFonts w:asciiTheme="majorHAnsi" w:hAnsiTheme="majorHAnsi" w:cstheme="majorHAnsi"/>
          <w:noProof/>
          <w:sz w:val="24"/>
          <w:szCs w:val="24"/>
          <w:lang w:val="ro-RO"/>
        </w:rPr>
        <w:t>neîncheierea contractelor de achiziții și nevalorificarea alocațiilor bugetare</w:t>
      </w:r>
      <w:r w:rsidR="00781CFF">
        <w:rPr>
          <w:rFonts w:asciiTheme="majorHAnsi" w:hAnsiTheme="majorHAnsi" w:cstheme="majorHAnsi"/>
          <w:noProof/>
          <w:sz w:val="24"/>
          <w:szCs w:val="24"/>
          <w:lang w:val="ro-RO"/>
        </w:rPr>
        <w:t>,</w:t>
      </w:r>
      <w:r w:rsidR="00D75A40" w:rsidRPr="00E379E3">
        <w:rPr>
          <w:rFonts w:asciiTheme="majorHAnsi" w:hAnsiTheme="majorHAnsi" w:cstheme="majorHAnsi"/>
          <w:noProof/>
          <w:sz w:val="24"/>
          <w:szCs w:val="24"/>
          <w:lang w:val="ro-RO"/>
        </w:rPr>
        <w:t xml:space="preserve"> cu impact asupra </w:t>
      </w:r>
      <w:r w:rsidR="00D75A40" w:rsidRPr="00E379E3">
        <w:rPr>
          <w:rFonts w:asciiTheme="majorHAnsi" w:hAnsiTheme="majorHAnsi" w:cstheme="majorHAnsi"/>
          <w:color w:val="000000"/>
          <w:sz w:val="24"/>
          <w:szCs w:val="24"/>
          <w:lang w:val="ro-RO"/>
        </w:rPr>
        <w:t xml:space="preserve">executării </w:t>
      </w:r>
      <w:r w:rsidR="00F8342B" w:rsidRPr="00E379E3">
        <w:rPr>
          <w:rFonts w:asciiTheme="majorHAnsi" w:hAnsiTheme="majorHAnsi" w:cstheme="majorHAnsi"/>
          <w:noProof/>
          <w:sz w:val="24"/>
          <w:szCs w:val="24"/>
          <w:lang w:val="ro-RO"/>
        </w:rPr>
        <w:t>obiectivelor instituţionale;</w:t>
      </w:r>
    </w:p>
    <w:p w:rsidR="00F22B7C" w:rsidRPr="00F22B7C" w:rsidRDefault="00F22B7C" w:rsidP="009416C0">
      <w:pPr>
        <w:ind w:firstLine="720"/>
        <w:jc w:val="both"/>
        <w:rPr>
          <w:rFonts w:asciiTheme="majorHAnsi" w:hAnsiTheme="majorHAnsi" w:cstheme="majorHAnsi"/>
          <w:b/>
          <w:sz w:val="24"/>
          <w:szCs w:val="24"/>
          <w:lang w:val="ro-RO"/>
        </w:rPr>
      </w:pPr>
      <w:r>
        <w:rPr>
          <w:rFonts w:asciiTheme="majorHAnsi" w:hAnsiTheme="majorHAnsi" w:cstheme="majorHAnsi"/>
          <w:noProof/>
          <w:sz w:val="24"/>
          <w:szCs w:val="24"/>
          <w:lang w:val="ro-RO"/>
        </w:rPr>
        <w:t>2.9.</w:t>
      </w:r>
      <w:r w:rsidR="00D21952">
        <w:rPr>
          <w:rFonts w:asciiTheme="majorHAnsi" w:hAnsiTheme="majorHAnsi" w:cstheme="majorHAnsi"/>
          <w:noProof/>
          <w:sz w:val="24"/>
          <w:szCs w:val="24"/>
          <w:lang w:val="ro-RO"/>
        </w:rPr>
        <w:t xml:space="preserve"> </w:t>
      </w:r>
      <w:r w:rsidRPr="00F22B7C">
        <w:rPr>
          <w:rFonts w:asciiTheme="majorHAnsi" w:hAnsiTheme="majorHAnsi" w:cstheme="majorHAnsi"/>
          <w:b/>
          <w:noProof/>
          <w:sz w:val="24"/>
          <w:szCs w:val="24"/>
          <w:lang w:val="ro-RO"/>
        </w:rPr>
        <w:t>Agenției pentru Supraveghere Tehnică</w:t>
      </w:r>
      <w:r w:rsidR="00C30444">
        <w:rPr>
          <w:rFonts w:asciiTheme="majorHAnsi" w:hAnsiTheme="majorHAnsi" w:cstheme="majorHAnsi"/>
          <w:b/>
          <w:noProof/>
          <w:sz w:val="24"/>
          <w:szCs w:val="24"/>
          <w:lang w:val="ro-RO"/>
        </w:rPr>
        <w:t>,</w:t>
      </w:r>
      <w:r w:rsidRPr="00F22B7C">
        <w:rPr>
          <w:rFonts w:asciiTheme="majorHAnsi" w:hAnsiTheme="majorHAnsi" w:cstheme="majorHAnsi"/>
          <w:sz w:val="24"/>
          <w:szCs w:val="24"/>
          <w:lang w:val="ro-RO"/>
        </w:rPr>
        <w:t xml:space="preserve"> </w:t>
      </w:r>
      <w:r w:rsidRPr="00E379E3">
        <w:rPr>
          <w:rFonts w:asciiTheme="majorHAnsi" w:hAnsiTheme="majorHAnsi" w:cstheme="majorHAnsi"/>
          <w:sz w:val="24"/>
          <w:szCs w:val="24"/>
          <w:lang w:val="ro-RO"/>
        </w:rPr>
        <w:t>pentru</w:t>
      </w:r>
      <w:r w:rsidR="00365B64">
        <w:rPr>
          <w:rFonts w:asciiTheme="majorHAnsi" w:hAnsiTheme="majorHAnsi" w:cstheme="majorHAnsi"/>
          <w:sz w:val="24"/>
          <w:szCs w:val="24"/>
          <w:lang w:val="ro-RO"/>
        </w:rPr>
        <w:t xml:space="preserve"> autosesizare</w:t>
      </w:r>
      <w:r w:rsidRPr="00E379E3">
        <w:rPr>
          <w:rFonts w:asciiTheme="majorHAnsi" w:hAnsiTheme="majorHAnsi" w:cstheme="majorHAnsi"/>
          <w:sz w:val="24"/>
          <w:szCs w:val="24"/>
          <w:lang w:val="ro-RO"/>
        </w:rPr>
        <w:t xml:space="preserve"> </w:t>
      </w:r>
      <w:r w:rsidRPr="00E379E3">
        <w:rPr>
          <w:rFonts w:asciiTheme="majorHAnsi" w:hAnsiTheme="majorHAnsi" w:cstheme="majorHAnsi"/>
          <w:sz w:val="24"/>
          <w:szCs w:val="24"/>
          <w:lang w:val="ro-RO" w:eastAsia="ru-RU"/>
        </w:rPr>
        <w:t xml:space="preserve">și examinare </w:t>
      </w:r>
      <w:r w:rsidRPr="00E379E3">
        <w:rPr>
          <w:rFonts w:asciiTheme="majorHAnsi" w:hAnsiTheme="majorHAnsi" w:cstheme="majorHAnsi"/>
          <w:noProof/>
          <w:sz w:val="24"/>
          <w:szCs w:val="24"/>
          <w:lang w:val="ro-RO" w:eastAsia="ru-RU"/>
        </w:rPr>
        <w:t>conform competențelor a constatărilor expuse</w:t>
      </w:r>
      <w:r w:rsidRPr="00F22B7C">
        <w:rPr>
          <w:rFonts w:asciiTheme="majorHAnsi" w:hAnsiTheme="majorHAnsi" w:cstheme="majorHAnsi"/>
          <w:noProof/>
          <w:sz w:val="24"/>
          <w:szCs w:val="24"/>
          <w:lang w:val="ro-RO" w:eastAsia="ru-RU"/>
        </w:rPr>
        <w:t xml:space="preserve"> </w:t>
      </w:r>
      <w:r w:rsidRPr="00E379E3">
        <w:rPr>
          <w:rFonts w:asciiTheme="majorHAnsi" w:hAnsiTheme="majorHAnsi" w:cstheme="majorHAnsi"/>
          <w:noProof/>
          <w:sz w:val="24"/>
          <w:szCs w:val="24"/>
          <w:lang w:val="ro-RO" w:eastAsia="ru-RU"/>
        </w:rPr>
        <w:t>în Capitolul 4.</w:t>
      </w:r>
      <w:r>
        <w:rPr>
          <w:rFonts w:asciiTheme="majorHAnsi" w:hAnsiTheme="majorHAnsi" w:cstheme="majorHAnsi"/>
          <w:noProof/>
          <w:sz w:val="24"/>
          <w:szCs w:val="24"/>
          <w:lang w:val="ro-RO" w:eastAsia="ru-RU"/>
        </w:rPr>
        <w:t>3</w:t>
      </w:r>
      <w:r w:rsidRPr="00E379E3">
        <w:rPr>
          <w:rFonts w:asciiTheme="majorHAnsi" w:hAnsiTheme="majorHAnsi" w:cstheme="majorHAnsi"/>
          <w:noProof/>
          <w:sz w:val="24"/>
          <w:szCs w:val="24"/>
          <w:lang w:val="ro-RO" w:eastAsia="ru-RU"/>
        </w:rPr>
        <w:t>.</w:t>
      </w:r>
      <w:r>
        <w:rPr>
          <w:rFonts w:asciiTheme="majorHAnsi" w:hAnsiTheme="majorHAnsi" w:cstheme="majorHAnsi"/>
          <w:noProof/>
          <w:sz w:val="24"/>
          <w:szCs w:val="24"/>
          <w:lang w:val="ro-RO" w:eastAsia="ru-RU"/>
        </w:rPr>
        <w:t>4 din</w:t>
      </w:r>
      <w:r w:rsidRPr="00E379E3">
        <w:rPr>
          <w:rFonts w:asciiTheme="majorHAnsi" w:hAnsiTheme="majorHAnsi" w:cstheme="majorHAnsi"/>
          <w:noProof/>
          <w:sz w:val="24"/>
          <w:szCs w:val="24"/>
          <w:lang w:val="ro-RO" w:eastAsia="ru-RU"/>
        </w:rPr>
        <w:t xml:space="preserve"> Raportul de audit</w:t>
      </w:r>
      <w:r w:rsidRPr="00E379E3">
        <w:rPr>
          <w:rFonts w:asciiTheme="majorHAnsi" w:hAnsiTheme="majorHAnsi" w:cstheme="majorHAnsi"/>
          <w:sz w:val="24"/>
          <w:szCs w:val="24"/>
          <w:lang w:val="ro-RO" w:eastAsia="ru-RU"/>
        </w:rPr>
        <w:t xml:space="preserve"> </w:t>
      </w:r>
      <w:r>
        <w:rPr>
          <w:rFonts w:asciiTheme="majorHAnsi" w:hAnsiTheme="majorHAnsi" w:cstheme="majorHAnsi"/>
          <w:sz w:val="24"/>
          <w:szCs w:val="24"/>
          <w:lang w:val="ro-RO" w:eastAsia="ru-RU"/>
        </w:rPr>
        <w:t>în vederea efectuării controlului volumelor și a costului lucrărilor executate la obiectele de construcții și reparații capitale</w:t>
      </w:r>
      <w:r w:rsidR="00F65509">
        <w:rPr>
          <w:rFonts w:asciiTheme="majorHAnsi" w:hAnsiTheme="majorHAnsi" w:cstheme="majorHAnsi"/>
          <w:sz w:val="24"/>
          <w:szCs w:val="24"/>
          <w:lang w:val="ro-RO" w:eastAsia="ru-RU"/>
        </w:rPr>
        <w:t xml:space="preserve"> </w:t>
      </w:r>
      <w:r w:rsidR="00F65509" w:rsidRPr="00F65509">
        <w:rPr>
          <w:rFonts w:asciiTheme="majorHAnsi" w:hAnsiTheme="majorHAnsi" w:cstheme="majorHAnsi"/>
          <w:sz w:val="24"/>
          <w:szCs w:val="24"/>
          <w:lang w:val="ro-RO"/>
        </w:rPr>
        <w:t>în lipsa unor proiecte și devize generale de cheltuieli, expertizate în mod regulamentar și</w:t>
      </w:r>
      <w:r w:rsidR="00F65509">
        <w:rPr>
          <w:rFonts w:asciiTheme="majorHAnsi" w:hAnsiTheme="majorHAnsi" w:cstheme="majorHAnsi"/>
          <w:b/>
          <w:sz w:val="24"/>
          <w:szCs w:val="24"/>
          <w:lang w:val="ro-RO"/>
        </w:rPr>
        <w:t xml:space="preserve"> </w:t>
      </w:r>
      <w:r>
        <w:rPr>
          <w:rFonts w:asciiTheme="majorHAnsi" w:hAnsiTheme="majorHAnsi" w:cstheme="majorHAnsi"/>
          <w:sz w:val="24"/>
          <w:szCs w:val="24"/>
          <w:lang w:val="ro-RO" w:eastAsia="ru-RU"/>
        </w:rPr>
        <w:t>finanțate din bugetul de stat</w:t>
      </w:r>
      <w:r w:rsidR="00F65509">
        <w:rPr>
          <w:rFonts w:asciiTheme="majorHAnsi" w:hAnsiTheme="majorHAnsi" w:cstheme="majorHAnsi"/>
          <w:sz w:val="24"/>
          <w:szCs w:val="24"/>
          <w:lang w:val="ro-RO" w:eastAsia="ru-RU"/>
        </w:rPr>
        <w:t>;</w:t>
      </w:r>
      <w:r>
        <w:rPr>
          <w:rFonts w:asciiTheme="majorHAnsi" w:hAnsiTheme="majorHAnsi" w:cstheme="majorHAnsi"/>
          <w:sz w:val="24"/>
          <w:szCs w:val="24"/>
          <w:lang w:val="ro-RO" w:eastAsia="ru-RU"/>
        </w:rPr>
        <w:t xml:space="preserve"> </w:t>
      </w:r>
    </w:p>
    <w:p w:rsidR="00C400C6" w:rsidRPr="00E379E3" w:rsidRDefault="00597E85" w:rsidP="00490F04">
      <w:pPr>
        <w:ind w:firstLine="720"/>
        <w:jc w:val="both"/>
        <w:rPr>
          <w:rFonts w:asciiTheme="majorHAnsi" w:hAnsiTheme="majorHAnsi" w:cstheme="majorHAnsi"/>
          <w:noProof/>
          <w:sz w:val="24"/>
          <w:szCs w:val="24"/>
          <w:lang w:val="ro-RO"/>
        </w:rPr>
      </w:pPr>
      <w:r w:rsidRPr="00E379E3">
        <w:rPr>
          <w:rFonts w:asciiTheme="majorHAnsi" w:hAnsiTheme="majorHAnsi" w:cstheme="majorHAnsi"/>
          <w:sz w:val="24"/>
          <w:szCs w:val="24"/>
          <w:lang w:val="ro-RO"/>
        </w:rPr>
        <w:t>2.</w:t>
      </w:r>
      <w:r w:rsidR="00F22B7C">
        <w:rPr>
          <w:rFonts w:asciiTheme="majorHAnsi" w:hAnsiTheme="majorHAnsi" w:cstheme="majorHAnsi"/>
          <w:sz w:val="24"/>
          <w:szCs w:val="24"/>
          <w:lang w:val="ro-RO"/>
        </w:rPr>
        <w:t>10</w:t>
      </w:r>
      <w:r w:rsidRPr="00E379E3">
        <w:rPr>
          <w:rFonts w:asciiTheme="majorHAnsi" w:hAnsiTheme="majorHAnsi" w:cstheme="majorHAnsi"/>
          <w:sz w:val="24"/>
          <w:szCs w:val="24"/>
          <w:lang w:val="ro-RO"/>
        </w:rPr>
        <w:t xml:space="preserve">. </w:t>
      </w:r>
      <w:r w:rsidR="00744C13" w:rsidRPr="00E379E3">
        <w:rPr>
          <w:rFonts w:asciiTheme="majorHAnsi" w:hAnsiTheme="majorHAnsi" w:cstheme="majorHAnsi"/>
          <w:b/>
          <w:sz w:val="24"/>
          <w:szCs w:val="24"/>
          <w:lang w:val="ro-RO"/>
        </w:rPr>
        <w:t xml:space="preserve">Ministerului </w:t>
      </w:r>
      <w:r w:rsidR="00744C13" w:rsidRPr="00E379E3">
        <w:rPr>
          <w:rFonts w:asciiTheme="majorHAnsi" w:hAnsiTheme="majorHAnsi" w:cstheme="majorHAnsi"/>
          <w:b/>
          <w:noProof/>
          <w:sz w:val="24"/>
          <w:szCs w:val="24"/>
          <w:lang w:val="ro-RO" w:eastAsia="ro-RO"/>
        </w:rPr>
        <w:t>Afacerilor Interne</w:t>
      </w:r>
      <w:r w:rsidRPr="00E379E3">
        <w:rPr>
          <w:rFonts w:asciiTheme="majorHAnsi" w:hAnsiTheme="majorHAnsi" w:cstheme="majorHAnsi"/>
          <w:b/>
          <w:sz w:val="24"/>
          <w:szCs w:val="24"/>
          <w:lang w:val="ro-RO"/>
        </w:rPr>
        <w:t xml:space="preserve"> și instituțiilor din subordine supuse auditului, </w:t>
      </w:r>
      <w:r w:rsidRPr="00E379E3">
        <w:rPr>
          <w:rFonts w:asciiTheme="majorHAnsi" w:hAnsiTheme="majorHAnsi" w:cstheme="majorHAnsi"/>
          <w:sz w:val="24"/>
          <w:szCs w:val="24"/>
          <w:lang w:val="ro-RO"/>
        </w:rPr>
        <w:t>pentru luare de atitudine și asigurarea implementării recomandări</w:t>
      </w:r>
      <w:r w:rsidR="00F8342B" w:rsidRPr="00E379E3">
        <w:rPr>
          <w:rFonts w:asciiTheme="majorHAnsi" w:hAnsiTheme="majorHAnsi" w:cstheme="majorHAnsi"/>
          <w:sz w:val="24"/>
          <w:szCs w:val="24"/>
          <w:lang w:val="ro-RO"/>
        </w:rPr>
        <w:t>lor expuse în Raportul de audit</w:t>
      </w:r>
      <w:r w:rsidR="002631E7" w:rsidRPr="00E379E3">
        <w:rPr>
          <w:rFonts w:asciiTheme="majorHAnsi" w:hAnsiTheme="majorHAnsi" w:cstheme="majorHAnsi"/>
          <w:noProof/>
          <w:sz w:val="24"/>
          <w:szCs w:val="24"/>
          <w:lang w:val="ro-RO"/>
        </w:rPr>
        <w:t>;</w:t>
      </w:r>
    </w:p>
    <w:p w:rsidR="00C400C6" w:rsidRPr="00E379E3" w:rsidRDefault="00C400C6" w:rsidP="00490F04">
      <w:pPr>
        <w:ind w:firstLine="720"/>
        <w:jc w:val="both"/>
        <w:rPr>
          <w:rFonts w:asciiTheme="majorHAnsi" w:hAnsiTheme="majorHAnsi" w:cstheme="majorHAnsi"/>
          <w:sz w:val="24"/>
          <w:szCs w:val="24"/>
          <w:lang w:val="ro-RO"/>
        </w:rPr>
      </w:pPr>
      <w:r w:rsidRPr="00E379E3">
        <w:rPr>
          <w:rFonts w:asciiTheme="majorHAnsi" w:hAnsiTheme="majorHAnsi" w:cstheme="majorHAnsi"/>
          <w:noProof/>
          <w:sz w:val="24"/>
          <w:szCs w:val="24"/>
          <w:lang w:val="ro-RO"/>
        </w:rPr>
        <w:t>2</w:t>
      </w:r>
      <w:r w:rsidR="002631E7" w:rsidRPr="00E379E3">
        <w:rPr>
          <w:rFonts w:asciiTheme="majorHAnsi" w:hAnsiTheme="majorHAnsi" w:cstheme="majorHAnsi"/>
          <w:sz w:val="24"/>
          <w:szCs w:val="24"/>
          <w:lang w:val="ro-RO"/>
        </w:rPr>
        <w:t>.1</w:t>
      </w:r>
      <w:r w:rsidR="00F22B7C">
        <w:rPr>
          <w:rFonts w:asciiTheme="majorHAnsi" w:hAnsiTheme="majorHAnsi" w:cstheme="majorHAnsi"/>
          <w:sz w:val="24"/>
          <w:szCs w:val="24"/>
          <w:lang w:val="ro-RO"/>
        </w:rPr>
        <w:t>1</w:t>
      </w:r>
      <w:r w:rsidR="002631E7" w:rsidRPr="00E379E3">
        <w:rPr>
          <w:rFonts w:asciiTheme="majorHAnsi" w:hAnsiTheme="majorHAnsi" w:cstheme="majorHAnsi"/>
          <w:sz w:val="24"/>
          <w:szCs w:val="24"/>
          <w:lang w:val="ro-RO"/>
        </w:rPr>
        <w:t xml:space="preserve">. </w:t>
      </w:r>
      <w:r w:rsidR="002631E7" w:rsidRPr="00E379E3">
        <w:rPr>
          <w:rFonts w:asciiTheme="majorHAnsi" w:hAnsiTheme="majorHAnsi" w:cstheme="majorHAnsi"/>
          <w:b/>
          <w:noProof/>
          <w:sz w:val="24"/>
          <w:szCs w:val="24"/>
          <w:lang w:val="ro-RO" w:eastAsia="ru-RU"/>
        </w:rPr>
        <w:t>Procuraturii Generale a Republicii Moldova</w:t>
      </w:r>
      <w:r w:rsidR="002631E7" w:rsidRPr="00E379E3">
        <w:rPr>
          <w:rFonts w:asciiTheme="majorHAnsi" w:hAnsiTheme="majorHAnsi" w:cstheme="majorHAnsi"/>
          <w:noProof/>
          <w:sz w:val="24"/>
          <w:szCs w:val="24"/>
          <w:lang w:val="ro-RO" w:eastAsia="ru-RU"/>
        </w:rPr>
        <w:t xml:space="preserve">, pentru autosesizare și examinare conform competențelor a constatărilor expuse </w:t>
      </w:r>
      <w:r w:rsidR="000E70C6">
        <w:rPr>
          <w:rFonts w:asciiTheme="majorHAnsi" w:hAnsiTheme="majorHAnsi" w:cstheme="majorHAnsi"/>
          <w:noProof/>
          <w:sz w:val="24"/>
          <w:szCs w:val="24"/>
          <w:lang w:val="ro-RO" w:eastAsia="ru-RU"/>
        </w:rPr>
        <w:t xml:space="preserve">în </w:t>
      </w:r>
      <w:r w:rsidR="002631E7" w:rsidRPr="00E379E3">
        <w:rPr>
          <w:rFonts w:asciiTheme="majorHAnsi" w:hAnsiTheme="majorHAnsi" w:cstheme="majorHAnsi"/>
          <w:noProof/>
          <w:sz w:val="24"/>
          <w:szCs w:val="24"/>
          <w:lang w:val="ro-RO" w:eastAsia="ru-RU"/>
        </w:rPr>
        <w:t>Raportul de audit</w:t>
      </w:r>
      <w:r w:rsidR="007567F5">
        <w:rPr>
          <w:rFonts w:asciiTheme="majorHAnsi" w:hAnsiTheme="majorHAnsi" w:cstheme="majorHAnsi"/>
          <w:noProof/>
          <w:sz w:val="24"/>
          <w:szCs w:val="24"/>
          <w:lang w:val="ro-RO" w:eastAsia="ru-RU"/>
        </w:rPr>
        <w:t xml:space="preserve">, </w:t>
      </w:r>
      <w:r w:rsidR="000E70C6">
        <w:rPr>
          <w:rFonts w:asciiTheme="majorHAnsi" w:hAnsiTheme="majorHAnsi" w:cstheme="majorHAnsi"/>
          <w:noProof/>
          <w:sz w:val="24"/>
          <w:szCs w:val="24"/>
          <w:lang w:val="ro-RO" w:eastAsia="ru-RU"/>
        </w:rPr>
        <w:t>în special</w:t>
      </w:r>
      <w:r w:rsidR="002631E7" w:rsidRPr="00E379E3">
        <w:rPr>
          <w:rFonts w:asciiTheme="majorHAnsi" w:hAnsiTheme="majorHAnsi" w:cstheme="majorHAnsi"/>
          <w:noProof/>
          <w:sz w:val="24"/>
          <w:szCs w:val="24"/>
          <w:lang w:val="ro-RO" w:eastAsia="ru-RU"/>
        </w:rPr>
        <w:t xml:space="preserve"> </w:t>
      </w:r>
      <w:r w:rsidR="007567F5" w:rsidRPr="00E379E3">
        <w:rPr>
          <w:rFonts w:asciiTheme="majorHAnsi" w:hAnsiTheme="majorHAnsi" w:cstheme="majorHAnsi"/>
          <w:noProof/>
          <w:sz w:val="24"/>
          <w:szCs w:val="24"/>
          <w:lang w:val="ro-RO" w:eastAsia="ru-RU"/>
        </w:rPr>
        <w:t xml:space="preserve">în Capitolul 4.4.1 </w:t>
      </w:r>
      <w:r w:rsidR="002631E7" w:rsidRPr="00E379E3">
        <w:rPr>
          <w:rFonts w:asciiTheme="majorHAnsi" w:hAnsiTheme="majorHAnsi" w:cstheme="majorHAnsi"/>
          <w:noProof/>
          <w:sz w:val="24"/>
          <w:szCs w:val="24"/>
          <w:lang w:val="ro-RO" w:eastAsia="ru-RU"/>
        </w:rPr>
        <w:t>referitor la</w:t>
      </w:r>
      <w:r w:rsidR="002631E7" w:rsidRPr="00E379E3">
        <w:rPr>
          <w:rFonts w:asciiTheme="majorHAnsi" w:hAnsiTheme="majorHAnsi" w:cstheme="majorHAnsi"/>
          <w:noProof/>
          <w:color w:val="000000"/>
          <w:sz w:val="24"/>
          <w:szCs w:val="24"/>
          <w:lang w:val="ro-RO"/>
        </w:rPr>
        <w:t xml:space="preserve"> </w:t>
      </w:r>
      <w:r w:rsidRPr="00E379E3">
        <w:rPr>
          <w:rFonts w:asciiTheme="majorHAnsi" w:hAnsiTheme="majorHAnsi" w:cstheme="majorHAnsi"/>
          <w:sz w:val="24"/>
          <w:szCs w:val="24"/>
          <w:lang w:val="ro-RO"/>
        </w:rPr>
        <w:t>achiziția echipamentelor pentru realizarea rețelei de radiocomunicații în standard TETRA</w:t>
      </w:r>
      <w:r w:rsidR="00781CFF">
        <w:rPr>
          <w:rFonts w:asciiTheme="majorHAnsi" w:hAnsiTheme="majorHAnsi" w:cstheme="majorHAnsi"/>
          <w:sz w:val="24"/>
          <w:szCs w:val="24"/>
          <w:lang w:val="ro-RO"/>
        </w:rPr>
        <w:t>.</w:t>
      </w:r>
    </w:p>
    <w:p w:rsidR="004A51A1" w:rsidRPr="00E379E3" w:rsidRDefault="00597E85" w:rsidP="004A51A1">
      <w:pPr>
        <w:ind w:firstLine="720"/>
        <w:jc w:val="both"/>
        <w:rPr>
          <w:rFonts w:asciiTheme="majorHAnsi" w:hAnsiTheme="majorHAnsi" w:cstheme="majorHAnsi"/>
          <w:sz w:val="24"/>
          <w:szCs w:val="24"/>
          <w:lang w:val="ro-RO"/>
        </w:rPr>
      </w:pPr>
      <w:r w:rsidRPr="00E379E3">
        <w:rPr>
          <w:rFonts w:asciiTheme="majorHAnsi" w:hAnsiTheme="majorHAnsi" w:cstheme="majorHAnsi"/>
          <w:b/>
          <w:sz w:val="24"/>
          <w:szCs w:val="24"/>
          <w:lang w:val="ro-RO"/>
        </w:rPr>
        <w:t>3</w:t>
      </w:r>
      <w:r w:rsidR="004A51A1" w:rsidRPr="00E379E3">
        <w:rPr>
          <w:rFonts w:asciiTheme="majorHAnsi" w:hAnsiTheme="majorHAnsi" w:cstheme="majorHAnsi"/>
          <w:b/>
          <w:sz w:val="24"/>
          <w:szCs w:val="24"/>
          <w:lang w:val="ro-RO"/>
        </w:rPr>
        <w:t>.</w:t>
      </w:r>
      <w:r w:rsidR="004A51A1" w:rsidRPr="00E379E3">
        <w:rPr>
          <w:rFonts w:asciiTheme="majorHAnsi" w:hAnsiTheme="majorHAnsi" w:cstheme="majorHAnsi"/>
          <w:sz w:val="24"/>
          <w:szCs w:val="24"/>
          <w:lang w:val="ro-RO"/>
        </w:rPr>
        <w:t xml:space="preserve"> 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4A51A1" w:rsidRPr="00E379E3" w:rsidRDefault="00597E85" w:rsidP="004A51A1">
      <w:pPr>
        <w:ind w:firstLine="720"/>
        <w:jc w:val="both"/>
        <w:rPr>
          <w:rFonts w:asciiTheme="majorHAnsi" w:hAnsiTheme="majorHAnsi" w:cstheme="majorHAnsi"/>
          <w:sz w:val="24"/>
          <w:szCs w:val="24"/>
          <w:lang w:val="ro-RO"/>
        </w:rPr>
      </w:pPr>
      <w:r w:rsidRPr="00E379E3">
        <w:rPr>
          <w:rFonts w:asciiTheme="majorHAnsi" w:hAnsiTheme="majorHAnsi" w:cstheme="majorHAnsi"/>
          <w:b/>
          <w:sz w:val="24"/>
          <w:szCs w:val="24"/>
          <w:lang w:val="ro-RO"/>
        </w:rPr>
        <w:t>4</w:t>
      </w:r>
      <w:r w:rsidR="004A51A1" w:rsidRPr="00E379E3">
        <w:rPr>
          <w:rFonts w:asciiTheme="majorHAnsi" w:hAnsiTheme="majorHAnsi" w:cstheme="majorHAnsi"/>
          <w:b/>
          <w:sz w:val="24"/>
          <w:szCs w:val="24"/>
          <w:lang w:val="ro-RO"/>
        </w:rPr>
        <w:t>.</w:t>
      </w:r>
      <w:r w:rsidR="00B5627F" w:rsidRPr="00E379E3">
        <w:rPr>
          <w:rFonts w:asciiTheme="majorHAnsi" w:hAnsiTheme="majorHAnsi" w:cstheme="majorHAnsi"/>
          <w:b/>
          <w:bCs/>
          <w:sz w:val="24"/>
          <w:szCs w:val="24"/>
          <w:lang w:val="ro-RO"/>
        </w:rPr>
        <w:t xml:space="preserve"> </w:t>
      </w:r>
      <w:r w:rsidR="00B5627F" w:rsidRPr="00E379E3">
        <w:rPr>
          <w:rFonts w:asciiTheme="majorHAnsi" w:hAnsiTheme="majorHAnsi" w:cstheme="majorHAnsi"/>
          <w:bCs/>
          <w:sz w:val="24"/>
          <w:szCs w:val="24"/>
          <w:lang w:val="ro-RO"/>
        </w:rPr>
        <w:t xml:space="preserve">Curtea de Conturi va fi informată, în termen de 12 luni din data publicării Hotărârii în Monitorul Oficial al Republicii Moldova, despre acțiunile întreprinse pentru executarea </w:t>
      </w:r>
      <w:r w:rsidR="004A51A1" w:rsidRPr="00E379E3">
        <w:rPr>
          <w:rFonts w:asciiTheme="majorHAnsi" w:hAnsiTheme="majorHAnsi" w:cstheme="majorHAnsi"/>
          <w:sz w:val="24"/>
          <w:szCs w:val="24"/>
          <w:lang w:val="ro-RO"/>
        </w:rPr>
        <w:t>subpunct</w:t>
      </w:r>
      <w:r w:rsidR="00D60C38" w:rsidRPr="00E379E3">
        <w:rPr>
          <w:rFonts w:asciiTheme="majorHAnsi" w:hAnsiTheme="majorHAnsi" w:cstheme="majorHAnsi"/>
          <w:sz w:val="24"/>
          <w:szCs w:val="24"/>
          <w:lang w:val="ro-RO"/>
        </w:rPr>
        <w:t>elor 2.</w:t>
      </w:r>
      <w:r w:rsidR="00574D2A" w:rsidRPr="00E379E3">
        <w:rPr>
          <w:rFonts w:asciiTheme="majorHAnsi" w:hAnsiTheme="majorHAnsi" w:cstheme="majorHAnsi"/>
          <w:sz w:val="24"/>
          <w:szCs w:val="24"/>
          <w:lang w:val="ro-RO"/>
        </w:rPr>
        <w:t>4</w:t>
      </w:r>
      <w:r w:rsidR="00B5627F" w:rsidRPr="00E379E3">
        <w:rPr>
          <w:rFonts w:asciiTheme="majorHAnsi" w:hAnsiTheme="majorHAnsi" w:cstheme="majorHAnsi"/>
          <w:sz w:val="24"/>
          <w:szCs w:val="24"/>
          <w:lang w:val="ro-RO"/>
        </w:rPr>
        <w:t xml:space="preserve"> - 2.</w:t>
      </w:r>
      <w:r w:rsidR="00AB40D2">
        <w:rPr>
          <w:rFonts w:asciiTheme="majorHAnsi" w:hAnsiTheme="majorHAnsi" w:cstheme="majorHAnsi"/>
          <w:sz w:val="24"/>
          <w:szCs w:val="24"/>
          <w:lang w:val="ro-RO"/>
        </w:rPr>
        <w:t>10</w:t>
      </w:r>
      <w:r w:rsidR="004A51A1" w:rsidRPr="00E379E3">
        <w:rPr>
          <w:rFonts w:asciiTheme="majorHAnsi" w:hAnsiTheme="majorHAnsi" w:cstheme="majorHAnsi"/>
          <w:sz w:val="24"/>
          <w:szCs w:val="24"/>
          <w:lang w:val="ro-RO"/>
        </w:rPr>
        <w:t xml:space="preserve"> din prezenta Hotărâre</w:t>
      </w:r>
      <w:r w:rsidR="00B5627F" w:rsidRPr="00E379E3">
        <w:rPr>
          <w:rFonts w:asciiTheme="majorHAnsi" w:hAnsiTheme="majorHAnsi" w:cstheme="majorHAnsi"/>
          <w:sz w:val="24"/>
          <w:szCs w:val="24"/>
          <w:lang w:val="ro-RO"/>
        </w:rPr>
        <w:t>.</w:t>
      </w:r>
      <w:r w:rsidR="004A51A1" w:rsidRPr="00E379E3">
        <w:rPr>
          <w:rFonts w:asciiTheme="majorHAnsi" w:hAnsiTheme="majorHAnsi" w:cstheme="majorHAnsi"/>
          <w:sz w:val="24"/>
          <w:szCs w:val="24"/>
          <w:lang w:val="ro-RO"/>
        </w:rPr>
        <w:t xml:space="preserve"> </w:t>
      </w:r>
    </w:p>
    <w:p w:rsidR="00597764" w:rsidRPr="00E379E3" w:rsidRDefault="00597E85" w:rsidP="00DC08B5">
      <w:pPr>
        <w:ind w:firstLine="720"/>
        <w:jc w:val="both"/>
        <w:rPr>
          <w:rFonts w:asciiTheme="majorHAnsi" w:eastAsia="Times New Roman" w:hAnsiTheme="majorHAnsi" w:cstheme="majorHAnsi"/>
          <w:b/>
          <w:sz w:val="24"/>
          <w:szCs w:val="24"/>
          <w:lang w:val="ro-RO"/>
        </w:rPr>
      </w:pPr>
      <w:r w:rsidRPr="00E379E3">
        <w:rPr>
          <w:rFonts w:asciiTheme="majorHAnsi" w:hAnsiTheme="majorHAnsi" w:cstheme="majorHAnsi"/>
          <w:b/>
          <w:sz w:val="24"/>
          <w:szCs w:val="24"/>
          <w:lang w:val="ro-RO"/>
        </w:rPr>
        <w:t>5</w:t>
      </w:r>
      <w:r w:rsidR="004A51A1" w:rsidRPr="00E379E3">
        <w:rPr>
          <w:rFonts w:asciiTheme="majorHAnsi" w:hAnsiTheme="majorHAnsi" w:cstheme="majorHAnsi"/>
          <w:b/>
          <w:sz w:val="24"/>
          <w:szCs w:val="24"/>
          <w:lang w:val="ro-RO"/>
        </w:rPr>
        <w:t>.</w:t>
      </w:r>
      <w:r w:rsidR="004A51A1" w:rsidRPr="00E379E3">
        <w:rPr>
          <w:rFonts w:asciiTheme="majorHAnsi" w:hAnsiTheme="majorHAnsi" w:cstheme="majorHAnsi"/>
          <w:sz w:val="24"/>
          <w:szCs w:val="24"/>
          <w:lang w:val="ro-RO"/>
        </w:rPr>
        <w:t xml:space="preserve"> Hotărârea și </w:t>
      </w:r>
      <w:r w:rsidR="00C74D9E" w:rsidRPr="00E379E3">
        <w:rPr>
          <w:rFonts w:asciiTheme="majorHAnsi" w:hAnsiTheme="majorHAnsi" w:cstheme="majorHAnsi"/>
          <w:sz w:val="24"/>
          <w:szCs w:val="24"/>
          <w:lang w:val="ro-RO"/>
        </w:rPr>
        <w:t xml:space="preserve">Raportul auditului conformității </w:t>
      </w:r>
      <w:r w:rsidR="00C74D9E">
        <w:rPr>
          <w:rFonts w:asciiTheme="majorHAnsi" w:hAnsiTheme="majorHAnsi" w:cstheme="majorHAnsi"/>
          <w:sz w:val="24"/>
          <w:szCs w:val="24"/>
          <w:lang w:val="ro-RO"/>
        </w:rPr>
        <w:t xml:space="preserve">asupra </w:t>
      </w:r>
      <w:r w:rsidR="00C74D9E" w:rsidRPr="00E379E3">
        <w:rPr>
          <w:rFonts w:asciiTheme="majorHAnsi" w:hAnsiTheme="majorHAnsi" w:cstheme="majorHAnsi"/>
          <w:sz w:val="24"/>
          <w:szCs w:val="24"/>
          <w:lang w:val="ro-RO"/>
        </w:rPr>
        <w:t xml:space="preserve">achizițiilor publice în cadrul sistemului </w:t>
      </w:r>
      <w:r w:rsidR="00C74D9E" w:rsidRPr="00E379E3">
        <w:rPr>
          <w:rFonts w:asciiTheme="majorHAnsi" w:eastAsia="Times New Roman" w:hAnsiTheme="majorHAnsi" w:cstheme="majorHAnsi"/>
          <w:color w:val="000000"/>
          <w:sz w:val="24"/>
          <w:szCs w:val="24"/>
          <w:lang w:val="ro-RO"/>
        </w:rPr>
        <w:t>Ministerului</w:t>
      </w:r>
      <w:r w:rsidR="00C74D9E" w:rsidRPr="00E379E3">
        <w:rPr>
          <w:rFonts w:asciiTheme="majorHAnsi" w:hAnsiTheme="majorHAnsi" w:cstheme="majorHAnsi"/>
          <w:sz w:val="24"/>
          <w:szCs w:val="24"/>
          <w:lang w:val="ro-RO"/>
        </w:rPr>
        <w:t xml:space="preserve"> Afacerilor Interne</w:t>
      </w:r>
      <w:r w:rsidR="00C74D9E" w:rsidRPr="00E379E3">
        <w:rPr>
          <w:rFonts w:asciiTheme="majorHAnsi" w:eastAsia="Times New Roman" w:hAnsiTheme="majorHAnsi" w:cstheme="majorHAnsi"/>
          <w:color w:val="000000"/>
          <w:sz w:val="24"/>
          <w:szCs w:val="24"/>
          <w:lang w:val="ro-RO"/>
        </w:rPr>
        <w:t xml:space="preserve"> în anii 2019-2020</w:t>
      </w:r>
      <w:r w:rsidR="004A51A1" w:rsidRPr="00E379E3">
        <w:rPr>
          <w:rFonts w:asciiTheme="majorHAnsi" w:hAnsiTheme="majorHAnsi" w:cstheme="majorHAnsi"/>
          <w:sz w:val="24"/>
          <w:szCs w:val="24"/>
          <w:lang w:val="ro-RO"/>
        </w:rPr>
        <w:t xml:space="preserve"> se plasează pe site-ul oficial al Curții de Conturi (</w:t>
      </w:r>
      <w:hyperlink r:id="rId9" w:history="1">
        <w:r w:rsidR="0016152A" w:rsidRPr="00E379E3">
          <w:rPr>
            <w:rStyle w:val="Hyperlink"/>
            <w:rFonts w:asciiTheme="majorHAnsi" w:hAnsiTheme="majorHAnsi" w:cstheme="majorHAnsi"/>
            <w:sz w:val="24"/>
            <w:szCs w:val="24"/>
            <w:lang w:val="ro-RO"/>
          </w:rPr>
          <w:t>http://www.ccrm.md/hotariri-si-rapoarte-1-95</w:t>
        </w:r>
      </w:hyperlink>
      <w:r w:rsidR="004A51A1" w:rsidRPr="00E379E3">
        <w:rPr>
          <w:rFonts w:asciiTheme="majorHAnsi" w:hAnsiTheme="majorHAnsi" w:cstheme="majorHAnsi"/>
          <w:sz w:val="24"/>
          <w:szCs w:val="24"/>
          <w:lang w:val="ro-RO"/>
        </w:rPr>
        <w:t>).</w:t>
      </w:r>
    </w:p>
    <w:p w:rsidR="00E379E3" w:rsidRDefault="00E379E3" w:rsidP="004A51A1">
      <w:pPr>
        <w:spacing w:after="0" w:line="276" w:lineRule="auto"/>
        <w:ind w:firstLine="720"/>
        <w:jc w:val="right"/>
        <w:rPr>
          <w:rFonts w:asciiTheme="majorHAnsi" w:eastAsia="Times New Roman" w:hAnsiTheme="majorHAnsi" w:cstheme="majorHAnsi"/>
          <w:b/>
          <w:sz w:val="24"/>
          <w:szCs w:val="24"/>
          <w:lang w:val="ro-RO"/>
        </w:rPr>
      </w:pPr>
    </w:p>
    <w:p w:rsidR="00E379E3" w:rsidRDefault="00E379E3" w:rsidP="004A51A1">
      <w:pPr>
        <w:spacing w:after="0" w:line="276" w:lineRule="auto"/>
        <w:ind w:firstLine="720"/>
        <w:jc w:val="right"/>
        <w:rPr>
          <w:rFonts w:asciiTheme="majorHAnsi" w:eastAsia="Times New Roman" w:hAnsiTheme="majorHAnsi" w:cstheme="majorHAnsi"/>
          <w:b/>
          <w:sz w:val="24"/>
          <w:szCs w:val="24"/>
          <w:lang w:val="ro-RO"/>
        </w:rPr>
      </w:pPr>
    </w:p>
    <w:p w:rsidR="004A51A1" w:rsidRPr="00E379E3" w:rsidRDefault="004A51A1" w:rsidP="004A51A1">
      <w:pPr>
        <w:spacing w:after="0" w:line="276" w:lineRule="auto"/>
        <w:ind w:firstLine="720"/>
        <w:jc w:val="right"/>
        <w:rPr>
          <w:rFonts w:asciiTheme="majorHAnsi" w:eastAsia="Times New Roman" w:hAnsiTheme="majorHAnsi" w:cstheme="majorHAnsi"/>
          <w:b/>
          <w:sz w:val="24"/>
          <w:szCs w:val="24"/>
          <w:lang w:val="ro-RO"/>
        </w:rPr>
      </w:pPr>
      <w:r w:rsidRPr="00E379E3">
        <w:rPr>
          <w:rFonts w:asciiTheme="majorHAnsi" w:eastAsia="Times New Roman" w:hAnsiTheme="majorHAnsi" w:cstheme="majorHAnsi"/>
          <w:b/>
          <w:sz w:val="24"/>
          <w:szCs w:val="24"/>
          <w:lang w:val="ro-RO"/>
        </w:rPr>
        <w:t>Marian LUPU,</w:t>
      </w:r>
    </w:p>
    <w:p w:rsidR="00597764" w:rsidRDefault="004A51A1" w:rsidP="00DC08B5">
      <w:pPr>
        <w:spacing w:after="0" w:line="276" w:lineRule="auto"/>
        <w:ind w:firstLine="720"/>
        <w:jc w:val="right"/>
        <w:rPr>
          <w:rFonts w:asciiTheme="majorHAnsi" w:eastAsia="Times New Roman" w:hAnsiTheme="majorHAnsi" w:cstheme="majorHAnsi"/>
          <w:b/>
          <w:sz w:val="24"/>
          <w:szCs w:val="24"/>
          <w:lang w:val="ro-RO"/>
        </w:rPr>
      </w:pPr>
      <w:r w:rsidRPr="00E379E3">
        <w:rPr>
          <w:rFonts w:asciiTheme="majorHAnsi" w:eastAsia="Times New Roman" w:hAnsiTheme="majorHAnsi" w:cstheme="majorHAnsi"/>
          <w:b/>
          <w:sz w:val="24"/>
          <w:szCs w:val="24"/>
          <w:lang w:val="ro-RO"/>
        </w:rPr>
        <w:t>Președinte</w:t>
      </w:r>
    </w:p>
    <w:p w:rsidR="003A59B3" w:rsidRDefault="003A59B3" w:rsidP="00DC08B5">
      <w:pPr>
        <w:spacing w:after="0" w:line="276" w:lineRule="auto"/>
        <w:ind w:firstLine="720"/>
        <w:jc w:val="right"/>
        <w:rPr>
          <w:rFonts w:asciiTheme="majorHAnsi" w:eastAsia="Times New Roman" w:hAnsiTheme="majorHAnsi" w:cstheme="majorHAnsi"/>
          <w:b/>
          <w:sz w:val="24"/>
          <w:szCs w:val="24"/>
          <w:lang w:val="ro-RO"/>
        </w:rPr>
      </w:pPr>
      <w:bookmarkStart w:id="1" w:name="_GoBack"/>
      <w:bookmarkEnd w:id="1"/>
    </w:p>
    <w:sectPr w:rsidR="003A59B3" w:rsidSect="003A59B3">
      <w:headerReference w:type="default" r:id="rId10"/>
      <w:footerReference w:type="default" r:id="rId11"/>
      <w:pgSz w:w="12240" w:h="15840"/>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CD" w:rsidRDefault="00444ECD" w:rsidP="00577553">
      <w:pPr>
        <w:spacing w:after="0" w:line="240" w:lineRule="auto"/>
      </w:pPr>
      <w:r>
        <w:separator/>
      </w:r>
    </w:p>
  </w:endnote>
  <w:endnote w:type="continuationSeparator" w:id="0">
    <w:p w:rsidR="00444ECD" w:rsidRDefault="00444ECD"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8211"/>
      <w:docPartObj>
        <w:docPartGallery w:val="Page Numbers (Bottom of Page)"/>
        <w:docPartUnique/>
      </w:docPartObj>
    </w:sdtPr>
    <w:sdtEndPr>
      <w:rPr>
        <w:noProof/>
      </w:rPr>
    </w:sdtEndPr>
    <w:sdtContent>
      <w:p w:rsidR="00BB0437" w:rsidRDefault="00BB0437">
        <w:pPr>
          <w:pStyle w:val="Footer"/>
          <w:jc w:val="right"/>
        </w:pPr>
        <w:r>
          <w:fldChar w:fldCharType="begin"/>
        </w:r>
        <w:r>
          <w:instrText xml:space="preserve"> PAGE   \* MERGEFORMAT </w:instrText>
        </w:r>
        <w:r>
          <w:fldChar w:fldCharType="separate"/>
        </w:r>
        <w:r w:rsidR="006E47E7">
          <w:rPr>
            <w:noProof/>
          </w:rPr>
          <w:t>4</w:t>
        </w:r>
        <w:r>
          <w:rPr>
            <w:noProof/>
          </w:rPr>
          <w:fldChar w:fldCharType="end"/>
        </w:r>
      </w:p>
    </w:sdtContent>
  </w:sdt>
  <w:p w:rsidR="00AE2BA5" w:rsidRDefault="00444ECD" w:rsidP="00AE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CD" w:rsidRDefault="00444ECD" w:rsidP="00577553">
      <w:pPr>
        <w:spacing w:after="0" w:line="240" w:lineRule="auto"/>
      </w:pPr>
      <w:r>
        <w:separator/>
      </w:r>
    </w:p>
  </w:footnote>
  <w:footnote w:type="continuationSeparator" w:id="0">
    <w:p w:rsidR="00444ECD" w:rsidRDefault="00444ECD" w:rsidP="00577553">
      <w:pPr>
        <w:spacing w:after="0" w:line="240" w:lineRule="auto"/>
      </w:pPr>
      <w:r>
        <w:continuationSeparator/>
      </w:r>
    </w:p>
  </w:footnote>
  <w:footnote w:id="1">
    <w:p w:rsidR="00E23A29" w:rsidRPr="00490AE7" w:rsidRDefault="00E23A29">
      <w:pPr>
        <w:pStyle w:val="FootnoteText"/>
        <w:rPr>
          <w:rFonts w:asciiTheme="majorHAnsi" w:hAnsiTheme="majorHAnsi" w:cstheme="majorHAnsi"/>
          <w:sz w:val="16"/>
          <w:szCs w:val="16"/>
          <w:lang w:val="ro-MD"/>
        </w:rPr>
      </w:pPr>
      <w:r w:rsidRPr="00490AE7">
        <w:rPr>
          <w:rStyle w:val="FootnoteReference"/>
          <w:rFonts w:asciiTheme="majorHAnsi" w:hAnsiTheme="majorHAnsi" w:cstheme="majorHAnsi"/>
          <w:sz w:val="16"/>
          <w:szCs w:val="16"/>
          <w:lang w:val="ro-MD"/>
        </w:rPr>
        <w:footnoteRef/>
      </w:r>
      <w:r w:rsidRPr="00490AE7">
        <w:rPr>
          <w:rFonts w:asciiTheme="majorHAnsi" w:hAnsiTheme="majorHAnsi" w:cstheme="majorHAnsi"/>
          <w:sz w:val="16"/>
          <w:szCs w:val="16"/>
          <w:lang w:val="ro-MD"/>
        </w:rPr>
        <w:t xml:space="preserve"> Hotărârea Parlamentului nr.55 din 17.03.2020 </w:t>
      </w:r>
      <w:r w:rsidR="000974C9">
        <w:rPr>
          <w:rFonts w:asciiTheme="majorHAnsi" w:hAnsiTheme="majorHAnsi" w:cstheme="majorHAnsi"/>
          <w:sz w:val="16"/>
          <w:szCs w:val="16"/>
          <w:lang w:val="ro-MD"/>
        </w:rPr>
        <w:t>p</w:t>
      </w:r>
      <w:r w:rsidRPr="00490AE7">
        <w:rPr>
          <w:rFonts w:asciiTheme="majorHAnsi" w:hAnsiTheme="majorHAnsi" w:cstheme="majorHAnsi"/>
          <w:sz w:val="16"/>
          <w:szCs w:val="16"/>
          <w:lang w:val="ro-MD"/>
        </w:rPr>
        <w:t>rivind decretarea stării de urgență.</w:t>
      </w:r>
    </w:p>
  </w:footnote>
  <w:footnote w:id="2">
    <w:p w:rsidR="00904A1F" w:rsidRPr="00490AE7" w:rsidRDefault="00904A1F" w:rsidP="00904A1F">
      <w:pPr>
        <w:pStyle w:val="FootnoteText"/>
        <w:jc w:val="both"/>
        <w:rPr>
          <w:rFonts w:asciiTheme="majorHAnsi" w:eastAsia="Times New Roman" w:hAnsiTheme="majorHAnsi" w:cstheme="majorHAnsi"/>
          <w:sz w:val="16"/>
          <w:szCs w:val="16"/>
          <w:lang w:val="ro-MD"/>
        </w:rPr>
      </w:pPr>
      <w:r w:rsidRPr="00490AE7">
        <w:rPr>
          <w:rFonts w:asciiTheme="majorHAnsi" w:eastAsia="Times New Roman" w:hAnsiTheme="majorHAnsi" w:cstheme="majorHAnsi"/>
          <w:sz w:val="16"/>
          <w:szCs w:val="16"/>
          <w:vertAlign w:val="superscript"/>
          <w:lang w:val="ro-MD"/>
        </w:rPr>
        <w:footnoteRef/>
      </w:r>
      <w:r w:rsidRPr="00490AE7">
        <w:rPr>
          <w:rFonts w:asciiTheme="majorHAnsi" w:eastAsia="Times New Roman" w:hAnsiTheme="majorHAnsi" w:cstheme="majorHAnsi"/>
          <w:sz w:val="16"/>
          <w:szCs w:val="16"/>
          <w:lang w:val="ro-MD"/>
        </w:rPr>
        <w:t xml:space="preserve"> </w:t>
      </w:r>
      <w:r w:rsidRPr="00490AE7">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p>
  </w:footnote>
  <w:footnote w:id="3">
    <w:p w:rsidR="007A5B05" w:rsidRPr="00490AE7" w:rsidRDefault="007A5B05" w:rsidP="007A5B05">
      <w:pPr>
        <w:spacing w:after="0" w:line="240" w:lineRule="auto"/>
        <w:jc w:val="both"/>
        <w:rPr>
          <w:rFonts w:asciiTheme="majorHAnsi" w:hAnsiTheme="majorHAnsi" w:cstheme="majorHAnsi"/>
          <w:sz w:val="16"/>
          <w:szCs w:val="16"/>
          <w:lang w:val="ro-MD"/>
        </w:rPr>
      </w:pPr>
      <w:r w:rsidRPr="00490AE7">
        <w:rPr>
          <w:rStyle w:val="FootnoteReference"/>
          <w:rFonts w:asciiTheme="majorHAnsi" w:hAnsiTheme="majorHAnsi" w:cstheme="majorHAnsi"/>
          <w:sz w:val="16"/>
          <w:szCs w:val="16"/>
          <w:lang w:val="ro-MD"/>
        </w:rPr>
        <w:footnoteRef/>
      </w:r>
      <w:r w:rsidRPr="00490AE7">
        <w:rPr>
          <w:rFonts w:asciiTheme="majorHAnsi" w:hAnsiTheme="majorHAnsi" w:cstheme="majorHAnsi"/>
          <w:sz w:val="16"/>
          <w:szCs w:val="16"/>
          <w:lang w:val="ro-MD"/>
        </w:rPr>
        <w:t xml:space="preserve"> </w:t>
      </w:r>
      <w:r w:rsidRPr="000974C9">
        <w:rPr>
          <w:rFonts w:asciiTheme="majorHAnsi" w:eastAsia="Times New Roman" w:hAnsiTheme="majorHAnsi" w:cstheme="majorHAnsi"/>
          <w:sz w:val="16"/>
          <w:szCs w:val="16"/>
          <w:lang w:val="ro-MD"/>
        </w:rPr>
        <w:t>Hotărârile Curții de Conturi nr.77 din 27.12.2019 „Privind aprobarea Programului activității de audit a Curții de Conturi pe anul 2020” și nr.62 din 10.12.2020 „Privind aprobarea Programului activității de audit a Curții de Conturi pe anul 2021”.</w:t>
      </w:r>
    </w:p>
  </w:footnote>
  <w:footnote w:id="4">
    <w:p w:rsidR="000F02FA" w:rsidRPr="00490AE7" w:rsidRDefault="000F02FA" w:rsidP="000F02FA">
      <w:pPr>
        <w:spacing w:after="0" w:line="240" w:lineRule="auto"/>
        <w:jc w:val="both"/>
        <w:rPr>
          <w:rFonts w:ascii="Times New Roman" w:eastAsia="Times New Roman" w:hAnsi="Times New Roman" w:cs="Times New Roman"/>
          <w:sz w:val="16"/>
          <w:szCs w:val="16"/>
          <w:lang w:val="ro-MD"/>
        </w:rPr>
      </w:pPr>
      <w:r w:rsidRPr="00490AE7">
        <w:rPr>
          <w:rStyle w:val="FootnoteReference"/>
          <w:rFonts w:asciiTheme="majorHAnsi" w:hAnsiTheme="majorHAnsi" w:cs="Times New Roman"/>
          <w:sz w:val="16"/>
          <w:szCs w:val="16"/>
          <w:lang w:val="ro-MD"/>
        </w:rPr>
        <w:footnoteRef/>
      </w:r>
      <w:r w:rsidRPr="00490AE7">
        <w:rPr>
          <w:rFonts w:asciiTheme="majorHAnsi" w:hAnsiTheme="majorHAnsi" w:cs="Times New Roman"/>
          <w:sz w:val="16"/>
          <w:szCs w:val="16"/>
          <w:lang w:val="ro-MD"/>
        </w:rPr>
        <w:t xml:space="preserve"> </w:t>
      </w:r>
      <w:r w:rsidRPr="00490AE7">
        <w:rPr>
          <w:rFonts w:asciiTheme="majorHAnsi" w:eastAsia="Times New Roman" w:hAnsiTheme="majorHAnsi" w:cstheme="majorHAnsi"/>
          <w:sz w:val="16"/>
          <w:szCs w:val="16"/>
          <w:lang w:val="ro-MD"/>
        </w:rPr>
        <w:t>Hotărârea Curții de Conturi nr.2 din 24.01.2020 „Cu privire la Cadrul Declarațiilor Profesionale ale INTOSAI”</w:t>
      </w:r>
      <w:r w:rsidRPr="00490AE7">
        <w:rPr>
          <w:rFonts w:asciiTheme="majorHAnsi" w:eastAsia="Times New Roman" w:hAnsiTheme="majorHAnsi" w:cs="Times New Roman"/>
          <w:sz w:val="16"/>
          <w:szCs w:val="16"/>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05" w:rsidRDefault="00630B05">
    <w:pPr>
      <w:pStyle w:val="Header"/>
      <w:jc w:val="right"/>
    </w:pPr>
  </w:p>
  <w:p w:rsidR="00630B05" w:rsidRDefault="0063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CD7DE7"/>
    <w:multiLevelType w:val="hybridMultilevel"/>
    <w:tmpl w:val="A3EC0CBA"/>
    <w:lvl w:ilvl="0" w:tplc="598E0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0FC1"/>
    <w:multiLevelType w:val="hybridMultilevel"/>
    <w:tmpl w:val="CD68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41C1"/>
    <w:multiLevelType w:val="hybridMultilevel"/>
    <w:tmpl w:val="77D46D6E"/>
    <w:lvl w:ilvl="0" w:tplc="7952C38C">
      <w:start w:val="1"/>
      <w:numFmt w:val="decimal"/>
      <w:lvlText w:val="%1."/>
      <w:lvlJc w:val="left"/>
      <w:pPr>
        <w:ind w:left="720" w:hanging="360"/>
      </w:pPr>
      <w:rPr>
        <w:rFonts w:ascii="Times New Roman" w:eastAsiaTheme="minorEastAsia" w:hAnsi="Times New Roman" w:cs="Times New Roman" w:hint="default"/>
        <w:b/>
        <w:i/>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2CE0265"/>
    <w:multiLevelType w:val="multilevel"/>
    <w:tmpl w:val="6EBC9CF4"/>
    <w:lvl w:ilvl="0">
      <w:start w:val="1"/>
      <w:numFmt w:val="decimal"/>
      <w:lvlText w:val="%1."/>
      <w:lvlJc w:val="left"/>
      <w:pPr>
        <w:ind w:left="928"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6" w15:restartNumberingAfterBreak="0">
    <w:nsid w:val="2470169F"/>
    <w:multiLevelType w:val="hybridMultilevel"/>
    <w:tmpl w:val="00F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B291C"/>
    <w:multiLevelType w:val="hybridMultilevel"/>
    <w:tmpl w:val="1F1A8702"/>
    <w:lvl w:ilvl="0" w:tplc="F8686344">
      <w:start w:val="1"/>
      <w:numFmt w:val="decimal"/>
      <w:lvlText w:val="%1."/>
      <w:lvlJc w:val="left"/>
      <w:pPr>
        <w:ind w:left="786" w:hanging="360"/>
      </w:pPr>
      <w:rPr>
        <w:rFonts w:ascii="Times New Roman" w:hAnsi="Times New Roman" w:cs="Times New Roman" w:hint="default"/>
        <w:b/>
        <w:i/>
        <w:lang w:val="ro-R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A035787"/>
    <w:multiLevelType w:val="hybridMultilevel"/>
    <w:tmpl w:val="1C4E1C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74D59"/>
    <w:multiLevelType w:val="hybridMultilevel"/>
    <w:tmpl w:val="1544122E"/>
    <w:lvl w:ilvl="0" w:tplc="D946E4C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E8B7028"/>
    <w:multiLevelType w:val="multilevel"/>
    <w:tmpl w:val="4190982C"/>
    <w:lvl w:ilvl="0">
      <w:start w:val="2"/>
      <w:numFmt w:val="decimal"/>
      <w:lvlText w:val="%1."/>
      <w:lvlJc w:val="left"/>
      <w:pPr>
        <w:ind w:left="380" w:hanging="380"/>
      </w:pPr>
      <w:rPr>
        <w:rFonts w:hint="default"/>
        <w:b/>
      </w:rPr>
    </w:lvl>
    <w:lvl w:ilvl="1">
      <w:start w:val="5"/>
      <w:numFmt w:val="decimal"/>
      <w:lvlText w:val="%1.%2."/>
      <w:lvlJc w:val="left"/>
      <w:pPr>
        <w:ind w:left="1089" w:hanging="3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4FEA1663"/>
    <w:multiLevelType w:val="hybridMultilevel"/>
    <w:tmpl w:val="0686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3" w15:restartNumberingAfterBreak="0">
    <w:nsid w:val="57505A84"/>
    <w:multiLevelType w:val="multilevel"/>
    <w:tmpl w:val="9996A49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92A7B61"/>
    <w:multiLevelType w:val="hybridMultilevel"/>
    <w:tmpl w:val="A47A547C"/>
    <w:lvl w:ilvl="0" w:tplc="D1064D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E26F39"/>
    <w:multiLevelType w:val="multilevel"/>
    <w:tmpl w:val="6EBC9CF4"/>
    <w:lvl w:ilvl="0">
      <w:start w:val="1"/>
      <w:numFmt w:val="decimal"/>
      <w:lvlText w:val="%1."/>
      <w:lvlJc w:val="left"/>
      <w:pPr>
        <w:ind w:left="786"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6" w15:restartNumberingAfterBreak="0">
    <w:nsid w:val="6B5C74EF"/>
    <w:multiLevelType w:val="multilevel"/>
    <w:tmpl w:val="A99655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D284D15"/>
    <w:multiLevelType w:val="multilevel"/>
    <w:tmpl w:val="C39CBA7A"/>
    <w:lvl w:ilvl="0">
      <w:start w:val="2"/>
      <w:numFmt w:val="decimal"/>
      <w:lvlText w:val="%1."/>
      <w:lvlJc w:val="left"/>
      <w:pPr>
        <w:ind w:left="560" w:hanging="560"/>
      </w:pPr>
      <w:rPr>
        <w:rFonts w:eastAsia="Times New Roman" w:hint="default"/>
      </w:rPr>
    </w:lvl>
    <w:lvl w:ilvl="1">
      <w:start w:val="4"/>
      <w:numFmt w:val="decimal"/>
      <w:lvlText w:val="%1.%2."/>
      <w:lvlJc w:val="left"/>
      <w:pPr>
        <w:ind w:left="560" w:hanging="5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7F1C2871"/>
    <w:multiLevelType w:val="hybridMultilevel"/>
    <w:tmpl w:val="88FA4F74"/>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2"/>
  </w:num>
  <w:num w:numId="5">
    <w:abstractNumId w:val="1"/>
  </w:num>
  <w:num w:numId="6">
    <w:abstractNumId w:val="13"/>
  </w:num>
  <w:num w:numId="7">
    <w:abstractNumId w:val="5"/>
  </w:num>
  <w:num w:numId="8">
    <w:abstractNumId w:val="9"/>
  </w:num>
  <w:num w:numId="9">
    <w:abstractNumId w:val="6"/>
  </w:num>
  <w:num w:numId="10">
    <w:abstractNumId w:val="11"/>
  </w:num>
  <w:num w:numId="11">
    <w:abstractNumId w:val="16"/>
  </w:num>
  <w:num w:numId="12">
    <w:abstractNumId w:val="14"/>
  </w:num>
  <w:num w:numId="13">
    <w:abstractNumId w:val="3"/>
  </w:num>
  <w:num w:numId="14">
    <w:abstractNumId w:val="7"/>
  </w:num>
  <w:num w:numId="15">
    <w:abstractNumId w:val="8"/>
  </w:num>
  <w:num w:numId="16">
    <w:abstractNumId w:val="2"/>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2B02"/>
    <w:rsid w:val="000034CA"/>
    <w:rsid w:val="0000354A"/>
    <w:rsid w:val="0000568F"/>
    <w:rsid w:val="00006A5D"/>
    <w:rsid w:val="00010102"/>
    <w:rsid w:val="000143B9"/>
    <w:rsid w:val="000152AC"/>
    <w:rsid w:val="00016D4B"/>
    <w:rsid w:val="00016F4B"/>
    <w:rsid w:val="00021783"/>
    <w:rsid w:val="00021918"/>
    <w:rsid w:val="00026DF6"/>
    <w:rsid w:val="00027E8E"/>
    <w:rsid w:val="000306CD"/>
    <w:rsid w:val="0003190B"/>
    <w:rsid w:val="00034238"/>
    <w:rsid w:val="00034CD1"/>
    <w:rsid w:val="000355CB"/>
    <w:rsid w:val="00040730"/>
    <w:rsid w:val="00043164"/>
    <w:rsid w:val="00047A61"/>
    <w:rsid w:val="000504AD"/>
    <w:rsid w:val="00054F56"/>
    <w:rsid w:val="00054FF4"/>
    <w:rsid w:val="00061AB6"/>
    <w:rsid w:val="00063872"/>
    <w:rsid w:val="00063FF0"/>
    <w:rsid w:val="00065A58"/>
    <w:rsid w:val="000711F8"/>
    <w:rsid w:val="00072175"/>
    <w:rsid w:val="00072DA0"/>
    <w:rsid w:val="000732C7"/>
    <w:rsid w:val="0007432B"/>
    <w:rsid w:val="000745FA"/>
    <w:rsid w:val="00075383"/>
    <w:rsid w:val="00076B5C"/>
    <w:rsid w:val="0008054D"/>
    <w:rsid w:val="00083DFE"/>
    <w:rsid w:val="00085DA7"/>
    <w:rsid w:val="00086532"/>
    <w:rsid w:val="00087EF7"/>
    <w:rsid w:val="00093687"/>
    <w:rsid w:val="0009401F"/>
    <w:rsid w:val="00095D40"/>
    <w:rsid w:val="00096BB6"/>
    <w:rsid w:val="000974C9"/>
    <w:rsid w:val="000A0159"/>
    <w:rsid w:val="000A22A0"/>
    <w:rsid w:val="000A458A"/>
    <w:rsid w:val="000A51E7"/>
    <w:rsid w:val="000A608E"/>
    <w:rsid w:val="000A6DD3"/>
    <w:rsid w:val="000A7D94"/>
    <w:rsid w:val="000B04F1"/>
    <w:rsid w:val="000B4A71"/>
    <w:rsid w:val="000C1D13"/>
    <w:rsid w:val="000C408C"/>
    <w:rsid w:val="000C4DB6"/>
    <w:rsid w:val="000C5373"/>
    <w:rsid w:val="000C6B1E"/>
    <w:rsid w:val="000C7A62"/>
    <w:rsid w:val="000D0ADA"/>
    <w:rsid w:val="000D0BD1"/>
    <w:rsid w:val="000D0D57"/>
    <w:rsid w:val="000E0FAB"/>
    <w:rsid w:val="000E18F4"/>
    <w:rsid w:val="000E1E39"/>
    <w:rsid w:val="000E3609"/>
    <w:rsid w:val="000E3BFE"/>
    <w:rsid w:val="000E404B"/>
    <w:rsid w:val="000E4105"/>
    <w:rsid w:val="000E4137"/>
    <w:rsid w:val="000E43B0"/>
    <w:rsid w:val="000E6A94"/>
    <w:rsid w:val="000E70C6"/>
    <w:rsid w:val="000F02FA"/>
    <w:rsid w:val="000F1240"/>
    <w:rsid w:val="000F18DA"/>
    <w:rsid w:val="000F228E"/>
    <w:rsid w:val="000F319B"/>
    <w:rsid w:val="000F3D5D"/>
    <w:rsid w:val="000F3E59"/>
    <w:rsid w:val="000F47B5"/>
    <w:rsid w:val="000F61C1"/>
    <w:rsid w:val="00101E71"/>
    <w:rsid w:val="00102370"/>
    <w:rsid w:val="001042D1"/>
    <w:rsid w:val="00107B2E"/>
    <w:rsid w:val="001107D7"/>
    <w:rsid w:val="00111E5E"/>
    <w:rsid w:val="0011360E"/>
    <w:rsid w:val="00117654"/>
    <w:rsid w:val="00117C17"/>
    <w:rsid w:val="00123CCA"/>
    <w:rsid w:val="00124821"/>
    <w:rsid w:val="00124B14"/>
    <w:rsid w:val="00124C5B"/>
    <w:rsid w:val="00130C5E"/>
    <w:rsid w:val="00131B8E"/>
    <w:rsid w:val="00134F59"/>
    <w:rsid w:val="00135296"/>
    <w:rsid w:val="00136FE7"/>
    <w:rsid w:val="00145663"/>
    <w:rsid w:val="00145C83"/>
    <w:rsid w:val="00145F8D"/>
    <w:rsid w:val="001500F2"/>
    <w:rsid w:val="00152270"/>
    <w:rsid w:val="00155E34"/>
    <w:rsid w:val="001562CA"/>
    <w:rsid w:val="0016152A"/>
    <w:rsid w:val="001630D5"/>
    <w:rsid w:val="00167601"/>
    <w:rsid w:val="0017214D"/>
    <w:rsid w:val="0017379D"/>
    <w:rsid w:val="00173C89"/>
    <w:rsid w:val="00174F28"/>
    <w:rsid w:val="00174FBC"/>
    <w:rsid w:val="001756B4"/>
    <w:rsid w:val="001802D1"/>
    <w:rsid w:val="0018106D"/>
    <w:rsid w:val="00187C44"/>
    <w:rsid w:val="00191931"/>
    <w:rsid w:val="0019230C"/>
    <w:rsid w:val="001A1F92"/>
    <w:rsid w:val="001A22D3"/>
    <w:rsid w:val="001A2D49"/>
    <w:rsid w:val="001A5709"/>
    <w:rsid w:val="001A7EB5"/>
    <w:rsid w:val="001B2EC8"/>
    <w:rsid w:val="001B2F1B"/>
    <w:rsid w:val="001B325E"/>
    <w:rsid w:val="001B4FEA"/>
    <w:rsid w:val="001B73F6"/>
    <w:rsid w:val="001C2708"/>
    <w:rsid w:val="001C681F"/>
    <w:rsid w:val="001C6D3B"/>
    <w:rsid w:val="001C7E23"/>
    <w:rsid w:val="001D489E"/>
    <w:rsid w:val="001D5497"/>
    <w:rsid w:val="001D563D"/>
    <w:rsid w:val="001D5737"/>
    <w:rsid w:val="001D7236"/>
    <w:rsid w:val="001E09E8"/>
    <w:rsid w:val="001F0308"/>
    <w:rsid w:val="001F245E"/>
    <w:rsid w:val="001F43F1"/>
    <w:rsid w:val="00200FFC"/>
    <w:rsid w:val="00203371"/>
    <w:rsid w:val="00203589"/>
    <w:rsid w:val="00204478"/>
    <w:rsid w:val="0020447D"/>
    <w:rsid w:val="002056CB"/>
    <w:rsid w:val="002065D2"/>
    <w:rsid w:val="00211FE6"/>
    <w:rsid w:val="00213829"/>
    <w:rsid w:val="00216E1F"/>
    <w:rsid w:val="00216E55"/>
    <w:rsid w:val="00217FD6"/>
    <w:rsid w:val="002231F1"/>
    <w:rsid w:val="00224883"/>
    <w:rsid w:val="00231678"/>
    <w:rsid w:val="002326E6"/>
    <w:rsid w:val="00233043"/>
    <w:rsid w:val="002339A8"/>
    <w:rsid w:val="00234176"/>
    <w:rsid w:val="002345E9"/>
    <w:rsid w:val="00241C70"/>
    <w:rsid w:val="00252459"/>
    <w:rsid w:val="00255B67"/>
    <w:rsid w:val="002631E7"/>
    <w:rsid w:val="00263EDC"/>
    <w:rsid w:val="00267FC8"/>
    <w:rsid w:val="00271815"/>
    <w:rsid w:val="002719F9"/>
    <w:rsid w:val="00274441"/>
    <w:rsid w:val="00274DA3"/>
    <w:rsid w:val="002772BF"/>
    <w:rsid w:val="00277DFE"/>
    <w:rsid w:val="00281D90"/>
    <w:rsid w:val="00287CCB"/>
    <w:rsid w:val="00290065"/>
    <w:rsid w:val="002919F1"/>
    <w:rsid w:val="00294331"/>
    <w:rsid w:val="00294E2B"/>
    <w:rsid w:val="002960A6"/>
    <w:rsid w:val="00297221"/>
    <w:rsid w:val="002979A3"/>
    <w:rsid w:val="002A081E"/>
    <w:rsid w:val="002A2330"/>
    <w:rsid w:val="002A4BF5"/>
    <w:rsid w:val="002A4DC6"/>
    <w:rsid w:val="002A7842"/>
    <w:rsid w:val="002B3ACD"/>
    <w:rsid w:val="002B4A62"/>
    <w:rsid w:val="002B5DAC"/>
    <w:rsid w:val="002B7927"/>
    <w:rsid w:val="002B7D4E"/>
    <w:rsid w:val="002C037F"/>
    <w:rsid w:val="002C262C"/>
    <w:rsid w:val="002C27A3"/>
    <w:rsid w:val="002C7753"/>
    <w:rsid w:val="002D50C9"/>
    <w:rsid w:val="002D5C76"/>
    <w:rsid w:val="002D5F0A"/>
    <w:rsid w:val="002D615F"/>
    <w:rsid w:val="002D7C3A"/>
    <w:rsid w:val="002E1058"/>
    <w:rsid w:val="002E1681"/>
    <w:rsid w:val="002E4F30"/>
    <w:rsid w:val="002E69FD"/>
    <w:rsid w:val="002E6AE9"/>
    <w:rsid w:val="002E6DC2"/>
    <w:rsid w:val="002F0F0A"/>
    <w:rsid w:val="002F1344"/>
    <w:rsid w:val="002F4AA8"/>
    <w:rsid w:val="002F7DEA"/>
    <w:rsid w:val="00301935"/>
    <w:rsid w:val="00301A8C"/>
    <w:rsid w:val="003040A6"/>
    <w:rsid w:val="00306F91"/>
    <w:rsid w:val="00310E51"/>
    <w:rsid w:val="00311E78"/>
    <w:rsid w:val="00313F1A"/>
    <w:rsid w:val="00315D75"/>
    <w:rsid w:val="003172BC"/>
    <w:rsid w:val="00317F3C"/>
    <w:rsid w:val="00320645"/>
    <w:rsid w:val="0032118C"/>
    <w:rsid w:val="00323887"/>
    <w:rsid w:val="0032418E"/>
    <w:rsid w:val="003244EB"/>
    <w:rsid w:val="00326FD9"/>
    <w:rsid w:val="00341964"/>
    <w:rsid w:val="0034378E"/>
    <w:rsid w:val="00344FDB"/>
    <w:rsid w:val="003518E7"/>
    <w:rsid w:val="00351EAC"/>
    <w:rsid w:val="0035384A"/>
    <w:rsid w:val="0035633A"/>
    <w:rsid w:val="003620A1"/>
    <w:rsid w:val="003655B8"/>
    <w:rsid w:val="00365B64"/>
    <w:rsid w:val="00366498"/>
    <w:rsid w:val="003667A7"/>
    <w:rsid w:val="00371876"/>
    <w:rsid w:val="003752F9"/>
    <w:rsid w:val="00375583"/>
    <w:rsid w:val="00376A81"/>
    <w:rsid w:val="003803D9"/>
    <w:rsid w:val="00381ED7"/>
    <w:rsid w:val="00381FF7"/>
    <w:rsid w:val="003823CF"/>
    <w:rsid w:val="00383961"/>
    <w:rsid w:val="003878B7"/>
    <w:rsid w:val="003917BB"/>
    <w:rsid w:val="003919F2"/>
    <w:rsid w:val="003921AB"/>
    <w:rsid w:val="003923D1"/>
    <w:rsid w:val="00392C0E"/>
    <w:rsid w:val="0039478A"/>
    <w:rsid w:val="00394EA2"/>
    <w:rsid w:val="00397C13"/>
    <w:rsid w:val="003A0009"/>
    <w:rsid w:val="003A1E7B"/>
    <w:rsid w:val="003A2F26"/>
    <w:rsid w:val="003A5110"/>
    <w:rsid w:val="003A59B3"/>
    <w:rsid w:val="003A7C04"/>
    <w:rsid w:val="003B375F"/>
    <w:rsid w:val="003B3EAD"/>
    <w:rsid w:val="003B49A8"/>
    <w:rsid w:val="003B7A5B"/>
    <w:rsid w:val="003C0148"/>
    <w:rsid w:val="003C0950"/>
    <w:rsid w:val="003C3FDD"/>
    <w:rsid w:val="003C408C"/>
    <w:rsid w:val="003D0FEE"/>
    <w:rsid w:val="003D49EB"/>
    <w:rsid w:val="003E10DA"/>
    <w:rsid w:val="003E2815"/>
    <w:rsid w:val="003E31E6"/>
    <w:rsid w:val="003E51E1"/>
    <w:rsid w:val="003F1D93"/>
    <w:rsid w:val="003F336B"/>
    <w:rsid w:val="003F3E93"/>
    <w:rsid w:val="004053B5"/>
    <w:rsid w:val="0040688E"/>
    <w:rsid w:val="00411FC0"/>
    <w:rsid w:val="004170B1"/>
    <w:rsid w:val="00423610"/>
    <w:rsid w:val="004237AB"/>
    <w:rsid w:val="00424424"/>
    <w:rsid w:val="00427FAF"/>
    <w:rsid w:val="00432152"/>
    <w:rsid w:val="0043258C"/>
    <w:rsid w:val="004325BC"/>
    <w:rsid w:val="00432931"/>
    <w:rsid w:val="00433084"/>
    <w:rsid w:val="00433C05"/>
    <w:rsid w:val="004414AC"/>
    <w:rsid w:val="004430F5"/>
    <w:rsid w:val="004439AF"/>
    <w:rsid w:val="00444648"/>
    <w:rsid w:val="00444ECD"/>
    <w:rsid w:val="00447203"/>
    <w:rsid w:val="004515AA"/>
    <w:rsid w:val="004537B6"/>
    <w:rsid w:val="004537F2"/>
    <w:rsid w:val="00460F0B"/>
    <w:rsid w:val="00461E35"/>
    <w:rsid w:val="00465ABC"/>
    <w:rsid w:val="00474EF3"/>
    <w:rsid w:val="00477A2A"/>
    <w:rsid w:val="00480A40"/>
    <w:rsid w:val="00480C7C"/>
    <w:rsid w:val="00482DB4"/>
    <w:rsid w:val="004908AB"/>
    <w:rsid w:val="00490AE7"/>
    <w:rsid w:val="00490F04"/>
    <w:rsid w:val="0049105A"/>
    <w:rsid w:val="004926FE"/>
    <w:rsid w:val="00495642"/>
    <w:rsid w:val="004956A2"/>
    <w:rsid w:val="004A0F46"/>
    <w:rsid w:val="004A2141"/>
    <w:rsid w:val="004A3909"/>
    <w:rsid w:val="004A51A1"/>
    <w:rsid w:val="004A5353"/>
    <w:rsid w:val="004B5269"/>
    <w:rsid w:val="004B6BFF"/>
    <w:rsid w:val="004C0837"/>
    <w:rsid w:val="004C2114"/>
    <w:rsid w:val="004C5992"/>
    <w:rsid w:val="004C6F86"/>
    <w:rsid w:val="004C7EDF"/>
    <w:rsid w:val="004D23C4"/>
    <w:rsid w:val="004D35A9"/>
    <w:rsid w:val="004D5A02"/>
    <w:rsid w:val="004D5A4A"/>
    <w:rsid w:val="004D6E23"/>
    <w:rsid w:val="004E646D"/>
    <w:rsid w:val="004E723F"/>
    <w:rsid w:val="004F326A"/>
    <w:rsid w:val="004F42B3"/>
    <w:rsid w:val="004F58EB"/>
    <w:rsid w:val="004F6505"/>
    <w:rsid w:val="00500487"/>
    <w:rsid w:val="00501B3A"/>
    <w:rsid w:val="00506607"/>
    <w:rsid w:val="005104A2"/>
    <w:rsid w:val="005130F5"/>
    <w:rsid w:val="0051359D"/>
    <w:rsid w:val="005143AC"/>
    <w:rsid w:val="005224F5"/>
    <w:rsid w:val="00522CB5"/>
    <w:rsid w:val="005275A6"/>
    <w:rsid w:val="00527AC9"/>
    <w:rsid w:val="00540039"/>
    <w:rsid w:val="005402EC"/>
    <w:rsid w:val="0054087B"/>
    <w:rsid w:val="0054095A"/>
    <w:rsid w:val="005438AA"/>
    <w:rsid w:val="00551257"/>
    <w:rsid w:val="005515DF"/>
    <w:rsid w:val="00557A4B"/>
    <w:rsid w:val="005603B2"/>
    <w:rsid w:val="00565C89"/>
    <w:rsid w:val="00566A08"/>
    <w:rsid w:val="00570CDD"/>
    <w:rsid w:val="00571F84"/>
    <w:rsid w:val="0057339B"/>
    <w:rsid w:val="005733F1"/>
    <w:rsid w:val="0057378C"/>
    <w:rsid w:val="00574D2A"/>
    <w:rsid w:val="00575936"/>
    <w:rsid w:val="00577553"/>
    <w:rsid w:val="0058182F"/>
    <w:rsid w:val="0058344C"/>
    <w:rsid w:val="00583D37"/>
    <w:rsid w:val="00584279"/>
    <w:rsid w:val="005844EF"/>
    <w:rsid w:val="00584FD2"/>
    <w:rsid w:val="00586014"/>
    <w:rsid w:val="00586A7D"/>
    <w:rsid w:val="00592AB7"/>
    <w:rsid w:val="005957CA"/>
    <w:rsid w:val="00596081"/>
    <w:rsid w:val="00597764"/>
    <w:rsid w:val="00597E85"/>
    <w:rsid w:val="005A1218"/>
    <w:rsid w:val="005A17C0"/>
    <w:rsid w:val="005A215E"/>
    <w:rsid w:val="005A3BB6"/>
    <w:rsid w:val="005A547A"/>
    <w:rsid w:val="005B0B87"/>
    <w:rsid w:val="005B29CD"/>
    <w:rsid w:val="005B3249"/>
    <w:rsid w:val="005B343D"/>
    <w:rsid w:val="005B6AA7"/>
    <w:rsid w:val="005C4BBB"/>
    <w:rsid w:val="005C5807"/>
    <w:rsid w:val="005E1910"/>
    <w:rsid w:val="005E26A3"/>
    <w:rsid w:val="005E5567"/>
    <w:rsid w:val="005E5DD4"/>
    <w:rsid w:val="005F2DB0"/>
    <w:rsid w:val="005F431A"/>
    <w:rsid w:val="00600183"/>
    <w:rsid w:val="00607B48"/>
    <w:rsid w:val="00610F09"/>
    <w:rsid w:val="006157F2"/>
    <w:rsid w:val="0061587D"/>
    <w:rsid w:val="0061788C"/>
    <w:rsid w:val="00620CCE"/>
    <w:rsid w:val="00622432"/>
    <w:rsid w:val="00626CEA"/>
    <w:rsid w:val="00630B05"/>
    <w:rsid w:val="00635F91"/>
    <w:rsid w:val="00637277"/>
    <w:rsid w:val="00637A78"/>
    <w:rsid w:val="0064213C"/>
    <w:rsid w:val="00642249"/>
    <w:rsid w:val="006454D0"/>
    <w:rsid w:val="00646327"/>
    <w:rsid w:val="0064729C"/>
    <w:rsid w:val="00651512"/>
    <w:rsid w:val="0065259A"/>
    <w:rsid w:val="0065282A"/>
    <w:rsid w:val="006533FA"/>
    <w:rsid w:val="0065591C"/>
    <w:rsid w:val="00656A56"/>
    <w:rsid w:val="00660D6C"/>
    <w:rsid w:val="00664A18"/>
    <w:rsid w:val="00665EBD"/>
    <w:rsid w:val="00666679"/>
    <w:rsid w:val="00667407"/>
    <w:rsid w:val="006705E1"/>
    <w:rsid w:val="00672FBB"/>
    <w:rsid w:val="00673AD6"/>
    <w:rsid w:val="00684134"/>
    <w:rsid w:val="00685FEA"/>
    <w:rsid w:val="00686006"/>
    <w:rsid w:val="00687E74"/>
    <w:rsid w:val="006939C9"/>
    <w:rsid w:val="00697144"/>
    <w:rsid w:val="00697992"/>
    <w:rsid w:val="006A03AB"/>
    <w:rsid w:val="006A0B95"/>
    <w:rsid w:val="006A0DF3"/>
    <w:rsid w:val="006A2632"/>
    <w:rsid w:val="006A388D"/>
    <w:rsid w:val="006A43A6"/>
    <w:rsid w:val="006A6970"/>
    <w:rsid w:val="006A77FB"/>
    <w:rsid w:val="006A7B93"/>
    <w:rsid w:val="006B08BD"/>
    <w:rsid w:val="006B0BD9"/>
    <w:rsid w:val="006B1CF7"/>
    <w:rsid w:val="006B412C"/>
    <w:rsid w:val="006B4E1A"/>
    <w:rsid w:val="006B5D19"/>
    <w:rsid w:val="006B6110"/>
    <w:rsid w:val="006B722F"/>
    <w:rsid w:val="006B759A"/>
    <w:rsid w:val="006C335B"/>
    <w:rsid w:val="006D5553"/>
    <w:rsid w:val="006D5A25"/>
    <w:rsid w:val="006D6117"/>
    <w:rsid w:val="006D71EF"/>
    <w:rsid w:val="006E17B5"/>
    <w:rsid w:val="006E47E7"/>
    <w:rsid w:val="006E4B3E"/>
    <w:rsid w:val="006E533C"/>
    <w:rsid w:val="006E7664"/>
    <w:rsid w:val="006E7D7B"/>
    <w:rsid w:val="006F1394"/>
    <w:rsid w:val="006F37FE"/>
    <w:rsid w:val="006F386A"/>
    <w:rsid w:val="006F6893"/>
    <w:rsid w:val="006F6D89"/>
    <w:rsid w:val="006F7B17"/>
    <w:rsid w:val="007023B3"/>
    <w:rsid w:val="00703776"/>
    <w:rsid w:val="0070382A"/>
    <w:rsid w:val="007103CA"/>
    <w:rsid w:val="00710F1A"/>
    <w:rsid w:val="007212E8"/>
    <w:rsid w:val="00723802"/>
    <w:rsid w:val="00730FE0"/>
    <w:rsid w:val="00731E3E"/>
    <w:rsid w:val="00731F83"/>
    <w:rsid w:val="0074240A"/>
    <w:rsid w:val="00744C13"/>
    <w:rsid w:val="0075523F"/>
    <w:rsid w:val="00755F97"/>
    <w:rsid w:val="007567F5"/>
    <w:rsid w:val="00757188"/>
    <w:rsid w:val="00761619"/>
    <w:rsid w:val="0076401F"/>
    <w:rsid w:val="0076739B"/>
    <w:rsid w:val="00771533"/>
    <w:rsid w:val="00771A3E"/>
    <w:rsid w:val="00773A7E"/>
    <w:rsid w:val="00774679"/>
    <w:rsid w:val="007750F6"/>
    <w:rsid w:val="007768A6"/>
    <w:rsid w:val="007777CE"/>
    <w:rsid w:val="00781CFF"/>
    <w:rsid w:val="00781E01"/>
    <w:rsid w:val="00783F01"/>
    <w:rsid w:val="00785E86"/>
    <w:rsid w:val="00787107"/>
    <w:rsid w:val="007943C0"/>
    <w:rsid w:val="00795DFA"/>
    <w:rsid w:val="007A1ABB"/>
    <w:rsid w:val="007A4C9F"/>
    <w:rsid w:val="007A5B05"/>
    <w:rsid w:val="007A731C"/>
    <w:rsid w:val="007A7443"/>
    <w:rsid w:val="007A7496"/>
    <w:rsid w:val="007B0ABB"/>
    <w:rsid w:val="007B2C98"/>
    <w:rsid w:val="007B5600"/>
    <w:rsid w:val="007B68DB"/>
    <w:rsid w:val="007C118C"/>
    <w:rsid w:val="007C1D4F"/>
    <w:rsid w:val="007C2637"/>
    <w:rsid w:val="007C4E2F"/>
    <w:rsid w:val="007C6E2F"/>
    <w:rsid w:val="007D0A12"/>
    <w:rsid w:val="007D2B99"/>
    <w:rsid w:val="007E0636"/>
    <w:rsid w:val="007E167D"/>
    <w:rsid w:val="007E626F"/>
    <w:rsid w:val="008006D5"/>
    <w:rsid w:val="00800D72"/>
    <w:rsid w:val="00801304"/>
    <w:rsid w:val="00801624"/>
    <w:rsid w:val="0080469E"/>
    <w:rsid w:val="00807B1C"/>
    <w:rsid w:val="0081059E"/>
    <w:rsid w:val="008138C2"/>
    <w:rsid w:val="00816119"/>
    <w:rsid w:val="00820D4A"/>
    <w:rsid w:val="008219A1"/>
    <w:rsid w:val="00823425"/>
    <w:rsid w:val="00833427"/>
    <w:rsid w:val="00833491"/>
    <w:rsid w:val="00835BA3"/>
    <w:rsid w:val="0083611C"/>
    <w:rsid w:val="00840CA8"/>
    <w:rsid w:val="00841D00"/>
    <w:rsid w:val="0084615D"/>
    <w:rsid w:val="008463A1"/>
    <w:rsid w:val="00846AED"/>
    <w:rsid w:val="00852E32"/>
    <w:rsid w:val="0085721B"/>
    <w:rsid w:val="0085783A"/>
    <w:rsid w:val="00860FB5"/>
    <w:rsid w:val="008616A3"/>
    <w:rsid w:val="00863C0C"/>
    <w:rsid w:val="008662FA"/>
    <w:rsid w:val="00876ACC"/>
    <w:rsid w:val="00880A9A"/>
    <w:rsid w:val="00882963"/>
    <w:rsid w:val="00885CFB"/>
    <w:rsid w:val="00887D39"/>
    <w:rsid w:val="0089597D"/>
    <w:rsid w:val="00895ADB"/>
    <w:rsid w:val="0089630D"/>
    <w:rsid w:val="008973D3"/>
    <w:rsid w:val="00897F92"/>
    <w:rsid w:val="008A2FF3"/>
    <w:rsid w:val="008A3ED0"/>
    <w:rsid w:val="008A5874"/>
    <w:rsid w:val="008A5BC6"/>
    <w:rsid w:val="008A6833"/>
    <w:rsid w:val="008C06E9"/>
    <w:rsid w:val="008C0A2C"/>
    <w:rsid w:val="008C2435"/>
    <w:rsid w:val="008C76E8"/>
    <w:rsid w:val="008D184A"/>
    <w:rsid w:val="008D1A33"/>
    <w:rsid w:val="008D21B1"/>
    <w:rsid w:val="008D7993"/>
    <w:rsid w:val="008E073A"/>
    <w:rsid w:val="008E0902"/>
    <w:rsid w:val="008E0B91"/>
    <w:rsid w:val="008E3DCE"/>
    <w:rsid w:val="008E7177"/>
    <w:rsid w:val="008E73D0"/>
    <w:rsid w:val="008F1259"/>
    <w:rsid w:val="008F2F70"/>
    <w:rsid w:val="008F3441"/>
    <w:rsid w:val="008F40B9"/>
    <w:rsid w:val="008F5B9D"/>
    <w:rsid w:val="008F6C62"/>
    <w:rsid w:val="008F74DA"/>
    <w:rsid w:val="009006D6"/>
    <w:rsid w:val="00901A0C"/>
    <w:rsid w:val="00903501"/>
    <w:rsid w:val="00904A1F"/>
    <w:rsid w:val="0090593B"/>
    <w:rsid w:val="009101B1"/>
    <w:rsid w:val="00910B18"/>
    <w:rsid w:val="00912F06"/>
    <w:rsid w:val="00913558"/>
    <w:rsid w:val="00913889"/>
    <w:rsid w:val="00917137"/>
    <w:rsid w:val="0092334B"/>
    <w:rsid w:val="009341CC"/>
    <w:rsid w:val="00934A41"/>
    <w:rsid w:val="009416C0"/>
    <w:rsid w:val="009454C6"/>
    <w:rsid w:val="009455C4"/>
    <w:rsid w:val="0095196A"/>
    <w:rsid w:val="009519C8"/>
    <w:rsid w:val="00952EC0"/>
    <w:rsid w:val="00954743"/>
    <w:rsid w:val="00954D8D"/>
    <w:rsid w:val="00955395"/>
    <w:rsid w:val="00957BC0"/>
    <w:rsid w:val="009643EC"/>
    <w:rsid w:val="009647BA"/>
    <w:rsid w:val="00972F0D"/>
    <w:rsid w:val="00976C4A"/>
    <w:rsid w:val="009777B1"/>
    <w:rsid w:val="009800C4"/>
    <w:rsid w:val="00980219"/>
    <w:rsid w:val="00980D2E"/>
    <w:rsid w:val="009821A5"/>
    <w:rsid w:val="009834B9"/>
    <w:rsid w:val="00985AE5"/>
    <w:rsid w:val="009863E4"/>
    <w:rsid w:val="0099043A"/>
    <w:rsid w:val="0099392D"/>
    <w:rsid w:val="00994F9B"/>
    <w:rsid w:val="009953F3"/>
    <w:rsid w:val="00995FD1"/>
    <w:rsid w:val="009A3073"/>
    <w:rsid w:val="009A3F55"/>
    <w:rsid w:val="009A5761"/>
    <w:rsid w:val="009A6F2E"/>
    <w:rsid w:val="009A7686"/>
    <w:rsid w:val="009A7E13"/>
    <w:rsid w:val="009B1BB2"/>
    <w:rsid w:val="009B2AB4"/>
    <w:rsid w:val="009B3885"/>
    <w:rsid w:val="009B5D2E"/>
    <w:rsid w:val="009B6B6A"/>
    <w:rsid w:val="009C1A02"/>
    <w:rsid w:val="009C2752"/>
    <w:rsid w:val="009C2F55"/>
    <w:rsid w:val="009C3E60"/>
    <w:rsid w:val="009C4CC3"/>
    <w:rsid w:val="009C5467"/>
    <w:rsid w:val="009D18F2"/>
    <w:rsid w:val="009D1A40"/>
    <w:rsid w:val="009D1B39"/>
    <w:rsid w:val="009D3FC2"/>
    <w:rsid w:val="009D4275"/>
    <w:rsid w:val="009D5A55"/>
    <w:rsid w:val="009F349B"/>
    <w:rsid w:val="00A0031A"/>
    <w:rsid w:val="00A0079E"/>
    <w:rsid w:val="00A01D7B"/>
    <w:rsid w:val="00A105BC"/>
    <w:rsid w:val="00A15446"/>
    <w:rsid w:val="00A17620"/>
    <w:rsid w:val="00A17F62"/>
    <w:rsid w:val="00A22EE7"/>
    <w:rsid w:val="00A24CA4"/>
    <w:rsid w:val="00A2566B"/>
    <w:rsid w:val="00A31094"/>
    <w:rsid w:val="00A32547"/>
    <w:rsid w:val="00A3728C"/>
    <w:rsid w:val="00A4004D"/>
    <w:rsid w:val="00A42D8D"/>
    <w:rsid w:val="00A4532A"/>
    <w:rsid w:val="00A47A79"/>
    <w:rsid w:val="00A47D3B"/>
    <w:rsid w:val="00A47DAE"/>
    <w:rsid w:val="00A53E35"/>
    <w:rsid w:val="00A541CE"/>
    <w:rsid w:val="00A54E85"/>
    <w:rsid w:val="00A6682E"/>
    <w:rsid w:val="00A673FE"/>
    <w:rsid w:val="00A709AA"/>
    <w:rsid w:val="00A73335"/>
    <w:rsid w:val="00A7370F"/>
    <w:rsid w:val="00A820D1"/>
    <w:rsid w:val="00A83E14"/>
    <w:rsid w:val="00A85D37"/>
    <w:rsid w:val="00A86257"/>
    <w:rsid w:val="00A9124E"/>
    <w:rsid w:val="00A91669"/>
    <w:rsid w:val="00A91BF6"/>
    <w:rsid w:val="00AA15A9"/>
    <w:rsid w:val="00AA177F"/>
    <w:rsid w:val="00AA1C5B"/>
    <w:rsid w:val="00AA2ED1"/>
    <w:rsid w:val="00AA4B59"/>
    <w:rsid w:val="00AA6DD3"/>
    <w:rsid w:val="00AB053A"/>
    <w:rsid w:val="00AB40D2"/>
    <w:rsid w:val="00AB52AB"/>
    <w:rsid w:val="00AB6738"/>
    <w:rsid w:val="00AB7763"/>
    <w:rsid w:val="00AC6E4B"/>
    <w:rsid w:val="00AC731D"/>
    <w:rsid w:val="00AD074D"/>
    <w:rsid w:val="00AD1452"/>
    <w:rsid w:val="00AD15CC"/>
    <w:rsid w:val="00AD193A"/>
    <w:rsid w:val="00AD34D0"/>
    <w:rsid w:val="00AD568B"/>
    <w:rsid w:val="00AD6AA1"/>
    <w:rsid w:val="00AD722A"/>
    <w:rsid w:val="00AE0881"/>
    <w:rsid w:val="00AE358F"/>
    <w:rsid w:val="00AE4A27"/>
    <w:rsid w:val="00AE5CFE"/>
    <w:rsid w:val="00AE75D4"/>
    <w:rsid w:val="00AE7E2C"/>
    <w:rsid w:val="00AE7FD5"/>
    <w:rsid w:val="00AF2219"/>
    <w:rsid w:val="00AF2B9B"/>
    <w:rsid w:val="00AF4234"/>
    <w:rsid w:val="00AF4849"/>
    <w:rsid w:val="00B00E52"/>
    <w:rsid w:val="00B05434"/>
    <w:rsid w:val="00B055C4"/>
    <w:rsid w:val="00B06ADE"/>
    <w:rsid w:val="00B07239"/>
    <w:rsid w:val="00B07FED"/>
    <w:rsid w:val="00B11E4C"/>
    <w:rsid w:val="00B203C8"/>
    <w:rsid w:val="00B221C1"/>
    <w:rsid w:val="00B22914"/>
    <w:rsid w:val="00B23837"/>
    <w:rsid w:val="00B251BC"/>
    <w:rsid w:val="00B25C38"/>
    <w:rsid w:val="00B350BC"/>
    <w:rsid w:val="00B35438"/>
    <w:rsid w:val="00B355F9"/>
    <w:rsid w:val="00B36698"/>
    <w:rsid w:val="00B36BEF"/>
    <w:rsid w:val="00B41A98"/>
    <w:rsid w:val="00B4576E"/>
    <w:rsid w:val="00B45EF3"/>
    <w:rsid w:val="00B47B32"/>
    <w:rsid w:val="00B50BD6"/>
    <w:rsid w:val="00B524B8"/>
    <w:rsid w:val="00B52635"/>
    <w:rsid w:val="00B53FF0"/>
    <w:rsid w:val="00B5627F"/>
    <w:rsid w:val="00B63C1E"/>
    <w:rsid w:val="00B650EB"/>
    <w:rsid w:val="00B657C4"/>
    <w:rsid w:val="00B66146"/>
    <w:rsid w:val="00B75E2E"/>
    <w:rsid w:val="00B8226E"/>
    <w:rsid w:val="00B84750"/>
    <w:rsid w:val="00B8484F"/>
    <w:rsid w:val="00B85338"/>
    <w:rsid w:val="00B87753"/>
    <w:rsid w:val="00B92073"/>
    <w:rsid w:val="00B95E39"/>
    <w:rsid w:val="00B97E2F"/>
    <w:rsid w:val="00BA3CBA"/>
    <w:rsid w:val="00BA3DCF"/>
    <w:rsid w:val="00BA5248"/>
    <w:rsid w:val="00BA6C7C"/>
    <w:rsid w:val="00BA6DF8"/>
    <w:rsid w:val="00BB0437"/>
    <w:rsid w:val="00BB09F3"/>
    <w:rsid w:val="00BB17F9"/>
    <w:rsid w:val="00BC2FB4"/>
    <w:rsid w:val="00BC4071"/>
    <w:rsid w:val="00BC5C83"/>
    <w:rsid w:val="00BC61A8"/>
    <w:rsid w:val="00BC620F"/>
    <w:rsid w:val="00BC7C1A"/>
    <w:rsid w:val="00BD0BEC"/>
    <w:rsid w:val="00BD143F"/>
    <w:rsid w:val="00BD1BD9"/>
    <w:rsid w:val="00BD1D9A"/>
    <w:rsid w:val="00BD255B"/>
    <w:rsid w:val="00BD4016"/>
    <w:rsid w:val="00BD6514"/>
    <w:rsid w:val="00BE12AF"/>
    <w:rsid w:val="00BE1CDC"/>
    <w:rsid w:val="00BE29AF"/>
    <w:rsid w:val="00BE29B6"/>
    <w:rsid w:val="00BE2E6D"/>
    <w:rsid w:val="00BF0FED"/>
    <w:rsid w:val="00BF7776"/>
    <w:rsid w:val="00C1008B"/>
    <w:rsid w:val="00C10C21"/>
    <w:rsid w:val="00C12536"/>
    <w:rsid w:val="00C13CF9"/>
    <w:rsid w:val="00C2570C"/>
    <w:rsid w:val="00C30444"/>
    <w:rsid w:val="00C400C6"/>
    <w:rsid w:val="00C44A52"/>
    <w:rsid w:val="00C467BA"/>
    <w:rsid w:val="00C46960"/>
    <w:rsid w:val="00C51C60"/>
    <w:rsid w:val="00C5322E"/>
    <w:rsid w:val="00C5495A"/>
    <w:rsid w:val="00C5533B"/>
    <w:rsid w:val="00C55812"/>
    <w:rsid w:val="00C5619E"/>
    <w:rsid w:val="00C57030"/>
    <w:rsid w:val="00C57979"/>
    <w:rsid w:val="00C61251"/>
    <w:rsid w:val="00C62653"/>
    <w:rsid w:val="00C64101"/>
    <w:rsid w:val="00C65877"/>
    <w:rsid w:val="00C65A75"/>
    <w:rsid w:val="00C67589"/>
    <w:rsid w:val="00C730B8"/>
    <w:rsid w:val="00C74D9E"/>
    <w:rsid w:val="00C75865"/>
    <w:rsid w:val="00C80618"/>
    <w:rsid w:val="00C85D4C"/>
    <w:rsid w:val="00C87365"/>
    <w:rsid w:val="00C90751"/>
    <w:rsid w:val="00C90E97"/>
    <w:rsid w:val="00C93A15"/>
    <w:rsid w:val="00C96874"/>
    <w:rsid w:val="00C970C2"/>
    <w:rsid w:val="00CA1BF6"/>
    <w:rsid w:val="00CA3682"/>
    <w:rsid w:val="00CA3BC2"/>
    <w:rsid w:val="00CA4008"/>
    <w:rsid w:val="00CB31AD"/>
    <w:rsid w:val="00CB4D73"/>
    <w:rsid w:val="00CB6BD8"/>
    <w:rsid w:val="00CB737D"/>
    <w:rsid w:val="00CB7B38"/>
    <w:rsid w:val="00CC02FE"/>
    <w:rsid w:val="00CC1D2F"/>
    <w:rsid w:val="00CC212D"/>
    <w:rsid w:val="00CC363A"/>
    <w:rsid w:val="00CC382D"/>
    <w:rsid w:val="00CC4902"/>
    <w:rsid w:val="00CC6485"/>
    <w:rsid w:val="00CD29AD"/>
    <w:rsid w:val="00CD3FE2"/>
    <w:rsid w:val="00CD56D7"/>
    <w:rsid w:val="00CD7795"/>
    <w:rsid w:val="00CE572C"/>
    <w:rsid w:val="00CE5FE0"/>
    <w:rsid w:val="00CE798B"/>
    <w:rsid w:val="00CF2661"/>
    <w:rsid w:val="00CF33E6"/>
    <w:rsid w:val="00CF3B4D"/>
    <w:rsid w:val="00CF4208"/>
    <w:rsid w:val="00CF67D0"/>
    <w:rsid w:val="00D01E99"/>
    <w:rsid w:val="00D04C60"/>
    <w:rsid w:val="00D0542E"/>
    <w:rsid w:val="00D117AC"/>
    <w:rsid w:val="00D130EE"/>
    <w:rsid w:val="00D155A1"/>
    <w:rsid w:val="00D16994"/>
    <w:rsid w:val="00D2012E"/>
    <w:rsid w:val="00D20446"/>
    <w:rsid w:val="00D204C4"/>
    <w:rsid w:val="00D20E8D"/>
    <w:rsid w:val="00D20FD9"/>
    <w:rsid w:val="00D21952"/>
    <w:rsid w:val="00D23937"/>
    <w:rsid w:val="00D26C2E"/>
    <w:rsid w:val="00D424F9"/>
    <w:rsid w:val="00D42721"/>
    <w:rsid w:val="00D43D82"/>
    <w:rsid w:val="00D46C9D"/>
    <w:rsid w:val="00D47F58"/>
    <w:rsid w:val="00D52BFA"/>
    <w:rsid w:val="00D56A4E"/>
    <w:rsid w:val="00D60C38"/>
    <w:rsid w:val="00D63EF6"/>
    <w:rsid w:val="00D71417"/>
    <w:rsid w:val="00D73832"/>
    <w:rsid w:val="00D73B82"/>
    <w:rsid w:val="00D745F8"/>
    <w:rsid w:val="00D7511A"/>
    <w:rsid w:val="00D75A40"/>
    <w:rsid w:val="00D76464"/>
    <w:rsid w:val="00D81268"/>
    <w:rsid w:val="00D8319A"/>
    <w:rsid w:val="00D85779"/>
    <w:rsid w:val="00D917DB"/>
    <w:rsid w:val="00DA1418"/>
    <w:rsid w:val="00DA24F7"/>
    <w:rsid w:val="00DA3320"/>
    <w:rsid w:val="00DA332F"/>
    <w:rsid w:val="00DA6D6C"/>
    <w:rsid w:val="00DB6E7A"/>
    <w:rsid w:val="00DB7BA2"/>
    <w:rsid w:val="00DC08B5"/>
    <w:rsid w:val="00DC24E4"/>
    <w:rsid w:val="00DC3526"/>
    <w:rsid w:val="00DC73FB"/>
    <w:rsid w:val="00DD265B"/>
    <w:rsid w:val="00DD433E"/>
    <w:rsid w:val="00DD59C5"/>
    <w:rsid w:val="00DD6161"/>
    <w:rsid w:val="00DE14F3"/>
    <w:rsid w:val="00DE15C7"/>
    <w:rsid w:val="00DE3E20"/>
    <w:rsid w:val="00DF0736"/>
    <w:rsid w:val="00DF1722"/>
    <w:rsid w:val="00DF2E95"/>
    <w:rsid w:val="00DF45A1"/>
    <w:rsid w:val="00DF51BA"/>
    <w:rsid w:val="00E056FB"/>
    <w:rsid w:val="00E108D4"/>
    <w:rsid w:val="00E16CBF"/>
    <w:rsid w:val="00E16CF0"/>
    <w:rsid w:val="00E2053F"/>
    <w:rsid w:val="00E215BA"/>
    <w:rsid w:val="00E23A29"/>
    <w:rsid w:val="00E2514E"/>
    <w:rsid w:val="00E2725E"/>
    <w:rsid w:val="00E3176F"/>
    <w:rsid w:val="00E33D0A"/>
    <w:rsid w:val="00E35225"/>
    <w:rsid w:val="00E379E3"/>
    <w:rsid w:val="00E45662"/>
    <w:rsid w:val="00E45CCB"/>
    <w:rsid w:val="00E50C32"/>
    <w:rsid w:val="00E55895"/>
    <w:rsid w:val="00E55FFE"/>
    <w:rsid w:val="00E60A50"/>
    <w:rsid w:val="00E624DC"/>
    <w:rsid w:val="00E628BC"/>
    <w:rsid w:val="00E706DA"/>
    <w:rsid w:val="00E712A3"/>
    <w:rsid w:val="00E72915"/>
    <w:rsid w:val="00E73E67"/>
    <w:rsid w:val="00E75AEF"/>
    <w:rsid w:val="00E75CEE"/>
    <w:rsid w:val="00E80A53"/>
    <w:rsid w:val="00E841A3"/>
    <w:rsid w:val="00E8514A"/>
    <w:rsid w:val="00E86379"/>
    <w:rsid w:val="00E90B4A"/>
    <w:rsid w:val="00E9266E"/>
    <w:rsid w:val="00E97CFB"/>
    <w:rsid w:val="00EB1D49"/>
    <w:rsid w:val="00EB401D"/>
    <w:rsid w:val="00EB514C"/>
    <w:rsid w:val="00EB7084"/>
    <w:rsid w:val="00EB770C"/>
    <w:rsid w:val="00EC0CAB"/>
    <w:rsid w:val="00EC1D5E"/>
    <w:rsid w:val="00EC21C5"/>
    <w:rsid w:val="00EC4D1B"/>
    <w:rsid w:val="00EC4ECB"/>
    <w:rsid w:val="00ED05FB"/>
    <w:rsid w:val="00ED29CF"/>
    <w:rsid w:val="00ED3702"/>
    <w:rsid w:val="00ED3B57"/>
    <w:rsid w:val="00ED43AC"/>
    <w:rsid w:val="00ED4D96"/>
    <w:rsid w:val="00ED4F8E"/>
    <w:rsid w:val="00ED51DC"/>
    <w:rsid w:val="00EE29BC"/>
    <w:rsid w:val="00EE2D8D"/>
    <w:rsid w:val="00EE34C6"/>
    <w:rsid w:val="00EF1268"/>
    <w:rsid w:val="00EF218F"/>
    <w:rsid w:val="00EF2AD5"/>
    <w:rsid w:val="00EF4A31"/>
    <w:rsid w:val="00EF532C"/>
    <w:rsid w:val="00EF7125"/>
    <w:rsid w:val="00F013B0"/>
    <w:rsid w:val="00F078E2"/>
    <w:rsid w:val="00F07D84"/>
    <w:rsid w:val="00F1099C"/>
    <w:rsid w:val="00F15249"/>
    <w:rsid w:val="00F15C21"/>
    <w:rsid w:val="00F21133"/>
    <w:rsid w:val="00F22B7C"/>
    <w:rsid w:val="00F23504"/>
    <w:rsid w:val="00F23C96"/>
    <w:rsid w:val="00F273AB"/>
    <w:rsid w:val="00F27FC0"/>
    <w:rsid w:val="00F320E8"/>
    <w:rsid w:val="00F339BA"/>
    <w:rsid w:val="00F33ED7"/>
    <w:rsid w:val="00F3482C"/>
    <w:rsid w:val="00F42A13"/>
    <w:rsid w:val="00F42C73"/>
    <w:rsid w:val="00F42C8C"/>
    <w:rsid w:val="00F52606"/>
    <w:rsid w:val="00F53253"/>
    <w:rsid w:val="00F563AE"/>
    <w:rsid w:val="00F56A2C"/>
    <w:rsid w:val="00F6031D"/>
    <w:rsid w:val="00F63C84"/>
    <w:rsid w:val="00F65509"/>
    <w:rsid w:val="00F66512"/>
    <w:rsid w:val="00F6702A"/>
    <w:rsid w:val="00F74BEF"/>
    <w:rsid w:val="00F76791"/>
    <w:rsid w:val="00F77612"/>
    <w:rsid w:val="00F80783"/>
    <w:rsid w:val="00F81F66"/>
    <w:rsid w:val="00F8342B"/>
    <w:rsid w:val="00F83E54"/>
    <w:rsid w:val="00F8420C"/>
    <w:rsid w:val="00F8535D"/>
    <w:rsid w:val="00F86077"/>
    <w:rsid w:val="00F91CE8"/>
    <w:rsid w:val="00F91F18"/>
    <w:rsid w:val="00F92AE4"/>
    <w:rsid w:val="00F955D7"/>
    <w:rsid w:val="00F96B08"/>
    <w:rsid w:val="00FA278A"/>
    <w:rsid w:val="00FB1D94"/>
    <w:rsid w:val="00FB22A1"/>
    <w:rsid w:val="00FB78AF"/>
    <w:rsid w:val="00FC47C3"/>
    <w:rsid w:val="00FC58C9"/>
    <w:rsid w:val="00FC606A"/>
    <w:rsid w:val="00FC6A9F"/>
    <w:rsid w:val="00FD517D"/>
    <w:rsid w:val="00FD69AA"/>
    <w:rsid w:val="00FD7418"/>
    <w:rsid w:val="00FD75B7"/>
    <w:rsid w:val="00FE1154"/>
    <w:rsid w:val="00FE3D12"/>
    <w:rsid w:val="00FE424F"/>
    <w:rsid w:val="00FE70A9"/>
    <w:rsid w:val="00FF0578"/>
    <w:rsid w:val="00FF0B28"/>
    <w:rsid w:val="00FF1C86"/>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53"/>
  </w:style>
  <w:style w:type="paragraph" w:styleId="Heading1">
    <w:name w:val="heading 1"/>
    <w:basedOn w:val="Normal"/>
    <w:next w:val="Normal"/>
    <w:link w:val="Heading1Char"/>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577553"/>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7755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7755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577553"/>
    <w:rPr>
      <w:vertAlign w:val="superscript"/>
    </w:rPr>
  </w:style>
  <w:style w:type="paragraph" w:styleId="Footer">
    <w:name w:val="footer"/>
    <w:basedOn w:val="Normal"/>
    <w:link w:val="FooterChar"/>
    <w:uiPriority w:val="99"/>
    <w:unhideWhenUsed/>
    <w:rsid w:val="005775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77553"/>
    <w:pPr>
      <w:spacing w:line="240" w:lineRule="exact"/>
    </w:pPr>
    <w:rPr>
      <w:vertAlign w:val="superscript"/>
    </w:rPr>
  </w:style>
  <w:style w:type="paragraph" w:customStyle="1" w:styleId="cp">
    <w:name w:val="cp"/>
    <w:basedOn w:val="Normal"/>
    <w:rsid w:val="0057755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7553"/>
    <w:rPr>
      <w:color w:val="0563C1" w:themeColor="hyperlink"/>
      <w:u w:val="single"/>
    </w:rPr>
  </w:style>
  <w:style w:type="paragraph" w:styleId="Header">
    <w:name w:val="header"/>
    <w:basedOn w:val="Normal"/>
    <w:link w:val="HeaderChar"/>
    <w:uiPriority w:val="99"/>
    <w:unhideWhenUsed/>
    <w:rsid w:val="005775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77553"/>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Dot pt"/>
    <w:basedOn w:val="Normal"/>
    <w:link w:val="ListParagraphChar"/>
    <w:uiPriority w:val="34"/>
    <w:qFormat/>
    <w:rsid w:val="004F42B3"/>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Dot pt Char"/>
    <w:link w:val="ListParagraph"/>
    <w:uiPriority w:val="34"/>
    <w:rsid w:val="004F42B3"/>
    <w:rPr>
      <w:lang w:val="ro-RO"/>
    </w:rPr>
  </w:style>
  <w:style w:type="paragraph" w:styleId="BalloonText">
    <w:name w:val="Balloon Text"/>
    <w:basedOn w:val="Normal"/>
    <w:link w:val="BalloonTextChar"/>
    <w:uiPriority w:val="99"/>
    <w:semiHidden/>
    <w:unhideWhenUsed/>
    <w:rsid w:val="00703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2A"/>
    <w:rPr>
      <w:rFonts w:ascii="Segoe UI" w:hAnsi="Segoe UI" w:cs="Segoe UI"/>
      <w:sz w:val="18"/>
      <w:szCs w:val="18"/>
    </w:rPr>
  </w:style>
  <w:style w:type="character" w:customStyle="1" w:styleId="Heading1Char">
    <w:name w:val="Heading 1 Char"/>
    <w:basedOn w:val="DefaultParagraphFont"/>
    <w:link w:val="Heading1"/>
    <w:uiPriority w:val="9"/>
    <w:rsid w:val="008138C2"/>
    <w:rPr>
      <w:rFonts w:ascii="Times New Roman" w:eastAsiaTheme="majorEastAsia" w:hAnsi="Times New Roman" w:cstheme="majorBidi"/>
      <w:b/>
      <w:color w:val="2E74B5" w:themeColor="accent1" w:themeShade="BF"/>
      <w:sz w:val="32"/>
      <w:szCs w:val="32"/>
      <w:lang w:val="ro-MD"/>
    </w:rPr>
  </w:style>
  <w:style w:type="character" w:styleId="Strong">
    <w:name w:val="Strong"/>
    <w:basedOn w:val="DefaultParagraphFont"/>
    <w:uiPriority w:val="22"/>
    <w:qFormat/>
    <w:rsid w:val="00145F8D"/>
    <w:rPr>
      <w:b/>
      <w:b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3B3EAD"/>
    <w:rPr>
      <w:rFonts w:ascii="Times New Roman" w:eastAsia="Times New Roman" w:hAnsi="Times New Roman" w:cs="Times New Roman"/>
      <w:sz w:val="24"/>
      <w:szCs w:val="24"/>
    </w:rPr>
  </w:style>
  <w:style w:type="table" w:styleId="TableGrid">
    <w:name w:val="Table Grid"/>
    <w:basedOn w:val="TableNormal"/>
    <w:uiPriority w:val="39"/>
    <w:rsid w:val="003B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196A"/>
    <w:rPr>
      <w:rFonts w:ascii="Cambria" w:hAnsi="Cambri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3C0148"/>
    <w:rPr>
      <w:sz w:val="16"/>
      <w:szCs w:val="16"/>
    </w:rPr>
  </w:style>
  <w:style w:type="paragraph" w:styleId="CommentText">
    <w:name w:val="annotation text"/>
    <w:basedOn w:val="Normal"/>
    <w:link w:val="CommentTextChar"/>
    <w:uiPriority w:val="99"/>
    <w:semiHidden/>
    <w:unhideWhenUsed/>
    <w:rsid w:val="003C0148"/>
    <w:pPr>
      <w:spacing w:line="240" w:lineRule="auto"/>
    </w:pPr>
    <w:rPr>
      <w:sz w:val="20"/>
      <w:szCs w:val="20"/>
    </w:rPr>
  </w:style>
  <w:style w:type="character" w:customStyle="1" w:styleId="CommentTextChar">
    <w:name w:val="Comment Text Char"/>
    <w:basedOn w:val="DefaultParagraphFont"/>
    <w:link w:val="CommentText"/>
    <w:uiPriority w:val="99"/>
    <w:semiHidden/>
    <w:rsid w:val="003C0148"/>
    <w:rPr>
      <w:sz w:val="20"/>
      <w:szCs w:val="20"/>
    </w:rPr>
  </w:style>
  <w:style w:type="paragraph" w:styleId="CommentSubject">
    <w:name w:val="annotation subject"/>
    <w:basedOn w:val="CommentText"/>
    <w:next w:val="CommentText"/>
    <w:link w:val="CommentSubjectChar"/>
    <w:uiPriority w:val="99"/>
    <w:semiHidden/>
    <w:unhideWhenUsed/>
    <w:rsid w:val="003C0148"/>
    <w:rPr>
      <w:b/>
      <w:bCs/>
    </w:rPr>
  </w:style>
  <w:style w:type="character" w:customStyle="1" w:styleId="CommentSubjectChar">
    <w:name w:val="Comment Subject Char"/>
    <w:basedOn w:val="CommentTextChar"/>
    <w:link w:val="CommentSubject"/>
    <w:uiPriority w:val="99"/>
    <w:semiHidden/>
    <w:rsid w:val="003C0148"/>
    <w:rPr>
      <w:b/>
      <w:bCs/>
      <w:sz w:val="20"/>
      <w:szCs w:val="20"/>
    </w:rPr>
  </w:style>
  <w:style w:type="character" w:customStyle="1" w:styleId="2">
    <w:name w:val="Основной текст (2) + Полужирный"/>
    <w:basedOn w:val="DefaultParagraphFont"/>
    <w:rsid w:val="003A1E7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26108095">
      <w:bodyDiv w:val="1"/>
      <w:marLeft w:val="0"/>
      <w:marRight w:val="0"/>
      <w:marTop w:val="0"/>
      <w:marBottom w:val="0"/>
      <w:divBdr>
        <w:top w:val="none" w:sz="0" w:space="0" w:color="auto"/>
        <w:left w:val="none" w:sz="0" w:space="0" w:color="auto"/>
        <w:bottom w:val="none" w:sz="0" w:space="0" w:color="auto"/>
        <w:right w:val="none" w:sz="0" w:space="0" w:color="auto"/>
      </w:divBdr>
    </w:div>
    <w:div w:id="351108522">
      <w:bodyDiv w:val="1"/>
      <w:marLeft w:val="0"/>
      <w:marRight w:val="0"/>
      <w:marTop w:val="0"/>
      <w:marBottom w:val="0"/>
      <w:divBdr>
        <w:top w:val="none" w:sz="0" w:space="0" w:color="auto"/>
        <w:left w:val="none" w:sz="0" w:space="0" w:color="auto"/>
        <w:bottom w:val="none" w:sz="0" w:space="0" w:color="auto"/>
        <w:right w:val="none" w:sz="0" w:space="0" w:color="auto"/>
      </w:divBdr>
    </w:div>
    <w:div w:id="1764569079">
      <w:bodyDiv w:val="1"/>
      <w:marLeft w:val="0"/>
      <w:marRight w:val="0"/>
      <w:marTop w:val="0"/>
      <w:marBottom w:val="0"/>
      <w:divBdr>
        <w:top w:val="none" w:sz="0" w:space="0" w:color="auto"/>
        <w:left w:val="none" w:sz="0" w:space="0" w:color="auto"/>
        <w:bottom w:val="none" w:sz="0" w:space="0" w:color="auto"/>
        <w:right w:val="none" w:sz="0" w:space="0" w:color="auto"/>
      </w:divBdr>
    </w:div>
    <w:div w:id="1799762503">
      <w:bodyDiv w:val="1"/>
      <w:marLeft w:val="0"/>
      <w:marRight w:val="0"/>
      <w:marTop w:val="0"/>
      <w:marBottom w:val="0"/>
      <w:divBdr>
        <w:top w:val="none" w:sz="0" w:space="0" w:color="auto"/>
        <w:left w:val="none" w:sz="0" w:space="0" w:color="auto"/>
        <w:bottom w:val="none" w:sz="0" w:space="0" w:color="auto"/>
        <w:right w:val="none" w:sz="0" w:space="0" w:color="auto"/>
      </w:divBdr>
    </w:div>
    <w:div w:id="1890141937">
      <w:bodyDiv w:val="1"/>
      <w:marLeft w:val="0"/>
      <w:marRight w:val="0"/>
      <w:marTop w:val="0"/>
      <w:marBottom w:val="0"/>
      <w:divBdr>
        <w:top w:val="none" w:sz="0" w:space="0" w:color="auto"/>
        <w:left w:val="none" w:sz="0" w:space="0" w:color="auto"/>
        <w:bottom w:val="none" w:sz="0" w:space="0" w:color="auto"/>
        <w:right w:val="none" w:sz="0" w:space="0" w:color="auto"/>
      </w:divBdr>
    </w:div>
    <w:div w:id="1937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691A-DC14-4BFC-A976-B351EAC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9896</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4</cp:revision>
  <cp:lastPrinted>2019-05-22T13:07:00Z</cp:lastPrinted>
  <dcterms:created xsi:type="dcterms:W3CDTF">2021-09-22T11:21:00Z</dcterms:created>
  <dcterms:modified xsi:type="dcterms:W3CDTF">2021-09-23T08:13:00Z</dcterms:modified>
</cp:coreProperties>
</file>