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CCF0E" w14:textId="77777777" w:rsidR="00CB63F0" w:rsidRPr="00011F58" w:rsidRDefault="00CB63F0" w:rsidP="007478FD">
      <w:pPr>
        <w:tabs>
          <w:tab w:val="right" w:pos="0"/>
        </w:tabs>
        <w:spacing w:after="0" w:line="240" w:lineRule="auto"/>
        <w:ind w:firstLine="720"/>
        <w:jc w:val="center"/>
        <w:rPr>
          <w:rFonts w:ascii="Times New Roman" w:hAnsi="Times New Roman"/>
          <w:noProof/>
          <w:color w:val="7030A0"/>
          <w:sz w:val="28"/>
          <w:szCs w:val="28"/>
          <w:lang w:val="ru-MD"/>
        </w:rPr>
      </w:pPr>
      <w:bookmarkStart w:id="0" w:name="_GoBack"/>
      <w:bookmarkEnd w:id="0"/>
      <w:r w:rsidRPr="00011F58">
        <w:rPr>
          <w:rFonts w:ascii="Times New Roman" w:hAnsi="Times New Roman"/>
          <w:noProof/>
          <w:color w:val="7030A0"/>
          <w:sz w:val="28"/>
          <w:szCs w:val="28"/>
          <w:lang w:val="ru-RU" w:eastAsia="ru-RU"/>
        </w:rPr>
        <w:drawing>
          <wp:inline distT="0" distB="0" distL="0" distR="0" wp14:anchorId="7D190884" wp14:editId="4468A9F0">
            <wp:extent cx="632460" cy="708660"/>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708660"/>
                    </a:xfrm>
                    <a:prstGeom prst="rect">
                      <a:avLst/>
                    </a:prstGeom>
                    <a:noFill/>
                    <a:ln>
                      <a:noFill/>
                    </a:ln>
                  </pic:spPr>
                </pic:pic>
              </a:graphicData>
            </a:graphic>
          </wp:inline>
        </w:drawing>
      </w:r>
      <w:r w:rsidRPr="00011F58">
        <w:rPr>
          <w:rFonts w:ascii="Times New Roman" w:hAnsi="Times New Roman"/>
          <w:noProof/>
          <w:color w:val="7030A0"/>
          <w:sz w:val="28"/>
          <w:szCs w:val="28"/>
          <w:lang w:val="ru-MD"/>
        </w:rPr>
        <w:t xml:space="preserve">                                                        </w:t>
      </w:r>
    </w:p>
    <w:p w14:paraId="72990C75" w14:textId="77777777" w:rsidR="00042821" w:rsidRPr="00011F58" w:rsidRDefault="00042821" w:rsidP="007478FD">
      <w:pPr>
        <w:tabs>
          <w:tab w:val="right" w:pos="0"/>
        </w:tabs>
        <w:spacing w:after="0" w:line="240" w:lineRule="auto"/>
        <w:ind w:firstLine="720"/>
        <w:jc w:val="right"/>
        <w:rPr>
          <w:rFonts w:asciiTheme="majorHAnsi" w:eastAsia="Calibri" w:hAnsiTheme="majorHAnsi" w:cstheme="majorHAnsi"/>
          <w:noProof/>
          <w:color w:val="7030A0"/>
          <w:sz w:val="24"/>
          <w:szCs w:val="24"/>
          <w:lang w:val="ru-MD"/>
        </w:rPr>
      </w:pPr>
      <w:r w:rsidRPr="00011F58">
        <w:rPr>
          <w:rFonts w:asciiTheme="majorHAnsi" w:eastAsia="Calibri" w:hAnsiTheme="majorHAnsi" w:cstheme="majorHAnsi"/>
          <w:b/>
          <w:noProof/>
          <w:sz w:val="24"/>
          <w:szCs w:val="24"/>
          <w:u w:val="single"/>
          <w:lang w:val="ru-MD"/>
        </w:rPr>
        <w:t>ПЕРЕВОД</w:t>
      </w:r>
      <w:r w:rsidRPr="00011F58">
        <w:rPr>
          <w:rFonts w:asciiTheme="majorHAnsi" w:eastAsia="Calibri" w:hAnsiTheme="majorHAnsi" w:cstheme="majorHAnsi"/>
          <w:noProof/>
          <w:color w:val="7030A0"/>
          <w:sz w:val="24"/>
          <w:szCs w:val="24"/>
          <w:lang w:val="ru-MD"/>
        </w:rPr>
        <w:t xml:space="preserve">                                         </w:t>
      </w:r>
    </w:p>
    <w:p w14:paraId="747FDE2F" w14:textId="77777777" w:rsidR="00042821" w:rsidRPr="00011F58" w:rsidRDefault="00042821" w:rsidP="007478FD">
      <w:pPr>
        <w:spacing w:after="0" w:line="240" w:lineRule="auto"/>
        <w:ind w:firstLine="720"/>
        <w:jc w:val="center"/>
        <w:rPr>
          <w:rFonts w:ascii="Calibri Light" w:eastAsia="Times New Roman" w:hAnsi="Calibri Light" w:cs="Calibri Light"/>
          <w:b/>
          <w:iCs/>
          <w:sz w:val="32"/>
          <w:szCs w:val="32"/>
          <w:lang w:val="ru-MD" w:eastAsia="ru-RU"/>
        </w:rPr>
      </w:pPr>
      <w:r w:rsidRPr="00011F58">
        <w:rPr>
          <w:rFonts w:ascii="Calibri Light" w:eastAsia="Times New Roman" w:hAnsi="Calibri Light" w:cs="Calibri Light"/>
          <w:b/>
          <w:iCs/>
          <w:sz w:val="32"/>
          <w:szCs w:val="32"/>
          <w:lang w:val="ru-MD" w:eastAsia="ru-RU"/>
        </w:rPr>
        <w:t>СЧЕТНАЯ ПАЛАТА РЕСПУБЛИКИ МОЛДОВА</w:t>
      </w:r>
    </w:p>
    <w:p w14:paraId="687BB0AD" w14:textId="77777777" w:rsidR="00042821" w:rsidRPr="00011F58" w:rsidRDefault="00042821" w:rsidP="007478FD">
      <w:pPr>
        <w:keepNext/>
        <w:keepLines/>
        <w:spacing w:after="0" w:line="240" w:lineRule="auto"/>
        <w:ind w:firstLine="720"/>
        <w:jc w:val="center"/>
        <w:outlineLvl w:val="0"/>
        <w:rPr>
          <w:rFonts w:ascii="Calibri Light" w:eastAsia="Times New Roman" w:hAnsi="Calibri Light" w:cs="Calibri Light"/>
          <w:b/>
          <w:bCs/>
          <w:sz w:val="12"/>
          <w:szCs w:val="12"/>
          <w:lang w:val="ru-MD"/>
        </w:rPr>
      </w:pPr>
    </w:p>
    <w:p w14:paraId="6C35C392" w14:textId="4A79B2D9" w:rsidR="00042821" w:rsidRPr="00011F58" w:rsidRDefault="00042821" w:rsidP="007478FD">
      <w:pPr>
        <w:keepNext/>
        <w:keepLines/>
        <w:spacing w:after="0" w:line="240" w:lineRule="auto"/>
        <w:ind w:firstLine="720"/>
        <w:jc w:val="center"/>
        <w:outlineLvl w:val="0"/>
        <w:rPr>
          <w:rFonts w:ascii="Calibri Light" w:eastAsia="Times New Roman" w:hAnsi="Calibri Light" w:cs="Calibri Light"/>
          <w:b/>
          <w:bCs/>
          <w:sz w:val="28"/>
          <w:szCs w:val="28"/>
          <w:lang w:val="ru-MD"/>
        </w:rPr>
      </w:pPr>
      <w:r w:rsidRPr="00011F58">
        <w:rPr>
          <w:rFonts w:ascii="Calibri Light" w:eastAsia="Times New Roman" w:hAnsi="Calibri Light" w:cs="Calibri Light"/>
          <w:b/>
          <w:bCs/>
          <w:sz w:val="28"/>
          <w:szCs w:val="28"/>
          <w:lang w:val="ru-MD"/>
        </w:rPr>
        <w:t>П О С Т А Н О В Л Е Н И Е №73</w:t>
      </w:r>
    </w:p>
    <w:p w14:paraId="659CB95D" w14:textId="52412522" w:rsidR="00042821" w:rsidRPr="00011F58" w:rsidRDefault="00042821" w:rsidP="007478FD">
      <w:pPr>
        <w:spacing w:after="0" w:line="240" w:lineRule="auto"/>
        <w:ind w:firstLine="720"/>
        <w:jc w:val="center"/>
        <w:rPr>
          <w:rFonts w:ascii="Calibri Light" w:eastAsia="Calibri" w:hAnsi="Calibri Light" w:cs="Calibri Light"/>
          <w:sz w:val="28"/>
          <w:szCs w:val="28"/>
          <w:lang w:val="ru-MD"/>
        </w:rPr>
      </w:pPr>
      <w:r w:rsidRPr="00011F58">
        <w:rPr>
          <w:rFonts w:ascii="Calibri Light" w:eastAsia="Calibri" w:hAnsi="Calibri Light" w:cs="Calibri Light"/>
          <w:sz w:val="28"/>
          <w:szCs w:val="28"/>
          <w:lang w:val="ru-MD"/>
        </w:rPr>
        <w:t>от 22 декабря 2020 года</w:t>
      </w:r>
    </w:p>
    <w:p w14:paraId="48801268" w14:textId="77777777" w:rsidR="00042821" w:rsidRPr="00011F58" w:rsidRDefault="00042821" w:rsidP="007478FD">
      <w:pPr>
        <w:spacing w:after="0" w:line="240" w:lineRule="auto"/>
        <w:ind w:firstLine="720"/>
        <w:jc w:val="center"/>
        <w:rPr>
          <w:rFonts w:ascii="Calibri Light" w:eastAsia="Calibri" w:hAnsi="Calibri Light" w:cs="Calibri Light"/>
          <w:sz w:val="28"/>
          <w:szCs w:val="28"/>
          <w:lang w:val="ru-MD"/>
        </w:rPr>
      </w:pPr>
    </w:p>
    <w:p w14:paraId="744EEFA7" w14:textId="38187DA4" w:rsidR="00042821" w:rsidRPr="00011F58" w:rsidRDefault="00042821" w:rsidP="007478FD">
      <w:pPr>
        <w:spacing w:after="0" w:line="240" w:lineRule="auto"/>
        <w:ind w:firstLine="720"/>
        <w:jc w:val="center"/>
        <w:rPr>
          <w:rFonts w:ascii="Calibri Light" w:eastAsia="Calibri" w:hAnsi="Calibri Light" w:cs="Calibri Light"/>
          <w:b/>
          <w:bCs/>
          <w:sz w:val="28"/>
          <w:szCs w:val="28"/>
          <w:lang w:val="ru-MD"/>
        </w:rPr>
      </w:pPr>
      <w:r w:rsidRPr="00011F58">
        <w:rPr>
          <w:rFonts w:ascii="Calibri Light" w:eastAsia="Calibri" w:hAnsi="Calibri Light" w:cs="Calibri Light"/>
          <w:b/>
          <w:sz w:val="28"/>
          <w:szCs w:val="28"/>
          <w:lang w:val="ru-MD"/>
        </w:rPr>
        <w:t xml:space="preserve">по Отчету аудита соответствия государственных закупок в рамках Министерства образования, культуры и исследований, и некоторых подведомственных учреждений </w:t>
      </w:r>
    </w:p>
    <w:p w14:paraId="3F878E5C" w14:textId="77777777" w:rsidR="00CB63F0" w:rsidRPr="00011F58" w:rsidRDefault="00CB63F0" w:rsidP="007478FD">
      <w:pPr>
        <w:spacing w:after="0" w:line="240" w:lineRule="auto"/>
        <w:ind w:firstLine="720"/>
        <w:rPr>
          <w:rFonts w:ascii="Calibri Light" w:hAnsi="Calibri Light" w:cs="Calibri Light"/>
          <w:b/>
          <w:sz w:val="28"/>
          <w:szCs w:val="28"/>
          <w:lang w:val="ru-MD"/>
        </w:rPr>
      </w:pPr>
      <w:r w:rsidRPr="00011F58">
        <w:rPr>
          <w:rFonts w:ascii="Calibri Light" w:hAnsi="Calibri Light" w:cs="Calibri Light"/>
          <w:b/>
          <w:sz w:val="28"/>
          <w:szCs w:val="28"/>
          <w:lang w:val="ru-MD"/>
        </w:rPr>
        <w:t xml:space="preserve">           -----------------------------------------------------------------------------------------------</w:t>
      </w:r>
    </w:p>
    <w:p w14:paraId="4E6D2A46" w14:textId="0A46257E" w:rsidR="00CB63F0" w:rsidRPr="00011F58" w:rsidRDefault="003737C0" w:rsidP="007478FD">
      <w:pPr>
        <w:pStyle w:val="a6"/>
        <w:spacing w:before="0" w:beforeAutospacing="0" w:after="0" w:afterAutospacing="0" w:line="276" w:lineRule="auto"/>
        <w:ind w:firstLine="720"/>
        <w:jc w:val="both"/>
        <w:rPr>
          <w:rFonts w:asciiTheme="majorHAnsi" w:hAnsiTheme="majorHAnsi" w:cstheme="majorHAnsi"/>
          <w:lang w:val="ru-MD"/>
        </w:rPr>
      </w:pPr>
      <w:r w:rsidRPr="00011F58">
        <w:rPr>
          <w:rFonts w:ascii="Calibri Light" w:hAnsi="Calibri Light" w:cs="Calibri Light"/>
          <w:lang w:val="ru-MD"/>
        </w:rPr>
        <w:t>Счетная палата с участием г-жи Лилии Поголша, Министра образования, культуры и исследований; г-жи Надежда Танасов, начальника Управления мониторинга Агентства государственных закупок; г-на Ион Пыслару, заместителя начальника Управления государственных закупок Министерства финансов; г-жи Лилии Табан, заместителя начальника Управления государственных инвестиций Министерства финансов; г-ж</w:t>
      </w:r>
      <w:r w:rsidR="000501A1" w:rsidRPr="00011F58">
        <w:rPr>
          <w:rFonts w:ascii="Calibri Light" w:hAnsi="Calibri Light" w:cs="Calibri Light"/>
          <w:lang w:val="ru-MD"/>
        </w:rPr>
        <w:t>и</w:t>
      </w:r>
      <w:r w:rsidRPr="00011F58">
        <w:rPr>
          <w:rFonts w:ascii="Calibri Light" w:hAnsi="Calibri Light" w:cs="Calibri Light"/>
          <w:lang w:val="ru-MD"/>
        </w:rPr>
        <w:t xml:space="preserve"> Ольг</w:t>
      </w:r>
      <w:r w:rsidR="000501A1" w:rsidRPr="00011F58">
        <w:rPr>
          <w:rFonts w:ascii="Calibri Light" w:hAnsi="Calibri Light" w:cs="Calibri Light"/>
          <w:lang w:val="ru-MD"/>
        </w:rPr>
        <w:t>и</w:t>
      </w:r>
      <w:r w:rsidRPr="00011F58">
        <w:rPr>
          <w:rFonts w:ascii="Calibri Light" w:hAnsi="Calibri Light" w:cs="Calibri Light"/>
          <w:lang w:val="ru-MD"/>
        </w:rPr>
        <w:t xml:space="preserve"> Руснак, начальник</w:t>
      </w:r>
      <w:r w:rsidR="000501A1" w:rsidRPr="00011F58">
        <w:rPr>
          <w:rFonts w:ascii="Calibri Light" w:hAnsi="Calibri Light" w:cs="Calibri Light"/>
          <w:lang w:val="ru-MD"/>
        </w:rPr>
        <w:t>а</w:t>
      </w:r>
      <w:r w:rsidRPr="00011F58">
        <w:rPr>
          <w:rFonts w:ascii="Calibri Light" w:hAnsi="Calibri Light" w:cs="Calibri Light"/>
          <w:lang w:val="ru-MD"/>
        </w:rPr>
        <w:t xml:space="preserve"> </w:t>
      </w:r>
      <w:r w:rsidR="000501A1" w:rsidRPr="00011F58">
        <w:rPr>
          <w:rFonts w:ascii="Calibri Light" w:hAnsi="Calibri Light" w:cs="Calibri Light"/>
          <w:lang w:val="ru-MD"/>
        </w:rPr>
        <w:t>О</w:t>
      </w:r>
      <w:r w:rsidRPr="00011F58">
        <w:rPr>
          <w:rFonts w:ascii="Calibri Light" w:hAnsi="Calibri Light" w:cs="Calibri Light"/>
          <w:lang w:val="ru-MD"/>
        </w:rPr>
        <w:t>тдела финансов в образовани</w:t>
      </w:r>
      <w:r w:rsidR="000501A1" w:rsidRPr="00011F58">
        <w:rPr>
          <w:rFonts w:ascii="Calibri Light" w:hAnsi="Calibri Light" w:cs="Calibri Light"/>
          <w:lang w:val="ru-MD"/>
        </w:rPr>
        <w:t>и</w:t>
      </w:r>
      <w:r w:rsidRPr="00011F58">
        <w:rPr>
          <w:rFonts w:ascii="Calibri Light" w:hAnsi="Calibri Light" w:cs="Calibri Light"/>
          <w:lang w:val="ru-MD"/>
        </w:rPr>
        <w:t>, культуры и исследований Министерства финансов; г-ж</w:t>
      </w:r>
      <w:r w:rsidR="000501A1" w:rsidRPr="00011F58">
        <w:rPr>
          <w:rFonts w:ascii="Calibri Light" w:hAnsi="Calibri Light" w:cs="Calibri Light"/>
          <w:lang w:val="ru-MD"/>
        </w:rPr>
        <w:t>и</w:t>
      </w:r>
      <w:r w:rsidRPr="00011F58">
        <w:rPr>
          <w:rFonts w:ascii="Calibri Light" w:hAnsi="Calibri Light" w:cs="Calibri Light"/>
          <w:lang w:val="ru-MD"/>
        </w:rPr>
        <w:t xml:space="preserve"> Анжел</w:t>
      </w:r>
      <w:r w:rsidR="000501A1" w:rsidRPr="00011F58">
        <w:rPr>
          <w:rFonts w:ascii="Calibri Light" w:hAnsi="Calibri Light" w:cs="Calibri Light"/>
          <w:lang w:val="ru-MD"/>
        </w:rPr>
        <w:t>ы</w:t>
      </w:r>
      <w:r w:rsidRPr="00011F58">
        <w:rPr>
          <w:rFonts w:ascii="Calibri Light" w:hAnsi="Calibri Light" w:cs="Calibri Light"/>
          <w:lang w:val="ru-MD"/>
        </w:rPr>
        <w:t xml:space="preserve"> </w:t>
      </w:r>
      <w:r w:rsidR="000501A1" w:rsidRPr="00011F58">
        <w:rPr>
          <w:rFonts w:ascii="Calibri Light" w:hAnsi="Calibri Light" w:cs="Calibri Light"/>
          <w:lang w:val="ru-MD"/>
        </w:rPr>
        <w:t>Д</w:t>
      </w:r>
      <w:r w:rsidRPr="00011F58">
        <w:rPr>
          <w:rFonts w:ascii="Calibri Light" w:hAnsi="Calibri Light" w:cs="Calibri Light"/>
          <w:lang w:val="ru-MD"/>
        </w:rPr>
        <w:t>ворник, главн</w:t>
      </w:r>
      <w:r w:rsidR="000501A1" w:rsidRPr="00011F58">
        <w:rPr>
          <w:rFonts w:ascii="Calibri Light" w:hAnsi="Calibri Light" w:cs="Calibri Light"/>
          <w:lang w:val="ru-MD"/>
        </w:rPr>
        <w:t>ого</w:t>
      </w:r>
      <w:r w:rsidRPr="00011F58">
        <w:rPr>
          <w:rFonts w:ascii="Calibri Light" w:hAnsi="Calibri Light" w:cs="Calibri Light"/>
          <w:lang w:val="ru-MD"/>
        </w:rPr>
        <w:t xml:space="preserve"> консультант</w:t>
      </w:r>
      <w:r w:rsidR="000501A1" w:rsidRPr="00011F58">
        <w:rPr>
          <w:rFonts w:ascii="Calibri Light" w:hAnsi="Calibri Light" w:cs="Calibri Light"/>
          <w:lang w:val="ru-MD"/>
        </w:rPr>
        <w:t>а</w:t>
      </w:r>
      <w:r w:rsidRPr="00011F58">
        <w:rPr>
          <w:rFonts w:ascii="Calibri Light" w:hAnsi="Calibri Light" w:cs="Calibri Light"/>
          <w:lang w:val="ru-MD"/>
        </w:rPr>
        <w:t xml:space="preserve"> </w:t>
      </w:r>
      <w:r w:rsidR="000501A1" w:rsidRPr="00011F58">
        <w:rPr>
          <w:rFonts w:ascii="Calibri Light" w:hAnsi="Calibri Light" w:cs="Calibri Light"/>
          <w:lang w:val="ru-MD"/>
        </w:rPr>
        <w:t>О</w:t>
      </w:r>
      <w:r w:rsidRPr="00011F58">
        <w:rPr>
          <w:rFonts w:ascii="Calibri Light" w:hAnsi="Calibri Light" w:cs="Calibri Light"/>
          <w:lang w:val="ru-MD"/>
        </w:rPr>
        <w:t>тдела капитальных инвестиций Министерства финансов</w:t>
      </w:r>
      <w:r w:rsidR="00F27C5E" w:rsidRPr="00011F58">
        <w:rPr>
          <w:rFonts w:asciiTheme="majorHAnsi" w:hAnsiTheme="majorHAnsi" w:cstheme="majorHAnsi"/>
          <w:lang w:val="ru-MD"/>
        </w:rPr>
        <w:t>,</w:t>
      </w:r>
      <w:r w:rsidR="00F147A7" w:rsidRPr="00011F58">
        <w:rPr>
          <w:rFonts w:asciiTheme="majorHAnsi" w:hAnsiTheme="majorHAnsi" w:cstheme="majorHAnsi"/>
          <w:lang w:val="ru-MD"/>
        </w:rPr>
        <w:t xml:space="preserve"> </w:t>
      </w:r>
      <w:r w:rsidRPr="00011F58">
        <w:rPr>
          <w:rFonts w:ascii="Calibri Light" w:hAnsi="Calibri Light" w:cs="Calibri Light"/>
          <w:lang w:val="ru-MD"/>
        </w:rPr>
        <w:t>а также других должностных лиц Министерства образования, культуры и исследований и его подведомственных учреждений</w:t>
      </w:r>
      <w:r w:rsidRPr="00011F58">
        <w:rPr>
          <w:rFonts w:ascii="Calibri Light" w:hAnsi="Calibri Light" w:cs="Calibri Light"/>
          <w:color w:val="000000"/>
          <w:lang w:val="ru-MD" w:eastAsia="ro-RO"/>
        </w:rPr>
        <w:t xml:space="preserve">, </w:t>
      </w:r>
      <w:r w:rsidRPr="00011F58">
        <w:rPr>
          <w:rFonts w:ascii="Calibri Light" w:hAnsi="Calibri Light" w:cs="Calibri Light"/>
          <w:noProof/>
          <w:lang w:val="ru-MD"/>
        </w:rPr>
        <w:t xml:space="preserve">в рамках </w:t>
      </w:r>
      <w:r w:rsidRPr="00011F58">
        <w:rPr>
          <w:rFonts w:ascii="Calibri Light" w:hAnsi="Calibri Light" w:cs="Calibri Light"/>
          <w:lang w:val="ru-MD"/>
        </w:rPr>
        <w:t xml:space="preserve">видео-заседания, организованного в связи с </w:t>
      </w:r>
      <w:r w:rsidR="000501A1" w:rsidRPr="00011F58">
        <w:rPr>
          <w:rFonts w:ascii="Calibri Light" w:hAnsi="Calibri Light" w:cs="Calibri Light"/>
          <w:lang w:val="ru-MD"/>
        </w:rPr>
        <w:t xml:space="preserve">объявлением чрезвычайной </w:t>
      </w:r>
      <w:r w:rsidRPr="00011F58">
        <w:rPr>
          <w:rFonts w:ascii="Calibri Light" w:hAnsi="Calibri Light" w:cs="Calibri Light"/>
          <w:lang w:val="ru-MD"/>
        </w:rPr>
        <w:t>ситуаци</w:t>
      </w:r>
      <w:r w:rsidR="000501A1" w:rsidRPr="00011F58">
        <w:rPr>
          <w:rFonts w:ascii="Calibri Light" w:hAnsi="Calibri Light" w:cs="Calibri Light"/>
          <w:lang w:val="ru-MD"/>
        </w:rPr>
        <w:t>и в области здравоохранения на всей территории</w:t>
      </w:r>
      <w:r w:rsidRPr="00011F58">
        <w:rPr>
          <w:rFonts w:ascii="Calibri Light" w:hAnsi="Calibri Light" w:cs="Calibri Light"/>
          <w:lang w:val="ru-MD"/>
        </w:rPr>
        <w:t xml:space="preserve"> Республик</w:t>
      </w:r>
      <w:r w:rsidR="000501A1" w:rsidRPr="00011F58">
        <w:rPr>
          <w:rFonts w:ascii="Calibri Light" w:hAnsi="Calibri Light" w:cs="Calibri Light"/>
          <w:lang w:val="ru-MD"/>
        </w:rPr>
        <w:t>и</w:t>
      </w:r>
      <w:r w:rsidRPr="00011F58">
        <w:rPr>
          <w:rFonts w:ascii="Calibri Light" w:hAnsi="Calibri Light" w:cs="Calibri Light"/>
          <w:lang w:val="ru-MD"/>
        </w:rPr>
        <w:t xml:space="preserve"> Молдова</w:t>
      </w:r>
      <w:r w:rsidR="000501A1" w:rsidRPr="00011F58">
        <w:rPr>
          <w:rStyle w:val="aa"/>
          <w:rFonts w:asciiTheme="majorHAnsi" w:hAnsiTheme="majorHAnsi" w:cstheme="majorHAnsi"/>
          <w:shd w:val="clear" w:color="auto" w:fill="FFFFFF" w:themeFill="background1"/>
          <w:lang w:val="ru-MD"/>
        </w:rPr>
        <w:footnoteReference w:id="1"/>
      </w:r>
      <w:r w:rsidRPr="00011F58">
        <w:rPr>
          <w:rFonts w:ascii="Calibri Light" w:hAnsi="Calibri Light" w:cs="Calibri Light"/>
          <w:noProof/>
          <w:lang w:val="ru-MD"/>
        </w:rPr>
        <w:t>, руководствуясь ст.3 (1) и ст.5 (1) a) Закона об организации и функционировании Счетной палаты Республики Молдова</w:t>
      </w:r>
      <w:r w:rsidRPr="00011F58">
        <w:rPr>
          <w:rStyle w:val="aa"/>
          <w:rFonts w:ascii="Calibri Light" w:eastAsiaTheme="majorEastAsia" w:hAnsi="Calibri Light" w:cs="Calibri Light"/>
          <w:noProof/>
          <w:lang w:val="ru-MD"/>
        </w:rPr>
        <w:footnoteReference w:id="2"/>
      </w:r>
      <w:r w:rsidRPr="00011F58">
        <w:rPr>
          <w:rFonts w:ascii="Calibri Light" w:hAnsi="Calibri Light" w:cs="Calibri Light"/>
          <w:noProof/>
          <w:lang w:val="ru-MD"/>
        </w:rPr>
        <w:t>, рассмотрела</w:t>
      </w:r>
      <w:r w:rsidR="000501A1" w:rsidRPr="00011F58">
        <w:rPr>
          <w:rFonts w:ascii="Calibri Light" w:hAnsi="Calibri Light" w:cs="Calibri Light"/>
          <w:noProof/>
          <w:lang w:val="ru-MD"/>
        </w:rPr>
        <w:t xml:space="preserve"> </w:t>
      </w:r>
      <w:r w:rsidRPr="00011F58">
        <w:rPr>
          <w:rFonts w:ascii="Calibri Light" w:hAnsi="Calibri Light" w:cs="Calibri Light"/>
          <w:lang w:val="ru-MD"/>
        </w:rPr>
        <w:t>Отчет аудита соответствия государственных закупок в рамках Министерства образования, культуры и исследований, и некоторых подведомственных учреждений</w:t>
      </w:r>
      <w:r w:rsidR="00CB63F0" w:rsidRPr="00011F58">
        <w:rPr>
          <w:rFonts w:ascii="Calibri Light" w:hAnsi="Calibri Light" w:cs="Calibri Light"/>
          <w:lang w:val="ru-MD"/>
        </w:rPr>
        <w:t>.</w:t>
      </w:r>
    </w:p>
    <w:p w14:paraId="4CFBAAE0" w14:textId="61C47B0F" w:rsidR="00CB63F0" w:rsidRPr="00011F58" w:rsidRDefault="00260A9E" w:rsidP="007478FD">
      <w:pPr>
        <w:spacing w:after="0" w:line="276" w:lineRule="auto"/>
        <w:ind w:firstLine="720"/>
        <w:jc w:val="both"/>
        <w:rPr>
          <w:rFonts w:ascii="Calibri Light" w:hAnsi="Calibri Light" w:cs="Calibri Light"/>
          <w:sz w:val="24"/>
          <w:szCs w:val="24"/>
          <w:lang w:val="ru-MD"/>
        </w:rPr>
      </w:pPr>
      <w:r w:rsidRPr="00011F58">
        <w:rPr>
          <w:rFonts w:ascii="Calibri Light" w:hAnsi="Calibri Light" w:cs="Calibri Light"/>
          <w:noProof/>
          <w:sz w:val="24"/>
          <w:szCs w:val="24"/>
          <w:lang w:val="ru-MD"/>
        </w:rPr>
        <w:t>Миссия внешнего публичного аудита была проведена в соответствии с Программой аудиторской деятельности Счетной палаты на 2020 год</w:t>
      </w:r>
      <w:r w:rsidRPr="00011F58">
        <w:rPr>
          <w:rFonts w:ascii="Calibri Light" w:hAnsi="Calibri Light" w:cs="Calibri Light"/>
          <w:noProof/>
          <w:sz w:val="24"/>
          <w:szCs w:val="24"/>
          <w:vertAlign w:val="superscript"/>
          <w:lang w:val="ru-MD"/>
        </w:rPr>
        <w:footnoteReference w:id="3"/>
      </w:r>
      <w:r w:rsidRPr="00011F58">
        <w:rPr>
          <w:rFonts w:ascii="Calibri Light" w:hAnsi="Calibri Light" w:cs="Calibri Light"/>
          <w:noProof/>
          <w:sz w:val="24"/>
          <w:szCs w:val="24"/>
          <w:lang w:val="ru-MD"/>
        </w:rPr>
        <w:t xml:space="preserve"> с целью оценки соответствия государственных закупок в рамках Министерства образования, культуры и исследований, и некоторых подведомственных учреждений, а также других вовлеченных сторон с точки зрения реализации ими своих полномочий и обязанностей на всех этапах</w:t>
      </w:r>
      <w:r w:rsidR="00CB63F0" w:rsidRPr="00011F58">
        <w:rPr>
          <w:rFonts w:ascii="Calibri Light" w:hAnsi="Calibri Light" w:cs="Calibri Light"/>
          <w:sz w:val="24"/>
          <w:szCs w:val="24"/>
          <w:lang w:val="ru-MD"/>
        </w:rPr>
        <w:t xml:space="preserve">. </w:t>
      </w:r>
    </w:p>
    <w:p w14:paraId="718D32FA" w14:textId="77777777" w:rsidR="00D80548" w:rsidRPr="00011F58" w:rsidRDefault="00D80548" w:rsidP="007478FD">
      <w:pPr>
        <w:spacing w:after="0" w:line="276" w:lineRule="auto"/>
        <w:ind w:firstLine="720"/>
        <w:jc w:val="both"/>
        <w:rPr>
          <w:rFonts w:ascii="Calibri Light" w:hAnsi="Calibri Light" w:cs="Calibri Light"/>
          <w:noProof/>
          <w:sz w:val="24"/>
          <w:szCs w:val="24"/>
          <w:lang w:val="ru-MD"/>
        </w:rPr>
      </w:pPr>
      <w:r w:rsidRPr="00011F58">
        <w:rPr>
          <w:rFonts w:ascii="Calibri Light" w:hAnsi="Calibri Light" w:cs="Calibri Light"/>
          <w:noProof/>
          <w:sz w:val="24"/>
          <w:szCs w:val="24"/>
          <w:lang w:val="ru-MD"/>
        </w:rPr>
        <w:t>Внешний публичный аудит был проведен в соответствии с Системой профессиональных деклараций INTOSAI, применяемых Счетной палатой</w:t>
      </w:r>
      <w:r w:rsidRPr="00011F58">
        <w:rPr>
          <w:rFonts w:ascii="Calibri Light" w:hAnsi="Calibri Light" w:cs="Calibri Light"/>
          <w:noProof/>
          <w:sz w:val="24"/>
          <w:szCs w:val="24"/>
          <w:vertAlign w:val="superscript"/>
          <w:lang w:val="ru-MD"/>
        </w:rPr>
        <w:footnoteReference w:id="4"/>
      </w:r>
      <w:r w:rsidRPr="00011F58">
        <w:rPr>
          <w:rFonts w:ascii="Calibri Light" w:hAnsi="Calibri Light" w:cs="Calibri Light"/>
          <w:noProof/>
          <w:sz w:val="24"/>
          <w:szCs w:val="24"/>
          <w:lang w:val="ru-MD"/>
        </w:rPr>
        <w:t xml:space="preserve">. </w:t>
      </w:r>
    </w:p>
    <w:p w14:paraId="6DD73F58" w14:textId="7CB129BF" w:rsidR="00CB63F0" w:rsidRPr="00011F58" w:rsidRDefault="00D80548" w:rsidP="007478FD">
      <w:pPr>
        <w:spacing w:after="0" w:line="276" w:lineRule="auto"/>
        <w:ind w:firstLine="720"/>
        <w:jc w:val="both"/>
        <w:rPr>
          <w:rFonts w:ascii="Calibri Light" w:hAnsi="Calibri Light" w:cs="Calibri Light"/>
          <w:sz w:val="24"/>
          <w:szCs w:val="24"/>
          <w:lang w:val="ru-MD" w:eastAsia="ru-RU"/>
        </w:rPr>
      </w:pPr>
      <w:r w:rsidRPr="00011F58">
        <w:rPr>
          <w:rFonts w:ascii="Calibri Light" w:hAnsi="Calibri Light" w:cs="Calibri Light"/>
          <w:noProof/>
          <w:sz w:val="24"/>
          <w:szCs w:val="24"/>
          <w:lang w:val="ru-MD"/>
        </w:rPr>
        <w:lastRenderedPageBreak/>
        <w:t xml:space="preserve">Рассмотрев Отчет аудита, Счетная палата </w:t>
      </w:r>
    </w:p>
    <w:p w14:paraId="7DC1C198" w14:textId="3B45D151" w:rsidR="00CB63F0" w:rsidRPr="00011F58" w:rsidRDefault="00D80548" w:rsidP="007478FD">
      <w:pPr>
        <w:spacing w:after="0" w:line="240" w:lineRule="auto"/>
        <w:ind w:firstLine="720"/>
        <w:jc w:val="center"/>
        <w:rPr>
          <w:rFonts w:ascii="Calibri Light" w:hAnsi="Calibri Light" w:cs="Calibri Light"/>
          <w:b/>
          <w:bCs/>
          <w:sz w:val="24"/>
          <w:szCs w:val="24"/>
          <w:lang w:val="ru-MD" w:eastAsia="ru-RU"/>
        </w:rPr>
      </w:pPr>
      <w:r w:rsidRPr="00011F58">
        <w:rPr>
          <w:rFonts w:ascii="Calibri Light" w:hAnsi="Calibri Light" w:cs="Calibri Light"/>
          <w:b/>
          <w:bCs/>
          <w:sz w:val="24"/>
          <w:szCs w:val="24"/>
          <w:lang w:val="ru-MD" w:eastAsia="ru-RU"/>
        </w:rPr>
        <w:t>УСТАНОВИЛА</w:t>
      </w:r>
      <w:r w:rsidR="00CB63F0" w:rsidRPr="00011F58">
        <w:rPr>
          <w:rFonts w:ascii="Calibri Light" w:hAnsi="Calibri Light" w:cs="Calibri Light"/>
          <w:b/>
          <w:bCs/>
          <w:sz w:val="24"/>
          <w:szCs w:val="24"/>
          <w:lang w:val="ru-MD" w:eastAsia="ru-RU"/>
        </w:rPr>
        <w:t>:</w:t>
      </w:r>
    </w:p>
    <w:p w14:paraId="007BF270" w14:textId="77777777" w:rsidR="00D80548" w:rsidRPr="00011F58" w:rsidRDefault="00D80548" w:rsidP="007478FD">
      <w:pPr>
        <w:spacing w:after="0" w:line="240" w:lineRule="auto"/>
        <w:ind w:firstLine="720"/>
        <w:jc w:val="center"/>
        <w:rPr>
          <w:rFonts w:ascii="Calibri Light" w:hAnsi="Calibri Light" w:cs="Calibri Light"/>
          <w:b/>
          <w:bCs/>
          <w:sz w:val="24"/>
          <w:szCs w:val="24"/>
          <w:lang w:val="ru-MD" w:eastAsia="ru-RU"/>
        </w:rPr>
      </w:pPr>
    </w:p>
    <w:p w14:paraId="0D2CE6D2" w14:textId="62F74930" w:rsidR="00CB63F0" w:rsidRPr="00011F58" w:rsidRDefault="009F0B3C" w:rsidP="007478FD">
      <w:pPr>
        <w:spacing w:after="0" w:line="276" w:lineRule="auto"/>
        <w:ind w:firstLine="720"/>
        <w:jc w:val="both"/>
        <w:rPr>
          <w:rFonts w:asciiTheme="majorHAnsi" w:hAnsiTheme="majorHAnsi" w:cstheme="majorHAnsi"/>
          <w:sz w:val="24"/>
          <w:szCs w:val="28"/>
          <w:lang w:val="ru-MD"/>
        </w:rPr>
      </w:pPr>
      <w:r w:rsidRPr="00011F58">
        <w:rPr>
          <w:rFonts w:asciiTheme="majorHAnsi" w:hAnsiTheme="majorHAnsi" w:cstheme="majorHAnsi"/>
          <w:sz w:val="24"/>
          <w:szCs w:val="28"/>
          <w:lang w:val="ru-MD"/>
        </w:rPr>
        <w:t xml:space="preserve">Государственные закупки являются важной областью экономики государства, </w:t>
      </w:r>
      <w:r w:rsidR="002A06D9" w:rsidRPr="00011F58">
        <w:rPr>
          <w:rFonts w:asciiTheme="majorHAnsi" w:hAnsiTheme="majorHAnsi" w:cstheme="majorHAnsi"/>
          <w:sz w:val="24"/>
          <w:szCs w:val="28"/>
          <w:lang w:val="ru-MD"/>
        </w:rPr>
        <w:t>при этом они подвержены высокому</w:t>
      </w:r>
      <w:r w:rsidRPr="00011F58">
        <w:rPr>
          <w:rFonts w:asciiTheme="majorHAnsi" w:hAnsiTheme="majorHAnsi" w:cstheme="majorHAnsi"/>
          <w:sz w:val="24"/>
          <w:szCs w:val="28"/>
          <w:lang w:val="ru-MD"/>
        </w:rPr>
        <w:t xml:space="preserve"> риск</w:t>
      </w:r>
      <w:r w:rsidR="002A06D9" w:rsidRPr="00011F58">
        <w:rPr>
          <w:rFonts w:asciiTheme="majorHAnsi" w:hAnsiTheme="majorHAnsi" w:cstheme="majorHAnsi"/>
          <w:sz w:val="24"/>
          <w:szCs w:val="28"/>
          <w:lang w:val="ru-MD"/>
        </w:rPr>
        <w:t>у</w:t>
      </w:r>
      <w:r w:rsidRPr="00011F58">
        <w:rPr>
          <w:rFonts w:asciiTheme="majorHAnsi" w:hAnsiTheme="majorHAnsi" w:cstheme="majorHAnsi"/>
          <w:sz w:val="24"/>
          <w:szCs w:val="28"/>
          <w:lang w:val="ru-MD"/>
        </w:rPr>
        <w:t xml:space="preserve">. </w:t>
      </w:r>
      <w:r w:rsidR="002A06D9" w:rsidRPr="00011F58">
        <w:rPr>
          <w:rFonts w:asciiTheme="majorHAnsi" w:hAnsiTheme="majorHAnsi" w:cstheme="majorHAnsi"/>
          <w:sz w:val="24"/>
          <w:szCs w:val="28"/>
          <w:lang w:val="ru-MD"/>
        </w:rPr>
        <w:t>Следовательно</w:t>
      </w:r>
      <w:r w:rsidRPr="00011F58">
        <w:rPr>
          <w:rFonts w:asciiTheme="majorHAnsi" w:hAnsiTheme="majorHAnsi" w:cstheme="majorHAnsi"/>
          <w:sz w:val="24"/>
          <w:szCs w:val="28"/>
          <w:lang w:val="ru-MD"/>
        </w:rPr>
        <w:t xml:space="preserve">, </w:t>
      </w:r>
      <w:r w:rsidR="002A06D9" w:rsidRPr="00011F58">
        <w:rPr>
          <w:rFonts w:asciiTheme="majorHAnsi" w:hAnsiTheme="majorHAnsi" w:cstheme="majorHAnsi"/>
          <w:sz w:val="24"/>
          <w:szCs w:val="28"/>
          <w:lang w:val="ru-MD"/>
        </w:rPr>
        <w:t>достиж</w:t>
      </w:r>
      <w:r w:rsidRPr="00011F58">
        <w:rPr>
          <w:rFonts w:asciiTheme="majorHAnsi" w:hAnsiTheme="majorHAnsi" w:cstheme="majorHAnsi"/>
          <w:sz w:val="24"/>
          <w:szCs w:val="28"/>
          <w:lang w:val="ru-MD"/>
        </w:rPr>
        <w:t xml:space="preserve">ение эффективной системы государственных закупок </w:t>
      </w:r>
      <w:r w:rsidR="002A06D9" w:rsidRPr="00011F58">
        <w:rPr>
          <w:rFonts w:asciiTheme="majorHAnsi" w:hAnsiTheme="majorHAnsi" w:cstheme="majorHAnsi"/>
          <w:sz w:val="24"/>
          <w:szCs w:val="28"/>
          <w:lang w:val="ru-MD"/>
        </w:rPr>
        <w:t>считается</w:t>
      </w:r>
      <w:r w:rsidRPr="00011F58">
        <w:rPr>
          <w:rFonts w:asciiTheme="majorHAnsi" w:hAnsiTheme="majorHAnsi" w:cstheme="majorHAnsi"/>
          <w:sz w:val="24"/>
          <w:szCs w:val="28"/>
          <w:lang w:val="ru-MD"/>
        </w:rPr>
        <w:t xml:space="preserve"> одним из основных элементов процесса развития Республики Молдова</w:t>
      </w:r>
      <w:r w:rsidR="00FA120E" w:rsidRPr="00011F58">
        <w:rPr>
          <w:rFonts w:asciiTheme="majorHAnsi" w:hAnsiTheme="majorHAnsi" w:cstheme="majorHAnsi"/>
          <w:sz w:val="24"/>
          <w:szCs w:val="28"/>
          <w:lang w:val="ru-MD"/>
        </w:rPr>
        <w:t>.</w:t>
      </w:r>
    </w:p>
    <w:p w14:paraId="0E9FD0D9" w14:textId="0B17DD68" w:rsidR="00FA120E" w:rsidRPr="00011F58" w:rsidRDefault="002A06D9" w:rsidP="007478FD">
      <w:pPr>
        <w:spacing w:after="0" w:line="276" w:lineRule="auto"/>
        <w:ind w:firstLine="720"/>
        <w:jc w:val="both"/>
        <w:rPr>
          <w:rFonts w:ascii="Calibri Light" w:hAnsi="Calibri Light" w:cs="Calibri Light"/>
          <w:sz w:val="24"/>
          <w:lang w:val="ru-MD" w:eastAsia="ru-RU"/>
        </w:rPr>
      </w:pPr>
      <w:r w:rsidRPr="00011F58">
        <w:rPr>
          <w:rFonts w:asciiTheme="majorHAnsi" w:hAnsiTheme="majorHAnsi" w:cstheme="majorHAnsi"/>
          <w:sz w:val="24"/>
          <w:szCs w:val="28"/>
          <w:lang w:val="ru-MD"/>
        </w:rPr>
        <w:t>Администрирова</w:t>
      </w:r>
      <w:r w:rsidR="009F0B3C" w:rsidRPr="00011F58">
        <w:rPr>
          <w:rFonts w:asciiTheme="majorHAnsi" w:hAnsiTheme="majorHAnsi" w:cstheme="majorHAnsi"/>
          <w:sz w:val="24"/>
          <w:szCs w:val="28"/>
          <w:lang w:val="ru-MD"/>
        </w:rPr>
        <w:t xml:space="preserve">ние </w:t>
      </w:r>
      <w:r w:rsidRPr="00011F58">
        <w:rPr>
          <w:rFonts w:asciiTheme="majorHAnsi" w:hAnsiTheme="majorHAnsi" w:cstheme="majorHAnsi"/>
          <w:sz w:val="24"/>
          <w:szCs w:val="28"/>
          <w:lang w:val="ru-MD"/>
        </w:rPr>
        <w:t>публичных</w:t>
      </w:r>
      <w:r w:rsidR="009F0B3C" w:rsidRPr="00011F58">
        <w:rPr>
          <w:rFonts w:asciiTheme="majorHAnsi" w:hAnsiTheme="majorHAnsi" w:cstheme="majorHAnsi"/>
          <w:sz w:val="24"/>
          <w:szCs w:val="28"/>
          <w:lang w:val="ru-MD"/>
        </w:rPr>
        <w:t xml:space="preserve"> расход</w:t>
      </w:r>
      <w:r w:rsidRPr="00011F58">
        <w:rPr>
          <w:rFonts w:asciiTheme="majorHAnsi" w:hAnsiTheme="majorHAnsi" w:cstheme="majorHAnsi"/>
          <w:sz w:val="24"/>
          <w:szCs w:val="28"/>
          <w:lang w:val="ru-MD"/>
        </w:rPr>
        <w:t xml:space="preserve">ов </w:t>
      </w:r>
      <w:r w:rsidR="009F0B3C" w:rsidRPr="00011F58">
        <w:rPr>
          <w:rFonts w:asciiTheme="majorHAnsi" w:hAnsiTheme="majorHAnsi" w:cstheme="majorHAnsi"/>
          <w:sz w:val="24"/>
          <w:szCs w:val="28"/>
          <w:lang w:val="ru-MD"/>
        </w:rPr>
        <w:t xml:space="preserve">посредством закупок </w:t>
      </w:r>
      <w:r w:rsidRPr="00011F58">
        <w:rPr>
          <w:rFonts w:asciiTheme="majorHAnsi" w:hAnsiTheme="majorHAnsi" w:cstheme="majorHAnsi"/>
          <w:sz w:val="24"/>
          <w:szCs w:val="28"/>
          <w:lang w:val="ru-MD"/>
        </w:rPr>
        <w:t>вызыва</w:t>
      </w:r>
      <w:r w:rsidR="009F0B3C" w:rsidRPr="00011F58">
        <w:rPr>
          <w:rFonts w:asciiTheme="majorHAnsi" w:hAnsiTheme="majorHAnsi" w:cstheme="majorHAnsi"/>
          <w:sz w:val="24"/>
          <w:szCs w:val="28"/>
          <w:lang w:val="ru-MD"/>
        </w:rPr>
        <w:t xml:space="preserve">ет повышенный интерес со стороны общества и </w:t>
      </w:r>
      <w:r w:rsidRPr="00011F58">
        <w:rPr>
          <w:rFonts w:asciiTheme="majorHAnsi" w:hAnsiTheme="majorHAnsi" w:cstheme="majorHAnsi"/>
          <w:sz w:val="24"/>
          <w:szCs w:val="28"/>
          <w:lang w:val="ru-MD"/>
        </w:rPr>
        <w:t xml:space="preserve">государственных </w:t>
      </w:r>
      <w:r w:rsidR="009F0B3C" w:rsidRPr="00011F58">
        <w:rPr>
          <w:rFonts w:asciiTheme="majorHAnsi" w:hAnsiTheme="majorHAnsi" w:cstheme="majorHAnsi"/>
          <w:sz w:val="24"/>
          <w:szCs w:val="28"/>
          <w:lang w:val="ru-MD"/>
        </w:rPr>
        <w:t xml:space="preserve">органов, </w:t>
      </w:r>
      <w:r w:rsidRPr="00011F58">
        <w:rPr>
          <w:rFonts w:asciiTheme="majorHAnsi" w:hAnsiTheme="majorHAnsi" w:cstheme="majorHAnsi"/>
          <w:sz w:val="24"/>
          <w:szCs w:val="28"/>
          <w:lang w:val="ru-MD"/>
        </w:rPr>
        <w:t>а в О</w:t>
      </w:r>
      <w:r w:rsidR="009F0B3C" w:rsidRPr="00011F58">
        <w:rPr>
          <w:rFonts w:asciiTheme="majorHAnsi" w:hAnsiTheme="majorHAnsi" w:cstheme="majorHAnsi"/>
          <w:sz w:val="24"/>
          <w:szCs w:val="28"/>
          <w:lang w:val="ru-MD"/>
        </w:rPr>
        <w:t>тчет</w:t>
      </w:r>
      <w:r w:rsidRPr="00011F58">
        <w:rPr>
          <w:rFonts w:asciiTheme="majorHAnsi" w:hAnsiTheme="majorHAnsi" w:cstheme="majorHAnsi"/>
          <w:sz w:val="24"/>
          <w:szCs w:val="28"/>
          <w:lang w:val="ru-MD"/>
        </w:rPr>
        <w:t>е аудита</w:t>
      </w:r>
      <w:r w:rsidR="009F0B3C" w:rsidRPr="00011F58">
        <w:rPr>
          <w:rFonts w:asciiTheme="majorHAnsi" w:hAnsiTheme="majorHAnsi" w:cstheme="majorHAnsi"/>
          <w:sz w:val="24"/>
          <w:szCs w:val="28"/>
          <w:lang w:val="ru-MD"/>
        </w:rPr>
        <w:t xml:space="preserve"> рассматриваются </w:t>
      </w:r>
      <w:r w:rsidRPr="00011F58">
        <w:rPr>
          <w:rFonts w:asciiTheme="majorHAnsi" w:hAnsiTheme="majorHAnsi" w:cstheme="majorHAnsi"/>
          <w:sz w:val="24"/>
          <w:szCs w:val="28"/>
          <w:lang w:val="ru-MD"/>
        </w:rPr>
        <w:t>существующие проблемы</w:t>
      </w:r>
      <w:r w:rsidR="009F0B3C" w:rsidRPr="00011F58">
        <w:rPr>
          <w:rFonts w:asciiTheme="majorHAnsi" w:hAnsiTheme="majorHAnsi" w:cstheme="majorHAnsi"/>
          <w:sz w:val="24"/>
          <w:szCs w:val="28"/>
          <w:lang w:val="ru-MD"/>
        </w:rPr>
        <w:t xml:space="preserve"> в процессе закупок и недостатки в управлении </w:t>
      </w:r>
      <w:r w:rsidRPr="00011F58">
        <w:rPr>
          <w:rFonts w:asciiTheme="majorHAnsi" w:hAnsiTheme="majorHAnsi" w:cstheme="majorHAnsi"/>
          <w:sz w:val="24"/>
          <w:szCs w:val="28"/>
          <w:lang w:val="ru-MD"/>
        </w:rPr>
        <w:t>публич</w:t>
      </w:r>
      <w:r w:rsidR="009F0B3C" w:rsidRPr="00011F58">
        <w:rPr>
          <w:rFonts w:asciiTheme="majorHAnsi" w:hAnsiTheme="majorHAnsi" w:cstheme="majorHAnsi"/>
          <w:sz w:val="24"/>
          <w:szCs w:val="28"/>
          <w:lang w:val="ru-MD"/>
        </w:rPr>
        <w:t xml:space="preserve">ными </w:t>
      </w:r>
      <w:r w:rsidRPr="00011F58">
        <w:rPr>
          <w:rFonts w:asciiTheme="majorHAnsi" w:hAnsiTheme="majorHAnsi" w:cstheme="majorHAnsi"/>
          <w:sz w:val="24"/>
          <w:szCs w:val="28"/>
          <w:lang w:val="ru-MD"/>
        </w:rPr>
        <w:t>средствами</w:t>
      </w:r>
      <w:r w:rsidR="00FA120E" w:rsidRPr="00011F58">
        <w:rPr>
          <w:rFonts w:asciiTheme="majorHAnsi" w:eastAsia="Times New Roman" w:hAnsiTheme="majorHAnsi" w:cstheme="majorHAnsi"/>
          <w:sz w:val="24"/>
          <w:szCs w:val="28"/>
          <w:lang w:val="ru-MD" w:eastAsia="ja-JP"/>
        </w:rPr>
        <w:t>.</w:t>
      </w:r>
    </w:p>
    <w:p w14:paraId="241BBE0B" w14:textId="10E17F80" w:rsidR="00194A31" w:rsidRPr="00011F58" w:rsidRDefault="009F0B3C" w:rsidP="006F1D4D">
      <w:pPr>
        <w:pStyle w:val="a6"/>
        <w:spacing w:before="0" w:beforeAutospacing="0" w:after="0" w:afterAutospacing="0" w:line="276" w:lineRule="auto"/>
        <w:ind w:firstLine="720"/>
        <w:jc w:val="both"/>
        <w:rPr>
          <w:rFonts w:ascii="Calibri Light" w:hAnsi="Calibri Light" w:cs="Calibri Light"/>
          <w:color w:val="000000"/>
          <w:lang w:val="ru-MD"/>
        </w:rPr>
      </w:pPr>
      <w:r w:rsidRPr="00011F58">
        <w:rPr>
          <w:rFonts w:ascii="Calibri Light" w:hAnsi="Calibri Light" w:cs="Calibri Light"/>
          <w:lang w:val="ru-MD" w:eastAsia="ru-RU"/>
        </w:rPr>
        <w:t>Констатации аудита, в результате оценки процесса проведения государственных закупок, указывают на наличие несоответствий на этапах планирования потребностей, непосредственно в процессе осуществления закупок, присуждения, исполнения и мониторинга договоров о государственных закупках</w:t>
      </w:r>
      <w:r w:rsidR="00194A31" w:rsidRPr="00011F58">
        <w:rPr>
          <w:rFonts w:ascii="Calibri Light" w:hAnsi="Calibri Light" w:cs="Calibri Light"/>
          <w:color w:val="000000"/>
          <w:lang w:val="ru-MD"/>
        </w:rPr>
        <w:t xml:space="preserve">. </w:t>
      </w:r>
    </w:p>
    <w:p w14:paraId="57568216" w14:textId="57D4DBC8" w:rsidR="00FA120E" w:rsidRPr="00011F58" w:rsidRDefault="009F0B3C" w:rsidP="007478FD">
      <w:pPr>
        <w:spacing w:after="0" w:line="276" w:lineRule="auto"/>
        <w:ind w:firstLine="720"/>
        <w:jc w:val="both"/>
        <w:rPr>
          <w:rFonts w:ascii="Calibri Light" w:hAnsi="Calibri Light" w:cs="Calibri Light"/>
          <w:color w:val="000000"/>
          <w:sz w:val="24"/>
          <w:lang w:val="ru-MD"/>
        </w:rPr>
      </w:pPr>
      <w:r w:rsidRPr="00011F58">
        <w:rPr>
          <w:rFonts w:ascii="Calibri Light" w:hAnsi="Calibri Light" w:cs="Calibri Light"/>
          <w:color w:val="000000"/>
          <w:sz w:val="24"/>
          <w:lang w:val="ru-MD"/>
        </w:rPr>
        <w:t xml:space="preserve">Аудируемые субъекты </w:t>
      </w:r>
      <w:r w:rsidR="00970BE5" w:rsidRPr="00011F58">
        <w:rPr>
          <w:rFonts w:ascii="Calibri Light" w:hAnsi="Calibri Light" w:cs="Calibri Light"/>
          <w:color w:val="000000"/>
          <w:sz w:val="24"/>
          <w:lang w:val="ru-MD"/>
        </w:rPr>
        <w:t>проигнорировали</w:t>
      </w:r>
      <w:r w:rsidRPr="00011F58">
        <w:rPr>
          <w:rFonts w:ascii="Calibri Light" w:hAnsi="Calibri Light" w:cs="Calibri Light"/>
          <w:color w:val="000000"/>
          <w:sz w:val="24"/>
          <w:lang w:val="ru-MD"/>
        </w:rPr>
        <w:t xml:space="preserve"> обеспечени</w:t>
      </w:r>
      <w:r w:rsidR="00970BE5" w:rsidRPr="00011F58">
        <w:rPr>
          <w:rFonts w:ascii="Calibri Light" w:hAnsi="Calibri Light" w:cs="Calibri Light"/>
          <w:color w:val="000000"/>
          <w:sz w:val="24"/>
          <w:lang w:val="ru-MD"/>
        </w:rPr>
        <w:t>е</w:t>
      </w:r>
      <w:r w:rsidRPr="00011F58">
        <w:rPr>
          <w:rFonts w:ascii="Calibri Light" w:hAnsi="Calibri Light" w:cs="Calibri Light"/>
          <w:color w:val="000000"/>
          <w:sz w:val="24"/>
          <w:lang w:val="ru-MD"/>
        </w:rPr>
        <w:t xml:space="preserve"> прозрачности и </w:t>
      </w:r>
      <w:r w:rsidR="00970BE5" w:rsidRPr="00011F58">
        <w:rPr>
          <w:rFonts w:ascii="Calibri Light" w:hAnsi="Calibri Light" w:cs="Calibri Light"/>
          <w:color w:val="000000"/>
          <w:sz w:val="24"/>
          <w:lang w:val="ru-MD"/>
        </w:rPr>
        <w:t>этап</w:t>
      </w:r>
      <w:r w:rsidRPr="00011F58">
        <w:rPr>
          <w:rFonts w:ascii="Calibri Light" w:hAnsi="Calibri Light" w:cs="Calibri Light"/>
          <w:color w:val="000000"/>
          <w:sz w:val="24"/>
          <w:lang w:val="ru-MD"/>
        </w:rPr>
        <w:t xml:space="preserve"> планирования закупок, а также </w:t>
      </w:r>
      <w:r w:rsidR="00970BE5" w:rsidRPr="00011F58">
        <w:rPr>
          <w:rFonts w:ascii="Calibri Light" w:hAnsi="Calibri Light" w:cs="Calibri Light"/>
          <w:color w:val="000000"/>
          <w:sz w:val="24"/>
          <w:lang w:val="ru-MD"/>
        </w:rPr>
        <w:t>надлежащую</w:t>
      </w:r>
      <w:r w:rsidRPr="00011F58">
        <w:rPr>
          <w:rFonts w:ascii="Calibri Light" w:hAnsi="Calibri Light" w:cs="Calibri Light"/>
          <w:color w:val="000000"/>
          <w:sz w:val="24"/>
          <w:lang w:val="ru-MD"/>
        </w:rPr>
        <w:t xml:space="preserve"> оценк</w:t>
      </w:r>
      <w:r w:rsidR="00970BE5" w:rsidRPr="00011F58">
        <w:rPr>
          <w:rFonts w:ascii="Calibri Light" w:hAnsi="Calibri Light" w:cs="Calibri Light"/>
          <w:color w:val="000000"/>
          <w:sz w:val="24"/>
          <w:lang w:val="ru-MD"/>
        </w:rPr>
        <w:t>у</w:t>
      </w:r>
      <w:r w:rsidRPr="00011F58">
        <w:rPr>
          <w:rFonts w:ascii="Calibri Light" w:hAnsi="Calibri Light" w:cs="Calibri Light"/>
          <w:color w:val="000000"/>
          <w:sz w:val="24"/>
          <w:lang w:val="ru-MD"/>
        </w:rPr>
        <w:t xml:space="preserve"> приоритетных потребностей </w:t>
      </w:r>
      <w:r w:rsidR="00970BE5" w:rsidRPr="00011F58">
        <w:rPr>
          <w:rFonts w:ascii="Calibri Light" w:hAnsi="Calibri Light" w:cs="Calibri Light"/>
          <w:color w:val="000000"/>
          <w:sz w:val="24"/>
          <w:lang w:val="ru-MD"/>
        </w:rPr>
        <w:t xml:space="preserve">в </w:t>
      </w:r>
      <w:r w:rsidRPr="00011F58">
        <w:rPr>
          <w:rFonts w:ascii="Calibri Light" w:hAnsi="Calibri Light" w:cs="Calibri Light"/>
          <w:color w:val="000000"/>
          <w:sz w:val="24"/>
          <w:lang w:val="ru-MD"/>
        </w:rPr>
        <w:t>товар</w:t>
      </w:r>
      <w:r w:rsidR="00970BE5" w:rsidRPr="00011F58">
        <w:rPr>
          <w:rFonts w:ascii="Calibri Light" w:hAnsi="Calibri Light" w:cs="Calibri Light"/>
          <w:color w:val="000000"/>
          <w:sz w:val="24"/>
          <w:lang w:val="ru-MD"/>
        </w:rPr>
        <w:t>ах</w:t>
      </w:r>
      <w:r w:rsidRPr="00011F58">
        <w:rPr>
          <w:rFonts w:ascii="Calibri Light" w:hAnsi="Calibri Light" w:cs="Calibri Light"/>
          <w:color w:val="000000"/>
          <w:sz w:val="24"/>
          <w:lang w:val="ru-MD"/>
        </w:rPr>
        <w:t>, работ</w:t>
      </w:r>
      <w:r w:rsidR="00970BE5" w:rsidRPr="00011F58">
        <w:rPr>
          <w:rFonts w:ascii="Calibri Light" w:hAnsi="Calibri Light" w:cs="Calibri Light"/>
          <w:color w:val="000000"/>
          <w:sz w:val="24"/>
          <w:lang w:val="ru-MD"/>
        </w:rPr>
        <w:t>ах</w:t>
      </w:r>
      <w:r w:rsidRPr="00011F58">
        <w:rPr>
          <w:rFonts w:ascii="Calibri Light" w:hAnsi="Calibri Light" w:cs="Calibri Light"/>
          <w:color w:val="000000"/>
          <w:sz w:val="24"/>
          <w:lang w:val="ru-MD"/>
        </w:rPr>
        <w:t xml:space="preserve"> и услуг</w:t>
      </w:r>
      <w:r w:rsidR="00970BE5" w:rsidRPr="00011F58">
        <w:rPr>
          <w:rFonts w:ascii="Calibri Light" w:hAnsi="Calibri Light" w:cs="Calibri Light"/>
          <w:color w:val="000000"/>
          <w:sz w:val="24"/>
          <w:lang w:val="ru-MD"/>
        </w:rPr>
        <w:t>ах</w:t>
      </w:r>
      <w:r w:rsidRPr="00011F58">
        <w:rPr>
          <w:rFonts w:ascii="Calibri Light" w:hAnsi="Calibri Light" w:cs="Calibri Light"/>
          <w:color w:val="000000"/>
          <w:sz w:val="24"/>
          <w:lang w:val="ru-MD"/>
        </w:rPr>
        <w:t>, основанной на реальных расчетах и анализах, что неизбежно обусловливает не</w:t>
      </w:r>
      <w:r w:rsidR="00970BE5" w:rsidRPr="00011F58">
        <w:rPr>
          <w:rFonts w:ascii="Calibri Light" w:hAnsi="Calibri Light" w:cs="Calibri Light"/>
          <w:color w:val="000000"/>
          <w:sz w:val="24"/>
          <w:lang w:val="ru-MD"/>
        </w:rPr>
        <w:t>соответствия</w:t>
      </w:r>
      <w:r w:rsidRPr="00011F58">
        <w:rPr>
          <w:rFonts w:ascii="Calibri Light" w:hAnsi="Calibri Light" w:cs="Calibri Light"/>
          <w:color w:val="000000"/>
          <w:sz w:val="24"/>
          <w:lang w:val="ru-MD"/>
        </w:rPr>
        <w:t xml:space="preserve"> на более поздних этапах. </w:t>
      </w:r>
    </w:p>
    <w:p w14:paraId="2CC97AE2" w14:textId="64CAE99D" w:rsidR="00CB63F0" w:rsidRPr="00011F58" w:rsidRDefault="00970BE5" w:rsidP="007478FD">
      <w:pPr>
        <w:spacing w:after="0" w:line="276" w:lineRule="auto"/>
        <w:ind w:firstLine="720"/>
        <w:jc w:val="both"/>
        <w:rPr>
          <w:rFonts w:ascii="Calibri Light" w:hAnsi="Calibri Light" w:cs="Calibri Light"/>
          <w:sz w:val="24"/>
          <w:szCs w:val="24"/>
          <w:lang w:val="ru-MD"/>
        </w:rPr>
      </w:pPr>
      <w:r w:rsidRPr="00011F58">
        <w:rPr>
          <w:rFonts w:ascii="Calibri Light" w:eastAsia="Times New Roman" w:hAnsi="Calibri Light" w:cs="Calibri Light"/>
          <w:sz w:val="24"/>
          <w:szCs w:val="24"/>
          <w:lang w:val="ru-MD" w:eastAsia="ru-RU"/>
        </w:rPr>
        <w:t>Отмеченные ситуации определяют необходимость принятия срочных мер по корректировке нормативной базы, связанной с областью государственных закупок, с устранением недостатков и проблем, описанных в Отчете аудита</w:t>
      </w:r>
      <w:r w:rsidR="00CB63F0" w:rsidRPr="00011F58">
        <w:rPr>
          <w:rFonts w:ascii="Calibri Light" w:eastAsia="Times New Roman" w:hAnsi="Calibri Light" w:cs="Calibri Light"/>
          <w:sz w:val="24"/>
          <w:szCs w:val="24"/>
          <w:lang w:val="ru-MD" w:eastAsia="ru-RU"/>
        </w:rPr>
        <w:t>.</w:t>
      </w:r>
    </w:p>
    <w:p w14:paraId="55E75EA4" w14:textId="53DE0A0D" w:rsidR="00CB63F0" w:rsidRPr="00011F58" w:rsidRDefault="00970BE5" w:rsidP="00970BE5">
      <w:pPr>
        <w:spacing w:after="0" w:line="276" w:lineRule="auto"/>
        <w:ind w:firstLine="720"/>
        <w:jc w:val="both"/>
        <w:rPr>
          <w:rFonts w:ascii="Calibri Light" w:hAnsi="Calibri Light" w:cs="Calibri Light"/>
          <w:b/>
          <w:bCs/>
          <w:sz w:val="24"/>
          <w:szCs w:val="24"/>
          <w:lang w:val="ru-MD" w:eastAsia="ru-RU"/>
        </w:rPr>
      </w:pPr>
      <w:r w:rsidRPr="00011F58">
        <w:rPr>
          <w:rFonts w:ascii="Calibri Light" w:hAnsi="Calibri Light" w:cs="Calibri Light"/>
          <w:noProof/>
          <w:sz w:val="24"/>
          <w:szCs w:val="24"/>
          <w:lang w:val="ru-MD"/>
        </w:rPr>
        <w:t>Исходя из вышеизложенного, на основании ст.14 (2), ст.15 d) и ст.37 (2) Закона №260 от 07.12.2017, Счетная палата</w:t>
      </w:r>
      <w:r w:rsidRPr="00011F58">
        <w:rPr>
          <w:rFonts w:ascii="Calibri Light" w:hAnsi="Calibri Light" w:cs="Calibri Light"/>
          <w:sz w:val="24"/>
          <w:szCs w:val="24"/>
          <w:lang w:val="ru-MD"/>
        </w:rPr>
        <w:t xml:space="preserve"> </w:t>
      </w:r>
    </w:p>
    <w:p w14:paraId="28269BF6" w14:textId="5EDD3C50" w:rsidR="00CB63F0" w:rsidRPr="00011F58" w:rsidRDefault="00970BE5" w:rsidP="007478FD">
      <w:pPr>
        <w:spacing w:after="0" w:line="240" w:lineRule="auto"/>
        <w:ind w:firstLine="720"/>
        <w:jc w:val="center"/>
        <w:rPr>
          <w:rFonts w:ascii="Calibri Light" w:hAnsi="Calibri Light" w:cs="Calibri Light"/>
          <w:b/>
          <w:bCs/>
          <w:sz w:val="24"/>
          <w:szCs w:val="24"/>
          <w:lang w:val="ru-MD"/>
        </w:rPr>
      </w:pPr>
      <w:r w:rsidRPr="00011F58">
        <w:rPr>
          <w:rFonts w:ascii="Calibri Light" w:hAnsi="Calibri Light" w:cs="Calibri Light"/>
          <w:b/>
          <w:bCs/>
          <w:noProof/>
          <w:sz w:val="24"/>
          <w:szCs w:val="24"/>
          <w:lang w:val="ru-MD" w:eastAsia="ru-RU"/>
        </w:rPr>
        <w:t>ПОСТАНОВЛЯЕТ</w:t>
      </w:r>
      <w:r w:rsidR="00CB63F0" w:rsidRPr="00011F58">
        <w:rPr>
          <w:rFonts w:ascii="Calibri Light" w:hAnsi="Calibri Light" w:cs="Calibri Light"/>
          <w:b/>
          <w:bCs/>
          <w:sz w:val="24"/>
          <w:szCs w:val="24"/>
          <w:lang w:val="ru-MD" w:eastAsia="ru-RU"/>
        </w:rPr>
        <w:t>:</w:t>
      </w:r>
      <w:r w:rsidR="00CB63F0" w:rsidRPr="00011F58">
        <w:rPr>
          <w:rFonts w:ascii="Calibri Light" w:hAnsi="Calibri Light" w:cs="Calibri Light"/>
          <w:b/>
          <w:bCs/>
          <w:sz w:val="24"/>
          <w:szCs w:val="24"/>
          <w:lang w:val="ru-MD"/>
        </w:rPr>
        <w:t xml:space="preserve"> </w:t>
      </w:r>
    </w:p>
    <w:p w14:paraId="6C39F2CC" w14:textId="77777777" w:rsidR="00CB63F0" w:rsidRPr="00011F58" w:rsidRDefault="00CB63F0" w:rsidP="007478FD">
      <w:pPr>
        <w:spacing w:after="0" w:line="240" w:lineRule="auto"/>
        <w:ind w:firstLine="720"/>
        <w:jc w:val="center"/>
        <w:rPr>
          <w:rFonts w:ascii="Calibri Light" w:hAnsi="Calibri Light" w:cs="Calibri Light"/>
          <w:b/>
          <w:bCs/>
          <w:sz w:val="10"/>
          <w:szCs w:val="10"/>
          <w:lang w:val="ru-MD" w:eastAsia="ru-RU"/>
        </w:rPr>
      </w:pPr>
    </w:p>
    <w:p w14:paraId="0624726D" w14:textId="0D0B7907" w:rsidR="00CB63F0" w:rsidRPr="00011F58" w:rsidRDefault="00970BE5" w:rsidP="00970BE5">
      <w:pPr>
        <w:pStyle w:val="ac"/>
        <w:numPr>
          <w:ilvl w:val="0"/>
          <w:numId w:val="1"/>
        </w:numPr>
        <w:tabs>
          <w:tab w:val="left" w:pos="426"/>
          <w:tab w:val="left" w:pos="1080"/>
        </w:tabs>
        <w:spacing w:after="0"/>
        <w:ind w:left="0" w:firstLine="720"/>
        <w:jc w:val="both"/>
        <w:rPr>
          <w:rFonts w:ascii="Calibri Light" w:hAnsi="Calibri Light" w:cs="Calibri Light"/>
          <w:bCs/>
          <w:sz w:val="24"/>
          <w:szCs w:val="24"/>
          <w:lang w:val="ru-MD"/>
        </w:rPr>
      </w:pPr>
      <w:r w:rsidRPr="00011F58">
        <w:rPr>
          <w:rFonts w:ascii="Calibri Light" w:hAnsi="Calibri Light" w:cs="Calibri Light"/>
          <w:bCs/>
          <w:sz w:val="24"/>
          <w:szCs w:val="24"/>
          <w:lang w:val="ru-MD"/>
        </w:rPr>
        <w:t>Утвердить</w:t>
      </w:r>
      <w:r w:rsidR="00CB63F0" w:rsidRPr="00011F58">
        <w:rPr>
          <w:rFonts w:ascii="Calibri Light" w:hAnsi="Calibri Light" w:cs="Calibri Light"/>
          <w:bCs/>
          <w:sz w:val="24"/>
          <w:szCs w:val="24"/>
          <w:lang w:val="ru-MD"/>
        </w:rPr>
        <w:t xml:space="preserve"> </w:t>
      </w:r>
      <w:r w:rsidRPr="00011F58">
        <w:rPr>
          <w:rFonts w:ascii="Calibri Light" w:hAnsi="Calibri Light" w:cs="Calibri Light"/>
          <w:bCs/>
          <w:sz w:val="24"/>
          <w:szCs w:val="24"/>
          <w:lang w:val="ru-MD"/>
        </w:rPr>
        <w:t>Отчет аудита соответствия государственных закупок в рамках Министерства образования, культуры и исследований, и некоторых подведомственных учреждений</w:t>
      </w:r>
      <w:r w:rsidR="00CB63F0" w:rsidRPr="00011F58">
        <w:rPr>
          <w:rFonts w:ascii="Calibri Light" w:hAnsi="Calibri Light" w:cs="Calibri Light"/>
          <w:color w:val="000000" w:themeColor="text1"/>
          <w:sz w:val="24"/>
          <w:lang w:val="ru-MD" w:eastAsia="ro-RO"/>
        </w:rPr>
        <w:t xml:space="preserve">, </w:t>
      </w:r>
      <w:r w:rsidRPr="00011F58">
        <w:rPr>
          <w:rFonts w:ascii="Calibri Light" w:hAnsi="Calibri Light" w:cs="Calibri Light"/>
          <w:bCs/>
          <w:sz w:val="24"/>
          <w:szCs w:val="24"/>
          <w:lang w:val="ru-MD"/>
        </w:rPr>
        <w:t>приложенный к настоящему Постановлению</w:t>
      </w:r>
      <w:r w:rsidR="00CB63F0" w:rsidRPr="00011F58">
        <w:rPr>
          <w:rFonts w:ascii="Calibri Light" w:hAnsi="Calibri Light" w:cs="Calibri Light"/>
          <w:bCs/>
          <w:sz w:val="24"/>
          <w:szCs w:val="24"/>
          <w:lang w:val="ru-MD"/>
        </w:rPr>
        <w:t>.</w:t>
      </w:r>
    </w:p>
    <w:p w14:paraId="3F466BE1" w14:textId="1C0066D1" w:rsidR="00CB63F0" w:rsidRPr="00011F58" w:rsidRDefault="00970BE5" w:rsidP="00970BE5">
      <w:pPr>
        <w:pStyle w:val="ac"/>
        <w:numPr>
          <w:ilvl w:val="0"/>
          <w:numId w:val="1"/>
        </w:numPr>
        <w:tabs>
          <w:tab w:val="left" w:pos="1080"/>
        </w:tabs>
        <w:spacing w:after="60"/>
        <w:ind w:firstLine="360"/>
        <w:contextualSpacing w:val="0"/>
        <w:jc w:val="both"/>
        <w:rPr>
          <w:rFonts w:ascii="Calibri Light" w:hAnsi="Calibri Light" w:cs="Calibri Light"/>
          <w:bCs/>
          <w:sz w:val="24"/>
          <w:szCs w:val="24"/>
          <w:lang w:val="ru-MD"/>
        </w:rPr>
      </w:pPr>
      <w:r w:rsidRPr="00011F58">
        <w:rPr>
          <w:rFonts w:ascii="Calibri Light" w:hAnsi="Calibri Light" w:cs="Calibri Light"/>
          <w:bCs/>
          <w:sz w:val="24"/>
          <w:szCs w:val="24"/>
          <w:lang w:val="ru-MD"/>
        </w:rPr>
        <w:t>Настоящее Постановление и Отчет аудита направить</w:t>
      </w:r>
      <w:r w:rsidR="00CB63F0" w:rsidRPr="00011F58">
        <w:rPr>
          <w:rFonts w:ascii="Calibri Light" w:hAnsi="Calibri Light" w:cs="Calibri Light"/>
          <w:bCs/>
          <w:sz w:val="24"/>
          <w:szCs w:val="24"/>
          <w:lang w:val="ru-MD"/>
        </w:rPr>
        <w:t>:</w:t>
      </w:r>
    </w:p>
    <w:p w14:paraId="66DF3849" w14:textId="68643AD3" w:rsidR="000224F9" w:rsidRPr="00011F58" w:rsidRDefault="00CB63F0" w:rsidP="00970BE5">
      <w:pPr>
        <w:pStyle w:val="ac"/>
        <w:tabs>
          <w:tab w:val="left" w:pos="1080"/>
        </w:tabs>
        <w:spacing w:after="60"/>
        <w:ind w:left="0" w:firstLine="720"/>
        <w:contextualSpacing w:val="0"/>
        <w:jc w:val="both"/>
        <w:rPr>
          <w:rFonts w:asciiTheme="majorHAnsi" w:hAnsiTheme="majorHAnsi" w:cstheme="majorHAnsi"/>
          <w:b/>
          <w:bCs/>
          <w:sz w:val="24"/>
          <w:szCs w:val="24"/>
          <w:lang w:val="ru-MD"/>
        </w:rPr>
      </w:pPr>
      <w:r w:rsidRPr="00011F58">
        <w:rPr>
          <w:rFonts w:ascii="Calibri Light" w:hAnsi="Calibri Light" w:cs="Calibri Light"/>
          <w:b/>
          <w:sz w:val="24"/>
          <w:szCs w:val="24"/>
          <w:lang w:val="ru-MD"/>
        </w:rPr>
        <w:t xml:space="preserve">2.1. </w:t>
      </w:r>
      <w:r w:rsidR="00F52777" w:rsidRPr="00011F58">
        <w:rPr>
          <w:rFonts w:ascii="Calibri Light" w:eastAsia="Times New Roman" w:hAnsi="Calibri Light" w:cs="Calibri Light"/>
          <w:b/>
          <w:bCs/>
          <w:sz w:val="24"/>
          <w:szCs w:val="24"/>
          <w:lang w:val="ru-MD"/>
        </w:rPr>
        <w:t>Правительству Республики Молдова</w:t>
      </w:r>
      <w:r w:rsidR="00F52777" w:rsidRPr="00011F58">
        <w:rPr>
          <w:rFonts w:ascii="Calibri Light" w:eastAsia="Times New Roman" w:hAnsi="Calibri Light" w:cs="Calibri Light"/>
          <w:sz w:val="24"/>
          <w:szCs w:val="24"/>
          <w:lang w:val="ru-MD"/>
        </w:rPr>
        <w:t xml:space="preserve"> для информирования и принятия мер по мониторингу обеспечения внедрения аудиторских рекомендаций</w:t>
      </w:r>
      <w:r w:rsidR="008C078D" w:rsidRPr="00011F58">
        <w:rPr>
          <w:rFonts w:ascii="Calibri Light" w:hAnsi="Calibri Light" w:cs="Calibri Light"/>
          <w:sz w:val="24"/>
          <w:szCs w:val="24"/>
          <w:lang w:val="ru-MD"/>
        </w:rPr>
        <w:t xml:space="preserve">, </w:t>
      </w:r>
      <w:r w:rsidR="00F52777" w:rsidRPr="00011F58">
        <w:rPr>
          <w:rFonts w:ascii="Calibri Light" w:hAnsi="Calibri Light" w:cs="Calibri Light"/>
          <w:sz w:val="24"/>
          <w:szCs w:val="24"/>
          <w:lang w:val="ru-MD"/>
        </w:rPr>
        <w:t>а также с повторным изложением рекомендации №</w:t>
      </w:r>
      <w:r w:rsidR="000224F9" w:rsidRPr="00011F58">
        <w:rPr>
          <w:rFonts w:asciiTheme="majorHAnsi" w:hAnsiTheme="majorHAnsi" w:cstheme="majorHAnsi"/>
          <w:bCs/>
          <w:sz w:val="24"/>
          <w:szCs w:val="24"/>
          <w:lang w:val="ru-MD"/>
        </w:rPr>
        <w:t>2.7.</w:t>
      </w:r>
      <w:r w:rsidR="00206BC2" w:rsidRPr="00011F58">
        <w:rPr>
          <w:rFonts w:asciiTheme="majorHAnsi" w:hAnsiTheme="majorHAnsi" w:cstheme="majorHAnsi"/>
          <w:b/>
          <w:bCs/>
          <w:sz w:val="24"/>
          <w:szCs w:val="24"/>
          <w:lang w:val="ru-MD"/>
        </w:rPr>
        <w:t xml:space="preserve"> </w:t>
      </w:r>
      <w:r w:rsidR="00F52777" w:rsidRPr="00011F58">
        <w:rPr>
          <w:rFonts w:asciiTheme="majorHAnsi" w:hAnsiTheme="majorHAnsi" w:cstheme="majorHAnsi"/>
          <w:bCs/>
          <w:sz w:val="24"/>
          <w:szCs w:val="24"/>
          <w:lang w:val="ru-MD"/>
        </w:rPr>
        <w:t>Постановления Счетной палаты №</w:t>
      </w:r>
      <w:r w:rsidR="00081D15" w:rsidRPr="00011F58">
        <w:rPr>
          <w:rFonts w:asciiTheme="majorHAnsi" w:hAnsiTheme="majorHAnsi" w:cstheme="majorHAnsi"/>
          <w:bCs/>
          <w:sz w:val="24"/>
          <w:szCs w:val="24"/>
          <w:lang w:val="ru-MD"/>
        </w:rPr>
        <w:t xml:space="preserve">32 </w:t>
      </w:r>
      <w:r w:rsidR="00F52777" w:rsidRPr="00011F58">
        <w:rPr>
          <w:rFonts w:asciiTheme="majorHAnsi" w:hAnsiTheme="majorHAnsi" w:cstheme="majorHAnsi"/>
          <w:bCs/>
          <w:sz w:val="24"/>
          <w:szCs w:val="24"/>
          <w:lang w:val="ru-MD"/>
        </w:rPr>
        <w:t>от</w:t>
      </w:r>
      <w:r w:rsidR="00081D15" w:rsidRPr="00011F58">
        <w:rPr>
          <w:rFonts w:asciiTheme="majorHAnsi" w:hAnsiTheme="majorHAnsi" w:cstheme="majorHAnsi"/>
          <w:bCs/>
          <w:sz w:val="24"/>
          <w:szCs w:val="24"/>
          <w:lang w:val="ru-MD"/>
        </w:rPr>
        <w:t xml:space="preserve"> 20.07.2020</w:t>
      </w:r>
      <w:r w:rsidR="008C078D" w:rsidRPr="00011F58">
        <w:rPr>
          <w:rStyle w:val="aa"/>
          <w:rFonts w:asciiTheme="majorHAnsi" w:hAnsiTheme="majorHAnsi"/>
          <w:bCs/>
          <w:sz w:val="24"/>
          <w:szCs w:val="24"/>
          <w:lang w:val="ru-MD"/>
        </w:rPr>
        <w:footnoteReference w:id="5"/>
      </w:r>
      <w:r w:rsidR="00F52777" w:rsidRPr="00011F58">
        <w:rPr>
          <w:rFonts w:asciiTheme="majorHAnsi" w:hAnsiTheme="majorHAnsi" w:cstheme="majorHAnsi"/>
          <w:bCs/>
          <w:sz w:val="24"/>
          <w:szCs w:val="24"/>
          <w:lang w:val="ru-MD"/>
        </w:rPr>
        <w:t xml:space="preserve"> о</w:t>
      </w:r>
      <w:r w:rsidR="00F52777" w:rsidRPr="00011F58">
        <w:rPr>
          <w:rFonts w:asciiTheme="majorHAnsi" w:hAnsiTheme="majorHAnsi" w:cstheme="majorHAnsi"/>
          <w:sz w:val="24"/>
          <w:szCs w:val="24"/>
          <w:lang w:val="ru-MD"/>
        </w:rPr>
        <w:t xml:space="preserve"> рассмотрении возможности по увеличению штатного расписания Министерства образования, культуры и исследований (для обеспечения внутреннего аудита и внутреннего управленческого контроля</w:t>
      </w:r>
      <w:r w:rsidR="008C078D" w:rsidRPr="00011F58">
        <w:rPr>
          <w:rFonts w:asciiTheme="majorHAnsi" w:hAnsiTheme="majorHAnsi" w:cstheme="majorHAnsi"/>
          <w:sz w:val="24"/>
          <w:szCs w:val="24"/>
          <w:lang w:val="ru-MD"/>
        </w:rPr>
        <w:t>)</w:t>
      </w:r>
      <w:r w:rsidR="000224F9" w:rsidRPr="00011F58">
        <w:rPr>
          <w:rFonts w:asciiTheme="majorHAnsi" w:hAnsiTheme="majorHAnsi" w:cstheme="majorHAnsi"/>
          <w:sz w:val="24"/>
          <w:szCs w:val="24"/>
          <w:lang w:val="ru-MD"/>
        </w:rPr>
        <w:t>;</w:t>
      </w:r>
    </w:p>
    <w:p w14:paraId="58B422C9" w14:textId="2DC3AAF0" w:rsidR="00CB63F0" w:rsidRPr="00011F58" w:rsidRDefault="00CB63F0" w:rsidP="00970BE5">
      <w:pPr>
        <w:pStyle w:val="ac"/>
        <w:tabs>
          <w:tab w:val="left" w:pos="1080"/>
        </w:tabs>
        <w:spacing w:after="60"/>
        <w:ind w:left="0" w:firstLine="720"/>
        <w:contextualSpacing w:val="0"/>
        <w:jc w:val="both"/>
        <w:rPr>
          <w:rFonts w:ascii="Calibri Light" w:hAnsi="Calibri Light" w:cs="Calibri Light"/>
          <w:sz w:val="24"/>
          <w:szCs w:val="24"/>
          <w:lang w:val="ru-MD"/>
        </w:rPr>
      </w:pPr>
      <w:r w:rsidRPr="00011F58">
        <w:rPr>
          <w:rFonts w:ascii="Calibri Light" w:hAnsi="Calibri Light" w:cs="Calibri Light"/>
          <w:b/>
          <w:sz w:val="24"/>
          <w:szCs w:val="24"/>
          <w:lang w:val="ru-MD"/>
        </w:rPr>
        <w:t xml:space="preserve">2.2. </w:t>
      </w:r>
      <w:r w:rsidR="00F52777" w:rsidRPr="00011F58">
        <w:rPr>
          <w:rFonts w:ascii="Calibri Light" w:eastAsia="Times New Roman" w:hAnsi="Calibri Light" w:cs="Calibri Light"/>
          <w:b/>
          <w:bCs/>
          <w:sz w:val="24"/>
          <w:szCs w:val="24"/>
          <w:lang w:val="ru-MD"/>
        </w:rPr>
        <w:t>Президенту Республики Молдова</w:t>
      </w:r>
      <w:r w:rsidR="00F52777" w:rsidRPr="00011F58">
        <w:rPr>
          <w:rFonts w:ascii="Calibri Light" w:eastAsia="Times New Roman" w:hAnsi="Calibri Light" w:cs="Calibri Light"/>
          <w:sz w:val="24"/>
          <w:szCs w:val="24"/>
          <w:lang w:val="ru-MD"/>
        </w:rPr>
        <w:t xml:space="preserve"> для информирования</w:t>
      </w:r>
      <w:r w:rsidRPr="00011F58">
        <w:rPr>
          <w:rFonts w:ascii="Calibri Light" w:hAnsi="Calibri Light" w:cs="Calibri Light"/>
          <w:sz w:val="24"/>
          <w:szCs w:val="24"/>
          <w:lang w:val="ru-MD"/>
        </w:rPr>
        <w:t>;</w:t>
      </w:r>
    </w:p>
    <w:p w14:paraId="11A75A94" w14:textId="39BA3852" w:rsidR="00CB63F0" w:rsidRPr="00011F58" w:rsidRDefault="00CB63F0" w:rsidP="00970BE5">
      <w:pPr>
        <w:pStyle w:val="ac"/>
        <w:tabs>
          <w:tab w:val="left" w:pos="1080"/>
        </w:tabs>
        <w:spacing w:after="60"/>
        <w:ind w:left="0" w:firstLine="720"/>
        <w:contextualSpacing w:val="0"/>
        <w:jc w:val="both"/>
        <w:rPr>
          <w:rFonts w:ascii="Calibri Light" w:hAnsi="Calibri Light" w:cs="Calibri Light"/>
          <w:sz w:val="24"/>
          <w:szCs w:val="24"/>
          <w:lang w:val="ru-MD"/>
        </w:rPr>
      </w:pPr>
      <w:r w:rsidRPr="00011F58">
        <w:rPr>
          <w:rFonts w:ascii="Calibri Light" w:hAnsi="Calibri Light" w:cs="Calibri Light"/>
          <w:b/>
          <w:sz w:val="24"/>
          <w:szCs w:val="24"/>
          <w:lang w:val="ru-MD"/>
        </w:rPr>
        <w:t xml:space="preserve">2.3. </w:t>
      </w:r>
      <w:r w:rsidR="00F52777" w:rsidRPr="00011F58">
        <w:rPr>
          <w:rFonts w:ascii="Calibri Light" w:eastAsia="Times New Roman" w:hAnsi="Calibri Light" w:cs="Calibri Light"/>
          <w:b/>
          <w:bCs/>
          <w:sz w:val="24"/>
          <w:szCs w:val="24"/>
          <w:lang w:val="ru-MD"/>
        </w:rPr>
        <w:t>Парламенту Республики Молдова</w:t>
      </w:r>
      <w:r w:rsidR="00F52777" w:rsidRPr="00011F58">
        <w:rPr>
          <w:rFonts w:ascii="Calibri Light" w:eastAsia="Times New Roman" w:hAnsi="Calibri Light" w:cs="Calibri Light"/>
          <w:sz w:val="24"/>
          <w:szCs w:val="24"/>
          <w:lang w:val="ru-MD"/>
        </w:rPr>
        <w:t xml:space="preserve"> для информирования и рассмотрения, в случае необходимости, в рамках парламентской комиссии по контролю за публичными финансами</w:t>
      </w:r>
      <w:r w:rsidRPr="00011F58">
        <w:rPr>
          <w:rFonts w:ascii="Calibri Light" w:hAnsi="Calibri Light" w:cs="Calibri Light"/>
          <w:sz w:val="24"/>
          <w:szCs w:val="24"/>
          <w:lang w:val="ru-MD"/>
        </w:rPr>
        <w:t>;</w:t>
      </w:r>
    </w:p>
    <w:p w14:paraId="5C4AA646" w14:textId="0B4F5ACB" w:rsidR="005C1998" w:rsidRPr="00011F58" w:rsidRDefault="00CB63F0" w:rsidP="00970BE5">
      <w:pPr>
        <w:pStyle w:val="ac"/>
        <w:tabs>
          <w:tab w:val="left" w:pos="1080"/>
        </w:tabs>
        <w:spacing w:after="60"/>
        <w:ind w:left="0" w:firstLine="720"/>
        <w:contextualSpacing w:val="0"/>
        <w:jc w:val="both"/>
        <w:rPr>
          <w:rFonts w:ascii="Calibri Light" w:hAnsi="Calibri Light" w:cs="Calibri Light"/>
          <w:sz w:val="24"/>
          <w:szCs w:val="24"/>
          <w:lang w:val="ru-MD"/>
        </w:rPr>
      </w:pPr>
      <w:r w:rsidRPr="00011F58">
        <w:rPr>
          <w:rFonts w:ascii="Calibri Light" w:hAnsi="Calibri Light" w:cs="Calibri Light"/>
          <w:b/>
          <w:sz w:val="24"/>
          <w:szCs w:val="24"/>
          <w:lang w:val="ru-MD"/>
        </w:rPr>
        <w:t xml:space="preserve">2.4. </w:t>
      </w:r>
      <w:r w:rsidR="00F52777" w:rsidRPr="00011F58">
        <w:rPr>
          <w:rFonts w:ascii="Calibri Light" w:eastAsia="Times New Roman" w:hAnsi="Calibri Light" w:cs="Calibri Light"/>
          <w:b/>
          <w:bCs/>
          <w:sz w:val="24"/>
          <w:szCs w:val="24"/>
          <w:lang w:val="ru-MD"/>
        </w:rPr>
        <w:t>Министерству финансов</w:t>
      </w:r>
      <w:r w:rsidR="00F52777" w:rsidRPr="00011F58">
        <w:rPr>
          <w:rFonts w:ascii="Calibri Light" w:hAnsi="Calibri Light" w:cs="Calibri Light"/>
          <w:sz w:val="24"/>
          <w:szCs w:val="24"/>
          <w:lang w:val="ru-MD"/>
        </w:rPr>
        <w:t xml:space="preserve"> для </w:t>
      </w:r>
      <w:r w:rsidR="00F52777" w:rsidRPr="00011F58">
        <w:rPr>
          <w:rFonts w:ascii="Calibri Light" w:eastAsia="Times New Roman" w:hAnsi="Calibri Light" w:cs="Calibri Light"/>
          <w:sz w:val="24"/>
          <w:szCs w:val="24"/>
          <w:lang w:val="ru-MD"/>
        </w:rPr>
        <w:t>информирования и</w:t>
      </w:r>
      <w:r w:rsidR="00103C6C" w:rsidRPr="00011F58">
        <w:rPr>
          <w:rFonts w:ascii="Calibri Light" w:hAnsi="Calibri Light" w:cs="Calibri Light"/>
          <w:sz w:val="24"/>
          <w:szCs w:val="24"/>
          <w:lang w:val="ru-MD"/>
        </w:rPr>
        <w:t>:</w:t>
      </w:r>
    </w:p>
    <w:p w14:paraId="5635FEC8" w14:textId="31B70A86" w:rsidR="005C1998" w:rsidRPr="00011F58" w:rsidRDefault="005C1998" w:rsidP="00970BE5">
      <w:pPr>
        <w:shd w:val="clear" w:color="auto" w:fill="FFFFFF"/>
        <w:tabs>
          <w:tab w:val="left" w:pos="1080"/>
        </w:tabs>
        <w:spacing w:after="60" w:line="276" w:lineRule="auto"/>
        <w:ind w:firstLine="720"/>
        <w:jc w:val="both"/>
        <w:rPr>
          <w:rFonts w:asciiTheme="majorHAnsi" w:eastAsia="Times New Roman" w:hAnsiTheme="majorHAnsi" w:cstheme="majorHAnsi"/>
          <w:color w:val="212121"/>
          <w:sz w:val="24"/>
          <w:szCs w:val="23"/>
          <w:lang w:val="ru-MD"/>
        </w:rPr>
      </w:pPr>
      <w:r w:rsidRPr="00011F58">
        <w:rPr>
          <w:rFonts w:asciiTheme="majorHAnsi" w:eastAsia="Times New Roman" w:hAnsiTheme="majorHAnsi" w:cstheme="majorHAnsi"/>
          <w:color w:val="212121"/>
          <w:sz w:val="24"/>
          <w:szCs w:val="23"/>
          <w:lang w:val="ru-MD"/>
        </w:rPr>
        <w:t>2.4.</w:t>
      </w:r>
      <w:r w:rsidR="00097805" w:rsidRPr="00011F58">
        <w:rPr>
          <w:rFonts w:asciiTheme="majorHAnsi" w:eastAsia="Times New Roman" w:hAnsiTheme="majorHAnsi" w:cstheme="majorHAnsi"/>
          <w:color w:val="212121"/>
          <w:sz w:val="24"/>
          <w:szCs w:val="23"/>
          <w:lang w:val="ru-MD"/>
        </w:rPr>
        <w:t>1</w:t>
      </w:r>
      <w:r w:rsidRPr="00011F58">
        <w:rPr>
          <w:rFonts w:asciiTheme="majorHAnsi" w:eastAsia="Times New Roman" w:hAnsiTheme="majorHAnsi" w:cstheme="majorHAnsi"/>
          <w:color w:val="212121"/>
          <w:sz w:val="24"/>
          <w:szCs w:val="23"/>
          <w:lang w:val="ru-MD"/>
        </w:rPr>
        <w:t>.</w:t>
      </w:r>
      <w:r w:rsidR="00F52777" w:rsidRPr="00011F58">
        <w:rPr>
          <w:rFonts w:asciiTheme="majorHAnsi" w:eastAsia="Times New Roman" w:hAnsiTheme="majorHAnsi" w:cstheme="majorHAnsi"/>
          <w:color w:val="212121"/>
          <w:sz w:val="24"/>
          <w:szCs w:val="23"/>
          <w:lang w:val="ru-MD"/>
        </w:rPr>
        <w:t xml:space="preserve"> в целях предотвращения ошибок и мошенничества в области государственных закупок, обеспеч</w:t>
      </w:r>
      <w:r w:rsidR="005F1D25" w:rsidRPr="00011F58">
        <w:rPr>
          <w:rFonts w:asciiTheme="majorHAnsi" w:eastAsia="Times New Roman" w:hAnsiTheme="majorHAnsi" w:cstheme="majorHAnsi"/>
          <w:color w:val="212121"/>
          <w:sz w:val="24"/>
          <w:szCs w:val="23"/>
          <w:lang w:val="ru-MD"/>
        </w:rPr>
        <w:t>ения</w:t>
      </w:r>
      <w:r w:rsidR="00F52777" w:rsidRPr="00011F58">
        <w:rPr>
          <w:rFonts w:asciiTheme="majorHAnsi" w:eastAsia="Times New Roman" w:hAnsiTheme="majorHAnsi" w:cstheme="majorHAnsi"/>
          <w:color w:val="212121"/>
          <w:sz w:val="24"/>
          <w:szCs w:val="23"/>
          <w:lang w:val="ru-MD"/>
        </w:rPr>
        <w:t xml:space="preserve"> пересмотр</w:t>
      </w:r>
      <w:r w:rsidR="005F1D25" w:rsidRPr="00011F58">
        <w:rPr>
          <w:rFonts w:asciiTheme="majorHAnsi" w:eastAsia="Times New Roman" w:hAnsiTheme="majorHAnsi" w:cstheme="majorHAnsi"/>
          <w:color w:val="212121"/>
          <w:sz w:val="24"/>
          <w:szCs w:val="23"/>
          <w:lang w:val="ru-MD"/>
        </w:rPr>
        <w:t>а</w:t>
      </w:r>
      <w:r w:rsidR="00F52777" w:rsidRPr="00011F58">
        <w:rPr>
          <w:rFonts w:asciiTheme="majorHAnsi" w:eastAsia="Times New Roman" w:hAnsiTheme="majorHAnsi" w:cstheme="majorHAnsi"/>
          <w:color w:val="212121"/>
          <w:sz w:val="24"/>
          <w:szCs w:val="23"/>
          <w:lang w:val="ru-MD"/>
        </w:rPr>
        <w:t xml:space="preserve"> и разработк</w:t>
      </w:r>
      <w:r w:rsidR="005F1D25" w:rsidRPr="00011F58">
        <w:rPr>
          <w:rFonts w:asciiTheme="majorHAnsi" w:eastAsia="Times New Roman" w:hAnsiTheme="majorHAnsi" w:cstheme="majorHAnsi"/>
          <w:color w:val="212121"/>
          <w:sz w:val="24"/>
          <w:szCs w:val="23"/>
          <w:lang w:val="ru-MD"/>
        </w:rPr>
        <w:t>и</w:t>
      </w:r>
      <w:r w:rsidR="00F52777" w:rsidRPr="00011F58">
        <w:rPr>
          <w:rFonts w:asciiTheme="majorHAnsi" w:eastAsia="Times New Roman" w:hAnsiTheme="majorHAnsi" w:cstheme="majorHAnsi"/>
          <w:color w:val="212121"/>
          <w:sz w:val="24"/>
          <w:szCs w:val="23"/>
          <w:lang w:val="ru-MD"/>
        </w:rPr>
        <w:t xml:space="preserve"> нормативной базы путем введения мер дисциплинарной/гражданской/административной/уголовной ответственности</w:t>
      </w:r>
      <w:r w:rsidR="00103C6C" w:rsidRPr="00011F58">
        <w:rPr>
          <w:rFonts w:asciiTheme="majorHAnsi" w:eastAsia="Times New Roman" w:hAnsiTheme="majorHAnsi" w:cstheme="majorHAnsi"/>
          <w:color w:val="212121"/>
          <w:sz w:val="24"/>
          <w:szCs w:val="23"/>
          <w:lang w:val="ru-MD"/>
        </w:rPr>
        <w:t>;</w:t>
      </w:r>
    </w:p>
    <w:p w14:paraId="707C1F50" w14:textId="69B0EB30" w:rsidR="00097805" w:rsidRPr="00011F58" w:rsidRDefault="0037165E" w:rsidP="00970BE5">
      <w:pPr>
        <w:pStyle w:val="ac"/>
        <w:tabs>
          <w:tab w:val="left" w:pos="1080"/>
        </w:tabs>
        <w:spacing w:after="60"/>
        <w:ind w:left="0" w:firstLine="720"/>
        <w:contextualSpacing w:val="0"/>
        <w:jc w:val="both"/>
        <w:rPr>
          <w:rFonts w:ascii="Calibri Light" w:hAnsi="Calibri Light" w:cs="Calibri Light"/>
          <w:sz w:val="24"/>
          <w:szCs w:val="24"/>
          <w:lang w:val="ru-MD"/>
        </w:rPr>
      </w:pPr>
      <w:r w:rsidRPr="00011F58">
        <w:rPr>
          <w:rFonts w:asciiTheme="majorHAnsi" w:eastAsia="Times New Roman" w:hAnsiTheme="majorHAnsi" w:cstheme="majorHAnsi"/>
          <w:color w:val="212121"/>
          <w:sz w:val="24"/>
          <w:szCs w:val="23"/>
          <w:lang w:val="ru-MD"/>
        </w:rPr>
        <w:t>2.4.</w:t>
      </w:r>
      <w:r w:rsidR="00097805" w:rsidRPr="00011F58">
        <w:rPr>
          <w:rFonts w:asciiTheme="majorHAnsi" w:eastAsia="Times New Roman" w:hAnsiTheme="majorHAnsi" w:cstheme="majorHAnsi"/>
          <w:color w:val="212121"/>
          <w:sz w:val="24"/>
          <w:szCs w:val="23"/>
          <w:lang w:val="ru-MD"/>
        </w:rPr>
        <w:t>2</w:t>
      </w:r>
      <w:r w:rsidRPr="00011F58">
        <w:rPr>
          <w:rFonts w:asciiTheme="majorHAnsi" w:eastAsia="Times New Roman" w:hAnsiTheme="majorHAnsi" w:cstheme="majorHAnsi"/>
          <w:color w:val="212121"/>
          <w:sz w:val="24"/>
          <w:szCs w:val="23"/>
          <w:lang w:val="ru-MD"/>
        </w:rPr>
        <w:t xml:space="preserve">. </w:t>
      </w:r>
      <w:r w:rsidR="00F52777" w:rsidRPr="00011F58">
        <w:rPr>
          <w:rFonts w:asciiTheme="majorHAnsi" w:eastAsia="Times New Roman" w:hAnsiTheme="majorHAnsi" w:cstheme="majorHAnsi"/>
          <w:color w:val="212121"/>
          <w:sz w:val="24"/>
          <w:szCs w:val="23"/>
          <w:lang w:val="ru-MD"/>
        </w:rPr>
        <w:t>приняти</w:t>
      </w:r>
      <w:r w:rsidR="005F1D25" w:rsidRPr="00011F58">
        <w:rPr>
          <w:rFonts w:asciiTheme="majorHAnsi" w:eastAsia="Times New Roman" w:hAnsiTheme="majorHAnsi" w:cstheme="majorHAnsi"/>
          <w:color w:val="212121"/>
          <w:sz w:val="24"/>
          <w:szCs w:val="23"/>
          <w:lang w:val="ru-MD"/>
        </w:rPr>
        <w:t>я</w:t>
      </w:r>
      <w:r w:rsidR="00F52777" w:rsidRPr="00011F58">
        <w:rPr>
          <w:rFonts w:asciiTheme="majorHAnsi" w:eastAsia="Times New Roman" w:hAnsiTheme="majorHAnsi" w:cstheme="majorHAnsi"/>
          <w:color w:val="212121"/>
          <w:sz w:val="24"/>
          <w:szCs w:val="23"/>
          <w:lang w:val="ru-MD"/>
        </w:rPr>
        <w:t xml:space="preserve"> </w:t>
      </w:r>
      <w:r w:rsidR="005F1D25" w:rsidRPr="00011F58">
        <w:rPr>
          <w:rFonts w:asciiTheme="majorHAnsi" w:eastAsia="Times New Roman" w:hAnsiTheme="majorHAnsi" w:cstheme="majorHAnsi"/>
          <w:color w:val="212121"/>
          <w:sz w:val="24"/>
          <w:szCs w:val="23"/>
          <w:lang w:val="ru-MD"/>
        </w:rPr>
        <w:t>объектов</w:t>
      </w:r>
      <w:r w:rsidR="00F52777" w:rsidRPr="00011F58">
        <w:rPr>
          <w:rFonts w:asciiTheme="majorHAnsi" w:eastAsia="Times New Roman" w:hAnsiTheme="majorHAnsi" w:cstheme="majorHAnsi"/>
          <w:color w:val="212121"/>
          <w:sz w:val="24"/>
          <w:szCs w:val="23"/>
          <w:lang w:val="ru-MD"/>
        </w:rPr>
        <w:t xml:space="preserve"> капитальных </w:t>
      </w:r>
      <w:r w:rsidR="005F1D25" w:rsidRPr="00011F58">
        <w:rPr>
          <w:rFonts w:asciiTheme="majorHAnsi" w:eastAsia="Times New Roman" w:hAnsiTheme="majorHAnsi" w:cstheme="majorHAnsi"/>
          <w:color w:val="212121"/>
          <w:sz w:val="24"/>
          <w:szCs w:val="23"/>
          <w:lang w:val="ru-MD"/>
        </w:rPr>
        <w:t>расходов</w:t>
      </w:r>
      <w:r w:rsidR="00F52777" w:rsidRPr="00011F58">
        <w:rPr>
          <w:rFonts w:asciiTheme="majorHAnsi" w:eastAsia="Times New Roman" w:hAnsiTheme="majorHAnsi" w:cstheme="majorHAnsi"/>
          <w:color w:val="212121"/>
          <w:sz w:val="24"/>
          <w:szCs w:val="23"/>
          <w:lang w:val="ru-MD"/>
        </w:rPr>
        <w:t xml:space="preserve"> на финансирование из государственного бюджета</w:t>
      </w:r>
      <w:r w:rsidR="005F1D25" w:rsidRPr="00011F58">
        <w:rPr>
          <w:rFonts w:asciiTheme="majorHAnsi" w:eastAsia="Times New Roman" w:hAnsiTheme="majorHAnsi" w:cstheme="majorHAnsi"/>
          <w:color w:val="212121"/>
          <w:sz w:val="24"/>
          <w:szCs w:val="23"/>
          <w:lang w:val="ru-MD"/>
        </w:rPr>
        <w:t>, которые</w:t>
      </w:r>
      <w:r w:rsidR="00F52777" w:rsidRPr="00011F58">
        <w:rPr>
          <w:rFonts w:asciiTheme="majorHAnsi" w:eastAsia="Times New Roman" w:hAnsiTheme="majorHAnsi" w:cstheme="majorHAnsi"/>
          <w:color w:val="212121"/>
          <w:sz w:val="24"/>
          <w:szCs w:val="23"/>
          <w:lang w:val="ru-MD"/>
        </w:rPr>
        <w:t xml:space="preserve"> должн</w:t>
      </w:r>
      <w:r w:rsidR="005F1D25" w:rsidRPr="00011F58">
        <w:rPr>
          <w:rFonts w:asciiTheme="majorHAnsi" w:eastAsia="Times New Roman" w:hAnsiTheme="majorHAnsi" w:cstheme="majorHAnsi"/>
          <w:color w:val="212121"/>
          <w:sz w:val="24"/>
          <w:szCs w:val="23"/>
          <w:lang w:val="ru-MD"/>
        </w:rPr>
        <w:t>ы</w:t>
      </w:r>
      <w:r w:rsidR="00F52777" w:rsidRPr="00011F58">
        <w:rPr>
          <w:rFonts w:asciiTheme="majorHAnsi" w:eastAsia="Times New Roman" w:hAnsiTheme="majorHAnsi" w:cstheme="majorHAnsi"/>
          <w:color w:val="212121"/>
          <w:sz w:val="24"/>
          <w:szCs w:val="23"/>
          <w:lang w:val="ru-MD"/>
        </w:rPr>
        <w:t xml:space="preserve"> быть согласован</w:t>
      </w:r>
      <w:r w:rsidR="005F1D25" w:rsidRPr="00011F58">
        <w:rPr>
          <w:rFonts w:asciiTheme="majorHAnsi" w:eastAsia="Times New Roman" w:hAnsiTheme="majorHAnsi" w:cstheme="majorHAnsi"/>
          <w:color w:val="212121"/>
          <w:sz w:val="24"/>
          <w:szCs w:val="23"/>
          <w:lang w:val="ru-MD"/>
        </w:rPr>
        <w:t>ы</w:t>
      </w:r>
      <w:r w:rsidR="00F52777" w:rsidRPr="00011F58">
        <w:rPr>
          <w:rFonts w:asciiTheme="majorHAnsi" w:eastAsia="Times New Roman" w:hAnsiTheme="majorHAnsi" w:cstheme="majorHAnsi"/>
          <w:color w:val="212121"/>
          <w:sz w:val="24"/>
          <w:szCs w:val="23"/>
          <w:lang w:val="ru-MD"/>
        </w:rPr>
        <w:t xml:space="preserve"> с документами стратегического планирования</w:t>
      </w:r>
      <w:r w:rsidR="005F1D25" w:rsidRPr="00011F58">
        <w:rPr>
          <w:rFonts w:asciiTheme="majorHAnsi" w:eastAsia="Times New Roman" w:hAnsiTheme="majorHAnsi" w:cstheme="majorHAnsi"/>
          <w:color w:val="212121"/>
          <w:sz w:val="24"/>
          <w:szCs w:val="23"/>
          <w:lang w:val="ru-MD"/>
        </w:rPr>
        <w:t>,</w:t>
      </w:r>
      <w:r w:rsidR="00F52777" w:rsidRPr="00011F58">
        <w:rPr>
          <w:rFonts w:asciiTheme="majorHAnsi" w:eastAsia="Times New Roman" w:hAnsiTheme="majorHAnsi" w:cstheme="majorHAnsi"/>
          <w:color w:val="212121"/>
          <w:sz w:val="24"/>
          <w:szCs w:val="23"/>
          <w:lang w:val="ru-MD"/>
        </w:rPr>
        <w:t xml:space="preserve"> в соответствии с установленными нормами, а также </w:t>
      </w:r>
      <w:r w:rsidR="005F1D25" w:rsidRPr="00011F58">
        <w:rPr>
          <w:rFonts w:asciiTheme="majorHAnsi" w:eastAsia="Times New Roman" w:hAnsiTheme="majorHAnsi" w:cstheme="majorHAnsi"/>
          <w:color w:val="212121"/>
          <w:sz w:val="24"/>
          <w:szCs w:val="23"/>
          <w:lang w:val="ru-MD"/>
        </w:rPr>
        <w:t>в сопровождении с</w:t>
      </w:r>
      <w:r w:rsidR="00F52777" w:rsidRPr="00011F58">
        <w:rPr>
          <w:rFonts w:asciiTheme="majorHAnsi" w:eastAsia="Times New Roman" w:hAnsiTheme="majorHAnsi" w:cstheme="majorHAnsi"/>
          <w:color w:val="212121"/>
          <w:sz w:val="24"/>
          <w:szCs w:val="23"/>
          <w:lang w:val="ru-MD"/>
        </w:rPr>
        <w:t xml:space="preserve"> соответствующими обоснованиями</w:t>
      </w:r>
      <w:r w:rsidR="00AD2E0F" w:rsidRPr="00011F58">
        <w:rPr>
          <w:rFonts w:asciiTheme="majorHAnsi" w:eastAsia="Times New Roman" w:hAnsiTheme="majorHAnsi" w:cstheme="majorHAnsi"/>
          <w:color w:val="212121"/>
          <w:sz w:val="24"/>
          <w:szCs w:val="23"/>
          <w:lang w:val="ru-MD"/>
        </w:rPr>
        <w:t>;</w:t>
      </w:r>
      <w:r w:rsidR="00097805" w:rsidRPr="00011F58">
        <w:rPr>
          <w:rFonts w:ascii="Calibri Light" w:hAnsi="Calibri Light" w:cs="Calibri Light"/>
          <w:sz w:val="24"/>
          <w:szCs w:val="24"/>
          <w:lang w:val="ru-MD"/>
        </w:rPr>
        <w:t xml:space="preserve"> </w:t>
      </w:r>
    </w:p>
    <w:p w14:paraId="64CA260A" w14:textId="7EBACFAF" w:rsidR="00097805" w:rsidRPr="00011F58" w:rsidRDefault="00097805" w:rsidP="00970BE5">
      <w:pPr>
        <w:pStyle w:val="ac"/>
        <w:tabs>
          <w:tab w:val="left" w:pos="1080"/>
        </w:tabs>
        <w:spacing w:after="60"/>
        <w:ind w:left="0" w:firstLine="720"/>
        <w:contextualSpacing w:val="0"/>
        <w:jc w:val="both"/>
        <w:rPr>
          <w:rFonts w:ascii="Calibri Light" w:hAnsi="Calibri Light" w:cs="Calibri Light"/>
          <w:sz w:val="22"/>
          <w:szCs w:val="24"/>
          <w:lang w:val="ru-MD"/>
        </w:rPr>
      </w:pPr>
      <w:r w:rsidRPr="00011F58">
        <w:rPr>
          <w:rFonts w:ascii="Calibri Light" w:hAnsi="Calibri Light" w:cs="Calibri Light"/>
          <w:sz w:val="24"/>
          <w:szCs w:val="24"/>
          <w:lang w:val="ru-MD"/>
        </w:rPr>
        <w:t xml:space="preserve">2.4.3. </w:t>
      </w:r>
      <w:r w:rsidR="00F52777" w:rsidRPr="00011F58">
        <w:rPr>
          <w:rFonts w:ascii="Calibri Light" w:hAnsi="Calibri Light" w:cs="Calibri Light"/>
          <w:sz w:val="24"/>
          <w:szCs w:val="24"/>
          <w:lang w:val="ru-MD"/>
        </w:rPr>
        <w:t>утверждени</w:t>
      </w:r>
      <w:r w:rsidR="005F1D25" w:rsidRPr="00011F58">
        <w:rPr>
          <w:rFonts w:ascii="Calibri Light" w:hAnsi="Calibri Light" w:cs="Calibri Light"/>
          <w:sz w:val="24"/>
          <w:szCs w:val="24"/>
          <w:lang w:val="ru-MD"/>
        </w:rPr>
        <w:t>я</w:t>
      </w:r>
      <w:r w:rsidR="00F52777" w:rsidRPr="00011F58">
        <w:rPr>
          <w:rFonts w:ascii="Calibri Light" w:hAnsi="Calibri Light" w:cs="Calibri Light"/>
          <w:sz w:val="24"/>
          <w:szCs w:val="24"/>
          <w:lang w:val="ru-MD"/>
        </w:rPr>
        <w:t xml:space="preserve"> исчерпывающих </w:t>
      </w:r>
      <w:r w:rsidR="005F1D25" w:rsidRPr="00011F58">
        <w:rPr>
          <w:rFonts w:ascii="Calibri Light" w:hAnsi="Calibri Light" w:cs="Calibri Light"/>
          <w:sz w:val="24"/>
          <w:szCs w:val="24"/>
          <w:lang w:val="ru-MD"/>
        </w:rPr>
        <w:t>положений,</w:t>
      </w:r>
      <w:r w:rsidR="00F52777" w:rsidRPr="00011F58">
        <w:rPr>
          <w:rFonts w:ascii="Calibri Light" w:hAnsi="Calibri Light" w:cs="Calibri Light"/>
          <w:sz w:val="24"/>
          <w:szCs w:val="24"/>
          <w:lang w:val="ru-MD"/>
        </w:rPr>
        <w:t xml:space="preserve"> в целях обеспечения эффективной и прозрачной системы и процесса принятия решений о </w:t>
      </w:r>
      <w:r w:rsidR="005F1D25" w:rsidRPr="00011F58">
        <w:rPr>
          <w:rFonts w:ascii="Calibri Light" w:hAnsi="Calibri Light" w:cs="Calibri Light"/>
          <w:sz w:val="24"/>
          <w:szCs w:val="24"/>
          <w:lang w:val="ru-MD"/>
        </w:rPr>
        <w:t xml:space="preserve">закупках небольшой </w:t>
      </w:r>
      <w:r w:rsidR="00F52777" w:rsidRPr="00011F58">
        <w:rPr>
          <w:rFonts w:ascii="Calibri Light" w:hAnsi="Calibri Light" w:cs="Calibri Light"/>
          <w:sz w:val="24"/>
          <w:szCs w:val="24"/>
          <w:lang w:val="ru-MD"/>
        </w:rPr>
        <w:t>стоимости</w:t>
      </w:r>
      <w:r w:rsidR="005F1D25" w:rsidRPr="00011F58">
        <w:rPr>
          <w:rFonts w:ascii="Calibri Light" w:hAnsi="Calibri Light" w:cs="Calibri Light"/>
          <w:sz w:val="24"/>
          <w:szCs w:val="24"/>
          <w:lang w:val="ru-MD"/>
        </w:rPr>
        <w:t>,</w:t>
      </w:r>
      <w:r w:rsidR="00F52777" w:rsidRPr="00011F58">
        <w:rPr>
          <w:rFonts w:ascii="Calibri Light" w:hAnsi="Calibri Light" w:cs="Calibri Light"/>
          <w:sz w:val="24"/>
          <w:szCs w:val="24"/>
          <w:lang w:val="ru-MD"/>
        </w:rPr>
        <w:t xml:space="preserve"> с </w:t>
      </w:r>
      <w:r w:rsidR="005F1D25" w:rsidRPr="00011F58">
        <w:rPr>
          <w:rFonts w:ascii="Calibri Light" w:hAnsi="Calibri Light" w:cs="Calibri Light"/>
          <w:sz w:val="24"/>
          <w:szCs w:val="24"/>
          <w:lang w:val="ru-MD"/>
        </w:rPr>
        <w:t xml:space="preserve">их </w:t>
      </w:r>
      <w:r w:rsidR="00F52777" w:rsidRPr="00011F58">
        <w:rPr>
          <w:rFonts w:ascii="Calibri Light" w:hAnsi="Calibri Light" w:cs="Calibri Light"/>
          <w:sz w:val="24"/>
          <w:szCs w:val="24"/>
          <w:lang w:val="ru-MD"/>
        </w:rPr>
        <w:t>обязательн</w:t>
      </w:r>
      <w:r w:rsidR="005F1D25" w:rsidRPr="00011F58">
        <w:rPr>
          <w:rFonts w:ascii="Calibri Light" w:hAnsi="Calibri Light" w:cs="Calibri Light"/>
          <w:sz w:val="24"/>
          <w:szCs w:val="24"/>
          <w:lang w:val="ru-MD"/>
        </w:rPr>
        <w:t>ым</w:t>
      </w:r>
      <w:r w:rsidR="00F52777" w:rsidRPr="00011F58">
        <w:rPr>
          <w:rFonts w:ascii="Calibri Light" w:hAnsi="Calibri Light" w:cs="Calibri Light"/>
          <w:sz w:val="24"/>
          <w:szCs w:val="24"/>
          <w:lang w:val="ru-MD"/>
        </w:rPr>
        <w:t xml:space="preserve"> проведени</w:t>
      </w:r>
      <w:r w:rsidR="005F1D25" w:rsidRPr="00011F58">
        <w:rPr>
          <w:rFonts w:ascii="Calibri Light" w:hAnsi="Calibri Light" w:cs="Calibri Light"/>
          <w:sz w:val="24"/>
          <w:szCs w:val="24"/>
          <w:lang w:val="ru-MD"/>
        </w:rPr>
        <w:t>ем посредством</w:t>
      </w:r>
      <w:r w:rsidR="00F52777" w:rsidRPr="00011F58">
        <w:rPr>
          <w:rFonts w:ascii="Calibri Light" w:hAnsi="Calibri Light" w:cs="Calibri Light"/>
          <w:sz w:val="24"/>
          <w:szCs w:val="24"/>
          <w:lang w:val="ru-MD"/>
        </w:rPr>
        <w:t xml:space="preserve"> </w:t>
      </w:r>
      <w:r w:rsidR="005F1D25" w:rsidRPr="00011F58">
        <w:rPr>
          <w:rFonts w:ascii="Calibri Light" w:hAnsi="Calibri Light" w:cs="Calibri Light"/>
          <w:sz w:val="24"/>
          <w:szCs w:val="24"/>
          <w:lang w:val="ru-MD"/>
        </w:rPr>
        <w:t>АИС ГРГЗ</w:t>
      </w:r>
      <w:r w:rsidR="00F52777" w:rsidRPr="00011F58">
        <w:rPr>
          <w:rFonts w:ascii="Calibri Light" w:hAnsi="Calibri Light" w:cs="Calibri Light"/>
          <w:sz w:val="24"/>
          <w:szCs w:val="24"/>
          <w:lang w:val="ru-MD"/>
        </w:rPr>
        <w:t xml:space="preserve"> MTender</w:t>
      </w:r>
      <w:r w:rsidR="00011F58">
        <w:rPr>
          <w:rFonts w:ascii="Calibri Light" w:hAnsi="Calibri Light" w:cs="Calibri Light"/>
          <w:sz w:val="24"/>
          <w:szCs w:val="24"/>
          <w:lang w:val="ru-MD"/>
        </w:rPr>
        <w:t>,</w:t>
      </w:r>
      <w:r w:rsidR="00F52777" w:rsidRPr="00011F58">
        <w:rPr>
          <w:rFonts w:ascii="Calibri Light" w:hAnsi="Calibri Light" w:cs="Calibri Light"/>
          <w:sz w:val="24"/>
          <w:szCs w:val="24"/>
          <w:lang w:val="ru-MD"/>
        </w:rPr>
        <w:t xml:space="preserve"> в разумные сроки</w:t>
      </w:r>
      <w:r w:rsidRPr="00011F58">
        <w:rPr>
          <w:rFonts w:asciiTheme="majorHAnsi" w:hAnsiTheme="majorHAnsi" w:cstheme="majorHAnsi"/>
          <w:sz w:val="24"/>
          <w:szCs w:val="24"/>
          <w:lang w:val="ru-MD"/>
        </w:rPr>
        <w:t>;</w:t>
      </w:r>
    </w:p>
    <w:p w14:paraId="4C8D5067" w14:textId="1C08A32A" w:rsidR="0037165E" w:rsidRPr="00011F58" w:rsidRDefault="00097805" w:rsidP="00970BE5">
      <w:pPr>
        <w:pStyle w:val="ac"/>
        <w:tabs>
          <w:tab w:val="left" w:pos="1080"/>
        </w:tabs>
        <w:spacing w:after="60"/>
        <w:ind w:left="0" w:firstLine="720"/>
        <w:contextualSpacing w:val="0"/>
        <w:jc w:val="both"/>
        <w:rPr>
          <w:rFonts w:ascii="Calibri Light" w:hAnsi="Calibri Light" w:cs="Calibri Light"/>
          <w:sz w:val="24"/>
          <w:szCs w:val="24"/>
          <w:lang w:val="ru-MD"/>
        </w:rPr>
      </w:pPr>
      <w:r w:rsidRPr="00011F58">
        <w:rPr>
          <w:rFonts w:ascii="Calibri Light" w:hAnsi="Calibri Light" w:cs="Calibri Light"/>
          <w:sz w:val="24"/>
          <w:szCs w:val="24"/>
          <w:lang w:val="ru-MD"/>
        </w:rPr>
        <w:t xml:space="preserve">2.4.4. </w:t>
      </w:r>
      <w:r w:rsidR="00487F08" w:rsidRPr="00011F58">
        <w:rPr>
          <w:rFonts w:ascii="Calibri Light" w:hAnsi="Calibri Light" w:cs="Calibri Light"/>
          <w:sz w:val="24"/>
          <w:szCs w:val="24"/>
          <w:lang w:val="ru-MD"/>
        </w:rPr>
        <w:t>введени</w:t>
      </w:r>
      <w:r w:rsidR="005F1D25" w:rsidRPr="00011F58">
        <w:rPr>
          <w:rFonts w:ascii="Calibri Light" w:hAnsi="Calibri Light" w:cs="Calibri Light"/>
          <w:sz w:val="24"/>
          <w:szCs w:val="24"/>
          <w:lang w:val="ru-MD"/>
        </w:rPr>
        <w:t>я</w:t>
      </w:r>
      <w:r w:rsidR="00487F08" w:rsidRPr="00011F58">
        <w:rPr>
          <w:rFonts w:ascii="Calibri Light" w:hAnsi="Calibri Light" w:cs="Calibri Light"/>
          <w:sz w:val="24"/>
          <w:szCs w:val="24"/>
          <w:lang w:val="ru-MD"/>
        </w:rPr>
        <w:t xml:space="preserve"> </w:t>
      </w:r>
      <w:r w:rsidR="005F1D25" w:rsidRPr="00011F58">
        <w:rPr>
          <w:rFonts w:ascii="Calibri Light" w:hAnsi="Calibri Light" w:cs="Calibri Light"/>
          <w:sz w:val="24"/>
          <w:szCs w:val="24"/>
          <w:lang w:val="ru-MD"/>
        </w:rPr>
        <w:t>нормативных положений</w:t>
      </w:r>
      <w:r w:rsidR="00487F08" w:rsidRPr="00011F58">
        <w:rPr>
          <w:rFonts w:ascii="Calibri Light" w:hAnsi="Calibri Light" w:cs="Calibri Light"/>
          <w:sz w:val="24"/>
          <w:szCs w:val="24"/>
          <w:lang w:val="ru-MD"/>
        </w:rPr>
        <w:t xml:space="preserve">, </w:t>
      </w:r>
      <w:r w:rsidR="005F1D25" w:rsidRPr="00011F58">
        <w:rPr>
          <w:rFonts w:ascii="Calibri Light" w:hAnsi="Calibri Light" w:cs="Calibri Light"/>
          <w:sz w:val="24"/>
          <w:szCs w:val="24"/>
          <w:lang w:val="ru-MD"/>
        </w:rPr>
        <w:t>согласно</w:t>
      </w:r>
      <w:r w:rsidR="00487F08" w:rsidRPr="00011F58">
        <w:rPr>
          <w:rFonts w:ascii="Calibri Light" w:hAnsi="Calibri Light" w:cs="Calibri Light"/>
          <w:sz w:val="24"/>
          <w:szCs w:val="24"/>
          <w:lang w:val="ru-MD"/>
        </w:rPr>
        <w:t xml:space="preserve"> которым инициирование </w:t>
      </w:r>
      <w:r w:rsidR="005F1D25" w:rsidRPr="00011F58">
        <w:rPr>
          <w:rFonts w:ascii="Calibri Light" w:hAnsi="Calibri Light" w:cs="Calibri Light"/>
          <w:sz w:val="24"/>
          <w:szCs w:val="24"/>
          <w:lang w:val="ru-MD"/>
        </w:rPr>
        <w:t>закупки</w:t>
      </w:r>
      <w:r w:rsidR="00487F08" w:rsidRPr="00011F58">
        <w:rPr>
          <w:rFonts w:ascii="Calibri Light" w:hAnsi="Calibri Light" w:cs="Calibri Light"/>
          <w:sz w:val="24"/>
          <w:szCs w:val="24"/>
          <w:lang w:val="ru-MD"/>
        </w:rPr>
        <w:t xml:space="preserve"> должно быть </w:t>
      </w:r>
      <w:r w:rsidR="005F1D25" w:rsidRPr="00011F58">
        <w:rPr>
          <w:rFonts w:ascii="Calibri Light" w:hAnsi="Calibri Light" w:cs="Calibri Light"/>
          <w:sz w:val="24"/>
          <w:szCs w:val="24"/>
          <w:lang w:val="ru-MD"/>
        </w:rPr>
        <w:t>подтвержде</w:t>
      </w:r>
      <w:r w:rsidR="00487F08" w:rsidRPr="00011F58">
        <w:rPr>
          <w:rFonts w:ascii="Calibri Light" w:hAnsi="Calibri Light" w:cs="Calibri Light"/>
          <w:sz w:val="24"/>
          <w:szCs w:val="24"/>
          <w:lang w:val="ru-MD"/>
        </w:rPr>
        <w:t xml:space="preserve">но </w:t>
      </w:r>
      <w:r w:rsidR="005F1D25" w:rsidRPr="00011F58">
        <w:rPr>
          <w:rFonts w:ascii="Calibri Light" w:hAnsi="Calibri Light" w:cs="Calibri Light"/>
          <w:sz w:val="24"/>
          <w:szCs w:val="24"/>
          <w:lang w:val="ru-MD"/>
        </w:rPr>
        <w:t>закупающим</w:t>
      </w:r>
      <w:r w:rsidR="00487F08" w:rsidRPr="00011F58">
        <w:rPr>
          <w:rFonts w:ascii="Calibri Light" w:hAnsi="Calibri Light" w:cs="Calibri Light"/>
          <w:sz w:val="24"/>
          <w:szCs w:val="24"/>
          <w:lang w:val="ru-MD"/>
        </w:rPr>
        <w:t xml:space="preserve"> органом/рабочей группой в документаци</w:t>
      </w:r>
      <w:r w:rsidR="005F1D25" w:rsidRPr="00011F58">
        <w:rPr>
          <w:rFonts w:ascii="Calibri Light" w:hAnsi="Calibri Light" w:cs="Calibri Light"/>
          <w:sz w:val="24"/>
          <w:szCs w:val="24"/>
          <w:lang w:val="ru-MD"/>
        </w:rPr>
        <w:t>и</w:t>
      </w:r>
      <w:r w:rsidR="00487F08" w:rsidRPr="00011F58">
        <w:rPr>
          <w:rFonts w:ascii="Calibri Light" w:hAnsi="Calibri Light" w:cs="Calibri Light"/>
          <w:sz w:val="24"/>
          <w:szCs w:val="24"/>
          <w:lang w:val="ru-MD"/>
        </w:rPr>
        <w:t xml:space="preserve"> о </w:t>
      </w:r>
      <w:r w:rsidR="005F1D25" w:rsidRPr="00011F58">
        <w:rPr>
          <w:rFonts w:ascii="Calibri Light" w:hAnsi="Calibri Light" w:cs="Calibri Light"/>
          <w:sz w:val="24"/>
          <w:szCs w:val="24"/>
          <w:lang w:val="ru-MD"/>
        </w:rPr>
        <w:t>закупке</w:t>
      </w:r>
      <w:r w:rsidR="00487F08" w:rsidRPr="00011F58">
        <w:rPr>
          <w:rFonts w:ascii="Calibri Light" w:hAnsi="Calibri Light" w:cs="Calibri Light"/>
          <w:sz w:val="24"/>
          <w:szCs w:val="24"/>
          <w:lang w:val="ru-MD"/>
        </w:rPr>
        <w:t>, в зависимости от ее включения в план государственных закупок, в объявлении о намерени</w:t>
      </w:r>
      <w:r w:rsidR="007C05F3" w:rsidRPr="00011F58">
        <w:rPr>
          <w:rFonts w:ascii="Calibri Light" w:hAnsi="Calibri Light" w:cs="Calibri Light"/>
          <w:sz w:val="24"/>
          <w:szCs w:val="24"/>
          <w:lang w:val="ru-MD"/>
        </w:rPr>
        <w:t>и</w:t>
      </w:r>
      <w:r w:rsidR="00487F08" w:rsidRPr="00011F58">
        <w:rPr>
          <w:rFonts w:ascii="Calibri Light" w:hAnsi="Calibri Light" w:cs="Calibri Light"/>
          <w:sz w:val="24"/>
          <w:szCs w:val="24"/>
          <w:lang w:val="ru-MD"/>
        </w:rPr>
        <w:t xml:space="preserve"> и/или чрезвычайной ситуации</w:t>
      </w:r>
      <w:r w:rsidRPr="00011F58">
        <w:rPr>
          <w:rFonts w:ascii="Calibri Light" w:hAnsi="Calibri Light" w:cs="Calibri Light"/>
          <w:sz w:val="24"/>
          <w:szCs w:val="24"/>
          <w:lang w:val="ru-MD"/>
        </w:rPr>
        <w:t>;</w:t>
      </w:r>
    </w:p>
    <w:p w14:paraId="64525FD9" w14:textId="6831997A" w:rsidR="00402D42" w:rsidRPr="00011F58" w:rsidRDefault="00402D42" w:rsidP="00970BE5">
      <w:pPr>
        <w:pStyle w:val="a8"/>
        <w:tabs>
          <w:tab w:val="left" w:pos="1080"/>
        </w:tabs>
        <w:spacing w:after="60" w:line="276" w:lineRule="auto"/>
        <w:ind w:firstLine="720"/>
        <w:jc w:val="both"/>
        <w:rPr>
          <w:rFonts w:asciiTheme="majorHAnsi" w:hAnsiTheme="majorHAnsi" w:cstheme="majorHAnsi"/>
          <w:sz w:val="24"/>
          <w:szCs w:val="28"/>
          <w:lang w:val="ru-MD"/>
        </w:rPr>
      </w:pPr>
      <w:r w:rsidRPr="00011F58">
        <w:rPr>
          <w:rFonts w:asciiTheme="majorHAnsi" w:hAnsiTheme="majorHAnsi" w:cstheme="majorHAnsi"/>
          <w:b/>
          <w:sz w:val="24"/>
          <w:szCs w:val="28"/>
          <w:lang w:val="ru-MD"/>
        </w:rPr>
        <w:t>2.</w:t>
      </w:r>
      <w:r w:rsidR="00D90D2D" w:rsidRPr="00011F58">
        <w:rPr>
          <w:rFonts w:asciiTheme="majorHAnsi" w:hAnsiTheme="majorHAnsi" w:cstheme="majorHAnsi"/>
          <w:b/>
          <w:sz w:val="24"/>
          <w:szCs w:val="28"/>
          <w:lang w:val="ru-MD"/>
        </w:rPr>
        <w:t>5</w:t>
      </w:r>
      <w:r w:rsidRPr="00011F58">
        <w:rPr>
          <w:rFonts w:asciiTheme="majorHAnsi" w:hAnsiTheme="majorHAnsi" w:cstheme="majorHAnsi"/>
          <w:b/>
          <w:sz w:val="24"/>
          <w:szCs w:val="28"/>
          <w:lang w:val="ru-MD"/>
        </w:rPr>
        <w:t xml:space="preserve">. </w:t>
      </w:r>
      <w:r w:rsidR="007C05F3" w:rsidRPr="00011F58">
        <w:rPr>
          <w:rFonts w:asciiTheme="majorHAnsi" w:hAnsiTheme="majorHAnsi" w:cstheme="majorHAnsi"/>
          <w:b/>
          <w:sz w:val="24"/>
          <w:szCs w:val="28"/>
          <w:lang w:val="ru-MD"/>
        </w:rPr>
        <w:t>Государственной налоговой службе</w:t>
      </w:r>
      <w:r w:rsidR="00D90D2D" w:rsidRPr="00011F58">
        <w:rPr>
          <w:rFonts w:asciiTheme="majorHAnsi" w:hAnsiTheme="majorHAnsi" w:cstheme="majorHAnsi"/>
          <w:b/>
          <w:sz w:val="24"/>
          <w:szCs w:val="28"/>
          <w:lang w:val="ru-MD"/>
        </w:rPr>
        <w:t xml:space="preserve"> </w:t>
      </w:r>
      <w:r w:rsidR="00487F08" w:rsidRPr="00011F58">
        <w:rPr>
          <w:rFonts w:asciiTheme="majorHAnsi" w:hAnsiTheme="majorHAnsi" w:cstheme="majorHAnsi"/>
          <w:sz w:val="24"/>
          <w:szCs w:val="28"/>
          <w:lang w:val="ru-MD"/>
        </w:rPr>
        <w:t xml:space="preserve">для информирования и обеспечения проверки </w:t>
      </w:r>
      <w:r w:rsidR="007C05F3" w:rsidRPr="00011F58">
        <w:rPr>
          <w:rFonts w:asciiTheme="majorHAnsi" w:hAnsiTheme="majorHAnsi" w:cstheme="majorHAnsi"/>
          <w:sz w:val="24"/>
          <w:szCs w:val="28"/>
          <w:lang w:val="ru-MD"/>
        </w:rPr>
        <w:t>правильности</w:t>
      </w:r>
      <w:r w:rsidR="00487F08" w:rsidRPr="00011F58">
        <w:rPr>
          <w:rFonts w:asciiTheme="majorHAnsi" w:hAnsiTheme="majorHAnsi" w:cstheme="majorHAnsi"/>
          <w:sz w:val="24"/>
          <w:szCs w:val="28"/>
          <w:lang w:val="ru-MD"/>
        </w:rPr>
        <w:t xml:space="preserve"> осуществления предпринимательской деятельности физическими лицами, осуществившими поставки в </w:t>
      </w:r>
      <w:r w:rsidR="007C05F3" w:rsidRPr="00011F58">
        <w:rPr>
          <w:rFonts w:asciiTheme="majorHAnsi" w:hAnsiTheme="majorHAnsi" w:cstheme="majorHAnsi"/>
          <w:sz w:val="24"/>
          <w:szCs w:val="28"/>
          <w:lang w:val="ru-MD"/>
        </w:rPr>
        <w:t>Ш</w:t>
      </w:r>
      <w:r w:rsidR="00487F08" w:rsidRPr="00011F58">
        <w:rPr>
          <w:rFonts w:asciiTheme="majorHAnsi" w:hAnsiTheme="majorHAnsi" w:cstheme="majorHAnsi"/>
          <w:sz w:val="24"/>
          <w:szCs w:val="28"/>
          <w:lang w:val="ru-MD"/>
        </w:rPr>
        <w:t>колу-интернат для детей</w:t>
      </w:r>
      <w:r w:rsidR="005D4025">
        <w:rPr>
          <w:rFonts w:asciiTheme="majorHAnsi" w:hAnsiTheme="majorHAnsi" w:cstheme="majorHAnsi"/>
          <w:sz w:val="24"/>
          <w:szCs w:val="28"/>
          <w:lang w:val="ro-RO"/>
        </w:rPr>
        <w:t xml:space="preserve"> </w:t>
      </w:r>
      <w:r w:rsidR="00487F08" w:rsidRPr="00011F58">
        <w:rPr>
          <w:rFonts w:asciiTheme="majorHAnsi" w:hAnsiTheme="majorHAnsi" w:cstheme="majorHAnsi"/>
          <w:sz w:val="24"/>
          <w:szCs w:val="28"/>
          <w:lang w:val="ru-MD"/>
        </w:rPr>
        <w:t>сирот и детей, оставшихся без попечения родителей г. Чадыр-Лунга, а также полнот</w:t>
      </w:r>
      <w:r w:rsidR="007C05F3" w:rsidRPr="00011F58">
        <w:rPr>
          <w:rFonts w:asciiTheme="majorHAnsi" w:hAnsiTheme="majorHAnsi" w:cstheme="majorHAnsi"/>
          <w:sz w:val="24"/>
          <w:szCs w:val="28"/>
          <w:lang w:val="ru-MD"/>
        </w:rPr>
        <w:t>ы</w:t>
      </w:r>
      <w:r w:rsidR="00487F08" w:rsidRPr="00011F58">
        <w:rPr>
          <w:rFonts w:asciiTheme="majorHAnsi" w:hAnsiTheme="majorHAnsi" w:cstheme="majorHAnsi"/>
          <w:sz w:val="24"/>
          <w:szCs w:val="28"/>
          <w:lang w:val="ru-MD"/>
        </w:rPr>
        <w:t xml:space="preserve"> декларирования и уплаты </w:t>
      </w:r>
      <w:r w:rsidR="007C05F3" w:rsidRPr="00011F58">
        <w:rPr>
          <w:rFonts w:asciiTheme="majorHAnsi" w:hAnsiTheme="majorHAnsi" w:cstheme="majorHAnsi"/>
          <w:sz w:val="24"/>
          <w:szCs w:val="28"/>
          <w:lang w:val="ru-MD"/>
        </w:rPr>
        <w:t xml:space="preserve">ими </w:t>
      </w:r>
      <w:r w:rsidR="00487F08" w:rsidRPr="00011F58">
        <w:rPr>
          <w:rFonts w:asciiTheme="majorHAnsi" w:hAnsiTheme="majorHAnsi" w:cstheme="majorHAnsi"/>
          <w:sz w:val="24"/>
          <w:szCs w:val="28"/>
          <w:lang w:val="ru-MD"/>
        </w:rPr>
        <w:t>налоговых обязательств</w:t>
      </w:r>
      <w:r w:rsidR="00B93F33" w:rsidRPr="00011F58">
        <w:rPr>
          <w:rFonts w:asciiTheme="majorHAnsi" w:hAnsiTheme="majorHAnsi" w:cstheme="majorHAnsi"/>
          <w:sz w:val="24"/>
          <w:szCs w:val="28"/>
          <w:lang w:val="ru-MD"/>
        </w:rPr>
        <w:t>;</w:t>
      </w:r>
    </w:p>
    <w:p w14:paraId="4733FF45" w14:textId="2C8EA23A" w:rsidR="004F4FE9" w:rsidRPr="00011F58" w:rsidRDefault="004F4FE9" w:rsidP="00970BE5">
      <w:pPr>
        <w:pStyle w:val="a8"/>
        <w:tabs>
          <w:tab w:val="left" w:pos="1080"/>
        </w:tabs>
        <w:spacing w:after="60" w:line="276" w:lineRule="auto"/>
        <w:ind w:firstLine="720"/>
        <w:jc w:val="both"/>
        <w:rPr>
          <w:rFonts w:asciiTheme="majorHAnsi" w:hAnsiTheme="majorHAnsi" w:cstheme="majorHAnsi"/>
          <w:sz w:val="24"/>
          <w:szCs w:val="28"/>
          <w:lang w:val="ru-MD"/>
        </w:rPr>
      </w:pPr>
      <w:r w:rsidRPr="00011F58">
        <w:rPr>
          <w:rFonts w:asciiTheme="majorHAnsi" w:hAnsiTheme="majorHAnsi" w:cstheme="majorHAnsi"/>
          <w:b/>
          <w:sz w:val="24"/>
          <w:szCs w:val="28"/>
          <w:lang w:val="ru-MD"/>
        </w:rPr>
        <w:t xml:space="preserve">2.6. </w:t>
      </w:r>
      <w:r w:rsidR="007C05F3" w:rsidRPr="00011F58">
        <w:rPr>
          <w:rFonts w:asciiTheme="majorHAnsi" w:hAnsiTheme="majorHAnsi" w:cstheme="majorHAnsi"/>
          <w:b/>
          <w:sz w:val="24"/>
          <w:szCs w:val="28"/>
          <w:lang w:val="ru-MD"/>
        </w:rPr>
        <w:t>Агентству по техническому надзору</w:t>
      </w:r>
      <w:r w:rsidRPr="00011F58">
        <w:rPr>
          <w:rFonts w:asciiTheme="majorHAnsi" w:hAnsiTheme="majorHAnsi" w:cstheme="majorHAnsi"/>
          <w:b/>
          <w:sz w:val="24"/>
          <w:szCs w:val="28"/>
          <w:lang w:val="ru-MD"/>
        </w:rPr>
        <w:t xml:space="preserve"> </w:t>
      </w:r>
      <w:r w:rsidR="00487F08" w:rsidRPr="00011F58">
        <w:rPr>
          <w:rFonts w:asciiTheme="majorHAnsi" w:hAnsiTheme="majorHAnsi" w:cstheme="majorHAnsi"/>
          <w:sz w:val="24"/>
          <w:szCs w:val="28"/>
          <w:lang w:val="ru-MD"/>
        </w:rPr>
        <w:t xml:space="preserve">для проверки соответствия документации, объемов и качества </w:t>
      </w:r>
      <w:r w:rsidR="007C05F3" w:rsidRPr="00011F58">
        <w:rPr>
          <w:rFonts w:asciiTheme="majorHAnsi" w:hAnsiTheme="majorHAnsi" w:cstheme="majorHAnsi"/>
          <w:sz w:val="24"/>
          <w:szCs w:val="28"/>
          <w:lang w:val="ru-MD"/>
        </w:rPr>
        <w:t xml:space="preserve">выполненных </w:t>
      </w:r>
      <w:r w:rsidR="00487F08" w:rsidRPr="00011F58">
        <w:rPr>
          <w:rFonts w:asciiTheme="majorHAnsi" w:hAnsiTheme="majorHAnsi" w:cstheme="majorHAnsi"/>
          <w:sz w:val="24"/>
          <w:szCs w:val="28"/>
          <w:lang w:val="ru-MD"/>
        </w:rPr>
        <w:t xml:space="preserve">работ в </w:t>
      </w:r>
      <w:r w:rsidR="007C05F3" w:rsidRPr="00011F58">
        <w:rPr>
          <w:rFonts w:asciiTheme="majorHAnsi" w:hAnsiTheme="majorHAnsi" w:cstheme="majorHAnsi"/>
          <w:sz w:val="24"/>
          <w:szCs w:val="28"/>
          <w:lang w:val="ru-MD"/>
        </w:rPr>
        <w:t>Г</w:t>
      </w:r>
      <w:r w:rsidR="00487F08" w:rsidRPr="00011F58">
        <w:rPr>
          <w:rFonts w:asciiTheme="majorHAnsi" w:hAnsiTheme="majorHAnsi" w:cstheme="majorHAnsi"/>
          <w:sz w:val="24"/>
          <w:szCs w:val="28"/>
          <w:lang w:val="ru-MD"/>
        </w:rPr>
        <w:t xml:space="preserve">осударственном педагогическом университете </w:t>
      </w:r>
      <w:r w:rsidR="007C05F3" w:rsidRPr="00011F58">
        <w:rPr>
          <w:rFonts w:asciiTheme="majorHAnsi" w:hAnsiTheme="majorHAnsi" w:cstheme="majorHAnsi"/>
          <w:sz w:val="24"/>
          <w:szCs w:val="28"/>
          <w:lang w:val="ru-MD"/>
        </w:rPr>
        <w:t>„Ion Creangă”</w:t>
      </w:r>
      <w:r w:rsidR="00487F08" w:rsidRPr="00011F58">
        <w:rPr>
          <w:rFonts w:asciiTheme="majorHAnsi" w:hAnsiTheme="majorHAnsi" w:cstheme="majorHAnsi"/>
          <w:sz w:val="24"/>
          <w:szCs w:val="28"/>
          <w:lang w:val="ru-MD"/>
        </w:rPr>
        <w:t xml:space="preserve"> </w:t>
      </w:r>
      <w:r w:rsidR="007C05F3" w:rsidRPr="00011F58">
        <w:rPr>
          <w:rFonts w:asciiTheme="majorHAnsi" w:hAnsiTheme="majorHAnsi" w:cstheme="majorHAnsi"/>
          <w:sz w:val="24"/>
          <w:szCs w:val="28"/>
          <w:lang w:val="ru-MD"/>
        </w:rPr>
        <w:t>м</w:t>
      </w:r>
      <w:r w:rsidR="00487F08" w:rsidRPr="00011F58">
        <w:rPr>
          <w:rFonts w:asciiTheme="majorHAnsi" w:hAnsiTheme="majorHAnsi" w:cstheme="majorHAnsi"/>
          <w:sz w:val="24"/>
          <w:szCs w:val="28"/>
          <w:lang w:val="ru-MD"/>
        </w:rPr>
        <w:t>ун. Кишин</w:t>
      </w:r>
      <w:r w:rsidR="007C05F3" w:rsidRPr="00011F58">
        <w:rPr>
          <w:rFonts w:asciiTheme="majorHAnsi" w:hAnsiTheme="majorHAnsi" w:cstheme="majorHAnsi"/>
          <w:sz w:val="24"/>
          <w:szCs w:val="28"/>
          <w:lang w:val="ru-MD"/>
        </w:rPr>
        <w:t>эу</w:t>
      </w:r>
      <w:r w:rsidR="00487F08" w:rsidRPr="00011F58">
        <w:rPr>
          <w:rFonts w:asciiTheme="majorHAnsi" w:hAnsiTheme="majorHAnsi" w:cstheme="majorHAnsi"/>
          <w:sz w:val="24"/>
          <w:szCs w:val="28"/>
          <w:lang w:val="ru-MD"/>
        </w:rPr>
        <w:t>, Комратск</w:t>
      </w:r>
      <w:r w:rsidR="007C05F3" w:rsidRPr="00011F58">
        <w:rPr>
          <w:rFonts w:asciiTheme="majorHAnsi" w:hAnsiTheme="majorHAnsi" w:cstheme="majorHAnsi"/>
          <w:sz w:val="24"/>
          <w:szCs w:val="28"/>
          <w:lang w:val="ru-MD"/>
        </w:rPr>
        <w:t>ом</w:t>
      </w:r>
      <w:r w:rsidR="00487F08" w:rsidRPr="00011F58">
        <w:rPr>
          <w:rFonts w:asciiTheme="majorHAnsi" w:hAnsiTheme="majorHAnsi" w:cstheme="majorHAnsi"/>
          <w:sz w:val="24"/>
          <w:szCs w:val="28"/>
          <w:lang w:val="ru-MD"/>
        </w:rPr>
        <w:t xml:space="preserve"> государственн</w:t>
      </w:r>
      <w:r w:rsidR="007C05F3" w:rsidRPr="00011F58">
        <w:rPr>
          <w:rFonts w:asciiTheme="majorHAnsi" w:hAnsiTheme="majorHAnsi" w:cstheme="majorHAnsi"/>
          <w:sz w:val="24"/>
          <w:szCs w:val="28"/>
          <w:lang w:val="ru-MD"/>
        </w:rPr>
        <w:t>ом</w:t>
      </w:r>
      <w:r w:rsidR="00487F08" w:rsidRPr="00011F58">
        <w:rPr>
          <w:rFonts w:asciiTheme="majorHAnsi" w:hAnsiTheme="majorHAnsi" w:cstheme="majorHAnsi"/>
          <w:sz w:val="24"/>
          <w:szCs w:val="28"/>
          <w:lang w:val="ru-MD"/>
        </w:rPr>
        <w:t xml:space="preserve"> университет</w:t>
      </w:r>
      <w:r w:rsidR="007C05F3" w:rsidRPr="00011F58">
        <w:rPr>
          <w:rFonts w:asciiTheme="majorHAnsi" w:hAnsiTheme="majorHAnsi" w:cstheme="majorHAnsi"/>
          <w:sz w:val="24"/>
          <w:szCs w:val="28"/>
          <w:lang w:val="ru-MD"/>
        </w:rPr>
        <w:t>е</w:t>
      </w:r>
      <w:r w:rsidR="00487F08" w:rsidRPr="00011F58">
        <w:rPr>
          <w:rFonts w:asciiTheme="majorHAnsi" w:hAnsiTheme="majorHAnsi" w:cstheme="majorHAnsi"/>
          <w:sz w:val="24"/>
          <w:szCs w:val="28"/>
          <w:lang w:val="ru-MD"/>
        </w:rPr>
        <w:t xml:space="preserve"> и </w:t>
      </w:r>
      <w:r w:rsidR="00B55A94" w:rsidRPr="00011F58">
        <w:rPr>
          <w:rFonts w:asciiTheme="majorHAnsi" w:hAnsiTheme="majorHAnsi" w:cstheme="majorHAnsi"/>
          <w:sz w:val="24"/>
          <w:szCs w:val="28"/>
          <w:lang w:val="ru-MD"/>
        </w:rPr>
        <w:t>Школе-интернат для детей</w:t>
      </w:r>
      <w:r w:rsidR="00B55A94">
        <w:rPr>
          <w:rFonts w:asciiTheme="majorHAnsi" w:hAnsiTheme="majorHAnsi" w:cstheme="majorHAnsi"/>
          <w:sz w:val="24"/>
          <w:szCs w:val="28"/>
          <w:lang w:val="ro-RO"/>
        </w:rPr>
        <w:t xml:space="preserve"> </w:t>
      </w:r>
      <w:r w:rsidR="00B55A94" w:rsidRPr="00011F58">
        <w:rPr>
          <w:rFonts w:asciiTheme="majorHAnsi" w:hAnsiTheme="majorHAnsi" w:cstheme="majorHAnsi"/>
          <w:sz w:val="24"/>
          <w:szCs w:val="28"/>
          <w:lang w:val="ru-MD"/>
        </w:rPr>
        <w:t>сирот</w:t>
      </w:r>
      <w:r w:rsidR="00487F08" w:rsidRPr="00011F58">
        <w:rPr>
          <w:rFonts w:asciiTheme="majorHAnsi" w:hAnsiTheme="majorHAnsi" w:cstheme="majorHAnsi"/>
          <w:sz w:val="24"/>
          <w:szCs w:val="28"/>
          <w:lang w:val="ru-MD"/>
        </w:rPr>
        <w:t xml:space="preserve"> и детей, оставшихся без попечения родителей</w:t>
      </w:r>
      <w:r w:rsidR="007C05F3" w:rsidRPr="00011F58">
        <w:rPr>
          <w:rFonts w:asciiTheme="majorHAnsi" w:hAnsiTheme="majorHAnsi" w:cstheme="majorHAnsi"/>
          <w:sz w:val="24"/>
          <w:szCs w:val="28"/>
          <w:lang w:val="ru-MD"/>
        </w:rPr>
        <w:t>,</w:t>
      </w:r>
      <w:r w:rsidR="00487F08" w:rsidRPr="00011F58">
        <w:rPr>
          <w:rFonts w:asciiTheme="majorHAnsi" w:hAnsiTheme="majorHAnsi" w:cstheme="majorHAnsi"/>
          <w:sz w:val="24"/>
          <w:szCs w:val="28"/>
          <w:lang w:val="ru-MD"/>
        </w:rPr>
        <w:t xml:space="preserve"> г. Чадыр-Лунга, </w:t>
      </w:r>
      <w:r w:rsidR="00AB71EA" w:rsidRPr="00011F58">
        <w:rPr>
          <w:rFonts w:asciiTheme="majorHAnsi" w:hAnsiTheme="majorHAnsi" w:cstheme="majorHAnsi"/>
          <w:sz w:val="24"/>
          <w:szCs w:val="28"/>
          <w:lang w:val="ru-MD"/>
        </w:rPr>
        <w:t>отмеченных</w:t>
      </w:r>
      <w:r w:rsidR="00487F08" w:rsidRPr="00011F58">
        <w:rPr>
          <w:rFonts w:asciiTheme="majorHAnsi" w:hAnsiTheme="majorHAnsi" w:cstheme="majorHAnsi"/>
          <w:sz w:val="24"/>
          <w:szCs w:val="28"/>
          <w:lang w:val="ru-MD"/>
        </w:rPr>
        <w:t xml:space="preserve"> в </w:t>
      </w:r>
      <w:r w:rsidR="00AB71EA" w:rsidRPr="00011F58">
        <w:rPr>
          <w:rFonts w:asciiTheme="majorHAnsi" w:hAnsiTheme="majorHAnsi" w:cstheme="majorHAnsi"/>
          <w:sz w:val="24"/>
          <w:szCs w:val="28"/>
          <w:lang w:val="ru-MD"/>
        </w:rPr>
        <w:t>О</w:t>
      </w:r>
      <w:r w:rsidR="00487F08" w:rsidRPr="00011F58">
        <w:rPr>
          <w:rFonts w:asciiTheme="majorHAnsi" w:hAnsiTheme="majorHAnsi" w:cstheme="majorHAnsi"/>
          <w:sz w:val="24"/>
          <w:szCs w:val="28"/>
          <w:lang w:val="ru-MD"/>
        </w:rPr>
        <w:t>тчете аудита</w:t>
      </w:r>
      <w:r w:rsidR="00B93F33" w:rsidRPr="00011F58">
        <w:rPr>
          <w:rFonts w:asciiTheme="majorHAnsi" w:hAnsiTheme="majorHAnsi" w:cstheme="majorHAnsi"/>
          <w:sz w:val="24"/>
          <w:szCs w:val="28"/>
          <w:lang w:val="ru-MD"/>
        </w:rPr>
        <w:t>;</w:t>
      </w:r>
      <w:r w:rsidR="00487F08" w:rsidRPr="00011F58">
        <w:rPr>
          <w:rFonts w:asciiTheme="majorHAnsi" w:hAnsiTheme="majorHAnsi" w:cstheme="majorHAnsi"/>
          <w:sz w:val="24"/>
          <w:szCs w:val="28"/>
          <w:lang w:val="ru-MD"/>
        </w:rPr>
        <w:t xml:space="preserve"> </w:t>
      </w:r>
    </w:p>
    <w:p w14:paraId="30D4C213" w14:textId="0FD0CA43" w:rsidR="00CB63F0" w:rsidRPr="00011F58" w:rsidRDefault="00CB63F0" w:rsidP="00970BE5">
      <w:pPr>
        <w:pStyle w:val="ac"/>
        <w:tabs>
          <w:tab w:val="left" w:pos="1080"/>
        </w:tabs>
        <w:spacing w:after="60"/>
        <w:ind w:left="0" w:firstLine="720"/>
        <w:contextualSpacing w:val="0"/>
        <w:jc w:val="both"/>
        <w:rPr>
          <w:rFonts w:ascii="Calibri Light" w:hAnsi="Calibri Light" w:cs="Calibri Light"/>
          <w:b/>
          <w:sz w:val="24"/>
          <w:szCs w:val="24"/>
          <w:lang w:val="ru-MD"/>
        </w:rPr>
      </w:pPr>
      <w:r w:rsidRPr="00011F58">
        <w:rPr>
          <w:rFonts w:ascii="Calibri Light" w:hAnsi="Calibri Light" w:cs="Calibri Light"/>
          <w:b/>
          <w:sz w:val="24"/>
          <w:szCs w:val="24"/>
          <w:lang w:val="ru-MD"/>
        </w:rPr>
        <w:t>2.</w:t>
      </w:r>
      <w:r w:rsidR="00CF1FB2" w:rsidRPr="00011F58">
        <w:rPr>
          <w:rFonts w:ascii="Calibri Light" w:hAnsi="Calibri Light" w:cs="Calibri Light"/>
          <w:b/>
          <w:sz w:val="24"/>
          <w:szCs w:val="24"/>
          <w:lang w:val="ru-MD"/>
        </w:rPr>
        <w:t>7</w:t>
      </w:r>
      <w:r w:rsidRPr="00011F58">
        <w:rPr>
          <w:rFonts w:ascii="Calibri Light" w:hAnsi="Calibri Light" w:cs="Calibri Light"/>
          <w:b/>
          <w:sz w:val="24"/>
          <w:szCs w:val="24"/>
          <w:lang w:val="ru-MD"/>
        </w:rPr>
        <w:t xml:space="preserve">. </w:t>
      </w:r>
      <w:r w:rsidR="00AB71EA" w:rsidRPr="00011F58">
        <w:rPr>
          <w:rFonts w:ascii="Calibri Light" w:hAnsi="Calibri Light" w:cs="Calibri Light"/>
          <w:b/>
          <w:bCs/>
          <w:sz w:val="24"/>
          <w:szCs w:val="24"/>
          <w:lang w:val="ru-MD"/>
        </w:rPr>
        <w:t>Министерству образования, культуры и исследований и его подведомственным учреждениям</w:t>
      </w:r>
      <w:r w:rsidRPr="00011F58">
        <w:rPr>
          <w:rFonts w:ascii="Calibri Light" w:hAnsi="Calibri Light" w:cs="Calibri Light"/>
          <w:b/>
          <w:sz w:val="24"/>
          <w:szCs w:val="24"/>
          <w:lang w:val="ru-MD"/>
        </w:rPr>
        <w:t xml:space="preserve"> </w:t>
      </w:r>
      <w:r w:rsidR="00487F08" w:rsidRPr="00011F58">
        <w:rPr>
          <w:rFonts w:ascii="Calibri Light" w:hAnsi="Calibri Light" w:cs="Calibri Light"/>
          <w:sz w:val="24"/>
          <w:szCs w:val="24"/>
          <w:lang w:val="ru-MD"/>
        </w:rPr>
        <w:t xml:space="preserve">для информирования и рассмотрения </w:t>
      </w:r>
      <w:r w:rsidR="00AB71EA" w:rsidRPr="00011F58">
        <w:rPr>
          <w:rFonts w:ascii="Calibri Light" w:hAnsi="Calibri Light" w:cs="Calibri Light"/>
          <w:sz w:val="24"/>
          <w:szCs w:val="24"/>
          <w:lang w:val="ru-MD"/>
        </w:rPr>
        <w:t xml:space="preserve">результатов аудита </w:t>
      </w:r>
      <w:r w:rsidR="00487F08" w:rsidRPr="00011F58">
        <w:rPr>
          <w:rFonts w:ascii="Calibri Light" w:hAnsi="Calibri Light" w:cs="Calibri Light"/>
          <w:sz w:val="24"/>
          <w:szCs w:val="24"/>
          <w:lang w:val="ru-MD"/>
        </w:rPr>
        <w:t xml:space="preserve">на заседании </w:t>
      </w:r>
      <w:r w:rsidR="00AB71EA" w:rsidRPr="00011F58">
        <w:rPr>
          <w:rFonts w:ascii="Calibri Light" w:hAnsi="Calibri Light" w:cs="Calibri Light"/>
          <w:sz w:val="24"/>
          <w:szCs w:val="24"/>
          <w:lang w:val="ru-MD"/>
        </w:rPr>
        <w:t>К</w:t>
      </w:r>
      <w:r w:rsidR="00487F08" w:rsidRPr="00011F58">
        <w:rPr>
          <w:rFonts w:ascii="Calibri Light" w:hAnsi="Calibri Light" w:cs="Calibri Light"/>
          <w:sz w:val="24"/>
          <w:szCs w:val="24"/>
          <w:lang w:val="ru-MD"/>
        </w:rPr>
        <w:t xml:space="preserve">оллегии Министерства, с заслушиванием руководителей </w:t>
      </w:r>
      <w:r w:rsidR="00AB71EA" w:rsidRPr="00011F58">
        <w:rPr>
          <w:rFonts w:ascii="Calibri Light" w:hAnsi="Calibri Light" w:cs="Calibri Light"/>
          <w:sz w:val="24"/>
          <w:szCs w:val="24"/>
          <w:lang w:val="ru-MD"/>
        </w:rPr>
        <w:t xml:space="preserve">структурных </w:t>
      </w:r>
      <w:r w:rsidR="00487F08" w:rsidRPr="00011F58">
        <w:rPr>
          <w:rFonts w:ascii="Calibri Light" w:hAnsi="Calibri Light" w:cs="Calibri Light"/>
          <w:sz w:val="24"/>
          <w:szCs w:val="24"/>
          <w:lang w:val="ru-MD"/>
        </w:rPr>
        <w:t xml:space="preserve">подразделений и подведомственных учреждений, </w:t>
      </w:r>
      <w:r w:rsidR="00AB71EA" w:rsidRPr="00011F58">
        <w:rPr>
          <w:rFonts w:ascii="Calibri Light" w:hAnsi="Calibri Light" w:cs="Calibri Light"/>
          <w:sz w:val="24"/>
          <w:szCs w:val="24"/>
          <w:lang w:val="ru-MD"/>
        </w:rPr>
        <w:t>отмеченн</w:t>
      </w:r>
      <w:r w:rsidR="00487F08" w:rsidRPr="00011F58">
        <w:rPr>
          <w:rFonts w:ascii="Calibri Light" w:hAnsi="Calibri Light" w:cs="Calibri Light"/>
          <w:sz w:val="24"/>
          <w:szCs w:val="24"/>
          <w:lang w:val="ru-MD"/>
        </w:rPr>
        <w:t xml:space="preserve">ых в </w:t>
      </w:r>
      <w:r w:rsidR="00AB71EA" w:rsidRPr="00011F58">
        <w:rPr>
          <w:rFonts w:ascii="Calibri Light" w:hAnsi="Calibri Light" w:cs="Calibri Light"/>
          <w:sz w:val="24"/>
          <w:szCs w:val="24"/>
          <w:lang w:val="ru-MD"/>
        </w:rPr>
        <w:t>О</w:t>
      </w:r>
      <w:r w:rsidR="00487F08" w:rsidRPr="00011F58">
        <w:rPr>
          <w:rFonts w:ascii="Calibri Light" w:hAnsi="Calibri Light" w:cs="Calibri Light"/>
          <w:sz w:val="24"/>
          <w:szCs w:val="24"/>
          <w:lang w:val="ru-MD"/>
        </w:rPr>
        <w:t xml:space="preserve">тчете аудита, </w:t>
      </w:r>
      <w:r w:rsidR="00AB71EA" w:rsidRPr="00011F58">
        <w:rPr>
          <w:rFonts w:ascii="Calibri Light" w:hAnsi="Calibri Light" w:cs="Calibri Light"/>
          <w:sz w:val="24"/>
          <w:szCs w:val="24"/>
          <w:lang w:val="ru-MD"/>
        </w:rPr>
        <w:t>по</w:t>
      </w:r>
      <w:r w:rsidR="00487F08" w:rsidRPr="00011F58">
        <w:rPr>
          <w:rFonts w:ascii="Calibri Light" w:hAnsi="Calibri Light" w:cs="Calibri Light"/>
          <w:sz w:val="24"/>
          <w:szCs w:val="24"/>
          <w:lang w:val="ru-MD"/>
        </w:rPr>
        <w:t xml:space="preserve"> описанны</w:t>
      </w:r>
      <w:r w:rsidR="00AB71EA" w:rsidRPr="00011F58">
        <w:rPr>
          <w:rFonts w:ascii="Calibri Light" w:hAnsi="Calibri Light" w:cs="Calibri Light"/>
          <w:sz w:val="24"/>
          <w:szCs w:val="24"/>
          <w:lang w:val="ru-MD"/>
        </w:rPr>
        <w:t>м</w:t>
      </w:r>
      <w:r w:rsidR="00487F08" w:rsidRPr="00011F58">
        <w:rPr>
          <w:rFonts w:ascii="Calibri Light" w:hAnsi="Calibri Light" w:cs="Calibri Light"/>
          <w:sz w:val="24"/>
          <w:szCs w:val="24"/>
          <w:lang w:val="ru-MD"/>
        </w:rPr>
        <w:t xml:space="preserve"> в нем фактах, устранени</w:t>
      </w:r>
      <w:r w:rsidR="00AB71EA" w:rsidRPr="00011F58">
        <w:rPr>
          <w:rFonts w:ascii="Calibri Light" w:hAnsi="Calibri Light" w:cs="Calibri Light"/>
          <w:sz w:val="24"/>
          <w:szCs w:val="24"/>
          <w:lang w:val="ru-MD"/>
        </w:rPr>
        <w:t>я</w:t>
      </w:r>
      <w:r w:rsidR="00487F08" w:rsidRPr="00011F58">
        <w:rPr>
          <w:rFonts w:ascii="Calibri Light" w:hAnsi="Calibri Light" w:cs="Calibri Light"/>
          <w:sz w:val="24"/>
          <w:szCs w:val="24"/>
          <w:lang w:val="ru-MD"/>
        </w:rPr>
        <w:t xml:space="preserve"> выявленных недостатков и внедрени</w:t>
      </w:r>
      <w:r w:rsidR="00AB71EA" w:rsidRPr="00011F58">
        <w:rPr>
          <w:rFonts w:ascii="Calibri Light" w:hAnsi="Calibri Light" w:cs="Calibri Light"/>
          <w:sz w:val="24"/>
          <w:szCs w:val="24"/>
          <w:lang w:val="ru-MD"/>
        </w:rPr>
        <w:t>я</w:t>
      </w:r>
      <w:r w:rsidR="00487F08" w:rsidRPr="00011F58">
        <w:rPr>
          <w:rFonts w:ascii="Calibri Light" w:hAnsi="Calibri Light" w:cs="Calibri Light"/>
          <w:sz w:val="24"/>
          <w:szCs w:val="24"/>
          <w:lang w:val="ru-MD"/>
        </w:rPr>
        <w:t xml:space="preserve"> представленных аудитом</w:t>
      </w:r>
      <w:r w:rsidR="00AB71EA" w:rsidRPr="00011F58">
        <w:rPr>
          <w:rFonts w:ascii="Calibri Light" w:hAnsi="Calibri Light" w:cs="Calibri Light"/>
          <w:sz w:val="24"/>
          <w:szCs w:val="24"/>
          <w:lang w:val="ru-MD"/>
        </w:rPr>
        <w:t xml:space="preserve"> рекомендаций</w:t>
      </w:r>
      <w:r w:rsidR="00487F08" w:rsidRPr="00011F58">
        <w:rPr>
          <w:rFonts w:ascii="Calibri Light" w:hAnsi="Calibri Light" w:cs="Calibri Light"/>
          <w:sz w:val="24"/>
          <w:szCs w:val="24"/>
          <w:lang w:val="ru-MD"/>
        </w:rPr>
        <w:t>.</w:t>
      </w:r>
      <w:r w:rsidRPr="00011F58">
        <w:rPr>
          <w:rFonts w:ascii="Calibri Light" w:hAnsi="Calibri Light" w:cs="Calibri Light"/>
          <w:b/>
          <w:sz w:val="24"/>
          <w:szCs w:val="24"/>
          <w:lang w:val="ru-MD"/>
        </w:rPr>
        <w:t xml:space="preserve"> </w:t>
      </w:r>
    </w:p>
    <w:p w14:paraId="6D261BBB" w14:textId="542159A1" w:rsidR="00CB63F0" w:rsidRPr="00011F58" w:rsidRDefault="00487F08" w:rsidP="00970BE5">
      <w:pPr>
        <w:pStyle w:val="ac"/>
        <w:numPr>
          <w:ilvl w:val="0"/>
          <w:numId w:val="1"/>
        </w:numPr>
        <w:tabs>
          <w:tab w:val="left" w:pos="360"/>
          <w:tab w:val="left" w:pos="1080"/>
        </w:tabs>
        <w:spacing w:after="60"/>
        <w:ind w:left="0" w:firstLine="720"/>
        <w:contextualSpacing w:val="0"/>
        <w:jc w:val="both"/>
        <w:rPr>
          <w:rFonts w:ascii="Calibri Light" w:hAnsi="Calibri Light" w:cs="Calibri Light"/>
          <w:sz w:val="24"/>
          <w:szCs w:val="24"/>
          <w:lang w:val="ru-MD"/>
        </w:rPr>
      </w:pPr>
      <w:r w:rsidRPr="00011F58">
        <w:rPr>
          <w:rFonts w:ascii="Calibri Light" w:hAnsi="Calibri Light" w:cs="Calibri Light"/>
          <w:bCs/>
          <w:sz w:val="24"/>
          <w:szCs w:val="24"/>
          <w:lang w:val="ru-MD"/>
        </w:rPr>
        <w:t>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его эмитента в течение 30 дней со дня опубликования. В административном порядке Постановление может быть обжаловано в Суде Кишинэу, офис Рышкань (MD-2068, мун. Кишинэу,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00CB63F0" w:rsidRPr="00011F58">
        <w:rPr>
          <w:rFonts w:ascii="Calibri Light" w:hAnsi="Calibri Light" w:cs="Calibri Light"/>
          <w:sz w:val="24"/>
          <w:szCs w:val="24"/>
          <w:lang w:val="ru-MD"/>
        </w:rPr>
        <w:t xml:space="preserve">.  </w:t>
      </w:r>
    </w:p>
    <w:p w14:paraId="6A02C40D" w14:textId="6E696499" w:rsidR="00CB63F0" w:rsidRPr="00011F58" w:rsidRDefault="00487F08" w:rsidP="00970BE5">
      <w:pPr>
        <w:pStyle w:val="ac"/>
        <w:numPr>
          <w:ilvl w:val="0"/>
          <w:numId w:val="1"/>
        </w:numPr>
        <w:tabs>
          <w:tab w:val="left" w:pos="360"/>
          <w:tab w:val="left" w:pos="426"/>
          <w:tab w:val="left" w:pos="1080"/>
        </w:tabs>
        <w:spacing w:after="60"/>
        <w:ind w:left="0" w:firstLine="720"/>
        <w:contextualSpacing w:val="0"/>
        <w:jc w:val="both"/>
        <w:rPr>
          <w:rFonts w:ascii="Calibri Light" w:hAnsi="Calibri Light" w:cs="Calibri Light"/>
          <w:sz w:val="24"/>
          <w:szCs w:val="24"/>
          <w:lang w:val="ru-MD"/>
        </w:rPr>
      </w:pPr>
      <w:r w:rsidRPr="00011F58">
        <w:rPr>
          <w:rFonts w:ascii="Calibri Light" w:eastAsia="Times New Roman" w:hAnsi="Calibri Light" w:cs="Calibri Light"/>
          <w:bCs/>
          <w:sz w:val="24"/>
          <w:szCs w:val="24"/>
          <w:lang w:val="ru-MD"/>
        </w:rPr>
        <w:t xml:space="preserve">О принятых мерах по выполнению подпунктов </w:t>
      </w:r>
      <w:r w:rsidRPr="00011F58">
        <w:rPr>
          <w:rFonts w:ascii="Calibri Light" w:hAnsi="Calibri Light" w:cs="Calibri Light"/>
          <w:sz w:val="24"/>
          <w:szCs w:val="24"/>
          <w:lang w:val="ru-MD"/>
        </w:rPr>
        <w:t xml:space="preserve">2.4. - </w:t>
      </w:r>
      <w:r w:rsidRPr="00011F58">
        <w:rPr>
          <w:rFonts w:ascii="Calibri Light" w:eastAsia="Times New Roman" w:hAnsi="Calibri Light" w:cs="Calibri Light"/>
          <w:bCs/>
          <w:sz w:val="24"/>
          <w:szCs w:val="24"/>
          <w:lang w:val="ru-MD"/>
        </w:rPr>
        <w:t>2.7. настоящего Постановления проинформировать Счетную палату в течение 6 месяцев со дня вступления в силу Постановления</w:t>
      </w:r>
      <w:r w:rsidR="001323E0" w:rsidRPr="00011F58">
        <w:rPr>
          <w:rFonts w:ascii="Calibri Light" w:hAnsi="Calibri Light" w:cs="Calibri Light"/>
          <w:sz w:val="24"/>
          <w:szCs w:val="24"/>
          <w:lang w:val="ru-MD"/>
        </w:rPr>
        <w:t xml:space="preserve">. </w:t>
      </w:r>
    </w:p>
    <w:p w14:paraId="07280EF4" w14:textId="1502C88F" w:rsidR="002948BC" w:rsidRPr="00011F58" w:rsidRDefault="00487F08" w:rsidP="00970BE5">
      <w:pPr>
        <w:pStyle w:val="ac"/>
        <w:numPr>
          <w:ilvl w:val="0"/>
          <w:numId w:val="1"/>
        </w:numPr>
        <w:tabs>
          <w:tab w:val="left" w:pos="90"/>
          <w:tab w:val="left" w:pos="360"/>
          <w:tab w:val="left" w:pos="630"/>
          <w:tab w:val="left" w:pos="810"/>
          <w:tab w:val="left" w:pos="1080"/>
        </w:tabs>
        <w:spacing w:after="60"/>
        <w:ind w:left="0" w:firstLine="720"/>
        <w:contextualSpacing w:val="0"/>
        <w:jc w:val="both"/>
        <w:rPr>
          <w:rFonts w:ascii="Calibri Light" w:hAnsi="Calibri Light" w:cs="Calibri Light"/>
          <w:sz w:val="24"/>
          <w:szCs w:val="24"/>
          <w:lang w:val="ru-MD"/>
        </w:rPr>
      </w:pPr>
      <w:r w:rsidRPr="00011F58">
        <w:rPr>
          <w:rFonts w:ascii="Calibri Light" w:eastAsia="Times New Roman" w:hAnsi="Calibri Light" w:cs="Calibri Light"/>
          <w:bCs/>
          <w:sz w:val="24"/>
          <w:szCs w:val="24"/>
          <w:lang w:val="ru-MD"/>
        </w:rPr>
        <w:t xml:space="preserve">Постановление и </w:t>
      </w:r>
      <w:r w:rsidRPr="00011F58">
        <w:rPr>
          <w:rFonts w:ascii="Calibri Light" w:hAnsi="Calibri Light" w:cs="Calibri Light"/>
          <w:noProof/>
          <w:sz w:val="24"/>
          <w:szCs w:val="24"/>
          <w:lang w:val="ru-MD"/>
        </w:rPr>
        <w:t>Отчет аудита соответствия</w:t>
      </w:r>
      <w:r w:rsidRPr="00011F58">
        <w:rPr>
          <w:rFonts w:ascii="Calibri Light" w:hAnsi="Calibri Light" w:cs="Calibri Light"/>
          <w:bCs/>
          <w:sz w:val="24"/>
          <w:szCs w:val="24"/>
          <w:lang w:val="ru-MD"/>
        </w:rPr>
        <w:t xml:space="preserve"> государственных закупок в рамках </w:t>
      </w:r>
      <w:r w:rsidR="00652707" w:rsidRPr="00011F58">
        <w:rPr>
          <w:rFonts w:ascii="Calibri Light" w:hAnsi="Calibri Light" w:cs="Calibri Light"/>
          <w:bCs/>
          <w:sz w:val="24"/>
          <w:szCs w:val="24"/>
          <w:lang w:val="ru-MD"/>
        </w:rPr>
        <w:t xml:space="preserve">Министерства образования, культуры и исследований, и некоторых подведомственных учреждений </w:t>
      </w:r>
      <w:r w:rsidRPr="00011F58">
        <w:rPr>
          <w:rFonts w:ascii="Calibri Light" w:eastAsia="Times New Roman" w:hAnsi="Calibri Light" w:cs="Calibri Light"/>
          <w:sz w:val="24"/>
          <w:szCs w:val="24"/>
          <w:lang w:val="ru-MD"/>
        </w:rPr>
        <w:t>опубликовать на официальном сайте Счетной палаты</w:t>
      </w:r>
      <w:r w:rsidR="00CB63F0" w:rsidRPr="00011F58">
        <w:rPr>
          <w:rFonts w:ascii="Calibri Light" w:hAnsi="Calibri Light" w:cs="Calibri Light"/>
          <w:sz w:val="24"/>
          <w:szCs w:val="24"/>
          <w:lang w:val="ru-MD"/>
        </w:rPr>
        <w:t xml:space="preserve"> (</w:t>
      </w:r>
      <w:hyperlink r:id="rId9" w:history="1">
        <w:r w:rsidR="00CB63F0" w:rsidRPr="00011F58">
          <w:rPr>
            <w:rStyle w:val="a5"/>
            <w:rFonts w:ascii="Calibri Light" w:hAnsi="Calibri Light" w:cs="Calibri Light"/>
            <w:sz w:val="24"/>
            <w:szCs w:val="24"/>
            <w:lang w:val="ru-MD"/>
          </w:rPr>
          <w:t>http://www.ccrm.md/hotariri-si-rapoarte-1-95</w:t>
        </w:r>
      </w:hyperlink>
      <w:r w:rsidR="00CB63F0" w:rsidRPr="00011F58">
        <w:rPr>
          <w:rFonts w:ascii="Calibri Light" w:hAnsi="Calibri Light" w:cs="Calibri Light"/>
          <w:sz w:val="24"/>
          <w:szCs w:val="24"/>
          <w:lang w:val="ru-MD"/>
        </w:rPr>
        <w:t>).</w:t>
      </w:r>
    </w:p>
    <w:p w14:paraId="26D24D28" w14:textId="77777777" w:rsidR="00CB63F0" w:rsidRPr="00011F58" w:rsidRDefault="00CB63F0" w:rsidP="00970BE5">
      <w:pPr>
        <w:tabs>
          <w:tab w:val="left" w:pos="1080"/>
          <w:tab w:val="left" w:pos="7288"/>
          <w:tab w:val="right" w:pos="9689"/>
        </w:tabs>
        <w:spacing w:after="0" w:line="240" w:lineRule="auto"/>
        <w:ind w:firstLine="720"/>
        <w:jc w:val="right"/>
        <w:rPr>
          <w:rFonts w:ascii="Calibri Light" w:hAnsi="Calibri Light" w:cs="Calibri Light"/>
          <w:b/>
          <w:sz w:val="28"/>
          <w:szCs w:val="28"/>
          <w:lang w:val="ru-MD"/>
        </w:rPr>
      </w:pPr>
    </w:p>
    <w:p w14:paraId="6CE6B8F1" w14:textId="77777777" w:rsidR="00CB63F0" w:rsidRPr="00011F58" w:rsidRDefault="00CB63F0" w:rsidP="007478FD">
      <w:pPr>
        <w:tabs>
          <w:tab w:val="left" w:pos="7288"/>
          <w:tab w:val="right" w:pos="9689"/>
        </w:tabs>
        <w:spacing w:after="0" w:line="240" w:lineRule="auto"/>
        <w:ind w:firstLine="720"/>
        <w:jc w:val="right"/>
        <w:rPr>
          <w:rFonts w:ascii="Calibri Light" w:hAnsi="Calibri Light" w:cs="Calibri Light"/>
          <w:b/>
          <w:sz w:val="28"/>
          <w:szCs w:val="28"/>
          <w:lang w:val="ru-MD"/>
        </w:rPr>
      </w:pPr>
    </w:p>
    <w:p w14:paraId="1616EA5E" w14:textId="77777777" w:rsidR="00487F08" w:rsidRPr="00011F58" w:rsidRDefault="00487F08" w:rsidP="00487F08">
      <w:pPr>
        <w:tabs>
          <w:tab w:val="left" w:pos="7288"/>
          <w:tab w:val="right" w:pos="9689"/>
        </w:tabs>
        <w:spacing w:after="0" w:line="240" w:lineRule="auto"/>
        <w:ind w:firstLine="720"/>
        <w:jc w:val="right"/>
        <w:rPr>
          <w:rFonts w:ascii="Calibri Light" w:hAnsi="Calibri Light" w:cs="Calibri Light"/>
          <w:b/>
          <w:sz w:val="28"/>
          <w:szCs w:val="28"/>
          <w:lang w:val="ru-MD"/>
        </w:rPr>
      </w:pPr>
      <w:r w:rsidRPr="00011F58">
        <w:rPr>
          <w:rFonts w:ascii="Calibri Light" w:hAnsi="Calibri Light" w:cs="Calibri Light"/>
          <w:b/>
          <w:sz w:val="28"/>
          <w:szCs w:val="28"/>
          <w:lang w:val="ru-MD"/>
        </w:rPr>
        <w:t>Мариан ЛУПУ,</w:t>
      </w:r>
    </w:p>
    <w:p w14:paraId="0829D72B" w14:textId="77777777" w:rsidR="00487F08" w:rsidRPr="00011F58" w:rsidRDefault="00487F08" w:rsidP="00487F08">
      <w:pPr>
        <w:tabs>
          <w:tab w:val="left" w:pos="7288"/>
          <w:tab w:val="right" w:pos="9689"/>
        </w:tabs>
        <w:spacing w:after="0" w:line="240" w:lineRule="auto"/>
        <w:ind w:firstLine="720"/>
        <w:jc w:val="right"/>
        <w:rPr>
          <w:rFonts w:ascii="Calibri Light" w:hAnsi="Calibri Light" w:cs="Calibri Light"/>
          <w:b/>
          <w:sz w:val="28"/>
          <w:szCs w:val="28"/>
          <w:lang w:val="ru-MD"/>
        </w:rPr>
      </w:pPr>
      <w:r w:rsidRPr="00011F58">
        <w:rPr>
          <w:rFonts w:ascii="Calibri Light" w:hAnsi="Calibri Light" w:cs="Calibri Light"/>
          <w:b/>
          <w:sz w:val="28"/>
          <w:szCs w:val="28"/>
          <w:lang w:val="ru-MD"/>
        </w:rPr>
        <w:t>Председатель</w:t>
      </w:r>
    </w:p>
    <w:p w14:paraId="62D83B1B" w14:textId="08C203C2" w:rsidR="00CB63F0" w:rsidRPr="00011F58" w:rsidRDefault="00CB63F0" w:rsidP="007478FD">
      <w:pPr>
        <w:tabs>
          <w:tab w:val="left" w:pos="7288"/>
          <w:tab w:val="right" w:pos="9689"/>
        </w:tabs>
        <w:spacing w:after="0" w:line="240" w:lineRule="auto"/>
        <w:ind w:firstLine="720"/>
        <w:jc w:val="right"/>
        <w:rPr>
          <w:rFonts w:ascii="Calibri Light" w:hAnsi="Calibri Light" w:cs="Calibri Light"/>
          <w:b/>
          <w:sz w:val="28"/>
          <w:szCs w:val="28"/>
          <w:lang w:val="ru-MD"/>
        </w:rPr>
      </w:pPr>
    </w:p>
    <w:p w14:paraId="1C60685B" w14:textId="77777777" w:rsidR="00CB63F0" w:rsidRPr="00011F58" w:rsidRDefault="00CB63F0" w:rsidP="007478FD">
      <w:pPr>
        <w:spacing w:after="0" w:line="240" w:lineRule="auto"/>
        <w:ind w:firstLine="720"/>
        <w:rPr>
          <w:rFonts w:ascii="Calibri Light" w:hAnsi="Calibri Light" w:cs="Calibri Light"/>
          <w:b/>
          <w:sz w:val="28"/>
          <w:szCs w:val="28"/>
          <w:lang w:val="ru-MD"/>
        </w:rPr>
      </w:pPr>
    </w:p>
    <w:p w14:paraId="399033F7" w14:textId="4A5848AB" w:rsidR="0093500E" w:rsidRPr="00011F58" w:rsidRDefault="0093500E" w:rsidP="007478FD">
      <w:pPr>
        <w:spacing w:after="0" w:line="240" w:lineRule="auto"/>
        <w:ind w:firstLine="720"/>
        <w:rPr>
          <w:rFonts w:ascii="Calibri Light" w:hAnsi="Calibri Light" w:cs="Calibri Light"/>
          <w:b/>
          <w:sz w:val="28"/>
          <w:szCs w:val="28"/>
          <w:lang w:val="ru-MD"/>
        </w:rPr>
      </w:pPr>
    </w:p>
    <w:sectPr w:rsidR="0093500E" w:rsidRPr="00011F58" w:rsidSect="00D80548">
      <w:foot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2F37D" w14:textId="77777777" w:rsidR="00847D40" w:rsidRDefault="00847D40" w:rsidP="00CB63F0">
      <w:pPr>
        <w:spacing w:after="0" w:line="240" w:lineRule="auto"/>
      </w:pPr>
      <w:r>
        <w:separator/>
      </w:r>
    </w:p>
  </w:endnote>
  <w:endnote w:type="continuationSeparator" w:id="0">
    <w:p w14:paraId="0FC8CC22" w14:textId="77777777" w:rsidR="00847D40" w:rsidRDefault="00847D40" w:rsidP="00CB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 Caslon">
    <w:altName w:val="Arial Narro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168354"/>
      <w:docPartObj>
        <w:docPartGallery w:val="Page Numbers (Bottom of Page)"/>
        <w:docPartUnique/>
      </w:docPartObj>
    </w:sdtPr>
    <w:sdtEndPr>
      <w:rPr>
        <w:noProof/>
      </w:rPr>
    </w:sdtEndPr>
    <w:sdtContent>
      <w:p w14:paraId="4DB94909" w14:textId="6F2F5FE6" w:rsidR="005F35B8" w:rsidRDefault="005F35B8">
        <w:pPr>
          <w:pStyle w:val="a3"/>
          <w:jc w:val="right"/>
        </w:pPr>
        <w:r>
          <w:fldChar w:fldCharType="begin"/>
        </w:r>
        <w:r>
          <w:instrText xml:space="preserve"> PAGE   \* MERGEFORMAT </w:instrText>
        </w:r>
        <w:r>
          <w:fldChar w:fldCharType="separate"/>
        </w:r>
        <w:r w:rsidR="006B7FAE">
          <w:rPr>
            <w:noProof/>
          </w:rPr>
          <w:t>2</w:t>
        </w:r>
        <w:r>
          <w:rPr>
            <w:noProof/>
          </w:rPr>
          <w:fldChar w:fldCharType="end"/>
        </w:r>
      </w:p>
    </w:sdtContent>
  </w:sdt>
  <w:p w14:paraId="02504F07" w14:textId="77777777" w:rsidR="00680DE9" w:rsidRDefault="00847D4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36A6C" w14:textId="77777777" w:rsidR="00847D40" w:rsidRDefault="00847D40" w:rsidP="00CB63F0">
      <w:pPr>
        <w:spacing w:after="0" w:line="240" w:lineRule="auto"/>
      </w:pPr>
      <w:r>
        <w:separator/>
      </w:r>
    </w:p>
  </w:footnote>
  <w:footnote w:type="continuationSeparator" w:id="0">
    <w:p w14:paraId="000AE426" w14:textId="77777777" w:rsidR="00847D40" w:rsidRDefault="00847D40" w:rsidP="00CB63F0">
      <w:pPr>
        <w:spacing w:after="0" w:line="240" w:lineRule="auto"/>
      </w:pPr>
      <w:r>
        <w:continuationSeparator/>
      </w:r>
    </w:p>
  </w:footnote>
  <w:footnote w:id="1">
    <w:p w14:paraId="206D9E77" w14:textId="5B0F6E5F" w:rsidR="000501A1" w:rsidRPr="00166236" w:rsidRDefault="000501A1" w:rsidP="000501A1">
      <w:pPr>
        <w:pStyle w:val="a8"/>
        <w:jc w:val="both"/>
        <w:rPr>
          <w:rFonts w:asciiTheme="majorHAnsi" w:hAnsiTheme="majorHAnsi" w:cstheme="majorHAnsi"/>
          <w:lang w:val="ro-MD"/>
        </w:rPr>
      </w:pPr>
      <w:r w:rsidRPr="00166236">
        <w:rPr>
          <w:rStyle w:val="aa"/>
          <w:rFonts w:asciiTheme="majorHAnsi" w:hAnsiTheme="majorHAnsi" w:cstheme="majorHAnsi"/>
          <w:lang w:val="ro-MD"/>
        </w:rPr>
        <w:footnoteRef/>
      </w:r>
      <w:r w:rsidRPr="00166236">
        <w:rPr>
          <w:rFonts w:asciiTheme="majorHAnsi" w:hAnsiTheme="majorHAnsi" w:cstheme="majorHAnsi"/>
          <w:lang w:val="ro-MD"/>
        </w:rPr>
        <w:t xml:space="preserve"> </w:t>
      </w:r>
      <w:r w:rsidR="00970BE5" w:rsidRPr="00970BE5">
        <w:rPr>
          <w:rFonts w:asciiTheme="majorHAnsi" w:hAnsiTheme="majorHAnsi" w:cstheme="majorHAnsi"/>
          <w:lang w:val="ro-MD"/>
        </w:rPr>
        <w:t>Постановление Счетной палаты №10 от 16.03.2020 „Об утверждении режима деятельности Счетной палаты”; Постановления Национальной комиссии общественного здоровья №10 от 15.05.2020 и №15 от 12.06.2020</w:t>
      </w:r>
      <w:r w:rsidRPr="00166236">
        <w:rPr>
          <w:rFonts w:asciiTheme="majorHAnsi" w:hAnsiTheme="majorHAnsi" w:cstheme="majorHAnsi"/>
          <w:lang w:val="ro-MD"/>
        </w:rPr>
        <w:t xml:space="preserve">. </w:t>
      </w:r>
    </w:p>
  </w:footnote>
  <w:footnote w:id="2">
    <w:p w14:paraId="5ECB1A6D" w14:textId="77777777" w:rsidR="003737C0" w:rsidRPr="00166236" w:rsidRDefault="003737C0" w:rsidP="003737C0">
      <w:pPr>
        <w:pStyle w:val="a8"/>
        <w:jc w:val="both"/>
        <w:rPr>
          <w:rFonts w:ascii="Calibri Light" w:hAnsi="Calibri Light" w:cs="Calibri Light"/>
        </w:rPr>
      </w:pPr>
      <w:r w:rsidRPr="00166236">
        <w:rPr>
          <w:rFonts w:ascii="Calibri Light" w:eastAsia="Times New Roman" w:hAnsi="Calibri Light" w:cs="Calibri Light"/>
          <w:vertAlign w:val="superscript"/>
          <w:lang w:val="ro-RO"/>
        </w:rPr>
        <w:footnoteRef/>
      </w:r>
      <w:r w:rsidRPr="00166236">
        <w:rPr>
          <w:rFonts w:ascii="Calibri Light" w:eastAsia="Times New Roman" w:hAnsi="Calibri Light" w:cs="Calibri Light"/>
          <w:lang w:val="ro-RO"/>
        </w:rPr>
        <w:t xml:space="preserve"> </w:t>
      </w:r>
      <w:r w:rsidRPr="00166236">
        <w:rPr>
          <w:rFonts w:ascii="Calibri Light" w:eastAsia="Times New Roman" w:hAnsi="Calibri Light" w:cs="Calibri Light"/>
          <w:lang w:val="ru-MD"/>
        </w:rPr>
        <w:t>Закон об организации и функционировании Счетной палаты Республики Молдова №260 от 07.12.2017</w:t>
      </w:r>
      <w:r w:rsidRPr="00166236">
        <w:rPr>
          <w:rFonts w:ascii="Calibri Light" w:eastAsia="Times New Roman" w:hAnsi="Calibri Light" w:cs="Calibri Light"/>
          <w:lang w:val="ro-RO"/>
        </w:rPr>
        <w:t xml:space="preserve"> (</w:t>
      </w:r>
      <w:r w:rsidRPr="00166236">
        <w:rPr>
          <w:rFonts w:ascii="Calibri Light" w:eastAsia="Times New Roman" w:hAnsi="Calibri Light" w:cs="Calibri Light"/>
        </w:rPr>
        <w:t>далее</w:t>
      </w:r>
      <w:r w:rsidRPr="00166236">
        <w:rPr>
          <w:rFonts w:ascii="Calibri Light" w:eastAsia="Times New Roman" w:hAnsi="Calibri Light" w:cs="Calibri Light"/>
          <w:lang w:val="ro-RO"/>
        </w:rPr>
        <w:t xml:space="preserve"> – </w:t>
      </w:r>
      <w:r w:rsidRPr="00166236">
        <w:rPr>
          <w:rFonts w:ascii="Calibri Light" w:eastAsia="Times New Roman" w:hAnsi="Calibri Light" w:cs="Calibri Light"/>
        </w:rPr>
        <w:t>Закон №</w:t>
      </w:r>
      <w:r w:rsidRPr="00166236">
        <w:rPr>
          <w:rFonts w:ascii="Calibri Light" w:eastAsia="Times New Roman" w:hAnsi="Calibri Light" w:cs="Calibri Light"/>
          <w:lang w:val="ro-RO"/>
        </w:rPr>
        <w:t xml:space="preserve">260 </w:t>
      </w:r>
      <w:r w:rsidRPr="00166236">
        <w:rPr>
          <w:rFonts w:ascii="Calibri Light" w:eastAsia="Times New Roman" w:hAnsi="Calibri Light" w:cs="Calibri Light"/>
        </w:rPr>
        <w:t xml:space="preserve">от </w:t>
      </w:r>
      <w:r w:rsidRPr="00166236">
        <w:rPr>
          <w:rFonts w:ascii="Calibri Light" w:eastAsia="Times New Roman" w:hAnsi="Calibri Light" w:cs="Calibri Light"/>
          <w:lang w:val="ro-RO"/>
        </w:rPr>
        <w:t>07.12.2017).</w:t>
      </w:r>
    </w:p>
  </w:footnote>
  <w:footnote w:id="3">
    <w:p w14:paraId="6DF5F069" w14:textId="58900C00" w:rsidR="00260A9E" w:rsidRPr="00727A11" w:rsidRDefault="00260A9E" w:rsidP="00260A9E">
      <w:pPr>
        <w:pStyle w:val="a8"/>
        <w:jc w:val="both"/>
        <w:rPr>
          <w:rFonts w:ascii="Calibri Light" w:eastAsia="Times New Roman" w:hAnsi="Calibri Light" w:cs="Calibri Light"/>
          <w:lang w:val="ro-RO"/>
        </w:rPr>
      </w:pPr>
      <w:r w:rsidRPr="00727A11">
        <w:rPr>
          <w:rFonts w:ascii="Calibri Light" w:hAnsi="Calibri Light" w:cs="Calibri Light"/>
          <w:vertAlign w:val="superscript"/>
          <w:lang w:val="ro-RO"/>
        </w:rPr>
        <w:footnoteRef/>
      </w:r>
      <w:r w:rsidRPr="00727A11">
        <w:rPr>
          <w:rFonts w:ascii="Calibri Light" w:hAnsi="Calibri Light" w:cs="Calibri Light"/>
          <w:lang w:val="ro-RO"/>
        </w:rPr>
        <w:t xml:space="preserve"> </w:t>
      </w:r>
      <w:r w:rsidRPr="00111990">
        <w:rPr>
          <w:rFonts w:ascii="Calibri Light" w:hAnsi="Calibri Light" w:cs="Calibri Light"/>
          <w:lang w:val="ru-MD"/>
        </w:rPr>
        <w:fldChar w:fldCharType="begin"/>
      </w:r>
      <w:r w:rsidRPr="00111990">
        <w:rPr>
          <w:rFonts w:ascii="Calibri Light" w:hAnsi="Calibri Light" w:cs="Calibri Light"/>
          <w:lang w:val="ru-MD"/>
        </w:rPr>
        <w:instrText xml:space="preserve"> LINK Word.Document.12 "D:\\i_tercula\\Desktop\\Proiect de Hotarâre ARM.docx" "OLE_LINK1" \a \r  \* MERGEFORMAT </w:instrText>
      </w:r>
      <w:r w:rsidRPr="00111990">
        <w:rPr>
          <w:rFonts w:ascii="Calibri Light" w:hAnsi="Calibri Light" w:cs="Calibri Light"/>
          <w:lang w:val="ru-MD"/>
        </w:rPr>
        <w:fldChar w:fldCharType="separate"/>
      </w:r>
      <w:r w:rsidRPr="00111990">
        <w:rPr>
          <w:rFonts w:ascii="Calibri Light" w:hAnsi="Calibri Light" w:cs="Calibri Light"/>
          <w:lang w:val="ru-MD"/>
        </w:rPr>
        <w:t>Постановление Счетной палаты №77 от 27.12.2019</w:t>
      </w:r>
      <w:r w:rsidRPr="00111990">
        <w:rPr>
          <w:rFonts w:ascii="Calibri Light" w:hAnsi="Calibri Light" w:cs="Calibri Light"/>
          <w:lang w:val="ro-RO"/>
        </w:rPr>
        <w:fldChar w:fldCharType="end"/>
      </w:r>
      <w:r w:rsidR="00153DB6">
        <w:rPr>
          <w:rFonts w:ascii="Calibri Light" w:hAnsi="Calibri Light" w:cs="Calibri Light"/>
          <w:lang w:val="ro-RO"/>
        </w:rPr>
        <w:t xml:space="preserve"> </w:t>
      </w:r>
      <w:r w:rsidRPr="00111990">
        <w:rPr>
          <w:rFonts w:ascii="Calibri Light" w:hAnsi="Calibri Light" w:cs="Calibri Light"/>
          <w:bCs/>
          <w:lang w:val="ru-MD"/>
        </w:rPr>
        <w:t>„</w:t>
      </w:r>
      <w:r>
        <w:rPr>
          <w:rFonts w:ascii="Calibri Light" w:hAnsi="Calibri Light" w:cs="Calibri Light"/>
          <w:bCs/>
          <w:lang w:val="ru-MD"/>
        </w:rPr>
        <w:t xml:space="preserve">Об утверждении </w:t>
      </w:r>
      <w:r w:rsidRPr="00111990">
        <w:rPr>
          <w:rFonts w:ascii="Calibri Light" w:hAnsi="Calibri Light" w:cs="Calibri Light"/>
          <w:lang w:val="ru-MD"/>
        </w:rPr>
        <w:t>Программ</w:t>
      </w:r>
      <w:r>
        <w:rPr>
          <w:rFonts w:ascii="Calibri Light" w:hAnsi="Calibri Light" w:cs="Calibri Light"/>
          <w:lang w:val="ru-MD"/>
        </w:rPr>
        <w:t>ы</w:t>
      </w:r>
      <w:r w:rsidRPr="00111990">
        <w:rPr>
          <w:rFonts w:ascii="Calibri Light" w:hAnsi="Calibri Light" w:cs="Calibri Light"/>
          <w:lang w:val="ru-MD"/>
        </w:rPr>
        <w:t xml:space="preserve"> аудиторской деятельности Счетной палаты на 2020 год”</w:t>
      </w:r>
      <w:r>
        <w:rPr>
          <w:rFonts w:ascii="Calibri Light" w:hAnsi="Calibri Light" w:cs="Calibri Light"/>
          <w:lang w:val="ru-MD"/>
        </w:rPr>
        <w:t xml:space="preserve"> (с последующими изменениями)</w:t>
      </w:r>
      <w:r w:rsidRPr="00727A11">
        <w:rPr>
          <w:rFonts w:ascii="Calibri Light" w:eastAsia="Times New Roman" w:hAnsi="Calibri Light" w:cs="Calibri Light"/>
          <w:lang w:val="ro-RO"/>
        </w:rPr>
        <w:t>.</w:t>
      </w:r>
    </w:p>
  </w:footnote>
  <w:footnote w:id="4">
    <w:p w14:paraId="2E0412A8" w14:textId="77777777" w:rsidR="00D80548" w:rsidRPr="00970BE5" w:rsidRDefault="00D80548" w:rsidP="00F52777">
      <w:pPr>
        <w:spacing w:after="0"/>
        <w:jc w:val="both"/>
        <w:rPr>
          <w:rFonts w:asciiTheme="majorHAnsi" w:hAnsiTheme="majorHAnsi" w:cstheme="majorHAnsi"/>
          <w:sz w:val="20"/>
          <w:szCs w:val="20"/>
          <w:lang w:val="ro-RO"/>
        </w:rPr>
      </w:pPr>
      <w:r w:rsidRPr="00970BE5">
        <w:rPr>
          <w:rStyle w:val="aa"/>
          <w:rFonts w:asciiTheme="majorHAnsi" w:eastAsiaTheme="majorEastAsia" w:hAnsiTheme="majorHAnsi" w:cstheme="majorHAnsi"/>
          <w:sz w:val="20"/>
          <w:szCs w:val="20"/>
          <w:lang w:val="ro-RO"/>
        </w:rPr>
        <w:footnoteRef/>
      </w:r>
      <w:r w:rsidRPr="00970BE5">
        <w:rPr>
          <w:rFonts w:asciiTheme="majorHAnsi" w:hAnsiTheme="majorHAnsi" w:cstheme="majorHAnsi"/>
          <w:sz w:val="20"/>
          <w:szCs w:val="20"/>
          <w:lang w:val="ro-RO"/>
        </w:rPr>
        <w:t xml:space="preserve"> </w:t>
      </w:r>
      <w:r w:rsidRPr="00970BE5">
        <w:rPr>
          <w:rFonts w:asciiTheme="majorHAnsi" w:hAnsiTheme="majorHAnsi" w:cstheme="majorHAnsi"/>
          <w:sz w:val="20"/>
          <w:szCs w:val="20"/>
          <w:lang w:val="ru-MD"/>
        </w:rPr>
        <w:t>Постановление Счетной палаты №2 от 24.01.2020 „О Системе профессиональных деклараций INTOSAI”</w:t>
      </w:r>
      <w:r w:rsidRPr="00970BE5">
        <w:rPr>
          <w:rFonts w:asciiTheme="majorHAnsi" w:hAnsiTheme="majorHAnsi" w:cstheme="majorHAnsi"/>
          <w:sz w:val="20"/>
          <w:szCs w:val="20"/>
          <w:lang w:val="ro-RO"/>
        </w:rPr>
        <w:t>.</w:t>
      </w:r>
    </w:p>
  </w:footnote>
  <w:footnote w:id="5">
    <w:p w14:paraId="23F1AC49" w14:textId="228D79B7" w:rsidR="008C078D" w:rsidRPr="00970BE5" w:rsidRDefault="008C078D" w:rsidP="00F52777">
      <w:pPr>
        <w:pStyle w:val="a8"/>
        <w:jc w:val="both"/>
        <w:rPr>
          <w:rFonts w:asciiTheme="majorHAnsi" w:hAnsiTheme="majorHAnsi" w:cstheme="majorHAnsi"/>
          <w:lang w:val="ro-MD"/>
        </w:rPr>
      </w:pPr>
      <w:r w:rsidRPr="00970BE5">
        <w:rPr>
          <w:rStyle w:val="aa"/>
          <w:rFonts w:asciiTheme="majorHAnsi" w:hAnsiTheme="majorHAnsi" w:cstheme="majorHAnsi"/>
          <w:lang w:val="ro-MD"/>
        </w:rPr>
        <w:footnoteRef/>
      </w:r>
      <w:r w:rsidRPr="00970BE5">
        <w:rPr>
          <w:rFonts w:asciiTheme="majorHAnsi" w:hAnsiTheme="majorHAnsi" w:cstheme="majorHAnsi"/>
          <w:lang w:val="ro-MD"/>
        </w:rPr>
        <w:t xml:space="preserve"> </w:t>
      </w:r>
      <w:r w:rsidR="00F52777" w:rsidRPr="00970BE5">
        <w:rPr>
          <w:rFonts w:asciiTheme="majorHAnsi" w:hAnsiTheme="majorHAnsi" w:cstheme="majorHAnsi"/>
          <w:lang w:val="ru-MD"/>
        </w:rPr>
        <w:t>Постановление Счетной палаты №</w:t>
      </w:r>
      <w:r w:rsidRPr="00970BE5">
        <w:rPr>
          <w:rFonts w:asciiTheme="majorHAnsi" w:hAnsiTheme="majorHAnsi" w:cstheme="majorHAnsi"/>
          <w:lang w:val="ro-MD"/>
        </w:rPr>
        <w:t xml:space="preserve">32 </w:t>
      </w:r>
      <w:r w:rsidR="00F52777">
        <w:rPr>
          <w:rFonts w:asciiTheme="majorHAnsi" w:hAnsiTheme="majorHAnsi" w:cstheme="majorHAnsi"/>
        </w:rPr>
        <w:t>от</w:t>
      </w:r>
      <w:r w:rsidRPr="00970BE5">
        <w:rPr>
          <w:rFonts w:asciiTheme="majorHAnsi" w:hAnsiTheme="majorHAnsi" w:cstheme="majorHAnsi"/>
          <w:lang w:val="ro-MD"/>
        </w:rPr>
        <w:t xml:space="preserve"> 20.07.2020 „</w:t>
      </w:r>
      <w:r w:rsidR="00970BE5" w:rsidRPr="00970BE5">
        <w:rPr>
          <w:rFonts w:asciiTheme="majorHAnsi" w:hAnsiTheme="majorHAnsi" w:cstheme="majorHAnsi"/>
          <w:lang w:val="ro-MD"/>
        </w:rPr>
        <w:t>Отчет аудита консолидированных финансовых отчетов Министерства образования, культуры и исследований, составленных по состоянию на 31 декабря 2019 года</w:t>
      </w:r>
      <w:r w:rsidR="003E26D2" w:rsidRPr="00970BE5">
        <w:rPr>
          <w:rFonts w:asciiTheme="majorHAnsi" w:hAnsiTheme="majorHAnsi" w:cstheme="majorHAnsi"/>
          <w:lang w:val="ro-MD"/>
        </w:rPr>
        <w:t>”</w:t>
      </w:r>
      <w:r w:rsidRPr="00970BE5">
        <w:rPr>
          <w:rFonts w:asciiTheme="majorHAnsi" w:hAnsiTheme="majorHAnsi" w:cstheme="majorHAnsi"/>
          <w:lang w:val="ro-M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FE27E0"/>
    <w:multiLevelType w:val="hybridMultilevel"/>
    <w:tmpl w:val="6004D2BC"/>
    <w:lvl w:ilvl="0" w:tplc="13C0F67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A054F6"/>
    <w:multiLevelType w:val="hybridMultilevel"/>
    <w:tmpl w:val="52446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3F0"/>
    <w:rsid w:val="00000BA6"/>
    <w:rsid w:val="00011F58"/>
    <w:rsid w:val="000224F9"/>
    <w:rsid w:val="000276BD"/>
    <w:rsid w:val="00032C3F"/>
    <w:rsid w:val="00042821"/>
    <w:rsid w:val="000501A1"/>
    <w:rsid w:val="00081D15"/>
    <w:rsid w:val="00096021"/>
    <w:rsid w:val="00097805"/>
    <w:rsid w:val="000D355A"/>
    <w:rsid w:val="00103C6C"/>
    <w:rsid w:val="001135EF"/>
    <w:rsid w:val="001323E0"/>
    <w:rsid w:val="00140FD7"/>
    <w:rsid w:val="001464FD"/>
    <w:rsid w:val="00146C26"/>
    <w:rsid w:val="00153DB6"/>
    <w:rsid w:val="00163B0B"/>
    <w:rsid w:val="00166236"/>
    <w:rsid w:val="001869C1"/>
    <w:rsid w:val="00194A31"/>
    <w:rsid w:val="00196855"/>
    <w:rsid w:val="001A2C05"/>
    <w:rsid w:val="001A3B0C"/>
    <w:rsid w:val="001A74B0"/>
    <w:rsid w:val="001A7FF3"/>
    <w:rsid w:val="001B15E9"/>
    <w:rsid w:val="001B7150"/>
    <w:rsid w:val="001E78A3"/>
    <w:rsid w:val="001F20A8"/>
    <w:rsid w:val="001F3A7E"/>
    <w:rsid w:val="00206BC2"/>
    <w:rsid w:val="00207670"/>
    <w:rsid w:val="0021202E"/>
    <w:rsid w:val="00230C87"/>
    <w:rsid w:val="00231789"/>
    <w:rsid w:val="00234CB9"/>
    <w:rsid w:val="00260A9E"/>
    <w:rsid w:val="0027254E"/>
    <w:rsid w:val="002948BC"/>
    <w:rsid w:val="002A06D9"/>
    <w:rsid w:val="002A289E"/>
    <w:rsid w:val="002A6EF7"/>
    <w:rsid w:val="002F1D7D"/>
    <w:rsid w:val="002F3EEC"/>
    <w:rsid w:val="002F5DE4"/>
    <w:rsid w:val="00312861"/>
    <w:rsid w:val="00322615"/>
    <w:rsid w:val="00334176"/>
    <w:rsid w:val="00335CCD"/>
    <w:rsid w:val="0037165E"/>
    <w:rsid w:val="003737C0"/>
    <w:rsid w:val="003801CC"/>
    <w:rsid w:val="003A1B6D"/>
    <w:rsid w:val="003B2A01"/>
    <w:rsid w:val="003D63AA"/>
    <w:rsid w:val="003E26D2"/>
    <w:rsid w:val="00402D42"/>
    <w:rsid w:val="004142C7"/>
    <w:rsid w:val="0042685B"/>
    <w:rsid w:val="0046360B"/>
    <w:rsid w:val="00466E15"/>
    <w:rsid w:val="00487F08"/>
    <w:rsid w:val="00496C18"/>
    <w:rsid w:val="00497C97"/>
    <w:rsid w:val="004B5AFE"/>
    <w:rsid w:val="004C53E4"/>
    <w:rsid w:val="004F4FE9"/>
    <w:rsid w:val="004F6852"/>
    <w:rsid w:val="00534583"/>
    <w:rsid w:val="00534FA0"/>
    <w:rsid w:val="0054597D"/>
    <w:rsid w:val="00552FB5"/>
    <w:rsid w:val="00561B3F"/>
    <w:rsid w:val="00580FB1"/>
    <w:rsid w:val="00586F81"/>
    <w:rsid w:val="00587CE4"/>
    <w:rsid w:val="005C1998"/>
    <w:rsid w:val="005D4025"/>
    <w:rsid w:val="005E7471"/>
    <w:rsid w:val="005E7C56"/>
    <w:rsid w:val="005F1D25"/>
    <w:rsid w:val="005F35B8"/>
    <w:rsid w:val="006279C9"/>
    <w:rsid w:val="006515BE"/>
    <w:rsid w:val="00652707"/>
    <w:rsid w:val="00672F5A"/>
    <w:rsid w:val="0067786B"/>
    <w:rsid w:val="00686B6E"/>
    <w:rsid w:val="006A1A0A"/>
    <w:rsid w:val="006B7FAE"/>
    <w:rsid w:val="006E65C3"/>
    <w:rsid w:val="006F1D4D"/>
    <w:rsid w:val="006F2334"/>
    <w:rsid w:val="006F322F"/>
    <w:rsid w:val="00703D0B"/>
    <w:rsid w:val="00737C49"/>
    <w:rsid w:val="007478FD"/>
    <w:rsid w:val="00754EE0"/>
    <w:rsid w:val="0075642C"/>
    <w:rsid w:val="00784990"/>
    <w:rsid w:val="00786E62"/>
    <w:rsid w:val="00795A9A"/>
    <w:rsid w:val="007B7CD5"/>
    <w:rsid w:val="007C05F3"/>
    <w:rsid w:val="007D3DC0"/>
    <w:rsid w:val="007E45B5"/>
    <w:rsid w:val="007E5207"/>
    <w:rsid w:val="008044DA"/>
    <w:rsid w:val="00806263"/>
    <w:rsid w:val="00847D40"/>
    <w:rsid w:val="00874B6F"/>
    <w:rsid w:val="00897F8C"/>
    <w:rsid w:val="008B75CA"/>
    <w:rsid w:val="008C078D"/>
    <w:rsid w:val="008E1814"/>
    <w:rsid w:val="008F4AED"/>
    <w:rsid w:val="0090311E"/>
    <w:rsid w:val="0093500E"/>
    <w:rsid w:val="00962168"/>
    <w:rsid w:val="00970BE5"/>
    <w:rsid w:val="00977608"/>
    <w:rsid w:val="009C0E9F"/>
    <w:rsid w:val="009F0B3C"/>
    <w:rsid w:val="00A314BB"/>
    <w:rsid w:val="00A3591E"/>
    <w:rsid w:val="00A8111E"/>
    <w:rsid w:val="00AB71EA"/>
    <w:rsid w:val="00AC0F33"/>
    <w:rsid w:val="00AC5594"/>
    <w:rsid w:val="00AD2E0F"/>
    <w:rsid w:val="00AD4CBD"/>
    <w:rsid w:val="00AE51A5"/>
    <w:rsid w:val="00AF0EBE"/>
    <w:rsid w:val="00B05020"/>
    <w:rsid w:val="00B14FA8"/>
    <w:rsid w:val="00B5427D"/>
    <w:rsid w:val="00B55A94"/>
    <w:rsid w:val="00B77B9D"/>
    <w:rsid w:val="00B93F33"/>
    <w:rsid w:val="00B95071"/>
    <w:rsid w:val="00B95F13"/>
    <w:rsid w:val="00BB1C55"/>
    <w:rsid w:val="00BD1578"/>
    <w:rsid w:val="00BE52D3"/>
    <w:rsid w:val="00BE6EAC"/>
    <w:rsid w:val="00C12FAF"/>
    <w:rsid w:val="00C33828"/>
    <w:rsid w:val="00C35FAF"/>
    <w:rsid w:val="00C41687"/>
    <w:rsid w:val="00C41C57"/>
    <w:rsid w:val="00C50F23"/>
    <w:rsid w:val="00C61058"/>
    <w:rsid w:val="00C7200C"/>
    <w:rsid w:val="00C76424"/>
    <w:rsid w:val="00C94350"/>
    <w:rsid w:val="00C96D24"/>
    <w:rsid w:val="00CB63F0"/>
    <w:rsid w:val="00CC26EA"/>
    <w:rsid w:val="00CC3E4C"/>
    <w:rsid w:val="00CD1729"/>
    <w:rsid w:val="00CF1FB2"/>
    <w:rsid w:val="00D10A44"/>
    <w:rsid w:val="00D518A7"/>
    <w:rsid w:val="00D56FB3"/>
    <w:rsid w:val="00D80548"/>
    <w:rsid w:val="00D816CC"/>
    <w:rsid w:val="00D90D2D"/>
    <w:rsid w:val="00D9660A"/>
    <w:rsid w:val="00DA6BA9"/>
    <w:rsid w:val="00DC6365"/>
    <w:rsid w:val="00DD2106"/>
    <w:rsid w:val="00DD372F"/>
    <w:rsid w:val="00DD73B0"/>
    <w:rsid w:val="00DE3AAC"/>
    <w:rsid w:val="00DF4BBC"/>
    <w:rsid w:val="00E01482"/>
    <w:rsid w:val="00E03197"/>
    <w:rsid w:val="00E24776"/>
    <w:rsid w:val="00E35151"/>
    <w:rsid w:val="00E608E7"/>
    <w:rsid w:val="00E93386"/>
    <w:rsid w:val="00EB335D"/>
    <w:rsid w:val="00EB5EF5"/>
    <w:rsid w:val="00EC0EA4"/>
    <w:rsid w:val="00EC34AE"/>
    <w:rsid w:val="00EE312D"/>
    <w:rsid w:val="00EF2EA4"/>
    <w:rsid w:val="00EF2FEE"/>
    <w:rsid w:val="00F147A7"/>
    <w:rsid w:val="00F17BEF"/>
    <w:rsid w:val="00F24524"/>
    <w:rsid w:val="00F27C5E"/>
    <w:rsid w:val="00F52777"/>
    <w:rsid w:val="00F647B8"/>
    <w:rsid w:val="00F73CDB"/>
    <w:rsid w:val="00F931BE"/>
    <w:rsid w:val="00FA120E"/>
    <w:rsid w:val="00FA2EA8"/>
    <w:rsid w:val="00FA66B8"/>
    <w:rsid w:val="00FE26C2"/>
    <w:rsid w:val="00FE5EAC"/>
    <w:rsid w:val="00FF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0401"/>
  <w15:chartTrackingRefBased/>
  <w15:docId w15:val="{5EEF1AED-F9B0-4191-A820-808B780C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ro-MD"/>
    </w:rPr>
  </w:style>
  <w:style w:type="paragraph" w:styleId="1">
    <w:name w:val="heading 1"/>
    <w:basedOn w:val="a"/>
    <w:next w:val="a"/>
    <w:link w:val="10"/>
    <w:uiPriority w:val="99"/>
    <w:qFormat/>
    <w:rsid w:val="00CB63F0"/>
    <w:pPr>
      <w:keepNext/>
      <w:keepLines/>
      <w:spacing w:before="480" w:after="0" w:line="276" w:lineRule="auto"/>
      <w:outlineLvl w:val="0"/>
    </w:pPr>
    <w:rPr>
      <w:rFonts w:ascii="Calibri Light" w:eastAsia="Times New Roman" w:hAnsi="Calibri Light" w:cs="Times New Roman"/>
      <w:b/>
      <w:bCs/>
      <w:color w:val="2E74B5"/>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B63F0"/>
    <w:rPr>
      <w:rFonts w:ascii="Calibri Light" w:eastAsia="Times New Roman" w:hAnsi="Calibri Light" w:cs="Times New Roman"/>
      <w:b/>
      <w:bCs/>
      <w:color w:val="2E74B5"/>
      <w:sz w:val="28"/>
      <w:szCs w:val="28"/>
      <w:lang w:val="ru-RU"/>
    </w:rPr>
  </w:style>
  <w:style w:type="paragraph" w:styleId="a3">
    <w:name w:val="footer"/>
    <w:basedOn w:val="a"/>
    <w:link w:val="a4"/>
    <w:uiPriority w:val="99"/>
    <w:unhideWhenUsed/>
    <w:qFormat/>
    <w:rsid w:val="00CB63F0"/>
    <w:pPr>
      <w:tabs>
        <w:tab w:val="center" w:pos="4680"/>
        <w:tab w:val="right" w:pos="9360"/>
      </w:tabs>
      <w:spacing w:after="0" w:line="240" w:lineRule="auto"/>
    </w:pPr>
    <w:rPr>
      <w:rFonts w:ascii="Times New Roman" w:eastAsia="SimSun" w:hAnsi="Times New Roman" w:cs="Times New Roman"/>
      <w:sz w:val="20"/>
      <w:szCs w:val="20"/>
      <w:lang w:val="en-US"/>
    </w:rPr>
  </w:style>
  <w:style w:type="character" w:customStyle="1" w:styleId="a4">
    <w:name w:val="Нижний колонтитул Знак"/>
    <w:basedOn w:val="a0"/>
    <w:link w:val="a3"/>
    <w:uiPriority w:val="99"/>
    <w:qFormat/>
    <w:rsid w:val="00CB63F0"/>
    <w:rPr>
      <w:rFonts w:ascii="Times New Roman" w:eastAsia="SimSun" w:hAnsi="Times New Roman" w:cs="Times New Roman"/>
      <w:sz w:val="20"/>
      <w:szCs w:val="20"/>
    </w:rPr>
  </w:style>
  <w:style w:type="character" w:styleId="a5">
    <w:name w:val="Hyperlink"/>
    <w:basedOn w:val="a0"/>
    <w:uiPriority w:val="99"/>
    <w:unhideWhenUsed/>
    <w:qFormat/>
    <w:rsid w:val="00CB63F0"/>
    <w:rPr>
      <w:color w:val="0000FF"/>
      <w:u w:val="single"/>
    </w:rPr>
  </w:style>
  <w:style w:type="paragraph" w:styleId="a6">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2,footnote text,Текст сноски11,Char1,A Знак Знак"/>
    <w:basedOn w:val="a"/>
    <w:link w:val="a7"/>
    <w:uiPriority w:val="99"/>
    <w:unhideWhenUsed/>
    <w:qFormat/>
    <w:rsid w:val="00CB63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a8">
    <w:name w:val="footnote text"/>
    <w:aliases w:val="Char,Знак,Знак1,Footnote Text Char2 Char,Footnote Text Char1 Char Char,Footnote Text Char2 Char Char Char,Footnote Text Char1 Char Char Char Char,Fußnote Char Char,A,Òåêñò ñíîñêè2,Çíàê1,Fußnote Char,fn,Cha, Char, Знак1, Знак,FuЯnote Char,f"/>
    <w:basedOn w:val="a"/>
    <w:link w:val="a9"/>
    <w:uiPriority w:val="99"/>
    <w:qFormat/>
    <w:rsid w:val="00CB63F0"/>
    <w:pPr>
      <w:spacing w:after="0" w:line="240" w:lineRule="auto"/>
    </w:pPr>
    <w:rPr>
      <w:rFonts w:ascii="Calibri" w:eastAsia="Calibri" w:hAnsi="Calibri" w:cs="Times New Roman"/>
      <w:sz w:val="20"/>
      <w:szCs w:val="20"/>
      <w:lang w:val="ru-RU"/>
    </w:rPr>
  </w:style>
  <w:style w:type="character" w:customStyle="1" w:styleId="a9">
    <w:name w:val="Текст сноски Знак"/>
    <w:aliases w:val="Char Знак,Знак Знак,Знак1 Знак,Footnote Text Char2 Char Знак,Footnote Text Char1 Char Char Знак,Footnote Text Char2 Char Char Char Знак,Footnote Text Char1 Char Char Char Char Знак,Fußnote Char Char Знак,A Знак,Òåêñò ñíîñêè2 Знак"/>
    <w:basedOn w:val="a0"/>
    <w:link w:val="a8"/>
    <w:uiPriority w:val="99"/>
    <w:rsid w:val="00CB63F0"/>
    <w:rPr>
      <w:rFonts w:ascii="Calibri" w:eastAsia="Calibri" w:hAnsi="Calibri" w:cs="Times New Roman"/>
      <w:sz w:val="20"/>
      <w:szCs w:val="20"/>
      <w:lang w:val="ru-RU"/>
    </w:rPr>
  </w:style>
  <w:style w:type="character" w:styleId="aa">
    <w:name w:val="footnote reference"/>
    <w:aliases w:val="ftref,Times 10 Point,Exposant 3 Point,Footnote symbol,Footnote reference number,EN Footnote Reference,note TESI,16 Point,Superscript 6 Point,BVI fnr,Footnote Reference1,Char Char1,FOOTNOTES Char1,fn Char1,single space Char1,ft Char1"/>
    <w:basedOn w:val="a0"/>
    <w:link w:val="FNRefeCharChar"/>
    <w:uiPriority w:val="99"/>
    <w:rsid w:val="00CB63F0"/>
    <w:rPr>
      <w:rFonts w:cs="Times New Roman"/>
      <w:vertAlign w:val="superscript"/>
    </w:rPr>
  </w:style>
  <w:style w:type="paragraph" w:styleId="ab">
    <w:name w:val="caption"/>
    <w:basedOn w:val="a"/>
    <w:next w:val="a"/>
    <w:uiPriority w:val="99"/>
    <w:qFormat/>
    <w:rsid w:val="00CB63F0"/>
    <w:pPr>
      <w:spacing w:after="0" w:line="240" w:lineRule="auto"/>
      <w:jc w:val="center"/>
    </w:pPr>
    <w:rPr>
      <w:rFonts w:ascii="$ Caslon" w:eastAsia="Times New Roman" w:hAnsi="$ Caslon" w:cs="Times New Roman"/>
      <w:b/>
      <w:i/>
      <w:sz w:val="28"/>
      <w:szCs w:val="20"/>
      <w:lang w:val="ro-RO" w:eastAsia="ru-RU"/>
    </w:rPr>
  </w:style>
  <w:style w:type="paragraph" w:styleId="ac">
    <w:name w:val="List Paragraph"/>
    <w:aliases w:val="strikethrough,List Paragraph 1,standaard met opsomming,Абзац списка1,Scriptoria bullet points,Bullets,References,Liste 1,List Paragraph nowy,Numbered List Paragraph,List Paragraph (numbered (a)),Medium Grid 1 - Accent 21,Dot pt"/>
    <w:basedOn w:val="a"/>
    <w:link w:val="ad"/>
    <w:uiPriority w:val="34"/>
    <w:qFormat/>
    <w:rsid w:val="00CB63F0"/>
    <w:pPr>
      <w:spacing w:after="200" w:line="276" w:lineRule="auto"/>
      <w:ind w:left="720"/>
      <w:contextualSpacing/>
    </w:pPr>
    <w:rPr>
      <w:rFonts w:ascii="Calibri" w:eastAsia="Calibri" w:hAnsi="Calibri" w:cs="Times New Roman"/>
      <w:sz w:val="20"/>
      <w:szCs w:val="20"/>
      <w:lang w:val="ru-RU" w:eastAsia="ru-RU"/>
    </w:rPr>
  </w:style>
  <w:style w:type="character" w:customStyle="1" w:styleId="ad">
    <w:name w:val="Абзац списка Знак"/>
    <w:aliases w:val="strikethrough Знак,List Paragraph 1 Знак,standaard met opsomming Знак,Абзац списка1 Знак,Scriptoria bullet points Знак,Bullets Знак,References Знак,Liste 1 Знак,List Paragraph nowy Знак,Numbered List Paragraph Знак,Dot pt Знак"/>
    <w:link w:val="ac"/>
    <w:uiPriority w:val="34"/>
    <w:locked/>
    <w:rsid w:val="00CB63F0"/>
    <w:rPr>
      <w:rFonts w:ascii="Calibri" w:eastAsia="Calibri" w:hAnsi="Calibri" w:cs="Times New Roman"/>
      <w:sz w:val="20"/>
      <w:szCs w:val="20"/>
      <w:lang w:val="ru-RU" w:eastAsia="ru-RU"/>
    </w:rPr>
  </w:style>
  <w:style w:type="character" w:customStyle="1" w:styleId="a7">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Текст сноски1 Знак,Текст сноски2 Знак,Char1 Знак"/>
    <w:link w:val="a6"/>
    <w:uiPriority w:val="99"/>
    <w:locked/>
    <w:rsid w:val="00CB63F0"/>
    <w:rPr>
      <w:rFonts w:ascii="Times New Roman" w:eastAsia="Times New Roman" w:hAnsi="Times New Roman" w:cs="Times New Roman"/>
      <w:sz w:val="24"/>
      <w:szCs w:val="24"/>
    </w:rPr>
  </w:style>
  <w:style w:type="paragraph" w:styleId="ae">
    <w:name w:val="header"/>
    <w:basedOn w:val="a"/>
    <w:link w:val="af"/>
    <w:uiPriority w:val="99"/>
    <w:unhideWhenUsed/>
    <w:rsid w:val="001F3A7E"/>
    <w:pPr>
      <w:tabs>
        <w:tab w:val="center" w:pos="4680"/>
        <w:tab w:val="right" w:pos="9360"/>
      </w:tabs>
      <w:spacing w:after="0" w:line="240" w:lineRule="auto"/>
    </w:pPr>
  </w:style>
  <w:style w:type="character" w:customStyle="1" w:styleId="af">
    <w:name w:val="Верхний колонтитул Знак"/>
    <w:basedOn w:val="a0"/>
    <w:link w:val="ae"/>
    <w:uiPriority w:val="99"/>
    <w:rsid w:val="001F3A7E"/>
    <w:rPr>
      <w:lang w:val="ro-MD"/>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aa"/>
    <w:uiPriority w:val="99"/>
    <w:qFormat/>
    <w:rsid w:val="00C61058"/>
    <w:pPr>
      <w:spacing w:line="240" w:lineRule="exact"/>
    </w:pPr>
    <w:rPr>
      <w:rFonts w:cs="Times New Roman"/>
      <w:vertAlign w:val="superscript"/>
      <w:lang w:val="en-US"/>
    </w:rPr>
  </w:style>
  <w:style w:type="paragraph" w:styleId="af0">
    <w:name w:val="Balloon Text"/>
    <w:basedOn w:val="a"/>
    <w:link w:val="af1"/>
    <w:uiPriority w:val="99"/>
    <w:semiHidden/>
    <w:unhideWhenUsed/>
    <w:rsid w:val="008E181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E1814"/>
    <w:rPr>
      <w:rFonts w:ascii="Segoe UI" w:hAnsi="Segoe UI" w:cs="Segoe UI"/>
      <w:sz w:val="18"/>
      <w:szCs w:val="18"/>
      <w:lang w:val="ro-MD"/>
    </w:rPr>
  </w:style>
  <w:style w:type="character" w:styleId="af2">
    <w:name w:val="annotation reference"/>
    <w:basedOn w:val="a0"/>
    <w:uiPriority w:val="99"/>
    <w:semiHidden/>
    <w:unhideWhenUsed/>
    <w:rsid w:val="00C35FAF"/>
    <w:rPr>
      <w:sz w:val="16"/>
      <w:szCs w:val="16"/>
    </w:rPr>
  </w:style>
  <w:style w:type="paragraph" w:styleId="af3">
    <w:name w:val="annotation text"/>
    <w:basedOn w:val="a"/>
    <w:link w:val="af4"/>
    <w:uiPriority w:val="99"/>
    <w:semiHidden/>
    <w:unhideWhenUsed/>
    <w:rsid w:val="00C35FAF"/>
    <w:pPr>
      <w:spacing w:line="240" w:lineRule="auto"/>
    </w:pPr>
    <w:rPr>
      <w:sz w:val="20"/>
      <w:szCs w:val="20"/>
    </w:rPr>
  </w:style>
  <w:style w:type="character" w:customStyle="1" w:styleId="af4">
    <w:name w:val="Текст примечания Знак"/>
    <w:basedOn w:val="a0"/>
    <w:link w:val="af3"/>
    <w:uiPriority w:val="99"/>
    <w:semiHidden/>
    <w:rsid w:val="00C35FAF"/>
    <w:rPr>
      <w:sz w:val="20"/>
      <w:szCs w:val="20"/>
      <w:lang w:val="ro-MD"/>
    </w:rPr>
  </w:style>
  <w:style w:type="paragraph" w:styleId="af5">
    <w:name w:val="annotation subject"/>
    <w:basedOn w:val="af3"/>
    <w:next w:val="af3"/>
    <w:link w:val="af6"/>
    <w:uiPriority w:val="99"/>
    <w:semiHidden/>
    <w:unhideWhenUsed/>
    <w:rsid w:val="00C35FAF"/>
    <w:rPr>
      <w:b/>
      <w:bCs/>
    </w:rPr>
  </w:style>
  <w:style w:type="character" w:customStyle="1" w:styleId="af6">
    <w:name w:val="Тема примечания Знак"/>
    <w:basedOn w:val="af4"/>
    <w:link w:val="af5"/>
    <w:uiPriority w:val="99"/>
    <w:semiHidden/>
    <w:rsid w:val="00C35FAF"/>
    <w:rPr>
      <w:b/>
      <w:bCs/>
      <w:sz w:val="20"/>
      <w:szCs w:val="20"/>
      <w:lang w:val="ro-MD"/>
    </w:rPr>
  </w:style>
  <w:style w:type="paragraph" w:styleId="af7">
    <w:name w:val="Revision"/>
    <w:hidden/>
    <w:uiPriority w:val="99"/>
    <w:semiHidden/>
    <w:rsid w:val="003E26D2"/>
    <w:pPr>
      <w:spacing w:after="0" w:line="240" w:lineRule="auto"/>
    </w:pPr>
    <w:rPr>
      <w:lang w:val="ro-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rm.md/hotariri-si-rapoarte-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A5F8D-A1A1-4143-9127-174E3A584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1145</Words>
  <Characters>6533</Characters>
  <Application>Microsoft Office Word</Application>
  <DocSecurity>0</DocSecurity>
  <Lines>54</Lines>
  <Paragraphs>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Pleşca Ion</dc:creator>
  <cp:keywords/>
  <dc:description/>
  <cp:lastModifiedBy>Paiu Eugenia</cp:lastModifiedBy>
  <cp:revision>2</cp:revision>
  <cp:lastPrinted>2020-12-15T08:12:00Z</cp:lastPrinted>
  <dcterms:created xsi:type="dcterms:W3CDTF">2021-01-18T09:15:00Z</dcterms:created>
  <dcterms:modified xsi:type="dcterms:W3CDTF">2021-01-18T09:15:00Z</dcterms:modified>
</cp:coreProperties>
</file>