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CCF0E" w14:textId="77777777" w:rsidR="00CB63F0" w:rsidRPr="00977608" w:rsidRDefault="00CB63F0" w:rsidP="00CB63F0">
      <w:pPr>
        <w:tabs>
          <w:tab w:val="right" w:pos="0"/>
        </w:tabs>
        <w:spacing w:after="0" w:line="240" w:lineRule="auto"/>
        <w:jc w:val="center"/>
        <w:rPr>
          <w:rFonts w:ascii="Times New Roman" w:hAnsi="Times New Roman"/>
          <w:noProof/>
          <w:color w:val="7030A0"/>
          <w:sz w:val="28"/>
          <w:szCs w:val="28"/>
        </w:rPr>
      </w:pPr>
      <w:r w:rsidRPr="00977608">
        <w:rPr>
          <w:rFonts w:ascii="Times New Roman" w:hAnsi="Times New Roman"/>
          <w:noProof/>
          <w:color w:val="7030A0"/>
          <w:sz w:val="28"/>
          <w:szCs w:val="28"/>
          <w:lang w:val="en-US"/>
        </w:rPr>
        <w:drawing>
          <wp:inline distT="0" distB="0" distL="0" distR="0" wp14:anchorId="7D190884" wp14:editId="4468A9F0">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977608">
        <w:rPr>
          <w:rFonts w:ascii="Times New Roman" w:hAnsi="Times New Roman"/>
          <w:noProof/>
          <w:color w:val="7030A0"/>
          <w:sz w:val="28"/>
          <w:szCs w:val="28"/>
        </w:rPr>
        <w:t xml:space="preserve">                                                        </w:t>
      </w:r>
    </w:p>
    <w:p w14:paraId="11003464" w14:textId="77777777" w:rsidR="00CB63F0" w:rsidRPr="00962168" w:rsidRDefault="00CB63F0" w:rsidP="00CB63F0">
      <w:pPr>
        <w:pStyle w:val="Caption"/>
        <w:rPr>
          <w:rFonts w:ascii="Calibri Light" w:hAnsi="Calibri Light" w:cs="Calibri Light"/>
          <w:i w:val="0"/>
          <w:iCs/>
          <w:sz w:val="36"/>
          <w:szCs w:val="36"/>
          <w:lang w:val="ro-MD"/>
        </w:rPr>
      </w:pPr>
      <w:r w:rsidRPr="00962168">
        <w:rPr>
          <w:rFonts w:ascii="Calibri Light" w:hAnsi="Calibri Light" w:cs="Calibri Light"/>
          <w:i w:val="0"/>
          <w:iCs/>
          <w:sz w:val="36"/>
          <w:szCs w:val="36"/>
          <w:lang w:val="ro-MD"/>
        </w:rPr>
        <w:t>CURTEA DE CONTURI A REPUBLICII MOLDOVA</w:t>
      </w:r>
    </w:p>
    <w:p w14:paraId="4FE68DCF" w14:textId="77777777" w:rsidR="00CB63F0" w:rsidRPr="00977608" w:rsidRDefault="00CB63F0" w:rsidP="00CB63F0">
      <w:pPr>
        <w:pStyle w:val="Heading1"/>
        <w:spacing w:before="0" w:line="240" w:lineRule="auto"/>
        <w:jc w:val="center"/>
        <w:rPr>
          <w:rFonts w:cs="Calibri Light"/>
          <w:color w:val="auto"/>
          <w:sz w:val="12"/>
          <w:szCs w:val="12"/>
          <w:lang w:val="ro-MD"/>
        </w:rPr>
      </w:pPr>
    </w:p>
    <w:p w14:paraId="5ADB21DA" w14:textId="62998DEE" w:rsidR="00CB63F0" w:rsidRPr="00977608" w:rsidRDefault="00CB63F0" w:rsidP="00CB63F0">
      <w:pPr>
        <w:pStyle w:val="Heading1"/>
        <w:spacing w:before="0" w:line="240" w:lineRule="auto"/>
        <w:jc w:val="center"/>
        <w:rPr>
          <w:rFonts w:cs="Calibri Light"/>
          <w:color w:val="auto"/>
          <w:lang w:val="ro-MD"/>
        </w:rPr>
      </w:pPr>
      <w:r w:rsidRPr="00977608">
        <w:rPr>
          <w:rFonts w:cs="Calibri Light"/>
          <w:color w:val="auto"/>
          <w:lang w:val="ro-MD"/>
        </w:rPr>
        <w:t xml:space="preserve">H O T Ă R Â R E A  nr. </w:t>
      </w:r>
      <w:r w:rsidR="000D355A">
        <w:rPr>
          <w:rFonts w:cs="Calibri Light"/>
          <w:color w:val="auto"/>
          <w:lang w:val="ro-MD"/>
        </w:rPr>
        <w:t>73</w:t>
      </w:r>
      <w:bookmarkStart w:id="0" w:name="_GoBack"/>
      <w:bookmarkEnd w:id="0"/>
    </w:p>
    <w:p w14:paraId="23AE985D" w14:textId="77777777" w:rsidR="00CB63F0" w:rsidRPr="00977608" w:rsidRDefault="00CB63F0" w:rsidP="00CB63F0">
      <w:pPr>
        <w:spacing w:after="0" w:line="240" w:lineRule="auto"/>
        <w:jc w:val="center"/>
        <w:rPr>
          <w:rFonts w:ascii="Calibri Light" w:hAnsi="Calibri Light" w:cs="Calibri Light"/>
          <w:sz w:val="28"/>
          <w:szCs w:val="28"/>
        </w:rPr>
      </w:pPr>
      <w:r w:rsidRPr="00977608">
        <w:rPr>
          <w:rFonts w:ascii="Calibri Light" w:hAnsi="Calibri Light" w:cs="Calibri Light"/>
          <w:sz w:val="28"/>
          <w:szCs w:val="28"/>
        </w:rPr>
        <w:t xml:space="preserve">din </w:t>
      </w:r>
      <w:r w:rsidR="001F3A7E" w:rsidRPr="00977608">
        <w:rPr>
          <w:rFonts w:ascii="Calibri Light" w:hAnsi="Calibri Light" w:cs="Calibri Light"/>
          <w:sz w:val="28"/>
          <w:szCs w:val="28"/>
        </w:rPr>
        <w:t>22</w:t>
      </w:r>
      <w:r w:rsidRPr="00977608">
        <w:rPr>
          <w:rFonts w:ascii="Calibri Light" w:hAnsi="Calibri Light" w:cs="Calibri Light"/>
          <w:sz w:val="28"/>
          <w:szCs w:val="28"/>
        </w:rPr>
        <w:t xml:space="preserve"> </w:t>
      </w:r>
      <w:r w:rsidR="001F3A7E" w:rsidRPr="00977608">
        <w:rPr>
          <w:rFonts w:ascii="Calibri Light" w:hAnsi="Calibri Light" w:cs="Calibri Light"/>
          <w:sz w:val="28"/>
          <w:szCs w:val="28"/>
        </w:rPr>
        <w:t>dece</w:t>
      </w:r>
      <w:r w:rsidRPr="00977608">
        <w:rPr>
          <w:rFonts w:ascii="Calibri Light" w:hAnsi="Calibri Light" w:cs="Calibri Light"/>
          <w:sz w:val="28"/>
          <w:szCs w:val="28"/>
        </w:rPr>
        <w:t>mbrie 2020</w:t>
      </w:r>
    </w:p>
    <w:p w14:paraId="7C17FE66" w14:textId="77777777" w:rsidR="00CB63F0" w:rsidRPr="00977608" w:rsidRDefault="00CB63F0" w:rsidP="00140FD7">
      <w:pPr>
        <w:spacing w:after="0" w:line="240" w:lineRule="auto"/>
        <w:jc w:val="center"/>
        <w:rPr>
          <w:rFonts w:ascii="Calibri Light" w:hAnsi="Calibri Light" w:cs="Calibri Light"/>
          <w:b/>
          <w:bCs/>
          <w:sz w:val="28"/>
          <w:szCs w:val="28"/>
        </w:rPr>
      </w:pPr>
      <w:r w:rsidRPr="00977608">
        <w:rPr>
          <w:rFonts w:ascii="Calibri Light" w:hAnsi="Calibri Light" w:cs="Calibri Light"/>
          <w:b/>
          <w:sz w:val="28"/>
          <w:szCs w:val="28"/>
        </w:rPr>
        <w:t>privind Raportul</w:t>
      </w:r>
      <w:r w:rsidRPr="00977608">
        <w:rPr>
          <w:rFonts w:ascii="Calibri Light" w:hAnsi="Calibri Light" w:cs="Calibri Light"/>
          <w:b/>
          <w:bCs/>
          <w:iCs/>
          <w:sz w:val="28"/>
          <w:szCs w:val="28"/>
        </w:rPr>
        <w:t xml:space="preserve"> </w:t>
      </w:r>
      <w:r w:rsidRPr="00977608">
        <w:rPr>
          <w:rFonts w:ascii="Calibri Light" w:hAnsi="Calibri Light" w:cs="Calibri Light"/>
          <w:b/>
          <w:bCs/>
          <w:sz w:val="28"/>
          <w:szCs w:val="28"/>
        </w:rPr>
        <w:t xml:space="preserve">auditului conformității achizițiilor publice în cadrul </w:t>
      </w:r>
      <w:r w:rsidR="00140FD7" w:rsidRPr="00977608">
        <w:rPr>
          <w:rFonts w:ascii="Calibri Light" w:hAnsi="Calibri Light" w:cs="Calibri Light"/>
          <w:b/>
          <w:bCs/>
          <w:sz w:val="28"/>
          <w:szCs w:val="28"/>
        </w:rPr>
        <w:t xml:space="preserve">Ministerului Educației, Culturii și Cercetării </w:t>
      </w:r>
      <w:r w:rsidRPr="00977608">
        <w:rPr>
          <w:rFonts w:ascii="Calibri Light" w:hAnsi="Calibri Light" w:cs="Calibri Light"/>
          <w:b/>
          <w:bCs/>
          <w:sz w:val="28"/>
          <w:szCs w:val="28"/>
        </w:rPr>
        <w:t xml:space="preserve">și </w:t>
      </w:r>
      <w:r w:rsidRPr="00F17BEF">
        <w:rPr>
          <w:rFonts w:ascii="Calibri Light" w:hAnsi="Calibri Light" w:cs="Calibri Light"/>
          <w:b/>
          <w:bCs/>
          <w:sz w:val="28"/>
          <w:szCs w:val="28"/>
        </w:rPr>
        <w:t>la unele entități din subordine</w:t>
      </w:r>
    </w:p>
    <w:p w14:paraId="3F878E5C" w14:textId="77777777" w:rsidR="00CB63F0" w:rsidRPr="00977608" w:rsidRDefault="00CB63F0" w:rsidP="00CB63F0">
      <w:pPr>
        <w:spacing w:after="0" w:line="240" w:lineRule="auto"/>
        <w:rPr>
          <w:rFonts w:ascii="Calibri Light" w:hAnsi="Calibri Light" w:cs="Calibri Light"/>
          <w:b/>
          <w:sz w:val="28"/>
          <w:szCs w:val="28"/>
        </w:rPr>
      </w:pPr>
      <w:r w:rsidRPr="00977608">
        <w:rPr>
          <w:rFonts w:ascii="Calibri Light" w:hAnsi="Calibri Light" w:cs="Calibri Light"/>
          <w:b/>
          <w:sz w:val="28"/>
          <w:szCs w:val="28"/>
        </w:rPr>
        <w:t xml:space="preserve">           -----------------------------------------------------------------------------------------------</w:t>
      </w:r>
    </w:p>
    <w:p w14:paraId="4E6D2A46" w14:textId="38EE5F48" w:rsidR="00CB63F0" w:rsidRPr="00977608" w:rsidRDefault="00CB63F0" w:rsidP="00C61058">
      <w:pPr>
        <w:pStyle w:val="NormalWeb"/>
        <w:spacing w:before="0" w:beforeAutospacing="0" w:after="0" w:afterAutospacing="0" w:line="276" w:lineRule="auto"/>
        <w:ind w:firstLine="720"/>
        <w:jc w:val="both"/>
        <w:rPr>
          <w:rFonts w:asciiTheme="majorHAnsi" w:hAnsiTheme="majorHAnsi" w:cstheme="majorHAnsi"/>
          <w:lang w:val="ro-MD"/>
        </w:rPr>
      </w:pPr>
      <w:r w:rsidRPr="00977608">
        <w:rPr>
          <w:rFonts w:ascii="Calibri Light" w:hAnsi="Calibri Light" w:cs="Calibri Light"/>
          <w:lang w:val="ro-MD"/>
        </w:rPr>
        <w:t xml:space="preserve">Curtea de Conturi, </w:t>
      </w:r>
      <w:r w:rsidR="00737C49" w:rsidRPr="00977608">
        <w:rPr>
          <w:rFonts w:asciiTheme="majorHAnsi" w:hAnsiTheme="majorHAnsi" w:cstheme="majorHAnsi"/>
          <w:lang w:val="ro-MD"/>
        </w:rPr>
        <w:t xml:space="preserve">cu participarea dnei </w:t>
      </w:r>
      <w:r w:rsidR="006F322F" w:rsidRPr="00977608">
        <w:rPr>
          <w:rFonts w:asciiTheme="majorHAnsi" w:hAnsiTheme="majorHAnsi" w:cstheme="majorHAnsi"/>
          <w:lang w:val="ro-MD"/>
        </w:rPr>
        <w:t xml:space="preserve">Lilia </w:t>
      </w:r>
      <w:proofErr w:type="spellStart"/>
      <w:r w:rsidR="006F322F" w:rsidRPr="00977608">
        <w:rPr>
          <w:rFonts w:asciiTheme="majorHAnsi" w:hAnsiTheme="majorHAnsi" w:cstheme="majorHAnsi"/>
          <w:lang w:val="ro-MD"/>
        </w:rPr>
        <w:t>Pogolșa</w:t>
      </w:r>
      <w:proofErr w:type="spellEnd"/>
      <w:r w:rsidR="00737C49" w:rsidRPr="00977608">
        <w:rPr>
          <w:rFonts w:asciiTheme="majorHAnsi" w:hAnsiTheme="majorHAnsi" w:cstheme="majorHAnsi"/>
          <w:lang w:val="ro-MD"/>
        </w:rPr>
        <w:t xml:space="preserve">, Ministru al </w:t>
      </w:r>
      <w:r w:rsidR="00737C49" w:rsidRPr="00977608">
        <w:rPr>
          <w:rFonts w:asciiTheme="majorHAnsi" w:hAnsiTheme="majorHAnsi" w:cstheme="majorHAnsi"/>
          <w:bCs/>
          <w:lang w:val="ro-MD" w:eastAsia="ru-RU"/>
        </w:rPr>
        <w:t>Educației, Culturii și Cercetării</w:t>
      </w:r>
      <w:r w:rsidR="00F147A7">
        <w:rPr>
          <w:rFonts w:asciiTheme="majorHAnsi" w:hAnsiTheme="majorHAnsi" w:cstheme="majorHAnsi"/>
          <w:lang w:val="ro-MD"/>
        </w:rPr>
        <w:t>;</w:t>
      </w:r>
      <w:r w:rsidR="00737C49" w:rsidRPr="00977608">
        <w:rPr>
          <w:rFonts w:asciiTheme="majorHAnsi" w:hAnsiTheme="majorHAnsi" w:cstheme="majorHAnsi"/>
          <w:lang w:val="ro-MD"/>
        </w:rPr>
        <w:t xml:space="preserve"> </w:t>
      </w:r>
      <w:r w:rsidR="00D816CC">
        <w:rPr>
          <w:rFonts w:asciiTheme="majorHAnsi" w:hAnsiTheme="majorHAnsi" w:cstheme="majorHAnsi"/>
          <w:lang w:val="ro-MD"/>
        </w:rPr>
        <w:t xml:space="preserve">dnei Nadejda </w:t>
      </w:r>
      <w:proofErr w:type="spellStart"/>
      <w:r w:rsidR="00D816CC">
        <w:rPr>
          <w:rFonts w:asciiTheme="majorHAnsi" w:hAnsiTheme="majorHAnsi" w:cstheme="majorHAnsi"/>
          <w:lang w:val="ro-MD"/>
        </w:rPr>
        <w:t>Tanasov</w:t>
      </w:r>
      <w:proofErr w:type="spellEnd"/>
      <w:r w:rsidR="00D816CC">
        <w:rPr>
          <w:rFonts w:asciiTheme="majorHAnsi" w:hAnsiTheme="majorHAnsi" w:cstheme="majorHAnsi"/>
          <w:lang w:val="ro-MD"/>
        </w:rPr>
        <w:t xml:space="preserve">, șef al Direcției monitorizare, Agenția Achiziții Publice; </w:t>
      </w:r>
      <w:r w:rsidR="00C7200C" w:rsidRPr="00021094">
        <w:rPr>
          <w:rFonts w:asciiTheme="majorHAnsi" w:hAnsiTheme="majorHAnsi" w:cstheme="majorHAnsi"/>
          <w:szCs w:val="28"/>
          <w:lang w:val="ro-RO"/>
        </w:rPr>
        <w:t>dlui</w:t>
      </w:r>
      <w:r w:rsidR="00C7200C" w:rsidRPr="00977608">
        <w:rPr>
          <w:rFonts w:asciiTheme="majorHAnsi" w:hAnsiTheme="majorHAnsi" w:cstheme="majorHAnsi"/>
          <w:iCs/>
          <w:lang w:val="ro-MD"/>
        </w:rPr>
        <w:t xml:space="preserve"> </w:t>
      </w:r>
      <w:r w:rsidR="00C7200C">
        <w:rPr>
          <w:rFonts w:asciiTheme="majorHAnsi" w:hAnsiTheme="majorHAnsi" w:cstheme="majorHAnsi"/>
          <w:iCs/>
          <w:lang w:val="ro-MD"/>
        </w:rPr>
        <w:t xml:space="preserve">Ion </w:t>
      </w:r>
      <w:proofErr w:type="spellStart"/>
      <w:r w:rsidR="00C7200C">
        <w:rPr>
          <w:rFonts w:asciiTheme="majorHAnsi" w:hAnsiTheme="majorHAnsi" w:cstheme="majorHAnsi"/>
          <w:iCs/>
          <w:lang w:val="ro-MD"/>
        </w:rPr>
        <w:t>Pîslaru</w:t>
      </w:r>
      <w:proofErr w:type="spellEnd"/>
      <w:r w:rsidR="00C7200C">
        <w:rPr>
          <w:rFonts w:asciiTheme="majorHAnsi" w:hAnsiTheme="majorHAnsi" w:cstheme="majorHAnsi"/>
          <w:iCs/>
          <w:lang w:val="ro-MD"/>
        </w:rPr>
        <w:t>, șef adjunct al Direcției achiziții publice</w:t>
      </w:r>
      <w:r w:rsidR="00F147A7">
        <w:rPr>
          <w:rFonts w:asciiTheme="majorHAnsi" w:hAnsiTheme="majorHAnsi" w:cstheme="majorHAnsi"/>
          <w:iCs/>
          <w:lang w:val="ro-MD"/>
        </w:rPr>
        <w:t xml:space="preserve"> </w:t>
      </w:r>
      <w:r w:rsidR="00F147A7" w:rsidRPr="0049129D">
        <w:rPr>
          <w:rFonts w:asciiTheme="majorHAnsi" w:hAnsiTheme="majorHAnsi" w:cstheme="majorHAnsi"/>
          <w:lang w:val="ro-MD"/>
        </w:rPr>
        <w:t>din cadrul</w:t>
      </w:r>
      <w:r w:rsidR="00C7200C">
        <w:rPr>
          <w:rFonts w:asciiTheme="majorHAnsi" w:hAnsiTheme="majorHAnsi" w:cstheme="majorHAnsi"/>
          <w:iCs/>
          <w:lang w:val="ro-MD"/>
        </w:rPr>
        <w:t xml:space="preserve"> Ministerul</w:t>
      </w:r>
      <w:r w:rsidR="00F147A7">
        <w:rPr>
          <w:rFonts w:asciiTheme="majorHAnsi" w:hAnsiTheme="majorHAnsi" w:cstheme="majorHAnsi"/>
          <w:iCs/>
          <w:lang w:val="ro-MD"/>
        </w:rPr>
        <w:t>ui</w:t>
      </w:r>
      <w:r w:rsidR="00C7200C">
        <w:rPr>
          <w:rFonts w:asciiTheme="majorHAnsi" w:hAnsiTheme="majorHAnsi" w:cstheme="majorHAnsi"/>
          <w:iCs/>
          <w:lang w:val="ro-MD"/>
        </w:rPr>
        <w:t xml:space="preserve"> Finanțelo</w:t>
      </w:r>
      <w:r w:rsidR="00F147A7">
        <w:rPr>
          <w:rFonts w:asciiTheme="majorHAnsi" w:hAnsiTheme="majorHAnsi" w:cstheme="majorHAnsi"/>
          <w:iCs/>
          <w:lang w:val="ro-MD"/>
        </w:rPr>
        <w:t>r;</w:t>
      </w:r>
      <w:r w:rsidR="00DA6BA9">
        <w:rPr>
          <w:rFonts w:asciiTheme="majorHAnsi" w:hAnsiTheme="majorHAnsi" w:cstheme="majorHAnsi"/>
          <w:iCs/>
          <w:lang w:val="ro-MD"/>
        </w:rPr>
        <w:t xml:space="preserve"> dnei Lilia Taban, șef adjunct al Direcției investiții publice </w:t>
      </w:r>
      <w:r w:rsidR="00DA6BA9" w:rsidRPr="0049129D">
        <w:rPr>
          <w:rFonts w:asciiTheme="majorHAnsi" w:hAnsiTheme="majorHAnsi" w:cstheme="majorHAnsi"/>
          <w:lang w:val="ro-MD"/>
        </w:rPr>
        <w:t>din cadrul Ministerului Finanțelor</w:t>
      </w:r>
      <w:r w:rsidR="00DA6BA9">
        <w:rPr>
          <w:rFonts w:asciiTheme="majorHAnsi" w:hAnsiTheme="majorHAnsi" w:cstheme="majorHAnsi"/>
          <w:lang w:val="ro-MD"/>
        </w:rPr>
        <w:t>;</w:t>
      </w:r>
      <w:r w:rsidR="00C7200C">
        <w:rPr>
          <w:rFonts w:asciiTheme="majorHAnsi" w:hAnsiTheme="majorHAnsi" w:cstheme="majorHAnsi"/>
          <w:iCs/>
          <w:lang w:val="ro-MD"/>
        </w:rPr>
        <w:t xml:space="preserve"> </w:t>
      </w:r>
      <w:r w:rsidR="00F147A7" w:rsidRPr="00627074">
        <w:rPr>
          <w:rFonts w:asciiTheme="majorHAnsi" w:hAnsiTheme="majorHAnsi" w:cstheme="majorHAnsi"/>
          <w:lang w:val="ro-MD"/>
        </w:rPr>
        <w:t>dn</w:t>
      </w:r>
      <w:r w:rsidR="00F147A7">
        <w:rPr>
          <w:rFonts w:asciiTheme="majorHAnsi" w:hAnsiTheme="majorHAnsi" w:cstheme="majorHAnsi"/>
          <w:lang w:val="ro-MD"/>
        </w:rPr>
        <w:t>ei</w:t>
      </w:r>
      <w:r w:rsidR="00F147A7" w:rsidRPr="00627074">
        <w:rPr>
          <w:rFonts w:asciiTheme="majorHAnsi" w:hAnsiTheme="majorHAnsi" w:cstheme="majorHAnsi"/>
          <w:lang w:val="ro-MD"/>
        </w:rPr>
        <w:t xml:space="preserve"> Olga </w:t>
      </w:r>
      <w:proofErr w:type="spellStart"/>
      <w:r w:rsidR="00F147A7" w:rsidRPr="00627074">
        <w:rPr>
          <w:rFonts w:asciiTheme="majorHAnsi" w:hAnsiTheme="majorHAnsi" w:cstheme="majorHAnsi"/>
          <w:lang w:val="ro-MD"/>
        </w:rPr>
        <w:t>Rusnac</w:t>
      </w:r>
      <w:proofErr w:type="spellEnd"/>
      <w:r w:rsidR="00BE6EAC">
        <w:rPr>
          <w:rFonts w:asciiTheme="majorHAnsi" w:hAnsiTheme="majorHAnsi" w:cstheme="majorHAnsi"/>
          <w:lang w:val="ro-MD"/>
        </w:rPr>
        <w:t>,</w:t>
      </w:r>
      <w:r w:rsidR="00F147A7" w:rsidRPr="00977608">
        <w:rPr>
          <w:rFonts w:asciiTheme="majorHAnsi" w:hAnsiTheme="majorHAnsi" w:cstheme="majorHAnsi"/>
          <w:iCs/>
          <w:lang w:val="ro-MD"/>
        </w:rPr>
        <w:t xml:space="preserve"> </w:t>
      </w:r>
      <w:r w:rsidR="00F147A7" w:rsidRPr="00F147A7">
        <w:rPr>
          <w:rFonts w:asciiTheme="majorHAnsi" w:hAnsiTheme="majorHAnsi" w:cstheme="majorHAnsi"/>
          <w:lang w:val="ro-MD"/>
        </w:rPr>
        <w:t>șef</w:t>
      </w:r>
      <w:r w:rsidR="00DA6BA9">
        <w:rPr>
          <w:rFonts w:asciiTheme="majorHAnsi" w:hAnsiTheme="majorHAnsi" w:cstheme="majorHAnsi"/>
          <w:lang w:val="ro-MD"/>
        </w:rPr>
        <w:t xml:space="preserve"> al</w:t>
      </w:r>
      <w:r w:rsidR="00F27C5E" w:rsidRPr="003B2A01">
        <w:rPr>
          <w:rFonts w:asciiTheme="majorHAnsi" w:hAnsiTheme="majorHAnsi" w:cstheme="majorHAnsi"/>
          <w:lang w:val="ro-MD"/>
        </w:rPr>
        <w:t xml:space="preserve"> Secției finanțele în educație, cultură și cercetare din cadrul Ministerului Finanțelor</w:t>
      </w:r>
      <w:r w:rsidR="00DA6BA9">
        <w:rPr>
          <w:rFonts w:asciiTheme="majorHAnsi" w:hAnsiTheme="majorHAnsi" w:cstheme="majorHAnsi"/>
          <w:lang w:val="ro-MD"/>
        </w:rPr>
        <w:t xml:space="preserve">; dnei Angela </w:t>
      </w:r>
      <w:proofErr w:type="spellStart"/>
      <w:r w:rsidR="00DA6BA9">
        <w:rPr>
          <w:rFonts w:asciiTheme="majorHAnsi" w:hAnsiTheme="majorHAnsi" w:cstheme="majorHAnsi"/>
          <w:lang w:val="ro-MD"/>
        </w:rPr>
        <w:t>Dvornic</w:t>
      </w:r>
      <w:proofErr w:type="spellEnd"/>
      <w:r w:rsidR="00DA6BA9">
        <w:rPr>
          <w:rFonts w:asciiTheme="majorHAnsi" w:hAnsiTheme="majorHAnsi" w:cstheme="majorHAnsi"/>
          <w:lang w:val="ro-MD"/>
        </w:rPr>
        <w:t xml:space="preserve">, </w:t>
      </w:r>
      <w:r w:rsidR="006E65C3">
        <w:rPr>
          <w:rFonts w:asciiTheme="majorHAnsi" w:hAnsiTheme="majorHAnsi" w:cstheme="majorHAnsi"/>
          <w:lang w:val="ro-MD"/>
        </w:rPr>
        <w:t xml:space="preserve">consultant principal </w:t>
      </w:r>
      <w:r w:rsidR="00BE6EAC">
        <w:rPr>
          <w:rFonts w:asciiTheme="majorHAnsi" w:hAnsiTheme="majorHAnsi" w:cstheme="majorHAnsi"/>
          <w:lang w:val="ro-MD"/>
        </w:rPr>
        <w:t>în S</w:t>
      </w:r>
      <w:r w:rsidR="006E65C3">
        <w:rPr>
          <w:rFonts w:asciiTheme="majorHAnsi" w:hAnsiTheme="majorHAnsi" w:cstheme="majorHAnsi"/>
          <w:lang w:val="ro-MD"/>
        </w:rPr>
        <w:t xml:space="preserve">ecția investiții capitale </w:t>
      </w:r>
      <w:r w:rsidR="006E65C3" w:rsidRPr="0049129D">
        <w:rPr>
          <w:rFonts w:asciiTheme="majorHAnsi" w:hAnsiTheme="majorHAnsi" w:cstheme="majorHAnsi"/>
          <w:lang w:val="ro-MD"/>
        </w:rPr>
        <w:t>din cadrul Ministerului Finanțelor</w:t>
      </w:r>
      <w:r w:rsidR="00F27C5E" w:rsidRPr="003B2A01">
        <w:rPr>
          <w:rFonts w:asciiTheme="majorHAnsi" w:hAnsiTheme="majorHAnsi" w:cstheme="majorHAnsi"/>
          <w:lang w:val="ro-MD"/>
        </w:rPr>
        <w:t>,</w:t>
      </w:r>
      <w:r w:rsidR="00F147A7">
        <w:rPr>
          <w:rFonts w:asciiTheme="majorHAnsi" w:hAnsiTheme="majorHAnsi" w:cstheme="majorHAnsi"/>
          <w:lang w:val="ro-MD"/>
        </w:rPr>
        <w:t xml:space="preserve"> </w:t>
      </w:r>
      <w:r w:rsidR="00F27C5E" w:rsidRPr="003B2A01">
        <w:rPr>
          <w:rFonts w:asciiTheme="majorHAnsi" w:hAnsiTheme="majorHAnsi" w:cstheme="majorHAnsi"/>
          <w:lang w:val="ro-MD"/>
        </w:rPr>
        <w:t xml:space="preserve"> </w:t>
      </w:r>
      <w:r w:rsidR="00737C49" w:rsidRPr="00977608">
        <w:rPr>
          <w:rFonts w:asciiTheme="majorHAnsi" w:hAnsiTheme="majorHAnsi" w:cstheme="majorHAnsi"/>
          <w:iCs/>
          <w:lang w:val="ro-MD"/>
        </w:rPr>
        <w:t>precum</w:t>
      </w:r>
      <w:r w:rsidR="00737C49" w:rsidRPr="00977608">
        <w:rPr>
          <w:rFonts w:asciiTheme="majorHAnsi" w:hAnsiTheme="majorHAnsi" w:cstheme="majorHAnsi"/>
          <w:lang w:val="ro-MD"/>
        </w:rPr>
        <w:t xml:space="preserve"> şi a altor persoane cu funcții de răspundere d</w:t>
      </w:r>
      <w:r w:rsidR="00BE6EAC">
        <w:rPr>
          <w:rFonts w:asciiTheme="majorHAnsi" w:hAnsiTheme="majorHAnsi" w:cstheme="majorHAnsi"/>
          <w:lang w:val="ro-MD"/>
        </w:rPr>
        <w:t>e la</w:t>
      </w:r>
      <w:r w:rsidR="00737C49" w:rsidRPr="00977608">
        <w:rPr>
          <w:rFonts w:asciiTheme="majorHAnsi" w:hAnsiTheme="majorHAnsi" w:cstheme="majorHAnsi"/>
          <w:lang w:val="ro-MD"/>
        </w:rPr>
        <w:t xml:space="preserve"> Ministerul Educației, Culturii şi Cercetării şi instituțiil</w:t>
      </w:r>
      <w:r w:rsidR="00BE6EAC">
        <w:rPr>
          <w:rFonts w:asciiTheme="majorHAnsi" w:hAnsiTheme="majorHAnsi" w:cstheme="majorHAnsi"/>
          <w:lang w:val="ro-MD"/>
        </w:rPr>
        <w:t>e</w:t>
      </w:r>
      <w:r w:rsidR="00737C49" w:rsidRPr="00977608">
        <w:rPr>
          <w:rFonts w:asciiTheme="majorHAnsi" w:hAnsiTheme="majorHAnsi" w:cstheme="majorHAnsi"/>
          <w:lang w:val="ro-MD"/>
        </w:rPr>
        <w:t xml:space="preserve"> din subordinea acestuia</w:t>
      </w:r>
      <w:r w:rsidRPr="00977608">
        <w:rPr>
          <w:rFonts w:ascii="Calibri Light" w:hAnsi="Calibri Light" w:cs="Calibri Light"/>
          <w:color w:val="000000"/>
          <w:lang w:val="ro-MD" w:eastAsia="ro-RO"/>
        </w:rPr>
        <w:t xml:space="preserve">, </w:t>
      </w:r>
      <w:r w:rsidRPr="00977608">
        <w:rPr>
          <w:rFonts w:ascii="Calibri Light" w:hAnsi="Calibri Light" w:cs="Calibri Light"/>
          <w:color w:val="000000" w:themeColor="text1"/>
          <w:lang w:val="ro-MD" w:eastAsia="ro-RO"/>
        </w:rPr>
        <w:t xml:space="preserve">în cadrul ședinței video, </w:t>
      </w:r>
      <w:r w:rsidR="00C61058" w:rsidRPr="00977608">
        <w:rPr>
          <w:rFonts w:asciiTheme="majorHAnsi" w:hAnsiTheme="majorHAnsi" w:cstheme="majorHAnsi"/>
          <w:shd w:val="clear" w:color="auto" w:fill="FFFFFF" w:themeFill="background1"/>
          <w:lang w:val="ro-MD"/>
        </w:rPr>
        <w:t>în legătură cu declararea stării de urgență în sănătate publică pe întreg teritoriul Republicii Moldova</w:t>
      </w:r>
      <w:r w:rsidR="00C61058" w:rsidRPr="00977608">
        <w:rPr>
          <w:rStyle w:val="FootnoteReference"/>
          <w:rFonts w:asciiTheme="majorHAnsi" w:hAnsiTheme="majorHAnsi" w:cstheme="majorHAnsi"/>
          <w:shd w:val="clear" w:color="auto" w:fill="FFFFFF" w:themeFill="background1"/>
          <w:lang w:val="ro-MD"/>
        </w:rPr>
        <w:footnoteReference w:id="1"/>
      </w:r>
      <w:r w:rsidR="00C61058" w:rsidRPr="00977608">
        <w:rPr>
          <w:rFonts w:asciiTheme="majorHAnsi" w:hAnsiTheme="majorHAnsi" w:cstheme="majorHAnsi"/>
          <w:shd w:val="clear" w:color="auto" w:fill="FFFFFF" w:themeFill="background1"/>
          <w:lang w:val="ro-MD"/>
        </w:rPr>
        <w:t>,</w:t>
      </w:r>
      <w:r w:rsidR="00C61058" w:rsidRPr="00977608">
        <w:rPr>
          <w:rFonts w:asciiTheme="majorHAnsi" w:hAnsiTheme="majorHAnsi" w:cstheme="majorHAnsi"/>
          <w:lang w:val="ro-MD"/>
        </w:rPr>
        <w:t xml:space="preserve"> </w:t>
      </w:r>
      <w:r w:rsidR="00C61058" w:rsidRPr="00977608">
        <w:rPr>
          <w:rFonts w:asciiTheme="majorHAnsi" w:hAnsiTheme="majorHAnsi" w:cstheme="majorHAnsi"/>
          <w:bCs/>
          <w:lang w:val="ro-MD"/>
        </w:rPr>
        <w:t>călăuzindu-se de</w:t>
      </w:r>
      <w:r w:rsidR="00C61058" w:rsidRPr="00977608">
        <w:rPr>
          <w:rFonts w:asciiTheme="majorHAnsi" w:hAnsiTheme="majorHAnsi" w:cstheme="majorHAnsi"/>
          <w:lang w:val="ro-MD"/>
        </w:rPr>
        <w:t xml:space="preserve"> art.3 alin.(1) și art.5 alin.(1) </w:t>
      </w:r>
      <w:proofErr w:type="spellStart"/>
      <w:r w:rsidR="00C61058" w:rsidRPr="00977608">
        <w:rPr>
          <w:rFonts w:asciiTheme="majorHAnsi" w:hAnsiTheme="majorHAnsi" w:cstheme="majorHAnsi"/>
          <w:lang w:val="ro-MD"/>
        </w:rPr>
        <w:t>lit.a</w:t>
      </w:r>
      <w:proofErr w:type="spellEnd"/>
      <w:r w:rsidR="00C61058" w:rsidRPr="00977608">
        <w:rPr>
          <w:rFonts w:asciiTheme="majorHAnsi" w:hAnsiTheme="majorHAnsi" w:cstheme="majorHAnsi"/>
          <w:lang w:val="ro-MD"/>
        </w:rPr>
        <w:t>) din Legea privind organizarea și funcționarea Curții de Conturi a Republicii Moldova</w:t>
      </w:r>
      <w:r w:rsidR="00C61058" w:rsidRPr="00977608">
        <w:rPr>
          <w:rStyle w:val="FootnoteReference"/>
          <w:rFonts w:asciiTheme="majorHAnsi" w:hAnsiTheme="majorHAnsi" w:cstheme="majorHAnsi"/>
          <w:lang w:val="ro-MD"/>
        </w:rPr>
        <w:footnoteReference w:id="2"/>
      </w:r>
      <w:r w:rsidR="00C61058" w:rsidRPr="00977608">
        <w:rPr>
          <w:rFonts w:asciiTheme="majorHAnsi" w:hAnsiTheme="majorHAnsi" w:cstheme="majorHAnsi"/>
          <w:lang w:val="ro-MD"/>
        </w:rPr>
        <w:t xml:space="preserve">, </w:t>
      </w:r>
      <w:r w:rsidRPr="00977608">
        <w:rPr>
          <w:rFonts w:ascii="Calibri Light" w:hAnsi="Calibri Light" w:cs="Calibri Light"/>
          <w:lang w:val="ro-MD"/>
        </w:rPr>
        <w:t xml:space="preserve">a examinat Raportul </w:t>
      </w:r>
      <w:r w:rsidRPr="00977608">
        <w:rPr>
          <w:rFonts w:ascii="Calibri Light" w:hAnsi="Calibri Light" w:cs="Calibri Light"/>
          <w:color w:val="000000" w:themeColor="text1"/>
          <w:lang w:val="ro-MD" w:eastAsia="ro-RO"/>
        </w:rPr>
        <w:t xml:space="preserve">auditului conformității achizițiilor publice în cadrul </w:t>
      </w:r>
      <w:r w:rsidR="00E608E7" w:rsidRPr="00977608">
        <w:rPr>
          <w:rFonts w:ascii="Calibri Light" w:hAnsi="Calibri Light" w:cs="Calibri Light"/>
          <w:color w:val="000000" w:themeColor="text1"/>
          <w:lang w:val="ro-MD" w:eastAsia="ro-RO"/>
        </w:rPr>
        <w:t xml:space="preserve">Ministerului Educației, Culturii și Cercetării </w:t>
      </w:r>
      <w:r w:rsidRPr="00F17BEF">
        <w:rPr>
          <w:rFonts w:ascii="Calibri Light" w:hAnsi="Calibri Light" w:cs="Calibri Light"/>
          <w:color w:val="000000" w:themeColor="text1"/>
          <w:lang w:val="ro-MD" w:eastAsia="ro-RO"/>
        </w:rPr>
        <w:t>și la unele entități din subordine.</w:t>
      </w:r>
    </w:p>
    <w:p w14:paraId="4CFBAAE0" w14:textId="6EB1C5FC" w:rsidR="00CB63F0" w:rsidRPr="00977608" w:rsidRDefault="00CB63F0" w:rsidP="00CB63F0">
      <w:pPr>
        <w:spacing w:after="0" w:line="276" w:lineRule="auto"/>
        <w:ind w:firstLine="720"/>
        <w:jc w:val="both"/>
        <w:rPr>
          <w:rFonts w:ascii="Calibri Light" w:hAnsi="Calibri Light" w:cs="Calibri Light"/>
          <w:sz w:val="24"/>
          <w:szCs w:val="24"/>
        </w:rPr>
      </w:pPr>
      <w:r w:rsidRPr="00977608">
        <w:rPr>
          <w:rFonts w:ascii="Calibri Light" w:hAnsi="Calibri Light" w:cs="Calibri Light"/>
          <w:sz w:val="24"/>
          <w:szCs w:val="24"/>
        </w:rPr>
        <w:t>Misiunea de audit public extern a fost realizată conform Programului activității de audit a Curții de Conturi pe anul 2020</w:t>
      </w:r>
      <w:r w:rsidRPr="00977608">
        <w:rPr>
          <w:rFonts w:ascii="Calibri Light" w:hAnsi="Calibri Light" w:cs="Calibri Light"/>
          <w:sz w:val="24"/>
          <w:szCs w:val="24"/>
          <w:vertAlign w:val="superscript"/>
        </w:rPr>
        <w:footnoteReference w:id="3"/>
      </w:r>
      <w:r w:rsidRPr="00977608">
        <w:rPr>
          <w:rFonts w:ascii="Calibri Light" w:hAnsi="Calibri Light" w:cs="Calibri Light"/>
          <w:sz w:val="24"/>
          <w:szCs w:val="24"/>
        </w:rPr>
        <w:t xml:space="preserve">, având drept scop evaluarea conformității </w:t>
      </w:r>
      <w:r w:rsidRPr="00F17BEF">
        <w:rPr>
          <w:rFonts w:ascii="Calibri Light" w:hAnsi="Calibri Light" w:cs="Calibri Light"/>
          <w:sz w:val="24"/>
          <w:szCs w:val="24"/>
        </w:rPr>
        <w:t xml:space="preserve">achizițiilor publice în cadrul </w:t>
      </w:r>
      <w:r w:rsidR="00E608E7" w:rsidRPr="00F17BEF">
        <w:rPr>
          <w:rFonts w:ascii="Calibri Light" w:hAnsi="Calibri Light" w:cs="Calibri Light"/>
          <w:sz w:val="24"/>
          <w:szCs w:val="24"/>
        </w:rPr>
        <w:t xml:space="preserve">Ministerului Educației, Culturii și Cercetării </w:t>
      </w:r>
      <w:r w:rsidRPr="00F17BEF">
        <w:rPr>
          <w:rFonts w:ascii="Calibri Light" w:hAnsi="Calibri Light" w:cs="Calibri Light"/>
          <w:sz w:val="24"/>
          <w:szCs w:val="24"/>
        </w:rPr>
        <w:t xml:space="preserve">și la unele entități din subordine, </w:t>
      </w:r>
      <w:r w:rsidRPr="00F17BEF">
        <w:rPr>
          <w:rFonts w:ascii="Calibri Light" w:hAnsi="Calibri Light" w:cs="Calibri Light"/>
          <w:color w:val="000000" w:themeColor="text1"/>
          <w:sz w:val="24"/>
          <w:szCs w:val="24"/>
          <w:lang w:eastAsia="ro-RO"/>
        </w:rPr>
        <w:t>precum și la alte părți implicate,</w:t>
      </w:r>
      <w:r w:rsidRPr="00F17BEF">
        <w:rPr>
          <w:rFonts w:ascii="Calibri Light" w:hAnsi="Calibri Light" w:cs="Calibri Light"/>
          <w:sz w:val="24"/>
          <w:szCs w:val="24"/>
        </w:rPr>
        <w:t xml:space="preserve"> prin prisma realizării de către </w:t>
      </w:r>
      <w:r w:rsidR="002F1D7D" w:rsidRPr="00F17BEF">
        <w:rPr>
          <w:rFonts w:ascii="Calibri Light" w:hAnsi="Calibri Light" w:cs="Calibri Light"/>
          <w:sz w:val="24"/>
          <w:szCs w:val="24"/>
        </w:rPr>
        <w:t>acestea</w:t>
      </w:r>
      <w:r w:rsidRPr="00F17BEF">
        <w:rPr>
          <w:rFonts w:ascii="Calibri Light" w:hAnsi="Calibri Light" w:cs="Calibri Light"/>
          <w:sz w:val="24"/>
          <w:szCs w:val="24"/>
        </w:rPr>
        <w:t xml:space="preserve"> a atribuțiilor și responsabilităților</w:t>
      </w:r>
      <w:r w:rsidRPr="00977608">
        <w:rPr>
          <w:rFonts w:ascii="Calibri Light" w:hAnsi="Calibri Light" w:cs="Calibri Light"/>
          <w:sz w:val="24"/>
          <w:szCs w:val="24"/>
        </w:rPr>
        <w:t xml:space="preserve"> la toate etapele. </w:t>
      </w:r>
    </w:p>
    <w:p w14:paraId="38382DBF" w14:textId="77777777" w:rsidR="002F1D7D" w:rsidRDefault="00CB63F0" w:rsidP="00CB63F0">
      <w:pPr>
        <w:spacing w:after="0" w:line="276" w:lineRule="auto"/>
        <w:ind w:firstLine="720"/>
        <w:jc w:val="both"/>
        <w:rPr>
          <w:rFonts w:ascii="Calibri Light" w:hAnsi="Calibri Light" w:cs="Calibri Light"/>
          <w:noProof/>
          <w:sz w:val="24"/>
          <w:szCs w:val="24"/>
        </w:rPr>
      </w:pPr>
      <w:r w:rsidRPr="00977608">
        <w:rPr>
          <w:rFonts w:ascii="Calibri Light" w:hAnsi="Calibri Light" w:cs="Calibri Light"/>
          <w:noProof/>
          <w:sz w:val="24"/>
          <w:szCs w:val="24"/>
        </w:rPr>
        <w:t>Auditul public extern s-a desfășurat în conformitate cu Cadrul Declarațiilor Profesionale ale INTOSAI, pus în aplicare de Curtea de Conturi</w:t>
      </w:r>
      <w:r w:rsidRPr="00977608">
        <w:rPr>
          <w:rStyle w:val="FootnoteReference"/>
          <w:rFonts w:ascii="Calibri Light" w:hAnsi="Calibri Light" w:cs="Calibri Light"/>
          <w:noProof/>
          <w:sz w:val="24"/>
          <w:szCs w:val="24"/>
        </w:rPr>
        <w:footnoteReference w:id="4"/>
      </w:r>
      <w:r w:rsidRPr="00977608">
        <w:rPr>
          <w:rFonts w:ascii="Calibri Light" w:hAnsi="Calibri Light" w:cs="Calibri Light"/>
          <w:noProof/>
          <w:sz w:val="24"/>
          <w:szCs w:val="24"/>
        </w:rPr>
        <w:t>.</w:t>
      </w:r>
    </w:p>
    <w:p w14:paraId="6DD73F58" w14:textId="585B0E15" w:rsidR="00CB63F0" w:rsidRPr="00977608" w:rsidRDefault="00CB63F0" w:rsidP="00CB63F0">
      <w:pPr>
        <w:spacing w:after="0" w:line="276" w:lineRule="auto"/>
        <w:ind w:firstLine="720"/>
        <w:jc w:val="both"/>
        <w:rPr>
          <w:rFonts w:ascii="Calibri Light" w:hAnsi="Calibri Light" w:cs="Calibri Light"/>
          <w:sz w:val="24"/>
          <w:szCs w:val="24"/>
          <w:lang w:eastAsia="ru-RU"/>
        </w:rPr>
      </w:pPr>
      <w:r w:rsidRPr="00977608">
        <w:rPr>
          <w:rFonts w:ascii="Calibri Light" w:hAnsi="Calibri Light" w:cs="Calibri Light"/>
          <w:sz w:val="24"/>
          <w:szCs w:val="24"/>
          <w:lang w:eastAsia="ru-RU"/>
        </w:rPr>
        <w:t xml:space="preserve"> Examinând Raportul de audit, Curtea de Conturi</w:t>
      </w:r>
    </w:p>
    <w:p w14:paraId="75A6095A" w14:textId="77777777" w:rsidR="00CB63F0" w:rsidRPr="00977608" w:rsidRDefault="00CB63F0" w:rsidP="00CB63F0">
      <w:pPr>
        <w:spacing w:after="0" w:line="240" w:lineRule="auto"/>
        <w:jc w:val="center"/>
        <w:rPr>
          <w:rFonts w:ascii="Calibri Light" w:hAnsi="Calibri Light" w:cs="Calibri Light"/>
          <w:b/>
          <w:bCs/>
          <w:sz w:val="24"/>
          <w:szCs w:val="24"/>
          <w:lang w:eastAsia="ru-RU"/>
        </w:rPr>
      </w:pPr>
    </w:p>
    <w:p w14:paraId="7DC1C198" w14:textId="77777777" w:rsidR="00CB63F0" w:rsidRPr="00977608" w:rsidRDefault="00CB63F0" w:rsidP="00CB63F0">
      <w:pPr>
        <w:spacing w:after="0" w:line="240" w:lineRule="auto"/>
        <w:jc w:val="center"/>
        <w:rPr>
          <w:rFonts w:ascii="Calibri Light" w:hAnsi="Calibri Light" w:cs="Calibri Light"/>
          <w:b/>
          <w:bCs/>
          <w:sz w:val="24"/>
          <w:szCs w:val="24"/>
          <w:lang w:eastAsia="ru-RU"/>
        </w:rPr>
      </w:pPr>
      <w:r w:rsidRPr="00977608">
        <w:rPr>
          <w:rFonts w:ascii="Calibri Light" w:hAnsi="Calibri Light" w:cs="Calibri Light"/>
          <w:b/>
          <w:bCs/>
          <w:sz w:val="24"/>
          <w:szCs w:val="24"/>
          <w:lang w:eastAsia="ru-RU"/>
        </w:rPr>
        <w:t>A CONSTATAT:</w:t>
      </w:r>
    </w:p>
    <w:p w14:paraId="0D2CE6D2" w14:textId="387C8B05" w:rsidR="00CB63F0" w:rsidRPr="00977608" w:rsidRDefault="00FA120E" w:rsidP="00CB63F0">
      <w:pPr>
        <w:spacing w:after="0" w:line="276" w:lineRule="auto"/>
        <w:ind w:firstLine="720"/>
        <w:jc w:val="both"/>
        <w:rPr>
          <w:rFonts w:asciiTheme="majorHAnsi" w:hAnsiTheme="majorHAnsi" w:cstheme="majorHAnsi"/>
          <w:sz w:val="24"/>
          <w:szCs w:val="28"/>
        </w:rPr>
      </w:pPr>
      <w:r w:rsidRPr="00977608">
        <w:rPr>
          <w:rFonts w:asciiTheme="majorHAnsi" w:hAnsiTheme="majorHAnsi" w:cstheme="majorHAnsi"/>
          <w:sz w:val="24"/>
          <w:szCs w:val="28"/>
        </w:rPr>
        <w:t xml:space="preserve">Achizițiile publice constituie un domeniu important </w:t>
      </w:r>
      <w:r w:rsidR="00EB5EF5" w:rsidRPr="00CD1729">
        <w:rPr>
          <w:rFonts w:asciiTheme="majorHAnsi" w:hAnsiTheme="majorHAnsi" w:cstheme="majorHAnsi"/>
          <w:sz w:val="24"/>
          <w:szCs w:val="28"/>
        </w:rPr>
        <w:t>al</w:t>
      </w:r>
      <w:r w:rsidRPr="00EB5EF5">
        <w:rPr>
          <w:rFonts w:asciiTheme="majorHAnsi" w:hAnsiTheme="majorHAnsi" w:cstheme="majorHAnsi"/>
          <w:sz w:val="24"/>
          <w:szCs w:val="28"/>
        </w:rPr>
        <w:t xml:space="preserve"> economi</w:t>
      </w:r>
      <w:r w:rsidR="00EB5EF5" w:rsidRPr="00EB5EF5">
        <w:rPr>
          <w:rFonts w:asciiTheme="majorHAnsi" w:hAnsiTheme="majorHAnsi" w:cstheme="majorHAnsi"/>
          <w:sz w:val="24"/>
          <w:szCs w:val="28"/>
        </w:rPr>
        <w:t>ei</w:t>
      </w:r>
      <w:r w:rsidRPr="00977608">
        <w:rPr>
          <w:rFonts w:asciiTheme="majorHAnsi" w:hAnsiTheme="majorHAnsi" w:cstheme="majorHAnsi"/>
          <w:sz w:val="24"/>
          <w:szCs w:val="28"/>
        </w:rPr>
        <w:t xml:space="preserve"> statului, </w:t>
      </w:r>
      <w:r w:rsidR="002F1D7D">
        <w:rPr>
          <w:rFonts w:asciiTheme="majorHAnsi" w:hAnsiTheme="majorHAnsi" w:cstheme="majorHAnsi"/>
          <w:sz w:val="24"/>
          <w:szCs w:val="28"/>
        </w:rPr>
        <w:t>dar</w:t>
      </w:r>
      <w:r w:rsidRPr="00977608">
        <w:rPr>
          <w:rFonts w:asciiTheme="majorHAnsi" w:hAnsiTheme="majorHAnsi" w:cstheme="majorHAnsi"/>
          <w:sz w:val="24"/>
          <w:szCs w:val="28"/>
        </w:rPr>
        <w:t xml:space="preserve"> și un</w:t>
      </w:r>
      <w:r w:rsidR="00EB5EF5">
        <w:rPr>
          <w:rFonts w:asciiTheme="majorHAnsi" w:hAnsiTheme="majorHAnsi" w:cstheme="majorHAnsi"/>
          <w:sz w:val="24"/>
          <w:szCs w:val="28"/>
        </w:rPr>
        <w:t xml:space="preserve">ul </w:t>
      </w:r>
      <w:r w:rsidRPr="00977608">
        <w:rPr>
          <w:rFonts w:asciiTheme="majorHAnsi" w:hAnsiTheme="majorHAnsi" w:cstheme="majorHAnsi"/>
          <w:sz w:val="24"/>
          <w:szCs w:val="28"/>
        </w:rPr>
        <w:t>major de risc</w:t>
      </w:r>
      <w:r w:rsidR="002F1D7D">
        <w:rPr>
          <w:rFonts w:asciiTheme="majorHAnsi" w:hAnsiTheme="majorHAnsi" w:cstheme="majorHAnsi"/>
          <w:sz w:val="24"/>
          <w:szCs w:val="28"/>
        </w:rPr>
        <w:t>. P</w:t>
      </w:r>
      <w:r w:rsidRPr="00977608">
        <w:rPr>
          <w:rFonts w:asciiTheme="majorHAnsi" w:hAnsiTheme="majorHAnsi" w:cstheme="majorHAnsi"/>
          <w:sz w:val="24"/>
          <w:szCs w:val="28"/>
        </w:rPr>
        <w:t>rin urmare</w:t>
      </w:r>
      <w:r w:rsidR="002F1D7D">
        <w:rPr>
          <w:rFonts w:asciiTheme="majorHAnsi" w:hAnsiTheme="majorHAnsi" w:cstheme="majorHAnsi"/>
          <w:sz w:val="24"/>
          <w:szCs w:val="28"/>
        </w:rPr>
        <w:t>,</w:t>
      </w:r>
      <w:r w:rsidRPr="00977608">
        <w:rPr>
          <w:rFonts w:asciiTheme="majorHAnsi" w:hAnsiTheme="majorHAnsi" w:cstheme="majorHAnsi"/>
          <w:sz w:val="24"/>
          <w:szCs w:val="28"/>
        </w:rPr>
        <w:t xml:space="preserve"> obținerea unui sistem eficient de achiziții publice este declarat ca unul din</w:t>
      </w:r>
      <w:r w:rsidR="002F1D7D">
        <w:rPr>
          <w:rFonts w:asciiTheme="majorHAnsi" w:hAnsiTheme="majorHAnsi" w:cstheme="majorHAnsi"/>
          <w:sz w:val="24"/>
          <w:szCs w:val="28"/>
        </w:rPr>
        <w:t>tre</w:t>
      </w:r>
      <w:r w:rsidRPr="00977608">
        <w:rPr>
          <w:rFonts w:asciiTheme="majorHAnsi" w:hAnsiTheme="majorHAnsi" w:cstheme="majorHAnsi"/>
          <w:sz w:val="24"/>
          <w:szCs w:val="28"/>
        </w:rPr>
        <w:t xml:space="preserve"> elementele fundamentale a</w:t>
      </w:r>
      <w:r w:rsidR="002F1D7D">
        <w:rPr>
          <w:rFonts w:asciiTheme="majorHAnsi" w:hAnsiTheme="majorHAnsi" w:cstheme="majorHAnsi"/>
          <w:sz w:val="24"/>
          <w:szCs w:val="28"/>
        </w:rPr>
        <w:t>le</w:t>
      </w:r>
      <w:r w:rsidRPr="00977608">
        <w:rPr>
          <w:rFonts w:asciiTheme="majorHAnsi" w:hAnsiTheme="majorHAnsi" w:cstheme="majorHAnsi"/>
          <w:sz w:val="24"/>
          <w:szCs w:val="28"/>
        </w:rPr>
        <w:t xml:space="preserve"> procesului de dezvoltare a Republicii Moldova.</w:t>
      </w:r>
    </w:p>
    <w:p w14:paraId="0E9FD0D9" w14:textId="717A61A3" w:rsidR="00FA120E" w:rsidRPr="00977608" w:rsidRDefault="008C078D" w:rsidP="00CB63F0">
      <w:pPr>
        <w:spacing w:after="0" w:line="276" w:lineRule="auto"/>
        <w:ind w:firstLine="720"/>
        <w:jc w:val="both"/>
        <w:rPr>
          <w:rFonts w:ascii="Calibri Light" w:hAnsi="Calibri Light" w:cs="Calibri Light"/>
          <w:sz w:val="24"/>
          <w:lang w:eastAsia="ru-RU"/>
        </w:rPr>
      </w:pPr>
      <w:r>
        <w:rPr>
          <w:rFonts w:asciiTheme="majorHAnsi" w:hAnsiTheme="majorHAnsi" w:cstheme="majorHAnsi"/>
          <w:sz w:val="24"/>
          <w:szCs w:val="28"/>
        </w:rPr>
        <w:lastRenderedPageBreak/>
        <w:t>A</w:t>
      </w:r>
      <w:r w:rsidR="00FA120E" w:rsidRPr="00977608">
        <w:rPr>
          <w:rFonts w:asciiTheme="majorHAnsi" w:hAnsiTheme="majorHAnsi" w:cstheme="majorHAnsi"/>
          <w:sz w:val="24"/>
          <w:szCs w:val="28"/>
        </w:rPr>
        <w:t xml:space="preserve">dministrarea cheltuielilor publice prin achiziții reprezintă un interes sporit din partea </w:t>
      </w:r>
      <w:r w:rsidR="00FA120E" w:rsidRPr="00977608">
        <w:rPr>
          <w:rFonts w:asciiTheme="majorHAnsi" w:eastAsia="Times New Roman" w:hAnsiTheme="majorHAnsi" w:cstheme="majorHAnsi"/>
          <w:sz w:val="24"/>
          <w:szCs w:val="28"/>
          <w:lang w:eastAsia="ja-JP"/>
        </w:rPr>
        <w:t xml:space="preserve">societății și </w:t>
      </w:r>
      <w:r w:rsidRPr="00977608">
        <w:rPr>
          <w:rFonts w:asciiTheme="majorHAnsi" w:eastAsia="Times New Roman" w:hAnsiTheme="majorHAnsi" w:cstheme="majorHAnsi"/>
          <w:sz w:val="24"/>
          <w:szCs w:val="28"/>
          <w:lang w:eastAsia="ja-JP"/>
        </w:rPr>
        <w:t>organel</w:t>
      </w:r>
      <w:r>
        <w:rPr>
          <w:rFonts w:asciiTheme="majorHAnsi" w:eastAsia="Times New Roman" w:hAnsiTheme="majorHAnsi" w:cstheme="majorHAnsi"/>
          <w:sz w:val="24"/>
          <w:szCs w:val="28"/>
          <w:lang w:eastAsia="ja-JP"/>
        </w:rPr>
        <w:t>or</w:t>
      </w:r>
      <w:r w:rsidRPr="00977608">
        <w:rPr>
          <w:rFonts w:asciiTheme="majorHAnsi" w:eastAsia="Times New Roman" w:hAnsiTheme="majorHAnsi" w:cstheme="majorHAnsi"/>
          <w:sz w:val="24"/>
          <w:szCs w:val="28"/>
          <w:lang w:eastAsia="ja-JP"/>
        </w:rPr>
        <w:t xml:space="preserve"> </w:t>
      </w:r>
      <w:r w:rsidR="00FA120E" w:rsidRPr="00977608">
        <w:rPr>
          <w:rFonts w:asciiTheme="majorHAnsi" w:eastAsia="Times New Roman" w:hAnsiTheme="majorHAnsi" w:cstheme="majorHAnsi"/>
          <w:sz w:val="24"/>
          <w:szCs w:val="28"/>
          <w:lang w:eastAsia="ja-JP"/>
        </w:rPr>
        <w:t xml:space="preserve">statului, prin </w:t>
      </w:r>
      <w:r w:rsidR="002F1D7D">
        <w:rPr>
          <w:rFonts w:asciiTheme="majorHAnsi" w:eastAsia="Times New Roman" w:hAnsiTheme="majorHAnsi" w:cstheme="majorHAnsi"/>
          <w:sz w:val="24"/>
          <w:szCs w:val="28"/>
          <w:lang w:eastAsia="ja-JP"/>
        </w:rPr>
        <w:t>R</w:t>
      </w:r>
      <w:r w:rsidR="00FA120E" w:rsidRPr="00977608">
        <w:rPr>
          <w:rFonts w:asciiTheme="majorHAnsi" w:eastAsia="Times New Roman" w:hAnsiTheme="majorHAnsi" w:cstheme="majorHAnsi"/>
          <w:sz w:val="24"/>
          <w:szCs w:val="28"/>
          <w:lang w:eastAsia="ja-JP"/>
        </w:rPr>
        <w:t>aportul de audit fiind abordate probleme</w:t>
      </w:r>
      <w:r w:rsidR="002F1D7D">
        <w:rPr>
          <w:rFonts w:asciiTheme="majorHAnsi" w:eastAsia="Times New Roman" w:hAnsiTheme="majorHAnsi" w:cstheme="majorHAnsi"/>
          <w:sz w:val="24"/>
          <w:szCs w:val="28"/>
          <w:lang w:eastAsia="ja-JP"/>
        </w:rPr>
        <w:t>le</w:t>
      </w:r>
      <w:r w:rsidR="00FA120E" w:rsidRPr="00977608">
        <w:rPr>
          <w:rFonts w:asciiTheme="majorHAnsi" w:eastAsia="Times New Roman" w:hAnsiTheme="majorHAnsi" w:cstheme="majorHAnsi"/>
          <w:sz w:val="24"/>
          <w:szCs w:val="28"/>
          <w:lang w:eastAsia="ja-JP"/>
        </w:rPr>
        <w:t xml:space="preserve"> </w:t>
      </w:r>
      <w:r w:rsidR="002F1D7D" w:rsidRPr="00977608">
        <w:rPr>
          <w:rFonts w:asciiTheme="majorHAnsi" w:eastAsia="Times New Roman" w:hAnsiTheme="majorHAnsi" w:cstheme="majorHAnsi"/>
          <w:sz w:val="24"/>
          <w:szCs w:val="28"/>
          <w:lang w:eastAsia="ja-JP"/>
        </w:rPr>
        <w:t xml:space="preserve">importante </w:t>
      </w:r>
      <w:r w:rsidR="00FA120E" w:rsidRPr="00977608">
        <w:rPr>
          <w:rFonts w:asciiTheme="majorHAnsi" w:eastAsia="Times New Roman" w:hAnsiTheme="majorHAnsi" w:cstheme="majorHAnsi"/>
          <w:sz w:val="24"/>
          <w:szCs w:val="28"/>
          <w:lang w:eastAsia="ja-JP"/>
        </w:rPr>
        <w:t>în cadrul procesului de achiziții și deficiențe</w:t>
      </w:r>
      <w:r w:rsidR="00E01482">
        <w:rPr>
          <w:rFonts w:asciiTheme="majorHAnsi" w:eastAsia="Times New Roman" w:hAnsiTheme="majorHAnsi" w:cstheme="majorHAnsi"/>
          <w:sz w:val="24"/>
          <w:szCs w:val="28"/>
          <w:lang w:eastAsia="ja-JP"/>
        </w:rPr>
        <w:t>le</w:t>
      </w:r>
      <w:r w:rsidR="00FA120E" w:rsidRPr="00977608">
        <w:rPr>
          <w:rFonts w:asciiTheme="majorHAnsi" w:eastAsia="Times New Roman" w:hAnsiTheme="majorHAnsi" w:cstheme="majorHAnsi"/>
          <w:sz w:val="24"/>
          <w:szCs w:val="28"/>
          <w:lang w:eastAsia="ja-JP"/>
        </w:rPr>
        <w:t xml:space="preserve"> în</w:t>
      </w:r>
      <w:r w:rsidR="00587CE4" w:rsidRPr="00977608">
        <w:rPr>
          <w:rFonts w:asciiTheme="majorHAnsi" w:eastAsia="Times New Roman" w:hAnsiTheme="majorHAnsi" w:cstheme="majorHAnsi"/>
          <w:sz w:val="24"/>
          <w:szCs w:val="28"/>
          <w:lang w:eastAsia="ja-JP"/>
        </w:rPr>
        <w:t xml:space="preserve"> gestionarea fondurilor publice</w:t>
      </w:r>
      <w:r w:rsidR="00FA120E" w:rsidRPr="00977608">
        <w:rPr>
          <w:rFonts w:asciiTheme="majorHAnsi" w:eastAsia="Times New Roman" w:hAnsiTheme="majorHAnsi" w:cstheme="majorHAnsi"/>
          <w:sz w:val="24"/>
          <w:szCs w:val="28"/>
          <w:lang w:eastAsia="ja-JP"/>
        </w:rPr>
        <w:t>.</w:t>
      </w:r>
    </w:p>
    <w:p w14:paraId="241BBE0B" w14:textId="1B0D994C" w:rsidR="00194A31" w:rsidRPr="00977608" w:rsidRDefault="00194A31" w:rsidP="00194A31">
      <w:pPr>
        <w:pStyle w:val="NormalWeb"/>
        <w:spacing w:before="0" w:beforeAutospacing="0" w:after="0" w:afterAutospacing="0" w:line="276" w:lineRule="auto"/>
        <w:ind w:right="-158" w:firstLine="720"/>
        <w:jc w:val="both"/>
        <w:rPr>
          <w:rFonts w:ascii="Calibri Light" w:hAnsi="Calibri Light" w:cs="Calibri Light"/>
          <w:color w:val="000000"/>
          <w:lang w:val="ro-MD"/>
        </w:rPr>
      </w:pPr>
      <w:r w:rsidRPr="00977608">
        <w:rPr>
          <w:rFonts w:ascii="Calibri Light" w:hAnsi="Calibri Light" w:cs="Calibri Light"/>
          <w:color w:val="000000"/>
          <w:lang w:val="ro-MD"/>
        </w:rPr>
        <w:t xml:space="preserve">Constatările auditului </w:t>
      </w:r>
      <w:r w:rsidR="002F1D7D">
        <w:rPr>
          <w:rFonts w:ascii="Calibri Light" w:hAnsi="Calibri Light" w:cs="Calibri Light"/>
          <w:color w:val="000000"/>
          <w:lang w:val="ro-MD"/>
        </w:rPr>
        <w:t xml:space="preserve">în </w:t>
      </w:r>
      <w:r w:rsidRPr="00977608">
        <w:rPr>
          <w:rFonts w:ascii="Calibri Light" w:hAnsi="Calibri Light" w:cs="Calibri Light"/>
          <w:color w:val="000000"/>
          <w:lang w:val="ro-MD"/>
        </w:rPr>
        <w:t xml:space="preserve">urma evaluării procesului de achiziții publice au indicat neconformități la etapele de estimare a necesităților și </w:t>
      </w:r>
      <w:r w:rsidR="002F1D7D">
        <w:rPr>
          <w:rFonts w:ascii="Calibri Light" w:hAnsi="Calibri Light" w:cs="Calibri Light"/>
          <w:color w:val="000000"/>
          <w:lang w:val="ro-MD"/>
        </w:rPr>
        <w:t xml:space="preserve">de </w:t>
      </w:r>
      <w:r w:rsidRPr="00977608">
        <w:rPr>
          <w:rFonts w:ascii="Calibri Light" w:hAnsi="Calibri Light" w:cs="Calibri Light"/>
          <w:color w:val="000000"/>
          <w:lang w:val="ro-MD"/>
        </w:rPr>
        <w:t xml:space="preserve">planificare, </w:t>
      </w:r>
      <w:r w:rsidR="007D3DC0">
        <w:rPr>
          <w:rFonts w:ascii="Calibri Light" w:hAnsi="Calibri Light" w:cs="Calibri Light"/>
          <w:color w:val="000000"/>
          <w:lang w:val="ro-MD"/>
        </w:rPr>
        <w:t xml:space="preserve">în </w:t>
      </w:r>
      <w:r w:rsidRPr="00977608">
        <w:rPr>
          <w:rFonts w:ascii="Calibri Light" w:hAnsi="Calibri Light" w:cs="Calibri Light"/>
          <w:color w:val="000000"/>
          <w:lang w:val="ro-MD"/>
        </w:rPr>
        <w:t>proces</w:t>
      </w:r>
      <w:r w:rsidR="002F1D7D">
        <w:rPr>
          <w:rFonts w:ascii="Calibri Light" w:hAnsi="Calibri Light" w:cs="Calibri Light"/>
          <w:color w:val="000000"/>
          <w:lang w:val="ro-MD"/>
        </w:rPr>
        <w:t>ele</w:t>
      </w:r>
      <w:r w:rsidRPr="00977608">
        <w:rPr>
          <w:rFonts w:ascii="Calibri Light" w:hAnsi="Calibri Light" w:cs="Calibri Light"/>
          <w:color w:val="000000"/>
          <w:lang w:val="ro-MD"/>
        </w:rPr>
        <w:t xml:space="preserve"> </w:t>
      </w:r>
      <w:r w:rsidR="00C76424">
        <w:rPr>
          <w:rFonts w:ascii="Calibri Light" w:hAnsi="Calibri Light" w:cs="Calibri Light"/>
          <w:color w:val="000000"/>
          <w:lang w:val="ro-MD"/>
        </w:rPr>
        <w:t>propriu-zis</w:t>
      </w:r>
      <w:r w:rsidR="002F1D7D">
        <w:rPr>
          <w:rFonts w:ascii="Calibri Light" w:hAnsi="Calibri Light" w:cs="Calibri Light"/>
          <w:color w:val="000000"/>
          <w:lang w:val="ro-MD"/>
        </w:rPr>
        <w:t>e</w:t>
      </w:r>
      <w:r w:rsidR="00C76424">
        <w:rPr>
          <w:rFonts w:ascii="Calibri Light" w:hAnsi="Calibri Light" w:cs="Calibri Light"/>
          <w:color w:val="000000"/>
          <w:lang w:val="ro-MD"/>
        </w:rPr>
        <w:t xml:space="preserve"> </w:t>
      </w:r>
      <w:r w:rsidRPr="00977608">
        <w:rPr>
          <w:rFonts w:ascii="Calibri Light" w:hAnsi="Calibri Light" w:cs="Calibri Light"/>
          <w:color w:val="000000"/>
          <w:lang w:val="ro-MD"/>
        </w:rPr>
        <w:t xml:space="preserve">de achiziție, </w:t>
      </w:r>
      <w:r w:rsidR="00C76424">
        <w:rPr>
          <w:rFonts w:ascii="Calibri Light" w:hAnsi="Calibri Light" w:cs="Calibri Light"/>
          <w:color w:val="000000"/>
          <w:lang w:val="ro-MD"/>
        </w:rPr>
        <w:t xml:space="preserve">de </w:t>
      </w:r>
      <w:r w:rsidRPr="00977608">
        <w:rPr>
          <w:rFonts w:ascii="Calibri Light" w:hAnsi="Calibri Light" w:cs="Calibri Light"/>
          <w:color w:val="000000"/>
          <w:lang w:val="ro-MD"/>
        </w:rPr>
        <w:t xml:space="preserve">atribuire, </w:t>
      </w:r>
      <w:r w:rsidR="00C76424">
        <w:rPr>
          <w:rFonts w:ascii="Calibri Light" w:hAnsi="Calibri Light" w:cs="Calibri Light"/>
          <w:color w:val="000000"/>
          <w:lang w:val="ro-MD"/>
        </w:rPr>
        <w:t xml:space="preserve">de </w:t>
      </w:r>
      <w:r w:rsidRPr="00977608">
        <w:rPr>
          <w:rFonts w:ascii="Calibri Light" w:hAnsi="Calibri Light" w:cs="Calibri Light"/>
          <w:color w:val="000000"/>
          <w:lang w:val="ro-MD"/>
        </w:rPr>
        <w:t xml:space="preserve">executare și </w:t>
      </w:r>
      <w:r w:rsidR="00C76424">
        <w:rPr>
          <w:rFonts w:ascii="Calibri Light" w:hAnsi="Calibri Light" w:cs="Calibri Light"/>
          <w:color w:val="000000"/>
          <w:lang w:val="ro-MD"/>
        </w:rPr>
        <w:t xml:space="preserve">de </w:t>
      </w:r>
      <w:r w:rsidRPr="00977608">
        <w:rPr>
          <w:rFonts w:ascii="Calibri Light" w:hAnsi="Calibri Light" w:cs="Calibri Light"/>
          <w:color w:val="000000"/>
          <w:lang w:val="ro-MD"/>
        </w:rPr>
        <w:t xml:space="preserve">monitorizare a contractelor de achiziții. </w:t>
      </w:r>
    </w:p>
    <w:p w14:paraId="57568216" w14:textId="73BEAD5B" w:rsidR="00FA120E" w:rsidRPr="00977608" w:rsidRDefault="00194A31" w:rsidP="00194A31">
      <w:pPr>
        <w:spacing w:after="0" w:line="276" w:lineRule="auto"/>
        <w:ind w:firstLine="720"/>
        <w:jc w:val="both"/>
        <w:rPr>
          <w:rFonts w:ascii="Calibri Light" w:hAnsi="Calibri Light" w:cs="Calibri Light"/>
          <w:color w:val="000000"/>
          <w:sz w:val="24"/>
        </w:rPr>
      </w:pPr>
      <w:r w:rsidRPr="00977608">
        <w:rPr>
          <w:rFonts w:ascii="Calibri Light" w:hAnsi="Calibri Light" w:cs="Calibri Light"/>
          <w:color w:val="000000"/>
          <w:sz w:val="24"/>
        </w:rPr>
        <w:t xml:space="preserve">Entitățile </w:t>
      </w:r>
      <w:r w:rsidR="00E01482" w:rsidRPr="00146C26">
        <w:rPr>
          <w:rFonts w:ascii="Calibri Light" w:hAnsi="Calibri Light" w:cs="Calibri Light"/>
          <w:color w:val="000000"/>
          <w:sz w:val="24"/>
        </w:rPr>
        <w:t xml:space="preserve">auditate </w:t>
      </w:r>
      <w:r w:rsidRPr="00146C26">
        <w:rPr>
          <w:rFonts w:ascii="Calibri Light" w:hAnsi="Calibri Light" w:cs="Calibri Light"/>
          <w:color w:val="000000"/>
          <w:sz w:val="24"/>
        </w:rPr>
        <w:t xml:space="preserve">au </w:t>
      </w:r>
      <w:r w:rsidR="004142C7" w:rsidRPr="00146C26">
        <w:rPr>
          <w:rFonts w:ascii="Calibri Light" w:hAnsi="Calibri Light" w:cs="Calibri Light"/>
          <w:color w:val="000000"/>
          <w:sz w:val="24"/>
        </w:rPr>
        <w:t>neglijat</w:t>
      </w:r>
      <w:r w:rsidRPr="00146C26">
        <w:rPr>
          <w:rFonts w:ascii="Calibri Light" w:hAnsi="Calibri Light" w:cs="Calibri Light"/>
          <w:color w:val="000000"/>
          <w:sz w:val="24"/>
        </w:rPr>
        <w:t xml:space="preserve"> </w:t>
      </w:r>
      <w:r w:rsidR="004142C7" w:rsidRPr="00146C26">
        <w:rPr>
          <w:rFonts w:ascii="Calibri Light" w:hAnsi="Calibri Light" w:cs="Calibri Light"/>
          <w:color w:val="000000"/>
          <w:sz w:val="24"/>
        </w:rPr>
        <w:t>asigurarea transparenței</w:t>
      </w:r>
      <w:r w:rsidR="004142C7" w:rsidRPr="00146C26" w:rsidDel="004142C7">
        <w:rPr>
          <w:rFonts w:ascii="Calibri Light" w:hAnsi="Calibri Light" w:cs="Calibri Light"/>
          <w:color w:val="000000"/>
          <w:sz w:val="24"/>
        </w:rPr>
        <w:t xml:space="preserve"> </w:t>
      </w:r>
      <w:r w:rsidR="004142C7" w:rsidRPr="00146C26">
        <w:rPr>
          <w:rFonts w:ascii="Calibri Light" w:hAnsi="Calibri Light" w:cs="Calibri Light"/>
          <w:color w:val="000000"/>
          <w:sz w:val="24"/>
        </w:rPr>
        <w:t xml:space="preserve">și </w:t>
      </w:r>
      <w:r w:rsidRPr="00146C26">
        <w:rPr>
          <w:rFonts w:ascii="Calibri Light" w:hAnsi="Calibri Light" w:cs="Calibri Light"/>
          <w:color w:val="000000"/>
          <w:sz w:val="24"/>
        </w:rPr>
        <w:t>etap</w:t>
      </w:r>
      <w:r w:rsidR="004142C7" w:rsidRPr="00146C26">
        <w:rPr>
          <w:rFonts w:ascii="Calibri Light" w:hAnsi="Calibri Light" w:cs="Calibri Light"/>
          <w:color w:val="000000"/>
          <w:sz w:val="24"/>
        </w:rPr>
        <w:t>a</w:t>
      </w:r>
      <w:r w:rsidRPr="00146C26">
        <w:rPr>
          <w:rFonts w:ascii="Calibri Light" w:hAnsi="Calibri Light" w:cs="Calibri Light"/>
          <w:color w:val="000000"/>
          <w:sz w:val="24"/>
        </w:rPr>
        <w:t xml:space="preserve"> de planificare</w:t>
      </w:r>
      <w:r w:rsidRPr="00977608">
        <w:rPr>
          <w:rFonts w:ascii="Calibri Light" w:hAnsi="Calibri Light" w:cs="Calibri Light"/>
          <w:color w:val="000000"/>
          <w:sz w:val="24"/>
        </w:rPr>
        <w:t xml:space="preserve"> a achizițiilor, </w:t>
      </w:r>
      <w:r w:rsidR="00E01482">
        <w:rPr>
          <w:rFonts w:ascii="Calibri Light" w:hAnsi="Calibri Light" w:cs="Calibri Light"/>
          <w:color w:val="000000"/>
          <w:sz w:val="24"/>
        </w:rPr>
        <w:t>precum și</w:t>
      </w:r>
      <w:r w:rsidRPr="00977608">
        <w:rPr>
          <w:rFonts w:ascii="Calibri Light" w:hAnsi="Calibri Light" w:cs="Calibri Light"/>
          <w:color w:val="000000"/>
          <w:sz w:val="24"/>
        </w:rPr>
        <w:t xml:space="preserve"> evaluarea conformă a necesităților prioritare de bunuri, lucrări și servicii, bazată pe calcule și analize reale, fapt c</w:t>
      </w:r>
      <w:r w:rsidR="00E01482">
        <w:rPr>
          <w:rFonts w:ascii="Calibri Light" w:hAnsi="Calibri Light" w:cs="Calibri Light"/>
          <w:color w:val="000000"/>
          <w:sz w:val="24"/>
        </w:rPr>
        <w:t>ar</w:t>
      </w:r>
      <w:r w:rsidRPr="00977608">
        <w:rPr>
          <w:rFonts w:ascii="Calibri Light" w:hAnsi="Calibri Light" w:cs="Calibri Light"/>
          <w:color w:val="000000"/>
          <w:sz w:val="24"/>
        </w:rPr>
        <w:t>e condiționează inevitabil deficiențe pentru etapele ulterioare.</w:t>
      </w:r>
    </w:p>
    <w:p w14:paraId="2CC97AE2" w14:textId="750D7776" w:rsidR="00CB63F0" w:rsidRPr="00977608" w:rsidRDefault="00CB63F0" w:rsidP="00CB63F0">
      <w:pPr>
        <w:spacing w:after="0" w:line="276" w:lineRule="auto"/>
        <w:ind w:firstLine="708"/>
        <w:jc w:val="both"/>
        <w:rPr>
          <w:rFonts w:ascii="Calibri Light" w:hAnsi="Calibri Light" w:cs="Calibri Light"/>
          <w:sz w:val="24"/>
          <w:szCs w:val="24"/>
        </w:rPr>
      </w:pPr>
      <w:r w:rsidRPr="00977608">
        <w:rPr>
          <w:rFonts w:ascii="Calibri Light" w:eastAsia="Times New Roman" w:hAnsi="Calibri Light" w:cs="Calibri Light"/>
          <w:sz w:val="24"/>
          <w:szCs w:val="24"/>
          <w:lang w:eastAsia="ru-RU"/>
        </w:rPr>
        <w:t>Cele menționate determină necesitatea adoptării unor măsuri stringente privind ajustarea cadrului regulator aferent domeniului achizițiilor publice, cu remedierea carențelor şi problemelor detaliate în Raportul de audit.</w:t>
      </w:r>
    </w:p>
    <w:p w14:paraId="487BF15D" w14:textId="77777777" w:rsidR="00CB63F0" w:rsidRPr="00977608" w:rsidRDefault="00CB63F0" w:rsidP="00CB63F0">
      <w:pPr>
        <w:spacing w:after="0" w:line="276" w:lineRule="auto"/>
        <w:ind w:firstLine="708"/>
        <w:jc w:val="both"/>
        <w:rPr>
          <w:rFonts w:ascii="Calibri Light" w:hAnsi="Calibri Light" w:cs="Calibri Light"/>
          <w:b/>
          <w:bCs/>
          <w:sz w:val="24"/>
          <w:szCs w:val="24"/>
          <w:lang w:eastAsia="ru-RU"/>
        </w:rPr>
      </w:pPr>
      <w:r w:rsidRPr="00977608">
        <w:rPr>
          <w:rFonts w:ascii="Calibri Light" w:hAnsi="Calibri Light" w:cs="Calibri Light"/>
          <w:sz w:val="24"/>
          <w:szCs w:val="24"/>
        </w:rPr>
        <w:t xml:space="preserve">Reieșind din cele expuse, în temeiul </w:t>
      </w:r>
      <w:r w:rsidRPr="00977608">
        <w:rPr>
          <w:rFonts w:ascii="Calibri Light" w:hAnsi="Calibri Light" w:cs="Calibri Light"/>
          <w:sz w:val="24"/>
          <w:szCs w:val="24"/>
          <w:lang w:eastAsia="ru-RU"/>
        </w:rPr>
        <w:t xml:space="preserve">art.14 alin.(2), art.15 </w:t>
      </w:r>
      <w:proofErr w:type="spellStart"/>
      <w:r w:rsidRPr="00977608">
        <w:rPr>
          <w:rFonts w:ascii="Calibri Light" w:hAnsi="Calibri Light" w:cs="Calibri Light"/>
          <w:sz w:val="24"/>
          <w:szCs w:val="24"/>
          <w:lang w:eastAsia="ru-RU"/>
        </w:rPr>
        <w:t>lit.d</w:t>
      </w:r>
      <w:proofErr w:type="spellEnd"/>
      <w:r w:rsidRPr="00977608">
        <w:rPr>
          <w:rFonts w:ascii="Calibri Light" w:hAnsi="Calibri Light" w:cs="Calibri Light"/>
          <w:sz w:val="24"/>
          <w:szCs w:val="24"/>
          <w:lang w:eastAsia="ru-RU"/>
        </w:rPr>
        <w:t xml:space="preserve">) și art.37 alin.(2) din Legea nr.260 din 07.12.2017, </w:t>
      </w:r>
      <w:r w:rsidRPr="00977608">
        <w:rPr>
          <w:rFonts w:ascii="Calibri Light" w:hAnsi="Calibri Light" w:cs="Calibri Light"/>
          <w:sz w:val="24"/>
          <w:szCs w:val="24"/>
        </w:rPr>
        <w:t xml:space="preserve">Curtea de Conturi </w:t>
      </w:r>
    </w:p>
    <w:p w14:paraId="55E75EA4" w14:textId="77777777" w:rsidR="00CB63F0" w:rsidRPr="00977608" w:rsidRDefault="00CB63F0" w:rsidP="00CB63F0">
      <w:pPr>
        <w:spacing w:after="0" w:line="240" w:lineRule="auto"/>
        <w:jc w:val="center"/>
        <w:rPr>
          <w:rFonts w:ascii="Calibri Light" w:hAnsi="Calibri Light" w:cs="Calibri Light"/>
          <w:b/>
          <w:bCs/>
          <w:sz w:val="24"/>
          <w:szCs w:val="24"/>
          <w:lang w:eastAsia="ru-RU"/>
        </w:rPr>
      </w:pPr>
    </w:p>
    <w:p w14:paraId="28269BF6" w14:textId="77777777" w:rsidR="00CB63F0" w:rsidRPr="00977608" w:rsidRDefault="00CB63F0" w:rsidP="00CB63F0">
      <w:pPr>
        <w:spacing w:after="0" w:line="240" w:lineRule="auto"/>
        <w:jc w:val="center"/>
        <w:rPr>
          <w:rFonts w:ascii="Calibri Light" w:hAnsi="Calibri Light" w:cs="Calibri Light"/>
          <w:b/>
          <w:bCs/>
          <w:sz w:val="24"/>
          <w:szCs w:val="24"/>
        </w:rPr>
      </w:pPr>
      <w:r w:rsidRPr="00977608">
        <w:rPr>
          <w:rFonts w:ascii="Calibri Light" w:hAnsi="Calibri Light" w:cs="Calibri Light"/>
          <w:b/>
          <w:bCs/>
          <w:sz w:val="24"/>
          <w:szCs w:val="24"/>
          <w:lang w:eastAsia="ru-RU"/>
        </w:rPr>
        <w:t>HOTĂRĂȘTE:</w:t>
      </w:r>
      <w:r w:rsidRPr="00977608">
        <w:rPr>
          <w:rFonts w:ascii="Calibri Light" w:hAnsi="Calibri Light" w:cs="Calibri Light"/>
          <w:b/>
          <w:bCs/>
          <w:sz w:val="24"/>
          <w:szCs w:val="24"/>
        </w:rPr>
        <w:t xml:space="preserve"> </w:t>
      </w:r>
    </w:p>
    <w:p w14:paraId="6C39F2CC" w14:textId="77777777" w:rsidR="00CB63F0" w:rsidRPr="00977608" w:rsidRDefault="00CB63F0" w:rsidP="00CB63F0">
      <w:pPr>
        <w:spacing w:after="0" w:line="240" w:lineRule="auto"/>
        <w:jc w:val="center"/>
        <w:rPr>
          <w:rFonts w:ascii="Calibri Light" w:hAnsi="Calibri Light" w:cs="Calibri Light"/>
          <w:b/>
          <w:bCs/>
          <w:sz w:val="10"/>
          <w:szCs w:val="10"/>
          <w:lang w:eastAsia="ru-RU"/>
        </w:rPr>
      </w:pPr>
    </w:p>
    <w:p w14:paraId="0624726D" w14:textId="77777777" w:rsidR="00CB63F0" w:rsidRPr="00977608" w:rsidRDefault="00CB63F0" w:rsidP="00962168">
      <w:pPr>
        <w:pStyle w:val="ListParagraph"/>
        <w:numPr>
          <w:ilvl w:val="0"/>
          <w:numId w:val="1"/>
        </w:numPr>
        <w:tabs>
          <w:tab w:val="left" w:pos="426"/>
        </w:tabs>
        <w:spacing w:after="0"/>
        <w:ind w:left="0" w:firstLine="0"/>
        <w:jc w:val="both"/>
        <w:rPr>
          <w:rFonts w:ascii="Calibri Light" w:hAnsi="Calibri Light" w:cs="Calibri Light"/>
          <w:bCs/>
          <w:sz w:val="24"/>
          <w:szCs w:val="24"/>
          <w:lang w:val="ro-MD"/>
        </w:rPr>
      </w:pPr>
      <w:r w:rsidRPr="00977608">
        <w:rPr>
          <w:rFonts w:ascii="Calibri Light" w:hAnsi="Calibri Light" w:cs="Calibri Light"/>
          <w:bCs/>
          <w:sz w:val="24"/>
          <w:szCs w:val="24"/>
          <w:lang w:val="ro-MD"/>
        </w:rPr>
        <w:t xml:space="preserve">Se aprobă Raportul auditului conformității achizițiilor publice în cadrul </w:t>
      </w:r>
      <w:r w:rsidR="00E608E7" w:rsidRPr="00977608">
        <w:rPr>
          <w:rFonts w:ascii="Calibri Light" w:hAnsi="Calibri Light" w:cs="Calibri Light"/>
          <w:bCs/>
          <w:sz w:val="24"/>
          <w:szCs w:val="24"/>
          <w:lang w:val="ro-MD"/>
        </w:rPr>
        <w:t>Ministerului Educației, Culturii și Cercetării</w:t>
      </w:r>
      <w:r w:rsidRPr="00977608">
        <w:rPr>
          <w:rFonts w:ascii="Calibri Light" w:hAnsi="Calibri Light" w:cs="Calibri Light"/>
          <w:bCs/>
          <w:sz w:val="24"/>
          <w:szCs w:val="24"/>
          <w:lang w:val="ro-MD"/>
        </w:rPr>
        <w:t xml:space="preserve"> </w:t>
      </w:r>
      <w:r w:rsidRPr="00F17BEF">
        <w:rPr>
          <w:rFonts w:ascii="Calibri Light" w:hAnsi="Calibri Light" w:cs="Calibri Light"/>
          <w:bCs/>
          <w:sz w:val="24"/>
          <w:szCs w:val="24"/>
          <w:lang w:val="ro-MD"/>
        </w:rPr>
        <w:t>și la unele entități din subordine</w:t>
      </w:r>
      <w:r w:rsidRPr="00F17BEF">
        <w:rPr>
          <w:rFonts w:ascii="Calibri Light" w:hAnsi="Calibri Light" w:cs="Calibri Light"/>
          <w:color w:val="000000" w:themeColor="text1"/>
          <w:sz w:val="24"/>
          <w:lang w:val="ro-MD" w:eastAsia="ro-RO"/>
        </w:rPr>
        <w:t xml:space="preserve">, </w:t>
      </w:r>
      <w:r w:rsidRPr="00F17BEF">
        <w:rPr>
          <w:rFonts w:ascii="Calibri Light" w:hAnsi="Calibri Light" w:cs="Calibri Light"/>
          <w:bCs/>
          <w:sz w:val="24"/>
          <w:szCs w:val="24"/>
          <w:lang w:val="ro-MD"/>
        </w:rPr>
        <w:t>anexat</w:t>
      </w:r>
      <w:r w:rsidRPr="00977608">
        <w:rPr>
          <w:rFonts w:ascii="Calibri Light" w:hAnsi="Calibri Light" w:cs="Calibri Light"/>
          <w:bCs/>
          <w:sz w:val="24"/>
          <w:szCs w:val="24"/>
          <w:lang w:val="ro-MD"/>
        </w:rPr>
        <w:t xml:space="preserve"> la prezenta Hotărâre.</w:t>
      </w:r>
    </w:p>
    <w:p w14:paraId="3F466BE1" w14:textId="77777777" w:rsidR="00CB63F0" w:rsidRPr="00977608" w:rsidRDefault="00CB63F0" w:rsidP="00A314BB">
      <w:pPr>
        <w:pStyle w:val="ListParagraph"/>
        <w:numPr>
          <w:ilvl w:val="0"/>
          <w:numId w:val="1"/>
        </w:numPr>
        <w:spacing w:after="60"/>
        <w:contextualSpacing w:val="0"/>
        <w:jc w:val="both"/>
        <w:rPr>
          <w:rFonts w:ascii="Calibri Light" w:hAnsi="Calibri Light" w:cs="Calibri Light"/>
          <w:bCs/>
          <w:sz w:val="24"/>
          <w:szCs w:val="24"/>
          <w:lang w:val="ro-MD"/>
        </w:rPr>
      </w:pPr>
      <w:r w:rsidRPr="00977608">
        <w:rPr>
          <w:rFonts w:ascii="Calibri Light" w:hAnsi="Calibri Light" w:cs="Calibri Light"/>
          <w:bCs/>
          <w:sz w:val="24"/>
          <w:szCs w:val="24"/>
          <w:lang w:val="ro-MD"/>
        </w:rPr>
        <w:t>Prezenta Hotărâre și Raportul de audit se remit:</w:t>
      </w:r>
    </w:p>
    <w:p w14:paraId="66DF3849" w14:textId="07E89102" w:rsidR="000224F9" w:rsidRPr="003B2A01" w:rsidRDefault="00CB63F0" w:rsidP="00897F8C">
      <w:pPr>
        <w:pStyle w:val="ListParagraph"/>
        <w:spacing w:after="60"/>
        <w:ind w:left="0"/>
        <w:contextualSpacing w:val="0"/>
        <w:jc w:val="both"/>
        <w:rPr>
          <w:rFonts w:asciiTheme="majorHAnsi" w:hAnsiTheme="majorHAnsi" w:cstheme="majorHAnsi"/>
          <w:b/>
          <w:bCs/>
          <w:sz w:val="24"/>
          <w:szCs w:val="24"/>
          <w:lang w:val="en-US"/>
        </w:rPr>
      </w:pPr>
      <w:r w:rsidRPr="00977608">
        <w:rPr>
          <w:rFonts w:ascii="Calibri Light" w:hAnsi="Calibri Light" w:cs="Calibri Light"/>
          <w:b/>
          <w:sz w:val="24"/>
          <w:szCs w:val="24"/>
          <w:lang w:val="ro-MD"/>
        </w:rPr>
        <w:t xml:space="preserve">2.1. Guvernului Republicii Moldova, </w:t>
      </w:r>
      <w:r w:rsidRPr="00977608">
        <w:rPr>
          <w:rFonts w:ascii="Calibri Light" w:hAnsi="Calibri Light" w:cs="Calibri Light"/>
          <w:sz w:val="24"/>
          <w:szCs w:val="24"/>
          <w:lang w:val="ro-MD"/>
        </w:rPr>
        <w:t>pentru informare şi luare de atitudine în vederea monitorizării asigurării implementării recomandărilor de audit</w:t>
      </w:r>
      <w:r w:rsidR="008C078D">
        <w:rPr>
          <w:rFonts w:ascii="Calibri Light" w:hAnsi="Calibri Light" w:cs="Calibri Light"/>
          <w:sz w:val="24"/>
          <w:szCs w:val="24"/>
          <w:lang w:val="ro-MD"/>
        </w:rPr>
        <w:t xml:space="preserve">, precum și </w:t>
      </w:r>
      <w:r w:rsidR="006F2334">
        <w:rPr>
          <w:rFonts w:ascii="Calibri Light" w:hAnsi="Calibri Light" w:cs="Calibri Light"/>
          <w:sz w:val="24"/>
          <w:szCs w:val="24"/>
          <w:lang w:val="ro-MD"/>
        </w:rPr>
        <w:t>se reite</w:t>
      </w:r>
      <w:r w:rsidR="00FA2EA8" w:rsidRPr="003B2A01">
        <w:rPr>
          <w:rFonts w:ascii="Calibri Light" w:hAnsi="Calibri Light" w:cs="Calibri Light"/>
          <w:sz w:val="24"/>
          <w:szCs w:val="24"/>
          <w:lang w:val="ro-MD"/>
        </w:rPr>
        <w:t>rea</w:t>
      </w:r>
      <w:r w:rsidR="006F2334">
        <w:rPr>
          <w:rFonts w:ascii="Calibri Light" w:hAnsi="Calibri Light" w:cs="Calibri Light"/>
          <w:sz w:val="24"/>
          <w:szCs w:val="24"/>
          <w:lang w:val="ro-MD"/>
        </w:rPr>
        <w:t>ză recomandarea</w:t>
      </w:r>
      <w:r w:rsidR="000224F9" w:rsidRPr="003B2A01">
        <w:rPr>
          <w:rFonts w:ascii="Calibri Light" w:hAnsi="Calibri Light" w:cs="Calibri Light"/>
          <w:sz w:val="24"/>
          <w:szCs w:val="24"/>
          <w:lang w:val="ro-MD"/>
        </w:rPr>
        <w:t xml:space="preserve"> </w:t>
      </w:r>
      <w:r w:rsidR="005E7471" w:rsidRPr="003B2A01">
        <w:rPr>
          <w:rFonts w:asciiTheme="majorHAnsi" w:hAnsiTheme="majorHAnsi" w:cstheme="majorHAnsi"/>
          <w:sz w:val="24"/>
          <w:szCs w:val="24"/>
          <w:lang w:val="ro-MD"/>
        </w:rPr>
        <w:t xml:space="preserve">nr. </w:t>
      </w:r>
      <w:r w:rsidR="000224F9" w:rsidRPr="003B2A01">
        <w:rPr>
          <w:rFonts w:asciiTheme="majorHAnsi" w:hAnsiTheme="majorHAnsi" w:cstheme="majorHAnsi"/>
          <w:bCs/>
          <w:sz w:val="24"/>
          <w:szCs w:val="24"/>
          <w:lang w:val="en-US"/>
        </w:rPr>
        <w:t>2.7.</w:t>
      </w:r>
      <w:r w:rsidR="00206BC2">
        <w:rPr>
          <w:rFonts w:asciiTheme="majorHAnsi" w:hAnsiTheme="majorHAnsi" w:cstheme="majorHAnsi"/>
          <w:b/>
          <w:bCs/>
          <w:sz w:val="24"/>
          <w:szCs w:val="24"/>
          <w:lang w:val="en-US"/>
        </w:rPr>
        <w:t xml:space="preserve"> </w:t>
      </w:r>
      <w:proofErr w:type="gramStart"/>
      <w:r w:rsidR="00206BC2" w:rsidRPr="003B2A01">
        <w:rPr>
          <w:rFonts w:asciiTheme="majorHAnsi" w:hAnsiTheme="majorHAnsi" w:cstheme="majorHAnsi"/>
          <w:bCs/>
          <w:sz w:val="24"/>
          <w:szCs w:val="24"/>
          <w:lang w:val="en-US"/>
        </w:rPr>
        <w:t>din</w:t>
      </w:r>
      <w:proofErr w:type="gramEnd"/>
      <w:r w:rsidR="00206BC2" w:rsidRPr="003B2A01">
        <w:rPr>
          <w:rFonts w:asciiTheme="majorHAnsi" w:hAnsiTheme="majorHAnsi" w:cstheme="majorHAnsi"/>
          <w:bCs/>
          <w:sz w:val="24"/>
          <w:szCs w:val="24"/>
          <w:lang w:val="en-US"/>
        </w:rPr>
        <w:t xml:space="preserve"> </w:t>
      </w:r>
      <w:r w:rsidR="00206BC2" w:rsidRPr="003B2A01">
        <w:rPr>
          <w:rFonts w:asciiTheme="majorHAnsi" w:hAnsiTheme="majorHAnsi" w:cstheme="majorHAnsi"/>
          <w:bCs/>
          <w:sz w:val="24"/>
          <w:szCs w:val="24"/>
          <w:lang w:val="ro-MD"/>
        </w:rPr>
        <w:t xml:space="preserve">Hotărârea Curții de Conturi </w:t>
      </w:r>
      <w:r w:rsidR="00081D15" w:rsidRPr="00081D15">
        <w:rPr>
          <w:rFonts w:asciiTheme="majorHAnsi" w:hAnsiTheme="majorHAnsi" w:cstheme="majorHAnsi"/>
          <w:bCs/>
          <w:sz w:val="24"/>
          <w:szCs w:val="24"/>
          <w:lang w:val="ro-MD"/>
        </w:rPr>
        <w:t>nr. 32  din  20.07.2020</w:t>
      </w:r>
      <w:r w:rsidR="008C078D">
        <w:rPr>
          <w:rStyle w:val="FootnoteReference"/>
          <w:rFonts w:asciiTheme="majorHAnsi" w:hAnsiTheme="majorHAnsi"/>
          <w:bCs/>
          <w:sz w:val="24"/>
          <w:szCs w:val="24"/>
          <w:lang w:val="ro-MD"/>
        </w:rPr>
        <w:footnoteReference w:id="5"/>
      </w:r>
      <w:r w:rsidR="000224F9" w:rsidRPr="003B2A01">
        <w:rPr>
          <w:rFonts w:asciiTheme="majorHAnsi" w:hAnsiTheme="majorHAnsi" w:cstheme="majorHAnsi"/>
          <w:bCs/>
          <w:sz w:val="24"/>
          <w:szCs w:val="24"/>
          <w:lang w:val="ro-MD"/>
        </w:rPr>
        <w:t>,</w:t>
      </w:r>
      <w:r w:rsidR="000224F9" w:rsidRPr="003B2A01">
        <w:rPr>
          <w:rFonts w:asciiTheme="majorHAnsi" w:hAnsiTheme="majorHAnsi" w:cstheme="majorHAnsi"/>
          <w:sz w:val="24"/>
          <w:szCs w:val="24"/>
          <w:lang w:val="ro-MD"/>
        </w:rPr>
        <w:t xml:space="preserve"> </w:t>
      </w:r>
      <w:r w:rsidR="00081D15">
        <w:rPr>
          <w:rFonts w:asciiTheme="majorHAnsi" w:hAnsiTheme="majorHAnsi" w:cstheme="majorHAnsi"/>
          <w:sz w:val="24"/>
          <w:szCs w:val="24"/>
          <w:lang w:val="ro-MD"/>
        </w:rPr>
        <w:t>privind</w:t>
      </w:r>
      <w:r w:rsidR="000224F9" w:rsidRPr="003B2A01">
        <w:rPr>
          <w:rFonts w:asciiTheme="majorHAnsi" w:hAnsiTheme="majorHAnsi" w:cstheme="majorHAnsi"/>
          <w:sz w:val="24"/>
          <w:szCs w:val="24"/>
          <w:lang w:val="ro-MD"/>
        </w:rPr>
        <w:t xml:space="preserve"> examinarea </w:t>
      </w:r>
      <w:r w:rsidR="000224F9" w:rsidRPr="000224F9">
        <w:rPr>
          <w:rFonts w:asciiTheme="majorHAnsi" w:hAnsiTheme="majorHAnsi" w:cstheme="majorHAnsi"/>
          <w:sz w:val="24"/>
          <w:szCs w:val="24"/>
          <w:lang w:val="ro-MD"/>
        </w:rPr>
        <w:t>posibilității</w:t>
      </w:r>
      <w:r w:rsidR="000224F9" w:rsidRPr="003B2A01">
        <w:rPr>
          <w:rFonts w:asciiTheme="majorHAnsi" w:hAnsiTheme="majorHAnsi" w:cstheme="majorHAnsi"/>
          <w:sz w:val="24"/>
          <w:szCs w:val="24"/>
          <w:lang w:val="ro-MD"/>
        </w:rPr>
        <w:t xml:space="preserve"> de majorare a statelor de personal ale Ministerului </w:t>
      </w:r>
      <w:r w:rsidR="000224F9" w:rsidRPr="000224F9">
        <w:rPr>
          <w:rFonts w:asciiTheme="majorHAnsi" w:hAnsiTheme="majorHAnsi" w:cstheme="majorHAnsi"/>
          <w:sz w:val="24"/>
          <w:szCs w:val="24"/>
          <w:lang w:val="ro-MD"/>
        </w:rPr>
        <w:t>Educației</w:t>
      </w:r>
      <w:r w:rsidR="000224F9" w:rsidRPr="003B2A01">
        <w:rPr>
          <w:rFonts w:asciiTheme="majorHAnsi" w:hAnsiTheme="majorHAnsi" w:cstheme="majorHAnsi"/>
          <w:sz w:val="24"/>
          <w:szCs w:val="24"/>
          <w:lang w:val="ro-MD"/>
        </w:rPr>
        <w:t>, Culturii şi Cercetării</w:t>
      </w:r>
      <w:r w:rsidR="008C078D">
        <w:rPr>
          <w:rFonts w:asciiTheme="majorHAnsi" w:hAnsiTheme="majorHAnsi" w:cstheme="majorHAnsi"/>
          <w:sz w:val="24"/>
          <w:szCs w:val="24"/>
          <w:lang w:val="ro-MD"/>
        </w:rPr>
        <w:t xml:space="preserve"> (aferente asigurării auditului intern și controlului intern</w:t>
      </w:r>
      <w:r w:rsidR="00E93386">
        <w:rPr>
          <w:rFonts w:asciiTheme="majorHAnsi" w:hAnsiTheme="majorHAnsi" w:cstheme="majorHAnsi"/>
          <w:sz w:val="24"/>
          <w:szCs w:val="24"/>
          <w:lang w:val="ro-MD"/>
        </w:rPr>
        <w:t xml:space="preserve"> managerial</w:t>
      </w:r>
      <w:r w:rsidR="008C078D">
        <w:rPr>
          <w:rFonts w:asciiTheme="majorHAnsi" w:hAnsiTheme="majorHAnsi" w:cstheme="majorHAnsi"/>
          <w:sz w:val="24"/>
          <w:szCs w:val="24"/>
          <w:lang w:val="ro-MD"/>
        </w:rPr>
        <w:t>)</w:t>
      </w:r>
      <w:r w:rsidR="000224F9" w:rsidRPr="003B2A01">
        <w:rPr>
          <w:rFonts w:asciiTheme="majorHAnsi" w:hAnsiTheme="majorHAnsi" w:cstheme="majorHAnsi"/>
          <w:sz w:val="24"/>
          <w:szCs w:val="24"/>
          <w:lang w:val="ro-MD"/>
        </w:rPr>
        <w:t>;</w:t>
      </w:r>
    </w:p>
    <w:p w14:paraId="58B422C9" w14:textId="77777777" w:rsidR="00CB63F0" w:rsidRPr="00977608" w:rsidRDefault="00CB63F0" w:rsidP="00897F8C">
      <w:pPr>
        <w:pStyle w:val="ListParagraph"/>
        <w:spacing w:after="60"/>
        <w:ind w:left="0"/>
        <w:contextualSpacing w:val="0"/>
        <w:jc w:val="both"/>
        <w:rPr>
          <w:rFonts w:ascii="Calibri Light" w:hAnsi="Calibri Light" w:cs="Calibri Light"/>
          <w:sz w:val="24"/>
          <w:szCs w:val="24"/>
          <w:lang w:val="ro-MD"/>
        </w:rPr>
      </w:pPr>
      <w:r w:rsidRPr="00977608">
        <w:rPr>
          <w:rFonts w:ascii="Calibri Light" w:hAnsi="Calibri Light" w:cs="Calibri Light"/>
          <w:b/>
          <w:sz w:val="24"/>
          <w:szCs w:val="24"/>
          <w:lang w:val="ro-MD"/>
        </w:rPr>
        <w:t xml:space="preserve">2.2. </w:t>
      </w:r>
      <w:r w:rsidR="00561B3F" w:rsidRPr="00977608">
        <w:rPr>
          <w:rFonts w:ascii="Calibri Light" w:hAnsi="Calibri Light" w:cs="Calibri Light"/>
          <w:b/>
          <w:sz w:val="24"/>
          <w:szCs w:val="24"/>
          <w:lang w:val="ro-MD"/>
        </w:rPr>
        <w:t>Președintelui</w:t>
      </w:r>
      <w:r w:rsidRPr="00977608">
        <w:rPr>
          <w:rFonts w:ascii="Calibri Light" w:hAnsi="Calibri Light" w:cs="Calibri Light"/>
          <w:b/>
          <w:sz w:val="24"/>
          <w:szCs w:val="24"/>
          <w:lang w:val="ro-MD"/>
        </w:rPr>
        <w:t xml:space="preserve"> Republicii Moldova, </w:t>
      </w:r>
      <w:r w:rsidRPr="00977608">
        <w:rPr>
          <w:rFonts w:ascii="Calibri Light" w:hAnsi="Calibri Light" w:cs="Calibri Light"/>
          <w:sz w:val="24"/>
          <w:szCs w:val="24"/>
          <w:lang w:val="ro-MD"/>
        </w:rPr>
        <w:t>pentru informare;</w:t>
      </w:r>
    </w:p>
    <w:p w14:paraId="11A75A94" w14:textId="77777777" w:rsidR="00CB63F0" w:rsidRPr="00977608" w:rsidRDefault="00CB63F0" w:rsidP="00897F8C">
      <w:pPr>
        <w:pStyle w:val="ListParagraph"/>
        <w:spacing w:after="60"/>
        <w:ind w:left="0"/>
        <w:contextualSpacing w:val="0"/>
        <w:jc w:val="both"/>
        <w:rPr>
          <w:rFonts w:ascii="Calibri Light" w:hAnsi="Calibri Light" w:cs="Calibri Light"/>
          <w:sz w:val="24"/>
          <w:szCs w:val="24"/>
          <w:lang w:val="ro-MD"/>
        </w:rPr>
      </w:pPr>
      <w:r w:rsidRPr="00977608">
        <w:rPr>
          <w:rFonts w:ascii="Calibri Light" w:hAnsi="Calibri Light" w:cs="Calibri Light"/>
          <w:b/>
          <w:sz w:val="24"/>
          <w:szCs w:val="24"/>
          <w:lang w:val="ro-MD"/>
        </w:rPr>
        <w:t xml:space="preserve">2.3. Parlamentului Republicii Moldova, </w:t>
      </w:r>
      <w:r w:rsidRPr="00977608">
        <w:rPr>
          <w:rFonts w:ascii="Calibri Light" w:hAnsi="Calibri Light" w:cs="Calibri Light"/>
          <w:sz w:val="24"/>
          <w:szCs w:val="24"/>
          <w:lang w:val="ro-MD"/>
        </w:rPr>
        <w:t>pentru informare şi examinare, după caz, în cadrul Comisiei parlamentare de control al finanțelor publice;</w:t>
      </w:r>
    </w:p>
    <w:p w14:paraId="5C4AA646" w14:textId="20ACF05E" w:rsidR="005C1998" w:rsidRDefault="00CB63F0" w:rsidP="00897F8C">
      <w:pPr>
        <w:pStyle w:val="ListParagraph"/>
        <w:spacing w:after="60"/>
        <w:ind w:left="0"/>
        <w:contextualSpacing w:val="0"/>
        <w:jc w:val="both"/>
        <w:rPr>
          <w:rFonts w:ascii="Calibri Light" w:hAnsi="Calibri Light" w:cs="Calibri Light"/>
          <w:sz w:val="24"/>
          <w:szCs w:val="24"/>
          <w:lang w:val="ro-MD"/>
        </w:rPr>
      </w:pPr>
      <w:r w:rsidRPr="00977608">
        <w:rPr>
          <w:rFonts w:ascii="Calibri Light" w:hAnsi="Calibri Light" w:cs="Calibri Light"/>
          <w:b/>
          <w:sz w:val="24"/>
          <w:szCs w:val="24"/>
          <w:lang w:val="ro-MD"/>
        </w:rPr>
        <w:t>2.4. Ministerului Finanțelor</w:t>
      </w:r>
      <w:r w:rsidRPr="00977608">
        <w:rPr>
          <w:rFonts w:ascii="Calibri Light" w:hAnsi="Calibri Light" w:cs="Calibri Light"/>
          <w:sz w:val="24"/>
          <w:szCs w:val="24"/>
          <w:lang w:val="ro-MD"/>
        </w:rPr>
        <w:t xml:space="preserve">, pentru </w:t>
      </w:r>
      <w:r w:rsidR="00C76424">
        <w:rPr>
          <w:rFonts w:ascii="Calibri Light" w:hAnsi="Calibri Light" w:cs="Calibri Light"/>
          <w:sz w:val="24"/>
          <w:szCs w:val="24"/>
          <w:lang w:val="ro-MD"/>
        </w:rPr>
        <w:t>informare și</w:t>
      </w:r>
      <w:r w:rsidR="00103C6C">
        <w:rPr>
          <w:rFonts w:ascii="Calibri Light" w:hAnsi="Calibri Light" w:cs="Calibri Light"/>
          <w:sz w:val="24"/>
          <w:szCs w:val="24"/>
          <w:lang w:val="ro-MD"/>
        </w:rPr>
        <w:t>:</w:t>
      </w:r>
    </w:p>
    <w:p w14:paraId="5635FEC8" w14:textId="6B946C93" w:rsidR="005C1998" w:rsidRDefault="005C1998" w:rsidP="00CD1729">
      <w:pPr>
        <w:shd w:val="clear" w:color="auto" w:fill="FFFFFF"/>
        <w:spacing w:after="60" w:line="276" w:lineRule="auto"/>
        <w:jc w:val="both"/>
        <w:rPr>
          <w:rFonts w:asciiTheme="majorHAnsi" w:eastAsia="Times New Roman" w:hAnsiTheme="majorHAnsi" w:cstheme="majorHAnsi"/>
          <w:color w:val="212121"/>
          <w:sz w:val="24"/>
          <w:szCs w:val="23"/>
        </w:rPr>
      </w:pPr>
      <w:r w:rsidRPr="005C1998">
        <w:rPr>
          <w:rFonts w:asciiTheme="majorHAnsi" w:eastAsia="Times New Roman" w:hAnsiTheme="majorHAnsi" w:cstheme="majorHAnsi"/>
          <w:color w:val="212121"/>
          <w:sz w:val="24"/>
          <w:szCs w:val="23"/>
        </w:rPr>
        <w:t>2.4.</w:t>
      </w:r>
      <w:r w:rsidR="00097805">
        <w:rPr>
          <w:rFonts w:asciiTheme="majorHAnsi" w:eastAsia="Times New Roman" w:hAnsiTheme="majorHAnsi" w:cstheme="majorHAnsi"/>
          <w:color w:val="212121"/>
          <w:sz w:val="24"/>
          <w:szCs w:val="23"/>
        </w:rPr>
        <w:t>1</w:t>
      </w:r>
      <w:r w:rsidRPr="005C1998">
        <w:rPr>
          <w:rFonts w:asciiTheme="majorHAnsi" w:eastAsia="Times New Roman" w:hAnsiTheme="majorHAnsi" w:cstheme="majorHAnsi"/>
          <w:color w:val="212121"/>
          <w:sz w:val="24"/>
          <w:szCs w:val="23"/>
        </w:rPr>
        <w:t>.</w:t>
      </w:r>
      <w:r w:rsidRPr="005B2CC4">
        <w:rPr>
          <w:rFonts w:asciiTheme="majorHAnsi" w:eastAsia="Times New Roman" w:hAnsiTheme="majorHAnsi" w:cstheme="majorHAnsi"/>
          <w:color w:val="212121"/>
          <w:sz w:val="24"/>
          <w:szCs w:val="23"/>
        </w:rPr>
        <w:t xml:space="preserve"> în vederea prevenirii erorilor și fraudelor în domeniul de achiziții publice, </w:t>
      </w:r>
      <w:r w:rsidRPr="00754EE0">
        <w:rPr>
          <w:rFonts w:asciiTheme="majorHAnsi" w:eastAsia="Times New Roman" w:hAnsiTheme="majorHAnsi" w:cstheme="majorHAnsi"/>
          <w:color w:val="212121"/>
          <w:sz w:val="24"/>
          <w:szCs w:val="23"/>
        </w:rPr>
        <w:t>asigur</w:t>
      </w:r>
      <w:r w:rsidR="00754EE0" w:rsidRPr="00CD1729">
        <w:rPr>
          <w:rFonts w:asciiTheme="majorHAnsi" w:eastAsia="Times New Roman" w:hAnsiTheme="majorHAnsi" w:cstheme="majorHAnsi"/>
          <w:color w:val="212121"/>
          <w:sz w:val="24"/>
          <w:szCs w:val="23"/>
        </w:rPr>
        <w:t>area</w:t>
      </w:r>
      <w:r w:rsidRPr="00754EE0">
        <w:rPr>
          <w:rFonts w:asciiTheme="majorHAnsi" w:eastAsia="Times New Roman" w:hAnsiTheme="majorHAnsi" w:cstheme="majorHAnsi"/>
          <w:color w:val="212121"/>
          <w:sz w:val="24"/>
          <w:szCs w:val="23"/>
        </w:rPr>
        <w:t xml:space="preserve"> </w:t>
      </w:r>
      <w:r w:rsidR="00C76424" w:rsidRPr="00754EE0">
        <w:rPr>
          <w:rFonts w:asciiTheme="majorHAnsi" w:eastAsia="Times New Roman" w:hAnsiTheme="majorHAnsi" w:cstheme="majorHAnsi"/>
          <w:color w:val="212121"/>
          <w:sz w:val="24"/>
          <w:szCs w:val="23"/>
        </w:rPr>
        <w:t>revizuir</w:t>
      </w:r>
      <w:r w:rsidR="00754EE0" w:rsidRPr="00754EE0">
        <w:rPr>
          <w:rFonts w:asciiTheme="majorHAnsi" w:eastAsia="Times New Roman" w:hAnsiTheme="majorHAnsi" w:cstheme="majorHAnsi"/>
          <w:color w:val="212121"/>
          <w:sz w:val="24"/>
          <w:szCs w:val="23"/>
        </w:rPr>
        <w:t>ii</w:t>
      </w:r>
      <w:r w:rsidR="00C76424">
        <w:rPr>
          <w:rFonts w:asciiTheme="majorHAnsi" w:eastAsia="Times New Roman" w:hAnsiTheme="majorHAnsi" w:cstheme="majorHAnsi"/>
          <w:color w:val="212121"/>
          <w:sz w:val="24"/>
          <w:szCs w:val="23"/>
        </w:rPr>
        <w:t xml:space="preserve"> și </w:t>
      </w:r>
      <w:r w:rsidRPr="005B2CC4">
        <w:rPr>
          <w:rFonts w:asciiTheme="majorHAnsi" w:eastAsia="Times New Roman" w:hAnsiTheme="majorHAnsi" w:cstheme="majorHAnsi"/>
          <w:color w:val="212121"/>
          <w:sz w:val="24"/>
          <w:szCs w:val="23"/>
        </w:rPr>
        <w:t>elabor</w:t>
      </w:r>
      <w:r w:rsidR="00754EE0">
        <w:rPr>
          <w:rFonts w:asciiTheme="majorHAnsi" w:eastAsia="Times New Roman" w:hAnsiTheme="majorHAnsi" w:cstheme="majorHAnsi"/>
          <w:color w:val="212121"/>
          <w:sz w:val="24"/>
          <w:szCs w:val="23"/>
        </w:rPr>
        <w:t>ării</w:t>
      </w:r>
      <w:r w:rsidRPr="005B2CC4">
        <w:rPr>
          <w:rFonts w:asciiTheme="majorHAnsi" w:eastAsia="Times New Roman" w:hAnsiTheme="majorHAnsi" w:cstheme="majorHAnsi"/>
          <w:color w:val="212121"/>
          <w:sz w:val="24"/>
          <w:szCs w:val="23"/>
        </w:rPr>
        <w:t xml:space="preserve"> cadrului normativ</w:t>
      </w:r>
      <w:r w:rsidR="00103C6C">
        <w:rPr>
          <w:rFonts w:asciiTheme="majorHAnsi" w:eastAsia="Times New Roman" w:hAnsiTheme="majorHAnsi" w:cstheme="majorHAnsi"/>
          <w:color w:val="212121"/>
          <w:sz w:val="24"/>
          <w:szCs w:val="23"/>
        </w:rPr>
        <w:t xml:space="preserve">, </w:t>
      </w:r>
      <w:r w:rsidRPr="005B2CC4">
        <w:rPr>
          <w:rFonts w:asciiTheme="majorHAnsi" w:eastAsia="Times New Roman" w:hAnsiTheme="majorHAnsi" w:cstheme="majorHAnsi"/>
          <w:color w:val="212121"/>
          <w:sz w:val="24"/>
          <w:szCs w:val="23"/>
        </w:rPr>
        <w:t>prin</w:t>
      </w:r>
      <w:r w:rsidR="00754EE0">
        <w:rPr>
          <w:rFonts w:asciiTheme="majorHAnsi" w:eastAsia="Times New Roman" w:hAnsiTheme="majorHAnsi" w:cstheme="majorHAnsi"/>
          <w:color w:val="212121"/>
          <w:sz w:val="24"/>
          <w:szCs w:val="23"/>
        </w:rPr>
        <w:t xml:space="preserve"> </w:t>
      </w:r>
      <w:r w:rsidRPr="00754EE0">
        <w:rPr>
          <w:rFonts w:asciiTheme="majorHAnsi" w:eastAsia="Times New Roman" w:hAnsiTheme="majorHAnsi" w:cstheme="majorHAnsi"/>
          <w:color w:val="212121"/>
          <w:sz w:val="24"/>
          <w:szCs w:val="23"/>
        </w:rPr>
        <w:t>introducerea măsurilor</w:t>
      </w:r>
      <w:r w:rsidRPr="005B2CC4">
        <w:rPr>
          <w:rFonts w:asciiTheme="majorHAnsi" w:eastAsia="Times New Roman" w:hAnsiTheme="majorHAnsi" w:cstheme="majorHAnsi"/>
          <w:color w:val="212121"/>
          <w:sz w:val="24"/>
          <w:szCs w:val="23"/>
        </w:rPr>
        <w:t xml:space="preserve"> de răspundere disciplinară/civilă/contravențională/penală</w:t>
      </w:r>
      <w:r w:rsidR="00103C6C">
        <w:rPr>
          <w:rFonts w:asciiTheme="majorHAnsi" w:eastAsia="Times New Roman" w:hAnsiTheme="majorHAnsi" w:cstheme="majorHAnsi"/>
          <w:color w:val="212121"/>
          <w:sz w:val="24"/>
          <w:szCs w:val="23"/>
        </w:rPr>
        <w:t>;</w:t>
      </w:r>
    </w:p>
    <w:p w14:paraId="707C1F50" w14:textId="2D6CACF9" w:rsidR="00097805" w:rsidRPr="00CC3E4C" w:rsidRDefault="0037165E" w:rsidP="00897F8C">
      <w:pPr>
        <w:pStyle w:val="ListParagraph"/>
        <w:spacing w:after="60"/>
        <w:ind w:left="0"/>
        <w:contextualSpacing w:val="0"/>
        <w:jc w:val="both"/>
        <w:rPr>
          <w:rFonts w:ascii="Calibri Light" w:hAnsi="Calibri Light" w:cs="Calibri Light"/>
          <w:sz w:val="24"/>
          <w:szCs w:val="24"/>
          <w:lang w:val="ro-MD"/>
        </w:rPr>
      </w:pPr>
      <w:r w:rsidRPr="003B2A01">
        <w:rPr>
          <w:rFonts w:asciiTheme="majorHAnsi" w:eastAsia="Times New Roman" w:hAnsiTheme="majorHAnsi" w:cstheme="majorHAnsi"/>
          <w:color w:val="212121"/>
          <w:sz w:val="24"/>
          <w:szCs w:val="23"/>
          <w:lang w:val="ro-MD"/>
        </w:rPr>
        <w:t>2.4.</w:t>
      </w:r>
      <w:r w:rsidR="00097805" w:rsidRPr="003B2A01">
        <w:rPr>
          <w:rFonts w:asciiTheme="majorHAnsi" w:eastAsia="Times New Roman" w:hAnsiTheme="majorHAnsi" w:cstheme="majorHAnsi"/>
          <w:color w:val="212121"/>
          <w:sz w:val="24"/>
          <w:szCs w:val="23"/>
          <w:lang w:val="ro-MD"/>
        </w:rPr>
        <w:t>2</w:t>
      </w:r>
      <w:r w:rsidRPr="003B2A01">
        <w:rPr>
          <w:rFonts w:asciiTheme="majorHAnsi" w:eastAsia="Times New Roman" w:hAnsiTheme="majorHAnsi" w:cstheme="majorHAnsi"/>
          <w:color w:val="212121"/>
          <w:sz w:val="24"/>
          <w:szCs w:val="23"/>
          <w:lang w:val="ro-MD"/>
        </w:rPr>
        <w:t xml:space="preserve">. </w:t>
      </w:r>
      <w:r w:rsidR="00534FA0">
        <w:rPr>
          <w:rFonts w:asciiTheme="majorHAnsi" w:eastAsia="Times New Roman" w:hAnsiTheme="majorHAnsi" w:cstheme="majorHAnsi"/>
          <w:color w:val="212121"/>
          <w:sz w:val="24"/>
          <w:szCs w:val="23"/>
          <w:lang w:val="ro-MD"/>
        </w:rPr>
        <w:t>a</w:t>
      </w:r>
      <w:r w:rsidR="00D90D2D" w:rsidRPr="003B2A01">
        <w:rPr>
          <w:rFonts w:asciiTheme="majorHAnsi" w:eastAsia="Times New Roman" w:hAnsiTheme="majorHAnsi" w:cstheme="majorHAnsi"/>
          <w:color w:val="212121"/>
          <w:sz w:val="24"/>
          <w:szCs w:val="23"/>
          <w:lang w:val="ro-MD"/>
        </w:rPr>
        <w:t xml:space="preserve">cceptarea </w:t>
      </w:r>
      <w:r w:rsidR="00B5427D">
        <w:rPr>
          <w:rFonts w:asciiTheme="majorHAnsi" w:eastAsia="Times New Roman" w:hAnsiTheme="majorHAnsi" w:cstheme="majorHAnsi"/>
          <w:color w:val="212121"/>
          <w:sz w:val="24"/>
          <w:szCs w:val="23"/>
          <w:lang w:val="ro-MD"/>
        </w:rPr>
        <w:t>obiectivelor de</w:t>
      </w:r>
      <w:r w:rsidR="00B5427D" w:rsidRPr="00920D37">
        <w:rPr>
          <w:rFonts w:asciiTheme="majorHAnsi" w:eastAsia="Times New Roman" w:hAnsiTheme="majorHAnsi" w:cstheme="majorHAnsi"/>
          <w:color w:val="212121"/>
          <w:sz w:val="24"/>
          <w:szCs w:val="23"/>
          <w:lang w:val="ro-MD"/>
        </w:rPr>
        <w:t xml:space="preserve"> cheltuieli capitale</w:t>
      </w:r>
      <w:r w:rsidR="00B5427D" w:rsidRPr="00B5427D">
        <w:rPr>
          <w:rFonts w:asciiTheme="majorHAnsi" w:eastAsia="Times New Roman" w:hAnsiTheme="majorHAnsi" w:cstheme="majorHAnsi"/>
          <w:color w:val="212121"/>
          <w:sz w:val="24"/>
          <w:szCs w:val="23"/>
          <w:lang w:val="ro-MD"/>
        </w:rPr>
        <w:t xml:space="preserve"> </w:t>
      </w:r>
      <w:r w:rsidRPr="003B2A01">
        <w:rPr>
          <w:rFonts w:asciiTheme="majorHAnsi" w:eastAsia="Times New Roman" w:hAnsiTheme="majorHAnsi" w:cstheme="majorHAnsi"/>
          <w:color w:val="212121"/>
          <w:sz w:val="24"/>
          <w:szCs w:val="23"/>
          <w:lang w:val="ro-MD"/>
        </w:rPr>
        <w:t>spre finanțare din bugetul de stat</w:t>
      </w:r>
      <w:r w:rsidR="00B5427D">
        <w:rPr>
          <w:rFonts w:asciiTheme="majorHAnsi" w:eastAsia="Times New Roman" w:hAnsiTheme="majorHAnsi" w:cstheme="majorHAnsi"/>
          <w:color w:val="212121"/>
          <w:sz w:val="24"/>
          <w:szCs w:val="23"/>
          <w:lang w:val="ro-MD"/>
        </w:rPr>
        <w:t xml:space="preserve">, </w:t>
      </w:r>
      <w:r w:rsidR="00BD1578">
        <w:rPr>
          <w:rFonts w:asciiTheme="majorHAnsi" w:eastAsia="Times New Roman" w:hAnsiTheme="majorHAnsi" w:cstheme="majorHAnsi"/>
          <w:color w:val="212121"/>
          <w:sz w:val="24"/>
          <w:szCs w:val="23"/>
          <w:lang w:val="ro-MD"/>
        </w:rPr>
        <w:t xml:space="preserve">acestea </w:t>
      </w:r>
      <w:r w:rsidR="00B5427D">
        <w:rPr>
          <w:rFonts w:asciiTheme="majorHAnsi" w:eastAsia="Times New Roman" w:hAnsiTheme="majorHAnsi" w:cstheme="majorHAnsi"/>
          <w:color w:val="212121"/>
          <w:sz w:val="24"/>
          <w:szCs w:val="23"/>
          <w:lang w:val="ro-MD"/>
        </w:rPr>
        <w:t>urm</w:t>
      </w:r>
      <w:r w:rsidR="00BD1578">
        <w:rPr>
          <w:rFonts w:asciiTheme="majorHAnsi" w:eastAsia="Times New Roman" w:hAnsiTheme="majorHAnsi" w:cstheme="majorHAnsi"/>
          <w:color w:val="212121"/>
          <w:sz w:val="24"/>
          <w:szCs w:val="23"/>
          <w:lang w:val="ro-MD"/>
        </w:rPr>
        <w:t>ând a fi corelate</w:t>
      </w:r>
      <w:r w:rsidR="00B5427D">
        <w:rPr>
          <w:rFonts w:asciiTheme="majorHAnsi" w:eastAsia="Times New Roman" w:hAnsiTheme="majorHAnsi" w:cstheme="majorHAnsi"/>
          <w:color w:val="212121"/>
          <w:sz w:val="24"/>
          <w:szCs w:val="23"/>
          <w:lang w:val="ro-MD"/>
        </w:rPr>
        <w:t xml:space="preserve"> cu documentele de planificare strategică, </w:t>
      </w:r>
      <w:r w:rsidRPr="003B2A01">
        <w:rPr>
          <w:rFonts w:asciiTheme="majorHAnsi" w:eastAsia="Times New Roman" w:hAnsiTheme="majorHAnsi" w:cstheme="majorHAnsi"/>
          <w:color w:val="212121"/>
          <w:sz w:val="24"/>
          <w:szCs w:val="23"/>
          <w:lang w:val="ro-MD"/>
        </w:rPr>
        <w:t xml:space="preserve">în corespundere cu reglementările stabilite, precum și însoțite de </w:t>
      </w:r>
      <w:r w:rsidR="00D90D2D" w:rsidRPr="003B2A01">
        <w:rPr>
          <w:rFonts w:asciiTheme="majorHAnsi" w:eastAsia="Times New Roman" w:hAnsiTheme="majorHAnsi" w:cstheme="majorHAnsi"/>
          <w:color w:val="212121"/>
          <w:sz w:val="24"/>
          <w:szCs w:val="23"/>
          <w:lang w:val="ro-MD"/>
        </w:rPr>
        <w:t>fundamentări</w:t>
      </w:r>
      <w:r w:rsidR="00AD2E0F">
        <w:rPr>
          <w:rFonts w:asciiTheme="majorHAnsi" w:eastAsia="Times New Roman" w:hAnsiTheme="majorHAnsi" w:cstheme="majorHAnsi"/>
          <w:color w:val="212121"/>
          <w:sz w:val="24"/>
          <w:szCs w:val="23"/>
          <w:lang w:val="ro-MD"/>
        </w:rPr>
        <w:t>le</w:t>
      </w:r>
      <w:r w:rsidR="00D90D2D" w:rsidRPr="003B2A01">
        <w:rPr>
          <w:rFonts w:asciiTheme="majorHAnsi" w:eastAsia="Times New Roman" w:hAnsiTheme="majorHAnsi" w:cstheme="majorHAnsi"/>
          <w:color w:val="212121"/>
          <w:sz w:val="24"/>
          <w:szCs w:val="23"/>
          <w:lang w:val="ro-MD"/>
        </w:rPr>
        <w:t xml:space="preserve"> corespunzătoare</w:t>
      </w:r>
      <w:r w:rsidR="00AD2E0F">
        <w:rPr>
          <w:rFonts w:asciiTheme="majorHAnsi" w:eastAsia="Times New Roman" w:hAnsiTheme="majorHAnsi" w:cstheme="majorHAnsi"/>
          <w:color w:val="212121"/>
          <w:sz w:val="24"/>
          <w:szCs w:val="23"/>
          <w:lang w:val="ro-MD"/>
        </w:rPr>
        <w:t>;</w:t>
      </w:r>
      <w:r w:rsidR="00097805" w:rsidRPr="00CC3E4C">
        <w:rPr>
          <w:rFonts w:ascii="Calibri Light" w:hAnsi="Calibri Light" w:cs="Calibri Light"/>
          <w:sz w:val="24"/>
          <w:szCs w:val="24"/>
          <w:lang w:val="ro-MD"/>
        </w:rPr>
        <w:t xml:space="preserve"> </w:t>
      </w:r>
    </w:p>
    <w:p w14:paraId="64CA260A" w14:textId="0F6E9E47" w:rsidR="00097805" w:rsidRPr="003B2A01" w:rsidRDefault="00097805" w:rsidP="00097805">
      <w:pPr>
        <w:pStyle w:val="ListParagraph"/>
        <w:spacing w:after="60"/>
        <w:ind w:left="0"/>
        <w:contextualSpacing w:val="0"/>
        <w:jc w:val="both"/>
        <w:rPr>
          <w:rFonts w:ascii="Calibri Light" w:hAnsi="Calibri Light" w:cs="Calibri Light"/>
          <w:sz w:val="22"/>
          <w:szCs w:val="24"/>
          <w:lang w:val="ro-MD"/>
        </w:rPr>
      </w:pPr>
      <w:r>
        <w:rPr>
          <w:rFonts w:ascii="Calibri Light" w:hAnsi="Calibri Light" w:cs="Calibri Light"/>
          <w:sz w:val="24"/>
          <w:szCs w:val="24"/>
          <w:lang w:val="ro-MD"/>
        </w:rPr>
        <w:lastRenderedPageBreak/>
        <w:t xml:space="preserve">2.4.3. </w:t>
      </w:r>
      <w:r w:rsidRPr="003B2A01">
        <w:rPr>
          <w:rFonts w:asciiTheme="majorHAnsi" w:hAnsiTheme="majorHAnsi" w:cstheme="majorHAnsi"/>
          <w:sz w:val="24"/>
          <w:szCs w:val="24"/>
          <w:lang w:val="ro-MD"/>
        </w:rPr>
        <w:t xml:space="preserve">aprobarea unor reglementări exhaustive, </w:t>
      </w:r>
      <w:r w:rsidR="00BD1578">
        <w:rPr>
          <w:rFonts w:asciiTheme="majorHAnsi" w:hAnsiTheme="majorHAnsi" w:cstheme="majorHAnsi"/>
          <w:sz w:val="24"/>
          <w:szCs w:val="24"/>
          <w:lang w:val="ro-MD"/>
        </w:rPr>
        <w:t xml:space="preserve">în scopul </w:t>
      </w:r>
      <w:r w:rsidRPr="003B2A01">
        <w:rPr>
          <w:rFonts w:asciiTheme="majorHAnsi" w:hAnsiTheme="majorHAnsi" w:cstheme="majorHAnsi"/>
          <w:sz w:val="24"/>
          <w:szCs w:val="24"/>
          <w:lang w:val="ro-MD"/>
        </w:rPr>
        <w:t>asigur</w:t>
      </w:r>
      <w:r w:rsidR="00BD1578">
        <w:rPr>
          <w:rFonts w:asciiTheme="majorHAnsi" w:hAnsiTheme="majorHAnsi" w:cstheme="majorHAnsi"/>
          <w:sz w:val="24"/>
          <w:szCs w:val="24"/>
          <w:lang w:val="ro-MD"/>
        </w:rPr>
        <w:t>ării</w:t>
      </w:r>
      <w:r w:rsidRPr="003B2A01">
        <w:rPr>
          <w:rFonts w:asciiTheme="majorHAnsi" w:hAnsiTheme="majorHAnsi" w:cstheme="majorHAnsi"/>
          <w:sz w:val="24"/>
          <w:szCs w:val="24"/>
          <w:lang w:val="ro-MD"/>
        </w:rPr>
        <w:t xml:space="preserve"> un</w:t>
      </w:r>
      <w:r w:rsidR="00BD1578">
        <w:rPr>
          <w:rFonts w:asciiTheme="majorHAnsi" w:hAnsiTheme="majorHAnsi" w:cstheme="majorHAnsi"/>
          <w:sz w:val="24"/>
          <w:szCs w:val="24"/>
          <w:lang w:val="ro-MD"/>
        </w:rPr>
        <w:t>ui</w:t>
      </w:r>
      <w:r w:rsidRPr="003B2A01">
        <w:rPr>
          <w:rFonts w:asciiTheme="majorHAnsi" w:hAnsiTheme="majorHAnsi" w:cstheme="majorHAnsi"/>
          <w:sz w:val="24"/>
          <w:szCs w:val="24"/>
          <w:lang w:val="ro-MD"/>
        </w:rPr>
        <w:t xml:space="preserve"> sistem și </w:t>
      </w:r>
      <w:r w:rsidR="00AD2E0F">
        <w:rPr>
          <w:rFonts w:asciiTheme="majorHAnsi" w:hAnsiTheme="majorHAnsi" w:cstheme="majorHAnsi"/>
          <w:sz w:val="24"/>
          <w:szCs w:val="24"/>
          <w:lang w:val="ro-MD"/>
        </w:rPr>
        <w:t>un</w:t>
      </w:r>
      <w:r w:rsidR="00BD1578">
        <w:rPr>
          <w:rFonts w:asciiTheme="majorHAnsi" w:hAnsiTheme="majorHAnsi" w:cstheme="majorHAnsi"/>
          <w:sz w:val="24"/>
          <w:szCs w:val="24"/>
          <w:lang w:val="ro-MD"/>
        </w:rPr>
        <w:t>ui</w:t>
      </w:r>
      <w:r w:rsidR="00AD2E0F">
        <w:rPr>
          <w:rFonts w:asciiTheme="majorHAnsi" w:hAnsiTheme="majorHAnsi" w:cstheme="majorHAnsi"/>
          <w:sz w:val="24"/>
          <w:szCs w:val="24"/>
          <w:lang w:val="ro-MD"/>
        </w:rPr>
        <w:t xml:space="preserve"> </w:t>
      </w:r>
      <w:r w:rsidRPr="003B2A01">
        <w:rPr>
          <w:rFonts w:asciiTheme="majorHAnsi" w:hAnsiTheme="majorHAnsi" w:cstheme="majorHAnsi"/>
          <w:sz w:val="24"/>
          <w:szCs w:val="24"/>
          <w:lang w:val="ro-MD"/>
        </w:rPr>
        <w:t xml:space="preserve">proces decizional </w:t>
      </w:r>
      <w:r w:rsidR="00B5427D">
        <w:rPr>
          <w:rFonts w:asciiTheme="majorHAnsi" w:hAnsiTheme="majorHAnsi" w:cstheme="majorHAnsi"/>
          <w:sz w:val="24"/>
          <w:szCs w:val="24"/>
          <w:lang w:val="ro-MD"/>
        </w:rPr>
        <w:t xml:space="preserve">eficient și </w:t>
      </w:r>
      <w:r w:rsidRPr="003B2A01">
        <w:rPr>
          <w:rFonts w:asciiTheme="majorHAnsi" w:hAnsiTheme="majorHAnsi" w:cstheme="majorHAnsi"/>
          <w:sz w:val="24"/>
          <w:szCs w:val="24"/>
          <w:lang w:val="ro-MD"/>
        </w:rPr>
        <w:t>transparent a</w:t>
      </w:r>
      <w:r w:rsidR="00AD2E0F">
        <w:rPr>
          <w:rFonts w:asciiTheme="majorHAnsi" w:hAnsiTheme="majorHAnsi" w:cstheme="majorHAnsi"/>
          <w:sz w:val="24"/>
          <w:szCs w:val="24"/>
          <w:lang w:val="ro-MD"/>
        </w:rPr>
        <w:t>l</w:t>
      </w:r>
      <w:r w:rsidRPr="003B2A01">
        <w:rPr>
          <w:rFonts w:asciiTheme="majorHAnsi" w:hAnsiTheme="majorHAnsi" w:cstheme="majorHAnsi"/>
          <w:sz w:val="24"/>
          <w:szCs w:val="24"/>
          <w:lang w:val="ro-MD"/>
        </w:rPr>
        <w:t xml:space="preserve"> achizițiilor de valoare mică</w:t>
      </w:r>
      <w:r w:rsidRPr="00754EE0">
        <w:rPr>
          <w:rFonts w:asciiTheme="majorHAnsi" w:hAnsiTheme="majorHAnsi" w:cstheme="majorHAnsi"/>
          <w:sz w:val="24"/>
          <w:szCs w:val="24"/>
          <w:lang w:val="ro-MD"/>
        </w:rPr>
        <w:t xml:space="preserve">, </w:t>
      </w:r>
      <w:r w:rsidR="00AD2E0F" w:rsidRPr="00CD1729">
        <w:rPr>
          <w:rFonts w:asciiTheme="majorHAnsi" w:hAnsiTheme="majorHAnsi" w:cstheme="majorHAnsi"/>
          <w:sz w:val="24"/>
          <w:szCs w:val="24"/>
          <w:lang w:val="ro-MD"/>
        </w:rPr>
        <w:t>cu</w:t>
      </w:r>
      <w:r w:rsidR="00312861" w:rsidRPr="00754EE0">
        <w:rPr>
          <w:rFonts w:asciiTheme="majorHAnsi" w:hAnsiTheme="majorHAnsi" w:cstheme="majorHAnsi"/>
          <w:sz w:val="24"/>
          <w:szCs w:val="24"/>
          <w:lang w:val="ro-MD"/>
        </w:rPr>
        <w:t xml:space="preserve"> </w:t>
      </w:r>
      <w:r w:rsidRPr="00754EE0">
        <w:rPr>
          <w:rFonts w:asciiTheme="majorHAnsi" w:hAnsiTheme="majorHAnsi" w:cstheme="majorHAnsi"/>
          <w:sz w:val="24"/>
          <w:szCs w:val="24"/>
          <w:lang w:val="ro-MD"/>
        </w:rPr>
        <w:t>obligativitatea</w:t>
      </w:r>
      <w:r w:rsidRPr="003B2A01">
        <w:rPr>
          <w:rFonts w:asciiTheme="majorHAnsi" w:hAnsiTheme="majorHAnsi" w:cstheme="majorHAnsi"/>
          <w:sz w:val="24"/>
          <w:szCs w:val="24"/>
          <w:lang w:val="ro-MD"/>
        </w:rPr>
        <w:t xml:space="preserve"> desfășur</w:t>
      </w:r>
      <w:r w:rsidR="00146C26">
        <w:rPr>
          <w:rFonts w:asciiTheme="majorHAnsi" w:hAnsiTheme="majorHAnsi" w:cstheme="majorHAnsi"/>
          <w:sz w:val="24"/>
          <w:szCs w:val="24"/>
          <w:lang w:val="ro-MD"/>
        </w:rPr>
        <w:t>ării</w:t>
      </w:r>
      <w:r w:rsidRPr="003B2A01">
        <w:rPr>
          <w:rFonts w:asciiTheme="majorHAnsi" w:hAnsiTheme="majorHAnsi" w:cstheme="majorHAnsi"/>
          <w:sz w:val="24"/>
          <w:szCs w:val="24"/>
          <w:lang w:val="ro-MD"/>
        </w:rPr>
        <w:t xml:space="preserve"> </w:t>
      </w:r>
      <w:r w:rsidR="00E24776">
        <w:rPr>
          <w:rFonts w:asciiTheme="majorHAnsi" w:hAnsiTheme="majorHAnsi" w:cstheme="majorHAnsi"/>
          <w:sz w:val="24"/>
          <w:szCs w:val="24"/>
          <w:lang w:val="ro-MD"/>
        </w:rPr>
        <w:t xml:space="preserve">acestora </w:t>
      </w:r>
      <w:r w:rsidRPr="003B2A01">
        <w:rPr>
          <w:rFonts w:asciiTheme="majorHAnsi" w:hAnsiTheme="majorHAnsi" w:cstheme="majorHAnsi"/>
          <w:sz w:val="24"/>
          <w:szCs w:val="24"/>
          <w:lang w:val="ro-MD"/>
        </w:rPr>
        <w:t xml:space="preserve">prin SIA RSAP </w:t>
      </w:r>
      <w:proofErr w:type="spellStart"/>
      <w:r w:rsidRPr="003B2A01">
        <w:rPr>
          <w:rFonts w:asciiTheme="majorHAnsi" w:hAnsiTheme="majorHAnsi" w:cstheme="majorHAnsi"/>
          <w:sz w:val="24"/>
          <w:szCs w:val="24"/>
          <w:lang w:val="ro-MD"/>
        </w:rPr>
        <w:t>MTender</w:t>
      </w:r>
      <w:proofErr w:type="spellEnd"/>
      <w:r w:rsidR="00B5427D">
        <w:rPr>
          <w:rFonts w:asciiTheme="majorHAnsi" w:hAnsiTheme="majorHAnsi" w:cstheme="majorHAnsi"/>
          <w:sz w:val="24"/>
          <w:szCs w:val="24"/>
          <w:lang w:val="ro-MD"/>
        </w:rPr>
        <w:t xml:space="preserve"> în </w:t>
      </w:r>
      <w:r w:rsidRPr="003B2A01">
        <w:rPr>
          <w:rFonts w:asciiTheme="majorHAnsi" w:hAnsiTheme="majorHAnsi" w:cstheme="majorHAnsi"/>
          <w:sz w:val="24"/>
          <w:szCs w:val="24"/>
          <w:lang w:val="ro-MD"/>
        </w:rPr>
        <w:t>termene rezonabile;</w:t>
      </w:r>
    </w:p>
    <w:p w14:paraId="4C8D5067" w14:textId="232FD469" w:rsidR="0037165E" w:rsidRPr="001B7150" w:rsidRDefault="00097805" w:rsidP="001B7150">
      <w:pPr>
        <w:pStyle w:val="ListParagraph"/>
        <w:spacing w:after="60"/>
        <w:ind w:left="0"/>
        <w:contextualSpacing w:val="0"/>
        <w:jc w:val="both"/>
        <w:rPr>
          <w:rFonts w:ascii="Calibri Light" w:hAnsi="Calibri Light" w:cs="Calibri Light"/>
          <w:sz w:val="24"/>
          <w:szCs w:val="24"/>
          <w:lang w:val="ro-MD"/>
        </w:rPr>
      </w:pPr>
      <w:r>
        <w:rPr>
          <w:rFonts w:ascii="Calibri Light" w:hAnsi="Calibri Light" w:cs="Calibri Light"/>
          <w:sz w:val="24"/>
          <w:szCs w:val="24"/>
          <w:lang w:val="ro-MD"/>
        </w:rPr>
        <w:t xml:space="preserve">2.4.4. </w:t>
      </w:r>
      <w:r w:rsidR="001B7150">
        <w:rPr>
          <w:rFonts w:ascii="Calibri Light" w:hAnsi="Calibri Light" w:cs="Calibri Light"/>
          <w:sz w:val="24"/>
          <w:szCs w:val="24"/>
          <w:lang w:val="ro-MD"/>
        </w:rPr>
        <w:t>i</w:t>
      </w:r>
      <w:r w:rsidRPr="006279C9">
        <w:rPr>
          <w:rFonts w:ascii="Calibri Light" w:hAnsi="Calibri Light" w:cs="Calibri Light"/>
          <w:sz w:val="24"/>
          <w:szCs w:val="24"/>
          <w:lang w:val="ro-MD"/>
        </w:rPr>
        <w:t>ntroducerea unor reglementări prin care inițierea achiziți</w:t>
      </w:r>
      <w:r w:rsidR="00AD2E0F">
        <w:rPr>
          <w:rFonts w:ascii="Calibri Light" w:hAnsi="Calibri Light" w:cs="Calibri Light"/>
          <w:sz w:val="24"/>
          <w:szCs w:val="24"/>
          <w:lang w:val="ro-MD"/>
        </w:rPr>
        <w:t>e</w:t>
      </w:r>
      <w:r w:rsidRPr="006279C9">
        <w:rPr>
          <w:rFonts w:ascii="Calibri Light" w:hAnsi="Calibri Light" w:cs="Calibri Light"/>
          <w:sz w:val="24"/>
          <w:szCs w:val="24"/>
          <w:lang w:val="ro-MD"/>
        </w:rPr>
        <w:t>i să fie justificată de autoritatea contractantă/grupul de lucru</w:t>
      </w:r>
      <w:r w:rsidR="00B93F33">
        <w:rPr>
          <w:rFonts w:ascii="Calibri Light" w:hAnsi="Calibri Light" w:cs="Calibri Light"/>
          <w:sz w:val="24"/>
          <w:szCs w:val="24"/>
          <w:lang w:val="ro-MD"/>
        </w:rPr>
        <w:t>,</w:t>
      </w:r>
      <w:r w:rsidRPr="006279C9">
        <w:rPr>
          <w:rFonts w:ascii="Calibri Light" w:hAnsi="Calibri Light" w:cs="Calibri Light"/>
          <w:sz w:val="24"/>
          <w:szCs w:val="24"/>
          <w:lang w:val="ro-MD"/>
        </w:rPr>
        <w:t xml:space="preserve"> în documentația de achiziție</w:t>
      </w:r>
      <w:r w:rsidR="00B93F33">
        <w:rPr>
          <w:rFonts w:ascii="Calibri Light" w:hAnsi="Calibri Light" w:cs="Calibri Light"/>
          <w:sz w:val="24"/>
          <w:szCs w:val="24"/>
          <w:lang w:val="ro-MD"/>
        </w:rPr>
        <w:t>,</w:t>
      </w:r>
      <w:r w:rsidRPr="006279C9">
        <w:rPr>
          <w:rFonts w:ascii="Calibri Light" w:hAnsi="Calibri Light" w:cs="Calibri Light"/>
          <w:sz w:val="24"/>
          <w:szCs w:val="24"/>
          <w:lang w:val="ro-MD"/>
        </w:rPr>
        <w:t xml:space="preserve"> în </w:t>
      </w:r>
      <w:r w:rsidR="00AD2E0F">
        <w:rPr>
          <w:rFonts w:ascii="Calibri Light" w:hAnsi="Calibri Light" w:cs="Calibri Light"/>
          <w:sz w:val="24"/>
          <w:szCs w:val="24"/>
          <w:lang w:val="ro-MD"/>
        </w:rPr>
        <w:t>funcție</w:t>
      </w:r>
      <w:r w:rsidRPr="006279C9">
        <w:rPr>
          <w:rFonts w:ascii="Calibri Light" w:hAnsi="Calibri Light" w:cs="Calibri Light"/>
          <w:sz w:val="24"/>
          <w:szCs w:val="24"/>
          <w:lang w:val="ro-MD"/>
        </w:rPr>
        <w:t xml:space="preserve"> de includerea acesteia în planul de achiziț</w:t>
      </w:r>
      <w:r>
        <w:rPr>
          <w:rFonts w:ascii="Calibri Light" w:hAnsi="Calibri Light" w:cs="Calibri Light"/>
          <w:sz w:val="24"/>
          <w:szCs w:val="24"/>
          <w:lang w:val="ro-MD"/>
        </w:rPr>
        <w:t xml:space="preserve">ii publice, </w:t>
      </w:r>
      <w:r w:rsidR="00AD2E0F">
        <w:rPr>
          <w:rFonts w:ascii="Calibri Light" w:hAnsi="Calibri Light" w:cs="Calibri Light"/>
          <w:sz w:val="24"/>
          <w:szCs w:val="24"/>
          <w:lang w:val="ro-MD"/>
        </w:rPr>
        <w:t xml:space="preserve">în </w:t>
      </w:r>
      <w:r>
        <w:rPr>
          <w:rFonts w:ascii="Calibri Light" w:hAnsi="Calibri Light" w:cs="Calibri Light"/>
          <w:sz w:val="24"/>
          <w:szCs w:val="24"/>
          <w:lang w:val="ro-MD"/>
        </w:rPr>
        <w:t>anunțu</w:t>
      </w:r>
      <w:r w:rsidR="00E35151">
        <w:rPr>
          <w:rFonts w:ascii="Calibri Light" w:hAnsi="Calibri Light" w:cs="Calibri Light"/>
          <w:sz w:val="24"/>
          <w:szCs w:val="24"/>
          <w:lang w:val="ro-MD"/>
        </w:rPr>
        <w:t xml:space="preserve">l </w:t>
      </w:r>
      <w:r>
        <w:rPr>
          <w:rFonts w:ascii="Calibri Light" w:hAnsi="Calibri Light" w:cs="Calibri Light"/>
          <w:sz w:val="24"/>
          <w:szCs w:val="24"/>
          <w:lang w:val="ro-MD"/>
        </w:rPr>
        <w:t>de intenție și/sau a</w:t>
      </w:r>
      <w:r w:rsidR="00AD2E0F">
        <w:rPr>
          <w:rFonts w:ascii="Calibri Light" w:hAnsi="Calibri Light" w:cs="Calibri Light"/>
          <w:sz w:val="24"/>
          <w:szCs w:val="24"/>
          <w:lang w:val="ro-MD"/>
        </w:rPr>
        <w:t>l</w:t>
      </w:r>
      <w:r>
        <w:rPr>
          <w:rFonts w:ascii="Calibri Light" w:hAnsi="Calibri Light" w:cs="Calibri Light"/>
          <w:sz w:val="24"/>
          <w:szCs w:val="24"/>
          <w:lang w:val="ro-MD"/>
        </w:rPr>
        <w:t xml:space="preserve"> situației excepționale</w:t>
      </w:r>
      <w:r w:rsidRPr="006279C9">
        <w:rPr>
          <w:rFonts w:ascii="Calibri Light" w:hAnsi="Calibri Light" w:cs="Calibri Light"/>
          <w:sz w:val="24"/>
          <w:szCs w:val="24"/>
          <w:lang w:val="ro-MD"/>
        </w:rPr>
        <w:t>;</w:t>
      </w:r>
    </w:p>
    <w:p w14:paraId="64525FD9" w14:textId="3C6C27FA" w:rsidR="00402D42" w:rsidRDefault="00402D42" w:rsidP="00A314BB">
      <w:pPr>
        <w:pStyle w:val="FootnoteText"/>
        <w:spacing w:after="60" w:line="276" w:lineRule="auto"/>
        <w:jc w:val="both"/>
        <w:rPr>
          <w:rFonts w:asciiTheme="majorHAnsi" w:hAnsiTheme="majorHAnsi" w:cstheme="majorHAnsi"/>
          <w:sz w:val="24"/>
          <w:szCs w:val="28"/>
          <w:lang w:val="ro-MD"/>
        </w:rPr>
      </w:pPr>
      <w:r w:rsidRPr="00977608">
        <w:rPr>
          <w:rFonts w:asciiTheme="majorHAnsi" w:hAnsiTheme="majorHAnsi" w:cstheme="majorHAnsi"/>
          <w:b/>
          <w:sz w:val="24"/>
          <w:szCs w:val="28"/>
          <w:lang w:val="ro-MD"/>
        </w:rPr>
        <w:t>2.</w:t>
      </w:r>
      <w:r w:rsidR="00D90D2D">
        <w:rPr>
          <w:rFonts w:asciiTheme="majorHAnsi" w:hAnsiTheme="majorHAnsi" w:cstheme="majorHAnsi"/>
          <w:b/>
          <w:sz w:val="24"/>
          <w:szCs w:val="28"/>
          <w:lang w:val="ro-MD"/>
        </w:rPr>
        <w:t>5</w:t>
      </w:r>
      <w:r w:rsidRPr="00977608">
        <w:rPr>
          <w:rFonts w:asciiTheme="majorHAnsi" w:hAnsiTheme="majorHAnsi" w:cstheme="majorHAnsi"/>
          <w:b/>
          <w:sz w:val="24"/>
          <w:szCs w:val="28"/>
          <w:lang w:val="ro-MD"/>
        </w:rPr>
        <w:t>. Serviciului Fiscal de Stat</w:t>
      </w:r>
      <w:r w:rsidR="00D90D2D">
        <w:rPr>
          <w:rFonts w:asciiTheme="majorHAnsi" w:hAnsiTheme="majorHAnsi" w:cstheme="majorHAnsi"/>
          <w:b/>
          <w:sz w:val="24"/>
          <w:szCs w:val="28"/>
          <w:lang w:val="ro-MD"/>
        </w:rPr>
        <w:t xml:space="preserve">, </w:t>
      </w:r>
      <w:r w:rsidR="00D90D2D" w:rsidRPr="00CD1729">
        <w:rPr>
          <w:rFonts w:asciiTheme="majorHAnsi" w:hAnsiTheme="majorHAnsi" w:cstheme="majorHAnsi"/>
          <w:sz w:val="24"/>
          <w:szCs w:val="28"/>
          <w:lang w:val="ro-MD"/>
        </w:rPr>
        <w:t>pentru informare și</w:t>
      </w:r>
      <w:r w:rsidR="00BD1578">
        <w:rPr>
          <w:rFonts w:asciiTheme="majorHAnsi" w:hAnsiTheme="majorHAnsi" w:cstheme="majorHAnsi"/>
          <w:sz w:val="24"/>
          <w:szCs w:val="28"/>
          <w:lang w:val="ro-MD"/>
        </w:rPr>
        <w:t xml:space="preserve"> </w:t>
      </w:r>
      <w:r w:rsidRPr="00977608">
        <w:rPr>
          <w:rFonts w:asciiTheme="majorHAnsi" w:hAnsiTheme="majorHAnsi" w:cstheme="majorHAnsi"/>
          <w:sz w:val="24"/>
          <w:szCs w:val="28"/>
          <w:lang w:val="ro-MD"/>
        </w:rPr>
        <w:t>asigur</w:t>
      </w:r>
      <w:r w:rsidR="00BD1578">
        <w:rPr>
          <w:rFonts w:asciiTheme="majorHAnsi" w:hAnsiTheme="majorHAnsi" w:cstheme="majorHAnsi"/>
          <w:sz w:val="24"/>
          <w:szCs w:val="28"/>
          <w:lang w:val="ro-MD"/>
        </w:rPr>
        <w:t>area</w:t>
      </w:r>
      <w:r w:rsidRPr="00977608">
        <w:rPr>
          <w:rFonts w:asciiTheme="majorHAnsi" w:hAnsiTheme="majorHAnsi" w:cstheme="majorHAnsi"/>
          <w:sz w:val="24"/>
          <w:szCs w:val="28"/>
          <w:lang w:val="ro-MD"/>
        </w:rPr>
        <w:t xml:space="preserve"> verific</w:t>
      </w:r>
      <w:r w:rsidR="00BD1578">
        <w:rPr>
          <w:rFonts w:asciiTheme="majorHAnsi" w:hAnsiTheme="majorHAnsi" w:cstheme="majorHAnsi"/>
          <w:sz w:val="24"/>
          <w:szCs w:val="28"/>
          <w:lang w:val="ro-MD"/>
        </w:rPr>
        <w:t>ării</w:t>
      </w:r>
      <w:r w:rsidRPr="00977608">
        <w:rPr>
          <w:rFonts w:asciiTheme="majorHAnsi" w:hAnsiTheme="majorHAnsi" w:cstheme="majorHAnsi"/>
          <w:sz w:val="24"/>
          <w:szCs w:val="28"/>
          <w:lang w:val="ro-MD"/>
        </w:rPr>
        <w:t xml:space="preserve"> </w:t>
      </w:r>
      <w:r w:rsidR="00D90D2D">
        <w:rPr>
          <w:rFonts w:asciiTheme="majorHAnsi" w:hAnsiTheme="majorHAnsi" w:cstheme="majorHAnsi"/>
          <w:sz w:val="24"/>
          <w:szCs w:val="28"/>
          <w:lang w:val="ro-MD"/>
        </w:rPr>
        <w:t>desfășurării regulamentare a  activității de întreprinzător de către</w:t>
      </w:r>
      <w:r w:rsidR="00D90D2D" w:rsidRPr="00D90D2D">
        <w:rPr>
          <w:rFonts w:asciiTheme="majorHAnsi" w:hAnsiTheme="majorHAnsi" w:cstheme="majorHAnsi"/>
          <w:sz w:val="24"/>
          <w:szCs w:val="28"/>
          <w:lang w:val="ro-MD"/>
        </w:rPr>
        <w:t xml:space="preserve"> </w:t>
      </w:r>
      <w:r w:rsidR="00D90D2D">
        <w:rPr>
          <w:rFonts w:asciiTheme="majorHAnsi" w:hAnsiTheme="majorHAnsi" w:cstheme="majorHAnsi"/>
          <w:sz w:val="24"/>
          <w:szCs w:val="28"/>
          <w:lang w:val="ro-MD"/>
        </w:rPr>
        <w:t>persoanele</w:t>
      </w:r>
      <w:r w:rsidR="00D90D2D" w:rsidRPr="00977608">
        <w:rPr>
          <w:rFonts w:asciiTheme="majorHAnsi" w:hAnsiTheme="majorHAnsi" w:cstheme="majorHAnsi"/>
          <w:sz w:val="24"/>
          <w:szCs w:val="28"/>
          <w:lang w:val="ro-MD"/>
        </w:rPr>
        <w:t xml:space="preserve"> fizice</w:t>
      </w:r>
      <w:r w:rsidR="00D90D2D" w:rsidRPr="00D90D2D">
        <w:rPr>
          <w:rFonts w:asciiTheme="majorHAnsi" w:hAnsiTheme="majorHAnsi" w:cstheme="majorHAnsi"/>
          <w:sz w:val="24"/>
          <w:szCs w:val="28"/>
          <w:lang w:val="ro-MD"/>
        </w:rPr>
        <w:t xml:space="preserve"> </w:t>
      </w:r>
      <w:r w:rsidR="00D90D2D">
        <w:rPr>
          <w:rFonts w:asciiTheme="majorHAnsi" w:hAnsiTheme="majorHAnsi" w:cstheme="majorHAnsi"/>
          <w:sz w:val="24"/>
          <w:szCs w:val="28"/>
          <w:lang w:val="ro-MD"/>
        </w:rPr>
        <w:t>c</w:t>
      </w:r>
      <w:r w:rsidR="00B93F33">
        <w:rPr>
          <w:rFonts w:asciiTheme="majorHAnsi" w:hAnsiTheme="majorHAnsi" w:cstheme="majorHAnsi"/>
          <w:sz w:val="24"/>
          <w:szCs w:val="28"/>
          <w:lang w:val="ro-MD"/>
        </w:rPr>
        <w:t>ar</w:t>
      </w:r>
      <w:r w:rsidR="00D90D2D">
        <w:rPr>
          <w:rFonts w:asciiTheme="majorHAnsi" w:hAnsiTheme="majorHAnsi" w:cstheme="majorHAnsi"/>
          <w:sz w:val="24"/>
          <w:szCs w:val="28"/>
          <w:lang w:val="ro-MD"/>
        </w:rPr>
        <w:t>e au efectuat livrări către</w:t>
      </w:r>
      <w:r w:rsidR="00D90D2D" w:rsidRPr="00977608">
        <w:rPr>
          <w:rFonts w:asciiTheme="majorHAnsi" w:hAnsiTheme="majorHAnsi" w:cstheme="majorHAnsi"/>
          <w:sz w:val="24"/>
          <w:szCs w:val="28"/>
          <w:lang w:val="ro-MD"/>
        </w:rPr>
        <w:t xml:space="preserve"> Școala de tip internat pentru copii orfani și copii r</w:t>
      </w:r>
      <w:r w:rsidR="00B93F33">
        <w:rPr>
          <w:rFonts w:asciiTheme="majorHAnsi" w:hAnsiTheme="majorHAnsi" w:cstheme="majorHAnsi"/>
          <w:sz w:val="24"/>
          <w:szCs w:val="28"/>
          <w:lang w:val="ro-MD"/>
        </w:rPr>
        <w:t>ă</w:t>
      </w:r>
      <w:r w:rsidR="00D90D2D" w:rsidRPr="00977608">
        <w:rPr>
          <w:rFonts w:asciiTheme="majorHAnsi" w:hAnsiTheme="majorHAnsi" w:cstheme="majorHAnsi"/>
          <w:sz w:val="24"/>
          <w:szCs w:val="28"/>
          <w:lang w:val="ro-MD"/>
        </w:rPr>
        <w:t xml:space="preserve">mași fără îngrijirea părinților </w:t>
      </w:r>
      <w:r w:rsidR="00B93F33">
        <w:rPr>
          <w:rFonts w:asciiTheme="majorHAnsi" w:hAnsiTheme="majorHAnsi" w:cstheme="majorHAnsi"/>
          <w:sz w:val="24"/>
          <w:szCs w:val="28"/>
          <w:lang w:val="ro-MD"/>
        </w:rPr>
        <w:t xml:space="preserve">din </w:t>
      </w:r>
      <w:r w:rsidR="00D90D2D" w:rsidRPr="00977608">
        <w:rPr>
          <w:rFonts w:asciiTheme="majorHAnsi" w:hAnsiTheme="majorHAnsi" w:cstheme="majorHAnsi"/>
          <w:sz w:val="24"/>
          <w:szCs w:val="28"/>
          <w:lang w:val="ro-MD"/>
        </w:rPr>
        <w:t>or. Ceadâr</w:t>
      </w:r>
      <w:r w:rsidR="00B93F33">
        <w:rPr>
          <w:rFonts w:asciiTheme="majorHAnsi" w:hAnsiTheme="majorHAnsi" w:cstheme="majorHAnsi"/>
          <w:sz w:val="24"/>
          <w:szCs w:val="28"/>
          <w:lang w:val="ro-MD"/>
        </w:rPr>
        <w:t>-</w:t>
      </w:r>
      <w:r w:rsidR="00D90D2D" w:rsidRPr="00977608">
        <w:rPr>
          <w:rFonts w:asciiTheme="majorHAnsi" w:hAnsiTheme="majorHAnsi" w:cstheme="majorHAnsi"/>
          <w:sz w:val="24"/>
          <w:szCs w:val="28"/>
          <w:lang w:val="ro-MD"/>
        </w:rPr>
        <w:t>Lunga</w:t>
      </w:r>
      <w:r w:rsidR="00D90D2D">
        <w:rPr>
          <w:rFonts w:asciiTheme="majorHAnsi" w:hAnsiTheme="majorHAnsi" w:cstheme="majorHAnsi"/>
          <w:sz w:val="24"/>
          <w:szCs w:val="28"/>
          <w:lang w:val="ro-MD"/>
        </w:rPr>
        <w:t xml:space="preserve">, precum și a plenitudinii  declarării și achitării </w:t>
      </w:r>
      <w:r w:rsidRPr="00977608">
        <w:rPr>
          <w:rFonts w:asciiTheme="majorHAnsi" w:hAnsiTheme="majorHAnsi" w:cstheme="majorHAnsi"/>
          <w:sz w:val="24"/>
          <w:szCs w:val="28"/>
          <w:lang w:val="ro-MD"/>
        </w:rPr>
        <w:t xml:space="preserve">obligațiunilor fiscale </w:t>
      </w:r>
      <w:r w:rsidR="00D90D2D">
        <w:rPr>
          <w:rFonts w:asciiTheme="majorHAnsi" w:hAnsiTheme="majorHAnsi" w:cstheme="majorHAnsi"/>
          <w:sz w:val="24"/>
          <w:szCs w:val="28"/>
          <w:lang w:val="ro-MD"/>
        </w:rPr>
        <w:t>de către ace</w:t>
      </w:r>
      <w:r w:rsidR="00B93F33">
        <w:rPr>
          <w:rFonts w:asciiTheme="majorHAnsi" w:hAnsiTheme="majorHAnsi" w:cstheme="majorHAnsi"/>
          <w:sz w:val="24"/>
          <w:szCs w:val="28"/>
          <w:lang w:val="ro-MD"/>
        </w:rPr>
        <w:t>ste</w:t>
      </w:r>
      <w:r w:rsidR="00D90D2D">
        <w:rPr>
          <w:rFonts w:asciiTheme="majorHAnsi" w:hAnsiTheme="majorHAnsi" w:cstheme="majorHAnsi"/>
          <w:sz w:val="24"/>
          <w:szCs w:val="28"/>
          <w:lang w:val="ro-MD"/>
        </w:rPr>
        <w:t>a</w:t>
      </w:r>
      <w:r w:rsidR="00B93F33">
        <w:rPr>
          <w:rFonts w:asciiTheme="majorHAnsi" w:hAnsiTheme="majorHAnsi" w:cstheme="majorHAnsi"/>
          <w:sz w:val="24"/>
          <w:szCs w:val="28"/>
          <w:lang w:val="ro-MD"/>
        </w:rPr>
        <w:t>;</w:t>
      </w:r>
    </w:p>
    <w:p w14:paraId="4733FF45" w14:textId="1C467A9D" w:rsidR="004F4FE9" w:rsidRPr="00BE52D3" w:rsidRDefault="004F4FE9" w:rsidP="00A314BB">
      <w:pPr>
        <w:pStyle w:val="FootnoteText"/>
        <w:spacing w:after="60" w:line="276" w:lineRule="auto"/>
        <w:jc w:val="both"/>
        <w:rPr>
          <w:rFonts w:asciiTheme="majorHAnsi" w:hAnsiTheme="majorHAnsi" w:cstheme="majorHAnsi"/>
          <w:sz w:val="24"/>
          <w:szCs w:val="28"/>
          <w:lang w:val="ro-MD"/>
        </w:rPr>
      </w:pPr>
      <w:r w:rsidRPr="003B2A01">
        <w:rPr>
          <w:rFonts w:asciiTheme="majorHAnsi" w:hAnsiTheme="majorHAnsi" w:cstheme="majorHAnsi"/>
          <w:b/>
          <w:sz w:val="24"/>
          <w:szCs w:val="28"/>
          <w:lang w:val="ro-MD"/>
        </w:rPr>
        <w:t xml:space="preserve">2.6. </w:t>
      </w:r>
      <w:r w:rsidRPr="004F4FE9">
        <w:rPr>
          <w:rFonts w:asciiTheme="majorHAnsi" w:hAnsiTheme="majorHAnsi" w:cstheme="majorHAnsi"/>
          <w:b/>
          <w:sz w:val="24"/>
          <w:szCs w:val="28"/>
          <w:lang w:val="ro-MD"/>
        </w:rPr>
        <w:t xml:space="preserve">Agenției pentru Supraveghere Tehnică, </w:t>
      </w:r>
      <w:r w:rsidRPr="003B2A01">
        <w:rPr>
          <w:rFonts w:asciiTheme="majorHAnsi" w:hAnsiTheme="majorHAnsi" w:cstheme="majorHAnsi"/>
          <w:sz w:val="24"/>
          <w:szCs w:val="28"/>
          <w:lang w:val="ro-MD"/>
        </w:rPr>
        <w:t xml:space="preserve">pentru verificarea </w:t>
      </w:r>
      <w:r w:rsidR="001464FD">
        <w:rPr>
          <w:rFonts w:asciiTheme="majorHAnsi" w:hAnsiTheme="majorHAnsi" w:cstheme="majorHAnsi"/>
          <w:sz w:val="24"/>
          <w:szCs w:val="28"/>
          <w:lang w:val="ro-MD"/>
        </w:rPr>
        <w:t xml:space="preserve">conformității documentației, </w:t>
      </w:r>
      <w:r w:rsidRPr="003B2A01">
        <w:rPr>
          <w:rFonts w:asciiTheme="majorHAnsi" w:hAnsiTheme="majorHAnsi" w:cstheme="majorHAnsi"/>
          <w:sz w:val="24"/>
          <w:szCs w:val="28"/>
          <w:lang w:val="ro-MD"/>
        </w:rPr>
        <w:t>volum</w:t>
      </w:r>
      <w:r w:rsidR="001464FD">
        <w:rPr>
          <w:rFonts w:asciiTheme="majorHAnsi" w:hAnsiTheme="majorHAnsi" w:cstheme="majorHAnsi"/>
          <w:sz w:val="24"/>
          <w:szCs w:val="28"/>
          <w:lang w:val="ro-MD"/>
        </w:rPr>
        <w:t>elor și calității</w:t>
      </w:r>
      <w:r w:rsidRPr="003B2A01">
        <w:rPr>
          <w:rFonts w:asciiTheme="majorHAnsi" w:hAnsiTheme="majorHAnsi" w:cstheme="majorHAnsi"/>
          <w:sz w:val="24"/>
          <w:szCs w:val="28"/>
          <w:lang w:val="ro-MD"/>
        </w:rPr>
        <w:t xml:space="preserve"> lucrărilor efectuate la</w:t>
      </w:r>
      <w:r w:rsidR="001464FD">
        <w:rPr>
          <w:rFonts w:asciiTheme="majorHAnsi" w:hAnsiTheme="majorHAnsi" w:cstheme="majorHAnsi"/>
          <w:sz w:val="24"/>
          <w:szCs w:val="28"/>
          <w:lang w:val="ro-MD"/>
        </w:rPr>
        <w:t xml:space="preserve"> </w:t>
      </w:r>
      <w:r w:rsidR="002A6EF7" w:rsidRPr="002A6EF7">
        <w:rPr>
          <w:rFonts w:asciiTheme="majorHAnsi" w:hAnsiTheme="majorHAnsi" w:cstheme="majorHAnsi"/>
          <w:sz w:val="24"/>
          <w:szCs w:val="28"/>
          <w:lang w:val="ro-MD"/>
        </w:rPr>
        <w:t>U</w:t>
      </w:r>
      <w:r w:rsidR="002A6EF7">
        <w:rPr>
          <w:rFonts w:asciiTheme="majorHAnsi" w:hAnsiTheme="majorHAnsi" w:cstheme="majorHAnsi"/>
          <w:sz w:val="24"/>
          <w:szCs w:val="28"/>
          <w:lang w:val="ro-MD"/>
        </w:rPr>
        <w:t xml:space="preserve">niversitatea </w:t>
      </w:r>
      <w:r w:rsidR="002A6EF7" w:rsidRPr="002A6EF7">
        <w:rPr>
          <w:rFonts w:asciiTheme="majorHAnsi" w:hAnsiTheme="majorHAnsi" w:cstheme="majorHAnsi"/>
          <w:sz w:val="24"/>
          <w:szCs w:val="28"/>
          <w:lang w:val="ro-MD"/>
        </w:rPr>
        <w:t>P</w:t>
      </w:r>
      <w:r w:rsidR="002A6EF7">
        <w:rPr>
          <w:rFonts w:asciiTheme="majorHAnsi" w:hAnsiTheme="majorHAnsi" w:cstheme="majorHAnsi"/>
          <w:sz w:val="24"/>
          <w:szCs w:val="28"/>
          <w:lang w:val="ro-MD"/>
        </w:rPr>
        <w:t xml:space="preserve">edagogică de </w:t>
      </w:r>
      <w:r w:rsidR="002A6EF7" w:rsidRPr="002A6EF7">
        <w:rPr>
          <w:rFonts w:asciiTheme="majorHAnsi" w:hAnsiTheme="majorHAnsi" w:cstheme="majorHAnsi"/>
          <w:sz w:val="24"/>
          <w:szCs w:val="28"/>
          <w:lang w:val="ro-MD"/>
        </w:rPr>
        <w:t>S</w:t>
      </w:r>
      <w:r w:rsidR="002A6EF7">
        <w:rPr>
          <w:rFonts w:asciiTheme="majorHAnsi" w:hAnsiTheme="majorHAnsi" w:cstheme="majorHAnsi"/>
          <w:sz w:val="24"/>
          <w:szCs w:val="28"/>
          <w:lang w:val="ro-MD"/>
        </w:rPr>
        <w:t>tat</w:t>
      </w:r>
      <w:r w:rsidR="002A6EF7" w:rsidRPr="002A6EF7">
        <w:rPr>
          <w:rFonts w:asciiTheme="majorHAnsi" w:hAnsiTheme="majorHAnsi" w:cstheme="majorHAnsi"/>
          <w:sz w:val="24"/>
          <w:szCs w:val="28"/>
          <w:lang w:val="ro-MD"/>
        </w:rPr>
        <w:t xml:space="preserve"> „Ion Creangă” </w:t>
      </w:r>
      <w:r w:rsidR="00B93F33">
        <w:rPr>
          <w:rFonts w:asciiTheme="majorHAnsi" w:hAnsiTheme="majorHAnsi" w:cstheme="majorHAnsi"/>
          <w:sz w:val="24"/>
          <w:szCs w:val="28"/>
          <w:lang w:val="ro-MD"/>
        </w:rPr>
        <w:t xml:space="preserve">din </w:t>
      </w:r>
      <w:r w:rsidR="002A6EF7" w:rsidRPr="002A6EF7">
        <w:rPr>
          <w:rFonts w:asciiTheme="majorHAnsi" w:hAnsiTheme="majorHAnsi" w:cstheme="majorHAnsi"/>
          <w:sz w:val="24"/>
          <w:szCs w:val="28"/>
          <w:lang w:val="ro-MD"/>
        </w:rPr>
        <w:t>mun. Chișinău</w:t>
      </w:r>
      <w:r w:rsidR="002A6EF7">
        <w:rPr>
          <w:rFonts w:asciiTheme="majorHAnsi" w:hAnsiTheme="majorHAnsi" w:cstheme="majorHAnsi"/>
          <w:sz w:val="24"/>
          <w:szCs w:val="28"/>
          <w:lang w:val="ro-MD"/>
        </w:rPr>
        <w:t>,</w:t>
      </w:r>
      <w:r w:rsidR="002A6EF7" w:rsidRPr="002A6EF7">
        <w:rPr>
          <w:rFonts w:asciiTheme="majorHAnsi" w:hAnsiTheme="majorHAnsi" w:cstheme="majorHAnsi"/>
          <w:sz w:val="24"/>
          <w:szCs w:val="28"/>
          <w:lang w:val="ro-MD"/>
        </w:rPr>
        <w:t xml:space="preserve"> </w:t>
      </w:r>
      <w:r w:rsidR="001464FD" w:rsidRPr="001464FD">
        <w:rPr>
          <w:rFonts w:asciiTheme="majorHAnsi" w:hAnsiTheme="majorHAnsi" w:cstheme="majorHAnsi"/>
          <w:sz w:val="24"/>
          <w:szCs w:val="28"/>
          <w:lang w:val="ro-MD"/>
        </w:rPr>
        <w:t>Universitatea de Stat din Comrat</w:t>
      </w:r>
      <w:r w:rsidR="00BE52D3">
        <w:rPr>
          <w:rFonts w:asciiTheme="majorHAnsi" w:hAnsiTheme="majorHAnsi" w:cstheme="majorHAnsi"/>
          <w:sz w:val="24"/>
          <w:szCs w:val="28"/>
          <w:lang w:val="ro-MD"/>
        </w:rPr>
        <w:t xml:space="preserve"> și </w:t>
      </w:r>
      <w:r w:rsidR="00B93F33">
        <w:rPr>
          <w:rFonts w:asciiTheme="majorHAnsi" w:hAnsiTheme="majorHAnsi" w:cstheme="majorHAnsi"/>
          <w:sz w:val="24"/>
          <w:szCs w:val="28"/>
          <w:lang w:val="ro-MD"/>
        </w:rPr>
        <w:t xml:space="preserve">la </w:t>
      </w:r>
      <w:r w:rsidR="00BE52D3" w:rsidRPr="00BE52D3">
        <w:rPr>
          <w:rFonts w:asciiTheme="majorHAnsi" w:hAnsiTheme="majorHAnsi" w:cstheme="majorHAnsi"/>
          <w:sz w:val="24"/>
          <w:szCs w:val="28"/>
          <w:lang w:val="ro-MD"/>
        </w:rPr>
        <w:t xml:space="preserve">Școala de tip internat pentru copii orfani si copii rămași fără îngrijirea părinților </w:t>
      </w:r>
      <w:r w:rsidR="00B93F33">
        <w:rPr>
          <w:rFonts w:asciiTheme="majorHAnsi" w:hAnsiTheme="majorHAnsi" w:cstheme="majorHAnsi"/>
          <w:sz w:val="24"/>
          <w:szCs w:val="28"/>
          <w:lang w:val="ro-MD"/>
        </w:rPr>
        <w:t xml:space="preserve">din </w:t>
      </w:r>
      <w:r w:rsidR="00BE52D3" w:rsidRPr="00BE52D3">
        <w:rPr>
          <w:rFonts w:asciiTheme="majorHAnsi" w:hAnsiTheme="majorHAnsi" w:cstheme="majorHAnsi"/>
          <w:sz w:val="24"/>
          <w:szCs w:val="28"/>
          <w:lang w:val="ro-MD"/>
        </w:rPr>
        <w:t>or. Ceadâr-Lunga</w:t>
      </w:r>
      <w:r w:rsidR="00B5427D">
        <w:rPr>
          <w:rFonts w:asciiTheme="majorHAnsi" w:hAnsiTheme="majorHAnsi" w:cstheme="majorHAnsi"/>
          <w:sz w:val="24"/>
          <w:szCs w:val="28"/>
          <w:lang w:val="ro-MD"/>
        </w:rPr>
        <w:t>, indicate în Raportul de audit</w:t>
      </w:r>
      <w:r w:rsidR="00B93F33">
        <w:rPr>
          <w:rFonts w:asciiTheme="majorHAnsi" w:hAnsiTheme="majorHAnsi" w:cstheme="majorHAnsi"/>
          <w:sz w:val="24"/>
          <w:szCs w:val="28"/>
          <w:lang w:val="ro-MD"/>
        </w:rPr>
        <w:t>;</w:t>
      </w:r>
    </w:p>
    <w:p w14:paraId="30D4C213" w14:textId="4DB2E3C5" w:rsidR="00CB63F0" w:rsidRPr="00977608" w:rsidRDefault="00CB63F0" w:rsidP="00A314BB">
      <w:pPr>
        <w:pStyle w:val="ListParagraph"/>
        <w:spacing w:after="60"/>
        <w:ind w:left="0"/>
        <w:contextualSpacing w:val="0"/>
        <w:jc w:val="both"/>
        <w:rPr>
          <w:rFonts w:ascii="Calibri Light" w:hAnsi="Calibri Light" w:cs="Calibri Light"/>
          <w:b/>
          <w:sz w:val="24"/>
          <w:szCs w:val="24"/>
          <w:lang w:val="ro-MD"/>
        </w:rPr>
      </w:pPr>
      <w:r w:rsidRPr="00977608">
        <w:rPr>
          <w:rFonts w:ascii="Calibri Light" w:hAnsi="Calibri Light" w:cs="Calibri Light"/>
          <w:b/>
          <w:sz w:val="24"/>
          <w:szCs w:val="24"/>
          <w:lang w:val="ro-MD"/>
        </w:rPr>
        <w:t>2.</w:t>
      </w:r>
      <w:r w:rsidR="00CF1FB2">
        <w:rPr>
          <w:rFonts w:ascii="Calibri Light" w:hAnsi="Calibri Light" w:cs="Calibri Light"/>
          <w:b/>
          <w:sz w:val="24"/>
          <w:szCs w:val="24"/>
          <w:lang w:val="ro-MD"/>
        </w:rPr>
        <w:t>7</w:t>
      </w:r>
      <w:r w:rsidRPr="00977608">
        <w:rPr>
          <w:rFonts w:ascii="Calibri Light" w:hAnsi="Calibri Light" w:cs="Calibri Light"/>
          <w:b/>
          <w:sz w:val="24"/>
          <w:szCs w:val="24"/>
          <w:lang w:val="ro-MD"/>
        </w:rPr>
        <w:t>. Ministerului</w:t>
      </w:r>
      <w:r w:rsidR="00784990" w:rsidRPr="00977608">
        <w:rPr>
          <w:rFonts w:ascii="Calibri Light" w:hAnsi="Calibri Light" w:cs="Calibri Light"/>
          <w:b/>
          <w:sz w:val="24"/>
          <w:szCs w:val="24"/>
          <w:lang w:val="ro-MD"/>
        </w:rPr>
        <w:t xml:space="preserve"> Educației, Culturii și Cercetării</w:t>
      </w:r>
      <w:r w:rsidRPr="00977608">
        <w:rPr>
          <w:rFonts w:ascii="Calibri Light" w:hAnsi="Calibri Light" w:cs="Calibri Light"/>
          <w:b/>
          <w:sz w:val="24"/>
          <w:szCs w:val="24"/>
          <w:lang w:val="ro-MD"/>
        </w:rPr>
        <w:t xml:space="preserve"> și </w:t>
      </w:r>
      <w:r w:rsidRPr="00CD1729">
        <w:rPr>
          <w:rFonts w:ascii="Calibri Light" w:hAnsi="Calibri Light" w:cs="Calibri Light"/>
          <w:b/>
          <w:sz w:val="24"/>
          <w:szCs w:val="24"/>
          <w:lang w:val="ro-MD"/>
        </w:rPr>
        <w:t xml:space="preserve">instituțiilor </w:t>
      </w:r>
      <w:r w:rsidR="00784990" w:rsidRPr="00CD1729">
        <w:rPr>
          <w:rFonts w:ascii="Calibri Light" w:hAnsi="Calibri Light" w:cs="Calibri Light"/>
          <w:b/>
          <w:sz w:val="24"/>
          <w:szCs w:val="24"/>
          <w:lang w:val="ro-MD"/>
        </w:rPr>
        <w:t>din subordine</w:t>
      </w:r>
      <w:r w:rsidRPr="00977608">
        <w:rPr>
          <w:rFonts w:ascii="Calibri Light" w:hAnsi="Calibri Light" w:cs="Calibri Light"/>
          <w:b/>
          <w:sz w:val="24"/>
          <w:szCs w:val="24"/>
          <w:lang w:val="ro-MD"/>
        </w:rPr>
        <w:t xml:space="preserve"> auditate, </w:t>
      </w:r>
      <w:r w:rsidRPr="00977608">
        <w:rPr>
          <w:rFonts w:ascii="Calibri Light" w:hAnsi="Calibri Light" w:cs="Calibri Light"/>
          <w:sz w:val="24"/>
          <w:szCs w:val="24"/>
          <w:lang w:val="ro-MD"/>
        </w:rPr>
        <w:t>pentru</w:t>
      </w:r>
      <w:r w:rsidR="00032C3F" w:rsidRPr="00032C3F">
        <w:rPr>
          <w:rFonts w:ascii="Calibri Light" w:eastAsia="Times New Roman" w:hAnsi="Calibri Light" w:cs="Calibri Light"/>
          <w:sz w:val="24"/>
          <w:szCs w:val="24"/>
          <w:lang w:val="ro-MD"/>
        </w:rPr>
        <w:t xml:space="preserve"> </w:t>
      </w:r>
      <w:r w:rsidR="00032C3F" w:rsidRPr="00F8699F">
        <w:rPr>
          <w:rFonts w:ascii="Calibri Light" w:eastAsia="Times New Roman" w:hAnsi="Calibri Light" w:cs="Calibri Light"/>
          <w:sz w:val="24"/>
          <w:szCs w:val="24"/>
          <w:lang w:val="ro-MD"/>
        </w:rPr>
        <w:t>in</w:t>
      </w:r>
      <w:r w:rsidR="00032C3F">
        <w:rPr>
          <w:rFonts w:ascii="Calibri Light" w:eastAsia="Times New Roman" w:hAnsi="Calibri Light" w:cs="Calibri Light"/>
          <w:sz w:val="24"/>
          <w:szCs w:val="24"/>
          <w:lang w:val="ro-MD"/>
        </w:rPr>
        <w:t>formare</w:t>
      </w:r>
      <w:r w:rsidR="00AE51A5">
        <w:rPr>
          <w:rFonts w:ascii="Calibri Light" w:eastAsia="Times New Roman" w:hAnsi="Calibri Light" w:cs="Calibri Light"/>
          <w:sz w:val="24"/>
          <w:szCs w:val="24"/>
          <w:lang w:val="ro-MD"/>
        </w:rPr>
        <w:t xml:space="preserve"> și</w:t>
      </w:r>
      <w:r w:rsidR="00032C3F">
        <w:rPr>
          <w:rFonts w:ascii="Calibri Light" w:eastAsia="Times New Roman" w:hAnsi="Calibri Light" w:cs="Calibri Light"/>
          <w:sz w:val="24"/>
          <w:szCs w:val="24"/>
          <w:lang w:val="ro-MD"/>
        </w:rPr>
        <w:t xml:space="preserve"> examinarea în </w:t>
      </w:r>
      <w:proofErr w:type="spellStart"/>
      <w:r w:rsidR="00032C3F">
        <w:rPr>
          <w:rFonts w:ascii="Calibri Light" w:eastAsia="Times New Roman" w:hAnsi="Calibri Light" w:cs="Calibri Light"/>
          <w:sz w:val="24"/>
          <w:szCs w:val="24"/>
          <w:lang w:val="ro-MD"/>
        </w:rPr>
        <w:t>şedinţa</w:t>
      </w:r>
      <w:proofErr w:type="spellEnd"/>
      <w:r w:rsidR="00032C3F">
        <w:rPr>
          <w:rFonts w:ascii="Calibri Light" w:eastAsia="Times New Roman" w:hAnsi="Calibri Light" w:cs="Calibri Light"/>
          <w:sz w:val="24"/>
          <w:szCs w:val="24"/>
          <w:lang w:val="ro-MD"/>
        </w:rPr>
        <w:t xml:space="preserve"> </w:t>
      </w:r>
      <w:r w:rsidR="00B93F33">
        <w:rPr>
          <w:rFonts w:ascii="Calibri Light" w:eastAsia="Times New Roman" w:hAnsi="Calibri Light" w:cs="Calibri Light"/>
          <w:sz w:val="24"/>
          <w:szCs w:val="24"/>
          <w:lang w:val="ro-MD"/>
        </w:rPr>
        <w:t>C</w:t>
      </w:r>
      <w:r w:rsidR="00032C3F">
        <w:rPr>
          <w:rFonts w:ascii="Calibri Light" w:eastAsia="Times New Roman" w:hAnsi="Calibri Light" w:cs="Calibri Light"/>
          <w:sz w:val="24"/>
          <w:szCs w:val="24"/>
          <w:lang w:val="ro-MD"/>
        </w:rPr>
        <w:t xml:space="preserve">olegiului ministerului </w:t>
      </w:r>
      <w:r w:rsidR="00032C3F" w:rsidRPr="00F8699F">
        <w:rPr>
          <w:rFonts w:ascii="Calibri Light" w:eastAsia="Times New Roman" w:hAnsi="Calibri Light" w:cs="Calibri Light"/>
          <w:sz w:val="24"/>
          <w:szCs w:val="24"/>
          <w:lang w:val="ro-MD"/>
        </w:rPr>
        <w:t xml:space="preserve">a rezultatelor auditului, cu audierea </w:t>
      </w:r>
      <w:proofErr w:type="spellStart"/>
      <w:r w:rsidR="00032C3F" w:rsidRPr="00F8699F">
        <w:rPr>
          <w:rFonts w:ascii="Calibri Light" w:eastAsia="Times New Roman" w:hAnsi="Calibri Light" w:cs="Calibri Light"/>
          <w:sz w:val="24"/>
          <w:szCs w:val="24"/>
          <w:lang w:val="ro-MD"/>
        </w:rPr>
        <w:t>şefilor</w:t>
      </w:r>
      <w:proofErr w:type="spellEnd"/>
      <w:r w:rsidR="00032C3F" w:rsidRPr="00F8699F">
        <w:rPr>
          <w:rFonts w:ascii="Calibri Light" w:eastAsia="Times New Roman" w:hAnsi="Calibri Light" w:cs="Calibri Light"/>
          <w:sz w:val="24"/>
          <w:szCs w:val="24"/>
          <w:lang w:val="ro-MD"/>
        </w:rPr>
        <w:t xml:space="preserve"> subdiviziunilor </w:t>
      </w:r>
      <w:r w:rsidR="00032C3F">
        <w:rPr>
          <w:rFonts w:ascii="Calibri Light" w:eastAsia="Times New Roman" w:hAnsi="Calibri Light" w:cs="Calibri Light"/>
          <w:sz w:val="24"/>
          <w:szCs w:val="24"/>
          <w:lang w:val="ro-MD"/>
        </w:rPr>
        <w:t>și instituțiilor din subordine</w:t>
      </w:r>
      <w:r w:rsidR="00B93F33">
        <w:rPr>
          <w:rFonts w:ascii="Calibri Light" w:eastAsia="Times New Roman" w:hAnsi="Calibri Light" w:cs="Calibri Light"/>
          <w:sz w:val="24"/>
          <w:szCs w:val="24"/>
          <w:lang w:val="ro-MD"/>
        </w:rPr>
        <w:t>,</w:t>
      </w:r>
      <w:r w:rsidR="00032C3F">
        <w:rPr>
          <w:rFonts w:ascii="Calibri Light" w:eastAsia="Times New Roman" w:hAnsi="Calibri Light" w:cs="Calibri Light"/>
          <w:sz w:val="24"/>
          <w:szCs w:val="24"/>
          <w:lang w:val="ro-MD"/>
        </w:rPr>
        <w:t xml:space="preserve"> </w:t>
      </w:r>
      <w:proofErr w:type="spellStart"/>
      <w:r w:rsidR="00032C3F" w:rsidRPr="00F8699F">
        <w:rPr>
          <w:rFonts w:ascii="Calibri Light" w:eastAsia="Times New Roman" w:hAnsi="Calibri Light" w:cs="Calibri Light"/>
          <w:sz w:val="24"/>
          <w:szCs w:val="24"/>
          <w:lang w:val="ro-MD"/>
        </w:rPr>
        <w:t>menţionate</w:t>
      </w:r>
      <w:proofErr w:type="spellEnd"/>
      <w:r w:rsidR="00032C3F" w:rsidRPr="00F8699F">
        <w:rPr>
          <w:rFonts w:ascii="Calibri Light" w:eastAsia="Times New Roman" w:hAnsi="Calibri Light" w:cs="Calibri Light"/>
          <w:sz w:val="24"/>
          <w:szCs w:val="24"/>
          <w:lang w:val="ro-MD"/>
        </w:rPr>
        <w:t xml:space="preserve"> în Raportul de audit</w:t>
      </w:r>
      <w:r w:rsidR="00B93F33">
        <w:rPr>
          <w:rFonts w:ascii="Calibri Light" w:eastAsia="Times New Roman" w:hAnsi="Calibri Light" w:cs="Calibri Light"/>
          <w:sz w:val="24"/>
          <w:szCs w:val="24"/>
          <w:lang w:val="ro-MD"/>
        </w:rPr>
        <w:t>,</w:t>
      </w:r>
      <w:r w:rsidR="00032C3F" w:rsidRPr="00F8699F">
        <w:rPr>
          <w:rFonts w:ascii="Calibri Light" w:eastAsia="Times New Roman" w:hAnsi="Calibri Light" w:cs="Calibri Light"/>
          <w:sz w:val="24"/>
          <w:szCs w:val="24"/>
          <w:lang w:val="ro-MD"/>
        </w:rPr>
        <w:t xml:space="preserve"> referitor la faptele descrise în acesta, remedierea </w:t>
      </w:r>
      <w:proofErr w:type="spellStart"/>
      <w:r w:rsidR="00032C3F" w:rsidRPr="00F8699F">
        <w:rPr>
          <w:rFonts w:ascii="Calibri Light" w:eastAsia="Times New Roman" w:hAnsi="Calibri Light" w:cs="Calibri Light"/>
          <w:sz w:val="24"/>
          <w:szCs w:val="24"/>
          <w:lang w:val="ro-MD"/>
        </w:rPr>
        <w:t>deficienţelor</w:t>
      </w:r>
      <w:proofErr w:type="spellEnd"/>
      <w:r w:rsidR="00032C3F" w:rsidRPr="00F8699F">
        <w:rPr>
          <w:rFonts w:ascii="Calibri Light" w:eastAsia="Times New Roman" w:hAnsi="Calibri Light" w:cs="Calibri Light"/>
          <w:sz w:val="24"/>
          <w:szCs w:val="24"/>
          <w:lang w:val="ro-MD"/>
        </w:rPr>
        <w:t xml:space="preserve"> constatate </w:t>
      </w:r>
      <w:proofErr w:type="spellStart"/>
      <w:r w:rsidR="00032C3F" w:rsidRPr="00F8699F">
        <w:rPr>
          <w:rFonts w:ascii="Calibri Light" w:eastAsia="Times New Roman" w:hAnsi="Calibri Light" w:cs="Calibri Light"/>
          <w:sz w:val="24"/>
          <w:szCs w:val="24"/>
          <w:lang w:val="ro-MD"/>
        </w:rPr>
        <w:t>şi</w:t>
      </w:r>
      <w:proofErr w:type="spellEnd"/>
      <w:r w:rsidR="00032C3F" w:rsidRPr="00F8699F">
        <w:rPr>
          <w:rFonts w:ascii="Calibri Light" w:eastAsia="Times New Roman" w:hAnsi="Calibri Light" w:cs="Calibri Light"/>
          <w:sz w:val="24"/>
          <w:szCs w:val="24"/>
          <w:lang w:val="ro-MD"/>
        </w:rPr>
        <w:t xml:space="preserve"> implementarea recomandărilor </w:t>
      </w:r>
      <w:r w:rsidR="00032C3F" w:rsidRPr="00F17BEF">
        <w:rPr>
          <w:rFonts w:ascii="Calibri Light" w:eastAsia="Times New Roman" w:hAnsi="Calibri Light" w:cs="Calibri Light"/>
          <w:sz w:val="24"/>
          <w:szCs w:val="24"/>
          <w:lang w:val="ro-MD"/>
        </w:rPr>
        <w:t xml:space="preserve">înaintate  de </w:t>
      </w:r>
      <w:r w:rsidR="00032C3F" w:rsidRPr="00146C26">
        <w:rPr>
          <w:rFonts w:ascii="Calibri Light" w:eastAsia="Times New Roman" w:hAnsi="Calibri Light" w:cs="Calibri Light"/>
          <w:sz w:val="24"/>
          <w:szCs w:val="24"/>
          <w:lang w:val="ro-MD"/>
        </w:rPr>
        <w:t>audit.</w:t>
      </w:r>
      <w:r w:rsidRPr="00977608">
        <w:rPr>
          <w:rFonts w:ascii="Calibri Light" w:hAnsi="Calibri Light" w:cs="Calibri Light"/>
          <w:b/>
          <w:sz w:val="24"/>
          <w:szCs w:val="24"/>
          <w:lang w:val="ro-MD"/>
        </w:rPr>
        <w:t xml:space="preserve"> </w:t>
      </w:r>
    </w:p>
    <w:p w14:paraId="6D261BBB" w14:textId="77777777" w:rsidR="00CB63F0" w:rsidRPr="00322615" w:rsidRDefault="00CB63F0" w:rsidP="00EB335D">
      <w:pPr>
        <w:pStyle w:val="ListParagraph"/>
        <w:numPr>
          <w:ilvl w:val="0"/>
          <w:numId w:val="1"/>
        </w:numPr>
        <w:tabs>
          <w:tab w:val="left" w:pos="360"/>
        </w:tabs>
        <w:spacing w:after="60"/>
        <w:ind w:left="0" w:firstLine="0"/>
        <w:contextualSpacing w:val="0"/>
        <w:jc w:val="both"/>
        <w:rPr>
          <w:rFonts w:ascii="Calibri Light" w:hAnsi="Calibri Light" w:cs="Calibri Light"/>
          <w:sz w:val="24"/>
          <w:szCs w:val="24"/>
          <w:lang w:val="en-US"/>
        </w:rPr>
      </w:pPr>
      <w:r w:rsidRPr="00EB335D">
        <w:rPr>
          <w:rFonts w:ascii="Calibri Light" w:hAnsi="Calibri Light" w:cs="Calibri Light"/>
          <w:sz w:val="24"/>
          <w:szCs w:val="24"/>
          <w:lang w:val="ro-MD"/>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w:t>
      </w:r>
      <w:r w:rsidRPr="00322615">
        <w:rPr>
          <w:rFonts w:ascii="Calibri Light" w:hAnsi="Calibri Light" w:cs="Calibri Light"/>
          <w:sz w:val="24"/>
          <w:szCs w:val="24"/>
          <w:lang w:val="en-US"/>
        </w:rPr>
        <w:t xml:space="preserve"> Kiev nr.3), </w:t>
      </w:r>
      <w:proofErr w:type="spellStart"/>
      <w:r w:rsidRPr="00322615">
        <w:rPr>
          <w:rFonts w:ascii="Calibri Light" w:hAnsi="Calibri Light" w:cs="Calibri Light"/>
          <w:sz w:val="24"/>
          <w:szCs w:val="24"/>
          <w:lang w:val="en-US"/>
        </w:rPr>
        <w:t>în</w:t>
      </w:r>
      <w:proofErr w:type="spellEnd"/>
      <w:r w:rsidRPr="00322615">
        <w:rPr>
          <w:rFonts w:ascii="Calibri Light" w:hAnsi="Calibri Light" w:cs="Calibri Light"/>
          <w:sz w:val="24"/>
          <w:szCs w:val="24"/>
          <w:lang w:val="en-US"/>
        </w:rPr>
        <w:t xml:space="preserve"> </w:t>
      </w:r>
      <w:proofErr w:type="spellStart"/>
      <w:r w:rsidRPr="00322615">
        <w:rPr>
          <w:rFonts w:ascii="Calibri Light" w:hAnsi="Calibri Light" w:cs="Calibri Light"/>
          <w:sz w:val="24"/>
          <w:szCs w:val="24"/>
          <w:lang w:val="en-US"/>
        </w:rPr>
        <w:t>termen</w:t>
      </w:r>
      <w:proofErr w:type="spellEnd"/>
      <w:r w:rsidRPr="00322615">
        <w:rPr>
          <w:rFonts w:ascii="Calibri Light" w:hAnsi="Calibri Light" w:cs="Calibri Light"/>
          <w:sz w:val="24"/>
          <w:szCs w:val="24"/>
          <w:lang w:val="en-US"/>
        </w:rPr>
        <w:t xml:space="preserve"> de 30 de </w:t>
      </w:r>
      <w:proofErr w:type="spellStart"/>
      <w:r w:rsidRPr="00322615">
        <w:rPr>
          <w:rFonts w:ascii="Calibri Light" w:hAnsi="Calibri Light" w:cs="Calibri Light"/>
          <w:sz w:val="24"/>
          <w:szCs w:val="24"/>
          <w:lang w:val="en-US"/>
        </w:rPr>
        <w:t>zile</w:t>
      </w:r>
      <w:proofErr w:type="spellEnd"/>
      <w:r w:rsidRPr="00322615">
        <w:rPr>
          <w:rFonts w:ascii="Calibri Light" w:hAnsi="Calibri Light" w:cs="Calibri Light"/>
          <w:sz w:val="24"/>
          <w:szCs w:val="24"/>
          <w:lang w:val="en-US"/>
        </w:rPr>
        <w:t xml:space="preserve"> din data </w:t>
      </w:r>
      <w:proofErr w:type="spellStart"/>
      <w:r w:rsidRPr="00322615">
        <w:rPr>
          <w:rFonts w:ascii="Calibri Light" w:hAnsi="Calibri Light" w:cs="Calibri Light"/>
          <w:sz w:val="24"/>
          <w:szCs w:val="24"/>
          <w:lang w:val="en-US"/>
        </w:rPr>
        <w:t>comunicării</w:t>
      </w:r>
      <w:proofErr w:type="spellEnd"/>
      <w:r w:rsidRPr="00322615">
        <w:rPr>
          <w:rFonts w:ascii="Calibri Light" w:hAnsi="Calibri Light" w:cs="Calibri Light"/>
          <w:sz w:val="24"/>
          <w:szCs w:val="24"/>
          <w:lang w:val="en-US"/>
        </w:rPr>
        <w:t xml:space="preserve"> </w:t>
      </w:r>
      <w:proofErr w:type="spellStart"/>
      <w:r w:rsidRPr="00322615">
        <w:rPr>
          <w:rFonts w:ascii="Calibri Light" w:hAnsi="Calibri Light" w:cs="Calibri Light"/>
          <w:sz w:val="24"/>
          <w:szCs w:val="24"/>
          <w:lang w:val="en-US"/>
        </w:rPr>
        <w:t>răspunsului</w:t>
      </w:r>
      <w:proofErr w:type="spellEnd"/>
      <w:r w:rsidRPr="00322615">
        <w:rPr>
          <w:rFonts w:ascii="Calibri Light" w:hAnsi="Calibri Light" w:cs="Calibri Light"/>
          <w:sz w:val="24"/>
          <w:szCs w:val="24"/>
          <w:lang w:val="en-US"/>
        </w:rPr>
        <w:t xml:space="preserve"> cu </w:t>
      </w:r>
      <w:proofErr w:type="spellStart"/>
      <w:r w:rsidRPr="00322615">
        <w:rPr>
          <w:rFonts w:ascii="Calibri Light" w:hAnsi="Calibri Light" w:cs="Calibri Light"/>
          <w:sz w:val="24"/>
          <w:szCs w:val="24"/>
          <w:lang w:val="en-US"/>
        </w:rPr>
        <w:t>privire</w:t>
      </w:r>
      <w:proofErr w:type="spellEnd"/>
      <w:r w:rsidRPr="00322615">
        <w:rPr>
          <w:rFonts w:ascii="Calibri Light" w:hAnsi="Calibri Light" w:cs="Calibri Light"/>
          <w:sz w:val="24"/>
          <w:szCs w:val="24"/>
          <w:lang w:val="en-US"/>
        </w:rPr>
        <w:t xml:space="preserve"> la </w:t>
      </w:r>
      <w:proofErr w:type="spellStart"/>
      <w:r w:rsidRPr="00322615">
        <w:rPr>
          <w:rFonts w:ascii="Calibri Light" w:hAnsi="Calibri Light" w:cs="Calibri Light"/>
          <w:sz w:val="24"/>
          <w:szCs w:val="24"/>
          <w:lang w:val="en-US"/>
        </w:rPr>
        <w:t>cererea</w:t>
      </w:r>
      <w:proofErr w:type="spellEnd"/>
      <w:r w:rsidRPr="00322615">
        <w:rPr>
          <w:rFonts w:ascii="Calibri Light" w:hAnsi="Calibri Light" w:cs="Calibri Light"/>
          <w:sz w:val="24"/>
          <w:szCs w:val="24"/>
          <w:lang w:val="en-US"/>
        </w:rPr>
        <w:t xml:space="preserve"> </w:t>
      </w:r>
      <w:proofErr w:type="spellStart"/>
      <w:r w:rsidRPr="00322615">
        <w:rPr>
          <w:rFonts w:ascii="Calibri Light" w:hAnsi="Calibri Light" w:cs="Calibri Light"/>
          <w:sz w:val="24"/>
          <w:szCs w:val="24"/>
          <w:lang w:val="en-US"/>
        </w:rPr>
        <w:t>prealabilă</w:t>
      </w:r>
      <w:proofErr w:type="spellEnd"/>
      <w:r w:rsidRPr="00322615">
        <w:rPr>
          <w:rFonts w:ascii="Calibri Light" w:hAnsi="Calibri Light" w:cs="Calibri Light"/>
          <w:sz w:val="24"/>
          <w:szCs w:val="24"/>
          <w:lang w:val="en-US"/>
        </w:rPr>
        <w:t xml:space="preserve"> </w:t>
      </w:r>
      <w:proofErr w:type="spellStart"/>
      <w:r w:rsidRPr="00322615">
        <w:rPr>
          <w:rFonts w:ascii="Calibri Light" w:hAnsi="Calibri Light" w:cs="Calibri Light"/>
          <w:sz w:val="24"/>
          <w:szCs w:val="24"/>
          <w:lang w:val="en-US"/>
        </w:rPr>
        <w:t>sau</w:t>
      </w:r>
      <w:proofErr w:type="spellEnd"/>
      <w:r w:rsidRPr="00322615">
        <w:rPr>
          <w:rFonts w:ascii="Calibri Light" w:hAnsi="Calibri Light" w:cs="Calibri Light"/>
          <w:sz w:val="24"/>
          <w:szCs w:val="24"/>
          <w:lang w:val="en-US"/>
        </w:rPr>
        <w:t xml:space="preserve"> din data </w:t>
      </w:r>
      <w:proofErr w:type="spellStart"/>
      <w:r w:rsidRPr="00322615">
        <w:rPr>
          <w:rFonts w:ascii="Calibri Light" w:hAnsi="Calibri Light" w:cs="Calibri Light"/>
          <w:sz w:val="24"/>
          <w:szCs w:val="24"/>
          <w:lang w:val="en-US"/>
        </w:rPr>
        <w:t>expirării</w:t>
      </w:r>
      <w:proofErr w:type="spellEnd"/>
      <w:r w:rsidRPr="00322615">
        <w:rPr>
          <w:rFonts w:ascii="Calibri Light" w:hAnsi="Calibri Light" w:cs="Calibri Light"/>
          <w:sz w:val="24"/>
          <w:szCs w:val="24"/>
          <w:lang w:val="en-US"/>
        </w:rPr>
        <w:t xml:space="preserve"> </w:t>
      </w:r>
      <w:proofErr w:type="spellStart"/>
      <w:r w:rsidRPr="00322615">
        <w:rPr>
          <w:rFonts w:ascii="Calibri Light" w:hAnsi="Calibri Light" w:cs="Calibri Light"/>
          <w:sz w:val="24"/>
          <w:szCs w:val="24"/>
          <w:lang w:val="en-US"/>
        </w:rPr>
        <w:t>termenului</w:t>
      </w:r>
      <w:proofErr w:type="spellEnd"/>
      <w:r w:rsidRPr="00322615">
        <w:rPr>
          <w:rFonts w:ascii="Calibri Light" w:hAnsi="Calibri Light" w:cs="Calibri Light"/>
          <w:sz w:val="24"/>
          <w:szCs w:val="24"/>
          <w:lang w:val="en-US"/>
        </w:rPr>
        <w:t xml:space="preserve"> </w:t>
      </w:r>
      <w:proofErr w:type="spellStart"/>
      <w:r w:rsidRPr="00322615">
        <w:rPr>
          <w:rFonts w:ascii="Calibri Light" w:hAnsi="Calibri Light" w:cs="Calibri Light"/>
          <w:sz w:val="24"/>
          <w:szCs w:val="24"/>
          <w:lang w:val="en-US"/>
        </w:rPr>
        <w:t>prevăzut</w:t>
      </w:r>
      <w:proofErr w:type="spellEnd"/>
      <w:r w:rsidRPr="00322615">
        <w:rPr>
          <w:rFonts w:ascii="Calibri Light" w:hAnsi="Calibri Light" w:cs="Calibri Light"/>
          <w:sz w:val="24"/>
          <w:szCs w:val="24"/>
          <w:lang w:val="en-US"/>
        </w:rPr>
        <w:t xml:space="preserve"> </w:t>
      </w:r>
      <w:proofErr w:type="spellStart"/>
      <w:r w:rsidRPr="00322615">
        <w:rPr>
          <w:rFonts w:ascii="Calibri Light" w:hAnsi="Calibri Light" w:cs="Calibri Light"/>
          <w:sz w:val="24"/>
          <w:szCs w:val="24"/>
          <w:lang w:val="en-US"/>
        </w:rPr>
        <w:t>pentru</w:t>
      </w:r>
      <w:proofErr w:type="spellEnd"/>
      <w:r w:rsidRPr="00322615">
        <w:rPr>
          <w:rFonts w:ascii="Calibri Light" w:hAnsi="Calibri Light" w:cs="Calibri Light"/>
          <w:sz w:val="24"/>
          <w:szCs w:val="24"/>
          <w:lang w:val="en-US"/>
        </w:rPr>
        <w:t xml:space="preserve"> </w:t>
      </w:r>
      <w:proofErr w:type="spellStart"/>
      <w:r w:rsidRPr="00322615">
        <w:rPr>
          <w:rFonts w:ascii="Calibri Light" w:hAnsi="Calibri Light" w:cs="Calibri Light"/>
          <w:sz w:val="24"/>
          <w:szCs w:val="24"/>
          <w:lang w:val="en-US"/>
        </w:rPr>
        <w:t>soluționarea</w:t>
      </w:r>
      <w:proofErr w:type="spellEnd"/>
      <w:r w:rsidRPr="00322615">
        <w:rPr>
          <w:rFonts w:ascii="Calibri Light" w:hAnsi="Calibri Light" w:cs="Calibri Light"/>
          <w:sz w:val="24"/>
          <w:szCs w:val="24"/>
          <w:lang w:val="en-US"/>
        </w:rPr>
        <w:t xml:space="preserve"> </w:t>
      </w:r>
      <w:proofErr w:type="spellStart"/>
      <w:r w:rsidRPr="00322615">
        <w:rPr>
          <w:rFonts w:ascii="Calibri Light" w:hAnsi="Calibri Light" w:cs="Calibri Light"/>
          <w:sz w:val="24"/>
          <w:szCs w:val="24"/>
          <w:lang w:val="en-US"/>
        </w:rPr>
        <w:t>acesteia</w:t>
      </w:r>
      <w:proofErr w:type="spellEnd"/>
      <w:r w:rsidRPr="00322615">
        <w:rPr>
          <w:rFonts w:ascii="Calibri Light" w:hAnsi="Calibri Light" w:cs="Calibri Light"/>
          <w:sz w:val="24"/>
          <w:szCs w:val="24"/>
          <w:lang w:val="en-US"/>
        </w:rPr>
        <w:t xml:space="preserve">.  </w:t>
      </w:r>
    </w:p>
    <w:p w14:paraId="6A02C40D" w14:textId="25B37301" w:rsidR="00CB63F0" w:rsidRPr="00977608" w:rsidRDefault="00CB63F0" w:rsidP="00EB335D">
      <w:pPr>
        <w:pStyle w:val="ListParagraph"/>
        <w:numPr>
          <w:ilvl w:val="0"/>
          <w:numId w:val="1"/>
        </w:numPr>
        <w:tabs>
          <w:tab w:val="left" w:pos="360"/>
          <w:tab w:val="left" w:pos="426"/>
        </w:tabs>
        <w:spacing w:after="60"/>
        <w:ind w:left="0" w:firstLine="0"/>
        <w:contextualSpacing w:val="0"/>
        <w:jc w:val="both"/>
        <w:rPr>
          <w:rFonts w:ascii="Calibri Light" w:hAnsi="Calibri Light" w:cs="Calibri Light"/>
          <w:sz w:val="24"/>
          <w:szCs w:val="24"/>
          <w:lang w:val="ro-MD"/>
        </w:rPr>
      </w:pPr>
      <w:r w:rsidRPr="00977608">
        <w:rPr>
          <w:rFonts w:ascii="Calibri Light" w:hAnsi="Calibri Light" w:cs="Calibri Light"/>
          <w:sz w:val="24"/>
          <w:szCs w:val="24"/>
          <w:lang w:val="ro-MD"/>
        </w:rPr>
        <w:t xml:space="preserve">Curtea de Conturi va fi informată, în termen de 6 luni din data intrării în vigoare a Hotărârii, despre acțiunile întreprinse pentru executarea subpunctelor </w:t>
      </w:r>
      <w:r w:rsidR="00EB335D" w:rsidRPr="00163B0B">
        <w:rPr>
          <w:rFonts w:ascii="Calibri Light" w:hAnsi="Calibri Light" w:cs="Calibri Light"/>
          <w:sz w:val="24"/>
          <w:szCs w:val="24"/>
          <w:lang w:val="ro-MD"/>
        </w:rPr>
        <w:t>2.4.-2.</w:t>
      </w:r>
      <w:r w:rsidR="00B5427D">
        <w:rPr>
          <w:rFonts w:ascii="Calibri Light" w:hAnsi="Calibri Light" w:cs="Calibri Light"/>
          <w:sz w:val="24"/>
          <w:szCs w:val="24"/>
          <w:lang w:val="ro-MD"/>
        </w:rPr>
        <w:t>7</w:t>
      </w:r>
      <w:r w:rsidRPr="00163B0B">
        <w:rPr>
          <w:rFonts w:ascii="Calibri Light" w:hAnsi="Calibri Light" w:cs="Calibri Light"/>
          <w:sz w:val="24"/>
          <w:szCs w:val="24"/>
          <w:lang w:val="ro-MD"/>
        </w:rPr>
        <w:t>.</w:t>
      </w:r>
      <w:r w:rsidR="001323E0">
        <w:rPr>
          <w:rFonts w:ascii="Calibri Light" w:hAnsi="Calibri Light" w:cs="Calibri Light"/>
          <w:sz w:val="24"/>
          <w:szCs w:val="24"/>
          <w:lang w:val="ro-MD"/>
        </w:rPr>
        <w:t xml:space="preserve"> din prezenta Hotărâre. </w:t>
      </w:r>
    </w:p>
    <w:p w14:paraId="07280EF4" w14:textId="0FF2DF8B" w:rsidR="002948BC" w:rsidRPr="00977608" w:rsidRDefault="00CB63F0" w:rsidP="00EB335D">
      <w:pPr>
        <w:pStyle w:val="ListParagraph"/>
        <w:numPr>
          <w:ilvl w:val="0"/>
          <w:numId w:val="1"/>
        </w:numPr>
        <w:tabs>
          <w:tab w:val="left" w:pos="90"/>
          <w:tab w:val="left" w:pos="360"/>
          <w:tab w:val="left" w:pos="630"/>
          <w:tab w:val="left" w:pos="810"/>
        </w:tabs>
        <w:spacing w:after="60"/>
        <w:ind w:left="0" w:firstLine="0"/>
        <w:contextualSpacing w:val="0"/>
        <w:jc w:val="both"/>
        <w:rPr>
          <w:rFonts w:ascii="Calibri Light" w:hAnsi="Calibri Light" w:cs="Calibri Light"/>
          <w:sz w:val="24"/>
          <w:szCs w:val="24"/>
          <w:lang w:val="ro-MD"/>
        </w:rPr>
      </w:pPr>
      <w:r w:rsidRPr="00977608">
        <w:rPr>
          <w:rFonts w:ascii="Calibri Light" w:hAnsi="Calibri Light" w:cs="Calibri Light"/>
          <w:sz w:val="24"/>
          <w:szCs w:val="24"/>
          <w:lang w:val="ro-MD"/>
        </w:rPr>
        <w:t xml:space="preserve">Hotărârea și </w:t>
      </w:r>
      <w:r w:rsidRPr="00977608">
        <w:rPr>
          <w:rFonts w:ascii="Calibri Light" w:hAnsi="Calibri Light" w:cs="Calibri Light"/>
          <w:bCs/>
          <w:sz w:val="24"/>
          <w:szCs w:val="24"/>
          <w:lang w:val="ro-MD"/>
        </w:rPr>
        <w:t>Raportul auditului</w:t>
      </w:r>
      <w:r w:rsidRPr="00977608">
        <w:rPr>
          <w:rFonts w:ascii="Calibri Light" w:hAnsi="Calibri Light" w:cs="Calibri Light"/>
          <w:sz w:val="24"/>
          <w:szCs w:val="24"/>
          <w:lang w:val="ro-MD"/>
        </w:rPr>
        <w:t xml:space="preserve"> </w:t>
      </w:r>
      <w:r w:rsidRPr="00977608">
        <w:rPr>
          <w:rFonts w:ascii="Calibri Light" w:hAnsi="Calibri Light" w:cs="Calibri Light"/>
          <w:bCs/>
          <w:sz w:val="24"/>
          <w:szCs w:val="24"/>
          <w:lang w:val="ro-MD"/>
        </w:rPr>
        <w:t xml:space="preserve">conformității achizițiilor publice în cadrul </w:t>
      </w:r>
      <w:r w:rsidR="002A289E" w:rsidRPr="00977608">
        <w:rPr>
          <w:rFonts w:ascii="Calibri Light" w:hAnsi="Calibri Light" w:cs="Calibri Light"/>
          <w:bCs/>
          <w:sz w:val="24"/>
          <w:szCs w:val="24"/>
          <w:lang w:val="ro-MD"/>
        </w:rPr>
        <w:t xml:space="preserve">Ministerului Educației, Culturii și Cercetării </w:t>
      </w:r>
      <w:r w:rsidRPr="00977608">
        <w:rPr>
          <w:rFonts w:ascii="Calibri Light" w:hAnsi="Calibri Light" w:cs="Calibri Light"/>
          <w:bCs/>
          <w:sz w:val="24"/>
          <w:szCs w:val="24"/>
          <w:lang w:val="ro-MD"/>
        </w:rPr>
        <w:t>și la unele entități din subordine</w:t>
      </w:r>
      <w:r w:rsidR="00F17BEF">
        <w:rPr>
          <w:rFonts w:ascii="Calibri Light" w:hAnsi="Calibri Light" w:cs="Calibri Light"/>
          <w:sz w:val="24"/>
          <w:szCs w:val="24"/>
          <w:lang w:val="ro-MD"/>
        </w:rPr>
        <w:t xml:space="preserve"> </w:t>
      </w:r>
      <w:r w:rsidRPr="00977608">
        <w:rPr>
          <w:rFonts w:ascii="Calibri Light" w:hAnsi="Calibri Light" w:cs="Calibri Light"/>
          <w:sz w:val="24"/>
          <w:szCs w:val="24"/>
          <w:lang w:val="ro-MD"/>
        </w:rPr>
        <w:t>se publică pe site-ul oficial al Curții de Conturi (</w:t>
      </w:r>
      <w:hyperlink r:id="rId9" w:history="1">
        <w:r w:rsidRPr="00977608">
          <w:rPr>
            <w:rStyle w:val="Hyperlink"/>
            <w:rFonts w:ascii="Calibri Light" w:hAnsi="Calibri Light" w:cs="Calibri Light"/>
            <w:sz w:val="24"/>
            <w:szCs w:val="24"/>
            <w:lang w:val="ro-MD"/>
          </w:rPr>
          <w:t>http://www.ccrm.md/hotariri-si-rapoarte-1-95</w:t>
        </w:r>
      </w:hyperlink>
      <w:r w:rsidRPr="00977608">
        <w:rPr>
          <w:rFonts w:ascii="Calibri Light" w:hAnsi="Calibri Light" w:cs="Calibri Light"/>
          <w:sz w:val="24"/>
          <w:szCs w:val="24"/>
          <w:lang w:val="ro-MD"/>
        </w:rPr>
        <w:t>).</w:t>
      </w:r>
    </w:p>
    <w:p w14:paraId="26D24D28" w14:textId="77777777" w:rsidR="00CB63F0" w:rsidRPr="00977608" w:rsidRDefault="00CB63F0" w:rsidP="00CB63F0">
      <w:pPr>
        <w:tabs>
          <w:tab w:val="left" w:pos="7288"/>
          <w:tab w:val="right" w:pos="9689"/>
        </w:tabs>
        <w:spacing w:after="0" w:line="240" w:lineRule="auto"/>
        <w:jc w:val="right"/>
        <w:rPr>
          <w:rFonts w:ascii="Calibri Light" w:hAnsi="Calibri Light" w:cs="Calibri Light"/>
          <w:b/>
          <w:sz w:val="28"/>
          <w:szCs w:val="28"/>
        </w:rPr>
      </w:pPr>
    </w:p>
    <w:p w14:paraId="6CE6B8F1" w14:textId="77777777" w:rsidR="00CB63F0" w:rsidRPr="00977608" w:rsidRDefault="00CB63F0" w:rsidP="00CB63F0">
      <w:pPr>
        <w:tabs>
          <w:tab w:val="left" w:pos="7288"/>
          <w:tab w:val="right" w:pos="9689"/>
        </w:tabs>
        <w:spacing w:after="0" w:line="240" w:lineRule="auto"/>
        <w:jc w:val="right"/>
        <w:rPr>
          <w:rFonts w:ascii="Calibri Light" w:hAnsi="Calibri Light" w:cs="Calibri Light"/>
          <w:b/>
          <w:sz w:val="28"/>
          <w:szCs w:val="28"/>
        </w:rPr>
      </w:pPr>
    </w:p>
    <w:p w14:paraId="6A51E557" w14:textId="77777777" w:rsidR="00CB63F0" w:rsidRPr="00977608" w:rsidRDefault="00CB63F0" w:rsidP="00CB63F0">
      <w:pPr>
        <w:tabs>
          <w:tab w:val="left" w:pos="7288"/>
          <w:tab w:val="right" w:pos="9689"/>
        </w:tabs>
        <w:spacing w:after="0" w:line="240" w:lineRule="auto"/>
        <w:jc w:val="right"/>
        <w:rPr>
          <w:rFonts w:ascii="Calibri Light" w:hAnsi="Calibri Light" w:cs="Calibri Light"/>
          <w:b/>
          <w:sz w:val="28"/>
          <w:szCs w:val="28"/>
        </w:rPr>
      </w:pPr>
      <w:r w:rsidRPr="00977608">
        <w:rPr>
          <w:rFonts w:ascii="Calibri Light" w:hAnsi="Calibri Light" w:cs="Calibri Light"/>
          <w:b/>
          <w:sz w:val="28"/>
          <w:szCs w:val="28"/>
        </w:rPr>
        <w:t>Marian LUPU</w:t>
      </w:r>
      <w:r w:rsidRPr="00977608">
        <w:rPr>
          <w:rFonts w:ascii="Calibri Light" w:hAnsi="Calibri Light" w:cs="Calibri Light"/>
          <w:b/>
          <w:caps/>
          <w:sz w:val="28"/>
          <w:szCs w:val="28"/>
        </w:rPr>
        <w:t>,</w:t>
      </w:r>
    </w:p>
    <w:p w14:paraId="62D83B1B" w14:textId="77777777" w:rsidR="00CB63F0" w:rsidRPr="00977608" w:rsidRDefault="002A289E" w:rsidP="00CB63F0">
      <w:pPr>
        <w:tabs>
          <w:tab w:val="left" w:pos="7288"/>
          <w:tab w:val="right" w:pos="9689"/>
        </w:tabs>
        <w:spacing w:after="0" w:line="240" w:lineRule="auto"/>
        <w:jc w:val="right"/>
        <w:rPr>
          <w:rFonts w:ascii="Calibri Light" w:hAnsi="Calibri Light" w:cs="Calibri Light"/>
          <w:b/>
          <w:sz w:val="28"/>
          <w:szCs w:val="28"/>
        </w:rPr>
      </w:pPr>
      <w:r w:rsidRPr="00977608">
        <w:rPr>
          <w:rFonts w:ascii="Calibri Light" w:hAnsi="Calibri Light" w:cs="Calibri Light"/>
          <w:b/>
          <w:sz w:val="28"/>
          <w:szCs w:val="28"/>
        </w:rPr>
        <w:t>Președinte</w:t>
      </w:r>
    </w:p>
    <w:p w14:paraId="1C60685B" w14:textId="77777777" w:rsidR="00CB63F0" w:rsidRPr="00977608" w:rsidRDefault="00CB63F0" w:rsidP="00CB63F0">
      <w:pPr>
        <w:spacing w:after="0" w:line="240" w:lineRule="auto"/>
        <w:rPr>
          <w:rFonts w:ascii="Calibri Light" w:hAnsi="Calibri Light" w:cs="Calibri Light"/>
          <w:b/>
          <w:sz w:val="28"/>
          <w:szCs w:val="28"/>
        </w:rPr>
      </w:pPr>
    </w:p>
    <w:p w14:paraId="399033F7" w14:textId="4A5848AB" w:rsidR="0093500E" w:rsidRPr="00977608" w:rsidRDefault="0093500E" w:rsidP="00CB63F0">
      <w:pPr>
        <w:spacing w:after="0" w:line="240" w:lineRule="auto"/>
        <w:rPr>
          <w:rFonts w:ascii="Calibri Light" w:hAnsi="Calibri Light" w:cs="Calibri Light"/>
          <w:b/>
          <w:sz w:val="28"/>
          <w:szCs w:val="28"/>
        </w:rPr>
      </w:pPr>
    </w:p>
    <w:sectPr w:rsidR="0093500E" w:rsidRPr="00977608" w:rsidSect="005F35B8">
      <w:footerReference w:type="default" r:id="rId10"/>
      <w:pgSz w:w="12240" w:h="15840"/>
      <w:pgMar w:top="1260"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BAB6" w14:textId="77777777" w:rsidR="0067786B" w:rsidRDefault="0067786B" w:rsidP="00CB63F0">
      <w:pPr>
        <w:spacing w:after="0" w:line="240" w:lineRule="auto"/>
      </w:pPr>
      <w:r>
        <w:separator/>
      </w:r>
    </w:p>
  </w:endnote>
  <w:endnote w:type="continuationSeparator" w:id="0">
    <w:p w14:paraId="283DB7E1" w14:textId="77777777" w:rsidR="0067786B" w:rsidRDefault="0067786B" w:rsidP="00CB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168354"/>
      <w:docPartObj>
        <w:docPartGallery w:val="Page Numbers (Bottom of Page)"/>
        <w:docPartUnique/>
      </w:docPartObj>
    </w:sdtPr>
    <w:sdtEndPr>
      <w:rPr>
        <w:noProof/>
      </w:rPr>
    </w:sdtEndPr>
    <w:sdtContent>
      <w:p w14:paraId="4DB94909" w14:textId="6F81CEE0" w:rsidR="005F35B8" w:rsidRDefault="005F35B8">
        <w:pPr>
          <w:pStyle w:val="Footer"/>
          <w:jc w:val="right"/>
        </w:pPr>
        <w:r>
          <w:fldChar w:fldCharType="begin"/>
        </w:r>
        <w:r>
          <w:instrText xml:space="preserve"> PAGE   \* MERGEFORMAT </w:instrText>
        </w:r>
        <w:r>
          <w:fldChar w:fldCharType="separate"/>
        </w:r>
        <w:r w:rsidR="000D355A">
          <w:rPr>
            <w:noProof/>
          </w:rPr>
          <w:t>3</w:t>
        </w:r>
        <w:r>
          <w:rPr>
            <w:noProof/>
          </w:rPr>
          <w:fldChar w:fldCharType="end"/>
        </w:r>
      </w:p>
    </w:sdtContent>
  </w:sdt>
  <w:p w14:paraId="02504F07" w14:textId="77777777" w:rsidR="00680DE9" w:rsidRDefault="000D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6FBEF" w14:textId="77777777" w:rsidR="0067786B" w:rsidRDefault="0067786B" w:rsidP="00CB63F0">
      <w:pPr>
        <w:spacing w:after="0" w:line="240" w:lineRule="auto"/>
      </w:pPr>
      <w:r>
        <w:separator/>
      </w:r>
    </w:p>
  </w:footnote>
  <w:footnote w:type="continuationSeparator" w:id="0">
    <w:p w14:paraId="3DE548F8" w14:textId="77777777" w:rsidR="0067786B" w:rsidRDefault="0067786B" w:rsidP="00CB63F0">
      <w:pPr>
        <w:spacing w:after="0" w:line="240" w:lineRule="auto"/>
      </w:pPr>
      <w:r>
        <w:continuationSeparator/>
      </w:r>
    </w:p>
  </w:footnote>
  <w:footnote w:id="1">
    <w:p w14:paraId="6451B7A6" w14:textId="77777777" w:rsidR="00C61058" w:rsidRPr="003B2A01" w:rsidRDefault="00C61058" w:rsidP="003E26D2">
      <w:pPr>
        <w:pStyle w:val="FootnoteText"/>
        <w:jc w:val="both"/>
        <w:rPr>
          <w:rFonts w:asciiTheme="majorHAnsi" w:hAnsiTheme="majorHAnsi" w:cstheme="majorHAnsi"/>
          <w:sz w:val="16"/>
          <w:szCs w:val="16"/>
          <w:lang w:val="ro-MD"/>
        </w:rPr>
      </w:pPr>
      <w:r w:rsidRPr="003B2A01">
        <w:rPr>
          <w:rStyle w:val="FootnoteReference"/>
          <w:rFonts w:asciiTheme="majorHAnsi" w:hAnsiTheme="majorHAnsi" w:cstheme="majorHAnsi"/>
          <w:sz w:val="16"/>
          <w:szCs w:val="16"/>
          <w:lang w:val="ro-MD"/>
        </w:rPr>
        <w:footnoteRef/>
      </w:r>
      <w:r w:rsidRPr="003B2A01">
        <w:rPr>
          <w:rFonts w:asciiTheme="majorHAnsi" w:hAnsiTheme="majorHAnsi" w:cstheme="majorHAnsi"/>
          <w:sz w:val="16"/>
          <w:szCs w:val="16"/>
          <w:lang w:val="ro-MD"/>
        </w:rPr>
        <w:t xml:space="preserve"> Hotărârea Curții de Conturi nr.10 din 16.03.2020 „Cu privire la aprobarea regimului de activitate al Curții de Conturi”; Hotărârile Comisiei Naționale de Sănătate Publică nr.10 din 15.05.2020 și nr.15 din 12.06.2020. </w:t>
      </w:r>
    </w:p>
  </w:footnote>
  <w:footnote w:id="2">
    <w:p w14:paraId="2DFF53A5" w14:textId="77777777" w:rsidR="00C61058" w:rsidRPr="003E26D2" w:rsidRDefault="00C61058" w:rsidP="003E26D2">
      <w:pPr>
        <w:pStyle w:val="FootnoteText"/>
        <w:jc w:val="both"/>
        <w:rPr>
          <w:rFonts w:asciiTheme="majorHAnsi" w:eastAsia="Times New Roman" w:hAnsiTheme="majorHAnsi" w:cstheme="majorHAnsi"/>
          <w:sz w:val="16"/>
          <w:szCs w:val="16"/>
          <w:lang w:val="ro-MD"/>
        </w:rPr>
      </w:pPr>
      <w:r w:rsidRPr="003E26D2">
        <w:rPr>
          <w:rFonts w:asciiTheme="majorHAnsi" w:eastAsia="Times New Roman" w:hAnsiTheme="majorHAnsi" w:cstheme="majorHAnsi"/>
          <w:sz w:val="16"/>
          <w:szCs w:val="16"/>
          <w:vertAlign w:val="superscript"/>
          <w:lang w:val="ro-MD"/>
        </w:rPr>
        <w:footnoteRef/>
      </w:r>
      <w:r w:rsidRPr="003E26D2">
        <w:rPr>
          <w:rFonts w:asciiTheme="majorHAnsi" w:eastAsia="Times New Roman" w:hAnsiTheme="majorHAnsi" w:cstheme="majorHAnsi"/>
          <w:sz w:val="16"/>
          <w:szCs w:val="16"/>
          <w:lang w:val="ro-MD"/>
        </w:rPr>
        <w:t xml:space="preserve"> Legea privind organizarea și funcționarea Curții de Conturi a Republicii Moldova nr.260 din 07.12.2017 (în continuare – Legea nr.260 din 07.12.2017).</w:t>
      </w:r>
    </w:p>
  </w:footnote>
  <w:footnote w:id="3">
    <w:p w14:paraId="3738A07B" w14:textId="77777777" w:rsidR="00CB63F0" w:rsidRPr="003B2A01" w:rsidRDefault="00CB63F0" w:rsidP="003E26D2">
      <w:pPr>
        <w:pStyle w:val="FootnoteText"/>
        <w:jc w:val="both"/>
        <w:rPr>
          <w:rFonts w:asciiTheme="majorHAnsi" w:hAnsiTheme="majorHAnsi" w:cstheme="majorHAnsi"/>
          <w:sz w:val="16"/>
          <w:szCs w:val="16"/>
          <w:lang w:val="ro-MD"/>
        </w:rPr>
      </w:pPr>
      <w:r w:rsidRPr="003B2A01">
        <w:rPr>
          <w:rStyle w:val="FootnoteReference"/>
          <w:rFonts w:asciiTheme="majorHAnsi" w:hAnsiTheme="majorHAnsi" w:cstheme="majorHAnsi"/>
          <w:sz w:val="16"/>
          <w:szCs w:val="16"/>
          <w:lang w:val="ro-MD"/>
        </w:rPr>
        <w:footnoteRef/>
      </w:r>
      <w:r w:rsidRPr="003B2A01">
        <w:rPr>
          <w:rFonts w:asciiTheme="majorHAnsi" w:hAnsiTheme="majorHAnsi" w:cstheme="majorHAnsi"/>
          <w:sz w:val="16"/>
          <w:szCs w:val="16"/>
          <w:lang w:val="ro-MD"/>
        </w:rPr>
        <w:t xml:space="preserve"> </w:t>
      </w:r>
      <w:r w:rsidRPr="003B2A01">
        <w:rPr>
          <w:rFonts w:asciiTheme="majorHAnsi" w:hAnsiTheme="majorHAnsi" w:cstheme="majorHAnsi"/>
          <w:sz w:val="16"/>
          <w:szCs w:val="16"/>
          <w:lang w:val="ro-MD" w:eastAsia="ru-RU"/>
        </w:rPr>
        <w:t xml:space="preserve">Hotărârea Curții de Conturi nr.77 din 27.12.2019 </w:t>
      </w:r>
      <w:r w:rsidRPr="003B2A01">
        <w:rPr>
          <w:rFonts w:asciiTheme="majorHAnsi" w:eastAsia="Times New Roman" w:hAnsiTheme="majorHAnsi" w:cstheme="majorHAnsi"/>
          <w:sz w:val="16"/>
          <w:szCs w:val="16"/>
          <w:lang w:val="ro-MD"/>
        </w:rPr>
        <w:t xml:space="preserve">„Privind aprobarea </w:t>
      </w:r>
      <w:r w:rsidRPr="003B2A01">
        <w:rPr>
          <w:rFonts w:asciiTheme="majorHAnsi" w:hAnsiTheme="majorHAnsi" w:cstheme="majorHAnsi"/>
          <w:sz w:val="16"/>
          <w:szCs w:val="16"/>
          <w:lang w:val="ro-MD" w:eastAsia="ru-RU"/>
        </w:rPr>
        <w:t>Programului activității de audit pe anul 2020”(cu modificările ulterioare).</w:t>
      </w:r>
    </w:p>
  </w:footnote>
  <w:footnote w:id="4">
    <w:p w14:paraId="127169B9" w14:textId="77777777" w:rsidR="00CB63F0" w:rsidRPr="003B2A01" w:rsidRDefault="00CB63F0" w:rsidP="003E26D2">
      <w:pPr>
        <w:pStyle w:val="NormalWeb"/>
        <w:tabs>
          <w:tab w:val="left" w:pos="9355"/>
        </w:tabs>
        <w:spacing w:before="0" w:beforeAutospacing="0" w:after="0" w:afterAutospacing="0"/>
        <w:jc w:val="both"/>
        <w:rPr>
          <w:rFonts w:asciiTheme="majorHAnsi" w:hAnsiTheme="majorHAnsi" w:cstheme="majorHAnsi"/>
          <w:sz w:val="16"/>
          <w:szCs w:val="16"/>
          <w:lang w:val="ro-MD"/>
        </w:rPr>
      </w:pPr>
      <w:r w:rsidRPr="003B2A01">
        <w:rPr>
          <w:rStyle w:val="FootnoteReference"/>
          <w:rFonts w:asciiTheme="majorHAnsi" w:eastAsiaTheme="majorEastAsia" w:hAnsiTheme="majorHAnsi" w:cstheme="majorHAnsi"/>
          <w:sz w:val="16"/>
          <w:szCs w:val="16"/>
          <w:lang w:val="ro-MD"/>
        </w:rPr>
        <w:footnoteRef/>
      </w:r>
      <w:r w:rsidRPr="003B2A01">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5">
    <w:p w14:paraId="23F1AC49" w14:textId="615FB085" w:rsidR="008C078D" w:rsidRPr="003B2A01" w:rsidRDefault="008C078D" w:rsidP="003B2A01">
      <w:pPr>
        <w:pStyle w:val="FootnoteText"/>
        <w:jc w:val="both"/>
        <w:rPr>
          <w:rFonts w:asciiTheme="majorHAnsi" w:hAnsiTheme="majorHAnsi" w:cstheme="majorHAnsi"/>
          <w:sz w:val="16"/>
          <w:szCs w:val="16"/>
          <w:lang w:val="ro-MD"/>
        </w:rPr>
      </w:pPr>
      <w:r w:rsidRPr="003B2A01">
        <w:rPr>
          <w:rStyle w:val="FootnoteReference"/>
          <w:rFonts w:asciiTheme="majorHAnsi" w:hAnsiTheme="majorHAnsi" w:cstheme="majorHAnsi"/>
          <w:sz w:val="16"/>
          <w:szCs w:val="16"/>
          <w:lang w:val="ro-MD"/>
        </w:rPr>
        <w:footnoteRef/>
      </w:r>
      <w:r w:rsidRPr="003B2A01">
        <w:rPr>
          <w:rFonts w:asciiTheme="majorHAnsi" w:hAnsiTheme="majorHAnsi" w:cstheme="majorHAnsi"/>
          <w:sz w:val="16"/>
          <w:szCs w:val="16"/>
          <w:lang w:val="ro-MD"/>
        </w:rPr>
        <w:t xml:space="preserve"> Hotărârea Curții de Conturi nr. 32  din  20.07.2020 „Cu privire la Raportul auditului asupra rapoartelor financiare consolidate ale Ministerului Educației, Culturii şi Cercetării încheiate la 31 decembrie 2019</w:t>
      </w:r>
      <w:r w:rsidR="003E26D2">
        <w:rPr>
          <w:rFonts w:asciiTheme="majorHAnsi" w:hAnsiTheme="majorHAnsi" w:cstheme="majorHAnsi"/>
          <w:sz w:val="16"/>
          <w:szCs w:val="16"/>
          <w:lang w:val="ro-MD"/>
        </w:rPr>
        <w:t>”</w:t>
      </w:r>
      <w:r w:rsidRPr="003B2A01">
        <w:rPr>
          <w:rFonts w:asciiTheme="majorHAnsi" w:hAnsiTheme="majorHAnsi" w:cstheme="majorHAnsi"/>
          <w:sz w:val="16"/>
          <w:szCs w:val="16"/>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E27E0"/>
    <w:multiLevelType w:val="hybridMultilevel"/>
    <w:tmpl w:val="6004D2BC"/>
    <w:lvl w:ilvl="0" w:tplc="13C0F67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A054F6"/>
    <w:multiLevelType w:val="hybridMultilevel"/>
    <w:tmpl w:val="52446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F0"/>
    <w:rsid w:val="00000BA6"/>
    <w:rsid w:val="000224F9"/>
    <w:rsid w:val="000276BD"/>
    <w:rsid w:val="00032C3F"/>
    <w:rsid w:val="00081D15"/>
    <w:rsid w:val="00096021"/>
    <w:rsid w:val="00097805"/>
    <w:rsid w:val="000D355A"/>
    <w:rsid w:val="00103C6C"/>
    <w:rsid w:val="001135EF"/>
    <w:rsid w:val="001323E0"/>
    <w:rsid w:val="00140FD7"/>
    <w:rsid w:val="001464FD"/>
    <w:rsid w:val="00146C26"/>
    <w:rsid w:val="00163B0B"/>
    <w:rsid w:val="001869C1"/>
    <w:rsid w:val="00194A31"/>
    <w:rsid w:val="00196855"/>
    <w:rsid w:val="001A2C05"/>
    <w:rsid w:val="001A3B0C"/>
    <w:rsid w:val="001A74B0"/>
    <w:rsid w:val="001B15E9"/>
    <w:rsid w:val="001B7150"/>
    <w:rsid w:val="001E78A3"/>
    <w:rsid w:val="001F20A8"/>
    <w:rsid w:val="001F3A7E"/>
    <w:rsid w:val="00206BC2"/>
    <w:rsid w:val="00207670"/>
    <w:rsid w:val="0021202E"/>
    <w:rsid w:val="00230C87"/>
    <w:rsid w:val="00231789"/>
    <w:rsid w:val="00234CB9"/>
    <w:rsid w:val="0027254E"/>
    <w:rsid w:val="002948BC"/>
    <w:rsid w:val="002A289E"/>
    <w:rsid w:val="002A6EF7"/>
    <w:rsid w:val="002F1D7D"/>
    <w:rsid w:val="002F3EEC"/>
    <w:rsid w:val="00312861"/>
    <w:rsid w:val="00322615"/>
    <w:rsid w:val="00334176"/>
    <w:rsid w:val="00335CCD"/>
    <w:rsid w:val="0037165E"/>
    <w:rsid w:val="003801CC"/>
    <w:rsid w:val="003A1B6D"/>
    <w:rsid w:val="003B2A01"/>
    <w:rsid w:val="003D63AA"/>
    <w:rsid w:val="003E26D2"/>
    <w:rsid w:val="00402D42"/>
    <w:rsid w:val="004142C7"/>
    <w:rsid w:val="0042685B"/>
    <w:rsid w:val="0046360B"/>
    <w:rsid w:val="00466E15"/>
    <w:rsid w:val="00496C18"/>
    <w:rsid w:val="00497C97"/>
    <w:rsid w:val="004B5AFE"/>
    <w:rsid w:val="004C53E4"/>
    <w:rsid w:val="004F4FE9"/>
    <w:rsid w:val="004F6852"/>
    <w:rsid w:val="00534583"/>
    <w:rsid w:val="00534FA0"/>
    <w:rsid w:val="0054597D"/>
    <w:rsid w:val="00552FB5"/>
    <w:rsid w:val="00561B3F"/>
    <w:rsid w:val="00580FB1"/>
    <w:rsid w:val="00587CE4"/>
    <w:rsid w:val="005C1998"/>
    <w:rsid w:val="005E7471"/>
    <w:rsid w:val="005E7C56"/>
    <w:rsid w:val="005F35B8"/>
    <w:rsid w:val="006279C9"/>
    <w:rsid w:val="006515BE"/>
    <w:rsid w:val="00672F5A"/>
    <w:rsid w:val="0067786B"/>
    <w:rsid w:val="00686B6E"/>
    <w:rsid w:val="006E65C3"/>
    <w:rsid w:val="006F2334"/>
    <w:rsid w:val="006F322F"/>
    <w:rsid w:val="00703D0B"/>
    <w:rsid w:val="00737C49"/>
    <w:rsid w:val="00754EE0"/>
    <w:rsid w:val="0075642C"/>
    <w:rsid w:val="00784990"/>
    <w:rsid w:val="00786E62"/>
    <w:rsid w:val="00795A9A"/>
    <w:rsid w:val="007D3DC0"/>
    <w:rsid w:val="007E45B5"/>
    <w:rsid w:val="008044DA"/>
    <w:rsid w:val="00806263"/>
    <w:rsid w:val="00874B6F"/>
    <w:rsid w:val="00897F8C"/>
    <w:rsid w:val="008C078D"/>
    <w:rsid w:val="008E1814"/>
    <w:rsid w:val="008F4AED"/>
    <w:rsid w:val="0090311E"/>
    <w:rsid w:val="0093500E"/>
    <w:rsid w:val="00962168"/>
    <w:rsid w:val="00977608"/>
    <w:rsid w:val="009C0E9F"/>
    <w:rsid w:val="00A314BB"/>
    <w:rsid w:val="00A3591E"/>
    <w:rsid w:val="00A8111E"/>
    <w:rsid w:val="00AC0F33"/>
    <w:rsid w:val="00AC5594"/>
    <w:rsid w:val="00AD2E0F"/>
    <w:rsid w:val="00AD4CBD"/>
    <w:rsid w:val="00AE51A5"/>
    <w:rsid w:val="00AF0EBE"/>
    <w:rsid w:val="00B05020"/>
    <w:rsid w:val="00B5427D"/>
    <w:rsid w:val="00B77B9D"/>
    <w:rsid w:val="00B93F33"/>
    <w:rsid w:val="00B95071"/>
    <w:rsid w:val="00B95F13"/>
    <w:rsid w:val="00BB1C55"/>
    <w:rsid w:val="00BD1578"/>
    <w:rsid w:val="00BE52D3"/>
    <w:rsid w:val="00BE6EAC"/>
    <w:rsid w:val="00C12FAF"/>
    <w:rsid w:val="00C33828"/>
    <w:rsid w:val="00C35FAF"/>
    <w:rsid w:val="00C41687"/>
    <w:rsid w:val="00C41C57"/>
    <w:rsid w:val="00C61058"/>
    <w:rsid w:val="00C7200C"/>
    <w:rsid w:val="00C76424"/>
    <w:rsid w:val="00C94350"/>
    <w:rsid w:val="00C96D24"/>
    <w:rsid w:val="00CB63F0"/>
    <w:rsid w:val="00CC26EA"/>
    <w:rsid w:val="00CC3E4C"/>
    <w:rsid w:val="00CD1729"/>
    <w:rsid w:val="00CF1FB2"/>
    <w:rsid w:val="00D10A44"/>
    <w:rsid w:val="00D518A7"/>
    <w:rsid w:val="00D56FB3"/>
    <w:rsid w:val="00D816CC"/>
    <w:rsid w:val="00D90D2D"/>
    <w:rsid w:val="00D9660A"/>
    <w:rsid w:val="00DA6BA9"/>
    <w:rsid w:val="00DC6365"/>
    <w:rsid w:val="00DD372F"/>
    <w:rsid w:val="00DD73B0"/>
    <w:rsid w:val="00DE3AAC"/>
    <w:rsid w:val="00E01482"/>
    <w:rsid w:val="00E03197"/>
    <w:rsid w:val="00E24776"/>
    <w:rsid w:val="00E35151"/>
    <w:rsid w:val="00E608E7"/>
    <w:rsid w:val="00E93386"/>
    <w:rsid w:val="00EB335D"/>
    <w:rsid w:val="00EB5EF5"/>
    <w:rsid w:val="00EC34AE"/>
    <w:rsid w:val="00EE312D"/>
    <w:rsid w:val="00EF2EA4"/>
    <w:rsid w:val="00F147A7"/>
    <w:rsid w:val="00F17BEF"/>
    <w:rsid w:val="00F27C5E"/>
    <w:rsid w:val="00F647B8"/>
    <w:rsid w:val="00F73CDB"/>
    <w:rsid w:val="00F931BE"/>
    <w:rsid w:val="00FA120E"/>
    <w:rsid w:val="00FA2EA8"/>
    <w:rsid w:val="00FA66B8"/>
    <w:rsid w:val="00FE26C2"/>
    <w:rsid w:val="00FE5EAC"/>
    <w:rsid w:val="00FF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0401"/>
  <w15:chartTrackingRefBased/>
  <w15:docId w15:val="{5EEF1AED-F9B0-4191-A820-808B780C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paragraph" w:styleId="Heading1">
    <w:name w:val="heading 1"/>
    <w:basedOn w:val="Normal"/>
    <w:next w:val="Normal"/>
    <w:link w:val="Heading1Char"/>
    <w:uiPriority w:val="99"/>
    <w:qFormat/>
    <w:rsid w:val="00CB63F0"/>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63F0"/>
    <w:rPr>
      <w:rFonts w:ascii="Calibri Light" w:eastAsia="Times New Roman" w:hAnsi="Calibri Light" w:cs="Times New Roman"/>
      <w:b/>
      <w:bCs/>
      <w:color w:val="2E74B5"/>
      <w:sz w:val="28"/>
      <w:szCs w:val="28"/>
      <w:lang w:val="ru-RU"/>
    </w:rPr>
  </w:style>
  <w:style w:type="paragraph" w:styleId="Footer">
    <w:name w:val="footer"/>
    <w:basedOn w:val="Normal"/>
    <w:link w:val="FooterChar"/>
    <w:uiPriority w:val="99"/>
    <w:unhideWhenUsed/>
    <w:qFormat/>
    <w:rsid w:val="00CB63F0"/>
    <w:pPr>
      <w:tabs>
        <w:tab w:val="center" w:pos="4680"/>
        <w:tab w:val="right" w:pos="9360"/>
      </w:tabs>
      <w:spacing w:after="0" w:line="240" w:lineRule="auto"/>
    </w:pPr>
    <w:rPr>
      <w:rFonts w:ascii="Times New Roman" w:eastAsia="SimSun" w:hAnsi="Times New Roman" w:cs="Times New Roman"/>
      <w:sz w:val="20"/>
      <w:szCs w:val="20"/>
      <w:lang w:val="en-US"/>
    </w:rPr>
  </w:style>
  <w:style w:type="character" w:customStyle="1" w:styleId="FooterChar">
    <w:name w:val="Footer Char"/>
    <w:basedOn w:val="DefaultParagraphFont"/>
    <w:link w:val="Footer"/>
    <w:uiPriority w:val="99"/>
    <w:qFormat/>
    <w:rsid w:val="00CB63F0"/>
    <w:rPr>
      <w:rFonts w:ascii="Times New Roman" w:eastAsia="SimSun" w:hAnsi="Times New Roman" w:cs="Times New Roman"/>
      <w:sz w:val="20"/>
      <w:szCs w:val="20"/>
    </w:rPr>
  </w:style>
  <w:style w:type="character" w:styleId="Hyperlink">
    <w:name w:val="Hyperlink"/>
    <w:basedOn w:val="DefaultParagraphFont"/>
    <w:uiPriority w:val="99"/>
    <w:unhideWhenUsed/>
    <w:qFormat/>
    <w:rsid w:val="00CB63F0"/>
    <w:rPr>
      <w:color w:val="0000FF"/>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CB63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
    <w:basedOn w:val="Normal"/>
    <w:link w:val="FootnoteTextChar"/>
    <w:uiPriority w:val="99"/>
    <w:qFormat/>
    <w:rsid w:val="00CB63F0"/>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CB63F0"/>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Footnote Reference1,Char Char1,FOOTNOTES Char1,fn Char1,single space Char1,ft Char1"/>
    <w:basedOn w:val="DefaultParagraphFont"/>
    <w:link w:val="FNRefeCharChar"/>
    <w:uiPriority w:val="99"/>
    <w:rsid w:val="00CB63F0"/>
    <w:rPr>
      <w:rFonts w:cs="Times New Roman"/>
      <w:vertAlign w:val="superscript"/>
    </w:rPr>
  </w:style>
  <w:style w:type="paragraph" w:styleId="Caption">
    <w:name w:val="caption"/>
    <w:basedOn w:val="Normal"/>
    <w:next w:val="Normal"/>
    <w:uiPriority w:val="99"/>
    <w:qFormat/>
    <w:rsid w:val="00CB63F0"/>
    <w:pPr>
      <w:spacing w:after="0" w:line="240" w:lineRule="auto"/>
      <w:jc w:val="center"/>
    </w:pPr>
    <w:rPr>
      <w:rFonts w:ascii="$ Caslon" w:eastAsia="Times New Roman" w:hAnsi="$ Caslon" w:cs="Times New Roman"/>
      <w:b/>
      <w:i/>
      <w:sz w:val="28"/>
      <w:szCs w:val="20"/>
      <w:lang w:val="ro-RO" w:eastAsia="ru-RU"/>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
    <w:basedOn w:val="Normal"/>
    <w:link w:val="ListParagraphChar"/>
    <w:uiPriority w:val="34"/>
    <w:qFormat/>
    <w:rsid w:val="00CB63F0"/>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locked/>
    <w:rsid w:val="00CB63F0"/>
    <w:rPr>
      <w:rFonts w:ascii="Calibri" w:eastAsia="Calibri" w:hAnsi="Calibri" w:cs="Times New Roman"/>
      <w:sz w:val="20"/>
      <w:szCs w:val="20"/>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CB63F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7E"/>
    <w:rPr>
      <w:lang w:val="ro-MD"/>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C61058"/>
    <w:pPr>
      <w:spacing w:line="240" w:lineRule="exact"/>
    </w:pPr>
    <w:rPr>
      <w:rFonts w:cs="Times New Roman"/>
      <w:vertAlign w:val="superscript"/>
      <w:lang w:val="en-US"/>
    </w:rPr>
  </w:style>
  <w:style w:type="paragraph" w:styleId="BalloonText">
    <w:name w:val="Balloon Text"/>
    <w:basedOn w:val="Normal"/>
    <w:link w:val="BalloonTextChar"/>
    <w:uiPriority w:val="99"/>
    <w:semiHidden/>
    <w:unhideWhenUsed/>
    <w:rsid w:val="008E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14"/>
    <w:rPr>
      <w:rFonts w:ascii="Segoe UI" w:hAnsi="Segoe UI" w:cs="Segoe UI"/>
      <w:sz w:val="18"/>
      <w:szCs w:val="18"/>
      <w:lang w:val="ro-MD"/>
    </w:rPr>
  </w:style>
  <w:style w:type="character" w:styleId="CommentReference">
    <w:name w:val="annotation reference"/>
    <w:basedOn w:val="DefaultParagraphFont"/>
    <w:uiPriority w:val="99"/>
    <w:semiHidden/>
    <w:unhideWhenUsed/>
    <w:rsid w:val="00C35FAF"/>
    <w:rPr>
      <w:sz w:val="16"/>
      <w:szCs w:val="16"/>
    </w:rPr>
  </w:style>
  <w:style w:type="paragraph" w:styleId="CommentText">
    <w:name w:val="annotation text"/>
    <w:basedOn w:val="Normal"/>
    <w:link w:val="CommentTextChar"/>
    <w:uiPriority w:val="99"/>
    <w:semiHidden/>
    <w:unhideWhenUsed/>
    <w:rsid w:val="00C35FAF"/>
    <w:pPr>
      <w:spacing w:line="240" w:lineRule="auto"/>
    </w:pPr>
    <w:rPr>
      <w:sz w:val="20"/>
      <w:szCs w:val="20"/>
    </w:rPr>
  </w:style>
  <w:style w:type="character" w:customStyle="1" w:styleId="CommentTextChar">
    <w:name w:val="Comment Text Char"/>
    <w:basedOn w:val="DefaultParagraphFont"/>
    <w:link w:val="CommentText"/>
    <w:uiPriority w:val="99"/>
    <w:semiHidden/>
    <w:rsid w:val="00C35FAF"/>
    <w:rPr>
      <w:sz w:val="20"/>
      <w:szCs w:val="20"/>
      <w:lang w:val="ro-MD"/>
    </w:rPr>
  </w:style>
  <w:style w:type="paragraph" w:styleId="CommentSubject">
    <w:name w:val="annotation subject"/>
    <w:basedOn w:val="CommentText"/>
    <w:next w:val="CommentText"/>
    <w:link w:val="CommentSubjectChar"/>
    <w:uiPriority w:val="99"/>
    <w:semiHidden/>
    <w:unhideWhenUsed/>
    <w:rsid w:val="00C35FAF"/>
    <w:rPr>
      <w:b/>
      <w:bCs/>
    </w:rPr>
  </w:style>
  <w:style w:type="character" w:customStyle="1" w:styleId="CommentSubjectChar">
    <w:name w:val="Comment Subject Char"/>
    <w:basedOn w:val="CommentTextChar"/>
    <w:link w:val="CommentSubject"/>
    <w:uiPriority w:val="99"/>
    <w:semiHidden/>
    <w:rsid w:val="00C35FAF"/>
    <w:rPr>
      <w:b/>
      <w:bCs/>
      <w:sz w:val="20"/>
      <w:szCs w:val="20"/>
      <w:lang w:val="ro-MD"/>
    </w:rPr>
  </w:style>
  <w:style w:type="paragraph" w:styleId="Revision">
    <w:name w:val="Revision"/>
    <w:hidden/>
    <w:uiPriority w:val="99"/>
    <w:semiHidden/>
    <w:rsid w:val="003E26D2"/>
    <w:pPr>
      <w:spacing w:after="0" w:line="240" w:lineRule="auto"/>
    </w:pPr>
    <w:rPr>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0EEE0-C324-4EF7-8013-F1BA20BF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1179</Words>
  <Characters>6722</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Caraman Tatiana</cp:lastModifiedBy>
  <cp:revision>12</cp:revision>
  <cp:lastPrinted>2020-12-15T08:12:00Z</cp:lastPrinted>
  <dcterms:created xsi:type="dcterms:W3CDTF">2020-12-28T13:10:00Z</dcterms:created>
  <dcterms:modified xsi:type="dcterms:W3CDTF">2021-01-12T14:01:00Z</dcterms:modified>
</cp:coreProperties>
</file>