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33223" w14:textId="77777777" w:rsidR="00E61785" w:rsidRPr="00155D2F" w:rsidRDefault="00E61785" w:rsidP="00E61785">
      <w:pPr>
        <w:spacing w:after="0" w:line="276" w:lineRule="auto"/>
        <w:jc w:val="center"/>
        <w:rPr>
          <w:rFonts w:ascii="Calibri Light" w:eastAsia="Times New Roman" w:hAnsi="Calibri Light" w:cs="Calibri Light"/>
          <w:sz w:val="24"/>
          <w:szCs w:val="24"/>
          <w:lang w:val="ro-MD"/>
        </w:rPr>
      </w:pPr>
      <w:r w:rsidRPr="00760FA6">
        <w:rPr>
          <w:rFonts w:ascii="Calibri Light" w:eastAsia="Times New Roman" w:hAnsi="Calibri Light" w:cs="Calibri Light"/>
          <w:noProof/>
          <w:sz w:val="26"/>
          <w:szCs w:val="26"/>
        </w:rPr>
        <w:drawing>
          <wp:inline distT="0" distB="0" distL="0" distR="0" wp14:anchorId="6D5F132E" wp14:editId="736FAAA4">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180721AA" w14:textId="77777777" w:rsidR="00E61785" w:rsidRPr="00F56135" w:rsidRDefault="00E61785" w:rsidP="00E61785">
      <w:pPr>
        <w:spacing w:after="0" w:line="276" w:lineRule="auto"/>
        <w:jc w:val="center"/>
        <w:rPr>
          <w:rFonts w:ascii="Calibri Light" w:eastAsia="Times New Roman" w:hAnsi="Calibri Light" w:cs="Calibri Light"/>
          <w:b/>
          <w:bCs/>
          <w:sz w:val="16"/>
          <w:szCs w:val="16"/>
          <w:lang w:val="ro-MD"/>
        </w:rPr>
      </w:pPr>
    </w:p>
    <w:p w14:paraId="64A32C08" w14:textId="77777777" w:rsidR="00E61785" w:rsidRPr="00E7037A" w:rsidRDefault="00E61785" w:rsidP="00E61785">
      <w:pPr>
        <w:spacing w:after="0" w:line="276" w:lineRule="auto"/>
        <w:jc w:val="center"/>
        <w:rPr>
          <w:rFonts w:ascii="Calibri Light" w:eastAsia="Times New Roman" w:hAnsi="Calibri Light" w:cs="Calibri Light"/>
          <w:bCs/>
          <w:sz w:val="36"/>
          <w:szCs w:val="36"/>
          <w:lang w:val="ro-MD"/>
        </w:rPr>
      </w:pPr>
      <w:r w:rsidRPr="00E7037A">
        <w:rPr>
          <w:rFonts w:ascii="Calibri Light" w:eastAsia="Times New Roman" w:hAnsi="Calibri Light" w:cs="Calibri Light"/>
          <w:bCs/>
          <w:sz w:val="36"/>
          <w:szCs w:val="36"/>
          <w:lang w:val="ro-MD"/>
        </w:rPr>
        <w:t>CURTEA DE CONTURI A REPUBLICII MOLDOVA</w:t>
      </w:r>
    </w:p>
    <w:p w14:paraId="62DD0E5D" w14:textId="77777777" w:rsidR="00E61785" w:rsidRPr="00155D2F" w:rsidRDefault="00E61785" w:rsidP="00E61785">
      <w:pPr>
        <w:spacing w:after="0" w:line="276" w:lineRule="auto"/>
        <w:jc w:val="center"/>
        <w:rPr>
          <w:rFonts w:ascii="Calibri Light" w:eastAsia="Times New Roman" w:hAnsi="Calibri Light" w:cs="Calibri Light"/>
          <w:bCs/>
          <w:sz w:val="28"/>
          <w:szCs w:val="28"/>
          <w:lang w:val="ro-MD"/>
        </w:rPr>
      </w:pPr>
    </w:p>
    <w:p w14:paraId="557CEF5C" w14:textId="25CE7E13" w:rsidR="00E61785" w:rsidRPr="00155D2F" w:rsidRDefault="00E61785" w:rsidP="00E61785">
      <w:pPr>
        <w:spacing w:after="0" w:line="276" w:lineRule="auto"/>
        <w:jc w:val="center"/>
        <w:rPr>
          <w:rFonts w:ascii="Calibri Light" w:eastAsia="Times New Roman" w:hAnsi="Calibri Light" w:cs="Calibri Light"/>
          <w:b/>
          <w:bCs/>
          <w:sz w:val="28"/>
          <w:szCs w:val="28"/>
          <w:lang w:val="ro-MD"/>
        </w:rPr>
      </w:pPr>
      <w:bookmarkStart w:id="0" w:name="_Toc450123757"/>
      <w:r w:rsidRPr="00155D2F">
        <w:rPr>
          <w:rFonts w:ascii="Calibri Light" w:eastAsia="Times New Roman" w:hAnsi="Calibri Light" w:cs="Calibri Light"/>
          <w:b/>
          <w:bCs/>
          <w:sz w:val="28"/>
          <w:szCs w:val="28"/>
          <w:lang w:val="ro-MD"/>
        </w:rPr>
        <w:t>H O T Ă R Â R E A nr.</w:t>
      </w:r>
      <w:bookmarkEnd w:id="0"/>
      <w:r w:rsidRPr="00155D2F">
        <w:rPr>
          <w:rFonts w:ascii="Calibri Light" w:eastAsia="Times New Roman" w:hAnsi="Calibri Light" w:cs="Calibri Light"/>
          <w:b/>
          <w:bCs/>
          <w:sz w:val="28"/>
          <w:szCs w:val="28"/>
          <w:lang w:val="ro-MD"/>
        </w:rPr>
        <w:t xml:space="preserve"> </w:t>
      </w:r>
      <w:r w:rsidRPr="00155D2F">
        <w:rPr>
          <w:rFonts w:ascii="Calibri Light" w:eastAsia="Times New Roman" w:hAnsi="Calibri Light" w:cs="Calibri Light"/>
          <w:b/>
          <w:bCs/>
          <w:sz w:val="28"/>
          <w:szCs w:val="28"/>
          <w:lang w:val="ro-MD"/>
        </w:rPr>
        <w:softHyphen/>
      </w:r>
      <w:r w:rsidRPr="00155D2F">
        <w:rPr>
          <w:rFonts w:ascii="Calibri Light" w:eastAsia="Times New Roman" w:hAnsi="Calibri Light" w:cs="Calibri Light"/>
          <w:b/>
          <w:bCs/>
          <w:sz w:val="28"/>
          <w:szCs w:val="28"/>
          <w:lang w:val="ro-MD"/>
        </w:rPr>
        <w:softHyphen/>
      </w:r>
      <w:r w:rsidRPr="00155D2F">
        <w:rPr>
          <w:rFonts w:ascii="Calibri Light" w:eastAsia="Times New Roman" w:hAnsi="Calibri Light" w:cs="Calibri Light"/>
          <w:b/>
          <w:bCs/>
          <w:sz w:val="28"/>
          <w:szCs w:val="28"/>
          <w:lang w:val="ro-MD"/>
        </w:rPr>
        <w:softHyphen/>
      </w:r>
      <w:r w:rsidRPr="00155D2F">
        <w:rPr>
          <w:rFonts w:ascii="Calibri Light" w:eastAsia="Times New Roman" w:hAnsi="Calibri Light" w:cs="Calibri Light"/>
          <w:b/>
          <w:bCs/>
          <w:sz w:val="28"/>
          <w:szCs w:val="28"/>
          <w:lang w:val="ro-MD"/>
        </w:rPr>
        <w:softHyphen/>
      </w:r>
      <w:r w:rsidRPr="00155D2F">
        <w:rPr>
          <w:rFonts w:ascii="Calibri Light" w:eastAsia="Times New Roman" w:hAnsi="Calibri Light" w:cs="Calibri Light"/>
          <w:b/>
          <w:bCs/>
          <w:sz w:val="28"/>
          <w:szCs w:val="28"/>
          <w:lang w:val="ro-MD"/>
        </w:rPr>
        <w:softHyphen/>
      </w:r>
      <w:r w:rsidR="00DD4C06">
        <w:rPr>
          <w:rFonts w:ascii="Calibri Light" w:eastAsia="Times New Roman" w:hAnsi="Calibri Light" w:cs="Calibri Light"/>
          <w:b/>
          <w:bCs/>
          <w:sz w:val="28"/>
          <w:szCs w:val="28"/>
          <w:lang w:val="ro-MD"/>
        </w:rPr>
        <w:t>79</w:t>
      </w:r>
    </w:p>
    <w:p w14:paraId="34F773A4" w14:textId="09E44819" w:rsidR="00E61785" w:rsidRPr="00155D2F" w:rsidRDefault="001F3B0F" w:rsidP="00E61785">
      <w:pPr>
        <w:spacing w:after="0" w:line="276" w:lineRule="auto"/>
        <w:jc w:val="center"/>
        <w:rPr>
          <w:rFonts w:ascii="Calibri Light" w:eastAsia="Times New Roman" w:hAnsi="Calibri Light" w:cs="Calibri Light"/>
          <w:bCs/>
          <w:sz w:val="28"/>
          <w:szCs w:val="28"/>
          <w:lang w:val="ro-MD"/>
        </w:rPr>
      </w:pPr>
      <w:r w:rsidRPr="00155D2F">
        <w:rPr>
          <w:rFonts w:ascii="Calibri Light" w:eastAsia="Times New Roman" w:hAnsi="Calibri Light" w:cs="Calibri Light"/>
          <w:bCs/>
          <w:sz w:val="28"/>
          <w:szCs w:val="28"/>
          <w:lang w:val="ro-MD"/>
        </w:rPr>
        <w:t xml:space="preserve">din </w:t>
      </w:r>
      <w:r w:rsidR="007D16D9">
        <w:rPr>
          <w:rFonts w:ascii="Calibri Light" w:eastAsia="Times New Roman" w:hAnsi="Calibri Light" w:cs="Calibri Light"/>
          <w:bCs/>
          <w:sz w:val="28"/>
          <w:szCs w:val="28"/>
          <w:lang w:val="ro-MD"/>
        </w:rPr>
        <w:t>24</w:t>
      </w:r>
      <w:r w:rsidRPr="00155D2F">
        <w:rPr>
          <w:rFonts w:ascii="Calibri Light" w:eastAsia="Times New Roman" w:hAnsi="Calibri Light" w:cs="Calibri Light"/>
          <w:bCs/>
          <w:sz w:val="28"/>
          <w:szCs w:val="28"/>
          <w:lang w:val="ro-MD"/>
        </w:rPr>
        <w:t xml:space="preserve"> decembrie</w:t>
      </w:r>
      <w:r w:rsidR="00E61785" w:rsidRPr="00155D2F">
        <w:rPr>
          <w:rFonts w:ascii="Calibri Light" w:eastAsia="Times New Roman" w:hAnsi="Calibri Light" w:cs="Calibri Light"/>
          <w:bCs/>
          <w:sz w:val="28"/>
          <w:szCs w:val="28"/>
          <w:lang w:val="ro-MD"/>
        </w:rPr>
        <w:t xml:space="preserve"> 2020</w:t>
      </w:r>
    </w:p>
    <w:p w14:paraId="141C1E8B" w14:textId="77777777" w:rsidR="00E61785" w:rsidRPr="00155D2F" w:rsidRDefault="00E61785" w:rsidP="00E61785">
      <w:pPr>
        <w:spacing w:after="0" w:line="276" w:lineRule="auto"/>
        <w:jc w:val="center"/>
        <w:rPr>
          <w:rFonts w:ascii="Calibri Light" w:eastAsia="Times New Roman" w:hAnsi="Calibri Light" w:cs="Calibri Light"/>
          <w:bCs/>
          <w:sz w:val="28"/>
          <w:szCs w:val="28"/>
          <w:lang w:val="ro-MD"/>
        </w:rPr>
      </w:pPr>
    </w:p>
    <w:p w14:paraId="4162576A" w14:textId="38D701AA" w:rsidR="001F3B0F" w:rsidRPr="00F56135" w:rsidRDefault="00E61785" w:rsidP="001F3B0F">
      <w:pPr>
        <w:spacing w:after="0" w:line="276" w:lineRule="auto"/>
        <w:ind w:right="284"/>
        <w:jc w:val="center"/>
        <w:rPr>
          <w:rFonts w:asciiTheme="majorHAnsi" w:hAnsiTheme="majorHAnsi" w:cstheme="majorHAnsi"/>
          <w:b/>
          <w:sz w:val="28"/>
          <w:szCs w:val="28"/>
          <w:lang w:val="ro-MD"/>
        </w:rPr>
      </w:pPr>
      <w:r w:rsidRPr="00B16F77">
        <w:rPr>
          <w:rFonts w:ascii="Calibri Light" w:hAnsi="Calibri Light" w:cs="Calibri Light"/>
          <w:b/>
          <w:sz w:val="28"/>
          <w:szCs w:val="28"/>
          <w:lang w:val="ro-MD"/>
        </w:rPr>
        <w:t xml:space="preserve">cu privire la aprobarea Raportului </w:t>
      </w:r>
      <w:r w:rsidR="001F3B0F" w:rsidRPr="00155D2F">
        <w:rPr>
          <w:rFonts w:asciiTheme="majorHAnsi" w:hAnsiTheme="majorHAnsi" w:cstheme="majorHAnsi"/>
          <w:b/>
          <w:sz w:val="28"/>
          <w:szCs w:val="28"/>
          <w:lang w:val="ro-MD"/>
        </w:rPr>
        <w:t>auditului conformită</w:t>
      </w:r>
      <w:r w:rsidR="00E7037A">
        <w:rPr>
          <w:rFonts w:asciiTheme="majorHAnsi" w:hAnsiTheme="majorHAnsi" w:cstheme="majorHAnsi"/>
          <w:b/>
          <w:sz w:val="28"/>
          <w:szCs w:val="28"/>
          <w:lang w:val="ro-MD"/>
        </w:rPr>
        <w:t>ț</w:t>
      </w:r>
      <w:r w:rsidR="001F3B0F" w:rsidRPr="00155D2F">
        <w:rPr>
          <w:rFonts w:asciiTheme="majorHAnsi" w:hAnsiTheme="majorHAnsi" w:cstheme="majorHAnsi"/>
          <w:b/>
          <w:sz w:val="28"/>
          <w:szCs w:val="28"/>
          <w:lang w:val="ro-MD"/>
        </w:rPr>
        <w:t xml:space="preserve">ii </w:t>
      </w:r>
      <w:r w:rsidR="00135F54">
        <w:rPr>
          <w:rFonts w:asciiTheme="majorHAnsi" w:hAnsiTheme="majorHAnsi" w:cstheme="majorHAnsi"/>
          <w:b/>
          <w:sz w:val="28"/>
          <w:szCs w:val="28"/>
          <w:lang w:val="ro-MD"/>
        </w:rPr>
        <w:t xml:space="preserve">asupra </w:t>
      </w:r>
      <w:r w:rsidR="001F3B0F" w:rsidRPr="00155D2F">
        <w:rPr>
          <w:rFonts w:asciiTheme="majorHAnsi" w:hAnsiTheme="majorHAnsi" w:cstheme="majorHAnsi"/>
          <w:b/>
          <w:sz w:val="28"/>
          <w:szCs w:val="28"/>
          <w:lang w:val="ro-MD"/>
        </w:rPr>
        <w:t>alimenta</w:t>
      </w:r>
      <w:r w:rsidR="00E7037A">
        <w:rPr>
          <w:rFonts w:asciiTheme="majorHAnsi" w:hAnsiTheme="majorHAnsi" w:cstheme="majorHAnsi"/>
          <w:b/>
          <w:sz w:val="28"/>
          <w:szCs w:val="28"/>
          <w:lang w:val="ro-MD"/>
        </w:rPr>
        <w:t>ț</w:t>
      </w:r>
      <w:r w:rsidR="001F3B0F" w:rsidRPr="00155D2F">
        <w:rPr>
          <w:rFonts w:asciiTheme="majorHAnsi" w:hAnsiTheme="majorHAnsi" w:cstheme="majorHAnsi"/>
          <w:b/>
          <w:sz w:val="28"/>
          <w:szCs w:val="28"/>
          <w:lang w:val="ro-MD"/>
        </w:rPr>
        <w:t>iei copiilor în institu</w:t>
      </w:r>
      <w:r w:rsidR="00E7037A">
        <w:rPr>
          <w:rFonts w:asciiTheme="majorHAnsi" w:hAnsiTheme="majorHAnsi" w:cstheme="majorHAnsi"/>
          <w:b/>
          <w:sz w:val="28"/>
          <w:szCs w:val="28"/>
          <w:lang w:val="ro-MD"/>
        </w:rPr>
        <w:t>ț</w:t>
      </w:r>
      <w:r w:rsidR="001F3B0F" w:rsidRPr="00155D2F">
        <w:rPr>
          <w:rFonts w:asciiTheme="majorHAnsi" w:hAnsiTheme="majorHAnsi" w:cstheme="majorHAnsi"/>
          <w:b/>
          <w:sz w:val="28"/>
          <w:szCs w:val="28"/>
          <w:lang w:val="ro-MD"/>
        </w:rPr>
        <w:t>iile de învă</w:t>
      </w:r>
      <w:r w:rsidR="00E7037A">
        <w:rPr>
          <w:rFonts w:asciiTheme="majorHAnsi" w:hAnsiTheme="majorHAnsi" w:cstheme="majorHAnsi"/>
          <w:b/>
          <w:sz w:val="28"/>
          <w:szCs w:val="28"/>
          <w:lang w:val="ro-MD"/>
        </w:rPr>
        <w:t>ț</w:t>
      </w:r>
      <w:r w:rsidR="001F3B0F" w:rsidRPr="00155D2F">
        <w:rPr>
          <w:rFonts w:asciiTheme="majorHAnsi" w:hAnsiTheme="majorHAnsi" w:cstheme="majorHAnsi"/>
          <w:b/>
          <w:sz w:val="28"/>
          <w:szCs w:val="28"/>
          <w:lang w:val="ro-MD"/>
        </w:rPr>
        <w:t>ăm</w:t>
      </w:r>
      <w:r w:rsidR="00155D2F" w:rsidRPr="00F56135">
        <w:rPr>
          <w:rFonts w:asciiTheme="majorHAnsi" w:hAnsiTheme="majorHAnsi" w:cstheme="majorHAnsi"/>
          <w:b/>
          <w:sz w:val="28"/>
          <w:szCs w:val="28"/>
          <w:lang w:val="ro-MD"/>
        </w:rPr>
        <w:t>â</w:t>
      </w:r>
      <w:r w:rsidR="001F3B0F" w:rsidRPr="00F56135">
        <w:rPr>
          <w:rFonts w:asciiTheme="majorHAnsi" w:hAnsiTheme="majorHAnsi" w:cstheme="majorHAnsi"/>
          <w:b/>
          <w:sz w:val="28"/>
          <w:szCs w:val="28"/>
          <w:lang w:val="ro-MD"/>
        </w:rPr>
        <w:t>nt pre</w:t>
      </w:r>
      <w:r w:rsidR="00E7037A">
        <w:rPr>
          <w:rFonts w:asciiTheme="majorHAnsi" w:hAnsiTheme="majorHAnsi" w:cstheme="majorHAnsi"/>
          <w:b/>
          <w:sz w:val="28"/>
          <w:szCs w:val="28"/>
          <w:lang w:val="ro-MD"/>
        </w:rPr>
        <w:t>ș</w:t>
      </w:r>
      <w:r w:rsidR="001F3B0F" w:rsidRPr="00F56135">
        <w:rPr>
          <w:rFonts w:asciiTheme="majorHAnsi" w:hAnsiTheme="majorHAnsi" w:cstheme="majorHAnsi"/>
          <w:b/>
          <w:sz w:val="28"/>
          <w:szCs w:val="28"/>
          <w:lang w:val="ro-MD"/>
        </w:rPr>
        <w:t xml:space="preserve">colar </w:t>
      </w:r>
      <w:r w:rsidR="00E7037A">
        <w:rPr>
          <w:rFonts w:asciiTheme="majorHAnsi" w:hAnsiTheme="majorHAnsi" w:cstheme="majorHAnsi"/>
          <w:b/>
          <w:sz w:val="28"/>
          <w:szCs w:val="28"/>
          <w:lang w:val="ro-MD"/>
        </w:rPr>
        <w:t>ș</w:t>
      </w:r>
      <w:r w:rsidR="001F3B0F" w:rsidRPr="00F56135">
        <w:rPr>
          <w:rFonts w:asciiTheme="majorHAnsi" w:hAnsiTheme="majorHAnsi" w:cstheme="majorHAnsi"/>
          <w:b/>
          <w:sz w:val="28"/>
          <w:szCs w:val="28"/>
          <w:lang w:val="ro-MD"/>
        </w:rPr>
        <w:t xml:space="preserve">i </w:t>
      </w:r>
      <w:r w:rsidR="00E7037A">
        <w:rPr>
          <w:rFonts w:asciiTheme="majorHAnsi" w:hAnsiTheme="majorHAnsi" w:cstheme="majorHAnsi"/>
          <w:b/>
          <w:sz w:val="28"/>
          <w:szCs w:val="28"/>
          <w:lang w:val="ro-MD"/>
        </w:rPr>
        <w:t>ș</w:t>
      </w:r>
      <w:r w:rsidR="001F3B0F" w:rsidRPr="00F56135">
        <w:rPr>
          <w:rFonts w:asciiTheme="majorHAnsi" w:hAnsiTheme="majorHAnsi" w:cstheme="majorHAnsi"/>
          <w:b/>
          <w:sz w:val="28"/>
          <w:szCs w:val="28"/>
          <w:lang w:val="ro-MD"/>
        </w:rPr>
        <w:t>colar</w:t>
      </w:r>
    </w:p>
    <w:p w14:paraId="38D35E7C" w14:textId="6422F43A" w:rsidR="00E61785" w:rsidRPr="00155D2F" w:rsidRDefault="00E61785" w:rsidP="00E61785">
      <w:pPr>
        <w:spacing w:after="0" w:line="240" w:lineRule="auto"/>
        <w:jc w:val="center"/>
        <w:rPr>
          <w:rFonts w:ascii="Calibri Light" w:eastAsia="Times New Roman" w:hAnsi="Calibri Light" w:cs="Calibri Light"/>
          <w:sz w:val="24"/>
          <w:szCs w:val="24"/>
          <w:lang w:val="ro-MD"/>
        </w:rPr>
      </w:pPr>
    </w:p>
    <w:p w14:paraId="1FDC7F4F" w14:textId="40B27891" w:rsidR="00E61785" w:rsidRPr="00155D2F" w:rsidRDefault="00E61785" w:rsidP="00DD4C06">
      <w:pPr>
        <w:spacing w:after="0" w:line="276" w:lineRule="auto"/>
        <w:ind w:firstLine="567"/>
        <w:jc w:val="both"/>
        <w:rPr>
          <w:rFonts w:ascii="Calibri Light" w:eastAsia="Times New Roman" w:hAnsi="Calibri Light" w:cs="Calibri Light"/>
          <w:sz w:val="24"/>
          <w:szCs w:val="24"/>
          <w:lang w:val="ro-MD"/>
        </w:rPr>
      </w:pPr>
      <w:r w:rsidRPr="00B16F77">
        <w:rPr>
          <w:rFonts w:ascii="Calibri Light" w:eastAsia="Times New Roman" w:hAnsi="Calibri Light" w:cs="Calibri Light"/>
          <w:sz w:val="24"/>
          <w:szCs w:val="24"/>
          <w:lang w:val="ro-MD"/>
        </w:rPr>
        <w:t>Curtea de Conturi, în prezen</w:t>
      </w:r>
      <w:r w:rsidR="00E7037A">
        <w:rPr>
          <w:rFonts w:ascii="Calibri Light" w:eastAsia="Times New Roman" w:hAnsi="Calibri Light" w:cs="Calibri Light"/>
          <w:sz w:val="24"/>
          <w:szCs w:val="24"/>
          <w:lang w:val="ro-MD"/>
        </w:rPr>
        <w:t>ț</w:t>
      </w:r>
      <w:r w:rsidRPr="00B16F77">
        <w:rPr>
          <w:rFonts w:ascii="Calibri Light" w:eastAsia="Times New Roman" w:hAnsi="Calibri Light" w:cs="Calibri Light"/>
          <w:sz w:val="24"/>
          <w:szCs w:val="24"/>
          <w:lang w:val="ro-MD"/>
        </w:rPr>
        <w:t>a d</w:t>
      </w:r>
      <w:r w:rsidR="00760FA6" w:rsidRPr="00B16F77">
        <w:rPr>
          <w:rFonts w:ascii="Calibri Light" w:eastAsia="Times New Roman" w:hAnsi="Calibri Light" w:cs="Calibri Light"/>
          <w:sz w:val="24"/>
          <w:szCs w:val="24"/>
          <w:lang w:val="ro-MD"/>
        </w:rPr>
        <w:t>lui</w:t>
      </w:r>
      <w:r w:rsidR="00D24221" w:rsidRPr="00B16F77">
        <w:rPr>
          <w:rFonts w:ascii="Calibri Light" w:eastAsia="Times New Roman" w:hAnsi="Calibri Light" w:cs="Calibri Light"/>
          <w:sz w:val="24"/>
          <w:szCs w:val="24"/>
          <w:lang w:val="ro-MD"/>
        </w:rPr>
        <w:t xml:space="preserve"> </w:t>
      </w:r>
      <w:r w:rsidR="00760FA6" w:rsidRPr="00B16F77">
        <w:rPr>
          <w:rFonts w:ascii="Calibri Light" w:eastAsia="Times New Roman" w:hAnsi="Calibri Light" w:cs="Calibri Light"/>
          <w:sz w:val="24"/>
          <w:szCs w:val="24"/>
          <w:lang w:val="ro-MD"/>
        </w:rPr>
        <w:t>Valentin Crudu</w:t>
      </w:r>
      <w:r w:rsidR="005A1329" w:rsidRPr="00B16F77">
        <w:rPr>
          <w:rFonts w:ascii="Calibri Light" w:eastAsia="Times New Roman" w:hAnsi="Calibri Light" w:cs="Calibri Light"/>
          <w:sz w:val="24"/>
          <w:szCs w:val="24"/>
          <w:lang w:val="ro-MD"/>
        </w:rPr>
        <w:t>,</w:t>
      </w:r>
      <w:r w:rsidR="00D273F6" w:rsidRPr="00B16F77">
        <w:rPr>
          <w:rFonts w:ascii="Calibri Light" w:eastAsia="Times New Roman" w:hAnsi="Calibri Light" w:cs="Calibri Light"/>
          <w:sz w:val="24"/>
          <w:szCs w:val="24"/>
          <w:lang w:val="ro-MD"/>
        </w:rPr>
        <w:t xml:space="preserve"> </w:t>
      </w:r>
      <w:r w:rsidR="00E7037A">
        <w:rPr>
          <w:rFonts w:ascii="Calibri Light" w:eastAsia="Times New Roman" w:hAnsi="Calibri Light" w:cs="Calibri Light"/>
          <w:sz w:val="24"/>
          <w:szCs w:val="24"/>
          <w:lang w:val="ro-MD"/>
        </w:rPr>
        <w:t>ș</w:t>
      </w:r>
      <w:r w:rsidR="00760FA6" w:rsidRPr="00B16F77">
        <w:rPr>
          <w:rFonts w:ascii="Calibri Light" w:eastAsia="Times New Roman" w:hAnsi="Calibri Light" w:cs="Calibri Light"/>
          <w:sz w:val="24"/>
          <w:szCs w:val="24"/>
          <w:lang w:val="ro-MD"/>
        </w:rPr>
        <w:t>eful Direc</w:t>
      </w:r>
      <w:r w:rsidR="00E7037A">
        <w:rPr>
          <w:rFonts w:ascii="Calibri Light" w:eastAsia="Times New Roman" w:hAnsi="Calibri Light" w:cs="Calibri Light"/>
          <w:sz w:val="24"/>
          <w:szCs w:val="24"/>
          <w:lang w:val="ro-MD"/>
        </w:rPr>
        <w:t>ț</w:t>
      </w:r>
      <w:r w:rsidR="00760FA6" w:rsidRPr="00B16F77">
        <w:rPr>
          <w:rFonts w:ascii="Calibri Light" w:eastAsia="Times New Roman" w:hAnsi="Calibri Light" w:cs="Calibri Light"/>
          <w:sz w:val="24"/>
          <w:szCs w:val="24"/>
          <w:lang w:val="ro-MD"/>
        </w:rPr>
        <w:t>iei Învă</w:t>
      </w:r>
      <w:r w:rsidR="00E7037A">
        <w:rPr>
          <w:rFonts w:ascii="Calibri Light" w:eastAsia="Times New Roman" w:hAnsi="Calibri Light" w:cs="Calibri Light"/>
          <w:sz w:val="24"/>
          <w:szCs w:val="24"/>
          <w:lang w:val="ro-MD"/>
        </w:rPr>
        <w:t>ț</w:t>
      </w:r>
      <w:r w:rsidR="00760FA6" w:rsidRPr="00B16F77">
        <w:rPr>
          <w:rFonts w:ascii="Calibri Light" w:eastAsia="Times New Roman" w:hAnsi="Calibri Light" w:cs="Calibri Light"/>
          <w:sz w:val="24"/>
          <w:szCs w:val="24"/>
          <w:lang w:val="ro-MD"/>
        </w:rPr>
        <w:t>ăm</w:t>
      </w:r>
      <w:r w:rsidR="00074C08">
        <w:rPr>
          <w:rFonts w:ascii="Calibri Light" w:eastAsia="Times New Roman" w:hAnsi="Calibri Light" w:cs="Calibri Light"/>
          <w:sz w:val="24"/>
          <w:szCs w:val="24"/>
          <w:lang w:val="ro-MD"/>
        </w:rPr>
        <w:t>â</w:t>
      </w:r>
      <w:r w:rsidR="00760FA6" w:rsidRPr="00B16F77">
        <w:rPr>
          <w:rFonts w:ascii="Calibri Light" w:eastAsia="Times New Roman" w:hAnsi="Calibri Light" w:cs="Calibri Light"/>
          <w:sz w:val="24"/>
          <w:szCs w:val="24"/>
          <w:lang w:val="ro-MD"/>
        </w:rPr>
        <w:t xml:space="preserve">nt </w:t>
      </w:r>
      <w:r w:rsidR="003E4CB3">
        <w:rPr>
          <w:rFonts w:ascii="Calibri Light" w:eastAsia="Times New Roman" w:hAnsi="Calibri Light" w:cs="Calibri Light"/>
          <w:sz w:val="24"/>
          <w:szCs w:val="24"/>
          <w:lang w:val="ro-MD"/>
        </w:rPr>
        <w:t>G</w:t>
      </w:r>
      <w:r w:rsidR="00760FA6" w:rsidRPr="00B16F77">
        <w:rPr>
          <w:rFonts w:ascii="Calibri Light" w:eastAsia="Times New Roman" w:hAnsi="Calibri Light" w:cs="Calibri Light"/>
          <w:sz w:val="24"/>
          <w:szCs w:val="24"/>
          <w:lang w:val="ro-MD"/>
        </w:rPr>
        <w:t>eneral din cadrul</w:t>
      </w:r>
      <w:r w:rsidR="005A1329" w:rsidRPr="00B16F77">
        <w:rPr>
          <w:rFonts w:ascii="Calibri Light" w:eastAsia="Times New Roman" w:hAnsi="Calibri Light" w:cs="Calibri Light"/>
          <w:sz w:val="24"/>
          <w:szCs w:val="24"/>
          <w:lang w:val="ro-MD"/>
        </w:rPr>
        <w:t xml:space="preserve"> Minist</w:t>
      </w:r>
      <w:r w:rsidR="003E4CB3">
        <w:rPr>
          <w:rFonts w:ascii="Calibri Light" w:eastAsia="Times New Roman" w:hAnsi="Calibri Light" w:cs="Calibri Light"/>
          <w:sz w:val="24"/>
          <w:szCs w:val="24"/>
          <w:lang w:val="ro-MD"/>
        </w:rPr>
        <w:t>e</w:t>
      </w:r>
      <w:r w:rsidR="005A1329" w:rsidRPr="00B16F77">
        <w:rPr>
          <w:rFonts w:ascii="Calibri Light" w:eastAsia="Times New Roman" w:hAnsi="Calibri Light" w:cs="Calibri Light"/>
          <w:sz w:val="24"/>
          <w:szCs w:val="24"/>
          <w:lang w:val="ro-MD"/>
        </w:rPr>
        <w:t>ru</w:t>
      </w:r>
      <w:r w:rsidR="00D273F6" w:rsidRPr="00B16F77">
        <w:rPr>
          <w:rFonts w:ascii="Calibri Light" w:eastAsia="Times New Roman" w:hAnsi="Calibri Light" w:cs="Calibri Light"/>
          <w:sz w:val="24"/>
          <w:szCs w:val="24"/>
          <w:lang w:val="ro-MD"/>
        </w:rPr>
        <w:t xml:space="preserve">lui </w:t>
      </w:r>
      <w:r w:rsidR="005A1329" w:rsidRPr="00B16F77">
        <w:rPr>
          <w:rFonts w:ascii="Calibri Light" w:eastAsia="Times New Roman" w:hAnsi="Calibri Light" w:cs="Calibri Light"/>
          <w:sz w:val="24"/>
          <w:szCs w:val="24"/>
          <w:lang w:val="ro-MD"/>
        </w:rPr>
        <w:t>Educa</w:t>
      </w:r>
      <w:r w:rsidR="00E7037A">
        <w:rPr>
          <w:rFonts w:ascii="Calibri Light" w:eastAsia="Times New Roman" w:hAnsi="Calibri Light" w:cs="Calibri Light"/>
          <w:sz w:val="24"/>
          <w:szCs w:val="24"/>
          <w:lang w:val="ro-MD"/>
        </w:rPr>
        <w:t>ț</w:t>
      </w:r>
      <w:r w:rsidR="005A1329" w:rsidRPr="00B16F77">
        <w:rPr>
          <w:rFonts w:ascii="Calibri Light" w:eastAsia="Times New Roman" w:hAnsi="Calibri Light" w:cs="Calibri Light"/>
          <w:sz w:val="24"/>
          <w:szCs w:val="24"/>
          <w:lang w:val="ro-MD"/>
        </w:rPr>
        <w:t>iei</w:t>
      </w:r>
      <w:r w:rsidR="00D273F6" w:rsidRPr="00B16F77">
        <w:rPr>
          <w:rFonts w:ascii="Calibri Light" w:eastAsia="Times New Roman" w:hAnsi="Calibri Light" w:cs="Calibri Light"/>
          <w:sz w:val="24"/>
          <w:szCs w:val="24"/>
          <w:lang w:val="ro-MD"/>
        </w:rPr>
        <w:t xml:space="preserve">, Culturii </w:t>
      </w:r>
      <w:r w:rsidR="00E7037A">
        <w:rPr>
          <w:rFonts w:ascii="Calibri Light" w:eastAsia="Times New Roman" w:hAnsi="Calibri Light" w:cs="Calibri Light"/>
          <w:sz w:val="24"/>
          <w:szCs w:val="24"/>
          <w:lang w:val="ro-MD"/>
        </w:rPr>
        <w:t>ș</w:t>
      </w:r>
      <w:r w:rsidR="00D273F6" w:rsidRPr="00B16F77">
        <w:rPr>
          <w:rFonts w:ascii="Calibri Light" w:eastAsia="Times New Roman" w:hAnsi="Calibri Light" w:cs="Calibri Light"/>
          <w:sz w:val="24"/>
          <w:szCs w:val="24"/>
          <w:lang w:val="ro-MD"/>
        </w:rPr>
        <w:t>i Cercetării</w:t>
      </w:r>
      <w:r w:rsidR="005A1329" w:rsidRPr="00B16F77">
        <w:rPr>
          <w:rFonts w:ascii="Calibri Light" w:eastAsia="Times New Roman" w:hAnsi="Calibri Light" w:cs="Calibri Light"/>
          <w:sz w:val="24"/>
          <w:szCs w:val="24"/>
          <w:lang w:val="ro-MD"/>
        </w:rPr>
        <w:t>; d</w:t>
      </w:r>
      <w:r w:rsidR="00D273F6" w:rsidRPr="00B16F77">
        <w:rPr>
          <w:rFonts w:ascii="Calibri Light" w:eastAsia="Times New Roman" w:hAnsi="Calibri Light" w:cs="Calibri Light"/>
          <w:sz w:val="24"/>
          <w:szCs w:val="24"/>
          <w:lang w:val="ro-MD"/>
        </w:rPr>
        <w:t xml:space="preserve">nei </w:t>
      </w:r>
      <w:r w:rsidR="00B16F77" w:rsidRPr="00B16F77">
        <w:rPr>
          <w:rFonts w:ascii="Calibri Light" w:eastAsia="Times New Roman" w:hAnsi="Calibri Light" w:cs="Calibri Light"/>
          <w:sz w:val="24"/>
          <w:szCs w:val="24"/>
          <w:lang w:val="ro-MD"/>
        </w:rPr>
        <w:t xml:space="preserve">Olga </w:t>
      </w:r>
      <w:proofErr w:type="spellStart"/>
      <w:r w:rsidR="00B16F77" w:rsidRPr="00B16F77">
        <w:rPr>
          <w:rFonts w:ascii="Calibri Light" w:eastAsia="Times New Roman" w:hAnsi="Calibri Light" w:cs="Calibri Light"/>
          <w:sz w:val="24"/>
          <w:szCs w:val="24"/>
          <w:lang w:val="ro-MD"/>
        </w:rPr>
        <w:t>Rusnac</w:t>
      </w:r>
      <w:proofErr w:type="spellEnd"/>
      <w:r w:rsidR="00D273F6" w:rsidRPr="00DD4C06">
        <w:rPr>
          <w:rFonts w:ascii="Calibri Light" w:eastAsia="Times New Roman" w:hAnsi="Calibri Light" w:cs="Calibri Light"/>
          <w:sz w:val="24"/>
          <w:szCs w:val="24"/>
          <w:lang w:val="ro-MD"/>
        </w:rPr>
        <w:t xml:space="preserve">, </w:t>
      </w:r>
      <w:r w:rsidR="00E7037A">
        <w:rPr>
          <w:rFonts w:ascii="Calibri Light" w:eastAsia="Times New Roman" w:hAnsi="Calibri Light" w:cs="Calibri Light"/>
          <w:color w:val="000000" w:themeColor="text1"/>
          <w:sz w:val="24"/>
          <w:szCs w:val="24"/>
          <w:lang w:val="ro-MD"/>
        </w:rPr>
        <w:t>ș</w:t>
      </w:r>
      <w:r w:rsidR="00DD4C06" w:rsidRPr="00DD4C06">
        <w:rPr>
          <w:rFonts w:ascii="Calibri Light" w:eastAsia="Times New Roman" w:hAnsi="Calibri Light" w:cs="Calibri Light"/>
          <w:color w:val="000000" w:themeColor="text1"/>
          <w:sz w:val="24"/>
          <w:szCs w:val="24"/>
          <w:lang w:val="ro-MD"/>
        </w:rPr>
        <w:t>ef al Sec</w:t>
      </w:r>
      <w:r w:rsidR="00E7037A">
        <w:rPr>
          <w:rFonts w:ascii="Calibri Light" w:eastAsia="Times New Roman" w:hAnsi="Calibri Light" w:cs="Calibri Light"/>
          <w:color w:val="000000" w:themeColor="text1"/>
          <w:sz w:val="24"/>
          <w:szCs w:val="24"/>
          <w:lang w:val="ro-MD"/>
        </w:rPr>
        <w:t>ț</w:t>
      </w:r>
      <w:r w:rsidR="00DD4C06" w:rsidRPr="00DD4C06">
        <w:rPr>
          <w:rFonts w:ascii="Calibri Light" w:eastAsia="Times New Roman" w:hAnsi="Calibri Light" w:cs="Calibri Light"/>
          <w:color w:val="000000" w:themeColor="text1"/>
          <w:sz w:val="24"/>
          <w:szCs w:val="24"/>
          <w:lang w:val="ro-MD"/>
        </w:rPr>
        <w:t>iei finan</w:t>
      </w:r>
      <w:r w:rsidR="00E7037A">
        <w:rPr>
          <w:rFonts w:ascii="Calibri Light" w:eastAsia="Times New Roman" w:hAnsi="Calibri Light" w:cs="Calibri Light"/>
          <w:color w:val="000000" w:themeColor="text1"/>
          <w:sz w:val="24"/>
          <w:szCs w:val="24"/>
          <w:lang w:val="ro-MD"/>
        </w:rPr>
        <w:t>ț</w:t>
      </w:r>
      <w:r w:rsidR="00DD4C06" w:rsidRPr="00DD4C06">
        <w:rPr>
          <w:rFonts w:ascii="Calibri Light" w:eastAsia="Times New Roman" w:hAnsi="Calibri Light" w:cs="Calibri Light"/>
          <w:color w:val="000000" w:themeColor="text1"/>
          <w:sz w:val="24"/>
          <w:szCs w:val="24"/>
          <w:lang w:val="ro-MD"/>
        </w:rPr>
        <w:t>ele în educa</w:t>
      </w:r>
      <w:r w:rsidR="00E7037A">
        <w:rPr>
          <w:rFonts w:ascii="Calibri Light" w:eastAsia="Times New Roman" w:hAnsi="Calibri Light" w:cs="Calibri Light"/>
          <w:color w:val="000000" w:themeColor="text1"/>
          <w:sz w:val="24"/>
          <w:szCs w:val="24"/>
          <w:lang w:val="ro-MD"/>
        </w:rPr>
        <w:t>ț</w:t>
      </w:r>
      <w:r w:rsidR="00DD4C06" w:rsidRPr="00DD4C06">
        <w:rPr>
          <w:rFonts w:ascii="Calibri Light" w:eastAsia="Times New Roman" w:hAnsi="Calibri Light" w:cs="Calibri Light"/>
          <w:color w:val="000000" w:themeColor="text1"/>
          <w:sz w:val="24"/>
          <w:szCs w:val="24"/>
          <w:lang w:val="ro-MD"/>
        </w:rPr>
        <w:t xml:space="preserve">ie, cultură </w:t>
      </w:r>
      <w:r w:rsidR="00E7037A">
        <w:rPr>
          <w:rFonts w:ascii="Calibri Light" w:eastAsia="Times New Roman" w:hAnsi="Calibri Light" w:cs="Calibri Light"/>
          <w:color w:val="000000" w:themeColor="text1"/>
          <w:sz w:val="24"/>
          <w:szCs w:val="24"/>
          <w:lang w:val="ro-MD"/>
        </w:rPr>
        <w:t>ș</w:t>
      </w:r>
      <w:r w:rsidR="00DD4C06" w:rsidRPr="00DD4C06">
        <w:rPr>
          <w:rFonts w:ascii="Calibri Light" w:eastAsia="Times New Roman" w:hAnsi="Calibri Light" w:cs="Calibri Light"/>
          <w:color w:val="000000" w:themeColor="text1"/>
          <w:sz w:val="24"/>
          <w:szCs w:val="24"/>
          <w:lang w:val="ro-MD"/>
        </w:rPr>
        <w:t>i cercetare</w:t>
      </w:r>
      <w:r w:rsidR="00E7037A">
        <w:rPr>
          <w:rFonts w:ascii="Calibri Light" w:eastAsia="Times New Roman" w:hAnsi="Calibri Light" w:cs="Calibri Light"/>
          <w:color w:val="000000" w:themeColor="text1"/>
          <w:sz w:val="24"/>
          <w:szCs w:val="24"/>
          <w:lang w:val="ro-MD"/>
        </w:rPr>
        <w:t xml:space="preserve"> </w:t>
      </w:r>
      <w:r w:rsidR="00D273F6" w:rsidRPr="00DD4C06">
        <w:rPr>
          <w:rFonts w:ascii="Calibri Light" w:eastAsia="Times New Roman" w:hAnsi="Calibri Light" w:cs="Calibri Light"/>
          <w:sz w:val="24"/>
          <w:szCs w:val="24"/>
          <w:lang w:val="ro-MD"/>
        </w:rPr>
        <w:t>din cadrul</w:t>
      </w:r>
      <w:r w:rsidR="00D273F6" w:rsidRPr="00B16F77">
        <w:rPr>
          <w:rFonts w:ascii="Calibri Light" w:eastAsia="Times New Roman" w:hAnsi="Calibri Light" w:cs="Calibri Light"/>
          <w:sz w:val="24"/>
          <w:szCs w:val="24"/>
          <w:lang w:val="ro-MD"/>
        </w:rPr>
        <w:t xml:space="preserve"> </w:t>
      </w:r>
      <w:r w:rsidRPr="00B16F77">
        <w:rPr>
          <w:rFonts w:ascii="Calibri Light" w:eastAsia="Times New Roman" w:hAnsi="Calibri Light" w:cs="Calibri Light"/>
          <w:sz w:val="24"/>
          <w:szCs w:val="24"/>
          <w:lang w:val="ro-MD"/>
        </w:rPr>
        <w:t>Ministerul</w:t>
      </w:r>
      <w:r w:rsidR="00D273F6" w:rsidRPr="00B16F77">
        <w:rPr>
          <w:rFonts w:ascii="Calibri Light" w:eastAsia="Times New Roman" w:hAnsi="Calibri Light" w:cs="Calibri Light"/>
          <w:sz w:val="24"/>
          <w:szCs w:val="24"/>
          <w:lang w:val="ro-MD"/>
        </w:rPr>
        <w:t>ui</w:t>
      </w:r>
      <w:r w:rsidRPr="00B16F77">
        <w:rPr>
          <w:rFonts w:ascii="Calibri Light" w:eastAsia="Times New Roman" w:hAnsi="Calibri Light" w:cs="Calibri Light"/>
          <w:sz w:val="24"/>
          <w:szCs w:val="24"/>
          <w:lang w:val="ro-MD"/>
        </w:rPr>
        <w:t xml:space="preserve"> Finan</w:t>
      </w:r>
      <w:r w:rsidR="00E7037A">
        <w:rPr>
          <w:rFonts w:ascii="Calibri Light" w:eastAsia="Times New Roman" w:hAnsi="Calibri Light" w:cs="Calibri Light"/>
          <w:sz w:val="24"/>
          <w:szCs w:val="24"/>
          <w:lang w:val="ro-MD"/>
        </w:rPr>
        <w:t>ț</w:t>
      </w:r>
      <w:r w:rsidRPr="00B16F77">
        <w:rPr>
          <w:rFonts w:ascii="Calibri Light" w:eastAsia="Times New Roman" w:hAnsi="Calibri Light" w:cs="Calibri Light"/>
          <w:sz w:val="24"/>
          <w:szCs w:val="24"/>
          <w:lang w:val="ro-MD"/>
        </w:rPr>
        <w:t xml:space="preserve">elor; </w:t>
      </w:r>
      <w:r w:rsidR="00B272E4">
        <w:rPr>
          <w:rFonts w:ascii="Calibri Light" w:eastAsia="Times New Roman" w:hAnsi="Calibri Light" w:cs="Calibri Light"/>
          <w:sz w:val="24"/>
          <w:szCs w:val="24"/>
          <w:lang w:val="ro-MD"/>
        </w:rPr>
        <w:t>dlui Igor Țurcanu, directorul adjunct al Serviciului Fiscal de Stat;</w:t>
      </w:r>
      <w:r w:rsidR="0005516A">
        <w:rPr>
          <w:rFonts w:ascii="Calibri Light" w:eastAsia="Times New Roman" w:hAnsi="Calibri Light" w:cs="Calibri Light"/>
          <w:sz w:val="24"/>
          <w:szCs w:val="24"/>
          <w:lang w:val="ro-MD"/>
        </w:rPr>
        <w:t xml:space="preserve"> dlui</w:t>
      </w:r>
      <w:r w:rsidR="00B272E4">
        <w:rPr>
          <w:rFonts w:ascii="Calibri Light" w:eastAsia="Times New Roman" w:hAnsi="Calibri Light" w:cs="Calibri Light"/>
          <w:sz w:val="24"/>
          <w:szCs w:val="24"/>
          <w:lang w:val="ro-MD"/>
        </w:rPr>
        <w:t xml:space="preserve"> Vladislav </w:t>
      </w:r>
      <w:proofErr w:type="spellStart"/>
      <w:r w:rsidR="00B272E4">
        <w:rPr>
          <w:rFonts w:ascii="Calibri Light" w:eastAsia="Times New Roman" w:hAnsi="Calibri Light" w:cs="Calibri Light"/>
          <w:sz w:val="24"/>
          <w:szCs w:val="24"/>
          <w:lang w:val="ro-MD"/>
        </w:rPr>
        <w:t>Cotici</w:t>
      </w:r>
      <w:proofErr w:type="spellEnd"/>
      <w:r w:rsidR="00B272E4">
        <w:rPr>
          <w:rFonts w:ascii="Calibri Light" w:eastAsia="Times New Roman" w:hAnsi="Calibri Light" w:cs="Calibri Light"/>
          <w:sz w:val="24"/>
          <w:szCs w:val="24"/>
          <w:lang w:val="ro-MD"/>
        </w:rPr>
        <w:t xml:space="preserve">, directorul general al Agenției Naționale pentru Siguranța Alimentelor; </w:t>
      </w:r>
      <w:r w:rsidR="0005516A">
        <w:rPr>
          <w:rFonts w:ascii="Calibri Light" w:eastAsia="Times New Roman" w:hAnsi="Calibri Light" w:cs="Calibri Light"/>
          <w:sz w:val="24"/>
          <w:szCs w:val="24"/>
          <w:lang w:val="ro-MD"/>
        </w:rPr>
        <w:t xml:space="preserve">dlui </w:t>
      </w:r>
      <w:r w:rsidR="00B272E4">
        <w:rPr>
          <w:rFonts w:ascii="Calibri Light" w:eastAsia="Times New Roman" w:hAnsi="Calibri Light" w:cs="Calibri Light"/>
          <w:sz w:val="24"/>
          <w:szCs w:val="24"/>
          <w:lang w:val="ro-MD"/>
        </w:rPr>
        <w:t xml:space="preserve">Vasile </w:t>
      </w:r>
      <w:proofErr w:type="spellStart"/>
      <w:r w:rsidR="00B272E4">
        <w:rPr>
          <w:rFonts w:ascii="Calibri Light" w:eastAsia="Times New Roman" w:hAnsi="Calibri Light" w:cs="Calibri Light"/>
          <w:sz w:val="24"/>
          <w:szCs w:val="24"/>
          <w:lang w:val="ro-MD"/>
        </w:rPr>
        <w:t>Guștiuc</w:t>
      </w:r>
      <w:proofErr w:type="spellEnd"/>
      <w:r w:rsidR="00B272E4">
        <w:rPr>
          <w:rFonts w:ascii="Calibri Light" w:eastAsia="Times New Roman" w:hAnsi="Calibri Light" w:cs="Calibri Light"/>
          <w:sz w:val="24"/>
          <w:szCs w:val="24"/>
          <w:lang w:val="ro-MD"/>
        </w:rPr>
        <w:t xml:space="preserve">, directorul interimar al Agenției Naționale pentru Sănătate Publică; </w:t>
      </w:r>
      <w:r w:rsidRPr="00B16F77">
        <w:rPr>
          <w:rFonts w:ascii="Calibri Light" w:eastAsia="Times New Roman" w:hAnsi="Calibri Light" w:cs="Calibri Light"/>
          <w:sz w:val="24"/>
          <w:szCs w:val="24"/>
          <w:lang w:val="ro-MD"/>
        </w:rPr>
        <w:t>d</w:t>
      </w:r>
      <w:r w:rsidR="00D273F6" w:rsidRPr="00B16F77">
        <w:rPr>
          <w:rFonts w:ascii="Calibri Light" w:eastAsia="Times New Roman" w:hAnsi="Calibri Light" w:cs="Calibri Light"/>
          <w:sz w:val="24"/>
          <w:szCs w:val="24"/>
          <w:lang w:val="ro-MD"/>
        </w:rPr>
        <w:t xml:space="preserve">nei Angela </w:t>
      </w:r>
      <w:proofErr w:type="spellStart"/>
      <w:r w:rsidR="00D273F6" w:rsidRPr="00B16F77">
        <w:rPr>
          <w:rFonts w:ascii="Calibri Light" w:eastAsia="Times New Roman" w:hAnsi="Calibri Light" w:cs="Calibri Light"/>
          <w:sz w:val="24"/>
          <w:szCs w:val="24"/>
          <w:lang w:val="ro-MD"/>
        </w:rPr>
        <w:t>Cutasevici</w:t>
      </w:r>
      <w:proofErr w:type="spellEnd"/>
      <w:r w:rsidR="00D273F6" w:rsidRPr="00B16F77">
        <w:rPr>
          <w:rFonts w:ascii="Calibri Light" w:eastAsia="Times New Roman" w:hAnsi="Calibri Light" w:cs="Calibri Light"/>
          <w:sz w:val="24"/>
          <w:szCs w:val="24"/>
          <w:lang w:val="ro-MD"/>
        </w:rPr>
        <w:t xml:space="preserve">, </w:t>
      </w:r>
      <w:r w:rsidRPr="00B16F77">
        <w:rPr>
          <w:rFonts w:ascii="Calibri Light" w:eastAsia="Times New Roman" w:hAnsi="Calibri Light" w:cs="Calibri Light"/>
          <w:sz w:val="24"/>
          <w:szCs w:val="24"/>
          <w:lang w:val="ro-MD"/>
        </w:rPr>
        <w:t>viceprimar al mun</w:t>
      </w:r>
      <w:r w:rsidR="003E4CB3">
        <w:rPr>
          <w:rFonts w:ascii="Calibri Light" w:eastAsia="Times New Roman" w:hAnsi="Calibri Light" w:cs="Calibri Light"/>
          <w:sz w:val="24"/>
          <w:szCs w:val="24"/>
          <w:lang w:val="ro-MD"/>
        </w:rPr>
        <w:t>.</w:t>
      </w:r>
      <w:r w:rsidRPr="00B16F77">
        <w:rPr>
          <w:rFonts w:ascii="Calibri Light" w:eastAsia="Times New Roman" w:hAnsi="Calibri Light" w:cs="Calibri Light"/>
          <w:sz w:val="24"/>
          <w:szCs w:val="24"/>
          <w:lang w:val="ro-MD"/>
        </w:rPr>
        <w:t xml:space="preserve"> Chi</w:t>
      </w:r>
      <w:r w:rsidR="00E7037A">
        <w:rPr>
          <w:rFonts w:ascii="Calibri Light" w:eastAsia="Times New Roman" w:hAnsi="Calibri Light" w:cs="Calibri Light"/>
          <w:sz w:val="24"/>
          <w:szCs w:val="24"/>
          <w:lang w:val="ro-MD"/>
        </w:rPr>
        <w:t>ș</w:t>
      </w:r>
      <w:r w:rsidRPr="00B16F77">
        <w:rPr>
          <w:rFonts w:ascii="Calibri Light" w:eastAsia="Times New Roman" w:hAnsi="Calibri Light" w:cs="Calibri Light"/>
          <w:sz w:val="24"/>
          <w:szCs w:val="24"/>
          <w:lang w:val="ro-MD"/>
        </w:rPr>
        <w:t xml:space="preserve">inău; </w:t>
      </w:r>
      <w:r w:rsidR="00760FA6" w:rsidRPr="00B16F77">
        <w:rPr>
          <w:rFonts w:ascii="Calibri Light" w:eastAsia="Times New Roman" w:hAnsi="Calibri Light" w:cs="Calibri Light"/>
          <w:sz w:val="24"/>
          <w:szCs w:val="24"/>
          <w:lang w:val="ro-MD"/>
        </w:rPr>
        <w:t xml:space="preserve">dnei Inga </w:t>
      </w:r>
      <w:proofErr w:type="spellStart"/>
      <w:r w:rsidR="00760FA6" w:rsidRPr="00B16F77">
        <w:rPr>
          <w:rFonts w:ascii="Calibri Light" w:eastAsia="Times New Roman" w:hAnsi="Calibri Light" w:cs="Calibri Light"/>
          <w:sz w:val="24"/>
          <w:szCs w:val="24"/>
          <w:lang w:val="ro-MD"/>
        </w:rPr>
        <w:t>Ionesii</w:t>
      </w:r>
      <w:proofErr w:type="spellEnd"/>
      <w:r w:rsidR="00760FA6" w:rsidRPr="00B16F77">
        <w:rPr>
          <w:rFonts w:ascii="Calibri Light" w:eastAsia="Times New Roman" w:hAnsi="Calibri Light" w:cs="Calibri Light"/>
          <w:sz w:val="24"/>
          <w:szCs w:val="24"/>
          <w:lang w:val="ro-MD"/>
        </w:rPr>
        <w:t>, viceprimar al mun</w:t>
      </w:r>
      <w:r w:rsidR="003E4CB3">
        <w:rPr>
          <w:rFonts w:ascii="Calibri Light" w:eastAsia="Times New Roman" w:hAnsi="Calibri Light" w:cs="Calibri Light"/>
          <w:sz w:val="24"/>
          <w:szCs w:val="24"/>
          <w:lang w:val="ro-MD"/>
        </w:rPr>
        <w:t>.</w:t>
      </w:r>
      <w:r w:rsidR="00760FA6" w:rsidRPr="00B16F77">
        <w:rPr>
          <w:rFonts w:ascii="Calibri Light" w:eastAsia="Times New Roman" w:hAnsi="Calibri Light" w:cs="Calibri Light"/>
          <w:sz w:val="24"/>
          <w:szCs w:val="24"/>
          <w:lang w:val="ro-MD"/>
        </w:rPr>
        <w:t xml:space="preserve"> Chi</w:t>
      </w:r>
      <w:r w:rsidR="00E7037A">
        <w:rPr>
          <w:rFonts w:ascii="Calibri Light" w:eastAsia="Times New Roman" w:hAnsi="Calibri Light" w:cs="Calibri Light"/>
          <w:sz w:val="24"/>
          <w:szCs w:val="24"/>
          <w:lang w:val="ro-MD"/>
        </w:rPr>
        <w:t>ș</w:t>
      </w:r>
      <w:r w:rsidR="00760FA6" w:rsidRPr="00B16F77">
        <w:rPr>
          <w:rFonts w:ascii="Calibri Light" w:eastAsia="Times New Roman" w:hAnsi="Calibri Light" w:cs="Calibri Light"/>
          <w:sz w:val="24"/>
          <w:szCs w:val="24"/>
          <w:lang w:val="ro-MD"/>
        </w:rPr>
        <w:t xml:space="preserve">inău; </w:t>
      </w:r>
      <w:r w:rsidR="00074C08">
        <w:rPr>
          <w:rFonts w:ascii="Calibri Light" w:eastAsia="Times New Roman" w:hAnsi="Calibri Light" w:cs="Calibri Light"/>
          <w:sz w:val="24"/>
          <w:szCs w:val="24"/>
          <w:lang w:val="ro-MD"/>
        </w:rPr>
        <w:t xml:space="preserve">dlui </w:t>
      </w:r>
      <w:r w:rsidR="00760FA6" w:rsidRPr="00B16F77">
        <w:rPr>
          <w:rFonts w:ascii="Calibri Light" w:eastAsia="Times New Roman" w:hAnsi="Calibri Light" w:cs="Calibri Light"/>
          <w:sz w:val="24"/>
          <w:szCs w:val="24"/>
          <w:lang w:val="ro-MD"/>
        </w:rPr>
        <w:t xml:space="preserve">Anatol </w:t>
      </w:r>
      <w:proofErr w:type="spellStart"/>
      <w:r w:rsidR="00760FA6" w:rsidRPr="00B16F77">
        <w:rPr>
          <w:rFonts w:ascii="Calibri Light" w:eastAsia="Times New Roman" w:hAnsi="Calibri Light" w:cs="Calibri Light"/>
          <w:sz w:val="24"/>
          <w:szCs w:val="24"/>
          <w:lang w:val="ro-MD"/>
        </w:rPr>
        <w:t>Tabacaru</w:t>
      </w:r>
      <w:proofErr w:type="spellEnd"/>
      <w:r w:rsidR="00760FA6" w:rsidRPr="00B16F77">
        <w:rPr>
          <w:rFonts w:ascii="Calibri Light" w:eastAsia="Times New Roman" w:hAnsi="Calibri Light" w:cs="Calibri Light"/>
          <w:sz w:val="24"/>
          <w:szCs w:val="24"/>
          <w:lang w:val="ro-MD"/>
        </w:rPr>
        <w:t>, vicepre</w:t>
      </w:r>
      <w:r w:rsidR="00E7037A">
        <w:rPr>
          <w:rFonts w:ascii="Calibri Light" w:eastAsia="Times New Roman" w:hAnsi="Calibri Light" w:cs="Calibri Light"/>
          <w:sz w:val="24"/>
          <w:szCs w:val="24"/>
          <w:lang w:val="ro-MD"/>
        </w:rPr>
        <w:t>ș</w:t>
      </w:r>
      <w:r w:rsidR="00760FA6" w:rsidRPr="00B16F77">
        <w:rPr>
          <w:rFonts w:ascii="Calibri Light" w:eastAsia="Times New Roman" w:hAnsi="Calibri Light" w:cs="Calibri Light"/>
          <w:sz w:val="24"/>
          <w:szCs w:val="24"/>
          <w:lang w:val="ro-MD"/>
        </w:rPr>
        <w:t xml:space="preserve">edinte al Consiliului </w:t>
      </w:r>
      <w:r w:rsidR="00074C08">
        <w:rPr>
          <w:rFonts w:ascii="Calibri Light" w:eastAsia="Times New Roman" w:hAnsi="Calibri Light" w:cs="Calibri Light"/>
          <w:sz w:val="24"/>
          <w:szCs w:val="24"/>
          <w:lang w:val="ro-MD"/>
        </w:rPr>
        <w:t>r</w:t>
      </w:r>
      <w:r w:rsidR="00760FA6" w:rsidRPr="00B16F77">
        <w:rPr>
          <w:rFonts w:ascii="Calibri Light" w:eastAsia="Times New Roman" w:hAnsi="Calibri Light" w:cs="Calibri Light"/>
          <w:sz w:val="24"/>
          <w:szCs w:val="24"/>
          <w:lang w:val="ro-MD"/>
        </w:rPr>
        <w:t>aional Stră</w:t>
      </w:r>
      <w:r w:rsidR="00E7037A">
        <w:rPr>
          <w:rFonts w:ascii="Calibri Light" w:eastAsia="Times New Roman" w:hAnsi="Calibri Light" w:cs="Calibri Light"/>
          <w:sz w:val="24"/>
          <w:szCs w:val="24"/>
          <w:lang w:val="ro-MD"/>
        </w:rPr>
        <w:t>ș</w:t>
      </w:r>
      <w:r w:rsidR="00760FA6" w:rsidRPr="00B16F77">
        <w:rPr>
          <w:rFonts w:ascii="Calibri Light" w:eastAsia="Times New Roman" w:hAnsi="Calibri Light" w:cs="Calibri Light"/>
          <w:sz w:val="24"/>
          <w:szCs w:val="24"/>
          <w:lang w:val="ro-MD"/>
        </w:rPr>
        <w:t xml:space="preserve">eni; </w:t>
      </w:r>
      <w:r w:rsidRPr="00B16F77">
        <w:rPr>
          <w:rFonts w:ascii="Calibri Light" w:eastAsia="Times New Roman" w:hAnsi="Calibri Light" w:cs="Calibri Light"/>
          <w:sz w:val="24"/>
          <w:szCs w:val="24"/>
          <w:lang w:val="ro-MD"/>
        </w:rPr>
        <w:t xml:space="preserve">dlui </w:t>
      </w:r>
      <w:r w:rsidR="00D273F6" w:rsidRPr="00B16F77">
        <w:rPr>
          <w:rFonts w:ascii="Calibri Light" w:eastAsia="Times New Roman" w:hAnsi="Calibri Light" w:cs="Calibri Light"/>
          <w:sz w:val="24"/>
          <w:szCs w:val="24"/>
          <w:lang w:val="ro-MD"/>
        </w:rPr>
        <w:t xml:space="preserve">Andrei </w:t>
      </w:r>
      <w:proofErr w:type="spellStart"/>
      <w:r w:rsidR="00D273F6" w:rsidRPr="00B16F77">
        <w:rPr>
          <w:rFonts w:ascii="Calibri Light" w:eastAsia="Times New Roman" w:hAnsi="Calibri Light" w:cs="Calibri Light"/>
          <w:sz w:val="24"/>
          <w:szCs w:val="24"/>
          <w:lang w:val="ro-MD"/>
        </w:rPr>
        <w:t>Pavaloi</w:t>
      </w:r>
      <w:proofErr w:type="spellEnd"/>
      <w:r w:rsidRPr="00B16F77">
        <w:rPr>
          <w:rFonts w:ascii="Calibri Light" w:eastAsia="Times New Roman" w:hAnsi="Calibri Light" w:cs="Calibri Light"/>
          <w:sz w:val="24"/>
          <w:szCs w:val="24"/>
          <w:lang w:val="ro-MD"/>
        </w:rPr>
        <w:t xml:space="preserve">, </w:t>
      </w:r>
      <w:r w:rsidR="00E7037A">
        <w:rPr>
          <w:rFonts w:ascii="Calibri Light" w:eastAsia="Times New Roman" w:hAnsi="Calibri Light" w:cs="Calibri Light"/>
          <w:sz w:val="24"/>
          <w:szCs w:val="24"/>
          <w:lang w:val="ro-MD"/>
        </w:rPr>
        <w:t>ș</w:t>
      </w:r>
      <w:r w:rsidR="00D273F6" w:rsidRPr="00B16F77">
        <w:rPr>
          <w:rFonts w:ascii="Calibri Light" w:eastAsia="Times New Roman" w:hAnsi="Calibri Light" w:cs="Calibri Light"/>
          <w:sz w:val="24"/>
          <w:szCs w:val="24"/>
          <w:lang w:val="ro-MD"/>
        </w:rPr>
        <w:t>ef</w:t>
      </w:r>
      <w:r w:rsidRPr="00B16F77">
        <w:rPr>
          <w:rFonts w:ascii="Calibri Light" w:eastAsia="Times New Roman" w:hAnsi="Calibri Light" w:cs="Calibri Light"/>
          <w:sz w:val="24"/>
          <w:szCs w:val="24"/>
          <w:lang w:val="ro-MD"/>
        </w:rPr>
        <w:t xml:space="preserve"> interimar al Direc</w:t>
      </w:r>
      <w:r w:rsidR="00E7037A">
        <w:rPr>
          <w:rFonts w:ascii="Calibri Light" w:eastAsia="Times New Roman" w:hAnsi="Calibri Light" w:cs="Calibri Light"/>
          <w:sz w:val="24"/>
          <w:szCs w:val="24"/>
          <w:lang w:val="ro-MD"/>
        </w:rPr>
        <w:t>ț</w:t>
      </w:r>
      <w:r w:rsidRPr="00B16F77">
        <w:rPr>
          <w:rFonts w:ascii="Calibri Light" w:eastAsia="Times New Roman" w:hAnsi="Calibri Light" w:cs="Calibri Light"/>
          <w:sz w:val="24"/>
          <w:szCs w:val="24"/>
          <w:lang w:val="ro-MD"/>
        </w:rPr>
        <w:t>iei Generale Educa</w:t>
      </w:r>
      <w:r w:rsidR="00E7037A">
        <w:rPr>
          <w:rFonts w:ascii="Calibri Light" w:eastAsia="Times New Roman" w:hAnsi="Calibri Light" w:cs="Calibri Light"/>
          <w:sz w:val="24"/>
          <w:szCs w:val="24"/>
          <w:lang w:val="ro-MD"/>
        </w:rPr>
        <w:t>ț</w:t>
      </w:r>
      <w:r w:rsidRPr="00B16F77">
        <w:rPr>
          <w:rFonts w:ascii="Calibri Light" w:eastAsia="Times New Roman" w:hAnsi="Calibri Light" w:cs="Calibri Light"/>
          <w:sz w:val="24"/>
          <w:szCs w:val="24"/>
          <w:lang w:val="ro-MD"/>
        </w:rPr>
        <w:t xml:space="preserve">ie, Tineret </w:t>
      </w:r>
      <w:r w:rsidR="00E7037A">
        <w:rPr>
          <w:rFonts w:ascii="Calibri Light" w:eastAsia="Times New Roman" w:hAnsi="Calibri Light" w:cs="Calibri Light"/>
          <w:sz w:val="24"/>
          <w:szCs w:val="24"/>
          <w:lang w:val="ro-MD"/>
        </w:rPr>
        <w:t>ș</w:t>
      </w:r>
      <w:r w:rsidRPr="00B16F77">
        <w:rPr>
          <w:rFonts w:ascii="Calibri Light" w:eastAsia="Times New Roman" w:hAnsi="Calibri Light" w:cs="Calibri Light"/>
          <w:sz w:val="24"/>
          <w:szCs w:val="24"/>
          <w:lang w:val="ro-MD"/>
        </w:rPr>
        <w:t xml:space="preserve">i Sport </w:t>
      </w:r>
      <w:r w:rsidR="00155D2F" w:rsidRPr="00B16F77">
        <w:rPr>
          <w:rFonts w:ascii="Calibri Light" w:eastAsia="Times New Roman" w:hAnsi="Calibri Light" w:cs="Calibri Light"/>
          <w:sz w:val="24"/>
          <w:szCs w:val="24"/>
          <w:lang w:val="ro-MD"/>
        </w:rPr>
        <w:t>a</w:t>
      </w:r>
      <w:r w:rsidRPr="00B16F77">
        <w:rPr>
          <w:rFonts w:ascii="Calibri Light" w:eastAsia="Times New Roman" w:hAnsi="Calibri Light" w:cs="Calibri Light"/>
          <w:sz w:val="24"/>
          <w:szCs w:val="24"/>
          <w:lang w:val="ro-MD"/>
        </w:rPr>
        <w:t xml:space="preserve"> mun. Chi</w:t>
      </w:r>
      <w:r w:rsidR="00E7037A">
        <w:rPr>
          <w:rFonts w:ascii="Calibri Light" w:eastAsia="Times New Roman" w:hAnsi="Calibri Light" w:cs="Calibri Light"/>
          <w:sz w:val="24"/>
          <w:szCs w:val="24"/>
          <w:lang w:val="ro-MD"/>
        </w:rPr>
        <w:t>ș</w:t>
      </w:r>
      <w:r w:rsidRPr="00B16F77">
        <w:rPr>
          <w:rFonts w:ascii="Calibri Light" w:eastAsia="Times New Roman" w:hAnsi="Calibri Light" w:cs="Calibri Light"/>
          <w:sz w:val="24"/>
          <w:szCs w:val="24"/>
          <w:lang w:val="ro-MD"/>
        </w:rPr>
        <w:t>inău,</w:t>
      </w:r>
      <w:r w:rsidR="00D273F6" w:rsidRPr="00B16F77">
        <w:rPr>
          <w:rFonts w:ascii="Calibri Light" w:eastAsia="Times New Roman" w:hAnsi="Calibri Light" w:cs="Calibri Light"/>
          <w:sz w:val="24"/>
          <w:szCs w:val="24"/>
          <w:lang w:val="ro-MD"/>
        </w:rPr>
        <w:t xml:space="preserve"> </w:t>
      </w:r>
      <w:r w:rsidR="00155D2F" w:rsidRPr="00B16F77">
        <w:rPr>
          <w:rFonts w:ascii="Calibri Light" w:eastAsia="Times New Roman" w:hAnsi="Calibri Light" w:cs="Calibri Light"/>
          <w:sz w:val="24"/>
          <w:szCs w:val="24"/>
          <w:lang w:val="ro-MD"/>
        </w:rPr>
        <w:t xml:space="preserve">precum </w:t>
      </w:r>
      <w:r w:rsidR="00E7037A">
        <w:rPr>
          <w:rFonts w:ascii="Calibri Light" w:eastAsia="Times New Roman" w:hAnsi="Calibri Light" w:cs="Calibri Light"/>
          <w:sz w:val="24"/>
          <w:szCs w:val="24"/>
          <w:lang w:val="ro-MD"/>
        </w:rPr>
        <w:t>ș</w:t>
      </w:r>
      <w:r w:rsidR="00F67B09" w:rsidRPr="00B16F77">
        <w:rPr>
          <w:rFonts w:ascii="Calibri Light" w:eastAsia="Times New Roman" w:hAnsi="Calibri Light" w:cs="Calibri Light"/>
          <w:sz w:val="24"/>
          <w:szCs w:val="24"/>
          <w:lang w:val="ro-MD"/>
        </w:rPr>
        <w:t xml:space="preserve">i </w:t>
      </w:r>
      <w:r w:rsidR="00155D2F" w:rsidRPr="00B16F77">
        <w:rPr>
          <w:rFonts w:ascii="Calibri Light" w:eastAsia="Times New Roman" w:hAnsi="Calibri Light" w:cs="Calibri Light"/>
          <w:sz w:val="24"/>
          <w:szCs w:val="24"/>
          <w:lang w:val="ro-MD"/>
        </w:rPr>
        <w:t xml:space="preserve">a </w:t>
      </w:r>
      <w:r w:rsidR="00F67B09" w:rsidRPr="00B16F77">
        <w:rPr>
          <w:rFonts w:ascii="Calibri Light" w:eastAsia="Times New Roman" w:hAnsi="Calibri Light" w:cs="Calibri Light"/>
          <w:sz w:val="24"/>
          <w:szCs w:val="24"/>
          <w:lang w:val="ro-MD"/>
        </w:rPr>
        <w:t>alt</w:t>
      </w:r>
      <w:r w:rsidR="00155D2F" w:rsidRPr="00B16F77">
        <w:rPr>
          <w:rFonts w:ascii="Calibri Light" w:eastAsia="Times New Roman" w:hAnsi="Calibri Light" w:cs="Calibri Light"/>
          <w:sz w:val="24"/>
          <w:szCs w:val="24"/>
          <w:lang w:val="ro-MD"/>
        </w:rPr>
        <w:t>or</w:t>
      </w:r>
      <w:r w:rsidR="00F67B09" w:rsidRPr="00760FA6">
        <w:rPr>
          <w:rFonts w:ascii="Calibri Light" w:eastAsia="Times New Roman" w:hAnsi="Calibri Light" w:cs="Calibri Light"/>
          <w:sz w:val="24"/>
          <w:szCs w:val="24"/>
          <w:lang w:val="ro-MD"/>
        </w:rPr>
        <w:t xml:space="preserve"> persoane cu func</w:t>
      </w:r>
      <w:r w:rsidR="00E7037A">
        <w:rPr>
          <w:rFonts w:ascii="Calibri Light" w:eastAsia="Times New Roman" w:hAnsi="Calibri Light" w:cs="Calibri Light"/>
          <w:sz w:val="24"/>
          <w:szCs w:val="24"/>
          <w:lang w:val="ro-MD"/>
        </w:rPr>
        <w:t>ț</w:t>
      </w:r>
      <w:r w:rsidR="00F67B09" w:rsidRPr="00760FA6">
        <w:rPr>
          <w:rFonts w:ascii="Calibri Light" w:eastAsia="Times New Roman" w:hAnsi="Calibri Light" w:cs="Calibri Light"/>
          <w:sz w:val="24"/>
          <w:szCs w:val="24"/>
          <w:lang w:val="ro-MD"/>
        </w:rPr>
        <w:t xml:space="preserve">ii de răspundere din cadrul </w:t>
      </w:r>
      <w:r w:rsidR="0020381B" w:rsidRPr="00760FA6">
        <w:rPr>
          <w:rFonts w:ascii="Calibri Light" w:eastAsia="Times New Roman" w:hAnsi="Calibri Light" w:cs="Calibri Light"/>
          <w:sz w:val="24"/>
          <w:szCs w:val="24"/>
          <w:lang w:val="ro-MD"/>
        </w:rPr>
        <w:t>entită</w:t>
      </w:r>
      <w:r w:rsidR="00E7037A">
        <w:rPr>
          <w:rFonts w:ascii="Calibri Light" w:eastAsia="Times New Roman" w:hAnsi="Calibri Light" w:cs="Calibri Light"/>
          <w:sz w:val="24"/>
          <w:szCs w:val="24"/>
          <w:lang w:val="ro-MD"/>
        </w:rPr>
        <w:t>ț</w:t>
      </w:r>
      <w:r w:rsidR="0020381B" w:rsidRPr="00760FA6">
        <w:rPr>
          <w:rFonts w:ascii="Calibri Light" w:eastAsia="Times New Roman" w:hAnsi="Calibri Light" w:cs="Calibri Light"/>
          <w:sz w:val="24"/>
          <w:szCs w:val="24"/>
          <w:lang w:val="ro-MD"/>
        </w:rPr>
        <w:t>ilor auditate,</w:t>
      </w:r>
      <w:r w:rsidRPr="00155D2F">
        <w:rPr>
          <w:rFonts w:ascii="Calibri Light" w:eastAsia="Times New Roman" w:hAnsi="Calibri Light" w:cs="Calibri Light"/>
          <w:sz w:val="24"/>
          <w:szCs w:val="24"/>
          <w:lang w:val="ro-MD"/>
        </w:rPr>
        <w:t xml:space="preserve"> în cadrul </w:t>
      </w:r>
      <w:r w:rsidR="00E7037A">
        <w:rPr>
          <w:rFonts w:ascii="Calibri Light" w:eastAsia="Times New Roman" w:hAnsi="Calibri Light" w:cs="Calibri Light"/>
          <w:sz w:val="24"/>
          <w:szCs w:val="24"/>
          <w:lang w:val="ro-MD"/>
        </w:rPr>
        <w:t>ș</w:t>
      </w:r>
      <w:r w:rsidRPr="00155D2F">
        <w:rPr>
          <w:rFonts w:ascii="Calibri Light" w:eastAsia="Times New Roman" w:hAnsi="Calibri Light" w:cs="Calibri Light"/>
          <w:sz w:val="24"/>
          <w:szCs w:val="24"/>
          <w:lang w:val="ro-MD"/>
        </w:rPr>
        <w:t>edin</w:t>
      </w:r>
      <w:r w:rsidR="00E7037A">
        <w:rPr>
          <w:rFonts w:ascii="Calibri Light" w:eastAsia="Times New Roman" w:hAnsi="Calibri Light" w:cs="Calibri Light"/>
          <w:sz w:val="24"/>
          <w:szCs w:val="24"/>
          <w:lang w:val="ro-MD"/>
        </w:rPr>
        <w:t>ț</w:t>
      </w:r>
      <w:r w:rsidRPr="00155D2F">
        <w:rPr>
          <w:rFonts w:ascii="Calibri Light" w:eastAsia="Times New Roman" w:hAnsi="Calibri Light" w:cs="Calibri Light"/>
          <w:sz w:val="24"/>
          <w:szCs w:val="24"/>
          <w:lang w:val="ro-MD"/>
        </w:rPr>
        <w:t>ei video, în legătură cu declararea stării de urgen</w:t>
      </w:r>
      <w:r w:rsidR="00E7037A">
        <w:rPr>
          <w:rFonts w:ascii="Calibri Light" w:eastAsia="Times New Roman" w:hAnsi="Calibri Light" w:cs="Calibri Light"/>
          <w:sz w:val="24"/>
          <w:szCs w:val="24"/>
          <w:lang w:val="ro-MD"/>
        </w:rPr>
        <w:t>ț</w:t>
      </w:r>
      <w:r w:rsidRPr="00155D2F">
        <w:rPr>
          <w:rFonts w:ascii="Calibri Light" w:eastAsia="Times New Roman" w:hAnsi="Calibri Light" w:cs="Calibri Light"/>
          <w:sz w:val="24"/>
          <w:szCs w:val="24"/>
          <w:lang w:val="ro-MD"/>
        </w:rPr>
        <w:t>ă în sănătate</w:t>
      </w:r>
      <w:r w:rsidR="00155D2F" w:rsidRPr="00155D2F">
        <w:rPr>
          <w:rFonts w:ascii="Calibri Light" w:eastAsia="Times New Roman" w:hAnsi="Calibri Light" w:cs="Calibri Light"/>
          <w:sz w:val="24"/>
          <w:szCs w:val="24"/>
          <w:lang w:val="ro-MD"/>
        </w:rPr>
        <w:t>a</w:t>
      </w:r>
      <w:r w:rsidRPr="00155D2F">
        <w:rPr>
          <w:rFonts w:ascii="Calibri Light" w:eastAsia="Times New Roman" w:hAnsi="Calibri Light" w:cs="Calibri Light"/>
          <w:sz w:val="24"/>
          <w:szCs w:val="24"/>
          <w:lang w:val="ro-MD"/>
        </w:rPr>
        <w:t xml:space="preserve"> publică</w:t>
      </w:r>
      <w:r w:rsidRPr="00155D2F">
        <w:rPr>
          <w:rStyle w:val="FootnoteReference"/>
          <w:rFonts w:ascii="Calibri Light" w:eastAsia="Times New Roman" w:hAnsi="Calibri Light" w:cs="Calibri Light"/>
          <w:sz w:val="24"/>
          <w:szCs w:val="24"/>
          <w:lang w:val="ro-MD"/>
        </w:rPr>
        <w:footnoteReference w:id="1"/>
      </w:r>
      <w:r w:rsidRPr="00155D2F">
        <w:rPr>
          <w:rFonts w:ascii="Calibri Light" w:eastAsia="Times New Roman" w:hAnsi="Calibri Light" w:cs="Calibri Light"/>
          <w:sz w:val="24"/>
          <w:szCs w:val="24"/>
          <w:lang w:val="ro-MD"/>
        </w:rPr>
        <w:t xml:space="preserve">, </w:t>
      </w:r>
      <w:r w:rsidR="00F56135" w:rsidRPr="00690C58">
        <w:rPr>
          <w:rFonts w:ascii="Calibri Light" w:hAnsi="Calibri Light" w:cs="Calibri Light"/>
          <w:noProof/>
          <w:sz w:val="24"/>
          <w:szCs w:val="24"/>
          <w:lang w:val="ro-RO"/>
        </w:rPr>
        <w:t xml:space="preserve">călăuzindu-se de art.3 alin.(1) </w:t>
      </w:r>
      <w:r w:rsidR="00E7037A">
        <w:rPr>
          <w:rFonts w:ascii="Calibri Light" w:hAnsi="Calibri Light" w:cs="Calibri Light"/>
          <w:noProof/>
          <w:sz w:val="24"/>
          <w:szCs w:val="24"/>
          <w:lang w:val="ro-RO"/>
        </w:rPr>
        <w:t>ș</w:t>
      </w:r>
      <w:r w:rsidR="00F56135" w:rsidRPr="00690C58">
        <w:rPr>
          <w:rFonts w:ascii="Calibri Light" w:hAnsi="Calibri Light" w:cs="Calibri Light"/>
          <w:noProof/>
          <w:sz w:val="24"/>
          <w:szCs w:val="24"/>
          <w:lang w:val="ro-RO"/>
        </w:rPr>
        <w:t xml:space="preserve">i art.5 alin.(1) lit.a) din Legea privind organizarea </w:t>
      </w:r>
      <w:r w:rsidR="00E7037A">
        <w:rPr>
          <w:rFonts w:ascii="Calibri Light" w:hAnsi="Calibri Light" w:cs="Calibri Light"/>
          <w:noProof/>
          <w:sz w:val="24"/>
          <w:szCs w:val="24"/>
          <w:lang w:val="ro-RO"/>
        </w:rPr>
        <w:t>ș</w:t>
      </w:r>
      <w:r w:rsidR="00F56135" w:rsidRPr="00690C58">
        <w:rPr>
          <w:rFonts w:ascii="Calibri Light" w:hAnsi="Calibri Light" w:cs="Calibri Light"/>
          <w:noProof/>
          <w:sz w:val="24"/>
          <w:szCs w:val="24"/>
          <w:lang w:val="ro-RO"/>
        </w:rPr>
        <w:t>i func</w:t>
      </w:r>
      <w:r w:rsidR="00E7037A">
        <w:rPr>
          <w:rFonts w:ascii="Calibri Light" w:hAnsi="Calibri Light" w:cs="Calibri Light"/>
          <w:noProof/>
          <w:sz w:val="24"/>
          <w:szCs w:val="24"/>
          <w:lang w:val="ro-RO"/>
        </w:rPr>
        <w:t>ț</w:t>
      </w:r>
      <w:r w:rsidR="00F56135" w:rsidRPr="00690C58">
        <w:rPr>
          <w:rFonts w:ascii="Calibri Light" w:hAnsi="Calibri Light" w:cs="Calibri Light"/>
          <w:noProof/>
          <w:sz w:val="24"/>
          <w:szCs w:val="24"/>
          <w:lang w:val="ro-RO"/>
        </w:rPr>
        <w:t>ionarea Cur</w:t>
      </w:r>
      <w:r w:rsidR="00E7037A">
        <w:rPr>
          <w:rFonts w:ascii="Calibri Light" w:hAnsi="Calibri Light" w:cs="Calibri Light"/>
          <w:noProof/>
          <w:sz w:val="24"/>
          <w:szCs w:val="24"/>
          <w:lang w:val="ro-RO"/>
        </w:rPr>
        <w:t>ț</w:t>
      </w:r>
      <w:r w:rsidR="00F56135" w:rsidRPr="00690C58">
        <w:rPr>
          <w:rFonts w:ascii="Calibri Light" w:hAnsi="Calibri Light" w:cs="Calibri Light"/>
          <w:noProof/>
          <w:sz w:val="24"/>
          <w:szCs w:val="24"/>
          <w:lang w:val="ro-RO"/>
        </w:rPr>
        <w:t>ii de Conturi a Republicii Moldova</w:t>
      </w:r>
      <w:r w:rsidR="00F56135" w:rsidRPr="00690C58">
        <w:rPr>
          <w:rStyle w:val="FootnoteReference"/>
          <w:rFonts w:ascii="Calibri Light" w:hAnsi="Calibri Light" w:cs="Calibri Light"/>
          <w:noProof/>
          <w:sz w:val="24"/>
          <w:szCs w:val="24"/>
          <w:lang w:val="ro-RO"/>
        </w:rPr>
        <w:footnoteReference w:id="2"/>
      </w:r>
      <w:r w:rsidR="00F56135">
        <w:rPr>
          <w:rFonts w:ascii="Calibri Light" w:hAnsi="Calibri Light" w:cs="Calibri Light"/>
          <w:noProof/>
          <w:sz w:val="24"/>
          <w:szCs w:val="24"/>
          <w:lang w:val="ro-RO"/>
        </w:rPr>
        <w:t xml:space="preserve">, </w:t>
      </w:r>
      <w:r w:rsidRPr="00155D2F">
        <w:rPr>
          <w:rFonts w:ascii="Calibri Light" w:eastAsia="Times New Roman" w:hAnsi="Calibri Light" w:cs="Calibri Light"/>
          <w:sz w:val="24"/>
          <w:szCs w:val="24"/>
          <w:lang w:val="ro-MD"/>
        </w:rPr>
        <w:t>a examinat Raportul auditului conformită</w:t>
      </w:r>
      <w:r w:rsidR="00E7037A">
        <w:rPr>
          <w:rFonts w:ascii="Calibri Light" w:eastAsia="Times New Roman" w:hAnsi="Calibri Light" w:cs="Calibri Light"/>
          <w:sz w:val="24"/>
          <w:szCs w:val="24"/>
          <w:lang w:val="ro-MD"/>
        </w:rPr>
        <w:t>ț</w:t>
      </w:r>
      <w:r w:rsidRPr="00155D2F">
        <w:rPr>
          <w:rFonts w:ascii="Calibri Light" w:eastAsia="Times New Roman" w:hAnsi="Calibri Light" w:cs="Calibri Light"/>
          <w:sz w:val="24"/>
          <w:szCs w:val="24"/>
          <w:lang w:val="ro-MD"/>
        </w:rPr>
        <w:t xml:space="preserve">ii </w:t>
      </w:r>
      <w:r w:rsidR="00155D2F">
        <w:rPr>
          <w:rFonts w:ascii="Calibri Light" w:eastAsia="Times New Roman" w:hAnsi="Calibri Light" w:cs="Calibri Light"/>
          <w:sz w:val="24"/>
          <w:szCs w:val="24"/>
          <w:lang w:val="ro-MD"/>
        </w:rPr>
        <w:t xml:space="preserve">asupra </w:t>
      </w:r>
      <w:r w:rsidR="001F3B0F" w:rsidRPr="00155D2F">
        <w:rPr>
          <w:rFonts w:ascii="Calibri Light" w:eastAsia="Times New Roman" w:hAnsi="Calibri Light" w:cs="Calibri Light"/>
          <w:sz w:val="24"/>
          <w:szCs w:val="24"/>
          <w:lang w:val="ro-MD"/>
        </w:rPr>
        <w:t>alimenta</w:t>
      </w:r>
      <w:r w:rsidR="00E7037A">
        <w:rPr>
          <w:rFonts w:ascii="Calibri Light" w:eastAsia="Times New Roman" w:hAnsi="Calibri Light" w:cs="Calibri Light"/>
          <w:sz w:val="24"/>
          <w:szCs w:val="24"/>
          <w:lang w:val="ro-MD"/>
        </w:rPr>
        <w:t>ț</w:t>
      </w:r>
      <w:r w:rsidR="001F3B0F" w:rsidRPr="00155D2F">
        <w:rPr>
          <w:rFonts w:ascii="Calibri Light" w:eastAsia="Times New Roman" w:hAnsi="Calibri Light" w:cs="Calibri Light"/>
          <w:sz w:val="24"/>
          <w:szCs w:val="24"/>
          <w:lang w:val="ro-MD"/>
        </w:rPr>
        <w:t>iei copiilor în institu</w:t>
      </w:r>
      <w:r w:rsidR="00E7037A">
        <w:rPr>
          <w:rFonts w:ascii="Calibri Light" w:eastAsia="Times New Roman" w:hAnsi="Calibri Light" w:cs="Calibri Light"/>
          <w:sz w:val="24"/>
          <w:szCs w:val="24"/>
          <w:lang w:val="ro-MD"/>
        </w:rPr>
        <w:t>ț</w:t>
      </w:r>
      <w:r w:rsidR="001F3B0F" w:rsidRPr="00155D2F">
        <w:rPr>
          <w:rFonts w:ascii="Calibri Light" w:eastAsia="Times New Roman" w:hAnsi="Calibri Light" w:cs="Calibri Light"/>
          <w:sz w:val="24"/>
          <w:szCs w:val="24"/>
          <w:lang w:val="ro-MD"/>
        </w:rPr>
        <w:t>iile de învă</w:t>
      </w:r>
      <w:r w:rsidR="00E7037A">
        <w:rPr>
          <w:rFonts w:ascii="Calibri Light" w:eastAsia="Times New Roman" w:hAnsi="Calibri Light" w:cs="Calibri Light"/>
          <w:sz w:val="24"/>
          <w:szCs w:val="24"/>
          <w:lang w:val="ro-MD"/>
        </w:rPr>
        <w:t>ț</w:t>
      </w:r>
      <w:r w:rsidR="001F3B0F" w:rsidRPr="00155D2F">
        <w:rPr>
          <w:rFonts w:ascii="Calibri Light" w:eastAsia="Times New Roman" w:hAnsi="Calibri Light" w:cs="Calibri Light"/>
          <w:sz w:val="24"/>
          <w:szCs w:val="24"/>
          <w:lang w:val="ro-MD"/>
        </w:rPr>
        <w:t>ăm</w:t>
      </w:r>
      <w:r w:rsidR="00155D2F">
        <w:rPr>
          <w:rFonts w:ascii="Calibri Light" w:eastAsia="Times New Roman" w:hAnsi="Calibri Light" w:cs="Calibri Light"/>
          <w:sz w:val="24"/>
          <w:szCs w:val="24"/>
          <w:lang w:val="ro-MD"/>
        </w:rPr>
        <w:t>â</w:t>
      </w:r>
      <w:r w:rsidR="001F3B0F" w:rsidRPr="00155D2F">
        <w:rPr>
          <w:rFonts w:ascii="Calibri Light" w:eastAsia="Times New Roman" w:hAnsi="Calibri Light" w:cs="Calibri Light"/>
          <w:sz w:val="24"/>
          <w:szCs w:val="24"/>
          <w:lang w:val="ro-MD"/>
        </w:rPr>
        <w:t>nt pre</w:t>
      </w:r>
      <w:r w:rsidR="00E7037A">
        <w:rPr>
          <w:rFonts w:ascii="Calibri Light" w:eastAsia="Times New Roman" w:hAnsi="Calibri Light" w:cs="Calibri Light"/>
          <w:sz w:val="24"/>
          <w:szCs w:val="24"/>
          <w:lang w:val="ro-MD"/>
        </w:rPr>
        <w:t>ș</w:t>
      </w:r>
      <w:r w:rsidR="001F3B0F" w:rsidRPr="00155D2F">
        <w:rPr>
          <w:rFonts w:ascii="Calibri Light" w:eastAsia="Times New Roman" w:hAnsi="Calibri Light" w:cs="Calibri Light"/>
          <w:sz w:val="24"/>
          <w:szCs w:val="24"/>
          <w:lang w:val="ro-MD"/>
        </w:rPr>
        <w:t xml:space="preserve">colar </w:t>
      </w:r>
      <w:r w:rsidR="00E7037A">
        <w:rPr>
          <w:rFonts w:ascii="Calibri Light" w:eastAsia="Times New Roman" w:hAnsi="Calibri Light" w:cs="Calibri Light"/>
          <w:sz w:val="24"/>
          <w:szCs w:val="24"/>
          <w:lang w:val="ro-MD"/>
        </w:rPr>
        <w:t>ș</w:t>
      </w:r>
      <w:r w:rsidR="001F3B0F" w:rsidRPr="00155D2F">
        <w:rPr>
          <w:rFonts w:ascii="Calibri Light" w:eastAsia="Times New Roman" w:hAnsi="Calibri Light" w:cs="Calibri Light"/>
          <w:sz w:val="24"/>
          <w:szCs w:val="24"/>
          <w:lang w:val="ro-MD"/>
        </w:rPr>
        <w:t xml:space="preserve">i </w:t>
      </w:r>
      <w:r w:rsidR="00E7037A">
        <w:rPr>
          <w:rFonts w:ascii="Calibri Light" w:eastAsia="Times New Roman" w:hAnsi="Calibri Light" w:cs="Calibri Light"/>
          <w:sz w:val="24"/>
          <w:szCs w:val="24"/>
          <w:lang w:val="ro-MD"/>
        </w:rPr>
        <w:t>ș</w:t>
      </w:r>
      <w:r w:rsidR="001F3B0F" w:rsidRPr="00155D2F">
        <w:rPr>
          <w:rFonts w:ascii="Calibri Light" w:eastAsia="Times New Roman" w:hAnsi="Calibri Light" w:cs="Calibri Light"/>
          <w:sz w:val="24"/>
          <w:szCs w:val="24"/>
          <w:lang w:val="ro-MD"/>
        </w:rPr>
        <w:t>colar</w:t>
      </w:r>
      <w:r w:rsidRPr="00155D2F">
        <w:rPr>
          <w:rFonts w:ascii="Calibri Light" w:eastAsia="Times New Roman" w:hAnsi="Calibri Light" w:cs="Calibri Light"/>
          <w:sz w:val="24"/>
          <w:szCs w:val="24"/>
          <w:lang w:val="ro-MD"/>
        </w:rPr>
        <w:t>.</w:t>
      </w:r>
    </w:p>
    <w:p w14:paraId="55747F55" w14:textId="743DC3A7" w:rsidR="00074C08" w:rsidRDefault="00E61785" w:rsidP="00DD4C06">
      <w:pPr>
        <w:spacing w:after="0" w:line="276" w:lineRule="auto"/>
        <w:ind w:firstLine="567"/>
        <w:jc w:val="both"/>
        <w:rPr>
          <w:rFonts w:ascii="Calibri Light" w:eastAsia="Times New Roman" w:hAnsi="Calibri Light" w:cs="Calibri Light"/>
          <w:sz w:val="24"/>
          <w:szCs w:val="24"/>
          <w:lang w:val="ro-MD"/>
        </w:rPr>
      </w:pPr>
      <w:r w:rsidRPr="00155D2F">
        <w:rPr>
          <w:rFonts w:ascii="Calibri Light" w:eastAsia="Times New Roman" w:hAnsi="Calibri Light" w:cs="Calibri Light"/>
          <w:sz w:val="24"/>
          <w:szCs w:val="24"/>
          <w:lang w:val="ro-MD"/>
        </w:rPr>
        <w:t>Misiunea de audit public extern a fost realizată conform Program</w:t>
      </w:r>
      <w:r w:rsidR="00155D2F">
        <w:rPr>
          <w:rFonts w:ascii="Calibri Light" w:eastAsia="Times New Roman" w:hAnsi="Calibri Light" w:cs="Calibri Light"/>
          <w:sz w:val="24"/>
          <w:szCs w:val="24"/>
          <w:lang w:val="ro-MD"/>
        </w:rPr>
        <w:t>ului</w:t>
      </w:r>
      <w:r w:rsidRPr="00155D2F">
        <w:rPr>
          <w:rFonts w:ascii="Calibri Light" w:eastAsia="Times New Roman" w:hAnsi="Calibri Light" w:cs="Calibri Light"/>
          <w:sz w:val="24"/>
          <w:szCs w:val="24"/>
          <w:lang w:val="ro-MD"/>
        </w:rPr>
        <w:t xml:space="preserve"> activită</w:t>
      </w:r>
      <w:r w:rsidR="00E7037A">
        <w:rPr>
          <w:rFonts w:ascii="Calibri Light" w:eastAsia="Times New Roman" w:hAnsi="Calibri Light" w:cs="Calibri Light"/>
          <w:sz w:val="24"/>
          <w:szCs w:val="24"/>
          <w:lang w:val="ro-MD"/>
        </w:rPr>
        <w:t>ț</w:t>
      </w:r>
      <w:r w:rsidRPr="00155D2F">
        <w:rPr>
          <w:rFonts w:ascii="Calibri Light" w:eastAsia="Times New Roman" w:hAnsi="Calibri Light" w:cs="Calibri Light"/>
          <w:sz w:val="24"/>
          <w:szCs w:val="24"/>
          <w:lang w:val="ro-MD"/>
        </w:rPr>
        <w:t>ii de audit a Cur</w:t>
      </w:r>
      <w:r w:rsidR="00E7037A">
        <w:rPr>
          <w:rFonts w:ascii="Calibri Light" w:eastAsia="Times New Roman" w:hAnsi="Calibri Light" w:cs="Calibri Light"/>
          <w:sz w:val="24"/>
          <w:szCs w:val="24"/>
          <w:lang w:val="ro-MD"/>
        </w:rPr>
        <w:t>ț</w:t>
      </w:r>
      <w:r w:rsidRPr="00155D2F">
        <w:rPr>
          <w:rFonts w:ascii="Calibri Light" w:eastAsia="Times New Roman" w:hAnsi="Calibri Light" w:cs="Calibri Light"/>
          <w:sz w:val="24"/>
          <w:szCs w:val="24"/>
          <w:lang w:val="ro-MD"/>
        </w:rPr>
        <w:t>ii de Conturi pe an</w:t>
      </w:r>
      <w:r w:rsidR="00B92A73" w:rsidRPr="00155D2F">
        <w:rPr>
          <w:rFonts w:ascii="Calibri Light" w:eastAsia="Times New Roman" w:hAnsi="Calibri Light" w:cs="Calibri Light"/>
          <w:sz w:val="24"/>
          <w:szCs w:val="24"/>
          <w:lang w:val="ro-MD"/>
        </w:rPr>
        <w:t xml:space="preserve">ul </w:t>
      </w:r>
      <w:r w:rsidRPr="00155D2F">
        <w:rPr>
          <w:rFonts w:ascii="Calibri Light" w:eastAsia="Times New Roman" w:hAnsi="Calibri Light" w:cs="Calibri Light"/>
          <w:sz w:val="24"/>
          <w:szCs w:val="24"/>
          <w:lang w:val="ro-MD"/>
        </w:rPr>
        <w:t>2020</w:t>
      </w:r>
      <w:r w:rsidRPr="00155D2F">
        <w:rPr>
          <w:rStyle w:val="FootnoteReference"/>
          <w:rFonts w:ascii="Calibri Light" w:eastAsia="Times New Roman" w:hAnsi="Calibri Light" w:cs="Calibri Light"/>
          <w:sz w:val="24"/>
          <w:szCs w:val="24"/>
          <w:lang w:val="ro-MD"/>
        </w:rPr>
        <w:footnoteReference w:id="3"/>
      </w:r>
      <w:r w:rsidRPr="00155D2F">
        <w:rPr>
          <w:rFonts w:ascii="Calibri Light" w:eastAsia="Times New Roman" w:hAnsi="Calibri Light" w:cs="Calibri Light"/>
          <w:sz w:val="24"/>
          <w:szCs w:val="24"/>
          <w:lang w:val="ro-MD"/>
        </w:rPr>
        <w:t xml:space="preserve"> </w:t>
      </w:r>
      <w:r w:rsidR="00E7037A">
        <w:rPr>
          <w:rFonts w:ascii="Calibri Light" w:eastAsia="Times New Roman" w:hAnsi="Calibri Light" w:cs="Calibri Light"/>
          <w:sz w:val="24"/>
          <w:szCs w:val="24"/>
          <w:lang w:val="ro-MD"/>
        </w:rPr>
        <w:t>ș</w:t>
      </w:r>
      <w:r w:rsidRPr="00155D2F">
        <w:rPr>
          <w:rFonts w:ascii="Calibri Light" w:eastAsia="Times New Roman" w:hAnsi="Calibri Light" w:cs="Calibri Light"/>
          <w:sz w:val="24"/>
          <w:szCs w:val="24"/>
          <w:lang w:val="ro-MD"/>
        </w:rPr>
        <w:t>i Standardelor Interna</w:t>
      </w:r>
      <w:r w:rsidR="00E7037A">
        <w:rPr>
          <w:rFonts w:ascii="Calibri Light" w:eastAsia="Times New Roman" w:hAnsi="Calibri Light" w:cs="Calibri Light"/>
          <w:sz w:val="24"/>
          <w:szCs w:val="24"/>
          <w:lang w:val="ro-MD"/>
        </w:rPr>
        <w:t>ț</w:t>
      </w:r>
      <w:r w:rsidRPr="00155D2F">
        <w:rPr>
          <w:rFonts w:ascii="Calibri Light" w:eastAsia="Times New Roman" w:hAnsi="Calibri Light" w:cs="Calibri Light"/>
          <w:sz w:val="24"/>
          <w:szCs w:val="24"/>
          <w:lang w:val="ro-MD"/>
        </w:rPr>
        <w:t>ionale ale Institu</w:t>
      </w:r>
      <w:r w:rsidR="00E7037A">
        <w:rPr>
          <w:rFonts w:ascii="Calibri Light" w:eastAsia="Times New Roman" w:hAnsi="Calibri Light" w:cs="Calibri Light"/>
          <w:sz w:val="24"/>
          <w:szCs w:val="24"/>
          <w:lang w:val="ro-MD"/>
        </w:rPr>
        <w:t>ț</w:t>
      </w:r>
      <w:r w:rsidRPr="00155D2F">
        <w:rPr>
          <w:rFonts w:ascii="Calibri Light" w:eastAsia="Times New Roman" w:hAnsi="Calibri Light" w:cs="Calibri Light"/>
          <w:sz w:val="24"/>
          <w:szCs w:val="24"/>
          <w:lang w:val="ro-MD"/>
        </w:rPr>
        <w:t>iilor Supreme de Audit</w:t>
      </w:r>
      <w:r w:rsidRPr="00155D2F">
        <w:rPr>
          <w:rStyle w:val="FootnoteReference"/>
          <w:rFonts w:ascii="Calibri Light" w:eastAsia="Times New Roman" w:hAnsi="Calibri Light" w:cs="Calibri Light"/>
          <w:sz w:val="24"/>
          <w:szCs w:val="24"/>
          <w:lang w:val="ro-MD"/>
        </w:rPr>
        <w:footnoteReference w:id="4"/>
      </w:r>
      <w:r w:rsidRPr="00155D2F">
        <w:rPr>
          <w:rFonts w:ascii="Calibri Light" w:eastAsia="Times New Roman" w:hAnsi="Calibri Light" w:cs="Calibri Light"/>
          <w:sz w:val="24"/>
          <w:szCs w:val="24"/>
          <w:lang w:val="ro-MD"/>
        </w:rPr>
        <w:t>, având drept scop</w:t>
      </w:r>
      <w:r w:rsidR="001F3B0F" w:rsidRPr="00155D2F">
        <w:rPr>
          <w:rFonts w:ascii="Calibri Light" w:eastAsia="Times New Roman" w:hAnsi="Calibri Light" w:cs="Calibri Light"/>
          <w:sz w:val="24"/>
          <w:szCs w:val="24"/>
          <w:lang w:val="ro-MD"/>
        </w:rPr>
        <w:t xml:space="preserve"> evaluarea conformită</w:t>
      </w:r>
      <w:r w:rsidR="00E7037A">
        <w:rPr>
          <w:rFonts w:ascii="Calibri Light" w:eastAsia="Times New Roman" w:hAnsi="Calibri Light" w:cs="Calibri Light"/>
          <w:sz w:val="24"/>
          <w:szCs w:val="24"/>
          <w:lang w:val="ro-MD"/>
        </w:rPr>
        <w:t>ț</w:t>
      </w:r>
      <w:r w:rsidR="001F3B0F" w:rsidRPr="00155D2F">
        <w:rPr>
          <w:rFonts w:ascii="Calibri Light" w:eastAsia="Times New Roman" w:hAnsi="Calibri Light" w:cs="Calibri Light"/>
          <w:sz w:val="24"/>
          <w:szCs w:val="24"/>
          <w:lang w:val="ro-MD"/>
        </w:rPr>
        <w:t>ii alimenta</w:t>
      </w:r>
      <w:r w:rsidR="00E7037A">
        <w:rPr>
          <w:rFonts w:ascii="Calibri Light" w:eastAsia="Times New Roman" w:hAnsi="Calibri Light" w:cs="Calibri Light"/>
          <w:sz w:val="24"/>
          <w:szCs w:val="24"/>
          <w:lang w:val="ro-MD"/>
        </w:rPr>
        <w:t>ț</w:t>
      </w:r>
      <w:r w:rsidR="001F3B0F" w:rsidRPr="00155D2F">
        <w:rPr>
          <w:rFonts w:ascii="Calibri Light" w:eastAsia="Times New Roman" w:hAnsi="Calibri Light" w:cs="Calibri Light"/>
          <w:sz w:val="24"/>
          <w:szCs w:val="24"/>
          <w:lang w:val="ro-MD"/>
        </w:rPr>
        <w:t>iei copiilor în institu</w:t>
      </w:r>
      <w:r w:rsidR="00E7037A">
        <w:rPr>
          <w:rFonts w:ascii="Calibri Light" w:eastAsia="Times New Roman" w:hAnsi="Calibri Light" w:cs="Calibri Light"/>
          <w:sz w:val="24"/>
          <w:szCs w:val="24"/>
          <w:lang w:val="ro-MD"/>
        </w:rPr>
        <w:t>ț</w:t>
      </w:r>
      <w:r w:rsidR="001F3B0F" w:rsidRPr="00155D2F">
        <w:rPr>
          <w:rFonts w:ascii="Calibri Light" w:eastAsia="Times New Roman" w:hAnsi="Calibri Light" w:cs="Calibri Light"/>
          <w:sz w:val="24"/>
          <w:szCs w:val="24"/>
          <w:lang w:val="ro-MD"/>
        </w:rPr>
        <w:t>iile de învă</w:t>
      </w:r>
      <w:r w:rsidR="00E7037A">
        <w:rPr>
          <w:rFonts w:ascii="Calibri Light" w:eastAsia="Times New Roman" w:hAnsi="Calibri Light" w:cs="Calibri Light"/>
          <w:sz w:val="24"/>
          <w:szCs w:val="24"/>
          <w:lang w:val="ro-MD"/>
        </w:rPr>
        <w:t>ț</w:t>
      </w:r>
      <w:r w:rsidR="001F3B0F" w:rsidRPr="00155D2F">
        <w:rPr>
          <w:rFonts w:ascii="Calibri Light" w:eastAsia="Times New Roman" w:hAnsi="Calibri Light" w:cs="Calibri Light"/>
          <w:sz w:val="24"/>
          <w:szCs w:val="24"/>
          <w:lang w:val="ro-MD"/>
        </w:rPr>
        <w:t>ăm</w:t>
      </w:r>
      <w:r w:rsidR="00155D2F">
        <w:rPr>
          <w:rFonts w:ascii="Calibri Light" w:eastAsia="Times New Roman" w:hAnsi="Calibri Light" w:cs="Calibri Light"/>
          <w:sz w:val="24"/>
          <w:szCs w:val="24"/>
          <w:lang w:val="ro-MD"/>
        </w:rPr>
        <w:t>â</w:t>
      </w:r>
      <w:r w:rsidR="001F3B0F" w:rsidRPr="00155D2F">
        <w:rPr>
          <w:rFonts w:ascii="Calibri Light" w:eastAsia="Times New Roman" w:hAnsi="Calibri Light" w:cs="Calibri Light"/>
          <w:sz w:val="24"/>
          <w:szCs w:val="24"/>
          <w:lang w:val="ro-MD"/>
        </w:rPr>
        <w:t>nt pre</w:t>
      </w:r>
      <w:r w:rsidR="00E7037A">
        <w:rPr>
          <w:rFonts w:ascii="Calibri Light" w:eastAsia="Times New Roman" w:hAnsi="Calibri Light" w:cs="Calibri Light"/>
          <w:sz w:val="24"/>
          <w:szCs w:val="24"/>
          <w:lang w:val="ro-MD"/>
        </w:rPr>
        <w:t>ș</w:t>
      </w:r>
      <w:r w:rsidR="001F3B0F" w:rsidRPr="00155D2F">
        <w:rPr>
          <w:rFonts w:ascii="Calibri Light" w:eastAsia="Times New Roman" w:hAnsi="Calibri Light" w:cs="Calibri Light"/>
          <w:sz w:val="24"/>
          <w:szCs w:val="24"/>
          <w:lang w:val="ro-MD"/>
        </w:rPr>
        <w:t xml:space="preserve">colar </w:t>
      </w:r>
      <w:r w:rsidR="00E7037A">
        <w:rPr>
          <w:rFonts w:ascii="Calibri Light" w:eastAsia="Times New Roman" w:hAnsi="Calibri Light" w:cs="Calibri Light"/>
          <w:sz w:val="24"/>
          <w:szCs w:val="24"/>
          <w:lang w:val="ro-MD"/>
        </w:rPr>
        <w:t>ș</w:t>
      </w:r>
      <w:r w:rsidR="001F3B0F" w:rsidRPr="00155D2F">
        <w:rPr>
          <w:rFonts w:ascii="Calibri Light" w:eastAsia="Times New Roman" w:hAnsi="Calibri Light" w:cs="Calibri Light"/>
          <w:sz w:val="24"/>
          <w:szCs w:val="24"/>
          <w:lang w:val="ro-MD"/>
        </w:rPr>
        <w:t xml:space="preserve">i </w:t>
      </w:r>
      <w:r w:rsidR="00E7037A">
        <w:rPr>
          <w:rFonts w:ascii="Calibri Light" w:eastAsia="Times New Roman" w:hAnsi="Calibri Light" w:cs="Calibri Light"/>
          <w:sz w:val="24"/>
          <w:szCs w:val="24"/>
          <w:lang w:val="ro-MD"/>
        </w:rPr>
        <w:t>ș</w:t>
      </w:r>
      <w:r w:rsidR="001F3B0F" w:rsidRPr="00155D2F">
        <w:rPr>
          <w:rFonts w:ascii="Calibri Light" w:eastAsia="Times New Roman" w:hAnsi="Calibri Light" w:cs="Calibri Light"/>
          <w:sz w:val="24"/>
          <w:szCs w:val="24"/>
          <w:lang w:val="ro-MD"/>
        </w:rPr>
        <w:t>colar</w:t>
      </w:r>
      <w:r w:rsidRPr="00155D2F">
        <w:rPr>
          <w:rFonts w:ascii="Calibri Light" w:eastAsia="Times New Roman" w:hAnsi="Calibri Light" w:cs="Calibri Light"/>
          <w:sz w:val="24"/>
          <w:szCs w:val="24"/>
          <w:lang w:val="ro-MD"/>
        </w:rPr>
        <w:t xml:space="preserve"> din subordinea unită</w:t>
      </w:r>
      <w:r w:rsidR="00E7037A">
        <w:rPr>
          <w:rFonts w:ascii="Calibri Light" w:eastAsia="Times New Roman" w:hAnsi="Calibri Light" w:cs="Calibri Light"/>
          <w:sz w:val="24"/>
          <w:szCs w:val="24"/>
          <w:lang w:val="ro-MD"/>
        </w:rPr>
        <w:t>ț</w:t>
      </w:r>
      <w:r w:rsidRPr="00155D2F">
        <w:rPr>
          <w:rFonts w:ascii="Calibri Light" w:eastAsia="Times New Roman" w:hAnsi="Calibri Light" w:cs="Calibri Light"/>
          <w:sz w:val="24"/>
          <w:szCs w:val="24"/>
          <w:lang w:val="ro-MD"/>
        </w:rPr>
        <w:t>ilor administrativ</w:t>
      </w:r>
      <w:r w:rsidR="00155D2F">
        <w:rPr>
          <w:rFonts w:ascii="Calibri Light" w:eastAsia="Times New Roman" w:hAnsi="Calibri Light" w:cs="Calibri Light"/>
          <w:sz w:val="24"/>
          <w:szCs w:val="24"/>
          <w:lang w:val="ro-MD"/>
        </w:rPr>
        <w:t>-</w:t>
      </w:r>
      <w:r w:rsidRPr="00155D2F">
        <w:rPr>
          <w:rFonts w:ascii="Calibri Light" w:eastAsia="Times New Roman" w:hAnsi="Calibri Light" w:cs="Calibri Light"/>
          <w:sz w:val="24"/>
          <w:szCs w:val="24"/>
          <w:lang w:val="ro-MD"/>
        </w:rPr>
        <w:t>teritoriale de nivelu</w:t>
      </w:r>
      <w:r w:rsidR="00155D2F">
        <w:rPr>
          <w:rFonts w:ascii="Calibri Light" w:eastAsia="Times New Roman" w:hAnsi="Calibri Light" w:cs="Calibri Light"/>
          <w:sz w:val="24"/>
          <w:szCs w:val="24"/>
          <w:lang w:val="ro-MD"/>
        </w:rPr>
        <w:t>ri</w:t>
      </w:r>
      <w:r w:rsidRPr="00155D2F">
        <w:rPr>
          <w:rFonts w:ascii="Calibri Light" w:eastAsia="Times New Roman" w:hAnsi="Calibri Light" w:cs="Calibri Light"/>
          <w:sz w:val="24"/>
          <w:szCs w:val="24"/>
          <w:lang w:val="ro-MD"/>
        </w:rPr>
        <w:t>l</w:t>
      </w:r>
      <w:r w:rsidR="00155D2F">
        <w:rPr>
          <w:rFonts w:ascii="Calibri Light" w:eastAsia="Times New Roman" w:hAnsi="Calibri Light" w:cs="Calibri Light"/>
          <w:sz w:val="24"/>
          <w:szCs w:val="24"/>
          <w:lang w:val="ro-MD"/>
        </w:rPr>
        <w:t>e</w:t>
      </w:r>
      <w:r w:rsidR="001F3B0F" w:rsidRPr="00155D2F">
        <w:rPr>
          <w:rFonts w:ascii="Calibri Light" w:eastAsia="Times New Roman" w:hAnsi="Calibri Light" w:cs="Calibri Light"/>
          <w:sz w:val="24"/>
          <w:szCs w:val="24"/>
          <w:lang w:val="ro-MD"/>
        </w:rPr>
        <w:t xml:space="preserve"> I </w:t>
      </w:r>
      <w:r w:rsidR="00E7037A">
        <w:rPr>
          <w:rFonts w:ascii="Calibri Light" w:eastAsia="Times New Roman" w:hAnsi="Calibri Light" w:cs="Calibri Light"/>
          <w:sz w:val="24"/>
          <w:szCs w:val="24"/>
          <w:lang w:val="ro-MD"/>
        </w:rPr>
        <w:t>ș</w:t>
      </w:r>
      <w:r w:rsidR="001F3B0F" w:rsidRPr="00155D2F">
        <w:rPr>
          <w:rFonts w:ascii="Calibri Light" w:eastAsia="Times New Roman" w:hAnsi="Calibri Light" w:cs="Calibri Light"/>
          <w:sz w:val="24"/>
          <w:szCs w:val="24"/>
          <w:lang w:val="ro-MD"/>
        </w:rPr>
        <w:t>i</w:t>
      </w:r>
      <w:r w:rsidRPr="00155D2F">
        <w:rPr>
          <w:rFonts w:ascii="Calibri Light" w:eastAsia="Times New Roman" w:hAnsi="Calibri Light" w:cs="Calibri Light"/>
          <w:sz w:val="24"/>
          <w:szCs w:val="24"/>
          <w:lang w:val="ro-MD"/>
        </w:rPr>
        <w:t xml:space="preserve"> II, inclusiv din mun. Chi</w:t>
      </w:r>
      <w:r w:rsidR="00E7037A">
        <w:rPr>
          <w:rFonts w:ascii="Calibri Light" w:eastAsia="Times New Roman" w:hAnsi="Calibri Light" w:cs="Calibri Light"/>
          <w:sz w:val="24"/>
          <w:szCs w:val="24"/>
          <w:lang w:val="ro-MD"/>
        </w:rPr>
        <w:t>ș</w:t>
      </w:r>
      <w:r w:rsidRPr="00155D2F">
        <w:rPr>
          <w:rFonts w:ascii="Calibri Light" w:eastAsia="Times New Roman" w:hAnsi="Calibri Light" w:cs="Calibri Light"/>
          <w:sz w:val="24"/>
          <w:szCs w:val="24"/>
          <w:lang w:val="ro-MD"/>
        </w:rPr>
        <w:t xml:space="preserve">inău. </w:t>
      </w:r>
    </w:p>
    <w:p w14:paraId="690CBF61" w14:textId="30981543" w:rsidR="00E61785" w:rsidRPr="00155D2F" w:rsidRDefault="00E61785" w:rsidP="00DD4C06">
      <w:pPr>
        <w:spacing w:after="0" w:line="276" w:lineRule="auto"/>
        <w:ind w:firstLine="567"/>
        <w:jc w:val="both"/>
        <w:rPr>
          <w:rFonts w:ascii="Calibri Light" w:eastAsia="Times New Roman" w:hAnsi="Calibri Light" w:cs="Calibri Light"/>
          <w:sz w:val="24"/>
          <w:szCs w:val="24"/>
          <w:lang w:val="ro-MD"/>
        </w:rPr>
      </w:pPr>
      <w:r w:rsidRPr="00155D2F">
        <w:rPr>
          <w:rFonts w:ascii="Calibri Light" w:eastAsia="Times New Roman" w:hAnsi="Calibri Light" w:cs="Calibri Light"/>
          <w:sz w:val="24"/>
          <w:szCs w:val="24"/>
          <w:lang w:val="ro-MD"/>
        </w:rPr>
        <w:t xml:space="preserve">Examinând Raportul de audit, Curtea de Conturi </w:t>
      </w:r>
    </w:p>
    <w:p w14:paraId="2916E998" w14:textId="77777777" w:rsidR="00E61785" w:rsidRPr="00F56135" w:rsidRDefault="00E61785" w:rsidP="00E61785">
      <w:pPr>
        <w:spacing w:after="0" w:line="240" w:lineRule="auto"/>
        <w:jc w:val="center"/>
        <w:rPr>
          <w:rFonts w:ascii="Times New Roman" w:eastAsia="Times New Roman" w:hAnsi="Times New Roman" w:cs="Times New Roman"/>
          <w:b/>
          <w:bCs/>
          <w:sz w:val="24"/>
          <w:szCs w:val="24"/>
          <w:lang w:val="ro-MD"/>
        </w:rPr>
      </w:pPr>
    </w:p>
    <w:p w14:paraId="6F0C41A2" w14:textId="77777777" w:rsidR="00E61785" w:rsidRPr="00B16F77" w:rsidRDefault="00E61785" w:rsidP="00E61785">
      <w:pPr>
        <w:spacing w:after="0" w:line="240" w:lineRule="auto"/>
        <w:jc w:val="center"/>
        <w:rPr>
          <w:rFonts w:asciiTheme="majorHAnsi" w:eastAsia="Times New Roman" w:hAnsiTheme="majorHAnsi" w:cstheme="majorHAnsi"/>
          <w:b/>
          <w:bCs/>
          <w:sz w:val="24"/>
          <w:szCs w:val="24"/>
          <w:lang w:val="ro-MD"/>
        </w:rPr>
      </w:pPr>
      <w:r w:rsidRPr="00B16F77">
        <w:rPr>
          <w:rFonts w:asciiTheme="majorHAnsi" w:eastAsia="Times New Roman" w:hAnsiTheme="majorHAnsi" w:cstheme="majorHAnsi"/>
          <w:b/>
          <w:bCs/>
          <w:sz w:val="24"/>
          <w:szCs w:val="24"/>
          <w:lang w:val="ro-MD"/>
        </w:rPr>
        <w:t>A CONSTATAT:</w:t>
      </w:r>
    </w:p>
    <w:p w14:paraId="443EE6C0" w14:textId="77777777" w:rsidR="00970BCF" w:rsidRPr="00B16F77" w:rsidRDefault="00970BCF" w:rsidP="00E61785">
      <w:pPr>
        <w:spacing w:after="0" w:line="240" w:lineRule="auto"/>
        <w:rPr>
          <w:rFonts w:asciiTheme="majorHAnsi" w:eastAsia="Times New Roman" w:hAnsiTheme="majorHAnsi" w:cstheme="majorHAnsi"/>
          <w:bCs/>
          <w:sz w:val="24"/>
          <w:szCs w:val="24"/>
          <w:lang w:val="ro-MD"/>
        </w:rPr>
      </w:pPr>
    </w:p>
    <w:p w14:paraId="47EFB5CD" w14:textId="05336500" w:rsidR="00E61785" w:rsidRPr="00155D2F" w:rsidRDefault="00155D2F" w:rsidP="00DD4C06">
      <w:pPr>
        <w:spacing w:after="0" w:line="276" w:lineRule="auto"/>
        <w:ind w:firstLine="567"/>
        <w:jc w:val="both"/>
        <w:rPr>
          <w:rFonts w:ascii="Calibri Light" w:eastAsia="Times New Roman" w:hAnsi="Calibri Light" w:cs="Calibri Light"/>
          <w:sz w:val="24"/>
          <w:szCs w:val="24"/>
          <w:lang w:val="ro-MD"/>
        </w:rPr>
      </w:pPr>
      <w:r>
        <w:rPr>
          <w:rFonts w:ascii="Calibri Light" w:hAnsi="Calibri Light" w:cs="Calibri Light"/>
          <w:iCs/>
          <w:sz w:val="24"/>
          <w:szCs w:val="24"/>
          <w:lang w:val="ro-MD"/>
        </w:rPr>
        <w:t>a</w:t>
      </w:r>
      <w:r w:rsidR="00D0138D" w:rsidRPr="00155D2F">
        <w:rPr>
          <w:rFonts w:ascii="Calibri Light" w:hAnsi="Calibri Light" w:cs="Calibri Light"/>
          <w:iCs/>
          <w:sz w:val="24"/>
          <w:szCs w:val="24"/>
          <w:lang w:val="ro-MD"/>
        </w:rPr>
        <w:t>ctivită</w:t>
      </w:r>
      <w:r w:rsidR="00E7037A">
        <w:rPr>
          <w:rFonts w:ascii="Calibri Light" w:hAnsi="Calibri Light" w:cs="Calibri Light"/>
          <w:iCs/>
          <w:sz w:val="24"/>
          <w:szCs w:val="24"/>
          <w:lang w:val="ro-MD"/>
        </w:rPr>
        <w:t>ț</w:t>
      </w:r>
      <w:r w:rsidR="00D0138D" w:rsidRPr="00155D2F">
        <w:rPr>
          <w:rFonts w:ascii="Calibri Light" w:hAnsi="Calibri Light" w:cs="Calibri Light"/>
          <w:iCs/>
          <w:sz w:val="24"/>
          <w:szCs w:val="24"/>
          <w:lang w:val="ro-MD"/>
        </w:rPr>
        <w:t>ile de audit realizate în cadrul institu</w:t>
      </w:r>
      <w:r w:rsidR="00E7037A">
        <w:rPr>
          <w:rFonts w:ascii="Calibri Light" w:hAnsi="Calibri Light" w:cs="Calibri Light"/>
          <w:iCs/>
          <w:sz w:val="24"/>
          <w:szCs w:val="24"/>
          <w:lang w:val="ro-MD"/>
        </w:rPr>
        <w:t>ț</w:t>
      </w:r>
      <w:r w:rsidR="00D0138D" w:rsidRPr="00155D2F">
        <w:rPr>
          <w:rFonts w:ascii="Calibri Light" w:hAnsi="Calibri Light" w:cs="Calibri Light"/>
          <w:iCs/>
          <w:sz w:val="24"/>
          <w:szCs w:val="24"/>
          <w:lang w:val="ro-MD"/>
        </w:rPr>
        <w:t>iilor de învă</w:t>
      </w:r>
      <w:r w:rsidR="00E7037A">
        <w:rPr>
          <w:rFonts w:ascii="Calibri Light" w:hAnsi="Calibri Light" w:cs="Calibri Light"/>
          <w:iCs/>
          <w:sz w:val="24"/>
          <w:szCs w:val="24"/>
          <w:lang w:val="ro-MD"/>
        </w:rPr>
        <w:t>ț</w:t>
      </w:r>
      <w:r w:rsidR="00D0138D" w:rsidRPr="00155D2F">
        <w:rPr>
          <w:rFonts w:ascii="Calibri Light" w:hAnsi="Calibri Light" w:cs="Calibri Light"/>
          <w:iCs/>
          <w:sz w:val="24"/>
          <w:szCs w:val="24"/>
          <w:lang w:val="ro-MD"/>
        </w:rPr>
        <w:t>ăm</w:t>
      </w:r>
      <w:r>
        <w:rPr>
          <w:rFonts w:ascii="Calibri Light" w:hAnsi="Calibri Light" w:cs="Calibri Light"/>
          <w:iCs/>
          <w:sz w:val="24"/>
          <w:szCs w:val="24"/>
          <w:lang w:val="ro-MD"/>
        </w:rPr>
        <w:t>â</w:t>
      </w:r>
      <w:r w:rsidR="00D0138D" w:rsidRPr="00155D2F">
        <w:rPr>
          <w:rFonts w:ascii="Calibri Light" w:hAnsi="Calibri Light" w:cs="Calibri Light"/>
          <w:iCs/>
          <w:sz w:val="24"/>
          <w:szCs w:val="24"/>
          <w:lang w:val="ro-MD"/>
        </w:rPr>
        <w:t xml:space="preserve">nt </w:t>
      </w:r>
      <w:r w:rsidR="001F3B0F" w:rsidRPr="00155D2F">
        <w:rPr>
          <w:rFonts w:ascii="Calibri Light" w:hAnsi="Calibri Light" w:cs="Calibri Light"/>
          <w:iCs/>
          <w:sz w:val="24"/>
          <w:szCs w:val="24"/>
          <w:lang w:val="ro-MD"/>
        </w:rPr>
        <w:t>pre</w:t>
      </w:r>
      <w:r w:rsidR="00E7037A">
        <w:rPr>
          <w:rFonts w:ascii="Calibri Light" w:hAnsi="Calibri Light" w:cs="Calibri Light"/>
          <w:iCs/>
          <w:sz w:val="24"/>
          <w:szCs w:val="24"/>
          <w:lang w:val="ro-MD"/>
        </w:rPr>
        <w:t>ș</w:t>
      </w:r>
      <w:r w:rsidR="001F3B0F" w:rsidRPr="00155D2F">
        <w:rPr>
          <w:rFonts w:ascii="Calibri Light" w:hAnsi="Calibri Light" w:cs="Calibri Light"/>
          <w:iCs/>
          <w:sz w:val="24"/>
          <w:szCs w:val="24"/>
          <w:lang w:val="ro-MD"/>
        </w:rPr>
        <w:t xml:space="preserve">colar </w:t>
      </w:r>
      <w:r w:rsidR="00E7037A">
        <w:rPr>
          <w:rFonts w:ascii="Calibri Light" w:hAnsi="Calibri Light" w:cs="Calibri Light"/>
          <w:iCs/>
          <w:sz w:val="24"/>
          <w:szCs w:val="24"/>
          <w:lang w:val="ro-MD"/>
        </w:rPr>
        <w:t>ș</w:t>
      </w:r>
      <w:r w:rsidR="001F3B0F" w:rsidRPr="00155D2F">
        <w:rPr>
          <w:rFonts w:ascii="Calibri Light" w:hAnsi="Calibri Light" w:cs="Calibri Light"/>
          <w:iCs/>
          <w:sz w:val="24"/>
          <w:szCs w:val="24"/>
          <w:lang w:val="ro-MD"/>
        </w:rPr>
        <w:t xml:space="preserve">i </w:t>
      </w:r>
      <w:r w:rsidR="00E7037A">
        <w:rPr>
          <w:rFonts w:ascii="Calibri Light" w:hAnsi="Calibri Light" w:cs="Calibri Light"/>
          <w:iCs/>
          <w:sz w:val="24"/>
          <w:szCs w:val="24"/>
          <w:lang w:val="ro-MD"/>
        </w:rPr>
        <w:t>ș</w:t>
      </w:r>
      <w:r w:rsidR="001F3B0F" w:rsidRPr="00155D2F">
        <w:rPr>
          <w:rFonts w:ascii="Calibri Light" w:hAnsi="Calibri Light" w:cs="Calibri Light"/>
          <w:iCs/>
          <w:sz w:val="24"/>
          <w:szCs w:val="24"/>
          <w:lang w:val="ro-MD"/>
        </w:rPr>
        <w:t xml:space="preserve">colar </w:t>
      </w:r>
      <w:r w:rsidR="00F56135" w:rsidRPr="003B6E11">
        <w:rPr>
          <w:rFonts w:ascii="Calibri Light" w:hAnsi="Calibri Light" w:cs="Calibri Light"/>
          <w:iCs/>
          <w:sz w:val="24"/>
          <w:szCs w:val="24"/>
          <w:lang w:val="ro-MD"/>
        </w:rPr>
        <w:t>relevă</w:t>
      </w:r>
      <w:r w:rsidR="00D0138D" w:rsidRPr="003B6E11">
        <w:rPr>
          <w:rFonts w:ascii="Calibri Light" w:hAnsi="Calibri Light" w:cs="Calibri Light"/>
          <w:iCs/>
          <w:sz w:val="24"/>
          <w:szCs w:val="24"/>
          <w:lang w:val="ro-MD"/>
        </w:rPr>
        <w:t xml:space="preserve"> existen</w:t>
      </w:r>
      <w:r w:rsidR="00E7037A">
        <w:rPr>
          <w:rFonts w:ascii="Calibri Light" w:hAnsi="Calibri Light" w:cs="Calibri Light"/>
          <w:iCs/>
          <w:sz w:val="24"/>
          <w:szCs w:val="24"/>
          <w:lang w:val="ro-MD"/>
        </w:rPr>
        <w:t>ț</w:t>
      </w:r>
      <w:r w:rsidR="00D0138D" w:rsidRPr="003B6E11">
        <w:rPr>
          <w:rFonts w:ascii="Calibri Light" w:hAnsi="Calibri Light" w:cs="Calibri Light"/>
          <w:iCs/>
          <w:sz w:val="24"/>
          <w:szCs w:val="24"/>
          <w:lang w:val="ro-MD"/>
        </w:rPr>
        <w:t xml:space="preserve">a unor abateri de la cadrul </w:t>
      </w:r>
      <w:r w:rsidR="00E847FB" w:rsidRPr="003B6E11">
        <w:rPr>
          <w:rFonts w:ascii="Calibri Light" w:hAnsi="Calibri Light" w:cs="Calibri Light"/>
          <w:iCs/>
          <w:sz w:val="24"/>
          <w:szCs w:val="24"/>
          <w:lang w:val="ro-MD"/>
        </w:rPr>
        <w:t>normativ</w:t>
      </w:r>
      <w:r w:rsidR="00D0138D" w:rsidRPr="00306B2E">
        <w:rPr>
          <w:rFonts w:ascii="Calibri Light" w:hAnsi="Calibri Light" w:cs="Calibri Light"/>
          <w:iCs/>
          <w:sz w:val="24"/>
          <w:szCs w:val="24"/>
          <w:lang w:val="ro-MD"/>
        </w:rPr>
        <w:t xml:space="preserve"> privind</w:t>
      </w:r>
      <w:r w:rsidR="00D0138D" w:rsidRPr="00306B2E">
        <w:rPr>
          <w:rFonts w:ascii="Times New Roman" w:hAnsi="Times New Roman"/>
          <w:iCs/>
          <w:sz w:val="28"/>
          <w:szCs w:val="28"/>
          <w:lang w:val="ro-MD"/>
        </w:rPr>
        <w:t xml:space="preserve"> </w:t>
      </w:r>
      <w:r w:rsidR="001F3B0F" w:rsidRPr="00306B2E">
        <w:rPr>
          <w:rFonts w:asciiTheme="majorHAnsi" w:hAnsiTheme="majorHAnsi" w:cstheme="majorHAnsi"/>
          <w:iCs/>
          <w:sz w:val="24"/>
          <w:szCs w:val="24"/>
          <w:lang w:val="ro-MD"/>
        </w:rPr>
        <w:t>alimenta</w:t>
      </w:r>
      <w:r w:rsidR="00E7037A">
        <w:rPr>
          <w:rFonts w:asciiTheme="majorHAnsi" w:hAnsiTheme="majorHAnsi" w:cstheme="majorHAnsi"/>
          <w:iCs/>
          <w:sz w:val="24"/>
          <w:szCs w:val="24"/>
          <w:lang w:val="ro-MD"/>
        </w:rPr>
        <w:t>ț</w:t>
      </w:r>
      <w:r w:rsidR="001F3B0F" w:rsidRPr="00306B2E">
        <w:rPr>
          <w:rFonts w:asciiTheme="majorHAnsi" w:hAnsiTheme="majorHAnsi" w:cstheme="majorHAnsi"/>
          <w:iCs/>
          <w:sz w:val="24"/>
          <w:szCs w:val="24"/>
          <w:lang w:val="ro-MD"/>
        </w:rPr>
        <w:t>ia copiilor din institu</w:t>
      </w:r>
      <w:r w:rsidR="00E7037A">
        <w:rPr>
          <w:rFonts w:asciiTheme="majorHAnsi" w:hAnsiTheme="majorHAnsi" w:cstheme="majorHAnsi"/>
          <w:iCs/>
          <w:sz w:val="24"/>
          <w:szCs w:val="24"/>
          <w:lang w:val="ro-MD"/>
        </w:rPr>
        <w:t>ț</w:t>
      </w:r>
      <w:r w:rsidR="001F3B0F" w:rsidRPr="00306B2E">
        <w:rPr>
          <w:rFonts w:asciiTheme="majorHAnsi" w:hAnsiTheme="majorHAnsi" w:cstheme="majorHAnsi"/>
          <w:iCs/>
          <w:sz w:val="24"/>
          <w:szCs w:val="24"/>
          <w:lang w:val="ro-MD"/>
        </w:rPr>
        <w:t>iile</w:t>
      </w:r>
      <w:r w:rsidR="001F3B0F" w:rsidRPr="00155D2F">
        <w:rPr>
          <w:rFonts w:asciiTheme="majorHAnsi" w:hAnsiTheme="majorHAnsi" w:cstheme="majorHAnsi"/>
          <w:iCs/>
          <w:sz w:val="24"/>
          <w:szCs w:val="24"/>
          <w:lang w:val="ro-MD"/>
        </w:rPr>
        <w:t xml:space="preserve"> de învă</w:t>
      </w:r>
      <w:r w:rsidR="00E7037A">
        <w:rPr>
          <w:rFonts w:asciiTheme="majorHAnsi" w:hAnsiTheme="majorHAnsi" w:cstheme="majorHAnsi"/>
          <w:iCs/>
          <w:sz w:val="24"/>
          <w:szCs w:val="24"/>
          <w:lang w:val="ro-MD"/>
        </w:rPr>
        <w:t>ț</w:t>
      </w:r>
      <w:r w:rsidR="001F3B0F" w:rsidRPr="00155D2F">
        <w:rPr>
          <w:rFonts w:asciiTheme="majorHAnsi" w:hAnsiTheme="majorHAnsi" w:cstheme="majorHAnsi"/>
          <w:iCs/>
          <w:sz w:val="24"/>
          <w:szCs w:val="24"/>
          <w:lang w:val="ro-MD"/>
        </w:rPr>
        <w:t>ăm</w:t>
      </w:r>
      <w:r>
        <w:rPr>
          <w:rFonts w:asciiTheme="majorHAnsi" w:hAnsiTheme="majorHAnsi" w:cstheme="majorHAnsi"/>
          <w:iCs/>
          <w:sz w:val="24"/>
          <w:szCs w:val="24"/>
          <w:lang w:val="ro-MD"/>
        </w:rPr>
        <w:t>â</w:t>
      </w:r>
      <w:r w:rsidR="001F3B0F" w:rsidRPr="00155D2F">
        <w:rPr>
          <w:rFonts w:asciiTheme="majorHAnsi" w:hAnsiTheme="majorHAnsi" w:cstheme="majorHAnsi"/>
          <w:iCs/>
          <w:sz w:val="24"/>
          <w:szCs w:val="24"/>
          <w:lang w:val="ro-MD"/>
        </w:rPr>
        <w:t>nt general,</w:t>
      </w:r>
      <w:r w:rsidR="00D0138D" w:rsidRPr="00155D2F">
        <w:rPr>
          <w:rFonts w:asciiTheme="majorHAnsi" w:eastAsia="Times New Roman" w:hAnsiTheme="majorHAnsi" w:cstheme="majorHAnsi"/>
          <w:sz w:val="24"/>
          <w:szCs w:val="24"/>
          <w:lang w:val="ro-MD"/>
        </w:rPr>
        <w:t xml:space="preserve"> </w:t>
      </w:r>
      <w:r w:rsidR="00D0138D" w:rsidRPr="00155D2F">
        <w:rPr>
          <w:rFonts w:ascii="Calibri Light" w:eastAsia="Times New Roman" w:hAnsi="Calibri Light" w:cs="Calibri Light"/>
          <w:sz w:val="24"/>
          <w:szCs w:val="24"/>
          <w:lang w:val="ro-MD"/>
        </w:rPr>
        <w:t>care se exprimă prin:</w:t>
      </w:r>
    </w:p>
    <w:p w14:paraId="5803D5BF" w14:textId="34D19BA1" w:rsidR="00760FA6" w:rsidRPr="00CC3753" w:rsidRDefault="00CC3753" w:rsidP="00E7037A">
      <w:pPr>
        <w:pStyle w:val="ListParagraph"/>
        <w:numPr>
          <w:ilvl w:val="0"/>
          <w:numId w:val="1"/>
        </w:numPr>
        <w:spacing w:after="0" w:line="240" w:lineRule="auto"/>
        <w:ind w:left="0" w:firstLine="0"/>
        <w:jc w:val="both"/>
        <w:rPr>
          <w:rFonts w:asciiTheme="majorHAnsi" w:eastAsia="Times New Roman" w:hAnsiTheme="majorHAnsi" w:cstheme="majorHAnsi"/>
          <w:sz w:val="24"/>
          <w:szCs w:val="24"/>
          <w:lang w:val="ro-MD"/>
        </w:rPr>
      </w:pPr>
      <w:r w:rsidRPr="00CC3753">
        <w:rPr>
          <w:rFonts w:asciiTheme="majorHAnsi" w:hAnsiTheme="majorHAnsi" w:cstheme="majorHAnsi"/>
          <w:color w:val="000000" w:themeColor="text1"/>
          <w:sz w:val="24"/>
          <w:szCs w:val="24"/>
          <w:lang w:val="ro-MD"/>
        </w:rPr>
        <w:lastRenderedPageBreak/>
        <w:t>autorită</w:t>
      </w:r>
      <w:r w:rsidR="00E7037A">
        <w:rPr>
          <w:rFonts w:asciiTheme="majorHAnsi" w:hAnsiTheme="majorHAnsi" w:cstheme="majorHAnsi"/>
          <w:color w:val="000000" w:themeColor="text1"/>
          <w:sz w:val="24"/>
          <w:szCs w:val="24"/>
          <w:lang w:val="ro-MD"/>
        </w:rPr>
        <w:t>ț</w:t>
      </w:r>
      <w:r w:rsidRPr="00CC3753">
        <w:rPr>
          <w:rFonts w:asciiTheme="majorHAnsi" w:hAnsiTheme="majorHAnsi" w:cstheme="majorHAnsi"/>
          <w:color w:val="000000" w:themeColor="text1"/>
          <w:sz w:val="24"/>
          <w:szCs w:val="24"/>
          <w:lang w:val="ro-MD"/>
        </w:rPr>
        <w:t>ile publice locale (în continuare – APL)</w:t>
      </w:r>
      <w:r w:rsidR="00760FA6" w:rsidRPr="00B30D2D">
        <w:rPr>
          <w:rFonts w:asciiTheme="majorHAnsi" w:hAnsiTheme="majorHAnsi" w:cstheme="majorHAnsi"/>
          <w:color w:val="000000" w:themeColor="text1"/>
          <w:sz w:val="24"/>
          <w:szCs w:val="24"/>
          <w:lang w:val="ro-MD"/>
        </w:rPr>
        <w:t xml:space="preserve"> auditate </w:t>
      </w:r>
      <w:r w:rsidR="00760FA6" w:rsidRPr="00CC3753">
        <w:rPr>
          <w:rFonts w:asciiTheme="majorHAnsi" w:hAnsiTheme="majorHAnsi" w:cstheme="majorHAnsi"/>
          <w:sz w:val="24"/>
          <w:szCs w:val="24"/>
          <w:lang w:val="ro-MD"/>
        </w:rPr>
        <w:t xml:space="preserve">în anul 2019 </w:t>
      </w:r>
      <w:r w:rsidR="00760FA6" w:rsidRPr="00CC3753">
        <w:rPr>
          <w:rFonts w:asciiTheme="majorHAnsi" w:hAnsiTheme="majorHAnsi" w:cstheme="majorHAnsi"/>
          <w:color w:val="000000" w:themeColor="text1"/>
          <w:sz w:val="24"/>
          <w:szCs w:val="24"/>
          <w:lang w:val="ro-MD"/>
        </w:rPr>
        <w:t>nu au asigurat monitorizarea: (1) respectării meniului-model aprobat, de către persoanele responsabile de întocmirea meniurilor din cadrul institu</w:t>
      </w:r>
      <w:r w:rsidR="00E7037A">
        <w:rPr>
          <w:rFonts w:asciiTheme="majorHAnsi" w:hAnsiTheme="majorHAnsi" w:cstheme="majorHAnsi"/>
          <w:color w:val="000000" w:themeColor="text1"/>
          <w:sz w:val="24"/>
          <w:szCs w:val="24"/>
          <w:lang w:val="ro-MD"/>
        </w:rPr>
        <w:t>ț</w:t>
      </w:r>
      <w:r w:rsidR="00760FA6" w:rsidRPr="00CC3753">
        <w:rPr>
          <w:rFonts w:asciiTheme="majorHAnsi" w:hAnsiTheme="majorHAnsi" w:cstheme="majorHAnsi"/>
          <w:color w:val="000000" w:themeColor="text1"/>
          <w:sz w:val="24"/>
          <w:szCs w:val="24"/>
          <w:lang w:val="ro-MD"/>
        </w:rPr>
        <w:t xml:space="preserve">iilor de </w:t>
      </w:r>
      <w:r w:rsidR="00C028C4" w:rsidRPr="00CC3753">
        <w:rPr>
          <w:rFonts w:asciiTheme="majorHAnsi" w:hAnsiTheme="majorHAnsi" w:cstheme="majorHAnsi"/>
          <w:color w:val="000000" w:themeColor="text1"/>
          <w:sz w:val="24"/>
          <w:szCs w:val="24"/>
          <w:lang w:val="ro-MD"/>
        </w:rPr>
        <w:t>învă</w:t>
      </w:r>
      <w:r w:rsidR="00E7037A">
        <w:rPr>
          <w:rFonts w:asciiTheme="majorHAnsi" w:hAnsiTheme="majorHAnsi" w:cstheme="majorHAnsi"/>
          <w:color w:val="000000" w:themeColor="text1"/>
          <w:sz w:val="24"/>
          <w:szCs w:val="24"/>
          <w:lang w:val="ro-MD"/>
        </w:rPr>
        <w:t>ț</w:t>
      </w:r>
      <w:r w:rsidR="00C028C4" w:rsidRPr="00CC3753">
        <w:rPr>
          <w:rFonts w:asciiTheme="majorHAnsi" w:hAnsiTheme="majorHAnsi" w:cstheme="majorHAnsi"/>
          <w:color w:val="000000" w:themeColor="text1"/>
          <w:sz w:val="24"/>
          <w:szCs w:val="24"/>
          <w:lang w:val="ro-MD"/>
        </w:rPr>
        <w:t>ământ</w:t>
      </w:r>
      <w:r w:rsidR="00760FA6" w:rsidRPr="00CC3753">
        <w:rPr>
          <w:rFonts w:asciiTheme="majorHAnsi" w:hAnsiTheme="majorHAnsi" w:cstheme="majorHAnsi"/>
          <w:color w:val="000000" w:themeColor="text1"/>
          <w:sz w:val="24"/>
          <w:szCs w:val="24"/>
          <w:lang w:val="ro-MD"/>
        </w:rPr>
        <w:t>, (2) disponibilită</w:t>
      </w:r>
      <w:r w:rsidR="00E7037A">
        <w:rPr>
          <w:rFonts w:asciiTheme="majorHAnsi" w:hAnsiTheme="majorHAnsi" w:cstheme="majorHAnsi"/>
          <w:color w:val="000000" w:themeColor="text1"/>
          <w:sz w:val="24"/>
          <w:szCs w:val="24"/>
          <w:lang w:val="ro-MD"/>
        </w:rPr>
        <w:t>ț</w:t>
      </w:r>
      <w:r w:rsidR="00760FA6" w:rsidRPr="00CC3753">
        <w:rPr>
          <w:rFonts w:asciiTheme="majorHAnsi" w:hAnsiTheme="majorHAnsi" w:cstheme="majorHAnsi"/>
          <w:color w:val="000000" w:themeColor="text1"/>
          <w:sz w:val="24"/>
          <w:szCs w:val="24"/>
          <w:lang w:val="ro-MD"/>
        </w:rPr>
        <w:t>ii produselor alimentare necesare pentru asigurarea respectării meniului-model, (3) cantită</w:t>
      </w:r>
      <w:r w:rsidR="00E7037A">
        <w:rPr>
          <w:rFonts w:asciiTheme="majorHAnsi" w:hAnsiTheme="majorHAnsi" w:cstheme="majorHAnsi"/>
          <w:color w:val="000000" w:themeColor="text1"/>
          <w:sz w:val="24"/>
          <w:szCs w:val="24"/>
          <w:lang w:val="ro-MD"/>
        </w:rPr>
        <w:t>ț</w:t>
      </w:r>
      <w:r w:rsidR="00760FA6" w:rsidRPr="00CC3753">
        <w:rPr>
          <w:rFonts w:asciiTheme="majorHAnsi" w:hAnsiTheme="majorHAnsi" w:cstheme="majorHAnsi"/>
          <w:color w:val="000000" w:themeColor="text1"/>
          <w:sz w:val="24"/>
          <w:szCs w:val="24"/>
          <w:lang w:val="ro-MD"/>
        </w:rPr>
        <w:t xml:space="preserve">ii reale </w:t>
      </w:r>
      <w:r w:rsidR="003E4CB3" w:rsidRPr="00CC3753">
        <w:rPr>
          <w:rFonts w:asciiTheme="majorHAnsi" w:hAnsiTheme="majorHAnsi" w:cstheme="majorHAnsi"/>
          <w:color w:val="000000" w:themeColor="text1"/>
          <w:sz w:val="24"/>
          <w:szCs w:val="24"/>
          <w:lang w:val="ro-MD"/>
        </w:rPr>
        <w:t>de</w:t>
      </w:r>
      <w:r w:rsidR="00760FA6" w:rsidRPr="00CC3753">
        <w:rPr>
          <w:rFonts w:asciiTheme="majorHAnsi" w:hAnsiTheme="majorHAnsi" w:cstheme="majorHAnsi"/>
          <w:color w:val="000000" w:themeColor="text1"/>
          <w:sz w:val="24"/>
          <w:szCs w:val="24"/>
          <w:lang w:val="ro-MD"/>
        </w:rPr>
        <w:t xml:space="preserve"> produse alimentare utilizate la prepararea bucatelor pentru copiii din institu</w:t>
      </w:r>
      <w:r w:rsidR="00E7037A">
        <w:rPr>
          <w:rFonts w:asciiTheme="majorHAnsi" w:hAnsiTheme="majorHAnsi" w:cstheme="majorHAnsi"/>
          <w:color w:val="000000" w:themeColor="text1"/>
          <w:sz w:val="24"/>
          <w:szCs w:val="24"/>
          <w:lang w:val="ro-MD"/>
        </w:rPr>
        <w:t>ț</w:t>
      </w:r>
      <w:r w:rsidR="00760FA6" w:rsidRPr="00CC3753">
        <w:rPr>
          <w:rFonts w:asciiTheme="majorHAnsi" w:hAnsiTheme="majorHAnsi" w:cstheme="majorHAnsi"/>
          <w:color w:val="000000" w:themeColor="text1"/>
          <w:sz w:val="24"/>
          <w:szCs w:val="24"/>
          <w:lang w:val="ro-MD"/>
        </w:rPr>
        <w:t xml:space="preserve">iile de </w:t>
      </w:r>
      <w:r w:rsidR="00C028C4" w:rsidRPr="00CC3753">
        <w:rPr>
          <w:rFonts w:asciiTheme="majorHAnsi" w:hAnsiTheme="majorHAnsi" w:cstheme="majorHAnsi"/>
          <w:color w:val="000000" w:themeColor="text1"/>
          <w:sz w:val="24"/>
          <w:szCs w:val="24"/>
          <w:lang w:val="ro-MD"/>
        </w:rPr>
        <w:t>învă</w:t>
      </w:r>
      <w:r w:rsidR="00E7037A">
        <w:rPr>
          <w:rFonts w:asciiTheme="majorHAnsi" w:hAnsiTheme="majorHAnsi" w:cstheme="majorHAnsi"/>
          <w:color w:val="000000" w:themeColor="text1"/>
          <w:sz w:val="24"/>
          <w:szCs w:val="24"/>
          <w:lang w:val="ro-MD"/>
        </w:rPr>
        <w:t>ț</w:t>
      </w:r>
      <w:r w:rsidR="00C028C4" w:rsidRPr="00CC3753">
        <w:rPr>
          <w:rFonts w:asciiTheme="majorHAnsi" w:hAnsiTheme="majorHAnsi" w:cstheme="majorHAnsi"/>
          <w:color w:val="000000" w:themeColor="text1"/>
          <w:sz w:val="24"/>
          <w:szCs w:val="24"/>
          <w:lang w:val="ro-MD"/>
        </w:rPr>
        <w:t>ământ</w:t>
      </w:r>
      <w:r w:rsidR="00760FA6" w:rsidRPr="00CC3753">
        <w:rPr>
          <w:rFonts w:asciiTheme="majorHAnsi" w:hAnsiTheme="majorHAnsi" w:cstheme="majorHAnsi"/>
          <w:color w:val="000000" w:themeColor="text1"/>
          <w:sz w:val="24"/>
          <w:szCs w:val="24"/>
          <w:lang w:val="ro-MD"/>
        </w:rPr>
        <w:t>, după cum prevede cadrul normativ, ceea ce a condi</w:t>
      </w:r>
      <w:r w:rsidR="00E7037A">
        <w:rPr>
          <w:rFonts w:asciiTheme="majorHAnsi" w:hAnsiTheme="majorHAnsi" w:cstheme="majorHAnsi"/>
          <w:color w:val="000000" w:themeColor="text1"/>
          <w:sz w:val="24"/>
          <w:szCs w:val="24"/>
          <w:lang w:val="ro-MD"/>
        </w:rPr>
        <w:t>ț</w:t>
      </w:r>
      <w:r w:rsidR="00760FA6" w:rsidRPr="00CC3753">
        <w:rPr>
          <w:rFonts w:asciiTheme="majorHAnsi" w:hAnsiTheme="majorHAnsi" w:cstheme="majorHAnsi"/>
          <w:color w:val="000000" w:themeColor="text1"/>
          <w:sz w:val="24"/>
          <w:szCs w:val="24"/>
          <w:lang w:val="ro-MD"/>
        </w:rPr>
        <w:t>ionat nerespectarea cantită</w:t>
      </w:r>
      <w:r w:rsidR="00E7037A">
        <w:rPr>
          <w:rFonts w:asciiTheme="majorHAnsi" w:hAnsiTheme="majorHAnsi" w:cstheme="majorHAnsi"/>
          <w:color w:val="000000" w:themeColor="text1"/>
          <w:sz w:val="24"/>
          <w:szCs w:val="24"/>
          <w:lang w:val="ro-MD"/>
        </w:rPr>
        <w:t>ț</w:t>
      </w:r>
      <w:r w:rsidR="00760FA6" w:rsidRPr="00CC3753">
        <w:rPr>
          <w:rFonts w:asciiTheme="majorHAnsi" w:hAnsiTheme="majorHAnsi" w:cstheme="majorHAnsi"/>
          <w:color w:val="000000" w:themeColor="text1"/>
          <w:sz w:val="24"/>
          <w:szCs w:val="24"/>
          <w:lang w:val="ro-MD"/>
        </w:rPr>
        <w:t>ii zilnice necesare de produse alimentare pentru un copil din institu</w:t>
      </w:r>
      <w:r w:rsidR="00E7037A">
        <w:rPr>
          <w:rFonts w:asciiTheme="majorHAnsi" w:hAnsiTheme="majorHAnsi" w:cstheme="majorHAnsi"/>
          <w:color w:val="000000" w:themeColor="text1"/>
          <w:sz w:val="24"/>
          <w:szCs w:val="24"/>
          <w:lang w:val="ro-MD"/>
        </w:rPr>
        <w:t>ț</w:t>
      </w:r>
      <w:r w:rsidR="00760FA6" w:rsidRPr="00CC3753">
        <w:rPr>
          <w:rFonts w:asciiTheme="majorHAnsi" w:hAnsiTheme="majorHAnsi" w:cstheme="majorHAnsi"/>
          <w:color w:val="000000" w:themeColor="text1"/>
          <w:sz w:val="24"/>
          <w:szCs w:val="24"/>
          <w:lang w:val="ro-MD"/>
        </w:rPr>
        <w:t>iile pre</w:t>
      </w:r>
      <w:r w:rsidR="00E7037A">
        <w:rPr>
          <w:rFonts w:asciiTheme="majorHAnsi" w:hAnsiTheme="majorHAnsi" w:cstheme="majorHAnsi"/>
          <w:color w:val="000000" w:themeColor="text1"/>
          <w:sz w:val="24"/>
          <w:szCs w:val="24"/>
          <w:lang w:val="ro-MD"/>
        </w:rPr>
        <w:t>ș</w:t>
      </w:r>
      <w:r w:rsidR="00760FA6" w:rsidRPr="00CC3753">
        <w:rPr>
          <w:rFonts w:asciiTheme="majorHAnsi" w:hAnsiTheme="majorHAnsi" w:cstheme="majorHAnsi"/>
          <w:color w:val="000000" w:themeColor="text1"/>
          <w:sz w:val="24"/>
          <w:szCs w:val="24"/>
          <w:lang w:val="ro-MD"/>
        </w:rPr>
        <w:t>colare respectiv</w:t>
      </w:r>
      <w:r w:rsidR="00533534" w:rsidRPr="00CC3753">
        <w:rPr>
          <w:rFonts w:asciiTheme="majorHAnsi" w:hAnsiTheme="majorHAnsi" w:cstheme="majorHAnsi"/>
          <w:color w:val="000000" w:themeColor="text1"/>
          <w:sz w:val="24"/>
          <w:szCs w:val="24"/>
          <w:lang w:val="ro-MD"/>
        </w:rPr>
        <w:t>e;</w:t>
      </w:r>
      <w:r w:rsidR="00760FA6" w:rsidRPr="00CC3753">
        <w:rPr>
          <w:rFonts w:asciiTheme="majorHAnsi" w:hAnsiTheme="majorHAnsi" w:cstheme="majorHAnsi"/>
          <w:color w:val="000000" w:themeColor="text1"/>
          <w:sz w:val="24"/>
          <w:szCs w:val="24"/>
          <w:lang w:val="ro-MD"/>
        </w:rPr>
        <w:t xml:space="preserve"> </w:t>
      </w:r>
    </w:p>
    <w:p w14:paraId="188DD8EC" w14:textId="2699FC7F" w:rsidR="00760FA6" w:rsidRPr="00B16F77" w:rsidRDefault="00760FA6" w:rsidP="00DD4C06">
      <w:pPr>
        <w:pStyle w:val="ListParagraph"/>
        <w:numPr>
          <w:ilvl w:val="0"/>
          <w:numId w:val="1"/>
        </w:numPr>
        <w:spacing w:after="0" w:line="276" w:lineRule="auto"/>
        <w:ind w:left="0" w:firstLine="0"/>
        <w:jc w:val="both"/>
        <w:rPr>
          <w:rFonts w:asciiTheme="majorHAnsi" w:eastAsia="Times New Roman" w:hAnsiTheme="majorHAnsi" w:cstheme="majorHAnsi"/>
          <w:sz w:val="24"/>
          <w:szCs w:val="24"/>
          <w:lang w:val="ro-MD"/>
        </w:rPr>
      </w:pPr>
      <w:r w:rsidRPr="00CC3753">
        <w:rPr>
          <w:rFonts w:asciiTheme="majorHAnsi" w:hAnsiTheme="majorHAnsi" w:cstheme="majorHAnsi"/>
          <w:color w:val="000000" w:themeColor="text1"/>
          <w:sz w:val="24"/>
          <w:szCs w:val="24"/>
          <w:lang w:val="ro-MD"/>
        </w:rPr>
        <w:t>APL</w:t>
      </w:r>
      <w:r w:rsidRPr="00A92E2B">
        <w:rPr>
          <w:rFonts w:asciiTheme="majorHAnsi" w:hAnsiTheme="majorHAnsi" w:cstheme="majorHAnsi"/>
          <w:color w:val="000000" w:themeColor="text1"/>
          <w:sz w:val="24"/>
          <w:szCs w:val="24"/>
          <w:lang w:val="ro-MD"/>
        </w:rPr>
        <w:t xml:space="preserve"> </w:t>
      </w:r>
      <w:r>
        <w:rPr>
          <w:rFonts w:asciiTheme="majorHAnsi" w:hAnsiTheme="majorHAnsi" w:cstheme="majorHAnsi"/>
          <w:color w:val="000000" w:themeColor="text1"/>
          <w:sz w:val="24"/>
          <w:szCs w:val="24"/>
          <w:lang w:val="ro-MD"/>
        </w:rPr>
        <w:t xml:space="preserve">auditate </w:t>
      </w:r>
      <w:r w:rsidRPr="00A92E2B">
        <w:rPr>
          <w:rFonts w:asciiTheme="majorHAnsi" w:hAnsiTheme="majorHAnsi" w:cstheme="majorHAnsi"/>
          <w:color w:val="000000" w:themeColor="text1"/>
          <w:sz w:val="24"/>
          <w:szCs w:val="24"/>
          <w:lang w:val="ro-MD"/>
        </w:rPr>
        <w:t>nu au asigurat un control riguros asupra respectării normelor financiare aprobate pentru alimentarea copiilor din institu</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 xml:space="preserve">iile de </w:t>
      </w:r>
      <w:r>
        <w:rPr>
          <w:rFonts w:asciiTheme="majorHAnsi" w:hAnsiTheme="majorHAnsi" w:cstheme="majorHAnsi"/>
          <w:color w:val="000000" w:themeColor="text1"/>
          <w:sz w:val="24"/>
          <w:szCs w:val="24"/>
          <w:lang w:val="ro-MD"/>
        </w:rPr>
        <w:t>învă</w:t>
      </w:r>
      <w:r w:rsidR="00E7037A">
        <w:rPr>
          <w:rFonts w:asciiTheme="majorHAnsi" w:hAnsiTheme="majorHAnsi" w:cstheme="majorHAnsi"/>
          <w:color w:val="000000" w:themeColor="text1"/>
          <w:sz w:val="24"/>
          <w:szCs w:val="24"/>
          <w:lang w:val="ro-MD"/>
        </w:rPr>
        <w:t>ț</w:t>
      </w:r>
      <w:r>
        <w:rPr>
          <w:rFonts w:asciiTheme="majorHAnsi" w:hAnsiTheme="majorHAnsi" w:cstheme="majorHAnsi"/>
          <w:color w:val="000000" w:themeColor="text1"/>
          <w:sz w:val="24"/>
          <w:szCs w:val="24"/>
          <w:lang w:val="ro-MD"/>
        </w:rPr>
        <w:t>ămâ</w:t>
      </w:r>
      <w:r w:rsidRPr="00A92E2B">
        <w:rPr>
          <w:rFonts w:asciiTheme="majorHAnsi" w:hAnsiTheme="majorHAnsi" w:cstheme="majorHAnsi"/>
          <w:color w:val="000000" w:themeColor="text1"/>
          <w:sz w:val="24"/>
          <w:szCs w:val="24"/>
          <w:lang w:val="ro-MD"/>
        </w:rPr>
        <w:t>nt pre</w:t>
      </w:r>
      <w:r w:rsidR="00E7037A">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colar din subordine, ceea ce a condi</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 xml:space="preserve">ionat neutilizarea </w:t>
      </w:r>
      <w:r>
        <w:rPr>
          <w:rFonts w:asciiTheme="majorHAnsi" w:hAnsiTheme="majorHAnsi" w:cstheme="majorHAnsi"/>
          <w:color w:val="000000" w:themeColor="text1"/>
          <w:sz w:val="24"/>
          <w:szCs w:val="24"/>
          <w:lang w:val="ro-MD"/>
        </w:rPr>
        <w:t>conform destina</w:t>
      </w:r>
      <w:r w:rsidR="00E7037A">
        <w:rPr>
          <w:rFonts w:asciiTheme="majorHAnsi" w:hAnsiTheme="majorHAnsi" w:cstheme="majorHAnsi"/>
          <w:color w:val="000000" w:themeColor="text1"/>
          <w:sz w:val="24"/>
          <w:szCs w:val="24"/>
          <w:lang w:val="ro-MD"/>
        </w:rPr>
        <w:t>ț</w:t>
      </w:r>
      <w:r>
        <w:rPr>
          <w:rFonts w:asciiTheme="majorHAnsi" w:hAnsiTheme="majorHAnsi" w:cstheme="majorHAnsi"/>
          <w:color w:val="000000" w:themeColor="text1"/>
          <w:sz w:val="24"/>
          <w:szCs w:val="24"/>
          <w:lang w:val="ro-MD"/>
        </w:rPr>
        <w:t xml:space="preserve">iei a </w:t>
      </w:r>
      <w:r w:rsidRPr="00A92E2B">
        <w:rPr>
          <w:rFonts w:asciiTheme="majorHAnsi" w:hAnsiTheme="majorHAnsi" w:cstheme="majorHAnsi"/>
          <w:color w:val="000000" w:themeColor="text1"/>
          <w:sz w:val="24"/>
          <w:szCs w:val="24"/>
          <w:lang w:val="ro-MD"/>
        </w:rPr>
        <w:t>mijloacelor financiare în sumă totală de 28</w:t>
      </w:r>
      <w:r>
        <w:rPr>
          <w:rFonts w:asciiTheme="majorHAnsi" w:hAnsiTheme="majorHAnsi" w:cstheme="majorHAnsi"/>
          <w:color w:val="000000" w:themeColor="text1"/>
          <w:sz w:val="24"/>
          <w:szCs w:val="24"/>
          <w:lang w:val="ro-MD"/>
        </w:rPr>
        <w:t>,</w:t>
      </w:r>
      <w:r w:rsidRPr="00A92E2B">
        <w:rPr>
          <w:rFonts w:asciiTheme="majorHAnsi" w:hAnsiTheme="majorHAnsi" w:cstheme="majorHAnsi"/>
          <w:color w:val="000000" w:themeColor="text1"/>
          <w:sz w:val="24"/>
          <w:szCs w:val="24"/>
          <w:lang w:val="ro-MD"/>
        </w:rPr>
        <w:t>6 mi</w:t>
      </w:r>
      <w:r>
        <w:rPr>
          <w:rFonts w:asciiTheme="majorHAnsi" w:hAnsiTheme="majorHAnsi" w:cstheme="majorHAnsi"/>
          <w:color w:val="000000" w:themeColor="text1"/>
          <w:sz w:val="24"/>
          <w:szCs w:val="24"/>
          <w:lang w:val="ro-MD"/>
        </w:rPr>
        <w:t>l</w:t>
      </w:r>
      <w:r w:rsidR="003E4CB3">
        <w:rPr>
          <w:rFonts w:asciiTheme="majorHAnsi" w:hAnsiTheme="majorHAnsi" w:cstheme="majorHAnsi"/>
          <w:color w:val="000000" w:themeColor="text1"/>
          <w:sz w:val="24"/>
          <w:szCs w:val="24"/>
          <w:lang w:val="ro-MD"/>
        </w:rPr>
        <w:t>.</w:t>
      </w:r>
      <w:r w:rsidRPr="00A92E2B">
        <w:rPr>
          <w:rFonts w:asciiTheme="majorHAnsi" w:hAnsiTheme="majorHAnsi" w:cstheme="majorHAnsi"/>
          <w:color w:val="000000" w:themeColor="text1"/>
          <w:sz w:val="24"/>
          <w:szCs w:val="24"/>
          <w:lang w:val="ro-MD"/>
        </w:rPr>
        <w:t xml:space="preserve"> lei, din care: 26</w:t>
      </w:r>
      <w:r>
        <w:rPr>
          <w:rFonts w:asciiTheme="majorHAnsi" w:hAnsiTheme="majorHAnsi" w:cstheme="majorHAnsi"/>
          <w:color w:val="000000" w:themeColor="text1"/>
          <w:sz w:val="24"/>
          <w:szCs w:val="24"/>
          <w:lang w:val="ro-MD"/>
        </w:rPr>
        <w:t>,</w:t>
      </w:r>
      <w:r w:rsidRPr="00A92E2B">
        <w:rPr>
          <w:rFonts w:asciiTheme="majorHAnsi" w:hAnsiTheme="majorHAnsi" w:cstheme="majorHAnsi"/>
          <w:color w:val="000000" w:themeColor="text1"/>
          <w:sz w:val="24"/>
          <w:szCs w:val="24"/>
          <w:lang w:val="ro-MD"/>
        </w:rPr>
        <w:t>4 mi</w:t>
      </w:r>
      <w:r>
        <w:rPr>
          <w:rFonts w:asciiTheme="majorHAnsi" w:hAnsiTheme="majorHAnsi" w:cstheme="majorHAnsi"/>
          <w:color w:val="000000" w:themeColor="text1"/>
          <w:sz w:val="24"/>
          <w:szCs w:val="24"/>
          <w:lang w:val="ro-MD"/>
        </w:rPr>
        <w:t>l</w:t>
      </w:r>
      <w:r w:rsidR="00074C08">
        <w:rPr>
          <w:rFonts w:asciiTheme="majorHAnsi" w:hAnsiTheme="majorHAnsi" w:cstheme="majorHAnsi"/>
          <w:color w:val="000000" w:themeColor="text1"/>
          <w:sz w:val="24"/>
          <w:szCs w:val="24"/>
          <w:lang w:val="ro-MD"/>
        </w:rPr>
        <w:t>.</w:t>
      </w:r>
      <w:r w:rsidRPr="00A92E2B">
        <w:rPr>
          <w:rFonts w:asciiTheme="majorHAnsi" w:hAnsiTheme="majorHAnsi" w:cstheme="majorHAnsi"/>
          <w:color w:val="000000" w:themeColor="text1"/>
          <w:sz w:val="24"/>
          <w:szCs w:val="24"/>
          <w:lang w:val="ro-MD"/>
        </w:rPr>
        <w:t xml:space="preserve"> lei din contul bugetului </w:t>
      </w:r>
      <w:r w:rsidR="00E7037A">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i 2</w:t>
      </w:r>
      <w:r>
        <w:rPr>
          <w:rFonts w:asciiTheme="majorHAnsi" w:hAnsiTheme="majorHAnsi" w:cstheme="majorHAnsi"/>
          <w:color w:val="000000" w:themeColor="text1"/>
          <w:sz w:val="24"/>
          <w:szCs w:val="24"/>
          <w:lang w:val="ro-MD"/>
        </w:rPr>
        <w:t>,</w:t>
      </w:r>
      <w:r w:rsidRPr="00A92E2B">
        <w:rPr>
          <w:rFonts w:asciiTheme="majorHAnsi" w:hAnsiTheme="majorHAnsi" w:cstheme="majorHAnsi"/>
          <w:color w:val="000000" w:themeColor="text1"/>
          <w:sz w:val="24"/>
          <w:szCs w:val="24"/>
          <w:lang w:val="ro-MD"/>
        </w:rPr>
        <w:t>2 mi</w:t>
      </w:r>
      <w:r>
        <w:rPr>
          <w:rFonts w:asciiTheme="majorHAnsi" w:hAnsiTheme="majorHAnsi" w:cstheme="majorHAnsi"/>
          <w:color w:val="000000" w:themeColor="text1"/>
          <w:sz w:val="24"/>
          <w:szCs w:val="24"/>
          <w:lang w:val="ro-MD"/>
        </w:rPr>
        <w:t>l</w:t>
      </w:r>
      <w:r w:rsidR="00074C08">
        <w:rPr>
          <w:rFonts w:asciiTheme="majorHAnsi" w:hAnsiTheme="majorHAnsi" w:cstheme="majorHAnsi"/>
          <w:color w:val="000000" w:themeColor="text1"/>
          <w:sz w:val="24"/>
          <w:szCs w:val="24"/>
          <w:lang w:val="ro-MD"/>
        </w:rPr>
        <w:t>.</w:t>
      </w:r>
      <w:r w:rsidRPr="00A92E2B">
        <w:rPr>
          <w:rFonts w:asciiTheme="majorHAnsi" w:hAnsiTheme="majorHAnsi" w:cstheme="majorHAnsi"/>
          <w:color w:val="000000" w:themeColor="text1"/>
          <w:sz w:val="24"/>
          <w:szCs w:val="24"/>
          <w:lang w:val="ro-MD"/>
        </w:rPr>
        <w:t xml:space="preserve"> lei din plata de între</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inere în institu</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 xml:space="preserve">iile de </w:t>
      </w:r>
      <w:r>
        <w:rPr>
          <w:rFonts w:asciiTheme="majorHAnsi" w:hAnsiTheme="majorHAnsi" w:cstheme="majorHAnsi"/>
          <w:color w:val="000000" w:themeColor="text1"/>
          <w:sz w:val="24"/>
          <w:szCs w:val="24"/>
          <w:lang w:val="ro-MD"/>
        </w:rPr>
        <w:t>învă</w:t>
      </w:r>
      <w:r w:rsidR="00E7037A">
        <w:rPr>
          <w:rFonts w:asciiTheme="majorHAnsi" w:hAnsiTheme="majorHAnsi" w:cstheme="majorHAnsi"/>
          <w:color w:val="000000" w:themeColor="text1"/>
          <w:sz w:val="24"/>
          <w:szCs w:val="24"/>
          <w:lang w:val="ro-MD"/>
        </w:rPr>
        <w:t>ț</w:t>
      </w:r>
      <w:r>
        <w:rPr>
          <w:rFonts w:asciiTheme="majorHAnsi" w:hAnsiTheme="majorHAnsi" w:cstheme="majorHAnsi"/>
          <w:color w:val="000000" w:themeColor="text1"/>
          <w:sz w:val="24"/>
          <w:szCs w:val="24"/>
          <w:lang w:val="ro-MD"/>
        </w:rPr>
        <w:t>ămâ</w:t>
      </w:r>
      <w:r w:rsidRPr="00A92E2B">
        <w:rPr>
          <w:rFonts w:asciiTheme="majorHAnsi" w:hAnsiTheme="majorHAnsi" w:cstheme="majorHAnsi"/>
          <w:color w:val="000000" w:themeColor="text1"/>
          <w:sz w:val="24"/>
          <w:szCs w:val="24"/>
          <w:lang w:val="ro-MD"/>
        </w:rPr>
        <w:t>nt pre</w:t>
      </w:r>
      <w:r w:rsidR="00E7037A">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colar, achitată de către părin</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i</w:t>
      </w:r>
      <w:r w:rsidR="00533534">
        <w:rPr>
          <w:rFonts w:asciiTheme="majorHAnsi" w:hAnsiTheme="majorHAnsi" w:cstheme="majorHAnsi"/>
          <w:color w:val="000000" w:themeColor="text1"/>
          <w:sz w:val="24"/>
          <w:szCs w:val="24"/>
          <w:lang w:val="ro-MD"/>
        </w:rPr>
        <w:t>;</w:t>
      </w:r>
    </w:p>
    <w:p w14:paraId="14C788C3" w14:textId="1779D23F" w:rsidR="00760FA6" w:rsidRPr="00A92E2B" w:rsidRDefault="00074C08" w:rsidP="004D29A4">
      <w:pPr>
        <w:pStyle w:val="ListParagraph"/>
        <w:numPr>
          <w:ilvl w:val="0"/>
          <w:numId w:val="2"/>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a</w:t>
      </w:r>
      <w:r w:rsidR="00760FA6">
        <w:rPr>
          <w:rFonts w:asciiTheme="majorHAnsi" w:hAnsiTheme="majorHAnsi" w:cstheme="majorHAnsi"/>
          <w:color w:val="000000" w:themeColor="text1"/>
          <w:sz w:val="24"/>
          <w:szCs w:val="24"/>
          <w:lang w:val="ro-MD"/>
        </w:rPr>
        <w:t>utorită</w:t>
      </w:r>
      <w:r w:rsidR="00E7037A">
        <w:rPr>
          <w:rFonts w:asciiTheme="majorHAnsi" w:hAnsiTheme="majorHAnsi" w:cstheme="majorHAnsi"/>
          <w:color w:val="000000" w:themeColor="text1"/>
          <w:sz w:val="24"/>
          <w:szCs w:val="24"/>
          <w:lang w:val="ro-MD"/>
        </w:rPr>
        <w:t>ț</w:t>
      </w:r>
      <w:r w:rsidR="00760FA6">
        <w:rPr>
          <w:rFonts w:asciiTheme="majorHAnsi" w:hAnsiTheme="majorHAnsi" w:cstheme="majorHAnsi"/>
          <w:color w:val="000000" w:themeColor="text1"/>
          <w:sz w:val="24"/>
          <w:szCs w:val="24"/>
          <w:lang w:val="ro-MD"/>
        </w:rPr>
        <w:t>ile administra</w:t>
      </w:r>
      <w:r w:rsidR="00E7037A">
        <w:rPr>
          <w:rFonts w:asciiTheme="majorHAnsi" w:hAnsiTheme="majorHAnsi" w:cstheme="majorHAnsi"/>
          <w:color w:val="000000" w:themeColor="text1"/>
          <w:sz w:val="24"/>
          <w:szCs w:val="24"/>
          <w:lang w:val="ro-MD"/>
        </w:rPr>
        <w:t>ț</w:t>
      </w:r>
      <w:r w:rsidR="00760FA6">
        <w:rPr>
          <w:rFonts w:asciiTheme="majorHAnsi" w:hAnsiTheme="majorHAnsi" w:cstheme="majorHAnsi"/>
          <w:color w:val="000000" w:themeColor="text1"/>
          <w:sz w:val="24"/>
          <w:szCs w:val="24"/>
          <w:lang w:val="ro-MD"/>
        </w:rPr>
        <w:t xml:space="preserve">iei publice centrale de specialitate responsabile de asigurarea alimentării </w:t>
      </w:r>
      <w:r w:rsidR="00760FA6" w:rsidRPr="00CC3753">
        <w:rPr>
          <w:rFonts w:asciiTheme="majorHAnsi" w:hAnsiTheme="majorHAnsi" w:cstheme="majorHAnsi"/>
          <w:color w:val="000000" w:themeColor="text1"/>
          <w:sz w:val="24"/>
          <w:szCs w:val="24"/>
          <w:lang w:val="ro-MD"/>
        </w:rPr>
        <w:t>copiilor (M</w:t>
      </w:r>
      <w:r w:rsidR="00CC3753" w:rsidRPr="00DD4C06">
        <w:rPr>
          <w:rFonts w:asciiTheme="majorHAnsi" w:hAnsiTheme="majorHAnsi" w:cstheme="majorHAnsi"/>
          <w:color w:val="000000" w:themeColor="text1"/>
          <w:sz w:val="24"/>
          <w:szCs w:val="24"/>
          <w:lang w:val="ro-MD"/>
        </w:rPr>
        <w:t xml:space="preserve">inisterul </w:t>
      </w:r>
      <w:r w:rsidR="00760FA6" w:rsidRPr="00CC3753">
        <w:rPr>
          <w:rFonts w:asciiTheme="majorHAnsi" w:hAnsiTheme="majorHAnsi" w:cstheme="majorHAnsi"/>
          <w:color w:val="000000" w:themeColor="text1"/>
          <w:sz w:val="24"/>
          <w:szCs w:val="24"/>
          <w:lang w:val="ro-MD"/>
        </w:rPr>
        <w:t>F</w:t>
      </w:r>
      <w:r w:rsidR="00CC3753" w:rsidRPr="00DD4C06">
        <w:rPr>
          <w:rFonts w:asciiTheme="majorHAnsi" w:hAnsiTheme="majorHAnsi" w:cstheme="majorHAnsi"/>
          <w:color w:val="000000" w:themeColor="text1"/>
          <w:sz w:val="24"/>
          <w:szCs w:val="24"/>
          <w:lang w:val="ro-MD"/>
        </w:rPr>
        <w:t>inan</w:t>
      </w:r>
      <w:r w:rsidR="00E7037A">
        <w:rPr>
          <w:rFonts w:asciiTheme="majorHAnsi" w:hAnsiTheme="majorHAnsi" w:cstheme="majorHAnsi"/>
          <w:color w:val="000000" w:themeColor="text1"/>
          <w:sz w:val="24"/>
          <w:szCs w:val="24"/>
          <w:lang w:val="ro-MD"/>
        </w:rPr>
        <w:t>ț</w:t>
      </w:r>
      <w:r w:rsidR="00CC3753" w:rsidRPr="00DD4C06">
        <w:rPr>
          <w:rFonts w:asciiTheme="majorHAnsi" w:hAnsiTheme="majorHAnsi" w:cstheme="majorHAnsi"/>
          <w:color w:val="000000" w:themeColor="text1"/>
          <w:sz w:val="24"/>
          <w:szCs w:val="24"/>
          <w:lang w:val="ro-MD"/>
        </w:rPr>
        <w:t>elor</w:t>
      </w:r>
      <w:r w:rsidR="00760FA6" w:rsidRPr="00CC3753">
        <w:rPr>
          <w:rFonts w:asciiTheme="majorHAnsi" w:hAnsiTheme="majorHAnsi" w:cstheme="majorHAnsi"/>
          <w:color w:val="000000" w:themeColor="text1"/>
          <w:sz w:val="24"/>
          <w:szCs w:val="24"/>
          <w:lang w:val="ro-MD"/>
        </w:rPr>
        <w:t>, M</w:t>
      </w:r>
      <w:r w:rsidR="00CC3753" w:rsidRPr="00DD4C06">
        <w:rPr>
          <w:rFonts w:asciiTheme="majorHAnsi" w:hAnsiTheme="majorHAnsi" w:cstheme="majorHAnsi"/>
          <w:color w:val="000000" w:themeColor="text1"/>
          <w:sz w:val="24"/>
          <w:szCs w:val="24"/>
          <w:lang w:val="ro-MD"/>
        </w:rPr>
        <w:t xml:space="preserve">inisterul </w:t>
      </w:r>
      <w:r w:rsidR="00760FA6" w:rsidRPr="00CC3753">
        <w:rPr>
          <w:rFonts w:asciiTheme="majorHAnsi" w:hAnsiTheme="majorHAnsi" w:cstheme="majorHAnsi"/>
          <w:color w:val="000000" w:themeColor="text1"/>
          <w:sz w:val="24"/>
          <w:szCs w:val="24"/>
          <w:lang w:val="ro-MD"/>
        </w:rPr>
        <w:t>E</w:t>
      </w:r>
      <w:r w:rsidR="00CC3753" w:rsidRPr="00DD4C06">
        <w:rPr>
          <w:rFonts w:asciiTheme="majorHAnsi" w:hAnsiTheme="majorHAnsi" w:cstheme="majorHAnsi"/>
          <w:color w:val="000000" w:themeColor="text1"/>
          <w:sz w:val="24"/>
          <w:szCs w:val="24"/>
          <w:lang w:val="ro-MD"/>
        </w:rPr>
        <w:t>duca</w:t>
      </w:r>
      <w:r w:rsidR="00E7037A">
        <w:rPr>
          <w:rFonts w:asciiTheme="majorHAnsi" w:hAnsiTheme="majorHAnsi" w:cstheme="majorHAnsi"/>
          <w:color w:val="000000" w:themeColor="text1"/>
          <w:sz w:val="24"/>
          <w:szCs w:val="24"/>
          <w:lang w:val="ro-MD"/>
        </w:rPr>
        <w:t>ț</w:t>
      </w:r>
      <w:r w:rsidR="00CC3753" w:rsidRPr="00DD4C06">
        <w:rPr>
          <w:rFonts w:asciiTheme="majorHAnsi" w:hAnsiTheme="majorHAnsi" w:cstheme="majorHAnsi"/>
          <w:color w:val="000000" w:themeColor="text1"/>
          <w:sz w:val="24"/>
          <w:szCs w:val="24"/>
          <w:lang w:val="ro-MD"/>
        </w:rPr>
        <w:t xml:space="preserve">iei, </w:t>
      </w:r>
      <w:r w:rsidR="00760FA6" w:rsidRPr="00CC3753">
        <w:rPr>
          <w:rFonts w:asciiTheme="majorHAnsi" w:hAnsiTheme="majorHAnsi" w:cstheme="majorHAnsi"/>
          <w:color w:val="000000" w:themeColor="text1"/>
          <w:sz w:val="24"/>
          <w:szCs w:val="24"/>
          <w:lang w:val="ro-MD"/>
        </w:rPr>
        <w:t>C</w:t>
      </w:r>
      <w:r w:rsidR="00CC3753" w:rsidRPr="00DD4C06">
        <w:rPr>
          <w:rFonts w:asciiTheme="majorHAnsi" w:hAnsiTheme="majorHAnsi" w:cstheme="majorHAnsi"/>
          <w:color w:val="000000" w:themeColor="text1"/>
          <w:sz w:val="24"/>
          <w:szCs w:val="24"/>
          <w:lang w:val="ro-MD"/>
        </w:rPr>
        <w:t xml:space="preserve">ulturii </w:t>
      </w:r>
      <w:r w:rsidR="00E7037A">
        <w:rPr>
          <w:rFonts w:asciiTheme="majorHAnsi" w:hAnsiTheme="majorHAnsi" w:cstheme="majorHAnsi"/>
          <w:color w:val="000000" w:themeColor="text1"/>
          <w:sz w:val="24"/>
          <w:szCs w:val="24"/>
          <w:lang w:val="ro-MD"/>
        </w:rPr>
        <w:t>ș</w:t>
      </w:r>
      <w:r w:rsidR="00CC3753" w:rsidRPr="00DD4C06">
        <w:rPr>
          <w:rFonts w:asciiTheme="majorHAnsi" w:hAnsiTheme="majorHAnsi" w:cstheme="majorHAnsi"/>
          <w:color w:val="000000" w:themeColor="text1"/>
          <w:sz w:val="24"/>
          <w:szCs w:val="24"/>
          <w:lang w:val="ro-MD"/>
        </w:rPr>
        <w:t xml:space="preserve">i </w:t>
      </w:r>
      <w:r w:rsidR="00760FA6" w:rsidRPr="00CC3753">
        <w:rPr>
          <w:rFonts w:asciiTheme="majorHAnsi" w:hAnsiTheme="majorHAnsi" w:cstheme="majorHAnsi"/>
          <w:color w:val="000000" w:themeColor="text1"/>
          <w:sz w:val="24"/>
          <w:szCs w:val="24"/>
          <w:lang w:val="ro-MD"/>
        </w:rPr>
        <w:t>C</w:t>
      </w:r>
      <w:r w:rsidR="00CC3753" w:rsidRPr="00DD4C06">
        <w:rPr>
          <w:rFonts w:asciiTheme="majorHAnsi" w:hAnsiTheme="majorHAnsi" w:cstheme="majorHAnsi"/>
          <w:color w:val="000000" w:themeColor="text1"/>
          <w:sz w:val="24"/>
          <w:szCs w:val="24"/>
          <w:lang w:val="ro-MD"/>
        </w:rPr>
        <w:t>ercetării</w:t>
      </w:r>
      <w:r w:rsidR="00760FA6" w:rsidRPr="00CC3753">
        <w:rPr>
          <w:rFonts w:asciiTheme="majorHAnsi" w:hAnsiTheme="majorHAnsi" w:cstheme="majorHAnsi"/>
          <w:color w:val="000000" w:themeColor="text1"/>
          <w:sz w:val="24"/>
          <w:szCs w:val="24"/>
          <w:lang w:val="ro-MD"/>
        </w:rPr>
        <w:t>, M</w:t>
      </w:r>
      <w:r w:rsidR="00CC3753" w:rsidRPr="00DD4C06">
        <w:rPr>
          <w:rFonts w:asciiTheme="majorHAnsi" w:hAnsiTheme="majorHAnsi" w:cstheme="majorHAnsi"/>
          <w:color w:val="000000" w:themeColor="text1"/>
          <w:sz w:val="24"/>
          <w:szCs w:val="24"/>
          <w:lang w:val="ro-MD"/>
        </w:rPr>
        <w:t xml:space="preserve">inisterul </w:t>
      </w:r>
      <w:r w:rsidR="00760FA6" w:rsidRPr="00CC3753">
        <w:rPr>
          <w:rFonts w:asciiTheme="majorHAnsi" w:hAnsiTheme="majorHAnsi" w:cstheme="majorHAnsi"/>
          <w:color w:val="000000" w:themeColor="text1"/>
          <w:sz w:val="24"/>
          <w:szCs w:val="24"/>
          <w:lang w:val="ro-MD"/>
        </w:rPr>
        <w:t>S</w:t>
      </w:r>
      <w:r w:rsidR="00CC3753" w:rsidRPr="00DD4C06">
        <w:rPr>
          <w:rFonts w:asciiTheme="majorHAnsi" w:hAnsiTheme="majorHAnsi" w:cstheme="majorHAnsi"/>
          <w:color w:val="000000" w:themeColor="text1"/>
          <w:sz w:val="24"/>
          <w:szCs w:val="24"/>
          <w:lang w:val="ro-MD"/>
        </w:rPr>
        <w:t>ănătă</w:t>
      </w:r>
      <w:r w:rsidR="00E7037A">
        <w:rPr>
          <w:rFonts w:asciiTheme="majorHAnsi" w:hAnsiTheme="majorHAnsi" w:cstheme="majorHAnsi"/>
          <w:color w:val="000000" w:themeColor="text1"/>
          <w:sz w:val="24"/>
          <w:szCs w:val="24"/>
          <w:lang w:val="ro-MD"/>
        </w:rPr>
        <w:t>ț</w:t>
      </w:r>
      <w:r w:rsidR="00CC3753" w:rsidRPr="00DD4C06">
        <w:rPr>
          <w:rFonts w:asciiTheme="majorHAnsi" w:hAnsiTheme="majorHAnsi" w:cstheme="majorHAnsi"/>
          <w:color w:val="000000" w:themeColor="text1"/>
          <w:sz w:val="24"/>
          <w:szCs w:val="24"/>
          <w:lang w:val="ro-MD"/>
        </w:rPr>
        <w:t xml:space="preserve">ii, </w:t>
      </w:r>
      <w:r w:rsidR="00760FA6" w:rsidRPr="00CC3753">
        <w:rPr>
          <w:rFonts w:asciiTheme="majorHAnsi" w:hAnsiTheme="majorHAnsi" w:cstheme="majorHAnsi"/>
          <w:color w:val="000000" w:themeColor="text1"/>
          <w:sz w:val="24"/>
          <w:szCs w:val="24"/>
          <w:lang w:val="ro-MD"/>
        </w:rPr>
        <w:t>M</w:t>
      </w:r>
      <w:r w:rsidR="00CC3753" w:rsidRPr="00DD4C06">
        <w:rPr>
          <w:rFonts w:asciiTheme="majorHAnsi" w:hAnsiTheme="majorHAnsi" w:cstheme="majorHAnsi"/>
          <w:color w:val="000000" w:themeColor="text1"/>
          <w:sz w:val="24"/>
          <w:szCs w:val="24"/>
          <w:lang w:val="ro-MD"/>
        </w:rPr>
        <w:t xml:space="preserve">uncii </w:t>
      </w:r>
      <w:r w:rsidR="00E7037A">
        <w:rPr>
          <w:rFonts w:asciiTheme="majorHAnsi" w:hAnsiTheme="majorHAnsi" w:cstheme="majorHAnsi"/>
          <w:color w:val="000000" w:themeColor="text1"/>
          <w:sz w:val="24"/>
          <w:szCs w:val="24"/>
          <w:lang w:val="ro-MD"/>
        </w:rPr>
        <w:t>ș</w:t>
      </w:r>
      <w:r w:rsidR="00CC3753" w:rsidRPr="00DD4C06">
        <w:rPr>
          <w:rFonts w:asciiTheme="majorHAnsi" w:hAnsiTheme="majorHAnsi" w:cstheme="majorHAnsi"/>
          <w:color w:val="000000" w:themeColor="text1"/>
          <w:sz w:val="24"/>
          <w:szCs w:val="24"/>
          <w:lang w:val="ro-MD"/>
        </w:rPr>
        <w:t xml:space="preserve">i </w:t>
      </w:r>
      <w:r w:rsidR="00760FA6" w:rsidRPr="00CC3753">
        <w:rPr>
          <w:rFonts w:asciiTheme="majorHAnsi" w:hAnsiTheme="majorHAnsi" w:cstheme="majorHAnsi"/>
          <w:color w:val="000000" w:themeColor="text1"/>
          <w:sz w:val="24"/>
          <w:szCs w:val="24"/>
          <w:lang w:val="ro-MD"/>
        </w:rPr>
        <w:t>P</w:t>
      </w:r>
      <w:r w:rsidR="00CC3753" w:rsidRPr="00DD4C06">
        <w:rPr>
          <w:rFonts w:asciiTheme="majorHAnsi" w:hAnsiTheme="majorHAnsi" w:cstheme="majorHAnsi"/>
          <w:color w:val="000000" w:themeColor="text1"/>
          <w:sz w:val="24"/>
          <w:szCs w:val="24"/>
          <w:lang w:val="ro-MD"/>
        </w:rPr>
        <w:t>rotec</w:t>
      </w:r>
      <w:r w:rsidR="00E7037A">
        <w:rPr>
          <w:rFonts w:asciiTheme="majorHAnsi" w:hAnsiTheme="majorHAnsi" w:cstheme="majorHAnsi"/>
          <w:color w:val="000000" w:themeColor="text1"/>
          <w:sz w:val="24"/>
          <w:szCs w:val="24"/>
          <w:lang w:val="ro-MD"/>
        </w:rPr>
        <w:t>ț</w:t>
      </w:r>
      <w:r w:rsidR="00CC3753" w:rsidRPr="00DD4C06">
        <w:rPr>
          <w:rFonts w:asciiTheme="majorHAnsi" w:hAnsiTheme="majorHAnsi" w:cstheme="majorHAnsi"/>
          <w:color w:val="000000" w:themeColor="text1"/>
          <w:sz w:val="24"/>
          <w:szCs w:val="24"/>
          <w:lang w:val="ro-MD"/>
        </w:rPr>
        <w:t xml:space="preserve">iei </w:t>
      </w:r>
      <w:r w:rsidR="00760FA6" w:rsidRPr="00CC3753">
        <w:rPr>
          <w:rFonts w:asciiTheme="majorHAnsi" w:hAnsiTheme="majorHAnsi" w:cstheme="majorHAnsi"/>
          <w:color w:val="000000" w:themeColor="text1"/>
          <w:sz w:val="24"/>
          <w:szCs w:val="24"/>
          <w:lang w:val="ro-MD"/>
        </w:rPr>
        <w:t>S</w:t>
      </w:r>
      <w:r w:rsidR="00CC3753" w:rsidRPr="00CC3753">
        <w:rPr>
          <w:rFonts w:asciiTheme="majorHAnsi" w:hAnsiTheme="majorHAnsi" w:cstheme="majorHAnsi"/>
          <w:color w:val="000000" w:themeColor="text1"/>
          <w:sz w:val="24"/>
          <w:szCs w:val="24"/>
          <w:lang w:val="ro-MD"/>
        </w:rPr>
        <w:t>ociale</w:t>
      </w:r>
      <w:r w:rsidR="00760FA6" w:rsidRPr="00CC3753">
        <w:rPr>
          <w:rFonts w:asciiTheme="majorHAnsi" w:hAnsiTheme="majorHAnsi" w:cstheme="majorHAnsi"/>
          <w:color w:val="000000" w:themeColor="text1"/>
          <w:sz w:val="24"/>
          <w:szCs w:val="24"/>
          <w:lang w:val="ro-MD"/>
        </w:rPr>
        <w:t xml:space="preserve">) nu au fundamentat </w:t>
      </w:r>
      <w:r w:rsidR="00E7037A">
        <w:rPr>
          <w:rFonts w:asciiTheme="majorHAnsi" w:hAnsiTheme="majorHAnsi" w:cstheme="majorHAnsi"/>
          <w:color w:val="000000" w:themeColor="text1"/>
          <w:sz w:val="24"/>
          <w:szCs w:val="24"/>
          <w:lang w:val="ro-MD"/>
        </w:rPr>
        <w:t>ș</w:t>
      </w:r>
      <w:r w:rsidR="00760FA6" w:rsidRPr="00CC3753">
        <w:rPr>
          <w:rFonts w:asciiTheme="majorHAnsi" w:hAnsiTheme="majorHAnsi" w:cstheme="majorHAnsi"/>
          <w:color w:val="000000" w:themeColor="text1"/>
          <w:sz w:val="24"/>
          <w:szCs w:val="24"/>
          <w:lang w:val="ro-MD"/>
        </w:rPr>
        <w:t>i nici nu au corelat normativele financiare stabilite pentru alimenta</w:t>
      </w:r>
      <w:r w:rsidR="00E7037A">
        <w:rPr>
          <w:rFonts w:asciiTheme="majorHAnsi" w:hAnsiTheme="majorHAnsi" w:cstheme="majorHAnsi"/>
          <w:color w:val="000000" w:themeColor="text1"/>
          <w:sz w:val="24"/>
          <w:szCs w:val="24"/>
          <w:lang w:val="ro-MD"/>
        </w:rPr>
        <w:t>ț</w:t>
      </w:r>
      <w:r w:rsidR="00760FA6" w:rsidRPr="00CC3753">
        <w:rPr>
          <w:rFonts w:asciiTheme="majorHAnsi" w:hAnsiTheme="majorHAnsi" w:cstheme="majorHAnsi"/>
          <w:color w:val="000000" w:themeColor="text1"/>
          <w:sz w:val="24"/>
          <w:szCs w:val="24"/>
          <w:lang w:val="ro-MD"/>
        </w:rPr>
        <w:t xml:space="preserve">ia copiilor </w:t>
      </w:r>
      <w:r w:rsidR="00E7037A">
        <w:rPr>
          <w:rFonts w:asciiTheme="majorHAnsi" w:hAnsiTheme="majorHAnsi" w:cstheme="majorHAnsi"/>
          <w:color w:val="000000" w:themeColor="text1"/>
          <w:sz w:val="24"/>
          <w:szCs w:val="24"/>
          <w:lang w:val="ro-MD"/>
        </w:rPr>
        <w:t>ș</w:t>
      </w:r>
      <w:r w:rsidR="00760FA6" w:rsidRPr="00CC3753">
        <w:rPr>
          <w:rFonts w:asciiTheme="majorHAnsi" w:hAnsiTheme="majorHAnsi" w:cstheme="majorHAnsi"/>
          <w:color w:val="000000" w:themeColor="text1"/>
          <w:sz w:val="24"/>
          <w:szCs w:val="24"/>
          <w:lang w:val="ro-MD"/>
        </w:rPr>
        <w:t>i</w:t>
      </w:r>
      <w:r w:rsidR="00760FA6">
        <w:rPr>
          <w:rFonts w:asciiTheme="majorHAnsi" w:hAnsiTheme="majorHAnsi" w:cstheme="majorHAnsi"/>
          <w:color w:val="000000" w:themeColor="text1"/>
          <w:sz w:val="24"/>
          <w:szCs w:val="24"/>
          <w:lang w:val="ro-MD"/>
        </w:rPr>
        <w:t xml:space="preserve"> elevilor cu valoarea de pia</w:t>
      </w:r>
      <w:r w:rsidR="00E7037A">
        <w:rPr>
          <w:rFonts w:asciiTheme="majorHAnsi" w:hAnsiTheme="majorHAnsi" w:cstheme="majorHAnsi"/>
          <w:color w:val="000000" w:themeColor="text1"/>
          <w:sz w:val="24"/>
          <w:szCs w:val="24"/>
          <w:lang w:val="ro-MD"/>
        </w:rPr>
        <w:t>ț</w:t>
      </w:r>
      <w:r w:rsidR="00760FA6">
        <w:rPr>
          <w:rFonts w:asciiTheme="majorHAnsi" w:hAnsiTheme="majorHAnsi" w:cstheme="majorHAnsi"/>
          <w:color w:val="000000" w:themeColor="text1"/>
          <w:sz w:val="24"/>
          <w:szCs w:val="24"/>
          <w:lang w:val="ro-MD"/>
        </w:rPr>
        <w:t>ă a alimentelor ce trebuie utilizate pentru respectarea meniului-model. Totodată, cadrul normativ nu prevede normative cantitative</w:t>
      </w:r>
      <w:r w:rsidR="00760FA6" w:rsidRPr="00303BD4">
        <w:rPr>
          <w:rFonts w:asciiTheme="majorHAnsi" w:hAnsiTheme="majorHAnsi" w:cstheme="majorHAnsi"/>
          <w:color w:val="000000" w:themeColor="text1"/>
          <w:sz w:val="24"/>
          <w:szCs w:val="24"/>
          <w:lang w:val="ro-MD"/>
        </w:rPr>
        <w:t xml:space="preserve"> </w:t>
      </w:r>
      <w:r w:rsidR="00760FA6">
        <w:rPr>
          <w:rFonts w:asciiTheme="majorHAnsi" w:hAnsiTheme="majorHAnsi" w:cstheme="majorHAnsi"/>
          <w:color w:val="000000" w:themeColor="text1"/>
          <w:sz w:val="24"/>
          <w:szCs w:val="24"/>
          <w:lang w:val="ro-MD"/>
        </w:rPr>
        <w:t xml:space="preserve">de alimente per zi, necesare conform </w:t>
      </w:r>
      <w:r w:rsidR="00C028C4">
        <w:rPr>
          <w:rFonts w:asciiTheme="majorHAnsi" w:hAnsiTheme="majorHAnsi" w:cstheme="majorHAnsi"/>
          <w:color w:val="000000" w:themeColor="text1"/>
          <w:sz w:val="24"/>
          <w:szCs w:val="24"/>
          <w:lang w:val="ro-MD"/>
        </w:rPr>
        <w:t>vârstei</w:t>
      </w:r>
      <w:r w:rsidR="00760FA6">
        <w:rPr>
          <w:rFonts w:asciiTheme="majorHAnsi" w:hAnsiTheme="majorHAnsi" w:cstheme="majorHAnsi"/>
          <w:color w:val="000000" w:themeColor="text1"/>
          <w:sz w:val="24"/>
          <w:szCs w:val="24"/>
          <w:lang w:val="ro-MD"/>
        </w:rPr>
        <w:t xml:space="preserve"> elevilor din clasele I-IV </w:t>
      </w:r>
      <w:r w:rsidR="00E7037A">
        <w:rPr>
          <w:rFonts w:asciiTheme="majorHAnsi" w:hAnsiTheme="majorHAnsi" w:cstheme="majorHAnsi"/>
          <w:color w:val="000000" w:themeColor="text1"/>
          <w:sz w:val="24"/>
          <w:szCs w:val="24"/>
          <w:lang w:val="ro-MD"/>
        </w:rPr>
        <w:t>ș</w:t>
      </w:r>
      <w:r w:rsidR="00760FA6">
        <w:rPr>
          <w:rFonts w:asciiTheme="majorHAnsi" w:hAnsiTheme="majorHAnsi" w:cstheme="majorHAnsi"/>
          <w:color w:val="000000" w:themeColor="text1"/>
          <w:sz w:val="24"/>
          <w:szCs w:val="24"/>
          <w:lang w:val="ro-MD"/>
        </w:rPr>
        <w:t xml:space="preserve">i V-XII, ceea ce face imposibilă urmărirea respectării meniului-model </w:t>
      </w:r>
      <w:r w:rsidR="00E7037A">
        <w:rPr>
          <w:rFonts w:asciiTheme="majorHAnsi" w:hAnsiTheme="majorHAnsi" w:cstheme="majorHAnsi"/>
          <w:color w:val="000000" w:themeColor="text1"/>
          <w:sz w:val="24"/>
          <w:szCs w:val="24"/>
          <w:lang w:val="ro-MD"/>
        </w:rPr>
        <w:t>ș</w:t>
      </w:r>
      <w:r w:rsidR="00760FA6">
        <w:rPr>
          <w:rFonts w:asciiTheme="majorHAnsi" w:hAnsiTheme="majorHAnsi" w:cstheme="majorHAnsi"/>
          <w:color w:val="000000" w:themeColor="text1"/>
          <w:sz w:val="24"/>
          <w:szCs w:val="24"/>
          <w:lang w:val="ro-MD"/>
        </w:rPr>
        <w:t>i cantită</w:t>
      </w:r>
      <w:r w:rsidR="00E7037A">
        <w:rPr>
          <w:rFonts w:asciiTheme="majorHAnsi" w:hAnsiTheme="majorHAnsi" w:cstheme="majorHAnsi"/>
          <w:color w:val="000000" w:themeColor="text1"/>
          <w:sz w:val="24"/>
          <w:szCs w:val="24"/>
          <w:lang w:val="ro-MD"/>
        </w:rPr>
        <w:t>ț</w:t>
      </w:r>
      <w:r w:rsidR="00760FA6">
        <w:rPr>
          <w:rFonts w:asciiTheme="majorHAnsi" w:hAnsiTheme="majorHAnsi" w:cstheme="majorHAnsi"/>
          <w:color w:val="000000" w:themeColor="text1"/>
          <w:sz w:val="24"/>
          <w:szCs w:val="24"/>
          <w:lang w:val="ro-MD"/>
        </w:rPr>
        <w:t>ii de produse alimentare</w:t>
      </w:r>
      <w:r w:rsidR="00760FA6" w:rsidRPr="003C1C2A">
        <w:rPr>
          <w:rFonts w:asciiTheme="majorHAnsi" w:hAnsiTheme="majorHAnsi" w:cstheme="majorHAnsi"/>
          <w:color w:val="000000" w:themeColor="text1"/>
          <w:sz w:val="24"/>
          <w:szCs w:val="24"/>
          <w:lang w:val="ro-MD"/>
        </w:rPr>
        <w:t xml:space="preserve"> </w:t>
      </w:r>
      <w:r w:rsidR="00760FA6">
        <w:rPr>
          <w:rFonts w:asciiTheme="majorHAnsi" w:hAnsiTheme="majorHAnsi" w:cstheme="majorHAnsi"/>
          <w:color w:val="000000" w:themeColor="text1"/>
          <w:sz w:val="24"/>
          <w:szCs w:val="24"/>
          <w:lang w:val="ro-MD"/>
        </w:rPr>
        <w:t>consumate</w:t>
      </w:r>
      <w:r w:rsidR="00533534">
        <w:rPr>
          <w:rFonts w:asciiTheme="majorHAnsi" w:hAnsiTheme="majorHAnsi" w:cstheme="majorHAnsi"/>
          <w:color w:val="000000" w:themeColor="text1"/>
          <w:sz w:val="24"/>
          <w:szCs w:val="24"/>
          <w:lang w:val="ro-MD"/>
        </w:rPr>
        <w:t>;</w:t>
      </w:r>
    </w:p>
    <w:p w14:paraId="45D66F11" w14:textId="39E4EC7D" w:rsidR="00760FA6" w:rsidRPr="00A92E2B" w:rsidRDefault="00074C08" w:rsidP="00DD4C06">
      <w:pPr>
        <w:pStyle w:val="ListParagraph"/>
        <w:numPr>
          <w:ilvl w:val="0"/>
          <w:numId w:val="2"/>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hAnsiTheme="majorHAnsi" w:cstheme="majorHAnsi"/>
          <w:sz w:val="24"/>
          <w:szCs w:val="24"/>
          <w:lang w:val="ro-MD"/>
        </w:rPr>
        <w:t>l</w:t>
      </w:r>
      <w:r w:rsidR="00760FA6">
        <w:rPr>
          <w:rFonts w:asciiTheme="majorHAnsi" w:hAnsiTheme="majorHAnsi" w:cstheme="majorHAnsi"/>
          <w:sz w:val="24"/>
          <w:szCs w:val="24"/>
          <w:lang w:val="ro-MD"/>
        </w:rPr>
        <w:t xml:space="preserve">ipsa unor abordări unice </w:t>
      </w:r>
      <w:r w:rsidR="00E7037A">
        <w:rPr>
          <w:rFonts w:asciiTheme="majorHAnsi" w:hAnsiTheme="majorHAnsi" w:cstheme="majorHAnsi"/>
          <w:sz w:val="24"/>
          <w:szCs w:val="24"/>
          <w:lang w:val="ro-MD"/>
        </w:rPr>
        <w:t>ș</w:t>
      </w:r>
      <w:r w:rsidR="00760FA6">
        <w:rPr>
          <w:rFonts w:asciiTheme="majorHAnsi" w:hAnsiTheme="majorHAnsi" w:cstheme="majorHAnsi"/>
          <w:sz w:val="24"/>
          <w:szCs w:val="24"/>
          <w:lang w:val="ro-MD"/>
        </w:rPr>
        <w:t xml:space="preserve">i eficiente de selectare a </w:t>
      </w:r>
      <w:r w:rsidR="00C028C4">
        <w:rPr>
          <w:rFonts w:asciiTheme="majorHAnsi" w:hAnsiTheme="majorHAnsi" w:cstheme="majorHAnsi"/>
          <w:sz w:val="24"/>
          <w:szCs w:val="24"/>
          <w:lang w:val="ro-MD"/>
        </w:rPr>
        <w:t>vânzătorilor</w:t>
      </w:r>
      <w:r w:rsidR="00760FA6">
        <w:rPr>
          <w:rFonts w:asciiTheme="majorHAnsi" w:hAnsiTheme="majorHAnsi" w:cstheme="majorHAnsi"/>
          <w:sz w:val="24"/>
          <w:szCs w:val="24"/>
          <w:lang w:val="ro-MD"/>
        </w:rPr>
        <w:t xml:space="preserve"> de produse alimentare a determinat </w:t>
      </w:r>
      <w:r w:rsidR="00F0788A">
        <w:rPr>
          <w:rFonts w:asciiTheme="majorHAnsi" w:hAnsiTheme="majorHAnsi" w:cstheme="majorHAnsi"/>
          <w:sz w:val="24"/>
          <w:szCs w:val="24"/>
          <w:lang w:val="ro-MD"/>
        </w:rPr>
        <w:t xml:space="preserve">faptul </w:t>
      </w:r>
      <w:r w:rsidR="00760FA6">
        <w:rPr>
          <w:rFonts w:asciiTheme="majorHAnsi" w:hAnsiTheme="majorHAnsi" w:cstheme="majorHAnsi"/>
          <w:sz w:val="24"/>
          <w:szCs w:val="24"/>
          <w:lang w:val="ro-MD"/>
        </w:rPr>
        <w:t>c</w:t>
      </w:r>
      <w:r w:rsidR="00760FA6" w:rsidRPr="00CC3753">
        <w:rPr>
          <w:rFonts w:asciiTheme="majorHAnsi" w:hAnsiTheme="majorHAnsi" w:cstheme="majorHAnsi"/>
          <w:sz w:val="24"/>
          <w:szCs w:val="24"/>
          <w:lang w:val="ro-MD"/>
        </w:rPr>
        <w:t>ă D</w:t>
      </w:r>
      <w:r w:rsidR="00CC3753" w:rsidRPr="00DD4C06">
        <w:rPr>
          <w:rFonts w:asciiTheme="majorHAnsi" w:hAnsiTheme="majorHAnsi" w:cstheme="majorHAnsi"/>
          <w:sz w:val="24"/>
          <w:szCs w:val="24"/>
          <w:lang w:val="ro-MD"/>
        </w:rPr>
        <w:t>irec</w:t>
      </w:r>
      <w:r w:rsidR="00E7037A">
        <w:rPr>
          <w:rFonts w:asciiTheme="majorHAnsi" w:hAnsiTheme="majorHAnsi" w:cstheme="majorHAnsi"/>
          <w:sz w:val="24"/>
          <w:szCs w:val="24"/>
          <w:lang w:val="ro-MD"/>
        </w:rPr>
        <w:t>ț</w:t>
      </w:r>
      <w:r w:rsidR="00CC3753" w:rsidRPr="00DD4C06">
        <w:rPr>
          <w:rFonts w:asciiTheme="majorHAnsi" w:hAnsiTheme="majorHAnsi" w:cstheme="majorHAnsi"/>
          <w:sz w:val="24"/>
          <w:szCs w:val="24"/>
          <w:lang w:val="ro-MD"/>
        </w:rPr>
        <w:t xml:space="preserve">iile </w:t>
      </w:r>
      <w:r w:rsidR="00760FA6" w:rsidRPr="00CC3753">
        <w:rPr>
          <w:rFonts w:asciiTheme="majorHAnsi" w:hAnsiTheme="majorHAnsi" w:cstheme="majorHAnsi"/>
          <w:sz w:val="24"/>
          <w:szCs w:val="24"/>
          <w:lang w:val="ro-MD"/>
        </w:rPr>
        <w:t>E</w:t>
      </w:r>
      <w:r w:rsidR="00CC3753" w:rsidRPr="00DD4C06">
        <w:rPr>
          <w:rFonts w:asciiTheme="majorHAnsi" w:hAnsiTheme="majorHAnsi" w:cstheme="majorHAnsi"/>
          <w:sz w:val="24"/>
          <w:szCs w:val="24"/>
          <w:lang w:val="ro-MD"/>
        </w:rPr>
        <w:t>duca</w:t>
      </w:r>
      <w:r w:rsidR="00E7037A">
        <w:rPr>
          <w:rFonts w:asciiTheme="majorHAnsi" w:hAnsiTheme="majorHAnsi" w:cstheme="majorHAnsi"/>
          <w:sz w:val="24"/>
          <w:szCs w:val="24"/>
          <w:lang w:val="ro-MD"/>
        </w:rPr>
        <w:t>ț</w:t>
      </w:r>
      <w:r w:rsidR="00CC3753" w:rsidRPr="00DD4C06">
        <w:rPr>
          <w:rFonts w:asciiTheme="majorHAnsi" w:hAnsiTheme="majorHAnsi" w:cstheme="majorHAnsi"/>
          <w:sz w:val="24"/>
          <w:szCs w:val="24"/>
          <w:lang w:val="ro-MD"/>
        </w:rPr>
        <w:t xml:space="preserve">ie, </w:t>
      </w:r>
      <w:r w:rsidR="00760FA6" w:rsidRPr="00CC3753">
        <w:rPr>
          <w:rFonts w:asciiTheme="majorHAnsi" w:hAnsiTheme="majorHAnsi" w:cstheme="majorHAnsi"/>
          <w:sz w:val="24"/>
          <w:szCs w:val="24"/>
          <w:lang w:val="ro-MD"/>
        </w:rPr>
        <w:t>T</w:t>
      </w:r>
      <w:r w:rsidR="00CC3753" w:rsidRPr="00DD4C06">
        <w:rPr>
          <w:rFonts w:asciiTheme="majorHAnsi" w:hAnsiTheme="majorHAnsi" w:cstheme="majorHAnsi"/>
          <w:sz w:val="24"/>
          <w:szCs w:val="24"/>
          <w:lang w:val="ro-MD"/>
        </w:rPr>
        <w:t xml:space="preserve">ineret </w:t>
      </w:r>
      <w:r w:rsidR="00E7037A">
        <w:rPr>
          <w:rFonts w:asciiTheme="majorHAnsi" w:hAnsiTheme="majorHAnsi" w:cstheme="majorHAnsi"/>
          <w:sz w:val="24"/>
          <w:szCs w:val="24"/>
          <w:lang w:val="ro-MD"/>
        </w:rPr>
        <w:t>ș</w:t>
      </w:r>
      <w:r w:rsidR="00CC3753" w:rsidRPr="00DD4C06">
        <w:rPr>
          <w:rFonts w:asciiTheme="majorHAnsi" w:hAnsiTheme="majorHAnsi" w:cstheme="majorHAnsi"/>
          <w:sz w:val="24"/>
          <w:szCs w:val="24"/>
          <w:lang w:val="ro-MD"/>
        </w:rPr>
        <w:t xml:space="preserve">i </w:t>
      </w:r>
      <w:r w:rsidR="00760FA6" w:rsidRPr="00CC3753">
        <w:rPr>
          <w:rFonts w:asciiTheme="majorHAnsi" w:hAnsiTheme="majorHAnsi" w:cstheme="majorHAnsi"/>
          <w:sz w:val="24"/>
          <w:szCs w:val="24"/>
          <w:lang w:val="ro-MD"/>
        </w:rPr>
        <w:t>S</w:t>
      </w:r>
      <w:r w:rsidR="00CC3753" w:rsidRPr="00CC3753">
        <w:rPr>
          <w:rFonts w:asciiTheme="majorHAnsi" w:hAnsiTheme="majorHAnsi" w:cstheme="majorHAnsi"/>
          <w:sz w:val="24"/>
          <w:szCs w:val="24"/>
          <w:lang w:val="ro-MD"/>
        </w:rPr>
        <w:t>port</w:t>
      </w:r>
      <w:r w:rsidR="00760FA6" w:rsidRPr="00A92E2B">
        <w:rPr>
          <w:rFonts w:asciiTheme="majorHAnsi" w:hAnsiTheme="majorHAnsi" w:cstheme="majorHAnsi"/>
          <w:sz w:val="24"/>
          <w:szCs w:val="24"/>
          <w:lang w:val="ro-MD"/>
        </w:rPr>
        <w:t xml:space="preserve"> </w:t>
      </w:r>
      <w:r w:rsidR="00760FA6">
        <w:rPr>
          <w:rFonts w:asciiTheme="majorHAnsi" w:hAnsiTheme="majorHAnsi" w:cstheme="majorHAnsi"/>
          <w:sz w:val="24"/>
          <w:szCs w:val="24"/>
          <w:lang w:val="ro-MD"/>
        </w:rPr>
        <w:t xml:space="preserve">din </w:t>
      </w:r>
      <w:r w:rsidR="00760FA6" w:rsidRPr="00A92E2B">
        <w:rPr>
          <w:rFonts w:asciiTheme="majorHAnsi" w:hAnsiTheme="majorHAnsi" w:cstheme="majorHAnsi"/>
          <w:sz w:val="24"/>
          <w:szCs w:val="24"/>
          <w:lang w:val="ro-MD"/>
        </w:rPr>
        <w:t>secto</w:t>
      </w:r>
      <w:r w:rsidR="00760FA6">
        <w:rPr>
          <w:rFonts w:asciiTheme="majorHAnsi" w:hAnsiTheme="majorHAnsi" w:cstheme="majorHAnsi"/>
          <w:sz w:val="24"/>
          <w:szCs w:val="24"/>
          <w:lang w:val="ro-MD"/>
        </w:rPr>
        <w:t>arele</w:t>
      </w:r>
      <w:r w:rsidR="00760FA6" w:rsidRPr="00A92E2B">
        <w:rPr>
          <w:rFonts w:asciiTheme="majorHAnsi" w:hAnsiTheme="majorHAnsi" w:cstheme="majorHAnsi"/>
          <w:sz w:val="24"/>
          <w:szCs w:val="24"/>
          <w:lang w:val="ro-MD"/>
        </w:rPr>
        <w:t xml:space="preserve"> mun. Chi</w:t>
      </w:r>
      <w:r w:rsidR="00E7037A">
        <w:rPr>
          <w:rFonts w:asciiTheme="majorHAnsi" w:hAnsiTheme="majorHAnsi" w:cstheme="majorHAnsi"/>
          <w:sz w:val="24"/>
          <w:szCs w:val="24"/>
          <w:lang w:val="ro-MD"/>
        </w:rPr>
        <w:t>ș</w:t>
      </w:r>
      <w:r w:rsidR="00760FA6" w:rsidRPr="00A92E2B">
        <w:rPr>
          <w:rFonts w:asciiTheme="majorHAnsi" w:hAnsiTheme="majorHAnsi" w:cstheme="majorHAnsi"/>
          <w:sz w:val="24"/>
          <w:szCs w:val="24"/>
          <w:lang w:val="ro-MD"/>
        </w:rPr>
        <w:t xml:space="preserve">inău </w:t>
      </w:r>
      <w:r w:rsidR="00E7037A">
        <w:rPr>
          <w:rFonts w:asciiTheme="majorHAnsi" w:hAnsiTheme="majorHAnsi" w:cstheme="majorHAnsi"/>
          <w:sz w:val="24"/>
          <w:szCs w:val="24"/>
          <w:lang w:val="ro-MD"/>
        </w:rPr>
        <w:t>ș</w:t>
      </w:r>
      <w:r w:rsidR="00760FA6">
        <w:rPr>
          <w:rFonts w:asciiTheme="majorHAnsi" w:hAnsiTheme="majorHAnsi" w:cstheme="majorHAnsi"/>
          <w:sz w:val="24"/>
          <w:szCs w:val="24"/>
          <w:lang w:val="ro-MD"/>
        </w:rPr>
        <w:t xml:space="preserve">i </w:t>
      </w:r>
      <w:r w:rsidR="00760FA6" w:rsidRPr="00CC3753">
        <w:rPr>
          <w:rFonts w:asciiTheme="majorHAnsi" w:hAnsiTheme="majorHAnsi" w:cstheme="majorHAnsi"/>
          <w:sz w:val="24"/>
          <w:szCs w:val="24"/>
          <w:lang w:val="ro-MD"/>
        </w:rPr>
        <w:t>unele APL de</w:t>
      </w:r>
      <w:r w:rsidR="00760FA6" w:rsidRPr="00A92E2B">
        <w:rPr>
          <w:rFonts w:asciiTheme="majorHAnsi" w:hAnsiTheme="majorHAnsi" w:cstheme="majorHAnsi"/>
          <w:sz w:val="24"/>
          <w:szCs w:val="24"/>
          <w:lang w:val="ro-MD"/>
        </w:rPr>
        <w:t xml:space="preserve"> nivelul I din ace</w:t>
      </w:r>
      <w:r w:rsidR="00760FA6">
        <w:rPr>
          <w:rFonts w:asciiTheme="majorHAnsi" w:hAnsiTheme="majorHAnsi" w:cstheme="majorHAnsi"/>
          <w:sz w:val="24"/>
          <w:szCs w:val="24"/>
          <w:lang w:val="ro-MD"/>
        </w:rPr>
        <w:t>e</w:t>
      </w:r>
      <w:r w:rsidR="00760FA6" w:rsidRPr="00A92E2B">
        <w:rPr>
          <w:rFonts w:asciiTheme="majorHAnsi" w:hAnsiTheme="majorHAnsi" w:cstheme="majorHAnsi"/>
          <w:sz w:val="24"/>
          <w:szCs w:val="24"/>
          <w:lang w:val="ro-MD"/>
        </w:rPr>
        <w:t>a</w:t>
      </w:r>
      <w:r w:rsidR="00E7037A">
        <w:rPr>
          <w:rFonts w:asciiTheme="majorHAnsi" w:hAnsiTheme="majorHAnsi" w:cstheme="majorHAnsi"/>
          <w:sz w:val="24"/>
          <w:szCs w:val="24"/>
          <w:lang w:val="ro-MD"/>
        </w:rPr>
        <w:t>ș</w:t>
      </w:r>
      <w:r w:rsidR="00760FA6" w:rsidRPr="00A92E2B">
        <w:rPr>
          <w:rFonts w:asciiTheme="majorHAnsi" w:hAnsiTheme="majorHAnsi" w:cstheme="majorHAnsi"/>
          <w:sz w:val="24"/>
          <w:szCs w:val="24"/>
          <w:lang w:val="ro-MD"/>
        </w:rPr>
        <w:t>i regiune</w:t>
      </w:r>
      <w:r w:rsidR="00760FA6">
        <w:rPr>
          <w:rFonts w:asciiTheme="majorHAnsi" w:hAnsiTheme="majorHAnsi" w:cstheme="majorHAnsi"/>
          <w:sz w:val="24"/>
          <w:szCs w:val="24"/>
          <w:lang w:val="ro-MD"/>
        </w:rPr>
        <w:t xml:space="preserve"> au procurat, î</w:t>
      </w:r>
      <w:r w:rsidR="00760FA6" w:rsidRPr="00A92E2B">
        <w:rPr>
          <w:rFonts w:asciiTheme="majorHAnsi" w:hAnsiTheme="majorHAnsi" w:cstheme="majorHAnsi"/>
          <w:sz w:val="24"/>
          <w:szCs w:val="24"/>
          <w:lang w:val="ro-MD"/>
        </w:rPr>
        <w:t>n ace</w:t>
      </w:r>
      <w:r w:rsidR="00760FA6">
        <w:rPr>
          <w:rFonts w:asciiTheme="majorHAnsi" w:hAnsiTheme="majorHAnsi" w:cstheme="majorHAnsi"/>
          <w:sz w:val="24"/>
          <w:szCs w:val="24"/>
          <w:lang w:val="ro-MD"/>
        </w:rPr>
        <w:t>e</w:t>
      </w:r>
      <w:r w:rsidR="00760FA6" w:rsidRPr="00A92E2B">
        <w:rPr>
          <w:rFonts w:asciiTheme="majorHAnsi" w:hAnsiTheme="majorHAnsi" w:cstheme="majorHAnsi"/>
          <w:sz w:val="24"/>
          <w:szCs w:val="24"/>
          <w:lang w:val="ro-MD"/>
        </w:rPr>
        <w:t>a</w:t>
      </w:r>
      <w:r w:rsidR="00E7037A">
        <w:rPr>
          <w:rFonts w:asciiTheme="majorHAnsi" w:hAnsiTheme="majorHAnsi" w:cstheme="majorHAnsi"/>
          <w:sz w:val="24"/>
          <w:szCs w:val="24"/>
          <w:lang w:val="ro-MD"/>
        </w:rPr>
        <w:t>ș</w:t>
      </w:r>
      <w:r w:rsidR="00760FA6" w:rsidRPr="00A92E2B">
        <w:rPr>
          <w:rFonts w:asciiTheme="majorHAnsi" w:hAnsiTheme="majorHAnsi" w:cstheme="majorHAnsi"/>
          <w:sz w:val="24"/>
          <w:szCs w:val="24"/>
          <w:lang w:val="ro-MD"/>
        </w:rPr>
        <w:t>i perioadă, acelea</w:t>
      </w:r>
      <w:r w:rsidR="00E7037A">
        <w:rPr>
          <w:rFonts w:asciiTheme="majorHAnsi" w:hAnsiTheme="majorHAnsi" w:cstheme="majorHAnsi"/>
          <w:sz w:val="24"/>
          <w:szCs w:val="24"/>
          <w:lang w:val="ro-MD"/>
        </w:rPr>
        <w:t>ș</w:t>
      </w:r>
      <w:r w:rsidR="00760FA6" w:rsidRPr="00A92E2B">
        <w:rPr>
          <w:rFonts w:asciiTheme="majorHAnsi" w:hAnsiTheme="majorHAnsi" w:cstheme="majorHAnsi"/>
          <w:sz w:val="24"/>
          <w:szCs w:val="24"/>
          <w:lang w:val="ro-MD"/>
        </w:rPr>
        <w:t>i produse alimentare la pre</w:t>
      </w:r>
      <w:r w:rsidR="00E7037A">
        <w:rPr>
          <w:rFonts w:asciiTheme="majorHAnsi" w:hAnsiTheme="majorHAnsi" w:cstheme="majorHAnsi"/>
          <w:sz w:val="24"/>
          <w:szCs w:val="24"/>
          <w:lang w:val="ro-MD"/>
        </w:rPr>
        <w:t>ț</w:t>
      </w:r>
      <w:r w:rsidR="00760FA6">
        <w:rPr>
          <w:rFonts w:asciiTheme="majorHAnsi" w:hAnsiTheme="majorHAnsi" w:cstheme="majorHAnsi"/>
          <w:sz w:val="24"/>
          <w:szCs w:val="24"/>
          <w:lang w:val="ro-MD"/>
        </w:rPr>
        <w:t>uri</w:t>
      </w:r>
      <w:r w:rsidR="00760FA6" w:rsidRPr="00A92E2B">
        <w:rPr>
          <w:rFonts w:asciiTheme="majorHAnsi" w:hAnsiTheme="majorHAnsi" w:cstheme="majorHAnsi"/>
          <w:sz w:val="24"/>
          <w:szCs w:val="24"/>
          <w:lang w:val="ro-MD"/>
        </w:rPr>
        <w:t xml:space="preserve"> diferit</w:t>
      </w:r>
      <w:r w:rsidR="00760FA6">
        <w:rPr>
          <w:rFonts w:asciiTheme="majorHAnsi" w:hAnsiTheme="majorHAnsi" w:cstheme="majorHAnsi"/>
          <w:sz w:val="24"/>
          <w:szCs w:val="24"/>
          <w:lang w:val="ro-MD"/>
        </w:rPr>
        <w:t xml:space="preserve">e, inclusiv </w:t>
      </w:r>
      <w:r w:rsidR="00533534">
        <w:rPr>
          <w:rFonts w:asciiTheme="majorHAnsi" w:hAnsiTheme="majorHAnsi" w:cstheme="majorHAnsi"/>
          <w:sz w:val="24"/>
          <w:szCs w:val="24"/>
          <w:lang w:val="ro-MD"/>
        </w:rPr>
        <w:t xml:space="preserve">de la unul </w:t>
      </w:r>
      <w:r w:rsidR="00E7037A">
        <w:rPr>
          <w:rFonts w:asciiTheme="majorHAnsi" w:hAnsiTheme="majorHAnsi" w:cstheme="majorHAnsi"/>
          <w:sz w:val="24"/>
          <w:szCs w:val="24"/>
          <w:lang w:val="ro-MD"/>
        </w:rPr>
        <w:t>ș</w:t>
      </w:r>
      <w:r w:rsidR="00533534">
        <w:rPr>
          <w:rFonts w:asciiTheme="majorHAnsi" w:hAnsiTheme="majorHAnsi" w:cstheme="majorHAnsi"/>
          <w:sz w:val="24"/>
          <w:szCs w:val="24"/>
          <w:lang w:val="ro-MD"/>
        </w:rPr>
        <w:t>i acela</w:t>
      </w:r>
      <w:r w:rsidR="00E7037A">
        <w:rPr>
          <w:rFonts w:asciiTheme="majorHAnsi" w:hAnsiTheme="majorHAnsi" w:cstheme="majorHAnsi"/>
          <w:sz w:val="24"/>
          <w:szCs w:val="24"/>
          <w:lang w:val="ro-MD"/>
        </w:rPr>
        <w:t>ș</w:t>
      </w:r>
      <w:r w:rsidR="00533534">
        <w:rPr>
          <w:rFonts w:asciiTheme="majorHAnsi" w:hAnsiTheme="majorHAnsi" w:cstheme="majorHAnsi"/>
          <w:sz w:val="24"/>
          <w:szCs w:val="24"/>
          <w:lang w:val="ro-MD"/>
        </w:rPr>
        <w:t>i furnizor</w:t>
      </w:r>
      <w:r w:rsidR="00760FA6">
        <w:rPr>
          <w:rFonts w:asciiTheme="majorHAnsi" w:hAnsiTheme="majorHAnsi" w:cstheme="majorHAnsi"/>
          <w:sz w:val="24"/>
          <w:szCs w:val="24"/>
          <w:lang w:val="ro-MD"/>
        </w:rPr>
        <w:t xml:space="preserve">; </w:t>
      </w:r>
    </w:p>
    <w:p w14:paraId="4E6FAAED" w14:textId="01F2881E" w:rsidR="00760FA6" w:rsidRPr="00B30D2D" w:rsidRDefault="00074C08" w:rsidP="00DD4C06">
      <w:pPr>
        <w:pStyle w:val="ListParagraph"/>
        <w:numPr>
          <w:ilvl w:val="0"/>
          <w:numId w:val="2"/>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hAnsiTheme="majorHAnsi" w:cstheme="majorHAnsi"/>
          <w:sz w:val="24"/>
          <w:szCs w:val="24"/>
          <w:lang w:val="ro-MD"/>
        </w:rPr>
        <w:t>c</w:t>
      </w:r>
      <w:r w:rsidR="00760FA6">
        <w:rPr>
          <w:rFonts w:asciiTheme="majorHAnsi" w:hAnsiTheme="majorHAnsi" w:cstheme="majorHAnsi"/>
          <w:sz w:val="24"/>
          <w:szCs w:val="24"/>
          <w:lang w:val="ro-MD"/>
        </w:rPr>
        <w:t>adrul normativ aferent procedurilor de achizi</w:t>
      </w:r>
      <w:r w:rsidR="00E7037A">
        <w:rPr>
          <w:rFonts w:asciiTheme="majorHAnsi" w:hAnsiTheme="majorHAnsi" w:cstheme="majorHAnsi"/>
          <w:sz w:val="24"/>
          <w:szCs w:val="24"/>
          <w:lang w:val="ro-MD"/>
        </w:rPr>
        <w:t>ț</w:t>
      </w:r>
      <w:r w:rsidR="00760FA6">
        <w:rPr>
          <w:rFonts w:asciiTheme="majorHAnsi" w:hAnsiTheme="majorHAnsi" w:cstheme="majorHAnsi"/>
          <w:sz w:val="24"/>
          <w:szCs w:val="24"/>
          <w:lang w:val="ro-MD"/>
        </w:rPr>
        <w:t xml:space="preserve">ie nu </w:t>
      </w:r>
      <w:r w:rsidR="00E7037A">
        <w:rPr>
          <w:rFonts w:asciiTheme="majorHAnsi" w:hAnsiTheme="majorHAnsi" w:cstheme="majorHAnsi"/>
          <w:sz w:val="24"/>
          <w:szCs w:val="24"/>
          <w:lang w:val="ro-MD"/>
        </w:rPr>
        <w:t>ț</w:t>
      </w:r>
      <w:r w:rsidR="00760FA6">
        <w:rPr>
          <w:rFonts w:asciiTheme="majorHAnsi" w:hAnsiTheme="majorHAnsi" w:cstheme="majorHAnsi"/>
          <w:sz w:val="24"/>
          <w:szCs w:val="24"/>
          <w:lang w:val="ro-MD"/>
        </w:rPr>
        <w:t>ine cont de specificul achizi</w:t>
      </w:r>
      <w:r w:rsidR="00E7037A">
        <w:rPr>
          <w:rFonts w:asciiTheme="majorHAnsi" w:hAnsiTheme="majorHAnsi" w:cstheme="majorHAnsi"/>
          <w:sz w:val="24"/>
          <w:szCs w:val="24"/>
          <w:lang w:val="ro-MD"/>
        </w:rPr>
        <w:t>ț</w:t>
      </w:r>
      <w:r w:rsidR="00760FA6">
        <w:rPr>
          <w:rFonts w:asciiTheme="majorHAnsi" w:hAnsiTheme="majorHAnsi" w:cstheme="majorHAnsi"/>
          <w:sz w:val="24"/>
          <w:szCs w:val="24"/>
          <w:lang w:val="ro-MD"/>
        </w:rPr>
        <w:t>iei serviciilor de alimentare a elevilor/copiilor privind</w:t>
      </w:r>
      <w:r w:rsidR="00760FA6" w:rsidRPr="00544371">
        <w:rPr>
          <w:rFonts w:asciiTheme="majorHAnsi" w:hAnsiTheme="majorHAnsi" w:cstheme="majorHAnsi"/>
          <w:sz w:val="24"/>
          <w:szCs w:val="24"/>
          <w:lang w:val="ro-MD"/>
        </w:rPr>
        <w:t xml:space="preserve"> obliga</w:t>
      </w:r>
      <w:r w:rsidR="00E7037A">
        <w:rPr>
          <w:rFonts w:asciiTheme="majorHAnsi" w:hAnsiTheme="majorHAnsi" w:cstheme="majorHAnsi"/>
          <w:sz w:val="24"/>
          <w:szCs w:val="24"/>
          <w:lang w:val="ro-MD"/>
        </w:rPr>
        <w:t>ț</w:t>
      </w:r>
      <w:r w:rsidR="00760FA6" w:rsidRPr="00544371">
        <w:rPr>
          <w:rFonts w:asciiTheme="majorHAnsi" w:hAnsiTheme="majorHAnsi" w:cstheme="majorHAnsi"/>
          <w:sz w:val="24"/>
          <w:szCs w:val="24"/>
          <w:lang w:val="ro-MD"/>
        </w:rPr>
        <w:t xml:space="preserve">ia primordială de a </w:t>
      </w:r>
      <w:r w:rsidR="00760FA6">
        <w:rPr>
          <w:rFonts w:asciiTheme="majorHAnsi" w:hAnsiTheme="majorHAnsi" w:cstheme="majorHAnsi"/>
          <w:sz w:val="24"/>
          <w:szCs w:val="24"/>
          <w:lang w:val="ro-MD"/>
        </w:rPr>
        <w:t xml:space="preserve">asigura </w:t>
      </w:r>
      <w:r w:rsidR="00760FA6" w:rsidRPr="00544371">
        <w:rPr>
          <w:rFonts w:asciiTheme="majorHAnsi" w:hAnsiTheme="majorHAnsi" w:cstheme="majorHAnsi"/>
          <w:sz w:val="24"/>
          <w:szCs w:val="24"/>
          <w:lang w:val="ro-MD"/>
        </w:rPr>
        <w:t>alimenta</w:t>
      </w:r>
      <w:r w:rsidR="00760FA6">
        <w:rPr>
          <w:rFonts w:asciiTheme="majorHAnsi" w:hAnsiTheme="majorHAnsi" w:cstheme="majorHAnsi"/>
          <w:sz w:val="24"/>
          <w:szCs w:val="24"/>
          <w:lang w:val="ro-MD"/>
        </w:rPr>
        <w:t>rea acestora imediat</w:t>
      </w:r>
      <w:r w:rsidR="00760FA6" w:rsidRPr="00544371">
        <w:rPr>
          <w:rFonts w:asciiTheme="majorHAnsi" w:hAnsiTheme="majorHAnsi" w:cstheme="majorHAnsi"/>
          <w:sz w:val="24"/>
          <w:szCs w:val="24"/>
          <w:lang w:val="ro-MD"/>
        </w:rPr>
        <w:t xml:space="preserve"> de la începe</w:t>
      </w:r>
      <w:r w:rsidR="00760FA6">
        <w:rPr>
          <w:rFonts w:asciiTheme="majorHAnsi" w:hAnsiTheme="majorHAnsi" w:cstheme="majorHAnsi"/>
          <w:sz w:val="24"/>
          <w:szCs w:val="24"/>
          <w:lang w:val="ro-MD"/>
        </w:rPr>
        <w:t xml:space="preserve">rea sesiunii de instruire, precum </w:t>
      </w:r>
      <w:r w:rsidR="00E7037A">
        <w:rPr>
          <w:rFonts w:asciiTheme="majorHAnsi" w:hAnsiTheme="majorHAnsi" w:cstheme="majorHAnsi"/>
          <w:sz w:val="24"/>
          <w:szCs w:val="24"/>
          <w:lang w:val="ro-MD"/>
        </w:rPr>
        <w:t>ș</w:t>
      </w:r>
      <w:r w:rsidR="00760FA6">
        <w:rPr>
          <w:rFonts w:asciiTheme="majorHAnsi" w:hAnsiTheme="majorHAnsi" w:cstheme="majorHAnsi"/>
          <w:sz w:val="24"/>
          <w:szCs w:val="24"/>
          <w:lang w:val="ro-MD"/>
        </w:rPr>
        <w:t>i privind lipsa procedurilor concuren</w:t>
      </w:r>
      <w:r w:rsidR="00E7037A">
        <w:rPr>
          <w:rFonts w:asciiTheme="majorHAnsi" w:hAnsiTheme="majorHAnsi" w:cstheme="majorHAnsi"/>
          <w:sz w:val="24"/>
          <w:szCs w:val="24"/>
          <w:lang w:val="ro-MD"/>
        </w:rPr>
        <w:t>ț</w:t>
      </w:r>
      <w:r w:rsidR="00760FA6">
        <w:rPr>
          <w:rFonts w:asciiTheme="majorHAnsi" w:hAnsiTheme="majorHAnsi" w:cstheme="majorHAnsi"/>
          <w:sz w:val="24"/>
          <w:szCs w:val="24"/>
          <w:lang w:val="ro-MD"/>
        </w:rPr>
        <w:t>iale de stabilire a pre</w:t>
      </w:r>
      <w:r w:rsidR="00E7037A">
        <w:rPr>
          <w:rFonts w:asciiTheme="majorHAnsi" w:hAnsiTheme="majorHAnsi" w:cstheme="majorHAnsi"/>
          <w:sz w:val="24"/>
          <w:szCs w:val="24"/>
          <w:lang w:val="ro-MD"/>
        </w:rPr>
        <w:t>ț</w:t>
      </w:r>
      <w:r w:rsidR="00760FA6">
        <w:rPr>
          <w:rFonts w:asciiTheme="majorHAnsi" w:hAnsiTheme="majorHAnsi" w:cstheme="majorHAnsi"/>
          <w:sz w:val="24"/>
          <w:szCs w:val="24"/>
          <w:lang w:val="ro-MD"/>
        </w:rPr>
        <w:t xml:space="preserve">ului serviciului prestat, din cauza că acesta </w:t>
      </w:r>
      <w:r w:rsidR="00760FA6" w:rsidRPr="0027193F">
        <w:rPr>
          <w:rFonts w:asciiTheme="majorHAnsi" w:hAnsiTheme="majorHAnsi" w:cstheme="majorHAnsi"/>
          <w:sz w:val="24"/>
          <w:szCs w:val="24"/>
          <w:lang w:val="ro-MD"/>
        </w:rPr>
        <w:t>este determinat de o formulă de calcul comună tuturor</w:t>
      </w:r>
      <w:r w:rsidR="00760FA6">
        <w:rPr>
          <w:rFonts w:asciiTheme="majorHAnsi" w:hAnsiTheme="majorHAnsi" w:cstheme="majorHAnsi"/>
          <w:sz w:val="24"/>
          <w:szCs w:val="24"/>
          <w:lang w:val="ro-MD"/>
        </w:rPr>
        <w:t xml:space="preserve"> prestatorilor de serviciu</w:t>
      </w:r>
      <w:r w:rsidR="00760FA6" w:rsidRPr="0027193F">
        <w:rPr>
          <w:rFonts w:asciiTheme="majorHAnsi" w:hAnsiTheme="majorHAnsi" w:cstheme="majorHAnsi"/>
          <w:sz w:val="24"/>
          <w:szCs w:val="24"/>
          <w:lang w:val="ro-MD"/>
        </w:rPr>
        <w:t xml:space="preserve">, care </w:t>
      </w:r>
      <w:r w:rsidR="00760FA6">
        <w:rPr>
          <w:rFonts w:asciiTheme="majorHAnsi" w:hAnsiTheme="majorHAnsi" w:cstheme="majorHAnsi"/>
          <w:sz w:val="24"/>
          <w:szCs w:val="24"/>
          <w:lang w:val="ro-MD"/>
        </w:rPr>
        <w:t>constă din</w:t>
      </w:r>
      <w:r w:rsidR="00760FA6" w:rsidRPr="0027193F">
        <w:rPr>
          <w:rFonts w:asciiTheme="majorHAnsi" w:hAnsiTheme="majorHAnsi" w:cstheme="majorHAnsi"/>
          <w:sz w:val="24"/>
          <w:szCs w:val="24"/>
          <w:lang w:val="ro-MD"/>
        </w:rPr>
        <w:t xml:space="preserve"> produsul </w:t>
      </w:r>
      <w:r w:rsidR="00760FA6" w:rsidRPr="00B30D2D">
        <w:rPr>
          <w:rFonts w:asciiTheme="majorHAnsi" w:hAnsiTheme="majorHAnsi" w:cstheme="majorHAnsi"/>
          <w:sz w:val="24"/>
          <w:szCs w:val="24"/>
          <w:lang w:val="ro-MD"/>
        </w:rPr>
        <w:t xml:space="preserve">dintre normativul financiar aferent alimentării unui elev per zi, aprobat anual prin ordinul comun al </w:t>
      </w:r>
      <w:r w:rsidR="00CC3753" w:rsidRPr="00DD4C06">
        <w:rPr>
          <w:rFonts w:asciiTheme="majorHAnsi" w:hAnsiTheme="majorHAnsi" w:cstheme="majorHAnsi"/>
          <w:sz w:val="24"/>
          <w:szCs w:val="24"/>
          <w:lang w:val="ro-MD"/>
        </w:rPr>
        <w:t xml:space="preserve">ministrului </w:t>
      </w:r>
      <w:r w:rsidR="00760FA6" w:rsidRPr="00B30D2D">
        <w:rPr>
          <w:rFonts w:asciiTheme="majorHAnsi" w:hAnsiTheme="majorHAnsi" w:cstheme="majorHAnsi"/>
          <w:sz w:val="24"/>
          <w:szCs w:val="24"/>
          <w:lang w:val="ro-MD"/>
        </w:rPr>
        <w:t>F</w:t>
      </w:r>
      <w:r w:rsidR="00CC3753" w:rsidRPr="00DD4C06">
        <w:rPr>
          <w:rFonts w:asciiTheme="majorHAnsi" w:hAnsiTheme="majorHAnsi" w:cstheme="majorHAnsi"/>
          <w:sz w:val="24"/>
          <w:szCs w:val="24"/>
          <w:lang w:val="ro-MD"/>
        </w:rPr>
        <w:t>inan</w:t>
      </w:r>
      <w:r w:rsidR="00E7037A">
        <w:rPr>
          <w:rFonts w:asciiTheme="majorHAnsi" w:hAnsiTheme="majorHAnsi" w:cstheme="majorHAnsi"/>
          <w:sz w:val="24"/>
          <w:szCs w:val="24"/>
          <w:lang w:val="ro-MD"/>
        </w:rPr>
        <w:t>ț</w:t>
      </w:r>
      <w:r w:rsidR="00CC3753" w:rsidRPr="00DD4C06">
        <w:rPr>
          <w:rFonts w:asciiTheme="majorHAnsi" w:hAnsiTheme="majorHAnsi" w:cstheme="majorHAnsi"/>
          <w:sz w:val="24"/>
          <w:szCs w:val="24"/>
          <w:lang w:val="ro-MD"/>
        </w:rPr>
        <w:t>elor</w:t>
      </w:r>
      <w:r w:rsidR="00760FA6" w:rsidRPr="00B30D2D">
        <w:rPr>
          <w:rFonts w:asciiTheme="majorHAnsi" w:hAnsiTheme="majorHAnsi" w:cstheme="majorHAnsi"/>
          <w:sz w:val="24"/>
          <w:szCs w:val="24"/>
          <w:lang w:val="ro-MD"/>
        </w:rPr>
        <w:t xml:space="preserve"> </w:t>
      </w:r>
      <w:r w:rsidR="00E7037A">
        <w:rPr>
          <w:rFonts w:asciiTheme="majorHAnsi" w:hAnsiTheme="majorHAnsi" w:cstheme="majorHAnsi"/>
          <w:sz w:val="24"/>
          <w:szCs w:val="24"/>
          <w:lang w:val="ro-MD"/>
        </w:rPr>
        <w:t>ș</w:t>
      </w:r>
      <w:r w:rsidR="00760FA6" w:rsidRPr="00B30D2D">
        <w:rPr>
          <w:rFonts w:asciiTheme="majorHAnsi" w:hAnsiTheme="majorHAnsi" w:cstheme="majorHAnsi"/>
          <w:sz w:val="24"/>
          <w:szCs w:val="24"/>
          <w:lang w:val="ro-MD"/>
        </w:rPr>
        <w:t xml:space="preserve">i </w:t>
      </w:r>
      <w:r w:rsidR="00CC3753" w:rsidRPr="00DD4C06">
        <w:rPr>
          <w:rFonts w:asciiTheme="majorHAnsi" w:hAnsiTheme="majorHAnsi" w:cstheme="majorHAnsi"/>
          <w:sz w:val="24"/>
          <w:szCs w:val="24"/>
          <w:lang w:val="ro-MD"/>
        </w:rPr>
        <w:t xml:space="preserve">ministrului </w:t>
      </w:r>
      <w:r w:rsidR="00760FA6" w:rsidRPr="00B30D2D">
        <w:rPr>
          <w:rFonts w:asciiTheme="majorHAnsi" w:hAnsiTheme="majorHAnsi" w:cstheme="majorHAnsi"/>
          <w:sz w:val="24"/>
          <w:szCs w:val="24"/>
          <w:lang w:val="ro-MD"/>
        </w:rPr>
        <w:t>E</w:t>
      </w:r>
      <w:r w:rsidR="00CC3753" w:rsidRPr="00DD4C06">
        <w:rPr>
          <w:rFonts w:asciiTheme="majorHAnsi" w:hAnsiTheme="majorHAnsi" w:cstheme="majorHAnsi"/>
          <w:sz w:val="24"/>
          <w:szCs w:val="24"/>
          <w:lang w:val="ro-MD"/>
        </w:rPr>
        <w:t>duca</w:t>
      </w:r>
      <w:r w:rsidR="00E7037A">
        <w:rPr>
          <w:rFonts w:asciiTheme="majorHAnsi" w:hAnsiTheme="majorHAnsi" w:cstheme="majorHAnsi"/>
          <w:sz w:val="24"/>
          <w:szCs w:val="24"/>
          <w:lang w:val="ro-MD"/>
        </w:rPr>
        <w:t>ț</w:t>
      </w:r>
      <w:r w:rsidR="00CC3753" w:rsidRPr="00DD4C06">
        <w:rPr>
          <w:rFonts w:asciiTheme="majorHAnsi" w:hAnsiTheme="majorHAnsi" w:cstheme="majorHAnsi"/>
          <w:sz w:val="24"/>
          <w:szCs w:val="24"/>
          <w:lang w:val="ro-MD"/>
        </w:rPr>
        <w:t xml:space="preserve">iei, </w:t>
      </w:r>
      <w:r w:rsidR="00760FA6" w:rsidRPr="00B30D2D">
        <w:rPr>
          <w:rFonts w:asciiTheme="majorHAnsi" w:hAnsiTheme="majorHAnsi" w:cstheme="majorHAnsi"/>
          <w:sz w:val="24"/>
          <w:szCs w:val="24"/>
          <w:lang w:val="ro-MD"/>
        </w:rPr>
        <w:t>C</w:t>
      </w:r>
      <w:r w:rsidR="00CC3753" w:rsidRPr="00DD4C06">
        <w:rPr>
          <w:rFonts w:asciiTheme="majorHAnsi" w:hAnsiTheme="majorHAnsi" w:cstheme="majorHAnsi"/>
          <w:sz w:val="24"/>
          <w:szCs w:val="24"/>
          <w:lang w:val="ro-MD"/>
        </w:rPr>
        <w:t xml:space="preserve">ulturii </w:t>
      </w:r>
      <w:r w:rsidR="00E7037A">
        <w:rPr>
          <w:rFonts w:asciiTheme="majorHAnsi" w:hAnsiTheme="majorHAnsi" w:cstheme="majorHAnsi"/>
          <w:sz w:val="24"/>
          <w:szCs w:val="24"/>
          <w:lang w:val="ro-MD"/>
        </w:rPr>
        <w:t>ș</w:t>
      </w:r>
      <w:r w:rsidR="00CC3753" w:rsidRPr="00DD4C06">
        <w:rPr>
          <w:rFonts w:asciiTheme="majorHAnsi" w:hAnsiTheme="majorHAnsi" w:cstheme="majorHAnsi"/>
          <w:sz w:val="24"/>
          <w:szCs w:val="24"/>
          <w:lang w:val="ro-MD"/>
        </w:rPr>
        <w:t xml:space="preserve">i </w:t>
      </w:r>
      <w:r w:rsidR="00760FA6" w:rsidRPr="00B30D2D">
        <w:rPr>
          <w:rFonts w:asciiTheme="majorHAnsi" w:hAnsiTheme="majorHAnsi" w:cstheme="majorHAnsi"/>
          <w:sz w:val="24"/>
          <w:szCs w:val="24"/>
          <w:lang w:val="ro-MD"/>
        </w:rPr>
        <w:t>C</w:t>
      </w:r>
      <w:r w:rsidR="00CC3753" w:rsidRPr="00B30D2D">
        <w:rPr>
          <w:rFonts w:asciiTheme="majorHAnsi" w:hAnsiTheme="majorHAnsi" w:cstheme="majorHAnsi"/>
          <w:sz w:val="24"/>
          <w:szCs w:val="24"/>
          <w:lang w:val="ro-MD"/>
        </w:rPr>
        <w:t>ercetării</w:t>
      </w:r>
      <w:r w:rsidR="00760FA6" w:rsidRPr="00B30D2D">
        <w:rPr>
          <w:rFonts w:asciiTheme="majorHAnsi" w:hAnsiTheme="majorHAnsi" w:cstheme="majorHAnsi"/>
          <w:sz w:val="24"/>
          <w:szCs w:val="24"/>
          <w:lang w:val="ro-MD"/>
        </w:rPr>
        <w:t>, cu zile-elevi planificate pentru alimentarea elevilor;</w:t>
      </w:r>
    </w:p>
    <w:p w14:paraId="2CFD3871" w14:textId="176FB4B7" w:rsidR="00760FA6" w:rsidRPr="00B30D2D" w:rsidRDefault="00760FA6" w:rsidP="00DD4C06">
      <w:pPr>
        <w:pStyle w:val="ListParagraph"/>
        <w:numPr>
          <w:ilvl w:val="0"/>
          <w:numId w:val="2"/>
        </w:numPr>
        <w:spacing w:after="0" w:line="276" w:lineRule="auto"/>
        <w:ind w:left="0" w:right="-22" w:firstLine="0"/>
        <w:jc w:val="both"/>
        <w:rPr>
          <w:rFonts w:asciiTheme="majorHAnsi" w:hAnsiTheme="majorHAnsi" w:cstheme="majorHAnsi"/>
          <w:color w:val="000000" w:themeColor="text1"/>
          <w:sz w:val="24"/>
          <w:szCs w:val="24"/>
          <w:lang w:val="ro-MD"/>
        </w:rPr>
      </w:pPr>
      <w:r w:rsidRPr="00B30D2D">
        <w:rPr>
          <w:rFonts w:asciiTheme="majorHAnsi" w:hAnsiTheme="majorHAnsi" w:cstheme="majorHAnsi"/>
          <w:sz w:val="24"/>
          <w:szCs w:val="24"/>
          <w:lang w:val="ro-MD"/>
        </w:rPr>
        <w:t xml:space="preserve"> criteriile determinate de aut</w:t>
      </w:r>
      <w:r w:rsidR="00C028C4" w:rsidRPr="00B30D2D">
        <w:rPr>
          <w:rFonts w:asciiTheme="majorHAnsi" w:hAnsiTheme="majorHAnsi" w:cstheme="majorHAnsi"/>
          <w:sz w:val="24"/>
          <w:szCs w:val="24"/>
          <w:lang w:val="ro-MD"/>
        </w:rPr>
        <w:t>o</w:t>
      </w:r>
      <w:r w:rsidRPr="00B30D2D">
        <w:rPr>
          <w:rFonts w:asciiTheme="majorHAnsi" w:hAnsiTheme="majorHAnsi" w:cstheme="majorHAnsi"/>
          <w:sz w:val="24"/>
          <w:szCs w:val="24"/>
          <w:lang w:val="ro-MD"/>
        </w:rPr>
        <w:t>rită</w:t>
      </w:r>
      <w:r w:rsidR="00E7037A">
        <w:rPr>
          <w:rFonts w:asciiTheme="majorHAnsi" w:hAnsiTheme="majorHAnsi" w:cstheme="majorHAnsi"/>
          <w:sz w:val="24"/>
          <w:szCs w:val="24"/>
          <w:lang w:val="ro-MD"/>
        </w:rPr>
        <w:t>ț</w:t>
      </w:r>
      <w:r w:rsidRPr="00B30D2D">
        <w:rPr>
          <w:rFonts w:asciiTheme="majorHAnsi" w:hAnsiTheme="majorHAnsi" w:cstheme="majorHAnsi"/>
          <w:sz w:val="24"/>
          <w:szCs w:val="24"/>
          <w:lang w:val="ro-MD"/>
        </w:rPr>
        <w:t xml:space="preserve">ile contractante pentru selectarea ofertei </w:t>
      </w:r>
      <w:r w:rsidR="00C028C4" w:rsidRPr="00B30D2D">
        <w:rPr>
          <w:rFonts w:asciiTheme="majorHAnsi" w:hAnsiTheme="majorHAnsi" w:cstheme="majorHAnsi"/>
          <w:sz w:val="24"/>
          <w:szCs w:val="24"/>
          <w:lang w:val="ro-MD"/>
        </w:rPr>
        <w:t>câ</w:t>
      </w:r>
      <w:r w:rsidR="00E7037A">
        <w:rPr>
          <w:rFonts w:asciiTheme="majorHAnsi" w:hAnsiTheme="majorHAnsi" w:cstheme="majorHAnsi"/>
          <w:sz w:val="24"/>
          <w:szCs w:val="24"/>
          <w:lang w:val="ro-MD"/>
        </w:rPr>
        <w:t>ș</w:t>
      </w:r>
      <w:r w:rsidR="00C028C4" w:rsidRPr="00B30D2D">
        <w:rPr>
          <w:rFonts w:asciiTheme="majorHAnsi" w:hAnsiTheme="majorHAnsi" w:cstheme="majorHAnsi"/>
          <w:sz w:val="24"/>
          <w:szCs w:val="24"/>
          <w:lang w:val="ro-MD"/>
        </w:rPr>
        <w:t>tigătoare</w:t>
      </w:r>
      <w:r w:rsidRPr="00B30D2D">
        <w:rPr>
          <w:rFonts w:asciiTheme="majorHAnsi" w:hAnsiTheme="majorHAnsi" w:cstheme="majorHAnsi"/>
          <w:sz w:val="24"/>
          <w:szCs w:val="24"/>
          <w:lang w:val="ro-MD"/>
        </w:rPr>
        <w:t xml:space="preserve"> sunt „inventate”, ceea ce permite contestarea deciziei autorită</w:t>
      </w:r>
      <w:r w:rsidR="00E7037A">
        <w:rPr>
          <w:rFonts w:asciiTheme="majorHAnsi" w:hAnsiTheme="majorHAnsi" w:cstheme="majorHAnsi"/>
          <w:sz w:val="24"/>
          <w:szCs w:val="24"/>
          <w:lang w:val="ro-MD"/>
        </w:rPr>
        <w:t>ț</w:t>
      </w:r>
      <w:r w:rsidRPr="00B30D2D">
        <w:rPr>
          <w:rFonts w:asciiTheme="majorHAnsi" w:hAnsiTheme="majorHAnsi" w:cstheme="majorHAnsi"/>
          <w:sz w:val="24"/>
          <w:szCs w:val="24"/>
          <w:lang w:val="ro-MD"/>
        </w:rPr>
        <w:t xml:space="preserve">ii contractante de selectare a ofertei </w:t>
      </w:r>
      <w:r w:rsidR="00C028C4" w:rsidRPr="00B30D2D">
        <w:rPr>
          <w:rFonts w:asciiTheme="majorHAnsi" w:hAnsiTheme="majorHAnsi" w:cstheme="majorHAnsi"/>
          <w:sz w:val="24"/>
          <w:szCs w:val="24"/>
          <w:lang w:val="ro-MD"/>
        </w:rPr>
        <w:t>câ</w:t>
      </w:r>
      <w:r w:rsidR="00E7037A">
        <w:rPr>
          <w:rFonts w:asciiTheme="majorHAnsi" w:hAnsiTheme="majorHAnsi" w:cstheme="majorHAnsi"/>
          <w:sz w:val="24"/>
          <w:szCs w:val="24"/>
          <w:lang w:val="ro-MD"/>
        </w:rPr>
        <w:t>ș</w:t>
      </w:r>
      <w:r w:rsidR="00C028C4" w:rsidRPr="00B30D2D">
        <w:rPr>
          <w:rFonts w:asciiTheme="majorHAnsi" w:hAnsiTheme="majorHAnsi" w:cstheme="majorHAnsi"/>
          <w:sz w:val="24"/>
          <w:szCs w:val="24"/>
          <w:lang w:val="ro-MD"/>
        </w:rPr>
        <w:t>tigătoare</w:t>
      </w:r>
      <w:r w:rsidRPr="00B30D2D">
        <w:rPr>
          <w:rFonts w:asciiTheme="majorHAnsi" w:hAnsiTheme="majorHAnsi" w:cstheme="majorHAnsi"/>
          <w:sz w:val="24"/>
          <w:szCs w:val="24"/>
          <w:lang w:val="ro-MD"/>
        </w:rPr>
        <w:t xml:space="preserve"> la Agen</w:t>
      </w:r>
      <w:r w:rsidR="00E7037A">
        <w:rPr>
          <w:rFonts w:asciiTheme="majorHAnsi" w:hAnsiTheme="majorHAnsi" w:cstheme="majorHAnsi"/>
          <w:sz w:val="24"/>
          <w:szCs w:val="24"/>
          <w:lang w:val="ro-MD"/>
        </w:rPr>
        <w:t>ț</w:t>
      </w:r>
      <w:r w:rsidRPr="00B30D2D">
        <w:rPr>
          <w:rFonts w:asciiTheme="majorHAnsi" w:hAnsiTheme="majorHAnsi" w:cstheme="majorHAnsi"/>
          <w:sz w:val="24"/>
          <w:szCs w:val="24"/>
          <w:lang w:val="ro-MD"/>
        </w:rPr>
        <w:t>ia Na</w:t>
      </w:r>
      <w:r w:rsidR="00E7037A">
        <w:rPr>
          <w:rFonts w:asciiTheme="majorHAnsi" w:hAnsiTheme="majorHAnsi" w:cstheme="majorHAnsi"/>
          <w:sz w:val="24"/>
          <w:szCs w:val="24"/>
          <w:lang w:val="ro-MD"/>
        </w:rPr>
        <w:t>ț</w:t>
      </w:r>
      <w:r w:rsidRPr="00B30D2D">
        <w:rPr>
          <w:rFonts w:asciiTheme="majorHAnsi" w:hAnsiTheme="majorHAnsi" w:cstheme="majorHAnsi"/>
          <w:sz w:val="24"/>
          <w:szCs w:val="24"/>
          <w:lang w:val="ro-MD"/>
        </w:rPr>
        <w:t>ională pentru Solu</w:t>
      </w:r>
      <w:r w:rsidR="00E7037A">
        <w:rPr>
          <w:rFonts w:asciiTheme="majorHAnsi" w:hAnsiTheme="majorHAnsi" w:cstheme="majorHAnsi"/>
          <w:sz w:val="24"/>
          <w:szCs w:val="24"/>
          <w:lang w:val="ro-MD"/>
        </w:rPr>
        <w:t>ț</w:t>
      </w:r>
      <w:r w:rsidRPr="00B30D2D">
        <w:rPr>
          <w:rFonts w:asciiTheme="majorHAnsi" w:hAnsiTheme="majorHAnsi" w:cstheme="majorHAnsi"/>
          <w:sz w:val="24"/>
          <w:szCs w:val="24"/>
          <w:lang w:val="ro-MD"/>
        </w:rPr>
        <w:t>ionarea Contesta</w:t>
      </w:r>
      <w:r w:rsidR="00E7037A">
        <w:rPr>
          <w:rFonts w:asciiTheme="majorHAnsi" w:hAnsiTheme="majorHAnsi" w:cstheme="majorHAnsi"/>
          <w:sz w:val="24"/>
          <w:szCs w:val="24"/>
          <w:lang w:val="ro-MD"/>
        </w:rPr>
        <w:t>ț</w:t>
      </w:r>
      <w:r w:rsidRPr="00B30D2D">
        <w:rPr>
          <w:rFonts w:asciiTheme="majorHAnsi" w:hAnsiTheme="majorHAnsi" w:cstheme="majorHAnsi"/>
          <w:sz w:val="24"/>
          <w:szCs w:val="24"/>
          <w:lang w:val="ro-MD"/>
        </w:rPr>
        <w:t xml:space="preserve">iilor </w:t>
      </w:r>
      <w:r w:rsidR="00E7037A">
        <w:rPr>
          <w:rFonts w:asciiTheme="majorHAnsi" w:hAnsiTheme="majorHAnsi" w:cstheme="majorHAnsi"/>
          <w:sz w:val="24"/>
          <w:szCs w:val="24"/>
          <w:lang w:val="ro-MD"/>
        </w:rPr>
        <w:t>ș</w:t>
      </w:r>
      <w:r w:rsidRPr="00B30D2D">
        <w:rPr>
          <w:rFonts w:asciiTheme="majorHAnsi" w:hAnsiTheme="majorHAnsi" w:cstheme="majorHAnsi"/>
          <w:sz w:val="24"/>
          <w:szCs w:val="24"/>
          <w:lang w:val="ro-MD"/>
        </w:rPr>
        <w:t xml:space="preserve">i, respectiv, anularea acesteia. </w:t>
      </w:r>
      <w:r w:rsidR="003E4CB3" w:rsidRPr="00B30D2D">
        <w:rPr>
          <w:rFonts w:asciiTheme="majorHAnsi" w:hAnsiTheme="majorHAnsi" w:cstheme="majorHAnsi"/>
          <w:sz w:val="24"/>
          <w:szCs w:val="24"/>
          <w:lang w:val="ro-MD"/>
        </w:rPr>
        <w:t>Astfel</w:t>
      </w:r>
      <w:r w:rsidRPr="00B30D2D">
        <w:rPr>
          <w:rFonts w:asciiTheme="majorHAnsi" w:hAnsiTheme="majorHAnsi" w:cstheme="majorHAnsi"/>
          <w:sz w:val="24"/>
          <w:szCs w:val="24"/>
          <w:lang w:val="ro-MD"/>
        </w:rPr>
        <w:t>, institu</w:t>
      </w:r>
      <w:r w:rsidR="00E7037A">
        <w:rPr>
          <w:rFonts w:asciiTheme="majorHAnsi" w:hAnsiTheme="majorHAnsi" w:cstheme="majorHAnsi"/>
          <w:sz w:val="24"/>
          <w:szCs w:val="24"/>
          <w:lang w:val="ro-MD"/>
        </w:rPr>
        <w:t>ț</w:t>
      </w:r>
      <w:r w:rsidRPr="00B30D2D">
        <w:rPr>
          <w:rFonts w:asciiTheme="majorHAnsi" w:hAnsiTheme="majorHAnsi" w:cstheme="majorHAnsi"/>
          <w:sz w:val="24"/>
          <w:szCs w:val="24"/>
          <w:lang w:val="ro-MD"/>
        </w:rPr>
        <w:t>iile de învă</w:t>
      </w:r>
      <w:r w:rsidR="00E7037A">
        <w:rPr>
          <w:rFonts w:asciiTheme="majorHAnsi" w:hAnsiTheme="majorHAnsi" w:cstheme="majorHAnsi"/>
          <w:sz w:val="24"/>
          <w:szCs w:val="24"/>
          <w:lang w:val="ro-MD"/>
        </w:rPr>
        <w:t>ț</w:t>
      </w:r>
      <w:r w:rsidRPr="00B30D2D">
        <w:rPr>
          <w:rFonts w:asciiTheme="majorHAnsi" w:hAnsiTheme="majorHAnsi" w:cstheme="majorHAnsi"/>
          <w:sz w:val="24"/>
          <w:szCs w:val="24"/>
          <w:lang w:val="ro-MD"/>
        </w:rPr>
        <w:t>ământ sunt puse în situa</w:t>
      </w:r>
      <w:r w:rsidR="00E7037A">
        <w:rPr>
          <w:rFonts w:asciiTheme="majorHAnsi" w:hAnsiTheme="majorHAnsi" w:cstheme="majorHAnsi"/>
          <w:sz w:val="24"/>
          <w:szCs w:val="24"/>
          <w:lang w:val="ro-MD"/>
        </w:rPr>
        <w:t>ț</w:t>
      </w:r>
      <w:r w:rsidRPr="00B30D2D">
        <w:rPr>
          <w:rFonts w:asciiTheme="majorHAnsi" w:hAnsiTheme="majorHAnsi" w:cstheme="majorHAnsi"/>
          <w:sz w:val="24"/>
          <w:szCs w:val="24"/>
          <w:lang w:val="ro-MD"/>
        </w:rPr>
        <w:t xml:space="preserve">ia de a demara procesul de alimentare a elevilor în baza unor contracte de mică valoare, care se perpetuează până la faza când </w:t>
      </w:r>
      <w:r w:rsidR="003E4CB3" w:rsidRPr="00B30D2D">
        <w:rPr>
          <w:rFonts w:asciiTheme="majorHAnsi" w:hAnsiTheme="majorHAnsi" w:cstheme="majorHAnsi"/>
          <w:sz w:val="24"/>
          <w:szCs w:val="24"/>
          <w:lang w:val="ro-MD"/>
        </w:rPr>
        <w:t>expiră</w:t>
      </w:r>
      <w:r w:rsidRPr="00B30D2D">
        <w:rPr>
          <w:rFonts w:asciiTheme="majorHAnsi" w:hAnsiTheme="majorHAnsi" w:cstheme="majorHAnsi"/>
          <w:sz w:val="24"/>
          <w:szCs w:val="24"/>
          <w:lang w:val="ro-MD"/>
        </w:rPr>
        <w:t xml:space="preserve"> termen</w:t>
      </w:r>
      <w:r w:rsidR="003E4CB3" w:rsidRPr="00B30D2D">
        <w:rPr>
          <w:rFonts w:asciiTheme="majorHAnsi" w:hAnsiTheme="majorHAnsi" w:cstheme="majorHAnsi"/>
          <w:sz w:val="24"/>
          <w:szCs w:val="24"/>
          <w:lang w:val="ro-MD"/>
        </w:rPr>
        <w:t>ele</w:t>
      </w:r>
      <w:r w:rsidRPr="00B30D2D">
        <w:rPr>
          <w:rFonts w:asciiTheme="majorHAnsi" w:hAnsiTheme="majorHAnsi" w:cstheme="majorHAnsi"/>
          <w:sz w:val="24"/>
          <w:szCs w:val="24"/>
          <w:lang w:val="ro-MD"/>
        </w:rPr>
        <w:t xml:space="preserve"> de contestare </w:t>
      </w:r>
      <w:r w:rsidR="00E7037A">
        <w:rPr>
          <w:rFonts w:asciiTheme="majorHAnsi" w:hAnsiTheme="majorHAnsi" w:cstheme="majorHAnsi"/>
          <w:sz w:val="24"/>
          <w:szCs w:val="24"/>
          <w:lang w:val="ro-MD"/>
        </w:rPr>
        <w:t>ș</w:t>
      </w:r>
      <w:r w:rsidRPr="00B30D2D">
        <w:rPr>
          <w:rFonts w:asciiTheme="majorHAnsi" w:hAnsiTheme="majorHAnsi" w:cstheme="majorHAnsi"/>
          <w:sz w:val="24"/>
          <w:szCs w:val="24"/>
          <w:lang w:val="ro-MD"/>
        </w:rPr>
        <w:t>i de anulare a procedurii de achizi</w:t>
      </w:r>
      <w:r w:rsidR="00E7037A">
        <w:rPr>
          <w:rFonts w:asciiTheme="majorHAnsi" w:hAnsiTheme="majorHAnsi" w:cstheme="majorHAnsi"/>
          <w:sz w:val="24"/>
          <w:szCs w:val="24"/>
          <w:lang w:val="ro-MD"/>
        </w:rPr>
        <w:t>ț</w:t>
      </w:r>
      <w:r w:rsidRPr="00B30D2D">
        <w:rPr>
          <w:rFonts w:asciiTheme="majorHAnsi" w:hAnsiTheme="majorHAnsi" w:cstheme="majorHAnsi"/>
          <w:sz w:val="24"/>
          <w:szCs w:val="24"/>
          <w:lang w:val="ro-MD"/>
        </w:rPr>
        <w:t xml:space="preserve">ii </w:t>
      </w:r>
      <w:r w:rsidR="00E7037A">
        <w:rPr>
          <w:rFonts w:asciiTheme="majorHAnsi" w:hAnsiTheme="majorHAnsi" w:cstheme="majorHAnsi"/>
          <w:sz w:val="24"/>
          <w:szCs w:val="24"/>
          <w:lang w:val="ro-MD"/>
        </w:rPr>
        <w:t>ș</w:t>
      </w:r>
      <w:r w:rsidRPr="00B30D2D">
        <w:rPr>
          <w:rFonts w:asciiTheme="majorHAnsi" w:hAnsiTheme="majorHAnsi" w:cstheme="majorHAnsi"/>
          <w:sz w:val="24"/>
          <w:szCs w:val="24"/>
          <w:lang w:val="ro-MD"/>
        </w:rPr>
        <w:t>i/sau se desfă</w:t>
      </w:r>
      <w:r w:rsidR="00E7037A">
        <w:rPr>
          <w:rFonts w:asciiTheme="majorHAnsi" w:hAnsiTheme="majorHAnsi" w:cstheme="majorHAnsi"/>
          <w:sz w:val="24"/>
          <w:szCs w:val="24"/>
          <w:lang w:val="ro-MD"/>
        </w:rPr>
        <w:t>ș</w:t>
      </w:r>
      <w:r w:rsidRPr="00B30D2D">
        <w:rPr>
          <w:rFonts w:asciiTheme="majorHAnsi" w:hAnsiTheme="majorHAnsi" w:cstheme="majorHAnsi"/>
          <w:sz w:val="24"/>
          <w:szCs w:val="24"/>
          <w:lang w:val="ro-MD"/>
        </w:rPr>
        <w:t>oară o altă procedură de achizi</w:t>
      </w:r>
      <w:r w:rsidR="00E7037A">
        <w:rPr>
          <w:rFonts w:asciiTheme="majorHAnsi" w:hAnsiTheme="majorHAnsi" w:cstheme="majorHAnsi"/>
          <w:sz w:val="24"/>
          <w:szCs w:val="24"/>
          <w:lang w:val="ro-MD"/>
        </w:rPr>
        <w:t>ț</w:t>
      </w:r>
      <w:r w:rsidRPr="00B30D2D">
        <w:rPr>
          <w:rFonts w:asciiTheme="majorHAnsi" w:hAnsiTheme="majorHAnsi" w:cstheme="majorHAnsi"/>
          <w:sz w:val="24"/>
          <w:szCs w:val="24"/>
          <w:lang w:val="ro-MD"/>
        </w:rPr>
        <w:t>ie care nu este contestată;</w:t>
      </w:r>
    </w:p>
    <w:p w14:paraId="096B0193" w14:textId="6D49FAFD" w:rsidR="00760FA6" w:rsidRPr="00B30D2D" w:rsidRDefault="00CC3753" w:rsidP="00CC3753">
      <w:pPr>
        <w:pStyle w:val="ListParagraph"/>
        <w:numPr>
          <w:ilvl w:val="0"/>
          <w:numId w:val="2"/>
        </w:numPr>
        <w:spacing w:after="0" w:line="276" w:lineRule="auto"/>
        <w:ind w:left="0" w:right="-22" w:firstLine="0"/>
        <w:jc w:val="both"/>
        <w:rPr>
          <w:rFonts w:asciiTheme="majorHAnsi" w:hAnsiTheme="majorHAnsi" w:cstheme="majorHAnsi"/>
          <w:color w:val="000000" w:themeColor="text1"/>
          <w:sz w:val="24"/>
          <w:szCs w:val="24"/>
          <w:lang w:val="ro-MD"/>
        </w:rPr>
      </w:pPr>
      <w:r w:rsidRPr="00B30D2D">
        <w:rPr>
          <w:rFonts w:asciiTheme="majorHAnsi" w:hAnsiTheme="majorHAnsi" w:cstheme="majorHAnsi"/>
          <w:color w:val="000000" w:themeColor="text1"/>
          <w:sz w:val="24"/>
          <w:szCs w:val="24"/>
          <w:lang w:val="ro-MD"/>
        </w:rPr>
        <w:t>întreprinderile municipale/de stat (în continuare – Î</w:t>
      </w:r>
      <w:r w:rsidR="00E7037A">
        <w:rPr>
          <w:rFonts w:asciiTheme="majorHAnsi" w:hAnsiTheme="majorHAnsi" w:cstheme="majorHAnsi"/>
          <w:color w:val="000000" w:themeColor="text1"/>
          <w:sz w:val="24"/>
          <w:szCs w:val="24"/>
          <w:lang w:val="ro-MD"/>
        </w:rPr>
        <w:t>M</w:t>
      </w:r>
      <w:r w:rsidRPr="00B30D2D">
        <w:rPr>
          <w:rFonts w:asciiTheme="majorHAnsi" w:hAnsiTheme="majorHAnsi" w:cstheme="majorHAnsi"/>
          <w:color w:val="000000" w:themeColor="text1"/>
          <w:sz w:val="24"/>
          <w:szCs w:val="24"/>
          <w:lang w:val="ro-MD"/>
        </w:rPr>
        <w:t>/ÎS)</w:t>
      </w:r>
      <w:r w:rsidR="00760FA6" w:rsidRPr="00B30D2D">
        <w:rPr>
          <w:rFonts w:asciiTheme="majorHAnsi" w:hAnsiTheme="majorHAnsi" w:cstheme="majorHAnsi"/>
          <w:color w:val="000000" w:themeColor="text1"/>
          <w:sz w:val="24"/>
          <w:szCs w:val="24"/>
          <w:lang w:val="ro-MD"/>
        </w:rPr>
        <w:t xml:space="preserve"> din mun. Chi</w:t>
      </w:r>
      <w:r w:rsidR="00E7037A">
        <w:rPr>
          <w:rFonts w:asciiTheme="majorHAnsi" w:hAnsiTheme="majorHAnsi" w:cstheme="majorHAnsi"/>
          <w:color w:val="000000" w:themeColor="text1"/>
          <w:sz w:val="24"/>
          <w:szCs w:val="24"/>
          <w:lang w:val="ro-MD"/>
        </w:rPr>
        <w:t>ș</w:t>
      </w:r>
      <w:r w:rsidR="00760FA6" w:rsidRPr="00B30D2D">
        <w:rPr>
          <w:rFonts w:asciiTheme="majorHAnsi" w:hAnsiTheme="majorHAnsi" w:cstheme="majorHAnsi"/>
          <w:color w:val="000000" w:themeColor="text1"/>
          <w:sz w:val="24"/>
          <w:szCs w:val="24"/>
          <w:lang w:val="ro-MD"/>
        </w:rPr>
        <w:t>inău, care prestează servicii</w:t>
      </w:r>
      <w:r w:rsidR="00760FA6" w:rsidRPr="00CC3753">
        <w:rPr>
          <w:rFonts w:asciiTheme="majorHAnsi" w:hAnsiTheme="majorHAnsi" w:cstheme="majorHAnsi"/>
          <w:color w:val="000000" w:themeColor="text1"/>
          <w:sz w:val="24"/>
          <w:szCs w:val="24"/>
          <w:lang w:val="ro-MD"/>
        </w:rPr>
        <w:t xml:space="preserve"> de alimentare </w:t>
      </w:r>
      <w:r w:rsidR="00760FA6" w:rsidRPr="00B30D2D">
        <w:rPr>
          <w:rFonts w:asciiTheme="majorHAnsi" w:hAnsiTheme="majorHAnsi" w:cstheme="majorHAnsi"/>
          <w:color w:val="000000" w:themeColor="text1"/>
          <w:sz w:val="24"/>
          <w:szCs w:val="24"/>
          <w:lang w:val="ro-MD"/>
        </w:rPr>
        <w:t>în institu</w:t>
      </w:r>
      <w:r w:rsidR="00E7037A">
        <w:rPr>
          <w:rFonts w:asciiTheme="majorHAnsi" w:hAnsiTheme="majorHAnsi" w:cstheme="majorHAnsi"/>
          <w:color w:val="000000" w:themeColor="text1"/>
          <w:sz w:val="24"/>
          <w:szCs w:val="24"/>
          <w:lang w:val="ro-MD"/>
        </w:rPr>
        <w:t>ț</w:t>
      </w:r>
      <w:r w:rsidR="00760FA6" w:rsidRPr="00B30D2D">
        <w:rPr>
          <w:rFonts w:asciiTheme="majorHAnsi" w:hAnsiTheme="majorHAnsi" w:cstheme="majorHAnsi"/>
          <w:color w:val="000000" w:themeColor="text1"/>
          <w:sz w:val="24"/>
          <w:szCs w:val="24"/>
          <w:lang w:val="ro-MD"/>
        </w:rPr>
        <w:t xml:space="preserve">iile de </w:t>
      </w:r>
      <w:r w:rsidR="00760FA6" w:rsidRPr="00CC3753">
        <w:rPr>
          <w:rFonts w:asciiTheme="majorHAnsi" w:hAnsiTheme="majorHAnsi" w:cstheme="majorHAnsi"/>
          <w:color w:val="000000" w:themeColor="text1"/>
          <w:sz w:val="24"/>
          <w:szCs w:val="24"/>
          <w:lang w:val="ro-MD"/>
        </w:rPr>
        <w:t>învă</w:t>
      </w:r>
      <w:r w:rsidR="00E7037A">
        <w:rPr>
          <w:rFonts w:asciiTheme="majorHAnsi" w:hAnsiTheme="majorHAnsi" w:cstheme="majorHAnsi"/>
          <w:color w:val="000000" w:themeColor="text1"/>
          <w:sz w:val="24"/>
          <w:szCs w:val="24"/>
          <w:lang w:val="ro-MD"/>
        </w:rPr>
        <w:t>ț</w:t>
      </w:r>
      <w:r w:rsidR="00760FA6" w:rsidRPr="00CC3753">
        <w:rPr>
          <w:rFonts w:asciiTheme="majorHAnsi" w:hAnsiTheme="majorHAnsi" w:cstheme="majorHAnsi"/>
          <w:color w:val="000000" w:themeColor="text1"/>
          <w:sz w:val="24"/>
          <w:szCs w:val="24"/>
          <w:lang w:val="ro-MD"/>
        </w:rPr>
        <w:t>ământ preuniversitar din mun. Chi</w:t>
      </w:r>
      <w:r w:rsidR="00E7037A">
        <w:rPr>
          <w:rFonts w:asciiTheme="majorHAnsi" w:hAnsiTheme="majorHAnsi" w:cstheme="majorHAnsi"/>
          <w:color w:val="000000" w:themeColor="text1"/>
          <w:sz w:val="24"/>
          <w:szCs w:val="24"/>
          <w:lang w:val="ro-MD"/>
        </w:rPr>
        <w:t>ș</w:t>
      </w:r>
      <w:r w:rsidR="00760FA6" w:rsidRPr="00CC3753">
        <w:rPr>
          <w:rFonts w:asciiTheme="majorHAnsi" w:hAnsiTheme="majorHAnsi" w:cstheme="majorHAnsi"/>
          <w:color w:val="000000" w:themeColor="text1"/>
          <w:sz w:val="24"/>
          <w:szCs w:val="24"/>
          <w:lang w:val="ro-MD"/>
        </w:rPr>
        <w:t>inău, nu au asigurat o eviden</w:t>
      </w:r>
      <w:r w:rsidR="00E7037A">
        <w:rPr>
          <w:rFonts w:asciiTheme="majorHAnsi" w:hAnsiTheme="majorHAnsi" w:cstheme="majorHAnsi"/>
          <w:color w:val="000000" w:themeColor="text1"/>
          <w:sz w:val="24"/>
          <w:szCs w:val="24"/>
          <w:lang w:val="ro-MD"/>
        </w:rPr>
        <w:t>ț</w:t>
      </w:r>
      <w:r w:rsidR="00760FA6" w:rsidRPr="00CC3753">
        <w:rPr>
          <w:rFonts w:asciiTheme="majorHAnsi" w:hAnsiTheme="majorHAnsi" w:cstheme="majorHAnsi"/>
          <w:color w:val="000000" w:themeColor="text1"/>
          <w:sz w:val="24"/>
          <w:szCs w:val="24"/>
          <w:lang w:val="ro-MD"/>
        </w:rPr>
        <w:t xml:space="preserve">ă contabilă conformă a serviciilor de alimentare pe tip </w:t>
      </w:r>
      <w:r w:rsidR="00E7037A">
        <w:rPr>
          <w:rFonts w:asciiTheme="majorHAnsi" w:hAnsiTheme="majorHAnsi" w:cstheme="majorHAnsi"/>
          <w:color w:val="000000" w:themeColor="text1"/>
          <w:sz w:val="24"/>
          <w:szCs w:val="24"/>
          <w:lang w:val="ro-MD"/>
        </w:rPr>
        <w:t>ș</w:t>
      </w:r>
      <w:r w:rsidR="00760FA6" w:rsidRPr="00CC3753">
        <w:rPr>
          <w:rFonts w:asciiTheme="majorHAnsi" w:hAnsiTheme="majorHAnsi" w:cstheme="majorHAnsi"/>
          <w:color w:val="000000" w:themeColor="text1"/>
          <w:sz w:val="24"/>
          <w:szCs w:val="24"/>
          <w:lang w:val="ro-MD"/>
        </w:rPr>
        <w:t xml:space="preserve">i unitate de serviciu prestat (dejun, prânz, abonament </w:t>
      </w:r>
      <w:r w:rsidR="00E7037A">
        <w:rPr>
          <w:rFonts w:asciiTheme="majorHAnsi" w:hAnsiTheme="majorHAnsi" w:cstheme="majorHAnsi"/>
          <w:color w:val="000000" w:themeColor="text1"/>
          <w:sz w:val="24"/>
          <w:szCs w:val="24"/>
          <w:lang w:val="ro-MD"/>
        </w:rPr>
        <w:t xml:space="preserve">de alimentare </w:t>
      </w:r>
      <w:r w:rsidR="00760FA6" w:rsidRPr="00CC3753">
        <w:rPr>
          <w:rFonts w:asciiTheme="majorHAnsi" w:hAnsiTheme="majorHAnsi" w:cstheme="majorHAnsi"/>
          <w:color w:val="000000" w:themeColor="text1"/>
          <w:sz w:val="24"/>
          <w:szCs w:val="24"/>
          <w:lang w:val="ro-MD"/>
        </w:rPr>
        <w:t xml:space="preserve">etc.), auditul fiind limitat în </w:t>
      </w:r>
      <w:r w:rsidR="00760FA6" w:rsidRPr="00CC3753">
        <w:rPr>
          <w:rFonts w:asciiTheme="majorHAnsi" w:hAnsiTheme="majorHAnsi" w:cstheme="majorHAnsi"/>
          <w:color w:val="000000" w:themeColor="text1"/>
          <w:sz w:val="24"/>
          <w:szCs w:val="24"/>
          <w:lang w:val="ro-MD"/>
        </w:rPr>
        <w:lastRenderedPageBreak/>
        <w:t>determinarea costurilor reale a</w:t>
      </w:r>
      <w:r w:rsidR="003E4CB3" w:rsidRPr="00CC3753">
        <w:rPr>
          <w:rFonts w:asciiTheme="majorHAnsi" w:hAnsiTheme="majorHAnsi" w:cstheme="majorHAnsi"/>
          <w:color w:val="000000" w:themeColor="text1"/>
          <w:sz w:val="24"/>
          <w:szCs w:val="24"/>
          <w:lang w:val="ro-MD"/>
        </w:rPr>
        <w:t>le</w:t>
      </w:r>
      <w:r w:rsidR="00760FA6" w:rsidRPr="00CC3753">
        <w:rPr>
          <w:rFonts w:asciiTheme="majorHAnsi" w:hAnsiTheme="majorHAnsi" w:cstheme="majorHAnsi"/>
          <w:color w:val="000000" w:themeColor="text1"/>
          <w:sz w:val="24"/>
          <w:szCs w:val="24"/>
          <w:lang w:val="ro-MD"/>
        </w:rPr>
        <w:t xml:space="preserve"> serviciilor de alimentare a </w:t>
      </w:r>
      <w:r w:rsidR="00760FA6" w:rsidRPr="00B30D2D">
        <w:rPr>
          <w:rFonts w:asciiTheme="majorHAnsi" w:hAnsiTheme="majorHAnsi" w:cstheme="majorHAnsi"/>
          <w:color w:val="000000" w:themeColor="text1"/>
          <w:sz w:val="24"/>
          <w:szCs w:val="24"/>
          <w:lang w:val="ro-MD"/>
        </w:rPr>
        <w:t xml:space="preserve">elevilor </w:t>
      </w:r>
      <w:r w:rsidR="00E7037A">
        <w:rPr>
          <w:rFonts w:asciiTheme="majorHAnsi" w:hAnsiTheme="majorHAnsi" w:cstheme="majorHAnsi"/>
          <w:color w:val="000000" w:themeColor="text1"/>
          <w:sz w:val="24"/>
          <w:szCs w:val="24"/>
          <w:lang w:val="ro-MD"/>
        </w:rPr>
        <w:t>ș</w:t>
      </w:r>
      <w:r w:rsidR="00760FA6" w:rsidRPr="00B30D2D">
        <w:rPr>
          <w:rFonts w:asciiTheme="majorHAnsi" w:hAnsiTheme="majorHAnsi" w:cstheme="majorHAnsi"/>
          <w:color w:val="000000" w:themeColor="text1"/>
          <w:sz w:val="24"/>
          <w:szCs w:val="24"/>
          <w:lang w:val="ro-MD"/>
        </w:rPr>
        <w:t xml:space="preserve">i </w:t>
      </w:r>
      <w:r w:rsidR="003E4CB3" w:rsidRPr="00B30D2D">
        <w:rPr>
          <w:rFonts w:asciiTheme="majorHAnsi" w:hAnsiTheme="majorHAnsi" w:cstheme="majorHAnsi"/>
          <w:color w:val="000000" w:themeColor="text1"/>
          <w:sz w:val="24"/>
          <w:szCs w:val="24"/>
          <w:lang w:val="ro-MD"/>
        </w:rPr>
        <w:t xml:space="preserve">a </w:t>
      </w:r>
      <w:r w:rsidR="00760FA6" w:rsidRPr="00B30D2D">
        <w:rPr>
          <w:rFonts w:asciiTheme="majorHAnsi" w:hAnsiTheme="majorHAnsi" w:cstheme="majorHAnsi"/>
          <w:color w:val="000000" w:themeColor="text1"/>
          <w:sz w:val="24"/>
          <w:szCs w:val="24"/>
          <w:lang w:val="ro-MD"/>
        </w:rPr>
        <w:t>corespunderii alimentelor consumate de elevii claselor I-IV meniurilor-model;</w:t>
      </w:r>
    </w:p>
    <w:p w14:paraId="6928128E" w14:textId="0E405C6C" w:rsidR="00760FA6" w:rsidRPr="00B30D2D" w:rsidRDefault="00760FA6" w:rsidP="00760FA6">
      <w:pPr>
        <w:pStyle w:val="ListParagraph"/>
        <w:numPr>
          <w:ilvl w:val="0"/>
          <w:numId w:val="2"/>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eastAsia="Times New Roman" w:hAnsiTheme="majorHAnsi" w:cstheme="majorHAnsi"/>
          <w:sz w:val="24"/>
          <w:szCs w:val="24"/>
          <w:lang w:val="ro-MD"/>
        </w:rPr>
        <w:t>f</w:t>
      </w:r>
      <w:r w:rsidRPr="00EC6083">
        <w:rPr>
          <w:rFonts w:asciiTheme="majorHAnsi" w:eastAsia="Times New Roman" w:hAnsiTheme="majorHAnsi" w:cstheme="majorHAnsi"/>
          <w:sz w:val="24"/>
          <w:szCs w:val="24"/>
          <w:lang w:val="ro-MD"/>
        </w:rPr>
        <w:t>aptul că se confundă no</w:t>
      </w:r>
      <w:r w:rsidR="00E7037A">
        <w:rPr>
          <w:rFonts w:asciiTheme="majorHAnsi" w:eastAsia="Times New Roman" w:hAnsiTheme="majorHAnsi" w:cstheme="majorHAnsi"/>
          <w:sz w:val="24"/>
          <w:szCs w:val="24"/>
          <w:lang w:val="ro-MD"/>
        </w:rPr>
        <w:t>ț</w:t>
      </w:r>
      <w:r w:rsidRPr="00EC6083">
        <w:rPr>
          <w:rFonts w:asciiTheme="majorHAnsi" w:eastAsia="Times New Roman" w:hAnsiTheme="majorHAnsi" w:cstheme="majorHAnsi"/>
          <w:sz w:val="24"/>
          <w:szCs w:val="24"/>
          <w:lang w:val="ro-MD"/>
        </w:rPr>
        <w:t>iunea de „</w:t>
      </w:r>
      <w:r w:rsidRPr="00034303">
        <w:rPr>
          <w:rFonts w:asciiTheme="majorHAnsi" w:eastAsia="Times New Roman" w:hAnsiTheme="majorHAnsi" w:cstheme="majorHAnsi"/>
          <w:sz w:val="24"/>
          <w:szCs w:val="24"/>
          <w:lang w:val="ro-MD"/>
        </w:rPr>
        <w:t xml:space="preserve">cantine </w:t>
      </w:r>
      <w:r w:rsidR="00E7037A">
        <w:rPr>
          <w:rFonts w:asciiTheme="majorHAnsi" w:eastAsia="Times New Roman" w:hAnsiTheme="majorHAnsi" w:cstheme="majorHAnsi"/>
          <w:sz w:val="24"/>
          <w:szCs w:val="24"/>
          <w:lang w:val="ro-MD"/>
        </w:rPr>
        <w:t>ș</w:t>
      </w:r>
      <w:r w:rsidRPr="00034303">
        <w:rPr>
          <w:rFonts w:asciiTheme="majorHAnsi" w:eastAsia="Times New Roman" w:hAnsiTheme="majorHAnsi" w:cstheme="majorHAnsi"/>
          <w:sz w:val="24"/>
          <w:szCs w:val="24"/>
          <w:lang w:val="ro-MD"/>
        </w:rPr>
        <w:t>colăre</w:t>
      </w:r>
      <w:r w:rsidR="00E7037A">
        <w:rPr>
          <w:rFonts w:asciiTheme="majorHAnsi" w:eastAsia="Times New Roman" w:hAnsiTheme="majorHAnsi" w:cstheme="majorHAnsi"/>
          <w:sz w:val="24"/>
          <w:szCs w:val="24"/>
          <w:lang w:val="ro-MD"/>
        </w:rPr>
        <w:t>ș</w:t>
      </w:r>
      <w:r w:rsidRPr="00034303">
        <w:rPr>
          <w:rFonts w:asciiTheme="majorHAnsi" w:eastAsia="Times New Roman" w:hAnsiTheme="majorHAnsi" w:cstheme="majorHAnsi"/>
          <w:sz w:val="24"/>
          <w:szCs w:val="24"/>
          <w:lang w:val="ro-MD"/>
        </w:rPr>
        <w:t>ti</w:t>
      </w:r>
      <w:r w:rsidRPr="003C00C5">
        <w:rPr>
          <w:rFonts w:asciiTheme="majorHAnsi" w:eastAsia="Times New Roman" w:hAnsiTheme="majorHAnsi" w:cstheme="majorHAnsi"/>
          <w:sz w:val="24"/>
          <w:szCs w:val="24"/>
          <w:lang w:val="ro-MD"/>
        </w:rPr>
        <w:t>”,</w:t>
      </w:r>
      <w:r w:rsidRPr="00EC6083">
        <w:rPr>
          <w:rFonts w:asciiTheme="majorHAnsi" w:eastAsia="Times New Roman" w:hAnsiTheme="majorHAnsi" w:cstheme="majorHAnsi"/>
          <w:sz w:val="24"/>
          <w:szCs w:val="24"/>
          <w:lang w:val="ro-MD"/>
        </w:rPr>
        <w:t xml:space="preserve"> care sunt </w:t>
      </w:r>
      <w:r w:rsidRPr="00034303">
        <w:rPr>
          <w:rFonts w:asciiTheme="majorHAnsi" w:eastAsia="Times New Roman" w:hAnsiTheme="majorHAnsi" w:cstheme="majorHAnsi"/>
          <w:b/>
          <w:sz w:val="24"/>
          <w:szCs w:val="24"/>
          <w:lang w:val="ro-MD"/>
        </w:rPr>
        <w:t>subdiviziuni</w:t>
      </w:r>
      <w:r w:rsidRPr="00EC6083">
        <w:rPr>
          <w:rFonts w:asciiTheme="majorHAnsi" w:eastAsia="Times New Roman" w:hAnsiTheme="majorHAnsi" w:cstheme="majorHAnsi"/>
          <w:sz w:val="24"/>
          <w:szCs w:val="24"/>
          <w:lang w:val="ro-MD"/>
        </w:rPr>
        <w:t xml:space="preserve"> ale institu</w:t>
      </w:r>
      <w:r w:rsidR="00E7037A">
        <w:rPr>
          <w:rFonts w:asciiTheme="majorHAnsi" w:eastAsia="Times New Roman" w:hAnsiTheme="majorHAnsi" w:cstheme="majorHAnsi"/>
          <w:sz w:val="24"/>
          <w:szCs w:val="24"/>
          <w:lang w:val="ro-MD"/>
        </w:rPr>
        <w:t>ț</w:t>
      </w:r>
      <w:r w:rsidRPr="00EC6083">
        <w:rPr>
          <w:rFonts w:asciiTheme="majorHAnsi" w:eastAsia="Times New Roman" w:hAnsiTheme="majorHAnsi" w:cstheme="majorHAnsi"/>
          <w:sz w:val="24"/>
          <w:szCs w:val="24"/>
          <w:lang w:val="ro-MD"/>
        </w:rPr>
        <w:t>iilor finan</w:t>
      </w:r>
      <w:r w:rsidR="00E7037A">
        <w:rPr>
          <w:rFonts w:asciiTheme="majorHAnsi" w:eastAsia="Times New Roman" w:hAnsiTheme="majorHAnsi" w:cstheme="majorHAnsi"/>
          <w:sz w:val="24"/>
          <w:szCs w:val="24"/>
          <w:lang w:val="ro-MD"/>
        </w:rPr>
        <w:t>ț</w:t>
      </w:r>
      <w:r w:rsidRPr="00EC6083">
        <w:rPr>
          <w:rFonts w:asciiTheme="majorHAnsi" w:eastAsia="Times New Roman" w:hAnsiTheme="majorHAnsi" w:cstheme="majorHAnsi"/>
          <w:sz w:val="24"/>
          <w:szCs w:val="24"/>
          <w:lang w:val="ro-MD"/>
        </w:rPr>
        <w:t xml:space="preserve">ate din buget, cu </w:t>
      </w:r>
      <w:r w:rsidRPr="00EC6083">
        <w:rPr>
          <w:rFonts w:asciiTheme="majorHAnsi" w:eastAsia="Times New Roman" w:hAnsiTheme="majorHAnsi" w:cstheme="majorHAnsi"/>
          <w:b/>
          <w:sz w:val="24"/>
          <w:szCs w:val="24"/>
          <w:lang w:val="ro-MD"/>
        </w:rPr>
        <w:t>agen</w:t>
      </w:r>
      <w:r w:rsidR="00E7037A">
        <w:rPr>
          <w:rFonts w:asciiTheme="majorHAnsi" w:eastAsia="Times New Roman" w:hAnsiTheme="majorHAnsi" w:cstheme="majorHAnsi"/>
          <w:b/>
          <w:sz w:val="24"/>
          <w:szCs w:val="24"/>
          <w:lang w:val="ro-MD"/>
        </w:rPr>
        <w:t>ț</w:t>
      </w:r>
      <w:r w:rsidRPr="00EC6083">
        <w:rPr>
          <w:rFonts w:asciiTheme="majorHAnsi" w:eastAsia="Times New Roman" w:hAnsiTheme="majorHAnsi" w:cstheme="majorHAnsi"/>
          <w:b/>
          <w:sz w:val="24"/>
          <w:szCs w:val="24"/>
          <w:lang w:val="ro-MD"/>
        </w:rPr>
        <w:t>ii economic</w:t>
      </w:r>
      <w:r w:rsidRPr="00EC6083">
        <w:rPr>
          <w:rFonts w:asciiTheme="majorHAnsi" w:eastAsia="Times New Roman" w:hAnsiTheme="majorHAnsi" w:cstheme="majorHAnsi"/>
          <w:sz w:val="24"/>
          <w:szCs w:val="24"/>
          <w:lang w:val="ro-MD"/>
        </w:rPr>
        <w:t xml:space="preserve">i care prestează servicii de alimentare a elevilor în bază de contract, </w:t>
      </w:r>
      <w:r w:rsidR="00C028C4" w:rsidRPr="00EC6083">
        <w:rPr>
          <w:rFonts w:asciiTheme="majorHAnsi" w:eastAsia="Times New Roman" w:hAnsiTheme="majorHAnsi" w:cstheme="majorHAnsi"/>
          <w:sz w:val="24"/>
          <w:szCs w:val="24"/>
          <w:lang w:val="ro-MD"/>
        </w:rPr>
        <w:t>utilizând</w:t>
      </w:r>
      <w:r w:rsidRPr="00EC6083">
        <w:rPr>
          <w:rFonts w:asciiTheme="majorHAnsi" w:eastAsia="Times New Roman" w:hAnsiTheme="majorHAnsi" w:cstheme="majorHAnsi"/>
          <w:sz w:val="24"/>
          <w:szCs w:val="24"/>
          <w:lang w:val="ro-MD"/>
        </w:rPr>
        <w:t xml:space="preserve"> pentru </w:t>
      </w:r>
      <w:r w:rsidRPr="00AC72EE">
        <w:rPr>
          <w:rFonts w:asciiTheme="majorHAnsi" w:eastAsia="Times New Roman" w:hAnsiTheme="majorHAnsi" w:cstheme="majorHAnsi"/>
          <w:sz w:val="24"/>
          <w:szCs w:val="24"/>
          <w:lang w:val="ro-MD"/>
        </w:rPr>
        <w:t>aceasta imobilul</w:t>
      </w:r>
      <w:r w:rsidRPr="00EC6083">
        <w:rPr>
          <w:rFonts w:asciiTheme="majorHAnsi" w:eastAsia="Times New Roman" w:hAnsiTheme="majorHAnsi" w:cstheme="majorHAnsi"/>
          <w:sz w:val="24"/>
          <w:szCs w:val="24"/>
          <w:lang w:val="ro-MD"/>
        </w:rPr>
        <w:t xml:space="preserve"> cu denumirea de „cantină </w:t>
      </w:r>
      <w:r w:rsidR="00E7037A">
        <w:rPr>
          <w:rFonts w:asciiTheme="majorHAnsi" w:eastAsia="Times New Roman" w:hAnsiTheme="majorHAnsi" w:cstheme="majorHAnsi"/>
          <w:sz w:val="24"/>
          <w:szCs w:val="24"/>
          <w:lang w:val="ro-MD"/>
        </w:rPr>
        <w:t>ș</w:t>
      </w:r>
      <w:r w:rsidRPr="00EC6083">
        <w:rPr>
          <w:rFonts w:asciiTheme="majorHAnsi" w:eastAsia="Times New Roman" w:hAnsiTheme="majorHAnsi" w:cstheme="majorHAnsi"/>
          <w:sz w:val="24"/>
          <w:szCs w:val="24"/>
          <w:lang w:val="ro-MD"/>
        </w:rPr>
        <w:t>colărească”, a creat situa</w:t>
      </w:r>
      <w:r w:rsidR="00E7037A">
        <w:rPr>
          <w:rFonts w:asciiTheme="majorHAnsi" w:eastAsia="Times New Roman" w:hAnsiTheme="majorHAnsi" w:cstheme="majorHAnsi"/>
          <w:sz w:val="24"/>
          <w:szCs w:val="24"/>
          <w:lang w:val="ro-MD"/>
        </w:rPr>
        <w:t>ț</w:t>
      </w:r>
      <w:r w:rsidRPr="00EC6083">
        <w:rPr>
          <w:rFonts w:asciiTheme="majorHAnsi" w:eastAsia="Times New Roman" w:hAnsiTheme="majorHAnsi" w:cstheme="majorHAnsi"/>
          <w:sz w:val="24"/>
          <w:szCs w:val="24"/>
          <w:lang w:val="ro-MD"/>
        </w:rPr>
        <w:t xml:space="preserve">ia </w:t>
      </w:r>
      <w:r w:rsidR="003E4CB3">
        <w:rPr>
          <w:rFonts w:asciiTheme="majorHAnsi" w:eastAsia="Times New Roman" w:hAnsiTheme="majorHAnsi" w:cstheme="majorHAnsi"/>
          <w:sz w:val="24"/>
          <w:szCs w:val="24"/>
          <w:lang w:val="ro-MD"/>
        </w:rPr>
        <w:t>când</w:t>
      </w:r>
      <w:r w:rsidRPr="00EC6083">
        <w:rPr>
          <w:rFonts w:asciiTheme="majorHAnsi" w:eastAsia="Times New Roman" w:hAnsiTheme="majorHAnsi" w:cstheme="majorHAnsi"/>
          <w:sz w:val="24"/>
          <w:szCs w:val="24"/>
          <w:lang w:val="ro-MD"/>
        </w:rPr>
        <w:t xml:space="preserve"> unele entită</w:t>
      </w:r>
      <w:r w:rsidR="00E7037A">
        <w:rPr>
          <w:rFonts w:asciiTheme="majorHAnsi" w:eastAsia="Times New Roman" w:hAnsiTheme="majorHAnsi" w:cstheme="majorHAnsi"/>
          <w:sz w:val="24"/>
          <w:szCs w:val="24"/>
          <w:lang w:val="ro-MD"/>
        </w:rPr>
        <w:t>ț</w:t>
      </w:r>
      <w:r w:rsidRPr="00EC6083">
        <w:rPr>
          <w:rFonts w:asciiTheme="majorHAnsi" w:eastAsia="Times New Roman" w:hAnsiTheme="majorHAnsi" w:cstheme="majorHAnsi"/>
          <w:sz w:val="24"/>
          <w:szCs w:val="24"/>
          <w:lang w:val="ro-MD"/>
        </w:rPr>
        <w:t xml:space="preserve">i, indiferent de forma de proprietate (ÎS, ÎM, SRL, SA etc.), care prestează servicii de alimentare a elevilor în cantinele </w:t>
      </w:r>
      <w:r w:rsidR="00E7037A">
        <w:rPr>
          <w:rFonts w:asciiTheme="majorHAnsi" w:eastAsia="Times New Roman" w:hAnsiTheme="majorHAnsi" w:cstheme="majorHAnsi"/>
          <w:sz w:val="24"/>
          <w:szCs w:val="24"/>
          <w:lang w:val="ro-MD"/>
        </w:rPr>
        <w:t>ș</w:t>
      </w:r>
      <w:r w:rsidRPr="00EC6083">
        <w:rPr>
          <w:rFonts w:asciiTheme="majorHAnsi" w:eastAsia="Times New Roman" w:hAnsiTheme="majorHAnsi" w:cstheme="majorHAnsi"/>
          <w:sz w:val="24"/>
          <w:szCs w:val="24"/>
          <w:lang w:val="ro-MD"/>
        </w:rPr>
        <w:t>colăre</w:t>
      </w:r>
      <w:r w:rsidR="00E7037A">
        <w:rPr>
          <w:rFonts w:asciiTheme="majorHAnsi" w:eastAsia="Times New Roman" w:hAnsiTheme="majorHAnsi" w:cstheme="majorHAnsi"/>
          <w:sz w:val="24"/>
          <w:szCs w:val="24"/>
          <w:lang w:val="ro-MD"/>
        </w:rPr>
        <w:t>ș</w:t>
      </w:r>
      <w:r w:rsidRPr="00EC6083">
        <w:rPr>
          <w:rFonts w:asciiTheme="majorHAnsi" w:eastAsia="Times New Roman" w:hAnsiTheme="majorHAnsi" w:cstheme="majorHAnsi"/>
          <w:sz w:val="24"/>
          <w:szCs w:val="24"/>
          <w:lang w:val="ro-MD"/>
        </w:rPr>
        <w:t>ti, sunt scutite neîntemeiat de TVA</w:t>
      </w:r>
      <w:r w:rsidR="00F0788A">
        <w:rPr>
          <w:rFonts w:asciiTheme="majorHAnsi" w:eastAsia="Times New Roman" w:hAnsiTheme="majorHAnsi" w:cstheme="majorHAnsi"/>
          <w:sz w:val="24"/>
          <w:szCs w:val="24"/>
          <w:lang w:val="ro-MD"/>
        </w:rPr>
        <w:t>,</w:t>
      </w:r>
      <w:r w:rsidRPr="00EC6083">
        <w:rPr>
          <w:rFonts w:asciiTheme="majorHAnsi" w:eastAsia="Times New Roman" w:hAnsiTheme="majorHAnsi" w:cstheme="majorHAnsi"/>
          <w:sz w:val="24"/>
          <w:szCs w:val="24"/>
          <w:lang w:val="ro-MD"/>
        </w:rPr>
        <w:t xml:space="preserve"> </w:t>
      </w:r>
      <w:r w:rsidR="00F0788A">
        <w:rPr>
          <w:rFonts w:asciiTheme="majorHAnsi" w:eastAsia="Times New Roman" w:hAnsiTheme="majorHAnsi" w:cstheme="majorHAnsi"/>
          <w:sz w:val="24"/>
          <w:szCs w:val="24"/>
          <w:lang w:val="ro-MD"/>
        </w:rPr>
        <w:t>c</w:t>
      </w:r>
      <w:r w:rsidRPr="00EC6083">
        <w:rPr>
          <w:rFonts w:asciiTheme="majorHAnsi" w:eastAsia="Times New Roman" w:hAnsiTheme="majorHAnsi" w:cstheme="majorHAnsi"/>
          <w:sz w:val="24"/>
          <w:szCs w:val="24"/>
          <w:lang w:val="ro-MD"/>
        </w:rPr>
        <w:t xml:space="preserve">eea ce </w:t>
      </w:r>
      <w:r w:rsidR="00F0788A">
        <w:rPr>
          <w:rFonts w:asciiTheme="majorHAnsi" w:eastAsia="Times New Roman" w:hAnsiTheme="majorHAnsi" w:cstheme="majorHAnsi"/>
          <w:sz w:val="24"/>
          <w:szCs w:val="24"/>
          <w:lang w:val="ro-MD"/>
        </w:rPr>
        <w:t xml:space="preserve">le </w:t>
      </w:r>
      <w:r w:rsidRPr="00EC6083">
        <w:rPr>
          <w:rFonts w:asciiTheme="majorHAnsi" w:eastAsia="Times New Roman" w:hAnsiTheme="majorHAnsi" w:cstheme="majorHAnsi"/>
          <w:sz w:val="24"/>
          <w:szCs w:val="24"/>
          <w:lang w:val="ro-MD"/>
        </w:rPr>
        <w:t>favorizează vis-a-vis de al</w:t>
      </w:r>
      <w:r w:rsidR="00E7037A">
        <w:rPr>
          <w:rFonts w:asciiTheme="majorHAnsi" w:eastAsia="Times New Roman" w:hAnsiTheme="majorHAnsi" w:cstheme="majorHAnsi"/>
          <w:sz w:val="24"/>
          <w:szCs w:val="24"/>
          <w:lang w:val="ro-MD"/>
        </w:rPr>
        <w:t>ț</w:t>
      </w:r>
      <w:r w:rsidRPr="00EC6083">
        <w:rPr>
          <w:rFonts w:asciiTheme="majorHAnsi" w:eastAsia="Times New Roman" w:hAnsiTheme="majorHAnsi" w:cstheme="majorHAnsi"/>
          <w:sz w:val="24"/>
          <w:szCs w:val="24"/>
          <w:lang w:val="ro-MD"/>
        </w:rPr>
        <w:t>i agen</w:t>
      </w:r>
      <w:r w:rsidR="00E7037A">
        <w:rPr>
          <w:rFonts w:asciiTheme="majorHAnsi" w:eastAsia="Times New Roman" w:hAnsiTheme="majorHAnsi" w:cstheme="majorHAnsi"/>
          <w:sz w:val="24"/>
          <w:szCs w:val="24"/>
          <w:lang w:val="ro-MD"/>
        </w:rPr>
        <w:t>ț</w:t>
      </w:r>
      <w:r w:rsidRPr="00EC6083">
        <w:rPr>
          <w:rFonts w:asciiTheme="majorHAnsi" w:eastAsia="Times New Roman" w:hAnsiTheme="majorHAnsi" w:cstheme="majorHAnsi"/>
          <w:sz w:val="24"/>
          <w:szCs w:val="24"/>
          <w:lang w:val="ro-MD"/>
        </w:rPr>
        <w:t xml:space="preserve">i </w:t>
      </w:r>
      <w:r w:rsidRPr="00B30D2D">
        <w:rPr>
          <w:rFonts w:asciiTheme="majorHAnsi" w:eastAsia="Times New Roman" w:hAnsiTheme="majorHAnsi" w:cstheme="majorHAnsi"/>
          <w:sz w:val="24"/>
          <w:szCs w:val="24"/>
          <w:lang w:val="ro-MD"/>
        </w:rPr>
        <w:t>economici, care desfă</w:t>
      </w:r>
      <w:r w:rsidR="00E7037A">
        <w:rPr>
          <w:rFonts w:asciiTheme="majorHAnsi" w:eastAsia="Times New Roman" w:hAnsiTheme="majorHAnsi" w:cstheme="majorHAnsi"/>
          <w:sz w:val="24"/>
          <w:szCs w:val="24"/>
          <w:lang w:val="ro-MD"/>
        </w:rPr>
        <w:t>ș</w:t>
      </w:r>
      <w:r w:rsidRPr="00B30D2D">
        <w:rPr>
          <w:rFonts w:asciiTheme="majorHAnsi" w:eastAsia="Times New Roman" w:hAnsiTheme="majorHAnsi" w:cstheme="majorHAnsi"/>
          <w:sz w:val="24"/>
          <w:szCs w:val="24"/>
          <w:lang w:val="ro-MD"/>
        </w:rPr>
        <w:t>oară acela</w:t>
      </w:r>
      <w:r w:rsidR="00E7037A">
        <w:rPr>
          <w:rFonts w:asciiTheme="majorHAnsi" w:eastAsia="Times New Roman" w:hAnsiTheme="majorHAnsi" w:cstheme="majorHAnsi"/>
          <w:sz w:val="24"/>
          <w:szCs w:val="24"/>
          <w:lang w:val="ro-MD"/>
        </w:rPr>
        <w:t>ș</w:t>
      </w:r>
      <w:r w:rsidRPr="00B30D2D">
        <w:rPr>
          <w:rFonts w:asciiTheme="majorHAnsi" w:eastAsia="Times New Roman" w:hAnsiTheme="majorHAnsi" w:cstheme="majorHAnsi"/>
          <w:sz w:val="24"/>
          <w:szCs w:val="24"/>
          <w:lang w:val="ro-MD"/>
        </w:rPr>
        <w:t xml:space="preserve">i gen de activitate, dar nu utilizează localul cantinei </w:t>
      </w:r>
      <w:r w:rsidR="00E7037A">
        <w:rPr>
          <w:rFonts w:asciiTheme="majorHAnsi" w:eastAsia="Times New Roman" w:hAnsiTheme="majorHAnsi" w:cstheme="majorHAnsi"/>
          <w:sz w:val="24"/>
          <w:szCs w:val="24"/>
          <w:lang w:val="ro-MD"/>
        </w:rPr>
        <w:t>ș</w:t>
      </w:r>
      <w:r w:rsidRPr="00B30D2D">
        <w:rPr>
          <w:rFonts w:asciiTheme="majorHAnsi" w:eastAsia="Times New Roman" w:hAnsiTheme="majorHAnsi" w:cstheme="majorHAnsi"/>
          <w:sz w:val="24"/>
          <w:szCs w:val="24"/>
          <w:lang w:val="ro-MD"/>
        </w:rPr>
        <w:t>colăre</w:t>
      </w:r>
      <w:r w:rsidR="00E7037A">
        <w:rPr>
          <w:rFonts w:asciiTheme="majorHAnsi" w:eastAsia="Times New Roman" w:hAnsiTheme="majorHAnsi" w:cstheme="majorHAnsi"/>
          <w:sz w:val="24"/>
          <w:szCs w:val="24"/>
          <w:lang w:val="ro-MD"/>
        </w:rPr>
        <w:t>ș</w:t>
      </w:r>
      <w:r w:rsidRPr="00B30D2D">
        <w:rPr>
          <w:rFonts w:asciiTheme="majorHAnsi" w:eastAsia="Times New Roman" w:hAnsiTheme="majorHAnsi" w:cstheme="majorHAnsi"/>
          <w:sz w:val="24"/>
          <w:szCs w:val="24"/>
          <w:lang w:val="ro-MD"/>
        </w:rPr>
        <w:t>ti</w:t>
      </w:r>
      <w:r w:rsidR="00533534" w:rsidRPr="00B30D2D">
        <w:rPr>
          <w:rFonts w:asciiTheme="majorHAnsi" w:eastAsia="Times New Roman" w:hAnsiTheme="majorHAnsi" w:cstheme="majorHAnsi"/>
          <w:sz w:val="24"/>
          <w:szCs w:val="24"/>
          <w:lang w:val="ro-MD"/>
        </w:rPr>
        <w:t>;</w:t>
      </w:r>
    </w:p>
    <w:p w14:paraId="415CCD98" w14:textId="7FF64340" w:rsidR="00760FA6" w:rsidRPr="00B30D2D" w:rsidRDefault="00760FA6" w:rsidP="00760FA6">
      <w:pPr>
        <w:pStyle w:val="ListParagraph"/>
        <w:numPr>
          <w:ilvl w:val="0"/>
          <w:numId w:val="2"/>
        </w:numPr>
        <w:spacing w:after="0" w:line="276" w:lineRule="auto"/>
        <w:ind w:left="0" w:right="-22" w:firstLine="0"/>
        <w:jc w:val="both"/>
        <w:rPr>
          <w:rFonts w:asciiTheme="majorHAnsi" w:hAnsiTheme="majorHAnsi" w:cstheme="majorHAnsi"/>
          <w:color w:val="000000" w:themeColor="text1"/>
          <w:sz w:val="24"/>
          <w:szCs w:val="24"/>
          <w:lang w:val="ro-MD"/>
        </w:rPr>
      </w:pPr>
      <w:r w:rsidRPr="00B30D2D">
        <w:rPr>
          <w:rFonts w:ascii="Calibri Light" w:hAnsi="Calibri Light" w:cs="Calibri Light"/>
          <w:color w:val="000000" w:themeColor="text1"/>
          <w:sz w:val="24"/>
          <w:szCs w:val="24"/>
          <w:lang w:val="ro-MD"/>
        </w:rPr>
        <w:t>încasările băne</w:t>
      </w:r>
      <w:r w:rsidR="00E7037A">
        <w:rPr>
          <w:rFonts w:ascii="Calibri Light" w:hAnsi="Calibri Light" w:cs="Calibri Light"/>
          <w:color w:val="000000" w:themeColor="text1"/>
          <w:sz w:val="24"/>
          <w:szCs w:val="24"/>
          <w:lang w:val="ro-MD"/>
        </w:rPr>
        <w:t>ș</w:t>
      </w:r>
      <w:r w:rsidRPr="00B30D2D">
        <w:rPr>
          <w:rFonts w:ascii="Calibri Light" w:hAnsi="Calibri Light" w:cs="Calibri Light"/>
          <w:color w:val="000000" w:themeColor="text1"/>
          <w:sz w:val="24"/>
          <w:szCs w:val="24"/>
          <w:lang w:val="ro-MD"/>
        </w:rPr>
        <w:t xml:space="preserve">ti în numerar fără utilizarea echipamentelor de casă </w:t>
      </w:r>
      <w:r w:rsidR="00E7037A">
        <w:rPr>
          <w:rFonts w:ascii="Calibri Light" w:hAnsi="Calibri Light" w:cs="Calibri Light"/>
          <w:color w:val="000000" w:themeColor="text1"/>
          <w:sz w:val="24"/>
          <w:szCs w:val="24"/>
          <w:lang w:val="ro-MD"/>
        </w:rPr>
        <w:t>ș</w:t>
      </w:r>
      <w:r w:rsidRPr="00B30D2D">
        <w:rPr>
          <w:rFonts w:ascii="Calibri Light" w:hAnsi="Calibri Light" w:cs="Calibri Light"/>
          <w:color w:val="000000" w:themeColor="text1"/>
          <w:sz w:val="24"/>
          <w:szCs w:val="24"/>
          <w:lang w:val="ro-MD"/>
        </w:rPr>
        <w:t xml:space="preserve">i control, precum </w:t>
      </w:r>
      <w:r w:rsidR="00E7037A">
        <w:rPr>
          <w:rFonts w:ascii="Calibri Light" w:hAnsi="Calibri Light" w:cs="Calibri Light"/>
          <w:color w:val="000000" w:themeColor="text1"/>
          <w:sz w:val="24"/>
          <w:szCs w:val="24"/>
          <w:lang w:val="ro-MD"/>
        </w:rPr>
        <w:t>ș</w:t>
      </w:r>
      <w:r w:rsidRPr="00B30D2D">
        <w:rPr>
          <w:rFonts w:ascii="Calibri Light" w:hAnsi="Calibri Light" w:cs="Calibri Light"/>
          <w:color w:val="000000" w:themeColor="text1"/>
          <w:sz w:val="24"/>
          <w:szCs w:val="24"/>
          <w:lang w:val="ro-MD"/>
        </w:rPr>
        <w:t>i eviden</w:t>
      </w:r>
      <w:r w:rsidR="00E7037A">
        <w:rPr>
          <w:rFonts w:ascii="Calibri Light" w:hAnsi="Calibri Light" w:cs="Calibri Light"/>
          <w:color w:val="000000" w:themeColor="text1"/>
          <w:sz w:val="24"/>
          <w:szCs w:val="24"/>
          <w:lang w:val="ro-MD"/>
        </w:rPr>
        <w:t>ț</w:t>
      </w:r>
      <w:r w:rsidRPr="00B30D2D">
        <w:rPr>
          <w:rFonts w:ascii="Calibri Light" w:hAnsi="Calibri Light" w:cs="Calibri Light"/>
          <w:color w:val="000000" w:themeColor="text1"/>
          <w:sz w:val="24"/>
          <w:szCs w:val="24"/>
          <w:lang w:val="ro-MD"/>
        </w:rPr>
        <w:t>a contabilă neconformă a produselor alimentare folosite la prepararea bucatelor, inclusiv a produselor comercializate prin intermediul bufetelor, creează riscul că nu toate mijloacele băne</w:t>
      </w:r>
      <w:r w:rsidR="00E7037A">
        <w:rPr>
          <w:rFonts w:ascii="Calibri Light" w:hAnsi="Calibri Light" w:cs="Calibri Light"/>
          <w:color w:val="000000" w:themeColor="text1"/>
          <w:sz w:val="24"/>
          <w:szCs w:val="24"/>
          <w:lang w:val="ro-MD"/>
        </w:rPr>
        <w:t>ș</w:t>
      </w:r>
      <w:r w:rsidRPr="00B30D2D">
        <w:rPr>
          <w:rFonts w:ascii="Calibri Light" w:hAnsi="Calibri Light" w:cs="Calibri Light"/>
          <w:color w:val="000000" w:themeColor="text1"/>
          <w:sz w:val="24"/>
          <w:szCs w:val="24"/>
          <w:lang w:val="ro-MD"/>
        </w:rPr>
        <w:t>ti încasate din vânzarea acestora sunt contabilizate de către ÎM/ÎS;</w:t>
      </w:r>
    </w:p>
    <w:p w14:paraId="20480B4D" w14:textId="3662C9E1" w:rsidR="00760FA6" w:rsidRPr="00A92E2B" w:rsidRDefault="00760FA6" w:rsidP="00760FA6">
      <w:pPr>
        <w:pStyle w:val="ListParagraph"/>
        <w:numPr>
          <w:ilvl w:val="0"/>
          <w:numId w:val="2"/>
        </w:numPr>
        <w:spacing w:after="0" w:line="276" w:lineRule="auto"/>
        <w:ind w:left="0" w:right="-22" w:firstLine="0"/>
        <w:jc w:val="both"/>
        <w:rPr>
          <w:rFonts w:asciiTheme="majorHAnsi" w:hAnsiTheme="majorHAnsi" w:cstheme="majorHAnsi"/>
          <w:color w:val="000000" w:themeColor="text1"/>
          <w:sz w:val="24"/>
          <w:szCs w:val="24"/>
          <w:lang w:val="ro-MD"/>
        </w:rPr>
      </w:pPr>
      <w:r w:rsidRPr="00B30D2D">
        <w:rPr>
          <w:rFonts w:asciiTheme="majorHAnsi" w:hAnsiTheme="majorHAnsi" w:cstheme="majorHAnsi"/>
          <w:color w:val="000000" w:themeColor="text1"/>
          <w:sz w:val="24"/>
          <w:szCs w:val="24"/>
          <w:lang w:val="ro-MD"/>
        </w:rPr>
        <w:t>la achizi</w:t>
      </w:r>
      <w:r w:rsidR="00E7037A">
        <w:rPr>
          <w:rFonts w:asciiTheme="majorHAnsi" w:hAnsiTheme="majorHAnsi" w:cstheme="majorHAnsi"/>
          <w:color w:val="000000" w:themeColor="text1"/>
          <w:sz w:val="24"/>
          <w:szCs w:val="24"/>
          <w:lang w:val="ro-MD"/>
        </w:rPr>
        <w:t>ț</w:t>
      </w:r>
      <w:r w:rsidRPr="00B30D2D">
        <w:rPr>
          <w:rFonts w:asciiTheme="majorHAnsi" w:hAnsiTheme="majorHAnsi" w:cstheme="majorHAnsi"/>
          <w:color w:val="000000" w:themeColor="text1"/>
          <w:sz w:val="24"/>
          <w:szCs w:val="24"/>
          <w:lang w:val="ro-MD"/>
        </w:rPr>
        <w:t>ionarea materiei prime (produselor alimentare), ÎS/ÎM nu aplică</w:t>
      </w:r>
      <w:r w:rsidRPr="00A92E2B">
        <w:rPr>
          <w:rFonts w:asciiTheme="majorHAnsi" w:hAnsiTheme="majorHAnsi" w:cstheme="majorHAnsi"/>
          <w:color w:val="000000" w:themeColor="text1"/>
          <w:sz w:val="24"/>
          <w:szCs w:val="24"/>
          <w:lang w:val="ro-MD"/>
        </w:rPr>
        <w:t xml:space="preserve"> procedura de achizi</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ie publică, dar achizi</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ionează produsele alimentare pentru prestarea serviciilor de alimentare a elevilor din institu</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 xml:space="preserve">iile de </w:t>
      </w:r>
      <w:r>
        <w:rPr>
          <w:rFonts w:asciiTheme="majorHAnsi" w:hAnsiTheme="majorHAnsi" w:cstheme="majorHAnsi"/>
          <w:color w:val="000000" w:themeColor="text1"/>
          <w:sz w:val="24"/>
          <w:szCs w:val="24"/>
          <w:lang w:val="ro-MD"/>
        </w:rPr>
        <w:t>învă</w:t>
      </w:r>
      <w:r w:rsidR="00E7037A">
        <w:rPr>
          <w:rFonts w:asciiTheme="majorHAnsi" w:hAnsiTheme="majorHAnsi" w:cstheme="majorHAnsi"/>
          <w:color w:val="000000" w:themeColor="text1"/>
          <w:sz w:val="24"/>
          <w:szCs w:val="24"/>
          <w:lang w:val="ro-MD"/>
        </w:rPr>
        <w:t>ț</w:t>
      </w:r>
      <w:r>
        <w:rPr>
          <w:rFonts w:asciiTheme="majorHAnsi" w:hAnsiTheme="majorHAnsi" w:cstheme="majorHAnsi"/>
          <w:color w:val="000000" w:themeColor="text1"/>
          <w:sz w:val="24"/>
          <w:szCs w:val="24"/>
          <w:lang w:val="ro-MD"/>
        </w:rPr>
        <w:t>ămâ</w:t>
      </w:r>
      <w:r w:rsidRPr="00A92E2B">
        <w:rPr>
          <w:rFonts w:asciiTheme="majorHAnsi" w:hAnsiTheme="majorHAnsi" w:cstheme="majorHAnsi"/>
          <w:color w:val="000000" w:themeColor="text1"/>
          <w:sz w:val="24"/>
          <w:szCs w:val="24"/>
          <w:lang w:val="ro-MD"/>
        </w:rPr>
        <w:t>nt general din mun. Chi</w:t>
      </w:r>
      <w:r w:rsidR="00E7037A">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inău prin procurări directe, ceea ce determină riscul procurării produselor la un pre</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 xml:space="preserve"> </w:t>
      </w:r>
      <w:r>
        <w:rPr>
          <w:rFonts w:asciiTheme="majorHAnsi" w:hAnsiTheme="majorHAnsi" w:cstheme="majorHAnsi"/>
          <w:color w:val="000000" w:themeColor="text1"/>
          <w:sz w:val="24"/>
          <w:szCs w:val="24"/>
          <w:lang w:val="ro-MD"/>
        </w:rPr>
        <w:t xml:space="preserve">mai </w:t>
      </w:r>
      <w:r w:rsidRPr="00A92E2B">
        <w:rPr>
          <w:rFonts w:asciiTheme="majorHAnsi" w:hAnsiTheme="majorHAnsi" w:cstheme="majorHAnsi"/>
          <w:color w:val="000000" w:themeColor="text1"/>
          <w:sz w:val="24"/>
          <w:szCs w:val="24"/>
          <w:lang w:val="ro-MD"/>
        </w:rPr>
        <w:t>ridicat</w:t>
      </w:r>
      <w:r>
        <w:rPr>
          <w:rFonts w:asciiTheme="majorHAnsi" w:hAnsiTheme="majorHAnsi" w:cstheme="majorHAnsi"/>
          <w:color w:val="000000" w:themeColor="text1"/>
          <w:sz w:val="24"/>
          <w:szCs w:val="24"/>
          <w:lang w:val="ro-MD"/>
        </w:rPr>
        <w:t xml:space="preserve"> fa</w:t>
      </w:r>
      <w:r w:rsidR="00E7037A">
        <w:rPr>
          <w:rFonts w:asciiTheme="majorHAnsi" w:hAnsiTheme="majorHAnsi" w:cstheme="majorHAnsi"/>
          <w:color w:val="000000" w:themeColor="text1"/>
          <w:sz w:val="24"/>
          <w:szCs w:val="24"/>
          <w:lang w:val="ro-MD"/>
        </w:rPr>
        <w:t>ț</w:t>
      </w:r>
      <w:r>
        <w:rPr>
          <w:rFonts w:asciiTheme="majorHAnsi" w:hAnsiTheme="majorHAnsi" w:cstheme="majorHAnsi"/>
          <w:color w:val="000000" w:themeColor="text1"/>
          <w:sz w:val="24"/>
          <w:szCs w:val="24"/>
          <w:lang w:val="ro-MD"/>
        </w:rPr>
        <w:t>ă de cel de pia</w:t>
      </w:r>
      <w:r w:rsidR="00E7037A">
        <w:rPr>
          <w:rFonts w:asciiTheme="majorHAnsi" w:hAnsiTheme="majorHAnsi" w:cstheme="majorHAnsi"/>
          <w:color w:val="000000" w:themeColor="text1"/>
          <w:sz w:val="24"/>
          <w:szCs w:val="24"/>
          <w:lang w:val="ro-MD"/>
        </w:rPr>
        <w:t>ț</w:t>
      </w:r>
      <w:r>
        <w:rPr>
          <w:rFonts w:asciiTheme="majorHAnsi" w:hAnsiTheme="majorHAnsi" w:cstheme="majorHAnsi"/>
          <w:color w:val="000000" w:themeColor="text1"/>
          <w:sz w:val="24"/>
          <w:szCs w:val="24"/>
          <w:lang w:val="ro-MD"/>
        </w:rPr>
        <w:t xml:space="preserve">ă, </w:t>
      </w:r>
      <w:r w:rsidR="00F0788A">
        <w:rPr>
          <w:rFonts w:asciiTheme="majorHAnsi" w:hAnsiTheme="majorHAnsi" w:cstheme="majorHAnsi"/>
          <w:color w:val="000000" w:themeColor="text1"/>
          <w:sz w:val="24"/>
          <w:szCs w:val="24"/>
          <w:lang w:val="ro-MD"/>
        </w:rPr>
        <w:t xml:space="preserve">ceea </w:t>
      </w:r>
      <w:r>
        <w:rPr>
          <w:rFonts w:asciiTheme="majorHAnsi" w:hAnsiTheme="majorHAnsi" w:cstheme="majorHAnsi"/>
          <w:color w:val="000000" w:themeColor="text1"/>
          <w:sz w:val="24"/>
          <w:szCs w:val="24"/>
          <w:lang w:val="ro-MD"/>
        </w:rPr>
        <w:t xml:space="preserve">ce poate atrage după sine </w:t>
      </w:r>
      <w:r w:rsidR="00E7037A">
        <w:rPr>
          <w:rFonts w:asciiTheme="majorHAnsi" w:hAnsiTheme="majorHAnsi" w:cstheme="majorHAnsi"/>
          <w:color w:val="000000" w:themeColor="text1"/>
          <w:sz w:val="24"/>
          <w:szCs w:val="24"/>
          <w:lang w:val="ro-MD"/>
        </w:rPr>
        <w:t>ș</w:t>
      </w:r>
      <w:r>
        <w:rPr>
          <w:rFonts w:asciiTheme="majorHAnsi" w:hAnsiTheme="majorHAnsi" w:cstheme="majorHAnsi"/>
          <w:color w:val="000000" w:themeColor="text1"/>
          <w:sz w:val="24"/>
          <w:szCs w:val="24"/>
          <w:lang w:val="ro-MD"/>
        </w:rPr>
        <w:t>i nerespectarea cantită</w:t>
      </w:r>
      <w:r w:rsidR="00E7037A">
        <w:rPr>
          <w:rFonts w:asciiTheme="majorHAnsi" w:hAnsiTheme="majorHAnsi" w:cstheme="majorHAnsi"/>
          <w:color w:val="000000" w:themeColor="text1"/>
          <w:sz w:val="24"/>
          <w:szCs w:val="24"/>
          <w:lang w:val="ro-MD"/>
        </w:rPr>
        <w:t>ț</w:t>
      </w:r>
      <w:r>
        <w:rPr>
          <w:rFonts w:asciiTheme="majorHAnsi" w:hAnsiTheme="majorHAnsi" w:cstheme="majorHAnsi"/>
          <w:color w:val="000000" w:themeColor="text1"/>
          <w:sz w:val="24"/>
          <w:szCs w:val="24"/>
          <w:lang w:val="ro-MD"/>
        </w:rPr>
        <w:t xml:space="preserve">ilor </w:t>
      </w:r>
      <w:r w:rsidR="00F0788A">
        <w:rPr>
          <w:rFonts w:asciiTheme="majorHAnsi" w:hAnsiTheme="majorHAnsi" w:cstheme="majorHAnsi"/>
          <w:color w:val="000000" w:themeColor="text1"/>
          <w:sz w:val="24"/>
          <w:szCs w:val="24"/>
          <w:lang w:val="ro-MD"/>
        </w:rPr>
        <w:t xml:space="preserve">de </w:t>
      </w:r>
      <w:r>
        <w:rPr>
          <w:rFonts w:asciiTheme="majorHAnsi" w:hAnsiTheme="majorHAnsi" w:cstheme="majorHAnsi"/>
          <w:color w:val="000000" w:themeColor="text1"/>
          <w:sz w:val="24"/>
          <w:szCs w:val="24"/>
          <w:lang w:val="ro-MD"/>
        </w:rPr>
        <w:t>produse alimentare</w:t>
      </w:r>
      <w:r w:rsidRPr="007E682F">
        <w:rPr>
          <w:rFonts w:asciiTheme="majorHAnsi" w:hAnsiTheme="majorHAnsi" w:cstheme="majorHAnsi"/>
          <w:color w:val="000000" w:themeColor="text1"/>
          <w:sz w:val="24"/>
          <w:szCs w:val="24"/>
          <w:lang w:val="ro-MD"/>
        </w:rPr>
        <w:t xml:space="preserve"> </w:t>
      </w:r>
      <w:r>
        <w:rPr>
          <w:rFonts w:asciiTheme="majorHAnsi" w:hAnsiTheme="majorHAnsi" w:cstheme="majorHAnsi"/>
          <w:color w:val="000000" w:themeColor="text1"/>
          <w:sz w:val="24"/>
          <w:szCs w:val="24"/>
          <w:lang w:val="ro-MD"/>
        </w:rPr>
        <w:t>zilnice necesare pentru un copil;</w:t>
      </w:r>
    </w:p>
    <w:p w14:paraId="06E63C9A" w14:textId="772957C8" w:rsidR="00760FA6" w:rsidRPr="00EC6083" w:rsidRDefault="00760FA6" w:rsidP="00760FA6">
      <w:pPr>
        <w:pStyle w:val="ListParagraph"/>
        <w:numPr>
          <w:ilvl w:val="0"/>
          <w:numId w:val="2"/>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a</w:t>
      </w:r>
      <w:r w:rsidRPr="00735F9E">
        <w:rPr>
          <w:rFonts w:asciiTheme="majorHAnsi" w:hAnsiTheme="majorHAnsi" w:cstheme="majorHAnsi"/>
          <w:color w:val="000000" w:themeColor="text1"/>
          <w:sz w:val="24"/>
          <w:szCs w:val="24"/>
          <w:lang w:val="ro-MD"/>
        </w:rPr>
        <w:t>mbiguită</w:t>
      </w:r>
      <w:r w:rsidR="00E7037A">
        <w:rPr>
          <w:rFonts w:asciiTheme="majorHAnsi" w:hAnsiTheme="majorHAnsi" w:cstheme="majorHAnsi"/>
          <w:color w:val="000000" w:themeColor="text1"/>
          <w:sz w:val="24"/>
          <w:szCs w:val="24"/>
          <w:lang w:val="ro-MD"/>
        </w:rPr>
        <w:t>ț</w:t>
      </w:r>
      <w:r w:rsidRPr="00735F9E">
        <w:rPr>
          <w:rFonts w:asciiTheme="majorHAnsi" w:hAnsiTheme="majorHAnsi" w:cstheme="majorHAnsi"/>
          <w:color w:val="000000" w:themeColor="text1"/>
          <w:sz w:val="24"/>
          <w:szCs w:val="24"/>
          <w:lang w:val="ro-MD"/>
        </w:rPr>
        <w:t>ile din c</w:t>
      </w:r>
      <w:r w:rsidRPr="00EC6083">
        <w:rPr>
          <w:rFonts w:asciiTheme="majorHAnsi" w:hAnsiTheme="majorHAnsi" w:cstheme="majorHAnsi"/>
          <w:color w:val="000000" w:themeColor="text1"/>
          <w:sz w:val="24"/>
          <w:szCs w:val="24"/>
          <w:lang w:val="ro-MD"/>
        </w:rPr>
        <w:t>adrul normativ</w:t>
      </w:r>
      <w:r w:rsidR="00F0788A">
        <w:rPr>
          <w:rFonts w:asciiTheme="majorHAnsi" w:hAnsiTheme="majorHAnsi" w:cstheme="majorHAnsi"/>
          <w:color w:val="000000" w:themeColor="text1"/>
          <w:sz w:val="24"/>
          <w:szCs w:val="24"/>
          <w:lang w:val="ro-MD"/>
        </w:rPr>
        <w:t xml:space="preserve"> privind</w:t>
      </w:r>
      <w:r w:rsidRPr="00EC6083">
        <w:rPr>
          <w:rFonts w:asciiTheme="majorHAnsi" w:hAnsiTheme="majorHAnsi" w:cstheme="majorHAnsi"/>
          <w:color w:val="000000" w:themeColor="text1"/>
          <w:sz w:val="24"/>
          <w:szCs w:val="24"/>
          <w:lang w:val="ro-MD"/>
        </w:rPr>
        <w:t xml:space="preserve"> termenul pentru care A</w:t>
      </w:r>
      <w:r w:rsidR="00575C5B">
        <w:rPr>
          <w:rFonts w:asciiTheme="majorHAnsi" w:hAnsiTheme="majorHAnsi" w:cstheme="majorHAnsi"/>
          <w:color w:val="000000" w:themeColor="text1"/>
          <w:sz w:val="24"/>
          <w:szCs w:val="24"/>
          <w:lang w:val="ro-MD"/>
        </w:rPr>
        <w:t xml:space="preserve">genția </w:t>
      </w:r>
      <w:r>
        <w:rPr>
          <w:rFonts w:asciiTheme="majorHAnsi" w:hAnsiTheme="majorHAnsi" w:cstheme="majorHAnsi"/>
          <w:color w:val="000000" w:themeColor="text1"/>
          <w:sz w:val="24"/>
          <w:szCs w:val="24"/>
          <w:lang w:val="ro-MD"/>
        </w:rPr>
        <w:t>N</w:t>
      </w:r>
      <w:r w:rsidR="00575C5B">
        <w:rPr>
          <w:rFonts w:asciiTheme="majorHAnsi" w:hAnsiTheme="majorHAnsi" w:cstheme="majorHAnsi"/>
          <w:color w:val="000000" w:themeColor="text1"/>
          <w:sz w:val="24"/>
          <w:szCs w:val="24"/>
          <w:lang w:val="ro-MD"/>
        </w:rPr>
        <w:t xml:space="preserve">ațională pentru </w:t>
      </w:r>
      <w:r>
        <w:rPr>
          <w:rFonts w:asciiTheme="majorHAnsi" w:hAnsiTheme="majorHAnsi" w:cstheme="majorHAnsi"/>
          <w:color w:val="000000" w:themeColor="text1"/>
          <w:sz w:val="24"/>
          <w:szCs w:val="24"/>
          <w:lang w:val="ro-MD"/>
        </w:rPr>
        <w:t>S</w:t>
      </w:r>
      <w:r w:rsidR="00575C5B">
        <w:rPr>
          <w:rFonts w:asciiTheme="majorHAnsi" w:hAnsiTheme="majorHAnsi" w:cstheme="majorHAnsi"/>
          <w:color w:val="000000" w:themeColor="text1"/>
          <w:sz w:val="24"/>
          <w:szCs w:val="24"/>
          <w:lang w:val="ro-MD"/>
        </w:rPr>
        <w:t xml:space="preserve">iguranța </w:t>
      </w:r>
      <w:r>
        <w:rPr>
          <w:rFonts w:asciiTheme="majorHAnsi" w:hAnsiTheme="majorHAnsi" w:cstheme="majorHAnsi"/>
          <w:color w:val="000000" w:themeColor="text1"/>
          <w:sz w:val="24"/>
          <w:szCs w:val="24"/>
          <w:lang w:val="ro-MD"/>
        </w:rPr>
        <w:t>A</w:t>
      </w:r>
      <w:r w:rsidR="00575C5B">
        <w:rPr>
          <w:rFonts w:asciiTheme="majorHAnsi" w:hAnsiTheme="majorHAnsi" w:cstheme="majorHAnsi"/>
          <w:color w:val="000000" w:themeColor="text1"/>
          <w:sz w:val="24"/>
          <w:szCs w:val="24"/>
          <w:lang w:val="ro-MD"/>
        </w:rPr>
        <w:t>limentelor</w:t>
      </w:r>
      <w:r>
        <w:rPr>
          <w:rFonts w:asciiTheme="majorHAnsi" w:hAnsiTheme="majorHAnsi" w:cstheme="majorHAnsi"/>
          <w:color w:val="000000" w:themeColor="text1"/>
          <w:sz w:val="24"/>
          <w:szCs w:val="24"/>
          <w:lang w:val="ro-MD"/>
        </w:rPr>
        <w:t xml:space="preserve"> </w:t>
      </w:r>
      <w:r w:rsidRPr="00EC6083">
        <w:rPr>
          <w:rFonts w:asciiTheme="majorHAnsi" w:hAnsiTheme="majorHAnsi" w:cstheme="majorHAnsi"/>
          <w:color w:val="000000" w:themeColor="text1"/>
          <w:sz w:val="24"/>
          <w:szCs w:val="24"/>
          <w:lang w:val="ro-MD"/>
        </w:rPr>
        <w:t>eliberează autoriza</w:t>
      </w:r>
      <w:r w:rsidR="00E7037A">
        <w:rPr>
          <w:rFonts w:asciiTheme="majorHAnsi" w:hAnsiTheme="majorHAnsi" w:cstheme="majorHAnsi"/>
          <w:color w:val="000000" w:themeColor="text1"/>
          <w:sz w:val="24"/>
          <w:szCs w:val="24"/>
          <w:lang w:val="ro-MD"/>
        </w:rPr>
        <w:t>ț</w:t>
      </w:r>
      <w:r w:rsidRPr="00EC6083">
        <w:rPr>
          <w:rFonts w:asciiTheme="majorHAnsi" w:hAnsiTheme="majorHAnsi" w:cstheme="majorHAnsi"/>
          <w:color w:val="000000" w:themeColor="text1"/>
          <w:sz w:val="24"/>
          <w:szCs w:val="24"/>
          <w:lang w:val="ro-MD"/>
        </w:rPr>
        <w:t>ia sanitar-veterinară de func</w:t>
      </w:r>
      <w:r w:rsidR="00E7037A">
        <w:rPr>
          <w:rFonts w:asciiTheme="majorHAnsi" w:hAnsiTheme="majorHAnsi" w:cstheme="majorHAnsi"/>
          <w:color w:val="000000" w:themeColor="text1"/>
          <w:sz w:val="24"/>
          <w:szCs w:val="24"/>
          <w:lang w:val="ro-MD"/>
        </w:rPr>
        <w:t>ț</w:t>
      </w:r>
      <w:r w:rsidRPr="00EC6083">
        <w:rPr>
          <w:rFonts w:asciiTheme="majorHAnsi" w:hAnsiTheme="majorHAnsi" w:cstheme="majorHAnsi"/>
          <w:color w:val="000000" w:themeColor="text1"/>
          <w:sz w:val="24"/>
          <w:szCs w:val="24"/>
          <w:lang w:val="ro-MD"/>
        </w:rPr>
        <w:t>ionare a blocurilor alimentare creează riscul că Agen</w:t>
      </w:r>
      <w:r w:rsidR="00E7037A">
        <w:rPr>
          <w:rFonts w:asciiTheme="majorHAnsi" w:hAnsiTheme="majorHAnsi" w:cstheme="majorHAnsi"/>
          <w:color w:val="000000" w:themeColor="text1"/>
          <w:sz w:val="24"/>
          <w:szCs w:val="24"/>
          <w:lang w:val="ro-MD"/>
        </w:rPr>
        <w:t>ț</w:t>
      </w:r>
      <w:r w:rsidRPr="00EC6083">
        <w:rPr>
          <w:rFonts w:asciiTheme="majorHAnsi" w:hAnsiTheme="majorHAnsi" w:cstheme="majorHAnsi"/>
          <w:color w:val="000000" w:themeColor="text1"/>
          <w:sz w:val="24"/>
          <w:szCs w:val="24"/>
          <w:lang w:val="ro-MD"/>
        </w:rPr>
        <w:t xml:space="preserve">ia nu monitorizează anual starea blocurilor alimentare </w:t>
      </w:r>
      <w:r w:rsidR="00E7037A">
        <w:rPr>
          <w:rFonts w:asciiTheme="majorHAnsi" w:hAnsiTheme="majorHAnsi" w:cstheme="majorHAnsi"/>
          <w:color w:val="000000" w:themeColor="text1"/>
          <w:sz w:val="24"/>
          <w:szCs w:val="24"/>
          <w:lang w:val="ro-MD"/>
        </w:rPr>
        <w:t>ș</w:t>
      </w:r>
      <w:r w:rsidRPr="00EC6083">
        <w:rPr>
          <w:rFonts w:asciiTheme="majorHAnsi" w:hAnsiTheme="majorHAnsi" w:cstheme="majorHAnsi"/>
          <w:color w:val="000000" w:themeColor="text1"/>
          <w:sz w:val="24"/>
          <w:szCs w:val="24"/>
          <w:lang w:val="ro-MD"/>
        </w:rPr>
        <w:t xml:space="preserve">i a depozitelor de păstrare a produselor alimentare </w:t>
      </w:r>
      <w:r w:rsidR="00533534">
        <w:rPr>
          <w:rFonts w:asciiTheme="majorHAnsi" w:hAnsiTheme="majorHAnsi" w:cstheme="majorHAnsi"/>
          <w:color w:val="000000" w:themeColor="text1"/>
          <w:sz w:val="24"/>
          <w:szCs w:val="24"/>
          <w:lang w:val="ro-MD"/>
        </w:rPr>
        <w:t>ale institu</w:t>
      </w:r>
      <w:r w:rsidR="00E7037A">
        <w:rPr>
          <w:rFonts w:asciiTheme="majorHAnsi" w:hAnsiTheme="majorHAnsi" w:cstheme="majorHAnsi"/>
          <w:color w:val="000000" w:themeColor="text1"/>
          <w:sz w:val="24"/>
          <w:szCs w:val="24"/>
          <w:lang w:val="ro-MD"/>
        </w:rPr>
        <w:t>ț</w:t>
      </w:r>
      <w:r w:rsidR="00533534">
        <w:rPr>
          <w:rFonts w:asciiTheme="majorHAnsi" w:hAnsiTheme="majorHAnsi" w:cstheme="majorHAnsi"/>
          <w:color w:val="000000" w:themeColor="text1"/>
          <w:sz w:val="24"/>
          <w:szCs w:val="24"/>
          <w:lang w:val="ro-MD"/>
        </w:rPr>
        <w:t>iilor de învă</w:t>
      </w:r>
      <w:r w:rsidR="00E7037A">
        <w:rPr>
          <w:rFonts w:asciiTheme="majorHAnsi" w:hAnsiTheme="majorHAnsi" w:cstheme="majorHAnsi"/>
          <w:color w:val="000000" w:themeColor="text1"/>
          <w:sz w:val="24"/>
          <w:szCs w:val="24"/>
          <w:lang w:val="ro-MD"/>
        </w:rPr>
        <w:t>ț</w:t>
      </w:r>
      <w:r w:rsidR="00533534">
        <w:rPr>
          <w:rFonts w:asciiTheme="majorHAnsi" w:hAnsiTheme="majorHAnsi" w:cstheme="majorHAnsi"/>
          <w:color w:val="000000" w:themeColor="text1"/>
          <w:sz w:val="24"/>
          <w:szCs w:val="24"/>
          <w:lang w:val="ro-MD"/>
        </w:rPr>
        <w:t>ământ</w:t>
      </w:r>
      <w:r w:rsidRPr="00EC6083">
        <w:rPr>
          <w:rFonts w:asciiTheme="majorHAnsi" w:hAnsiTheme="majorHAnsi" w:cstheme="majorHAnsi"/>
          <w:color w:val="000000" w:themeColor="text1"/>
          <w:sz w:val="24"/>
          <w:szCs w:val="24"/>
          <w:lang w:val="ro-MD"/>
        </w:rPr>
        <w:t>;</w:t>
      </w:r>
    </w:p>
    <w:p w14:paraId="49AF9931" w14:textId="08197DD5" w:rsidR="00760FA6" w:rsidRPr="00A92E2B" w:rsidRDefault="00760FA6" w:rsidP="00760FA6">
      <w:pPr>
        <w:pStyle w:val="ListParagraph"/>
        <w:numPr>
          <w:ilvl w:val="0"/>
          <w:numId w:val="2"/>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l</w:t>
      </w:r>
      <w:r w:rsidRPr="00A92E2B">
        <w:rPr>
          <w:rFonts w:asciiTheme="majorHAnsi" w:hAnsiTheme="majorHAnsi" w:cstheme="majorHAnsi"/>
          <w:color w:val="000000" w:themeColor="text1"/>
          <w:sz w:val="24"/>
          <w:szCs w:val="24"/>
          <w:lang w:val="ro-MD"/>
        </w:rPr>
        <w:t>a ini</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ierea proiectului-pilot de organizare a alimenta</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 xml:space="preserve">iei copiilor </w:t>
      </w:r>
      <w:r w:rsidR="00E7037A">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i elevilor din institu</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 xml:space="preserve">iile de </w:t>
      </w:r>
      <w:r>
        <w:rPr>
          <w:rFonts w:asciiTheme="majorHAnsi" w:hAnsiTheme="majorHAnsi" w:cstheme="majorHAnsi"/>
          <w:color w:val="000000" w:themeColor="text1"/>
          <w:sz w:val="24"/>
          <w:szCs w:val="24"/>
          <w:lang w:val="ro-MD"/>
        </w:rPr>
        <w:t>învă</w:t>
      </w:r>
      <w:r w:rsidR="00E7037A">
        <w:rPr>
          <w:rFonts w:asciiTheme="majorHAnsi" w:hAnsiTheme="majorHAnsi" w:cstheme="majorHAnsi"/>
          <w:color w:val="000000" w:themeColor="text1"/>
          <w:sz w:val="24"/>
          <w:szCs w:val="24"/>
          <w:lang w:val="ro-MD"/>
        </w:rPr>
        <w:t>ț</w:t>
      </w:r>
      <w:r>
        <w:rPr>
          <w:rFonts w:asciiTheme="majorHAnsi" w:hAnsiTheme="majorHAnsi" w:cstheme="majorHAnsi"/>
          <w:color w:val="000000" w:themeColor="text1"/>
          <w:sz w:val="24"/>
          <w:szCs w:val="24"/>
          <w:lang w:val="ro-MD"/>
        </w:rPr>
        <w:t>ămâ</w:t>
      </w:r>
      <w:r w:rsidRPr="00A92E2B">
        <w:rPr>
          <w:rFonts w:asciiTheme="majorHAnsi" w:hAnsiTheme="majorHAnsi" w:cstheme="majorHAnsi"/>
          <w:color w:val="000000" w:themeColor="text1"/>
          <w:sz w:val="24"/>
          <w:szCs w:val="24"/>
          <w:lang w:val="ro-MD"/>
        </w:rPr>
        <w:t xml:space="preserve">nt general, </w:t>
      </w:r>
      <w:r>
        <w:rPr>
          <w:rFonts w:asciiTheme="majorHAnsi" w:hAnsiTheme="majorHAnsi" w:cstheme="majorHAnsi"/>
          <w:color w:val="000000" w:themeColor="text1"/>
          <w:sz w:val="24"/>
          <w:szCs w:val="24"/>
          <w:lang w:val="ro-MD"/>
        </w:rPr>
        <w:t xml:space="preserve">nici </w:t>
      </w:r>
      <w:r w:rsidRPr="00A92E2B">
        <w:rPr>
          <w:rFonts w:asciiTheme="majorHAnsi" w:hAnsiTheme="majorHAnsi" w:cstheme="majorHAnsi"/>
          <w:color w:val="000000" w:themeColor="text1"/>
          <w:sz w:val="24"/>
          <w:szCs w:val="24"/>
          <w:lang w:val="ro-MD"/>
        </w:rPr>
        <w:t>APL din raionul Stră</w:t>
      </w:r>
      <w:r w:rsidR="00E7037A">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 xml:space="preserve">eni </w:t>
      </w:r>
      <w:r w:rsidR="00E7037A">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 xml:space="preserve">i nici </w:t>
      </w:r>
      <w:r w:rsidRPr="00B30D2D">
        <w:rPr>
          <w:rFonts w:asciiTheme="majorHAnsi" w:hAnsiTheme="majorHAnsi" w:cstheme="majorHAnsi"/>
          <w:color w:val="000000" w:themeColor="text1"/>
          <w:sz w:val="24"/>
          <w:szCs w:val="24"/>
          <w:lang w:val="ro-MD"/>
        </w:rPr>
        <w:t>Ministerul Finan</w:t>
      </w:r>
      <w:r w:rsidR="00E7037A">
        <w:rPr>
          <w:rFonts w:asciiTheme="majorHAnsi" w:hAnsiTheme="majorHAnsi" w:cstheme="majorHAnsi"/>
          <w:color w:val="000000" w:themeColor="text1"/>
          <w:sz w:val="24"/>
          <w:szCs w:val="24"/>
          <w:lang w:val="ro-MD"/>
        </w:rPr>
        <w:t>ț</w:t>
      </w:r>
      <w:r w:rsidRPr="00B30D2D">
        <w:rPr>
          <w:rFonts w:asciiTheme="majorHAnsi" w:hAnsiTheme="majorHAnsi" w:cstheme="majorHAnsi"/>
          <w:color w:val="000000" w:themeColor="text1"/>
          <w:sz w:val="24"/>
          <w:szCs w:val="24"/>
          <w:lang w:val="ro-MD"/>
        </w:rPr>
        <w:t>elor</w:t>
      </w:r>
      <w:r w:rsidRPr="00A92E2B">
        <w:rPr>
          <w:rFonts w:asciiTheme="majorHAnsi" w:hAnsiTheme="majorHAnsi" w:cstheme="majorHAnsi"/>
          <w:color w:val="000000" w:themeColor="text1"/>
          <w:sz w:val="24"/>
          <w:szCs w:val="24"/>
          <w:lang w:val="ro-MD"/>
        </w:rPr>
        <w:t xml:space="preserve"> nu au determinat valoarea reală a cheltuielilor aferente serviciilor de alimentare a copiilor </w:t>
      </w:r>
      <w:r w:rsidR="00E7037A">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i elevilor din institu</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 xml:space="preserve">iile de </w:t>
      </w:r>
      <w:r>
        <w:rPr>
          <w:rFonts w:asciiTheme="majorHAnsi" w:hAnsiTheme="majorHAnsi" w:cstheme="majorHAnsi"/>
          <w:color w:val="000000" w:themeColor="text1"/>
          <w:sz w:val="24"/>
          <w:szCs w:val="24"/>
          <w:lang w:val="ro-MD"/>
        </w:rPr>
        <w:t>învă</w:t>
      </w:r>
      <w:r w:rsidR="00E7037A">
        <w:rPr>
          <w:rFonts w:asciiTheme="majorHAnsi" w:hAnsiTheme="majorHAnsi" w:cstheme="majorHAnsi"/>
          <w:color w:val="000000" w:themeColor="text1"/>
          <w:sz w:val="24"/>
          <w:szCs w:val="24"/>
          <w:lang w:val="ro-MD"/>
        </w:rPr>
        <w:t>ț</w:t>
      </w:r>
      <w:r>
        <w:rPr>
          <w:rFonts w:asciiTheme="majorHAnsi" w:hAnsiTheme="majorHAnsi" w:cstheme="majorHAnsi"/>
          <w:color w:val="000000" w:themeColor="text1"/>
          <w:sz w:val="24"/>
          <w:szCs w:val="24"/>
          <w:lang w:val="ro-MD"/>
        </w:rPr>
        <w:t>ămâ</w:t>
      </w:r>
      <w:r w:rsidRPr="00A92E2B">
        <w:rPr>
          <w:rFonts w:asciiTheme="majorHAnsi" w:hAnsiTheme="majorHAnsi" w:cstheme="majorHAnsi"/>
          <w:color w:val="000000" w:themeColor="text1"/>
          <w:sz w:val="24"/>
          <w:szCs w:val="24"/>
          <w:lang w:val="ro-MD"/>
        </w:rPr>
        <w:t>nt general din raionul Stră</w:t>
      </w:r>
      <w:r w:rsidR="00E7037A">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 xml:space="preserve">eni, care să includă: i) cheltuielile suportate pentru procurarea alimentelor; ii) valoarea cheltuielilor salariale </w:t>
      </w:r>
      <w:r w:rsidR="00E7037A">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 xml:space="preserve">i </w:t>
      </w:r>
      <w:r>
        <w:rPr>
          <w:rFonts w:asciiTheme="majorHAnsi" w:hAnsiTheme="majorHAnsi" w:cstheme="majorHAnsi"/>
          <w:color w:val="000000" w:themeColor="text1"/>
          <w:sz w:val="24"/>
          <w:szCs w:val="24"/>
          <w:lang w:val="ro-MD"/>
        </w:rPr>
        <w:t xml:space="preserve">a </w:t>
      </w:r>
      <w:r w:rsidRPr="00A92E2B">
        <w:rPr>
          <w:rFonts w:asciiTheme="majorHAnsi" w:hAnsiTheme="majorHAnsi" w:cstheme="majorHAnsi"/>
          <w:color w:val="000000" w:themeColor="text1"/>
          <w:sz w:val="24"/>
          <w:szCs w:val="24"/>
          <w:lang w:val="ro-MD"/>
        </w:rPr>
        <w:t>contribu</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 xml:space="preserve">iilor obligatorii </w:t>
      </w:r>
      <w:r w:rsidRPr="00B16F77">
        <w:rPr>
          <w:rFonts w:asciiTheme="majorHAnsi" w:hAnsiTheme="majorHAnsi" w:cstheme="majorHAnsi"/>
          <w:color w:val="000000" w:themeColor="text1"/>
          <w:sz w:val="24"/>
          <w:szCs w:val="24"/>
          <w:lang w:val="ro-MD"/>
        </w:rPr>
        <w:t>aferente retribuiri muncii persoanelor implicate în procesul de fabricare;</w:t>
      </w:r>
      <w:r w:rsidRPr="00760FA6">
        <w:rPr>
          <w:rFonts w:asciiTheme="majorHAnsi" w:hAnsiTheme="majorHAnsi" w:cstheme="majorHAnsi"/>
          <w:color w:val="000000" w:themeColor="text1"/>
          <w:sz w:val="24"/>
          <w:szCs w:val="24"/>
          <w:lang w:val="ro-MD"/>
        </w:rPr>
        <w:t xml:space="preserve"> </w:t>
      </w:r>
      <w:r w:rsidRPr="00A92E2B">
        <w:rPr>
          <w:rFonts w:asciiTheme="majorHAnsi" w:hAnsiTheme="majorHAnsi" w:cstheme="majorHAnsi"/>
          <w:color w:val="000000" w:themeColor="text1"/>
          <w:sz w:val="24"/>
          <w:szCs w:val="24"/>
          <w:lang w:val="ro-MD"/>
        </w:rPr>
        <w:t>iii) valoarea cheltuielilor pentru servicii</w:t>
      </w:r>
      <w:r>
        <w:rPr>
          <w:rFonts w:asciiTheme="majorHAnsi" w:hAnsiTheme="majorHAnsi" w:cstheme="majorHAnsi"/>
          <w:color w:val="000000" w:themeColor="text1"/>
          <w:sz w:val="24"/>
          <w:szCs w:val="24"/>
          <w:lang w:val="ro-MD"/>
        </w:rPr>
        <w:t xml:space="preserve">le comunale </w:t>
      </w:r>
      <w:r w:rsidRPr="00A92E2B">
        <w:rPr>
          <w:rFonts w:asciiTheme="majorHAnsi" w:hAnsiTheme="majorHAnsi" w:cstheme="majorHAnsi"/>
          <w:color w:val="000000" w:themeColor="text1"/>
          <w:sz w:val="24"/>
          <w:szCs w:val="24"/>
          <w:lang w:val="ro-MD"/>
        </w:rPr>
        <w:t xml:space="preserve"> (apă </w:t>
      </w:r>
      <w:r w:rsidR="00E7037A">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 xml:space="preserve">i canalizare, energie electrică, energie termică, gaze naturale); iv) valoarea amortizării/uzurii mijloacelor fixe </w:t>
      </w:r>
      <w:r w:rsidR="00E7037A">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i a bunurilor imobiliare utilizate; v) modul de includere în cost a TVA/calculare a TVA, în cazul prestării serviciului de institu</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 xml:space="preserve">ia publică </w:t>
      </w:r>
      <w:r w:rsidR="00E7037A">
        <w:rPr>
          <w:rFonts w:asciiTheme="majorHAnsi" w:hAnsiTheme="majorHAnsi" w:cstheme="majorHAnsi"/>
          <w:color w:val="000000" w:themeColor="text1"/>
          <w:sz w:val="24"/>
          <w:szCs w:val="24"/>
          <w:lang w:val="ro-MD"/>
        </w:rPr>
        <w:t>ș</w:t>
      </w:r>
      <w:r w:rsidRPr="00A92E2B">
        <w:rPr>
          <w:rFonts w:asciiTheme="majorHAnsi" w:hAnsiTheme="majorHAnsi" w:cstheme="majorHAnsi"/>
          <w:color w:val="000000" w:themeColor="text1"/>
          <w:sz w:val="24"/>
          <w:szCs w:val="24"/>
          <w:lang w:val="ro-MD"/>
        </w:rPr>
        <w:t>i de un agent economic. De men</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ionat că autoritatea contractantă, fiind institu</w:t>
      </w:r>
      <w:r w:rsidR="00E7037A">
        <w:rPr>
          <w:rFonts w:asciiTheme="majorHAnsi" w:hAnsiTheme="majorHAnsi" w:cstheme="majorHAnsi"/>
          <w:color w:val="000000" w:themeColor="text1"/>
          <w:sz w:val="24"/>
          <w:szCs w:val="24"/>
          <w:lang w:val="ro-MD"/>
        </w:rPr>
        <w:t>ț</w:t>
      </w:r>
      <w:r w:rsidRPr="00A92E2B">
        <w:rPr>
          <w:rFonts w:asciiTheme="majorHAnsi" w:hAnsiTheme="majorHAnsi" w:cstheme="majorHAnsi"/>
          <w:color w:val="000000" w:themeColor="text1"/>
          <w:sz w:val="24"/>
          <w:szCs w:val="24"/>
          <w:lang w:val="ro-MD"/>
        </w:rPr>
        <w:t>ie bugetară, nu este plătitoare de TVA,</w:t>
      </w:r>
      <w:r>
        <w:rPr>
          <w:rFonts w:asciiTheme="majorHAnsi" w:hAnsiTheme="majorHAnsi" w:cstheme="majorHAnsi"/>
          <w:color w:val="000000" w:themeColor="text1"/>
          <w:sz w:val="24"/>
          <w:szCs w:val="24"/>
          <w:lang w:val="ro-MD"/>
        </w:rPr>
        <w:t xml:space="preserve"> </w:t>
      </w:r>
      <w:r w:rsidRPr="00A92E2B">
        <w:rPr>
          <w:rFonts w:asciiTheme="majorHAnsi" w:hAnsiTheme="majorHAnsi" w:cstheme="majorHAnsi"/>
          <w:color w:val="000000" w:themeColor="text1"/>
          <w:sz w:val="24"/>
          <w:szCs w:val="24"/>
          <w:lang w:val="ro-MD"/>
        </w:rPr>
        <w:t xml:space="preserve">iar la livrarea unor servicii procurate cu TVA, îl include în costul serviciului, fără ca cumpărătorul să aibă dreptul la deducerea TVA, ceea ce cauzează majorarea valorii serviciilor prestate de alimentare a copiilor </w:t>
      </w:r>
      <w:r w:rsidR="00E7037A">
        <w:rPr>
          <w:rFonts w:asciiTheme="majorHAnsi" w:hAnsiTheme="majorHAnsi" w:cstheme="majorHAnsi"/>
          <w:color w:val="000000" w:themeColor="text1"/>
          <w:sz w:val="24"/>
          <w:szCs w:val="24"/>
          <w:lang w:val="ro-MD"/>
        </w:rPr>
        <w:t>ș</w:t>
      </w:r>
      <w:r w:rsidR="00533534">
        <w:rPr>
          <w:rFonts w:asciiTheme="majorHAnsi" w:hAnsiTheme="majorHAnsi" w:cstheme="majorHAnsi"/>
          <w:color w:val="000000" w:themeColor="text1"/>
          <w:sz w:val="24"/>
          <w:szCs w:val="24"/>
          <w:lang w:val="ro-MD"/>
        </w:rPr>
        <w:t>i elevilor</w:t>
      </w:r>
      <w:r>
        <w:rPr>
          <w:rFonts w:asciiTheme="majorHAnsi" w:hAnsiTheme="majorHAnsi" w:cstheme="majorHAnsi"/>
          <w:color w:val="000000" w:themeColor="text1"/>
          <w:sz w:val="24"/>
          <w:szCs w:val="24"/>
          <w:lang w:val="ro-MD"/>
        </w:rPr>
        <w:t>;</w:t>
      </w:r>
    </w:p>
    <w:p w14:paraId="7094BDF2" w14:textId="0A0C45C4" w:rsidR="00760FA6" w:rsidRPr="00A92E2B" w:rsidRDefault="00E7037A" w:rsidP="00760FA6">
      <w:pPr>
        <w:pStyle w:val="ListParagraph"/>
        <w:numPr>
          <w:ilvl w:val="0"/>
          <w:numId w:val="2"/>
        </w:numPr>
        <w:spacing w:after="0" w:line="276" w:lineRule="auto"/>
        <w:ind w:left="0" w:right="-22" w:firstLine="0"/>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ț</w:t>
      </w:r>
      <w:r w:rsidR="00760FA6" w:rsidRPr="00A92E2B">
        <w:rPr>
          <w:rFonts w:asciiTheme="majorHAnsi" w:hAnsiTheme="majorHAnsi" w:cstheme="majorHAnsi"/>
          <w:color w:val="000000" w:themeColor="text1"/>
          <w:sz w:val="24"/>
          <w:szCs w:val="24"/>
          <w:lang w:val="ro-MD"/>
        </w:rPr>
        <w:t>in</w:t>
      </w:r>
      <w:r w:rsidR="00760FA6">
        <w:rPr>
          <w:rFonts w:asciiTheme="majorHAnsi" w:hAnsiTheme="majorHAnsi" w:cstheme="majorHAnsi"/>
          <w:color w:val="000000" w:themeColor="text1"/>
          <w:sz w:val="24"/>
          <w:szCs w:val="24"/>
          <w:lang w:val="ro-MD"/>
        </w:rPr>
        <w:t>â</w:t>
      </w:r>
      <w:r w:rsidR="00760FA6" w:rsidRPr="00A92E2B">
        <w:rPr>
          <w:rFonts w:asciiTheme="majorHAnsi" w:hAnsiTheme="majorHAnsi" w:cstheme="majorHAnsi"/>
          <w:color w:val="000000" w:themeColor="text1"/>
          <w:sz w:val="24"/>
          <w:szCs w:val="24"/>
          <w:lang w:val="ro-MD"/>
        </w:rPr>
        <w:t xml:space="preserve">nd cont </w:t>
      </w:r>
      <w:r w:rsidR="00760FA6">
        <w:rPr>
          <w:rFonts w:asciiTheme="majorHAnsi" w:hAnsiTheme="majorHAnsi" w:cstheme="majorHAnsi"/>
          <w:color w:val="000000" w:themeColor="text1"/>
          <w:sz w:val="24"/>
          <w:szCs w:val="24"/>
          <w:lang w:val="ro-MD"/>
        </w:rPr>
        <w:t xml:space="preserve">de faptul </w:t>
      </w:r>
      <w:r w:rsidR="00760FA6" w:rsidRPr="00A92E2B">
        <w:rPr>
          <w:rFonts w:asciiTheme="majorHAnsi" w:hAnsiTheme="majorHAnsi" w:cstheme="majorHAnsi"/>
          <w:color w:val="000000" w:themeColor="text1"/>
          <w:sz w:val="24"/>
          <w:szCs w:val="24"/>
          <w:lang w:val="ro-MD"/>
        </w:rPr>
        <w:t xml:space="preserve">că nicio entitate responsabilă </w:t>
      </w:r>
      <w:r>
        <w:rPr>
          <w:rFonts w:asciiTheme="majorHAnsi" w:hAnsiTheme="majorHAnsi" w:cstheme="majorHAnsi"/>
          <w:color w:val="000000" w:themeColor="text1"/>
          <w:sz w:val="24"/>
          <w:szCs w:val="24"/>
          <w:lang w:val="ro-MD"/>
        </w:rPr>
        <w:t>ș</w:t>
      </w:r>
      <w:r w:rsidR="00760FA6" w:rsidRPr="00A92E2B">
        <w:rPr>
          <w:rFonts w:asciiTheme="majorHAnsi" w:hAnsiTheme="majorHAnsi" w:cstheme="majorHAnsi"/>
          <w:color w:val="000000" w:themeColor="text1"/>
          <w:sz w:val="24"/>
          <w:szCs w:val="24"/>
          <w:lang w:val="ro-MD"/>
        </w:rPr>
        <w:t xml:space="preserve">i/sau implicată în procesul </w:t>
      </w:r>
      <w:r w:rsidR="00760FA6">
        <w:rPr>
          <w:rFonts w:asciiTheme="majorHAnsi" w:hAnsiTheme="majorHAnsi" w:cstheme="majorHAnsi"/>
          <w:color w:val="000000" w:themeColor="text1"/>
          <w:sz w:val="24"/>
          <w:szCs w:val="24"/>
          <w:lang w:val="ro-MD"/>
        </w:rPr>
        <w:t xml:space="preserve">de </w:t>
      </w:r>
      <w:r w:rsidR="00760FA6" w:rsidRPr="00A92E2B">
        <w:rPr>
          <w:rFonts w:asciiTheme="majorHAnsi" w:hAnsiTheme="majorHAnsi" w:cstheme="majorHAnsi"/>
          <w:color w:val="000000" w:themeColor="text1"/>
          <w:sz w:val="24"/>
          <w:szCs w:val="24"/>
          <w:lang w:val="ro-MD"/>
        </w:rPr>
        <w:t>prest</w:t>
      </w:r>
      <w:r w:rsidR="00760FA6">
        <w:rPr>
          <w:rFonts w:asciiTheme="majorHAnsi" w:hAnsiTheme="majorHAnsi" w:cstheme="majorHAnsi"/>
          <w:color w:val="000000" w:themeColor="text1"/>
          <w:sz w:val="24"/>
          <w:szCs w:val="24"/>
          <w:lang w:val="ro-MD"/>
        </w:rPr>
        <w:t>are a</w:t>
      </w:r>
      <w:r w:rsidR="00760FA6" w:rsidRPr="00A92E2B">
        <w:rPr>
          <w:rFonts w:asciiTheme="majorHAnsi" w:hAnsiTheme="majorHAnsi" w:cstheme="majorHAnsi"/>
          <w:color w:val="000000" w:themeColor="text1"/>
          <w:sz w:val="24"/>
          <w:szCs w:val="24"/>
          <w:lang w:val="ro-MD"/>
        </w:rPr>
        <w:t xml:space="preserve"> serviciilor de alimenta</w:t>
      </w:r>
      <w:r>
        <w:rPr>
          <w:rFonts w:asciiTheme="majorHAnsi" w:hAnsiTheme="majorHAnsi" w:cstheme="majorHAnsi"/>
          <w:color w:val="000000" w:themeColor="text1"/>
          <w:sz w:val="24"/>
          <w:szCs w:val="24"/>
          <w:lang w:val="ro-MD"/>
        </w:rPr>
        <w:t>ț</w:t>
      </w:r>
      <w:r w:rsidR="00760FA6" w:rsidRPr="00A92E2B">
        <w:rPr>
          <w:rFonts w:asciiTheme="majorHAnsi" w:hAnsiTheme="majorHAnsi" w:cstheme="majorHAnsi"/>
          <w:color w:val="000000" w:themeColor="text1"/>
          <w:sz w:val="24"/>
          <w:szCs w:val="24"/>
          <w:lang w:val="ro-MD"/>
        </w:rPr>
        <w:t>ie a copiilor/elevilor din r-nul Stră</w:t>
      </w:r>
      <w:r>
        <w:rPr>
          <w:rFonts w:asciiTheme="majorHAnsi" w:hAnsiTheme="majorHAnsi" w:cstheme="majorHAnsi"/>
          <w:color w:val="000000" w:themeColor="text1"/>
          <w:sz w:val="24"/>
          <w:szCs w:val="24"/>
          <w:lang w:val="ro-MD"/>
        </w:rPr>
        <w:t>ș</w:t>
      </w:r>
      <w:r w:rsidR="00760FA6" w:rsidRPr="00A92E2B">
        <w:rPr>
          <w:rFonts w:asciiTheme="majorHAnsi" w:hAnsiTheme="majorHAnsi" w:cstheme="majorHAnsi"/>
          <w:color w:val="000000" w:themeColor="text1"/>
          <w:sz w:val="24"/>
          <w:szCs w:val="24"/>
          <w:lang w:val="ro-MD"/>
        </w:rPr>
        <w:t>eni nu a fundamentat beneficiile economice, opera</w:t>
      </w:r>
      <w:r>
        <w:rPr>
          <w:rFonts w:asciiTheme="majorHAnsi" w:hAnsiTheme="majorHAnsi" w:cstheme="majorHAnsi"/>
          <w:color w:val="000000" w:themeColor="text1"/>
          <w:sz w:val="24"/>
          <w:szCs w:val="24"/>
          <w:lang w:val="ro-MD"/>
        </w:rPr>
        <w:t>ț</w:t>
      </w:r>
      <w:r w:rsidR="00760FA6" w:rsidRPr="00A92E2B">
        <w:rPr>
          <w:rFonts w:asciiTheme="majorHAnsi" w:hAnsiTheme="majorHAnsi" w:cstheme="majorHAnsi"/>
          <w:color w:val="000000" w:themeColor="text1"/>
          <w:sz w:val="24"/>
          <w:szCs w:val="24"/>
          <w:lang w:val="ro-MD"/>
        </w:rPr>
        <w:t xml:space="preserve">ionale </w:t>
      </w:r>
      <w:r>
        <w:rPr>
          <w:rFonts w:asciiTheme="majorHAnsi" w:hAnsiTheme="majorHAnsi" w:cstheme="majorHAnsi"/>
          <w:color w:val="000000" w:themeColor="text1"/>
          <w:sz w:val="24"/>
          <w:szCs w:val="24"/>
          <w:lang w:val="ro-MD"/>
        </w:rPr>
        <w:t>ș</w:t>
      </w:r>
      <w:r w:rsidR="00760FA6" w:rsidRPr="00A92E2B">
        <w:rPr>
          <w:rFonts w:asciiTheme="majorHAnsi" w:hAnsiTheme="majorHAnsi" w:cstheme="majorHAnsi"/>
          <w:color w:val="000000" w:themeColor="text1"/>
          <w:sz w:val="24"/>
          <w:szCs w:val="24"/>
          <w:lang w:val="ro-MD"/>
        </w:rPr>
        <w:t xml:space="preserve">i sociale ale proiectului, </w:t>
      </w:r>
      <w:r>
        <w:rPr>
          <w:rFonts w:asciiTheme="majorHAnsi" w:hAnsiTheme="majorHAnsi" w:cstheme="majorHAnsi"/>
          <w:color w:val="000000" w:themeColor="text1"/>
          <w:sz w:val="24"/>
          <w:szCs w:val="24"/>
          <w:lang w:val="ro-MD"/>
        </w:rPr>
        <w:t>ș</w:t>
      </w:r>
      <w:r w:rsidR="00760FA6" w:rsidRPr="00A92E2B">
        <w:rPr>
          <w:rFonts w:asciiTheme="majorHAnsi" w:hAnsiTheme="majorHAnsi" w:cstheme="majorHAnsi"/>
          <w:color w:val="000000" w:themeColor="text1"/>
          <w:sz w:val="24"/>
          <w:szCs w:val="24"/>
          <w:lang w:val="ro-MD"/>
        </w:rPr>
        <w:t>i nu s-a indicat modul de eliminare a mai multor riscuri constatate la acest proiect, decizia de extindere a proiect</w:t>
      </w:r>
      <w:r w:rsidR="00C520D0">
        <w:rPr>
          <w:rFonts w:asciiTheme="majorHAnsi" w:hAnsiTheme="majorHAnsi" w:cstheme="majorHAnsi"/>
          <w:color w:val="000000" w:themeColor="text1"/>
          <w:sz w:val="24"/>
          <w:szCs w:val="24"/>
          <w:lang w:val="ro-MD"/>
        </w:rPr>
        <w:t>ului</w:t>
      </w:r>
      <w:r w:rsidR="00760FA6" w:rsidRPr="00A92E2B">
        <w:rPr>
          <w:rFonts w:asciiTheme="majorHAnsi" w:hAnsiTheme="majorHAnsi" w:cstheme="majorHAnsi"/>
          <w:color w:val="000000" w:themeColor="text1"/>
          <w:sz w:val="24"/>
          <w:szCs w:val="24"/>
          <w:lang w:val="ro-MD"/>
        </w:rPr>
        <w:t xml:space="preserve"> la nivel de republică comportă riscuri de sustenabilitate bugetară.</w:t>
      </w:r>
    </w:p>
    <w:p w14:paraId="738FA7BE" w14:textId="1626DE81" w:rsidR="007B0F93" w:rsidRPr="00B16F77" w:rsidRDefault="007B0F93" w:rsidP="00B16F77">
      <w:pPr>
        <w:spacing w:after="0" w:line="240" w:lineRule="auto"/>
        <w:jc w:val="both"/>
        <w:rPr>
          <w:rFonts w:asciiTheme="majorHAnsi" w:eastAsia="Times New Roman" w:hAnsiTheme="majorHAnsi" w:cstheme="majorHAnsi"/>
          <w:sz w:val="24"/>
          <w:szCs w:val="24"/>
          <w:lang w:val="ro-MD"/>
        </w:rPr>
      </w:pPr>
    </w:p>
    <w:p w14:paraId="07EC591F" w14:textId="3144DFA9" w:rsidR="00E61785" w:rsidRPr="00C520D0" w:rsidRDefault="00E61785" w:rsidP="00DD4C06">
      <w:pPr>
        <w:spacing w:after="0" w:line="276" w:lineRule="auto"/>
        <w:ind w:firstLine="567"/>
        <w:jc w:val="both"/>
        <w:rPr>
          <w:rFonts w:asciiTheme="majorHAnsi" w:eastAsia="Times New Roman" w:hAnsiTheme="majorHAnsi" w:cstheme="majorHAnsi"/>
          <w:sz w:val="24"/>
          <w:szCs w:val="24"/>
          <w:lang w:val="ro-MD"/>
        </w:rPr>
      </w:pPr>
      <w:r w:rsidRPr="00C520D0">
        <w:rPr>
          <w:rFonts w:asciiTheme="majorHAnsi" w:eastAsia="Times New Roman" w:hAnsiTheme="majorHAnsi" w:cstheme="majorHAnsi"/>
          <w:sz w:val="24"/>
          <w:szCs w:val="24"/>
          <w:lang w:val="ro-MD"/>
        </w:rPr>
        <w:t>Reie</w:t>
      </w:r>
      <w:r w:rsidR="00E7037A">
        <w:rPr>
          <w:rFonts w:asciiTheme="majorHAnsi" w:eastAsia="Times New Roman" w:hAnsiTheme="majorHAnsi" w:cstheme="majorHAnsi"/>
          <w:sz w:val="24"/>
          <w:szCs w:val="24"/>
          <w:lang w:val="ro-MD"/>
        </w:rPr>
        <w:t>ș</w:t>
      </w:r>
      <w:r w:rsidRPr="00C520D0">
        <w:rPr>
          <w:rFonts w:asciiTheme="majorHAnsi" w:eastAsia="Times New Roman" w:hAnsiTheme="majorHAnsi" w:cstheme="majorHAnsi"/>
          <w:sz w:val="24"/>
          <w:szCs w:val="24"/>
          <w:lang w:val="ro-MD"/>
        </w:rPr>
        <w:t xml:space="preserve">ind din cele expuse, în temeiul art.14 alin.(2), art.15 </w:t>
      </w:r>
      <w:proofErr w:type="spellStart"/>
      <w:r w:rsidRPr="00C520D0">
        <w:rPr>
          <w:rFonts w:asciiTheme="majorHAnsi" w:eastAsia="Times New Roman" w:hAnsiTheme="majorHAnsi" w:cstheme="majorHAnsi"/>
          <w:sz w:val="24"/>
          <w:szCs w:val="24"/>
          <w:lang w:val="ro-MD"/>
        </w:rPr>
        <w:t>lit.d</w:t>
      </w:r>
      <w:proofErr w:type="spellEnd"/>
      <w:r w:rsidRPr="00C520D0">
        <w:rPr>
          <w:rFonts w:asciiTheme="majorHAnsi" w:eastAsia="Times New Roman" w:hAnsiTheme="majorHAnsi" w:cstheme="majorHAnsi"/>
          <w:sz w:val="24"/>
          <w:szCs w:val="24"/>
          <w:lang w:val="ro-MD"/>
        </w:rPr>
        <w:t xml:space="preserve">) </w:t>
      </w:r>
      <w:r w:rsidR="00E7037A">
        <w:rPr>
          <w:rFonts w:asciiTheme="majorHAnsi" w:eastAsia="Times New Roman" w:hAnsiTheme="majorHAnsi" w:cstheme="majorHAnsi"/>
          <w:sz w:val="24"/>
          <w:szCs w:val="24"/>
          <w:lang w:val="ro-MD"/>
        </w:rPr>
        <w:t>ș</w:t>
      </w:r>
      <w:r w:rsidRPr="00C520D0">
        <w:rPr>
          <w:rFonts w:asciiTheme="majorHAnsi" w:eastAsia="Times New Roman" w:hAnsiTheme="majorHAnsi" w:cstheme="majorHAnsi"/>
          <w:sz w:val="24"/>
          <w:szCs w:val="24"/>
          <w:lang w:val="ro-MD"/>
        </w:rPr>
        <w:t xml:space="preserve">i art.37 alin.(2) din </w:t>
      </w:r>
      <w:hyperlink r:id="rId9" w:history="1">
        <w:r w:rsidRPr="00C520D0">
          <w:rPr>
            <w:rFonts w:asciiTheme="majorHAnsi" w:eastAsia="Times New Roman" w:hAnsiTheme="majorHAnsi" w:cstheme="majorHAnsi"/>
            <w:color w:val="000000" w:themeColor="text1"/>
            <w:sz w:val="24"/>
            <w:szCs w:val="24"/>
            <w:lang w:val="ro-MD"/>
          </w:rPr>
          <w:t>Legea nr.260 din 07.12.2017</w:t>
        </w:r>
      </w:hyperlink>
      <w:r w:rsidRPr="00C520D0">
        <w:rPr>
          <w:rFonts w:asciiTheme="majorHAnsi" w:eastAsia="Times New Roman" w:hAnsiTheme="majorHAnsi" w:cstheme="majorHAnsi"/>
          <w:sz w:val="24"/>
          <w:szCs w:val="24"/>
          <w:lang w:val="ro-MD"/>
        </w:rPr>
        <w:t>, Curtea de Conturi</w:t>
      </w:r>
    </w:p>
    <w:p w14:paraId="1F239079" w14:textId="07DD2790" w:rsidR="00E61785" w:rsidRDefault="00E61785" w:rsidP="00DD4C06">
      <w:pPr>
        <w:spacing w:after="0" w:line="276" w:lineRule="auto"/>
        <w:jc w:val="center"/>
        <w:rPr>
          <w:rFonts w:ascii="Calibri Light" w:eastAsia="Times New Roman" w:hAnsi="Calibri Light" w:cs="Calibri Light"/>
          <w:b/>
          <w:bCs/>
          <w:sz w:val="24"/>
          <w:szCs w:val="24"/>
          <w:lang w:val="ro-MD"/>
        </w:rPr>
      </w:pPr>
      <w:r w:rsidRPr="00DD4C06">
        <w:rPr>
          <w:rFonts w:asciiTheme="majorHAnsi" w:eastAsia="Times New Roman" w:hAnsiTheme="majorHAnsi" w:cstheme="majorHAnsi"/>
          <w:b/>
          <w:bCs/>
          <w:sz w:val="24"/>
          <w:szCs w:val="24"/>
          <w:lang w:val="ro-MD"/>
        </w:rPr>
        <w:lastRenderedPageBreak/>
        <w:t>HOTĂRĂ</w:t>
      </w:r>
      <w:r w:rsidR="00E7037A">
        <w:rPr>
          <w:rFonts w:asciiTheme="majorHAnsi" w:eastAsia="Times New Roman" w:hAnsiTheme="majorHAnsi" w:cstheme="majorHAnsi"/>
          <w:b/>
          <w:bCs/>
          <w:sz w:val="24"/>
          <w:szCs w:val="24"/>
          <w:lang w:val="ro-MD"/>
        </w:rPr>
        <w:t>Ș</w:t>
      </w:r>
      <w:r w:rsidRPr="00DD4C06">
        <w:rPr>
          <w:rFonts w:asciiTheme="majorHAnsi" w:eastAsia="Times New Roman" w:hAnsiTheme="majorHAnsi" w:cstheme="majorHAnsi"/>
          <w:b/>
          <w:bCs/>
          <w:sz w:val="24"/>
          <w:szCs w:val="24"/>
          <w:lang w:val="ro-MD"/>
        </w:rPr>
        <w:t>TE</w:t>
      </w:r>
      <w:r w:rsidRPr="00F56135">
        <w:rPr>
          <w:rFonts w:ascii="Calibri Light" w:eastAsia="Times New Roman" w:hAnsi="Calibri Light" w:cs="Calibri Light"/>
          <w:b/>
          <w:bCs/>
          <w:sz w:val="24"/>
          <w:szCs w:val="24"/>
          <w:lang w:val="ro-MD"/>
        </w:rPr>
        <w:t>:</w:t>
      </w:r>
    </w:p>
    <w:p w14:paraId="333E6348" w14:textId="77777777" w:rsidR="00C520D0" w:rsidRPr="00F56135" w:rsidRDefault="00C520D0" w:rsidP="00DD4C06">
      <w:pPr>
        <w:spacing w:after="0" w:line="276" w:lineRule="auto"/>
        <w:jc w:val="center"/>
        <w:rPr>
          <w:rFonts w:ascii="Calibri Light" w:eastAsia="Times New Roman" w:hAnsi="Calibri Light" w:cs="Calibri Light"/>
          <w:b/>
          <w:bCs/>
          <w:sz w:val="24"/>
          <w:szCs w:val="24"/>
          <w:lang w:val="ro-MD"/>
        </w:rPr>
      </w:pPr>
    </w:p>
    <w:p w14:paraId="326A4774" w14:textId="5084403D" w:rsidR="00E61785" w:rsidRPr="00FC1CA3" w:rsidRDefault="00E61785" w:rsidP="00DD4C06">
      <w:pPr>
        <w:spacing w:after="0" w:line="276" w:lineRule="auto"/>
        <w:ind w:firstLine="567"/>
        <w:jc w:val="both"/>
        <w:rPr>
          <w:rFonts w:ascii="Calibri Light" w:eastAsia="Times New Roman" w:hAnsi="Calibri Light" w:cs="Calibri Light"/>
          <w:sz w:val="24"/>
          <w:szCs w:val="24"/>
          <w:lang w:val="ro-MD"/>
        </w:rPr>
      </w:pPr>
      <w:r w:rsidRPr="00FC1CA3">
        <w:rPr>
          <w:rFonts w:ascii="Calibri Light" w:eastAsia="Times New Roman" w:hAnsi="Calibri Light" w:cs="Calibri Light"/>
          <w:b/>
          <w:bCs/>
          <w:sz w:val="24"/>
          <w:szCs w:val="24"/>
          <w:lang w:val="ro-MD"/>
        </w:rPr>
        <w:t>1.</w:t>
      </w:r>
      <w:r w:rsidRPr="00FC1CA3">
        <w:rPr>
          <w:rFonts w:ascii="Calibri Light" w:eastAsia="Times New Roman" w:hAnsi="Calibri Light" w:cs="Calibri Light"/>
          <w:sz w:val="24"/>
          <w:szCs w:val="24"/>
          <w:lang w:val="ro-MD"/>
        </w:rPr>
        <w:t xml:space="preserve"> Se aprobă Raportul </w:t>
      </w:r>
      <w:r w:rsidR="001F3B0F" w:rsidRPr="00FC1CA3">
        <w:rPr>
          <w:rFonts w:ascii="Calibri Light" w:eastAsia="Times New Roman" w:hAnsi="Calibri Light" w:cs="Calibri Light"/>
          <w:sz w:val="24"/>
          <w:szCs w:val="24"/>
          <w:lang w:val="ro-MD"/>
        </w:rPr>
        <w:t>auditului conformită</w:t>
      </w:r>
      <w:r w:rsidR="00E7037A">
        <w:rPr>
          <w:rFonts w:ascii="Calibri Light" w:eastAsia="Times New Roman" w:hAnsi="Calibri Light" w:cs="Calibri Light"/>
          <w:sz w:val="24"/>
          <w:szCs w:val="24"/>
          <w:lang w:val="ro-MD"/>
        </w:rPr>
        <w:t>ț</w:t>
      </w:r>
      <w:r w:rsidR="001F3B0F" w:rsidRPr="00FC1CA3">
        <w:rPr>
          <w:rFonts w:ascii="Calibri Light" w:eastAsia="Times New Roman" w:hAnsi="Calibri Light" w:cs="Calibri Light"/>
          <w:sz w:val="24"/>
          <w:szCs w:val="24"/>
          <w:lang w:val="ro-MD"/>
        </w:rPr>
        <w:t xml:space="preserve">ii </w:t>
      </w:r>
      <w:r w:rsidR="00135F54">
        <w:rPr>
          <w:rFonts w:ascii="Calibri Light" w:eastAsia="Times New Roman" w:hAnsi="Calibri Light" w:cs="Calibri Light"/>
          <w:sz w:val="24"/>
          <w:szCs w:val="24"/>
          <w:lang w:val="ro-MD"/>
        </w:rPr>
        <w:t xml:space="preserve">asupra </w:t>
      </w:r>
      <w:r w:rsidR="001F3B0F" w:rsidRPr="00FC1CA3">
        <w:rPr>
          <w:rFonts w:ascii="Calibri Light" w:eastAsia="Times New Roman" w:hAnsi="Calibri Light" w:cs="Calibri Light"/>
          <w:sz w:val="24"/>
          <w:szCs w:val="24"/>
          <w:lang w:val="ro-MD"/>
        </w:rPr>
        <w:t>alimenta</w:t>
      </w:r>
      <w:r w:rsidR="00E7037A">
        <w:rPr>
          <w:rFonts w:ascii="Calibri Light" w:eastAsia="Times New Roman" w:hAnsi="Calibri Light" w:cs="Calibri Light"/>
          <w:sz w:val="24"/>
          <w:szCs w:val="24"/>
          <w:lang w:val="ro-MD"/>
        </w:rPr>
        <w:t>ț</w:t>
      </w:r>
      <w:r w:rsidR="001F3B0F" w:rsidRPr="00FC1CA3">
        <w:rPr>
          <w:rFonts w:ascii="Calibri Light" w:eastAsia="Times New Roman" w:hAnsi="Calibri Light" w:cs="Calibri Light"/>
          <w:sz w:val="24"/>
          <w:szCs w:val="24"/>
          <w:lang w:val="ro-MD"/>
        </w:rPr>
        <w:t>iei copiilor în institu</w:t>
      </w:r>
      <w:r w:rsidR="00E7037A">
        <w:rPr>
          <w:rFonts w:ascii="Calibri Light" w:eastAsia="Times New Roman" w:hAnsi="Calibri Light" w:cs="Calibri Light"/>
          <w:sz w:val="24"/>
          <w:szCs w:val="24"/>
          <w:lang w:val="ro-MD"/>
        </w:rPr>
        <w:t>ț</w:t>
      </w:r>
      <w:r w:rsidR="001F3B0F" w:rsidRPr="00FC1CA3">
        <w:rPr>
          <w:rFonts w:ascii="Calibri Light" w:eastAsia="Times New Roman" w:hAnsi="Calibri Light" w:cs="Calibri Light"/>
          <w:sz w:val="24"/>
          <w:szCs w:val="24"/>
          <w:lang w:val="ro-MD"/>
        </w:rPr>
        <w:t>iile de învă</w:t>
      </w:r>
      <w:r w:rsidR="00E7037A">
        <w:rPr>
          <w:rFonts w:ascii="Calibri Light" w:eastAsia="Times New Roman" w:hAnsi="Calibri Light" w:cs="Calibri Light"/>
          <w:sz w:val="24"/>
          <w:szCs w:val="24"/>
          <w:lang w:val="ro-MD"/>
        </w:rPr>
        <w:t>ț</w:t>
      </w:r>
      <w:r w:rsidR="001F3B0F" w:rsidRPr="00FC1CA3">
        <w:rPr>
          <w:rFonts w:ascii="Calibri Light" w:eastAsia="Times New Roman" w:hAnsi="Calibri Light" w:cs="Calibri Light"/>
          <w:sz w:val="24"/>
          <w:szCs w:val="24"/>
          <w:lang w:val="ro-MD"/>
        </w:rPr>
        <w:t>ăm</w:t>
      </w:r>
      <w:r w:rsidR="00FC1CA3">
        <w:rPr>
          <w:rFonts w:ascii="Calibri Light" w:eastAsia="Times New Roman" w:hAnsi="Calibri Light" w:cs="Calibri Light"/>
          <w:sz w:val="24"/>
          <w:szCs w:val="24"/>
          <w:lang w:val="ro-MD"/>
        </w:rPr>
        <w:t>â</w:t>
      </w:r>
      <w:r w:rsidR="001F3B0F" w:rsidRPr="00FC1CA3">
        <w:rPr>
          <w:rFonts w:ascii="Calibri Light" w:eastAsia="Times New Roman" w:hAnsi="Calibri Light" w:cs="Calibri Light"/>
          <w:sz w:val="24"/>
          <w:szCs w:val="24"/>
          <w:lang w:val="ro-MD"/>
        </w:rPr>
        <w:t>nt pre</w:t>
      </w:r>
      <w:r w:rsidR="00E7037A">
        <w:rPr>
          <w:rFonts w:ascii="Calibri Light" w:eastAsia="Times New Roman" w:hAnsi="Calibri Light" w:cs="Calibri Light"/>
          <w:sz w:val="24"/>
          <w:szCs w:val="24"/>
          <w:lang w:val="ro-MD"/>
        </w:rPr>
        <w:t>ș</w:t>
      </w:r>
      <w:r w:rsidR="001F3B0F" w:rsidRPr="00FC1CA3">
        <w:rPr>
          <w:rFonts w:ascii="Calibri Light" w:eastAsia="Times New Roman" w:hAnsi="Calibri Light" w:cs="Calibri Light"/>
          <w:sz w:val="24"/>
          <w:szCs w:val="24"/>
          <w:lang w:val="ro-MD"/>
        </w:rPr>
        <w:t xml:space="preserve">colar </w:t>
      </w:r>
      <w:r w:rsidR="00E7037A">
        <w:rPr>
          <w:rFonts w:ascii="Calibri Light" w:eastAsia="Times New Roman" w:hAnsi="Calibri Light" w:cs="Calibri Light"/>
          <w:sz w:val="24"/>
          <w:szCs w:val="24"/>
          <w:lang w:val="ro-MD"/>
        </w:rPr>
        <w:t>ș</w:t>
      </w:r>
      <w:r w:rsidR="001F3B0F" w:rsidRPr="00FC1CA3">
        <w:rPr>
          <w:rFonts w:ascii="Calibri Light" w:eastAsia="Times New Roman" w:hAnsi="Calibri Light" w:cs="Calibri Light"/>
          <w:sz w:val="24"/>
          <w:szCs w:val="24"/>
          <w:lang w:val="ro-MD"/>
        </w:rPr>
        <w:t xml:space="preserve">i </w:t>
      </w:r>
      <w:r w:rsidR="00E7037A">
        <w:rPr>
          <w:rFonts w:ascii="Calibri Light" w:eastAsia="Times New Roman" w:hAnsi="Calibri Light" w:cs="Calibri Light"/>
          <w:sz w:val="24"/>
          <w:szCs w:val="24"/>
          <w:lang w:val="ro-MD"/>
        </w:rPr>
        <w:t>ș</w:t>
      </w:r>
      <w:r w:rsidR="001F3B0F" w:rsidRPr="00FC1CA3">
        <w:rPr>
          <w:rFonts w:ascii="Calibri Light" w:eastAsia="Times New Roman" w:hAnsi="Calibri Light" w:cs="Calibri Light"/>
          <w:sz w:val="24"/>
          <w:szCs w:val="24"/>
          <w:lang w:val="ro-MD"/>
        </w:rPr>
        <w:t>colar</w:t>
      </w:r>
      <w:r w:rsidRPr="00FC1CA3">
        <w:rPr>
          <w:rFonts w:ascii="Calibri Light" w:eastAsia="Times New Roman" w:hAnsi="Calibri Light" w:cs="Calibri Light"/>
          <w:sz w:val="24"/>
          <w:szCs w:val="24"/>
          <w:lang w:val="ro-MD"/>
        </w:rPr>
        <w:t>, anexat la prezenta Hotărâre.</w:t>
      </w:r>
    </w:p>
    <w:p w14:paraId="3243EA49" w14:textId="543B507C" w:rsidR="00E61785" w:rsidRPr="00155D2F" w:rsidRDefault="00E61785" w:rsidP="00DD4C06">
      <w:pPr>
        <w:spacing w:after="0" w:line="276" w:lineRule="auto"/>
        <w:ind w:firstLine="567"/>
        <w:jc w:val="both"/>
        <w:rPr>
          <w:rFonts w:ascii="Calibri Light" w:eastAsia="Times New Roman" w:hAnsi="Calibri Light" w:cs="Calibri Light"/>
          <w:sz w:val="24"/>
          <w:szCs w:val="24"/>
          <w:lang w:val="ro-MD"/>
        </w:rPr>
      </w:pPr>
      <w:r w:rsidRPr="00155D2F">
        <w:rPr>
          <w:rFonts w:ascii="Calibri Light" w:eastAsia="Times New Roman" w:hAnsi="Calibri Light" w:cs="Calibri Light"/>
          <w:b/>
          <w:bCs/>
          <w:sz w:val="24"/>
          <w:szCs w:val="24"/>
          <w:lang w:val="ro-MD"/>
        </w:rPr>
        <w:t>2.</w:t>
      </w:r>
      <w:r w:rsidRPr="00155D2F">
        <w:rPr>
          <w:rFonts w:ascii="Calibri Light" w:eastAsia="Times New Roman" w:hAnsi="Calibri Light" w:cs="Calibri Light"/>
          <w:sz w:val="24"/>
          <w:szCs w:val="24"/>
          <w:lang w:val="ro-MD"/>
        </w:rPr>
        <w:t xml:space="preserve"> Prezenta Hotărâre </w:t>
      </w:r>
      <w:r w:rsidR="00E7037A">
        <w:rPr>
          <w:rFonts w:ascii="Calibri Light" w:eastAsia="Times New Roman" w:hAnsi="Calibri Light" w:cs="Calibri Light"/>
          <w:sz w:val="24"/>
          <w:szCs w:val="24"/>
          <w:lang w:val="ro-MD"/>
        </w:rPr>
        <w:t>ș</w:t>
      </w:r>
      <w:r w:rsidRPr="00155D2F">
        <w:rPr>
          <w:rFonts w:ascii="Calibri Light" w:eastAsia="Times New Roman" w:hAnsi="Calibri Light" w:cs="Calibri Light"/>
          <w:sz w:val="24"/>
          <w:szCs w:val="24"/>
          <w:lang w:val="ro-MD"/>
        </w:rPr>
        <w:t>i Raportul de audit se remit:</w:t>
      </w:r>
    </w:p>
    <w:p w14:paraId="5A5C2CC3" w14:textId="3F193EE9" w:rsidR="00E2264A" w:rsidRPr="00DD4C06" w:rsidRDefault="00E2264A" w:rsidP="00DD4C06">
      <w:pPr>
        <w:spacing w:after="0" w:line="276" w:lineRule="auto"/>
        <w:ind w:firstLine="567"/>
        <w:jc w:val="both"/>
        <w:rPr>
          <w:rFonts w:asciiTheme="majorHAnsi" w:eastAsia="Times New Roman" w:hAnsiTheme="majorHAnsi" w:cstheme="majorHAnsi"/>
          <w:sz w:val="24"/>
          <w:szCs w:val="24"/>
          <w:lang w:val="ro-MD"/>
        </w:rPr>
      </w:pPr>
      <w:r w:rsidRPr="00DD4C06">
        <w:rPr>
          <w:rFonts w:asciiTheme="majorHAnsi" w:eastAsia="Times New Roman" w:hAnsiTheme="majorHAnsi" w:cstheme="majorHAnsi"/>
          <w:b/>
          <w:bCs/>
          <w:sz w:val="24"/>
          <w:szCs w:val="24"/>
          <w:lang w:val="ro-MD"/>
        </w:rPr>
        <w:t>2.</w:t>
      </w:r>
      <w:r w:rsidR="002A2BBF" w:rsidRPr="00DD4C06">
        <w:rPr>
          <w:rFonts w:asciiTheme="majorHAnsi" w:eastAsia="Times New Roman" w:hAnsiTheme="majorHAnsi" w:cstheme="majorHAnsi"/>
          <w:b/>
          <w:bCs/>
          <w:sz w:val="24"/>
          <w:szCs w:val="24"/>
          <w:lang w:val="ro-MD"/>
        </w:rPr>
        <w:t>1</w:t>
      </w:r>
      <w:r w:rsidRPr="00DD4C06">
        <w:rPr>
          <w:rFonts w:asciiTheme="majorHAnsi" w:eastAsia="Times New Roman" w:hAnsiTheme="majorHAnsi" w:cstheme="majorHAnsi"/>
          <w:b/>
          <w:bCs/>
          <w:sz w:val="24"/>
          <w:szCs w:val="24"/>
          <w:lang w:val="ro-MD"/>
        </w:rPr>
        <w:t>. Guvernului Republici</w:t>
      </w:r>
      <w:r w:rsidR="00FC1CA3" w:rsidRPr="00DD4C06">
        <w:rPr>
          <w:rFonts w:asciiTheme="majorHAnsi" w:eastAsia="Times New Roman" w:hAnsiTheme="majorHAnsi" w:cstheme="majorHAnsi"/>
          <w:b/>
          <w:bCs/>
          <w:sz w:val="24"/>
          <w:szCs w:val="24"/>
          <w:lang w:val="ro-MD"/>
        </w:rPr>
        <w:t>i</w:t>
      </w:r>
      <w:r w:rsidRPr="00DD4C06">
        <w:rPr>
          <w:rFonts w:asciiTheme="majorHAnsi" w:eastAsia="Times New Roman" w:hAnsiTheme="majorHAnsi" w:cstheme="majorHAnsi"/>
          <w:b/>
          <w:bCs/>
          <w:sz w:val="24"/>
          <w:szCs w:val="24"/>
          <w:lang w:val="ro-MD"/>
        </w:rPr>
        <w:t xml:space="preserve"> Moldova,</w:t>
      </w:r>
      <w:r w:rsidRPr="00DD4C06">
        <w:rPr>
          <w:rFonts w:asciiTheme="majorHAnsi" w:eastAsia="Times New Roman" w:hAnsiTheme="majorHAnsi" w:cstheme="majorHAnsi"/>
          <w:sz w:val="24"/>
          <w:szCs w:val="24"/>
          <w:lang w:val="ro-MD"/>
        </w:rPr>
        <w:t xml:space="preserve"> pentru informare </w:t>
      </w:r>
      <w:r w:rsidR="00E7037A">
        <w:rPr>
          <w:rFonts w:asciiTheme="majorHAnsi" w:eastAsia="Times New Roman" w:hAnsiTheme="majorHAnsi" w:cstheme="majorHAnsi"/>
          <w:sz w:val="24"/>
          <w:szCs w:val="24"/>
          <w:lang w:val="ro-MD"/>
        </w:rPr>
        <w:t>ș</w:t>
      </w:r>
      <w:r w:rsidRPr="00DD4C06">
        <w:rPr>
          <w:rFonts w:asciiTheme="majorHAnsi" w:eastAsia="Times New Roman" w:hAnsiTheme="majorHAnsi" w:cstheme="majorHAnsi"/>
          <w:sz w:val="24"/>
          <w:szCs w:val="24"/>
          <w:lang w:val="ro-MD"/>
        </w:rPr>
        <w:t>i luare de atitudine în vederea monitorizării asigurării implementării recomandărilor de audit;</w:t>
      </w:r>
    </w:p>
    <w:p w14:paraId="1D2E0FA8" w14:textId="007FF2DE" w:rsidR="00E2264A" w:rsidRPr="00DD4C06" w:rsidRDefault="00E2264A" w:rsidP="00DD4C06">
      <w:pPr>
        <w:spacing w:after="0" w:line="276" w:lineRule="auto"/>
        <w:ind w:firstLine="567"/>
        <w:jc w:val="both"/>
        <w:rPr>
          <w:rFonts w:asciiTheme="majorHAnsi" w:eastAsia="Times New Roman" w:hAnsiTheme="majorHAnsi" w:cstheme="majorHAnsi"/>
          <w:sz w:val="24"/>
          <w:szCs w:val="24"/>
          <w:lang w:val="ro-MD"/>
        </w:rPr>
      </w:pPr>
      <w:r w:rsidRPr="00DD4C06">
        <w:rPr>
          <w:rFonts w:asciiTheme="majorHAnsi" w:eastAsia="Times New Roman" w:hAnsiTheme="majorHAnsi" w:cstheme="majorHAnsi"/>
          <w:b/>
          <w:bCs/>
          <w:sz w:val="24"/>
          <w:szCs w:val="24"/>
          <w:lang w:val="ro-MD"/>
        </w:rPr>
        <w:t>2.</w:t>
      </w:r>
      <w:r w:rsidR="002A2BBF" w:rsidRPr="00DD4C06">
        <w:rPr>
          <w:rFonts w:asciiTheme="majorHAnsi" w:eastAsia="Times New Roman" w:hAnsiTheme="majorHAnsi" w:cstheme="majorHAnsi"/>
          <w:b/>
          <w:bCs/>
          <w:sz w:val="24"/>
          <w:szCs w:val="24"/>
          <w:lang w:val="ro-MD"/>
        </w:rPr>
        <w:t>2</w:t>
      </w:r>
      <w:r w:rsidRPr="00DD4C06">
        <w:rPr>
          <w:rFonts w:asciiTheme="majorHAnsi" w:eastAsia="Times New Roman" w:hAnsiTheme="majorHAnsi" w:cstheme="majorHAnsi"/>
          <w:b/>
          <w:bCs/>
          <w:sz w:val="24"/>
          <w:szCs w:val="24"/>
          <w:lang w:val="ro-MD"/>
        </w:rPr>
        <w:t>. Pre</w:t>
      </w:r>
      <w:r w:rsidR="00E7037A">
        <w:rPr>
          <w:rFonts w:asciiTheme="majorHAnsi" w:eastAsia="Times New Roman" w:hAnsiTheme="majorHAnsi" w:cstheme="majorHAnsi"/>
          <w:b/>
          <w:bCs/>
          <w:sz w:val="24"/>
          <w:szCs w:val="24"/>
          <w:lang w:val="ro-MD"/>
        </w:rPr>
        <w:t>ș</w:t>
      </w:r>
      <w:r w:rsidRPr="00DD4C06">
        <w:rPr>
          <w:rFonts w:asciiTheme="majorHAnsi" w:eastAsia="Times New Roman" w:hAnsiTheme="majorHAnsi" w:cstheme="majorHAnsi"/>
          <w:b/>
          <w:bCs/>
          <w:sz w:val="24"/>
          <w:szCs w:val="24"/>
          <w:lang w:val="ro-MD"/>
        </w:rPr>
        <w:t>edintelui Republicii Moldova</w:t>
      </w:r>
      <w:r w:rsidRPr="00DD4C06">
        <w:rPr>
          <w:rFonts w:asciiTheme="majorHAnsi" w:eastAsia="Times New Roman" w:hAnsiTheme="majorHAnsi" w:cstheme="majorHAnsi"/>
          <w:sz w:val="24"/>
          <w:szCs w:val="24"/>
          <w:lang w:val="ro-MD"/>
        </w:rPr>
        <w:t>, pentru informare;</w:t>
      </w:r>
    </w:p>
    <w:p w14:paraId="0B1B5935" w14:textId="33B12E73" w:rsidR="00E2264A" w:rsidRPr="00DD4C06" w:rsidRDefault="00E2264A" w:rsidP="00DD4C06">
      <w:pPr>
        <w:spacing w:after="0" w:line="276" w:lineRule="auto"/>
        <w:ind w:firstLine="567"/>
        <w:jc w:val="both"/>
        <w:rPr>
          <w:rFonts w:asciiTheme="majorHAnsi" w:eastAsia="Times New Roman" w:hAnsiTheme="majorHAnsi" w:cstheme="majorHAnsi"/>
          <w:sz w:val="24"/>
          <w:szCs w:val="24"/>
          <w:lang w:val="ro-MD"/>
        </w:rPr>
      </w:pPr>
      <w:r w:rsidRPr="00DD4C06">
        <w:rPr>
          <w:rFonts w:asciiTheme="majorHAnsi" w:eastAsia="Times New Roman" w:hAnsiTheme="majorHAnsi" w:cstheme="majorHAnsi"/>
          <w:b/>
          <w:bCs/>
          <w:sz w:val="24"/>
          <w:szCs w:val="24"/>
          <w:lang w:val="ro-MD"/>
        </w:rPr>
        <w:t>2.</w:t>
      </w:r>
      <w:r w:rsidR="002A2BBF" w:rsidRPr="00DD4C06">
        <w:rPr>
          <w:rFonts w:asciiTheme="majorHAnsi" w:eastAsia="Times New Roman" w:hAnsiTheme="majorHAnsi" w:cstheme="majorHAnsi"/>
          <w:b/>
          <w:bCs/>
          <w:sz w:val="24"/>
          <w:szCs w:val="24"/>
          <w:lang w:val="ro-MD"/>
        </w:rPr>
        <w:t>3</w:t>
      </w:r>
      <w:r w:rsidRPr="00DD4C06">
        <w:rPr>
          <w:rFonts w:asciiTheme="majorHAnsi" w:eastAsia="Times New Roman" w:hAnsiTheme="majorHAnsi" w:cstheme="majorHAnsi"/>
          <w:b/>
          <w:bCs/>
          <w:sz w:val="24"/>
          <w:szCs w:val="24"/>
          <w:lang w:val="ro-MD"/>
        </w:rPr>
        <w:t>. Parlamentului Republicii Moldova,</w:t>
      </w:r>
      <w:r w:rsidRPr="00DD4C06">
        <w:rPr>
          <w:rFonts w:asciiTheme="majorHAnsi" w:eastAsia="Times New Roman" w:hAnsiTheme="majorHAnsi" w:cstheme="majorHAnsi"/>
          <w:sz w:val="24"/>
          <w:szCs w:val="24"/>
          <w:lang w:val="ro-MD"/>
        </w:rPr>
        <w:t xml:space="preserve"> pentru informare </w:t>
      </w:r>
      <w:r w:rsidR="00E7037A">
        <w:rPr>
          <w:rFonts w:asciiTheme="majorHAnsi" w:eastAsia="Times New Roman" w:hAnsiTheme="majorHAnsi" w:cstheme="majorHAnsi"/>
          <w:sz w:val="24"/>
          <w:szCs w:val="24"/>
          <w:lang w:val="ro-MD"/>
        </w:rPr>
        <w:t>ș</w:t>
      </w:r>
      <w:r w:rsidRPr="00DD4C06">
        <w:rPr>
          <w:rFonts w:asciiTheme="majorHAnsi" w:eastAsia="Times New Roman" w:hAnsiTheme="majorHAnsi" w:cstheme="majorHAnsi"/>
          <w:sz w:val="24"/>
          <w:szCs w:val="24"/>
          <w:lang w:val="ro-MD"/>
        </w:rPr>
        <w:t>i examinare, după caz, în cadrul Comisiei parlamentare de control al finan</w:t>
      </w:r>
      <w:r w:rsidR="00E7037A">
        <w:rPr>
          <w:rFonts w:asciiTheme="majorHAnsi" w:eastAsia="Times New Roman" w:hAnsiTheme="majorHAnsi" w:cstheme="majorHAnsi"/>
          <w:sz w:val="24"/>
          <w:szCs w:val="24"/>
          <w:lang w:val="ro-MD"/>
        </w:rPr>
        <w:t>ț</w:t>
      </w:r>
      <w:r w:rsidRPr="00DD4C06">
        <w:rPr>
          <w:rFonts w:asciiTheme="majorHAnsi" w:eastAsia="Times New Roman" w:hAnsiTheme="majorHAnsi" w:cstheme="majorHAnsi"/>
          <w:sz w:val="24"/>
          <w:szCs w:val="24"/>
          <w:lang w:val="ro-MD"/>
        </w:rPr>
        <w:t>elor publice</w:t>
      </w:r>
      <w:r w:rsidR="00FC1CA3" w:rsidRPr="00DD4C06">
        <w:rPr>
          <w:rFonts w:asciiTheme="majorHAnsi" w:eastAsia="Times New Roman" w:hAnsiTheme="majorHAnsi" w:cstheme="majorHAnsi"/>
          <w:sz w:val="24"/>
          <w:szCs w:val="24"/>
          <w:lang w:val="ro-MD"/>
        </w:rPr>
        <w:t>;</w:t>
      </w:r>
    </w:p>
    <w:p w14:paraId="25ED3D92" w14:textId="207A5E25" w:rsidR="00AF4193" w:rsidRPr="00DD4C06" w:rsidRDefault="00AF4193" w:rsidP="00DD4C06">
      <w:pPr>
        <w:spacing w:after="0" w:line="276" w:lineRule="auto"/>
        <w:ind w:firstLine="567"/>
        <w:jc w:val="both"/>
        <w:rPr>
          <w:rFonts w:asciiTheme="majorHAnsi" w:eastAsia="Times New Roman" w:hAnsiTheme="majorHAnsi" w:cstheme="majorHAnsi"/>
          <w:sz w:val="24"/>
          <w:szCs w:val="24"/>
          <w:lang w:val="ro-MD"/>
        </w:rPr>
      </w:pPr>
      <w:r w:rsidRPr="00DD4C06">
        <w:rPr>
          <w:rFonts w:asciiTheme="majorHAnsi" w:eastAsia="Times New Roman" w:hAnsiTheme="majorHAnsi" w:cstheme="majorHAnsi"/>
          <w:b/>
          <w:bCs/>
          <w:sz w:val="24"/>
          <w:szCs w:val="24"/>
          <w:lang w:val="ro-MD"/>
        </w:rPr>
        <w:t>2.4. Ministerului Finan</w:t>
      </w:r>
      <w:r w:rsidR="00E7037A">
        <w:rPr>
          <w:rFonts w:asciiTheme="majorHAnsi" w:eastAsia="Times New Roman" w:hAnsiTheme="majorHAnsi" w:cstheme="majorHAnsi"/>
          <w:b/>
          <w:bCs/>
          <w:sz w:val="24"/>
          <w:szCs w:val="24"/>
          <w:lang w:val="ro-MD"/>
        </w:rPr>
        <w:t>ț</w:t>
      </w:r>
      <w:r w:rsidRPr="00DD4C06">
        <w:rPr>
          <w:rFonts w:asciiTheme="majorHAnsi" w:eastAsia="Times New Roman" w:hAnsiTheme="majorHAnsi" w:cstheme="majorHAnsi"/>
          <w:b/>
          <w:bCs/>
          <w:sz w:val="24"/>
          <w:szCs w:val="24"/>
          <w:lang w:val="ro-MD"/>
        </w:rPr>
        <w:t xml:space="preserve">elor, </w:t>
      </w:r>
      <w:r w:rsidRPr="00DD4C06">
        <w:rPr>
          <w:rFonts w:asciiTheme="majorHAnsi" w:eastAsia="Times New Roman" w:hAnsiTheme="majorHAnsi" w:cstheme="majorHAnsi"/>
          <w:sz w:val="24"/>
          <w:szCs w:val="24"/>
          <w:lang w:val="ro-MD"/>
        </w:rPr>
        <w:t xml:space="preserve">pentru informare </w:t>
      </w:r>
      <w:r w:rsidR="00E7037A">
        <w:rPr>
          <w:rFonts w:asciiTheme="majorHAnsi" w:eastAsia="Times New Roman" w:hAnsiTheme="majorHAnsi" w:cstheme="majorHAnsi"/>
          <w:sz w:val="24"/>
          <w:szCs w:val="24"/>
          <w:lang w:val="ro-MD"/>
        </w:rPr>
        <w:t>ș</w:t>
      </w:r>
      <w:r w:rsidRPr="00DD4C06">
        <w:rPr>
          <w:rFonts w:asciiTheme="majorHAnsi" w:eastAsia="Times New Roman" w:hAnsiTheme="majorHAnsi" w:cstheme="majorHAnsi"/>
          <w:sz w:val="24"/>
          <w:szCs w:val="24"/>
          <w:lang w:val="ro-MD"/>
        </w:rPr>
        <w:t>i implementarea recomandărilor din Raportul de audit privind ajustarea cadrului normativ aferent alimenta</w:t>
      </w:r>
      <w:r w:rsidR="00E7037A">
        <w:rPr>
          <w:rFonts w:asciiTheme="majorHAnsi" w:eastAsia="Times New Roman" w:hAnsiTheme="majorHAnsi" w:cstheme="majorHAnsi"/>
          <w:sz w:val="24"/>
          <w:szCs w:val="24"/>
          <w:lang w:val="ro-MD"/>
        </w:rPr>
        <w:t>ț</w:t>
      </w:r>
      <w:r w:rsidRPr="00DD4C06">
        <w:rPr>
          <w:rFonts w:asciiTheme="majorHAnsi" w:eastAsia="Times New Roman" w:hAnsiTheme="majorHAnsi" w:cstheme="majorHAnsi"/>
          <w:sz w:val="24"/>
          <w:szCs w:val="24"/>
          <w:lang w:val="ro-MD"/>
        </w:rPr>
        <w:t>iei copiilor din institu</w:t>
      </w:r>
      <w:r w:rsidR="00E7037A">
        <w:rPr>
          <w:rFonts w:asciiTheme="majorHAnsi" w:eastAsia="Times New Roman" w:hAnsiTheme="majorHAnsi" w:cstheme="majorHAnsi"/>
          <w:sz w:val="24"/>
          <w:szCs w:val="24"/>
          <w:lang w:val="ro-MD"/>
        </w:rPr>
        <w:t>ț</w:t>
      </w:r>
      <w:r w:rsidRPr="00DD4C06">
        <w:rPr>
          <w:rFonts w:asciiTheme="majorHAnsi" w:eastAsia="Times New Roman" w:hAnsiTheme="majorHAnsi" w:cstheme="majorHAnsi"/>
          <w:sz w:val="24"/>
          <w:szCs w:val="24"/>
          <w:lang w:val="ro-MD"/>
        </w:rPr>
        <w:t>iile de învă</w:t>
      </w:r>
      <w:r w:rsidR="00E7037A">
        <w:rPr>
          <w:rFonts w:asciiTheme="majorHAnsi" w:eastAsia="Times New Roman" w:hAnsiTheme="majorHAnsi" w:cstheme="majorHAnsi"/>
          <w:sz w:val="24"/>
          <w:szCs w:val="24"/>
          <w:lang w:val="ro-MD"/>
        </w:rPr>
        <w:t>ț</w:t>
      </w:r>
      <w:r w:rsidRPr="00DD4C06">
        <w:rPr>
          <w:rFonts w:asciiTheme="majorHAnsi" w:eastAsia="Times New Roman" w:hAnsiTheme="majorHAnsi" w:cstheme="majorHAnsi"/>
          <w:sz w:val="24"/>
          <w:szCs w:val="24"/>
          <w:lang w:val="ro-MD"/>
        </w:rPr>
        <w:t>ăm</w:t>
      </w:r>
      <w:r w:rsidR="00FC1CA3" w:rsidRPr="00DD4C06">
        <w:rPr>
          <w:rFonts w:asciiTheme="majorHAnsi" w:eastAsia="Times New Roman" w:hAnsiTheme="majorHAnsi" w:cstheme="majorHAnsi"/>
          <w:sz w:val="24"/>
          <w:szCs w:val="24"/>
          <w:lang w:val="ro-MD"/>
        </w:rPr>
        <w:t>â</w:t>
      </w:r>
      <w:r w:rsidRPr="00DD4C06">
        <w:rPr>
          <w:rFonts w:asciiTheme="majorHAnsi" w:eastAsia="Times New Roman" w:hAnsiTheme="majorHAnsi" w:cstheme="majorHAnsi"/>
          <w:sz w:val="24"/>
          <w:szCs w:val="24"/>
          <w:lang w:val="ro-MD"/>
        </w:rPr>
        <w:t xml:space="preserve">nt general; </w:t>
      </w:r>
    </w:p>
    <w:p w14:paraId="6F96EA5B" w14:textId="41223571" w:rsidR="00AF4193" w:rsidRPr="00DD4C06" w:rsidRDefault="00E2264A" w:rsidP="00DD4C06">
      <w:pPr>
        <w:spacing w:after="0" w:line="276" w:lineRule="auto"/>
        <w:ind w:firstLine="567"/>
        <w:jc w:val="both"/>
        <w:rPr>
          <w:rFonts w:asciiTheme="majorHAnsi" w:eastAsia="Times New Roman" w:hAnsiTheme="majorHAnsi" w:cstheme="majorHAnsi"/>
          <w:sz w:val="24"/>
          <w:szCs w:val="24"/>
          <w:lang w:val="ro-MD"/>
        </w:rPr>
      </w:pPr>
      <w:r w:rsidRPr="00DD4C06">
        <w:rPr>
          <w:rFonts w:asciiTheme="majorHAnsi" w:eastAsia="Times New Roman" w:hAnsiTheme="majorHAnsi" w:cstheme="majorHAnsi"/>
          <w:b/>
          <w:bCs/>
          <w:sz w:val="24"/>
          <w:szCs w:val="24"/>
          <w:lang w:val="ro-MD"/>
        </w:rPr>
        <w:t>2.</w:t>
      </w:r>
      <w:r w:rsidR="00AF4193" w:rsidRPr="00DD4C06">
        <w:rPr>
          <w:rFonts w:asciiTheme="majorHAnsi" w:eastAsia="Times New Roman" w:hAnsiTheme="majorHAnsi" w:cstheme="majorHAnsi"/>
          <w:b/>
          <w:bCs/>
          <w:sz w:val="24"/>
          <w:szCs w:val="24"/>
          <w:lang w:val="ro-MD"/>
        </w:rPr>
        <w:t>5</w:t>
      </w:r>
      <w:r w:rsidRPr="00DD4C06">
        <w:rPr>
          <w:rFonts w:asciiTheme="majorHAnsi" w:eastAsia="Times New Roman" w:hAnsiTheme="majorHAnsi" w:cstheme="majorHAnsi"/>
          <w:b/>
          <w:bCs/>
          <w:sz w:val="24"/>
          <w:szCs w:val="24"/>
          <w:lang w:val="ro-MD"/>
        </w:rPr>
        <w:t>.</w:t>
      </w:r>
      <w:r w:rsidRPr="00DD4C06">
        <w:rPr>
          <w:rFonts w:asciiTheme="majorHAnsi" w:eastAsia="Times New Roman" w:hAnsiTheme="majorHAnsi" w:cstheme="majorHAnsi"/>
          <w:sz w:val="24"/>
          <w:szCs w:val="24"/>
          <w:lang w:val="ro-MD"/>
        </w:rPr>
        <w:t xml:space="preserve"> </w:t>
      </w:r>
      <w:r w:rsidR="00C0358D" w:rsidRPr="00DD4C06">
        <w:rPr>
          <w:rFonts w:asciiTheme="majorHAnsi" w:eastAsia="Times New Roman" w:hAnsiTheme="majorHAnsi" w:cstheme="majorHAnsi"/>
          <w:b/>
          <w:sz w:val="24"/>
          <w:szCs w:val="24"/>
          <w:lang w:val="ro-MD"/>
        </w:rPr>
        <w:t>Ministerului Sănătă</w:t>
      </w:r>
      <w:r w:rsidR="00E7037A">
        <w:rPr>
          <w:rFonts w:asciiTheme="majorHAnsi" w:eastAsia="Times New Roman" w:hAnsiTheme="majorHAnsi" w:cstheme="majorHAnsi"/>
          <w:b/>
          <w:sz w:val="24"/>
          <w:szCs w:val="24"/>
          <w:lang w:val="ro-MD"/>
        </w:rPr>
        <w:t>ț</w:t>
      </w:r>
      <w:r w:rsidR="00C0358D" w:rsidRPr="00DD4C06">
        <w:rPr>
          <w:rFonts w:asciiTheme="majorHAnsi" w:eastAsia="Times New Roman" w:hAnsiTheme="majorHAnsi" w:cstheme="majorHAnsi"/>
          <w:b/>
          <w:sz w:val="24"/>
          <w:szCs w:val="24"/>
          <w:lang w:val="ro-MD"/>
        </w:rPr>
        <w:t xml:space="preserve">ii, Muncii </w:t>
      </w:r>
      <w:r w:rsidR="00E7037A">
        <w:rPr>
          <w:rFonts w:asciiTheme="majorHAnsi" w:eastAsia="Times New Roman" w:hAnsiTheme="majorHAnsi" w:cstheme="majorHAnsi"/>
          <w:b/>
          <w:sz w:val="24"/>
          <w:szCs w:val="24"/>
          <w:lang w:val="ro-MD"/>
        </w:rPr>
        <w:t>ș</w:t>
      </w:r>
      <w:r w:rsidR="00C0358D" w:rsidRPr="00DD4C06">
        <w:rPr>
          <w:rFonts w:asciiTheme="majorHAnsi" w:eastAsia="Times New Roman" w:hAnsiTheme="majorHAnsi" w:cstheme="majorHAnsi"/>
          <w:b/>
          <w:sz w:val="24"/>
          <w:szCs w:val="24"/>
          <w:lang w:val="ro-MD"/>
        </w:rPr>
        <w:t>i Protec</w:t>
      </w:r>
      <w:r w:rsidR="00E7037A">
        <w:rPr>
          <w:rFonts w:asciiTheme="majorHAnsi" w:eastAsia="Times New Roman" w:hAnsiTheme="majorHAnsi" w:cstheme="majorHAnsi"/>
          <w:b/>
          <w:sz w:val="24"/>
          <w:szCs w:val="24"/>
          <w:lang w:val="ro-MD"/>
        </w:rPr>
        <w:t>ț</w:t>
      </w:r>
      <w:r w:rsidR="00C0358D" w:rsidRPr="00DD4C06">
        <w:rPr>
          <w:rFonts w:asciiTheme="majorHAnsi" w:eastAsia="Times New Roman" w:hAnsiTheme="majorHAnsi" w:cstheme="majorHAnsi"/>
          <w:b/>
          <w:sz w:val="24"/>
          <w:szCs w:val="24"/>
          <w:lang w:val="ro-MD"/>
        </w:rPr>
        <w:t xml:space="preserve">iei Sociale, </w:t>
      </w:r>
      <w:r w:rsidR="00C67482" w:rsidRPr="00DD4C06">
        <w:rPr>
          <w:rFonts w:asciiTheme="majorHAnsi" w:eastAsia="Times New Roman" w:hAnsiTheme="majorHAnsi" w:cstheme="majorHAnsi"/>
          <w:b/>
          <w:sz w:val="24"/>
          <w:szCs w:val="24"/>
          <w:lang w:val="ro-MD"/>
        </w:rPr>
        <w:t>Agen</w:t>
      </w:r>
      <w:r w:rsidR="00E7037A">
        <w:rPr>
          <w:rFonts w:asciiTheme="majorHAnsi" w:eastAsia="Times New Roman" w:hAnsiTheme="majorHAnsi" w:cstheme="majorHAnsi"/>
          <w:b/>
          <w:sz w:val="24"/>
          <w:szCs w:val="24"/>
          <w:lang w:val="ro-MD"/>
        </w:rPr>
        <w:t>ț</w:t>
      </w:r>
      <w:r w:rsidR="00C67482" w:rsidRPr="00DD4C06">
        <w:rPr>
          <w:rFonts w:asciiTheme="majorHAnsi" w:eastAsia="Times New Roman" w:hAnsiTheme="majorHAnsi" w:cstheme="majorHAnsi"/>
          <w:b/>
          <w:sz w:val="24"/>
          <w:szCs w:val="24"/>
          <w:lang w:val="ro-MD"/>
        </w:rPr>
        <w:t>iei Na</w:t>
      </w:r>
      <w:r w:rsidR="00E7037A">
        <w:rPr>
          <w:rFonts w:asciiTheme="majorHAnsi" w:eastAsia="Times New Roman" w:hAnsiTheme="majorHAnsi" w:cstheme="majorHAnsi"/>
          <w:b/>
          <w:sz w:val="24"/>
          <w:szCs w:val="24"/>
          <w:lang w:val="ro-MD"/>
        </w:rPr>
        <w:t>ț</w:t>
      </w:r>
      <w:r w:rsidR="00C67482" w:rsidRPr="00DD4C06">
        <w:rPr>
          <w:rFonts w:asciiTheme="majorHAnsi" w:eastAsia="Times New Roman" w:hAnsiTheme="majorHAnsi" w:cstheme="majorHAnsi"/>
          <w:b/>
          <w:sz w:val="24"/>
          <w:szCs w:val="24"/>
          <w:lang w:val="ro-MD"/>
        </w:rPr>
        <w:t xml:space="preserve">ionale de Sănătate </w:t>
      </w:r>
      <w:r w:rsidR="00617708" w:rsidRPr="00DD4C06">
        <w:rPr>
          <w:rFonts w:asciiTheme="majorHAnsi" w:eastAsia="Times New Roman" w:hAnsiTheme="majorHAnsi" w:cstheme="majorHAnsi"/>
          <w:b/>
          <w:sz w:val="24"/>
          <w:szCs w:val="24"/>
          <w:lang w:val="ro-MD"/>
        </w:rPr>
        <w:t>P</w:t>
      </w:r>
      <w:r w:rsidR="00C67482" w:rsidRPr="00DD4C06">
        <w:rPr>
          <w:rFonts w:asciiTheme="majorHAnsi" w:eastAsia="Times New Roman" w:hAnsiTheme="majorHAnsi" w:cstheme="majorHAnsi"/>
          <w:b/>
          <w:sz w:val="24"/>
          <w:szCs w:val="24"/>
          <w:lang w:val="ro-MD"/>
        </w:rPr>
        <w:t xml:space="preserve">ublică, </w:t>
      </w:r>
      <w:r w:rsidRPr="00DD4C06">
        <w:rPr>
          <w:rFonts w:asciiTheme="majorHAnsi" w:eastAsia="Times New Roman" w:hAnsiTheme="majorHAnsi" w:cstheme="majorHAnsi"/>
          <w:sz w:val="24"/>
          <w:szCs w:val="24"/>
          <w:lang w:val="ro-MD"/>
        </w:rPr>
        <w:t>pentru informare</w:t>
      </w:r>
      <w:r w:rsidR="00B16F77" w:rsidRPr="00DD4C06">
        <w:rPr>
          <w:rFonts w:asciiTheme="majorHAnsi" w:eastAsia="Times New Roman" w:hAnsiTheme="majorHAnsi" w:cstheme="majorHAnsi"/>
          <w:sz w:val="24"/>
          <w:szCs w:val="24"/>
          <w:lang w:val="ro-MD"/>
        </w:rPr>
        <w:t xml:space="preserve">, </w:t>
      </w:r>
      <w:r w:rsidR="00C0358D" w:rsidRPr="00DD4C06">
        <w:rPr>
          <w:rFonts w:asciiTheme="majorHAnsi" w:eastAsia="Times New Roman" w:hAnsiTheme="majorHAnsi" w:cstheme="majorHAnsi"/>
          <w:sz w:val="24"/>
          <w:szCs w:val="24"/>
          <w:lang w:val="ro-MD"/>
        </w:rPr>
        <w:t xml:space="preserve">asigurarea monitorizării periodice a respectării de către </w:t>
      </w:r>
      <w:r w:rsidR="0091661C" w:rsidRPr="00DD4C06">
        <w:rPr>
          <w:rFonts w:asciiTheme="majorHAnsi" w:eastAsia="Times New Roman" w:hAnsiTheme="majorHAnsi" w:cstheme="majorHAnsi"/>
          <w:sz w:val="24"/>
          <w:szCs w:val="24"/>
          <w:lang w:val="ro-MD"/>
        </w:rPr>
        <w:t xml:space="preserve"> </w:t>
      </w:r>
      <w:r w:rsidR="00C0358D" w:rsidRPr="00DD4C06">
        <w:rPr>
          <w:rFonts w:asciiTheme="majorHAnsi" w:eastAsia="Times New Roman" w:hAnsiTheme="majorHAnsi" w:cstheme="majorHAnsi"/>
          <w:sz w:val="24"/>
          <w:szCs w:val="24"/>
          <w:lang w:val="ro-MD"/>
        </w:rPr>
        <w:t>institu</w:t>
      </w:r>
      <w:r w:rsidR="00E7037A">
        <w:rPr>
          <w:rFonts w:asciiTheme="majorHAnsi" w:eastAsia="Times New Roman" w:hAnsiTheme="majorHAnsi" w:cstheme="majorHAnsi"/>
          <w:sz w:val="24"/>
          <w:szCs w:val="24"/>
          <w:lang w:val="ro-MD"/>
        </w:rPr>
        <w:t>ț</w:t>
      </w:r>
      <w:r w:rsidR="00C0358D" w:rsidRPr="00DD4C06">
        <w:rPr>
          <w:rFonts w:asciiTheme="majorHAnsi" w:eastAsia="Times New Roman" w:hAnsiTheme="majorHAnsi" w:cstheme="majorHAnsi"/>
          <w:sz w:val="24"/>
          <w:szCs w:val="24"/>
          <w:lang w:val="ro-MD"/>
        </w:rPr>
        <w:t>iile de învă</w:t>
      </w:r>
      <w:r w:rsidR="00E7037A">
        <w:rPr>
          <w:rFonts w:asciiTheme="majorHAnsi" w:eastAsia="Times New Roman" w:hAnsiTheme="majorHAnsi" w:cstheme="majorHAnsi"/>
          <w:sz w:val="24"/>
          <w:szCs w:val="24"/>
          <w:lang w:val="ro-MD"/>
        </w:rPr>
        <w:t>ț</w:t>
      </w:r>
      <w:r w:rsidR="00C0358D" w:rsidRPr="00DD4C06">
        <w:rPr>
          <w:rFonts w:asciiTheme="majorHAnsi" w:eastAsia="Times New Roman" w:hAnsiTheme="majorHAnsi" w:cstheme="majorHAnsi"/>
          <w:sz w:val="24"/>
          <w:szCs w:val="24"/>
          <w:lang w:val="ro-MD"/>
        </w:rPr>
        <w:t>ăm</w:t>
      </w:r>
      <w:r w:rsidR="00FC1CA3" w:rsidRPr="00DD4C06">
        <w:rPr>
          <w:rFonts w:asciiTheme="majorHAnsi" w:eastAsia="Times New Roman" w:hAnsiTheme="majorHAnsi" w:cstheme="majorHAnsi"/>
          <w:sz w:val="24"/>
          <w:szCs w:val="24"/>
          <w:lang w:val="ro-MD"/>
        </w:rPr>
        <w:t>â</w:t>
      </w:r>
      <w:r w:rsidR="00C0358D" w:rsidRPr="00DD4C06">
        <w:rPr>
          <w:rFonts w:asciiTheme="majorHAnsi" w:eastAsia="Times New Roman" w:hAnsiTheme="majorHAnsi" w:cstheme="majorHAnsi"/>
          <w:sz w:val="24"/>
          <w:szCs w:val="24"/>
          <w:lang w:val="ro-MD"/>
        </w:rPr>
        <w:t xml:space="preserve">nt </w:t>
      </w:r>
      <w:r w:rsidR="00E7037A">
        <w:rPr>
          <w:rFonts w:asciiTheme="majorHAnsi" w:eastAsia="Times New Roman" w:hAnsiTheme="majorHAnsi" w:cstheme="majorHAnsi"/>
          <w:sz w:val="24"/>
          <w:szCs w:val="24"/>
          <w:lang w:val="ro-MD"/>
        </w:rPr>
        <w:t>ș</w:t>
      </w:r>
      <w:r w:rsidR="00C0358D" w:rsidRPr="00DD4C06">
        <w:rPr>
          <w:rFonts w:asciiTheme="majorHAnsi" w:eastAsia="Times New Roman" w:hAnsiTheme="majorHAnsi" w:cstheme="majorHAnsi"/>
          <w:sz w:val="24"/>
          <w:szCs w:val="24"/>
          <w:lang w:val="ro-MD"/>
        </w:rPr>
        <w:t>i agen</w:t>
      </w:r>
      <w:r w:rsidR="00E7037A">
        <w:rPr>
          <w:rFonts w:asciiTheme="majorHAnsi" w:eastAsia="Times New Roman" w:hAnsiTheme="majorHAnsi" w:cstheme="majorHAnsi"/>
          <w:sz w:val="24"/>
          <w:szCs w:val="24"/>
          <w:lang w:val="ro-MD"/>
        </w:rPr>
        <w:t>ț</w:t>
      </w:r>
      <w:r w:rsidR="00C0358D" w:rsidRPr="00DD4C06">
        <w:rPr>
          <w:rFonts w:asciiTheme="majorHAnsi" w:eastAsia="Times New Roman" w:hAnsiTheme="majorHAnsi" w:cstheme="majorHAnsi"/>
          <w:sz w:val="24"/>
          <w:szCs w:val="24"/>
          <w:lang w:val="ro-MD"/>
        </w:rPr>
        <w:t>ii economici ce prestează servicii de alimenta</w:t>
      </w:r>
      <w:r w:rsidR="00E7037A">
        <w:rPr>
          <w:rFonts w:asciiTheme="majorHAnsi" w:eastAsia="Times New Roman" w:hAnsiTheme="majorHAnsi" w:cstheme="majorHAnsi"/>
          <w:sz w:val="24"/>
          <w:szCs w:val="24"/>
          <w:lang w:val="ro-MD"/>
        </w:rPr>
        <w:t>ț</w:t>
      </w:r>
      <w:r w:rsidR="00C0358D" w:rsidRPr="00DD4C06">
        <w:rPr>
          <w:rFonts w:asciiTheme="majorHAnsi" w:eastAsia="Times New Roman" w:hAnsiTheme="majorHAnsi" w:cstheme="majorHAnsi"/>
          <w:sz w:val="24"/>
          <w:szCs w:val="24"/>
          <w:lang w:val="ro-MD"/>
        </w:rPr>
        <w:t xml:space="preserve">ie publică </w:t>
      </w:r>
      <w:r w:rsidR="0091661C" w:rsidRPr="00DD4C06">
        <w:rPr>
          <w:rFonts w:asciiTheme="majorHAnsi" w:eastAsia="Times New Roman" w:hAnsiTheme="majorHAnsi" w:cstheme="majorHAnsi"/>
          <w:sz w:val="24"/>
          <w:szCs w:val="24"/>
          <w:lang w:val="ro-MD"/>
        </w:rPr>
        <w:t>în institu</w:t>
      </w:r>
      <w:r w:rsidR="00E7037A">
        <w:rPr>
          <w:rFonts w:asciiTheme="majorHAnsi" w:eastAsia="Times New Roman" w:hAnsiTheme="majorHAnsi" w:cstheme="majorHAnsi"/>
          <w:sz w:val="24"/>
          <w:szCs w:val="24"/>
          <w:lang w:val="ro-MD"/>
        </w:rPr>
        <w:t>ț</w:t>
      </w:r>
      <w:r w:rsidR="0091661C" w:rsidRPr="00DD4C06">
        <w:rPr>
          <w:rFonts w:asciiTheme="majorHAnsi" w:eastAsia="Times New Roman" w:hAnsiTheme="majorHAnsi" w:cstheme="majorHAnsi"/>
          <w:sz w:val="24"/>
          <w:szCs w:val="24"/>
          <w:lang w:val="ro-MD"/>
        </w:rPr>
        <w:t>iile de învă</w:t>
      </w:r>
      <w:r w:rsidR="00E7037A">
        <w:rPr>
          <w:rFonts w:asciiTheme="majorHAnsi" w:eastAsia="Times New Roman" w:hAnsiTheme="majorHAnsi" w:cstheme="majorHAnsi"/>
          <w:sz w:val="24"/>
          <w:szCs w:val="24"/>
          <w:lang w:val="ro-MD"/>
        </w:rPr>
        <w:t>ț</w:t>
      </w:r>
      <w:r w:rsidR="0091661C" w:rsidRPr="00DD4C06">
        <w:rPr>
          <w:rFonts w:asciiTheme="majorHAnsi" w:eastAsia="Times New Roman" w:hAnsiTheme="majorHAnsi" w:cstheme="majorHAnsi"/>
          <w:sz w:val="24"/>
          <w:szCs w:val="24"/>
          <w:lang w:val="ro-MD"/>
        </w:rPr>
        <w:t>ăm</w:t>
      </w:r>
      <w:r w:rsidR="00FC1CA3" w:rsidRPr="00DD4C06">
        <w:rPr>
          <w:rFonts w:asciiTheme="majorHAnsi" w:eastAsia="Times New Roman" w:hAnsiTheme="majorHAnsi" w:cstheme="majorHAnsi"/>
          <w:sz w:val="24"/>
          <w:szCs w:val="24"/>
          <w:lang w:val="ro-MD"/>
        </w:rPr>
        <w:t>â</w:t>
      </w:r>
      <w:r w:rsidR="0091661C" w:rsidRPr="00DD4C06">
        <w:rPr>
          <w:rFonts w:asciiTheme="majorHAnsi" w:eastAsia="Times New Roman" w:hAnsiTheme="majorHAnsi" w:cstheme="majorHAnsi"/>
          <w:sz w:val="24"/>
          <w:szCs w:val="24"/>
          <w:lang w:val="ro-MD"/>
        </w:rPr>
        <w:t xml:space="preserve">nt </w:t>
      </w:r>
      <w:r w:rsidR="00C0358D" w:rsidRPr="00DD4C06">
        <w:rPr>
          <w:rFonts w:asciiTheme="majorHAnsi" w:eastAsia="Times New Roman" w:hAnsiTheme="majorHAnsi" w:cstheme="majorHAnsi"/>
          <w:sz w:val="24"/>
          <w:szCs w:val="24"/>
          <w:lang w:val="ro-MD"/>
        </w:rPr>
        <w:t xml:space="preserve">a </w:t>
      </w:r>
      <w:r w:rsidR="00FC1CA3" w:rsidRPr="00C520D0">
        <w:rPr>
          <w:rFonts w:asciiTheme="majorHAnsi" w:eastAsia="Calibri" w:hAnsiTheme="majorHAnsi" w:cstheme="majorHAnsi"/>
          <w:sz w:val="24"/>
          <w:szCs w:val="24"/>
          <w:lang w:val="ro-MD"/>
        </w:rPr>
        <w:t>O</w:t>
      </w:r>
      <w:r w:rsidR="0091661C" w:rsidRPr="00C520D0">
        <w:rPr>
          <w:rFonts w:asciiTheme="majorHAnsi" w:eastAsia="Calibri" w:hAnsiTheme="majorHAnsi" w:cstheme="majorHAnsi"/>
          <w:sz w:val="24"/>
          <w:szCs w:val="24"/>
          <w:lang w:val="ro-MD"/>
        </w:rPr>
        <w:t xml:space="preserve">rdinului </w:t>
      </w:r>
      <w:r w:rsidR="00FC1CA3" w:rsidRPr="004D29A4">
        <w:rPr>
          <w:rFonts w:asciiTheme="majorHAnsi" w:eastAsia="Calibri" w:hAnsiTheme="majorHAnsi" w:cstheme="majorHAnsi"/>
          <w:sz w:val="24"/>
          <w:szCs w:val="24"/>
          <w:lang w:val="ro-MD"/>
        </w:rPr>
        <w:t>m</w:t>
      </w:r>
      <w:r w:rsidR="0091661C" w:rsidRPr="004D29A4">
        <w:rPr>
          <w:rFonts w:asciiTheme="majorHAnsi" w:eastAsia="Calibri" w:hAnsiTheme="majorHAnsi" w:cstheme="majorHAnsi"/>
          <w:sz w:val="24"/>
          <w:szCs w:val="24"/>
          <w:lang w:val="ro-MD"/>
        </w:rPr>
        <w:t>inistrului Sănătă</w:t>
      </w:r>
      <w:r w:rsidR="00E7037A">
        <w:rPr>
          <w:rFonts w:asciiTheme="majorHAnsi" w:eastAsia="Calibri" w:hAnsiTheme="majorHAnsi" w:cstheme="majorHAnsi"/>
          <w:sz w:val="24"/>
          <w:szCs w:val="24"/>
          <w:lang w:val="ro-MD"/>
        </w:rPr>
        <w:t>ț</w:t>
      </w:r>
      <w:r w:rsidR="0091661C" w:rsidRPr="004D29A4">
        <w:rPr>
          <w:rFonts w:asciiTheme="majorHAnsi" w:eastAsia="Calibri" w:hAnsiTheme="majorHAnsi" w:cstheme="majorHAnsi"/>
          <w:sz w:val="24"/>
          <w:szCs w:val="24"/>
          <w:lang w:val="ro-MD"/>
        </w:rPr>
        <w:t>ii nr.638 din 12.08.2016</w:t>
      </w:r>
      <w:r w:rsidR="00B16F77" w:rsidRPr="004D29A4">
        <w:rPr>
          <w:rFonts w:asciiTheme="majorHAnsi" w:eastAsia="Calibri" w:hAnsiTheme="majorHAnsi" w:cstheme="majorHAnsi"/>
          <w:sz w:val="24"/>
          <w:szCs w:val="24"/>
          <w:lang w:val="ro-MD"/>
        </w:rPr>
        <w:t xml:space="preserve"> </w:t>
      </w:r>
      <w:r w:rsidR="00E7037A">
        <w:rPr>
          <w:rFonts w:asciiTheme="majorHAnsi" w:eastAsia="Calibri" w:hAnsiTheme="majorHAnsi" w:cstheme="majorHAnsi"/>
          <w:sz w:val="24"/>
          <w:szCs w:val="24"/>
          <w:lang w:val="ro-MD"/>
        </w:rPr>
        <w:t>ș</w:t>
      </w:r>
      <w:r w:rsidR="00B16F77" w:rsidRPr="004D29A4">
        <w:rPr>
          <w:rFonts w:asciiTheme="majorHAnsi" w:eastAsia="Calibri" w:hAnsiTheme="majorHAnsi" w:cstheme="majorHAnsi"/>
          <w:sz w:val="24"/>
          <w:szCs w:val="24"/>
          <w:lang w:val="ro-MD"/>
        </w:rPr>
        <w:t xml:space="preserve">i </w:t>
      </w:r>
      <w:r w:rsidR="00B16F77" w:rsidRPr="00DD4C06">
        <w:rPr>
          <w:rFonts w:asciiTheme="majorHAnsi" w:eastAsia="Times New Roman" w:hAnsiTheme="majorHAnsi" w:cstheme="majorHAnsi"/>
          <w:sz w:val="24"/>
          <w:szCs w:val="24"/>
          <w:lang w:val="ro-MD"/>
        </w:rPr>
        <w:t>implementarea recomandărilor din Raportul de audit</w:t>
      </w:r>
      <w:r w:rsidR="003C0250" w:rsidRPr="00DD4C06">
        <w:rPr>
          <w:rFonts w:asciiTheme="majorHAnsi" w:eastAsia="Times New Roman" w:hAnsiTheme="majorHAnsi" w:cstheme="majorHAnsi"/>
          <w:sz w:val="24"/>
          <w:szCs w:val="24"/>
          <w:lang w:val="ro-MD"/>
        </w:rPr>
        <w:t>;</w:t>
      </w:r>
    </w:p>
    <w:p w14:paraId="1712FB28" w14:textId="38057EDC" w:rsidR="00AF4193" w:rsidRPr="00DD4C06" w:rsidRDefault="00AF4193" w:rsidP="00DD4C06">
      <w:pPr>
        <w:spacing w:after="0" w:line="276" w:lineRule="auto"/>
        <w:ind w:firstLine="567"/>
        <w:jc w:val="both"/>
        <w:rPr>
          <w:rFonts w:asciiTheme="majorHAnsi" w:eastAsia="Times New Roman" w:hAnsiTheme="majorHAnsi" w:cstheme="majorHAnsi"/>
          <w:sz w:val="24"/>
          <w:szCs w:val="24"/>
          <w:lang w:val="ro-MD"/>
        </w:rPr>
      </w:pPr>
      <w:r w:rsidRPr="00DD4C06">
        <w:rPr>
          <w:rFonts w:asciiTheme="majorHAnsi" w:eastAsia="Times New Roman" w:hAnsiTheme="majorHAnsi" w:cstheme="majorHAnsi"/>
          <w:b/>
          <w:bCs/>
          <w:sz w:val="24"/>
          <w:szCs w:val="24"/>
          <w:lang w:val="ro-MD"/>
        </w:rPr>
        <w:t>2.6.</w:t>
      </w:r>
      <w:r w:rsidRPr="00DD4C06">
        <w:rPr>
          <w:rFonts w:asciiTheme="majorHAnsi" w:eastAsia="Times New Roman" w:hAnsiTheme="majorHAnsi" w:cstheme="majorHAnsi"/>
          <w:sz w:val="24"/>
          <w:szCs w:val="24"/>
          <w:lang w:val="ro-MD"/>
        </w:rPr>
        <w:t xml:space="preserve"> </w:t>
      </w:r>
      <w:r w:rsidR="00C0358D" w:rsidRPr="00DD4C06">
        <w:rPr>
          <w:rFonts w:asciiTheme="majorHAnsi" w:eastAsia="Times New Roman" w:hAnsiTheme="majorHAnsi" w:cstheme="majorHAnsi"/>
          <w:b/>
          <w:sz w:val="24"/>
          <w:szCs w:val="24"/>
          <w:lang w:val="ro-MD"/>
        </w:rPr>
        <w:t>Ministerului Educa</w:t>
      </w:r>
      <w:r w:rsidR="00E7037A">
        <w:rPr>
          <w:rFonts w:asciiTheme="majorHAnsi" w:eastAsia="Times New Roman" w:hAnsiTheme="majorHAnsi" w:cstheme="majorHAnsi"/>
          <w:b/>
          <w:sz w:val="24"/>
          <w:szCs w:val="24"/>
          <w:lang w:val="ro-MD"/>
        </w:rPr>
        <w:t>ț</w:t>
      </w:r>
      <w:r w:rsidR="00C0358D" w:rsidRPr="00DD4C06">
        <w:rPr>
          <w:rFonts w:asciiTheme="majorHAnsi" w:eastAsia="Times New Roman" w:hAnsiTheme="majorHAnsi" w:cstheme="majorHAnsi"/>
          <w:b/>
          <w:sz w:val="24"/>
          <w:szCs w:val="24"/>
          <w:lang w:val="ro-MD"/>
        </w:rPr>
        <w:t xml:space="preserve">iei, Culturii </w:t>
      </w:r>
      <w:r w:rsidR="00E7037A">
        <w:rPr>
          <w:rFonts w:asciiTheme="majorHAnsi" w:eastAsia="Times New Roman" w:hAnsiTheme="majorHAnsi" w:cstheme="majorHAnsi"/>
          <w:b/>
          <w:sz w:val="24"/>
          <w:szCs w:val="24"/>
          <w:lang w:val="ro-MD"/>
        </w:rPr>
        <w:t>ș</w:t>
      </w:r>
      <w:r w:rsidR="00C0358D" w:rsidRPr="00DD4C06">
        <w:rPr>
          <w:rFonts w:asciiTheme="majorHAnsi" w:eastAsia="Times New Roman" w:hAnsiTheme="majorHAnsi" w:cstheme="majorHAnsi"/>
          <w:b/>
          <w:sz w:val="24"/>
          <w:szCs w:val="24"/>
          <w:lang w:val="ro-MD"/>
        </w:rPr>
        <w:t>i Cercetării,</w:t>
      </w:r>
      <w:r w:rsidR="00C0358D" w:rsidRPr="00DD4C06">
        <w:rPr>
          <w:rFonts w:asciiTheme="majorHAnsi" w:eastAsia="Times New Roman" w:hAnsiTheme="majorHAnsi" w:cstheme="majorHAnsi"/>
          <w:sz w:val="24"/>
          <w:szCs w:val="24"/>
          <w:lang w:val="ro-MD"/>
        </w:rPr>
        <w:t xml:space="preserve"> </w:t>
      </w:r>
      <w:r w:rsidRPr="00DD4C06">
        <w:rPr>
          <w:rFonts w:asciiTheme="majorHAnsi" w:eastAsia="Times New Roman" w:hAnsiTheme="majorHAnsi" w:cstheme="majorHAnsi"/>
          <w:b/>
          <w:sz w:val="24"/>
          <w:szCs w:val="24"/>
          <w:lang w:val="ro-MD"/>
        </w:rPr>
        <w:t>Agen</w:t>
      </w:r>
      <w:r w:rsidR="00E7037A">
        <w:rPr>
          <w:rFonts w:asciiTheme="majorHAnsi" w:eastAsia="Times New Roman" w:hAnsiTheme="majorHAnsi" w:cstheme="majorHAnsi"/>
          <w:b/>
          <w:sz w:val="24"/>
          <w:szCs w:val="24"/>
          <w:lang w:val="ro-MD"/>
        </w:rPr>
        <w:t>ț</w:t>
      </w:r>
      <w:r w:rsidRPr="00DD4C06">
        <w:rPr>
          <w:rFonts w:asciiTheme="majorHAnsi" w:eastAsia="Times New Roman" w:hAnsiTheme="majorHAnsi" w:cstheme="majorHAnsi"/>
          <w:b/>
          <w:sz w:val="24"/>
          <w:szCs w:val="24"/>
          <w:lang w:val="ro-MD"/>
        </w:rPr>
        <w:t>iei Na</w:t>
      </w:r>
      <w:r w:rsidR="00E7037A">
        <w:rPr>
          <w:rFonts w:asciiTheme="majorHAnsi" w:eastAsia="Times New Roman" w:hAnsiTheme="majorHAnsi" w:cstheme="majorHAnsi"/>
          <w:b/>
          <w:sz w:val="24"/>
          <w:szCs w:val="24"/>
          <w:lang w:val="ro-MD"/>
        </w:rPr>
        <w:t>ț</w:t>
      </w:r>
      <w:r w:rsidRPr="00DD4C06">
        <w:rPr>
          <w:rFonts w:asciiTheme="majorHAnsi" w:eastAsia="Times New Roman" w:hAnsiTheme="majorHAnsi" w:cstheme="majorHAnsi"/>
          <w:b/>
          <w:sz w:val="24"/>
          <w:szCs w:val="24"/>
          <w:lang w:val="ro-MD"/>
        </w:rPr>
        <w:t xml:space="preserve">ionale </w:t>
      </w:r>
      <w:r w:rsidR="00575C5B">
        <w:rPr>
          <w:rFonts w:asciiTheme="majorHAnsi" w:eastAsia="Times New Roman" w:hAnsiTheme="majorHAnsi" w:cstheme="majorHAnsi"/>
          <w:b/>
          <w:sz w:val="24"/>
          <w:szCs w:val="24"/>
          <w:lang w:val="ro-MD"/>
        </w:rPr>
        <w:t>pentru</w:t>
      </w:r>
      <w:r w:rsidRPr="00DD4C06">
        <w:rPr>
          <w:rFonts w:asciiTheme="majorHAnsi" w:eastAsia="Times New Roman" w:hAnsiTheme="majorHAnsi" w:cstheme="majorHAnsi"/>
          <w:b/>
          <w:sz w:val="24"/>
          <w:szCs w:val="24"/>
          <w:lang w:val="ro-MD"/>
        </w:rPr>
        <w:t xml:space="preserve"> Siguran</w:t>
      </w:r>
      <w:r w:rsidR="00E7037A">
        <w:rPr>
          <w:rFonts w:asciiTheme="majorHAnsi" w:eastAsia="Times New Roman" w:hAnsiTheme="majorHAnsi" w:cstheme="majorHAnsi"/>
          <w:b/>
          <w:sz w:val="24"/>
          <w:szCs w:val="24"/>
          <w:lang w:val="ro-MD"/>
        </w:rPr>
        <w:t>ț</w:t>
      </w:r>
      <w:r w:rsidR="00575C5B">
        <w:rPr>
          <w:rFonts w:asciiTheme="majorHAnsi" w:eastAsia="Times New Roman" w:hAnsiTheme="majorHAnsi" w:cstheme="majorHAnsi"/>
          <w:b/>
          <w:sz w:val="24"/>
          <w:szCs w:val="24"/>
          <w:lang w:val="ro-MD"/>
        </w:rPr>
        <w:t>a</w:t>
      </w:r>
      <w:r w:rsidRPr="00DD4C06">
        <w:rPr>
          <w:rFonts w:asciiTheme="majorHAnsi" w:eastAsia="Times New Roman" w:hAnsiTheme="majorHAnsi" w:cstheme="majorHAnsi"/>
          <w:b/>
          <w:sz w:val="24"/>
          <w:szCs w:val="24"/>
          <w:lang w:val="ro-MD"/>
        </w:rPr>
        <w:t xml:space="preserve"> Alimentelor,</w:t>
      </w:r>
      <w:r w:rsidRPr="00DD4C06">
        <w:rPr>
          <w:rFonts w:asciiTheme="majorHAnsi" w:eastAsia="Times New Roman" w:hAnsiTheme="majorHAnsi" w:cstheme="majorHAnsi"/>
          <w:sz w:val="24"/>
          <w:szCs w:val="24"/>
          <w:lang w:val="ro-MD"/>
        </w:rPr>
        <w:t xml:space="preserve"> pentru informare</w:t>
      </w:r>
      <w:r w:rsidR="00B16F77" w:rsidRPr="00DD4C06">
        <w:rPr>
          <w:rFonts w:asciiTheme="majorHAnsi" w:eastAsia="Times New Roman" w:hAnsiTheme="majorHAnsi" w:cstheme="majorHAnsi"/>
          <w:sz w:val="24"/>
          <w:szCs w:val="24"/>
          <w:lang w:val="ro-MD"/>
        </w:rPr>
        <w:t xml:space="preserve"> </w:t>
      </w:r>
      <w:r w:rsidR="00E7037A">
        <w:rPr>
          <w:rFonts w:asciiTheme="majorHAnsi" w:eastAsia="Times New Roman" w:hAnsiTheme="majorHAnsi" w:cstheme="majorHAnsi"/>
          <w:sz w:val="24"/>
          <w:szCs w:val="24"/>
          <w:lang w:val="ro-MD"/>
        </w:rPr>
        <w:t>ș</w:t>
      </w:r>
      <w:r w:rsidR="00B16F77" w:rsidRPr="00DD4C06">
        <w:rPr>
          <w:rFonts w:asciiTheme="majorHAnsi" w:eastAsia="Times New Roman" w:hAnsiTheme="majorHAnsi" w:cstheme="majorHAnsi"/>
          <w:sz w:val="24"/>
          <w:szCs w:val="24"/>
          <w:lang w:val="ro-MD"/>
        </w:rPr>
        <w:t>i implementarea recomandărilor din Raportul de audit</w:t>
      </w:r>
      <w:r w:rsidRPr="00DD4C06">
        <w:rPr>
          <w:rFonts w:asciiTheme="majorHAnsi" w:eastAsia="Times New Roman" w:hAnsiTheme="majorHAnsi" w:cstheme="majorHAnsi"/>
          <w:sz w:val="24"/>
          <w:szCs w:val="24"/>
          <w:lang w:val="ro-MD"/>
        </w:rPr>
        <w:t xml:space="preserve">; </w:t>
      </w:r>
    </w:p>
    <w:p w14:paraId="12E4FCC3" w14:textId="143EAC07" w:rsidR="00144820" w:rsidRPr="00DD4C06" w:rsidRDefault="00144820" w:rsidP="00DD4C06">
      <w:pPr>
        <w:spacing w:after="0" w:line="276" w:lineRule="auto"/>
        <w:ind w:firstLine="567"/>
        <w:jc w:val="both"/>
        <w:rPr>
          <w:rFonts w:asciiTheme="majorHAnsi" w:eastAsia="Times New Roman" w:hAnsiTheme="majorHAnsi" w:cstheme="majorHAnsi"/>
          <w:sz w:val="24"/>
          <w:szCs w:val="24"/>
          <w:lang w:val="ro-MD"/>
        </w:rPr>
      </w:pPr>
      <w:r w:rsidRPr="00DD4C06">
        <w:rPr>
          <w:rFonts w:asciiTheme="majorHAnsi" w:eastAsia="Times New Roman" w:hAnsiTheme="majorHAnsi" w:cstheme="majorHAnsi"/>
          <w:b/>
          <w:bCs/>
          <w:sz w:val="24"/>
          <w:szCs w:val="24"/>
          <w:lang w:val="ro-MD"/>
        </w:rPr>
        <w:t>2.</w:t>
      </w:r>
      <w:r w:rsidR="00AF4193" w:rsidRPr="00DD4C06">
        <w:rPr>
          <w:rFonts w:asciiTheme="majorHAnsi" w:eastAsia="Times New Roman" w:hAnsiTheme="majorHAnsi" w:cstheme="majorHAnsi"/>
          <w:b/>
          <w:bCs/>
          <w:sz w:val="24"/>
          <w:szCs w:val="24"/>
          <w:lang w:val="ro-MD"/>
        </w:rPr>
        <w:t>7</w:t>
      </w:r>
      <w:r w:rsidRPr="00DD4C06">
        <w:rPr>
          <w:rFonts w:asciiTheme="majorHAnsi" w:eastAsia="Times New Roman" w:hAnsiTheme="majorHAnsi" w:cstheme="majorHAnsi"/>
          <w:b/>
          <w:bCs/>
          <w:sz w:val="24"/>
          <w:szCs w:val="24"/>
          <w:lang w:val="ro-MD"/>
        </w:rPr>
        <w:t xml:space="preserve">. </w:t>
      </w:r>
      <w:r w:rsidR="00AF4193" w:rsidRPr="00DD4C06">
        <w:rPr>
          <w:rFonts w:asciiTheme="majorHAnsi" w:eastAsia="Times New Roman" w:hAnsiTheme="majorHAnsi" w:cstheme="majorHAnsi"/>
          <w:b/>
          <w:bCs/>
          <w:sz w:val="24"/>
          <w:szCs w:val="24"/>
          <w:lang w:val="ro-MD"/>
        </w:rPr>
        <w:t xml:space="preserve">Consiliului </w:t>
      </w:r>
      <w:r w:rsidR="00C520D0">
        <w:rPr>
          <w:rFonts w:asciiTheme="majorHAnsi" w:eastAsia="Times New Roman" w:hAnsiTheme="majorHAnsi" w:cstheme="majorHAnsi"/>
          <w:b/>
          <w:bCs/>
          <w:sz w:val="24"/>
          <w:szCs w:val="24"/>
          <w:lang w:val="ro-MD"/>
        </w:rPr>
        <w:t>m</w:t>
      </w:r>
      <w:r w:rsidR="00AF4193" w:rsidRPr="00DD4C06">
        <w:rPr>
          <w:rFonts w:asciiTheme="majorHAnsi" w:eastAsia="Times New Roman" w:hAnsiTheme="majorHAnsi" w:cstheme="majorHAnsi"/>
          <w:b/>
          <w:bCs/>
          <w:sz w:val="24"/>
          <w:szCs w:val="24"/>
          <w:lang w:val="ro-MD"/>
        </w:rPr>
        <w:t>unicipal Chi</w:t>
      </w:r>
      <w:r w:rsidR="00E7037A">
        <w:rPr>
          <w:rFonts w:asciiTheme="majorHAnsi" w:eastAsia="Times New Roman" w:hAnsiTheme="majorHAnsi" w:cstheme="majorHAnsi"/>
          <w:b/>
          <w:bCs/>
          <w:sz w:val="24"/>
          <w:szCs w:val="24"/>
          <w:lang w:val="ro-MD"/>
        </w:rPr>
        <w:t>ș</w:t>
      </w:r>
      <w:r w:rsidR="00AF4193" w:rsidRPr="00DD4C06">
        <w:rPr>
          <w:rFonts w:asciiTheme="majorHAnsi" w:eastAsia="Times New Roman" w:hAnsiTheme="majorHAnsi" w:cstheme="majorHAnsi"/>
          <w:b/>
          <w:bCs/>
          <w:sz w:val="24"/>
          <w:szCs w:val="24"/>
          <w:lang w:val="ro-MD"/>
        </w:rPr>
        <w:t>inău, Primarului General al municipiului Chi</w:t>
      </w:r>
      <w:r w:rsidR="00E7037A">
        <w:rPr>
          <w:rFonts w:asciiTheme="majorHAnsi" w:eastAsia="Times New Roman" w:hAnsiTheme="majorHAnsi" w:cstheme="majorHAnsi"/>
          <w:b/>
          <w:bCs/>
          <w:sz w:val="24"/>
          <w:szCs w:val="24"/>
          <w:lang w:val="ro-MD"/>
        </w:rPr>
        <w:t>ș</w:t>
      </w:r>
      <w:r w:rsidR="00AF4193" w:rsidRPr="00DD4C06">
        <w:rPr>
          <w:rFonts w:asciiTheme="majorHAnsi" w:eastAsia="Times New Roman" w:hAnsiTheme="majorHAnsi" w:cstheme="majorHAnsi"/>
          <w:b/>
          <w:bCs/>
          <w:sz w:val="24"/>
          <w:szCs w:val="24"/>
          <w:lang w:val="ro-MD"/>
        </w:rPr>
        <w:t xml:space="preserve">inău; Consiliilor locale </w:t>
      </w:r>
      <w:r w:rsidR="00E7037A">
        <w:rPr>
          <w:rFonts w:asciiTheme="majorHAnsi" w:eastAsia="Times New Roman" w:hAnsiTheme="majorHAnsi" w:cstheme="majorHAnsi"/>
          <w:b/>
          <w:bCs/>
          <w:sz w:val="24"/>
          <w:szCs w:val="24"/>
          <w:lang w:val="ro-MD"/>
        </w:rPr>
        <w:t>ș</w:t>
      </w:r>
      <w:r w:rsidR="00AF4193" w:rsidRPr="00DD4C06">
        <w:rPr>
          <w:rFonts w:asciiTheme="majorHAnsi" w:eastAsia="Times New Roman" w:hAnsiTheme="majorHAnsi" w:cstheme="majorHAnsi"/>
          <w:b/>
          <w:bCs/>
          <w:sz w:val="24"/>
          <w:szCs w:val="24"/>
          <w:lang w:val="ro-MD"/>
        </w:rPr>
        <w:t xml:space="preserve">i Primarilor municipiilor Ungheni, Comrat, </w:t>
      </w:r>
      <w:proofErr w:type="spellStart"/>
      <w:r w:rsidR="00AF4193" w:rsidRPr="00DD4C06">
        <w:rPr>
          <w:rFonts w:asciiTheme="majorHAnsi" w:eastAsia="Times New Roman" w:hAnsiTheme="majorHAnsi" w:cstheme="majorHAnsi"/>
          <w:b/>
          <w:bCs/>
          <w:sz w:val="24"/>
          <w:szCs w:val="24"/>
          <w:lang w:val="ro-MD"/>
        </w:rPr>
        <w:t>Edine</w:t>
      </w:r>
      <w:r w:rsidR="00E7037A">
        <w:rPr>
          <w:rFonts w:asciiTheme="majorHAnsi" w:eastAsia="Times New Roman" w:hAnsiTheme="majorHAnsi" w:cstheme="majorHAnsi"/>
          <w:b/>
          <w:bCs/>
          <w:sz w:val="24"/>
          <w:szCs w:val="24"/>
          <w:lang w:val="ro-MD"/>
        </w:rPr>
        <w:t>ț</w:t>
      </w:r>
      <w:proofErr w:type="spellEnd"/>
      <w:r w:rsidR="00617708" w:rsidRPr="00DD4C06">
        <w:rPr>
          <w:rFonts w:asciiTheme="majorHAnsi" w:eastAsia="Times New Roman" w:hAnsiTheme="majorHAnsi" w:cstheme="majorHAnsi"/>
          <w:b/>
          <w:bCs/>
          <w:sz w:val="24"/>
          <w:szCs w:val="24"/>
          <w:lang w:val="ro-MD"/>
        </w:rPr>
        <w:t xml:space="preserve"> </w:t>
      </w:r>
      <w:r w:rsidR="00E7037A">
        <w:rPr>
          <w:rFonts w:asciiTheme="majorHAnsi" w:eastAsia="Times New Roman" w:hAnsiTheme="majorHAnsi" w:cstheme="majorHAnsi"/>
          <w:b/>
          <w:bCs/>
          <w:sz w:val="24"/>
          <w:szCs w:val="24"/>
          <w:lang w:val="ro-MD"/>
        </w:rPr>
        <w:t>ș</w:t>
      </w:r>
      <w:r w:rsidR="00617708" w:rsidRPr="00DD4C06">
        <w:rPr>
          <w:rFonts w:asciiTheme="majorHAnsi" w:eastAsia="Times New Roman" w:hAnsiTheme="majorHAnsi" w:cstheme="majorHAnsi"/>
          <w:b/>
          <w:bCs/>
          <w:sz w:val="24"/>
          <w:szCs w:val="24"/>
          <w:lang w:val="ro-MD"/>
        </w:rPr>
        <w:t>i</w:t>
      </w:r>
      <w:r w:rsidR="00AF4193" w:rsidRPr="00DD4C06">
        <w:rPr>
          <w:rFonts w:asciiTheme="majorHAnsi" w:eastAsia="Times New Roman" w:hAnsiTheme="majorHAnsi" w:cstheme="majorHAnsi"/>
          <w:b/>
          <w:bCs/>
          <w:sz w:val="24"/>
          <w:szCs w:val="24"/>
          <w:lang w:val="ro-MD"/>
        </w:rPr>
        <w:t xml:space="preserve"> Soroca; ora</w:t>
      </w:r>
      <w:r w:rsidR="00E7037A">
        <w:rPr>
          <w:rFonts w:asciiTheme="majorHAnsi" w:eastAsia="Times New Roman" w:hAnsiTheme="majorHAnsi" w:cstheme="majorHAnsi"/>
          <w:b/>
          <w:bCs/>
          <w:sz w:val="24"/>
          <w:szCs w:val="24"/>
          <w:lang w:val="ro-MD"/>
        </w:rPr>
        <w:t>ș</w:t>
      </w:r>
      <w:r w:rsidR="00AF4193" w:rsidRPr="00DD4C06">
        <w:rPr>
          <w:rFonts w:asciiTheme="majorHAnsi" w:eastAsia="Times New Roman" w:hAnsiTheme="majorHAnsi" w:cstheme="majorHAnsi"/>
          <w:b/>
          <w:bCs/>
          <w:sz w:val="24"/>
          <w:szCs w:val="24"/>
          <w:lang w:val="ro-MD"/>
        </w:rPr>
        <w:t>elor Ialoveni, Nisporeni, Făle</w:t>
      </w:r>
      <w:r w:rsidR="00E7037A">
        <w:rPr>
          <w:rFonts w:asciiTheme="majorHAnsi" w:eastAsia="Times New Roman" w:hAnsiTheme="majorHAnsi" w:cstheme="majorHAnsi"/>
          <w:b/>
          <w:bCs/>
          <w:sz w:val="24"/>
          <w:szCs w:val="24"/>
          <w:lang w:val="ro-MD"/>
        </w:rPr>
        <w:t>ș</w:t>
      </w:r>
      <w:r w:rsidR="00AF4193" w:rsidRPr="00DD4C06">
        <w:rPr>
          <w:rFonts w:asciiTheme="majorHAnsi" w:eastAsia="Times New Roman" w:hAnsiTheme="majorHAnsi" w:cstheme="majorHAnsi"/>
          <w:b/>
          <w:bCs/>
          <w:sz w:val="24"/>
          <w:szCs w:val="24"/>
          <w:lang w:val="ro-MD"/>
        </w:rPr>
        <w:t>ti</w:t>
      </w:r>
      <w:r w:rsidR="00617708" w:rsidRPr="00DD4C06">
        <w:rPr>
          <w:rFonts w:asciiTheme="majorHAnsi" w:eastAsia="Times New Roman" w:hAnsiTheme="majorHAnsi" w:cstheme="majorHAnsi"/>
          <w:b/>
          <w:bCs/>
          <w:sz w:val="24"/>
          <w:szCs w:val="24"/>
          <w:lang w:val="ro-MD"/>
        </w:rPr>
        <w:t xml:space="preserve"> </w:t>
      </w:r>
      <w:r w:rsidR="00E7037A">
        <w:rPr>
          <w:rFonts w:asciiTheme="majorHAnsi" w:eastAsia="Times New Roman" w:hAnsiTheme="majorHAnsi" w:cstheme="majorHAnsi"/>
          <w:b/>
          <w:bCs/>
          <w:sz w:val="24"/>
          <w:szCs w:val="24"/>
          <w:lang w:val="ro-MD"/>
        </w:rPr>
        <w:t>ș</w:t>
      </w:r>
      <w:r w:rsidR="00617708" w:rsidRPr="00DD4C06">
        <w:rPr>
          <w:rFonts w:asciiTheme="majorHAnsi" w:eastAsia="Times New Roman" w:hAnsiTheme="majorHAnsi" w:cstheme="majorHAnsi"/>
          <w:b/>
          <w:bCs/>
          <w:sz w:val="24"/>
          <w:szCs w:val="24"/>
          <w:lang w:val="ro-MD"/>
        </w:rPr>
        <w:t>i</w:t>
      </w:r>
      <w:r w:rsidR="00AF4193" w:rsidRPr="00DD4C06">
        <w:rPr>
          <w:rFonts w:asciiTheme="majorHAnsi" w:eastAsia="Times New Roman" w:hAnsiTheme="majorHAnsi" w:cstheme="majorHAnsi"/>
          <w:b/>
          <w:bCs/>
          <w:sz w:val="24"/>
          <w:szCs w:val="24"/>
          <w:lang w:val="ro-MD"/>
        </w:rPr>
        <w:t xml:space="preserve"> S</w:t>
      </w:r>
      <w:r w:rsidR="00FC1CA3" w:rsidRPr="00DD4C06">
        <w:rPr>
          <w:rFonts w:asciiTheme="majorHAnsi" w:eastAsia="Times New Roman" w:hAnsiTheme="majorHAnsi" w:cstheme="majorHAnsi"/>
          <w:b/>
          <w:bCs/>
          <w:sz w:val="24"/>
          <w:szCs w:val="24"/>
          <w:lang w:val="ro-MD"/>
        </w:rPr>
        <w:t>â</w:t>
      </w:r>
      <w:r w:rsidR="00AF4193" w:rsidRPr="00DD4C06">
        <w:rPr>
          <w:rFonts w:asciiTheme="majorHAnsi" w:eastAsia="Times New Roman" w:hAnsiTheme="majorHAnsi" w:cstheme="majorHAnsi"/>
          <w:b/>
          <w:bCs/>
          <w:sz w:val="24"/>
          <w:szCs w:val="24"/>
          <w:lang w:val="ro-MD"/>
        </w:rPr>
        <w:t xml:space="preserve">ngerei, </w:t>
      </w:r>
      <w:proofErr w:type="spellStart"/>
      <w:r w:rsidR="00AF4193" w:rsidRPr="00DD4C06">
        <w:rPr>
          <w:rFonts w:asciiTheme="majorHAnsi" w:eastAsia="Times New Roman" w:hAnsiTheme="majorHAnsi" w:cstheme="majorHAnsi"/>
          <w:b/>
          <w:bCs/>
          <w:sz w:val="24"/>
          <w:szCs w:val="24"/>
          <w:lang w:val="ro-MD"/>
        </w:rPr>
        <w:t>com</w:t>
      </w:r>
      <w:proofErr w:type="spellEnd"/>
      <w:r w:rsidR="00AF4193" w:rsidRPr="00DD4C06">
        <w:rPr>
          <w:rFonts w:asciiTheme="majorHAnsi" w:eastAsia="Times New Roman" w:hAnsiTheme="majorHAnsi" w:cstheme="majorHAnsi"/>
          <w:b/>
          <w:bCs/>
          <w:sz w:val="24"/>
          <w:szCs w:val="24"/>
          <w:lang w:val="ro-MD"/>
        </w:rPr>
        <w:t>. Băcioi, s.</w:t>
      </w:r>
      <w:r w:rsidR="00FC1CA3" w:rsidRPr="00DD4C06">
        <w:rPr>
          <w:rFonts w:asciiTheme="majorHAnsi" w:eastAsia="Times New Roman" w:hAnsiTheme="majorHAnsi" w:cstheme="majorHAnsi"/>
          <w:b/>
          <w:bCs/>
          <w:sz w:val="24"/>
          <w:szCs w:val="24"/>
          <w:lang w:val="ro-MD"/>
        </w:rPr>
        <w:t xml:space="preserve"> </w:t>
      </w:r>
      <w:proofErr w:type="spellStart"/>
      <w:r w:rsidR="00AF4193" w:rsidRPr="00DD4C06">
        <w:rPr>
          <w:rFonts w:asciiTheme="majorHAnsi" w:eastAsia="Times New Roman" w:hAnsiTheme="majorHAnsi" w:cstheme="majorHAnsi"/>
          <w:b/>
          <w:bCs/>
          <w:sz w:val="24"/>
          <w:szCs w:val="24"/>
          <w:lang w:val="ro-MD"/>
        </w:rPr>
        <w:t>Măgdăce</w:t>
      </w:r>
      <w:r w:rsidR="00E7037A">
        <w:rPr>
          <w:rFonts w:asciiTheme="majorHAnsi" w:eastAsia="Times New Roman" w:hAnsiTheme="majorHAnsi" w:cstheme="majorHAnsi"/>
          <w:b/>
          <w:bCs/>
          <w:sz w:val="24"/>
          <w:szCs w:val="24"/>
          <w:lang w:val="ro-MD"/>
        </w:rPr>
        <w:t>ș</w:t>
      </w:r>
      <w:r w:rsidR="00AF4193" w:rsidRPr="00DD4C06">
        <w:rPr>
          <w:rFonts w:asciiTheme="majorHAnsi" w:eastAsia="Times New Roman" w:hAnsiTheme="majorHAnsi" w:cstheme="majorHAnsi"/>
          <w:b/>
          <w:bCs/>
          <w:sz w:val="24"/>
          <w:szCs w:val="24"/>
          <w:lang w:val="ro-MD"/>
        </w:rPr>
        <w:t>ti</w:t>
      </w:r>
      <w:proofErr w:type="spellEnd"/>
      <w:r w:rsidR="00AF4193" w:rsidRPr="00DD4C06">
        <w:rPr>
          <w:rFonts w:asciiTheme="majorHAnsi" w:eastAsia="Times New Roman" w:hAnsiTheme="majorHAnsi" w:cstheme="majorHAnsi"/>
          <w:b/>
          <w:bCs/>
          <w:sz w:val="24"/>
          <w:szCs w:val="24"/>
          <w:lang w:val="ro-MD"/>
        </w:rPr>
        <w:t xml:space="preserve">, Consiliului raional </w:t>
      </w:r>
      <w:r w:rsidR="00E7037A">
        <w:rPr>
          <w:rFonts w:asciiTheme="majorHAnsi" w:eastAsia="Times New Roman" w:hAnsiTheme="majorHAnsi" w:cstheme="majorHAnsi"/>
          <w:b/>
          <w:bCs/>
          <w:sz w:val="24"/>
          <w:szCs w:val="24"/>
          <w:lang w:val="ro-MD"/>
        </w:rPr>
        <w:t>ș</w:t>
      </w:r>
      <w:r w:rsidR="00AF4193" w:rsidRPr="00DD4C06">
        <w:rPr>
          <w:rFonts w:asciiTheme="majorHAnsi" w:eastAsia="Times New Roman" w:hAnsiTheme="majorHAnsi" w:cstheme="majorHAnsi"/>
          <w:b/>
          <w:bCs/>
          <w:sz w:val="24"/>
          <w:szCs w:val="24"/>
          <w:lang w:val="ro-MD"/>
        </w:rPr>
        <w:t>i Pre</w:t>
      </w:r>
      <w:r w:rsidR="00E7037A">
        <w:rPr>
          <w:rFonts w:asciiTheme="majorHAnsi" w:eastAsia="Times New Roman" w:hAnsiTheme="majorHAnsi" w:cstheme="majorHAnsi"/>
          <w:b/>
          <w:bCs/>
          <w:sz w:val="24"/>
          <w:szCs w:val="24"/>
          <w:lang w:val="ro-MD"/>
        </w:rPr>
        <w:t>ș</w:t>
      </w:r>
      <w:r w:rsidR="00AF4193" w:rsidRPr="00DD4C06">
        <w:rPr>
          <w:rFonts w:asciiTheme="majorHAnsi" w:eastAsia="Times New Roman" w:hAnsiTheme="majorHAnsi" w:cstheme="majorHAnsi"/>
          <w:b/>
          <w:bCs/>
          <w:sz w:val="24"/>
          <w:szCs w:val="24"/>
          <w:lang w:val="ro-MD"/>
        </w:rPr>
        <w:t>edintelui raionului Stră</w:t>
      </w:r>
      <w:r w:rsidR="00E7037A">
        <w:rPr>
          <w:rFonts w:asciiTheme="majorHAnsi" w:eastAsia="Times New Roman" w:hAnsiTheme="majorHAnsi" w:cstheme="majorHAnsi"/>
          <w:b/>
          <w:bCs/>
          <w:sz w:val="24"/>
          <w:szCs w:val="24"/>
          <w:lang w:val="ro-MD"/>
        </w:rPr>
        <w:t>ș</w:t>
      </w:r>
      <w:r w:rsidR="00AF4193" w:rsidRPr="00DD4C06">
        <w:rPr>
          <w:rFonts w:asciiTheme="majorHAnsi" w:eastAsia="Times New Roman" w:hAnsiTheme="majorHAnsi" w:cstheme="majorHAnsi"/>
          <w:b/>
          <w:bCs/>
          <w:sz w:val="24"/>
          <w:szCs w:val="24"/>
          <w:lang w:val="ro-MD"/>
        </w:rPr>
        <w:t xml:space="preserve">eni, </w:t>
      </w:r>
      <w:r w:rsidRPr="00DD4C06">
        <w:rPr>
          <w:rFonts w:asciiTheme="majorHAnsi" w:eastAsia="Times New Roman" w:hAnsiTheme="majorHAnsi" w:cstheme="majorHAnsi"/>
          <w:sz w:val="24"/>
          <w:szCs w:val="24"/>
          <w:lang w:val="ro-MD"/>
        </w:rPr>
        <w:t xml:space="preserve">pentru informare, examinare în </w:t>
      </w:r>
      <w:r w:rsidR="00E7037A">
        <w:rPr>
          <w:rFonts w:asciiTheme="majorHAnsi" w:eastAsia="Times New Roman" w:hAnsiTheme="majorHAnsi" w:cstheme="majorHAnsi"/>
          <w:sz w:val="24"/>
          <w:szCs w:val="24"/>
          <w:lang w:val="ro-MD"/>
        </w:rPr>
        <w:t>ș</w:t>
      </w:r>
      <w:r w:rsidRPr="00DD4C06">
        <w:rPr>
          <w:rFonts w:asciiTheme="majorHAnsi" w:eastAsia="Times New Roman" w:hAnsiTheme="majorHAnsi" w:cstheme="majorHAnsi"/>
          <w:sz w:val="24"/>
          <w:szCs w:val="24"/>
          <w:lang w:val="ro-MD"/>
        </w:rPr>
        <w:t>edin</w:t>
      </w:r>
      <w:r w:rsidR="00E7037A">
        <w:rPr>
          <w:rFonts w:asciiTheme="majorHAnsi" w:eastAsia="Times New Roman" w:hAnsiTheme="majorHAnsi" w:cstheme="majorHAnsi"/>
          <w:sz w:val="24"/>
          <w:szCs w:val="24"/>
          <w:lang w:val="ro-MD"/>
        </w:rPr>
        <w:t>ț</w:t>
      </w:r>
      <w:r w:rsidR="00617708" w:rsidRPr="00DD4C06">
        <w:rPr>
          <w:rFonts w:asciiTheme="majorHAnsi" w:eastAsia="Times New Roman" w:hAnsiTheme="majorHAnsi" w:cstheme="majorHAnsi"/>
          <w:sz w:val="24"/>
          <w:szCs w:val="24"/>
          <w:lang w:val="ro-MD"/>
        </w:rPr>
        <w:t>ele</w:t>
      </w:r>
      <w:r w:rsidRPr="00DD4C06">
        <w:rPr>
          <w:rFonts w:asciiTheme="majorHAnsi" w:eastAsia="Times New Roman" w:hAnsiTheme="majorHAnsi" w:cstheme="majorHAnsi"/>
          <w:sz w:val="24"/>
          <w:szCs w:val="24"/>
          <w:lang w:val="ro-MD"/>
        </w:rPr>
        <w:t xml:space="preserve"> consili</w:t>
      </w:r>
      <w:r w:rsidR="00AF4193" w:rsidRPr="00DD4C06">
        <w:rPr>
          <w:rFonts w:asciiTheme="majorHAnsi" w:eastAsia="Times New Roman" w:hAnsiTheme="majorHAnsi" w:cstheme="majorHAnsi"/>
          <w:sz w:val="24"/>
          <w:szCs w:val="24"/>
          <w:lang w:val="ro-MD"/>
        </w:rPr>
        <w:t xml:space="preserve">ilor locale </w:t>
      </w:r>
      <w:r w:rsidRPr="00DD4C06">
        <w:rPr>
          <w:rFonts w:asciiTheme="majorHAnsi" w:eastAsia="Times New Roman" w:hAnsiTheme="majorHAnsi" w:cstheme="majorHAnsi"/>
          <w:sz w:val="24"/>
          <w:szCs w:val="24"/>
          <w:lang w:val="ro-MD"/>
        </w:rPr>
        <w:t xml:space="preserve">a rezultatelor auditului, cu audierea </w:t>
      </w:r>
      <w:r w:rsidR="00E7037A">
        <w:rPr>
          <w:rFonts w:asciiTheme="majorHAnsi" w:eastAsia="Times New Roman" w:hAnsiTheme="majorHAnsi" w:cstheme="majorHAnsi"/>
          <w:sz w:val="24"/>
          <w:szCs w:val="24"/>
          <w:lang w:val="ro-MD"/>
        </w:rPr>
        <w:t>ș</w:t>
      </w:r>
      <w:r w:rsidRPr="00DD4C06">
        <w:rPr>
          <w:rFonts w:asciiTheme="majorHAnsi" w:eastAsia="Times New Roman" w:hAnsiTheme="majorHAnsi" w:cstheme="majorHAnsi"/>
          <w:sz w:val="24"/>
          <w:szCs w:val="24"/>
          <w:lang w:val="ro-MD"/>
        </w:rPr>
        <w:t>efilor subdiviziunilor men</w:t>
      </w:r>
      <w:r w:rsidR="00E7037A">
        <w:rPr>
          <w:rFonts w:asciiTheme="majorHAnsi" w:eastAsia="Times New Roman" w:hAnsiTheme="majorHAnsi" w:cstheme="majorHAnsi"/>
          <w:sz w:val="24"/>
          <w:szCs w:val="24"/>
          <w:lang w:val="ro-MD"/>
        </w:rPr>
        <w:t>ț</w:t>
      </w:r>
      <w:r w:rsidRPr="00DD4C06">
        <w:rPr>
          <w:rFonts w:asciiTheme="majorHAnsi" w:eastAsia="Times New Roman" w:hAnsiTheme="majorHAnsi" w:cstheme="majorHAnsi"/>
          <w:sz w:val="24"/>
          <w:szCs w:val="24"/>
          <w:lang w:val="ro-MD"/>
        </w:rPr>
        <w:t>ionate în Raportul de audit referitor la faptele descrise în acesta, remedierea deficien</w:t>
      </w:r>
      <w:r w:rsidR="00E7037A">
        <w:rPr>
          <w:rFonts w:asciiTheme="majorHAnsi" w:eastAsia="Times New Roman" w:hAnsiTheme="majorHAnsi" w:cstheme="majorHAnsi"/>
          <w:sz w:val="24"/>
          <w:szCs w:val="24"/>
          <w:lang w:val="ro-MD"/>
        </w:rPr>
        <w:t>ț</w:t>
      </w:r>
      <w:r w:rsidRPr="00DD4C06">
        <w:rPr>
          <w:rFonts w:asciiTheme="majorHAnsi" w:eastAsia="Times New Roman" w:hAnsiTheme="majorHAnsi" w:cstheme="majorHAnsi"/>
          <w:sz w:val="24"/>
          <w:szCs w:val="24"/>
          <w:lang w:val="ro-MD"/>
        </w:rPr>
        <w:t xml:space="preserve">elor constatate </w:t>
      </w:r>
      <w:r w:rsidR="00E7037A">
        <w:rPr>
          <w:rFonts w:asciiTheme="majorHAnsi" w:eastAsia="Times New Roman" w:hAnsiTheme="majorHAnsi" w:cstheme="majorHAnsi"/>
          <w:sz w:val="24"/>
          <w:szCs w:val="24"/>
          <w:lang w:val="ro-MD"/>
        </w:rPr>
        <w:t>ș</w:t>
      </w:r>
      <w:r w:rsidRPr="00DD4C06">
        <w:rPr>
          <w:rFonts w:asciiTheme="majorHAnsi" w:eastAsia="Times New Roman" w:hAnsiTheme="majorHAnsi" w:cstheme="majorHAnsi"/>
          <w:sz w:val="24"/>
          <w:szCs w:val="24"/>
          <w:lang w:val="ro-MD"/>
        </w:rPr>
        <w:t xml:space="preserve">i implementarea recomandărilor înaintate în </w:t>
      </w:r>
      <w:r w:rsidR="00FC1CA3" w:rsidRPr="00DD4C06">
        <w:rPr>
          <w:rFonts w:asciiTheme="majorHAnsi" w:eastAsia="Times New Roman" w:hAnsiTheme="majorHAnsi" w:cstheme="majorHAnsi"/>
          <w:sz w:val="24"/>
          <w:szCs w:val="24"/>
          <w:lang w:val="ro-MD"/>
        </w:rPr>
        <w:t>R</w:t>
      </w:r>
      <w:r w:rsidRPr="00DD4C06">
        <w:rPr>
          <w:rFonts w:asciiTheme="majorHAnsi" w:eastAsia="Times New Roman" w:hAnsiTheme="majorHAnsi" w:cstheme="majorHAnsi"/>
          <w:sz w:val="24"/>
          <w:szCs w:val="24"/>
          <w:lang w:val="ro-MD"/>
        </w:rPr>
        <w:t>aportul de audit, inclusiv de către institu</w:t>
      </w:r>
      <w:r w:rsidR="00E7037A">
        <w:rPr>
          <w:rFonts w:asciiTheme="majorHAnsi" w:eastAsia="Times New Roman" w:hAnsiTheme="majorHAnsi" w:cstheme="majorHAnsi"/>
          <w:sz w:val="24"/>
          <w:szCs w:val="24"/>
          <w:lang w:val="ro-MD"/>
        </w:rPr>
        <w:t>ț</w:t>
      </w:r>
      <w:r w:rsidRPr="00DD4C06">
        <w:rPr>
          <w:rFonts w:asciiTheme="majorHAnsi" w:eastAsia="Times New Roman" w:hAnsiTheme="majorHAnsi" w:cstheme="majorHAnsi"/>
          <w:sz w:val="24"/>
          <w:szCs w:val="24"/>
          <w:lang w:val="ro-MD"/>
        </w:rPr>
        <w:t>iile din subordine</w:t>
      </w:r>
      <w:r w:rsidR="00FC1CA3" w:rsidRPr="00DD4C06">
        <w:rPr>
          <w:rFonts w:asciiTheme="majorHAnsi" w:eastAsia="Times New Roman" w:hAnsiTheme="majorHAnsi" w:cstheme="majorHAnsi"/>
          <w:sz w:val="24"/>
          <w:szCs w:val="24"/>
          <w:lang w:val="ro-MD"/>
        </w:rPr>
        <w:t>.</w:t>
      </w:r>
    </w:p>
    <w:p w14:paraId="184757E6" w14:textId="3CDDEFE0" w:rsidR="00E61785" w:rsidRPr="00DD4C06" w:rsidRDefault="00E61785" w:rsidP="00DD4C06">
      <w:pPr>
        <w:spacing w:after="0" w:line="276" w:lineRule="auto"/>
        <w:ind w:firstLine="567"/>
        <w:jc w:val="both"/>
        <w:rPr>
          <w:rFonts w:asciiTheme="majorHAnsi" w:eastAsia="Times New Roman" w:hAnsiTheme="majorHAnsi" w:cstheme="majorHAnsi"/>
          <w:sz w:val="24"/>
          <w:szCs w:val="24"/>
          <w:lang w:val="ro-MD"/>
        </w:rPr>
      </w:pPr>
      <w:r w:rsidRPr="00DD4C06">
        <w:rPr>
          <w:rFonts w:asciiTheme="majorHAnsi" w:eastAsia="Times New Roman" w:hAnsiTheme="majorHAnsi" w:cstheme="majorHAnsi"/>
          <w:b/>
          <w:bCs/>
          <w:sz w:val="24"/>
          <w:szCs w:val="24"/>
          <w:lang w:val="ro-MD"/>
        </w:rPr>
        <w:t xml:space="preserve">3. </w:t>
      </w:r>
      <w:r w:rsidRPr="00DD4C06">
        <w:rPr>
          <w:rFonts w:asciiTheme="majorHAnsi" w:eastAsia="Times New Roman" w:hAnsiTheme="majorHAnsi" w:cstheme="majorHAnsi"/>
          <w:sz w:val="24"/>
          <w:szCs w:val="24"/>
          <w:lang w:val="ro-MD"/>
        </w:rPr>
        <w:t xml:space="preserve">Prezenta Hotărâre intră în vigoare din data publicării în Monitorul Oficial al Republicii Moldova </w:t>
      </w:r>
      <w:r w:rsidR="00E7037A">
        <w:rPr>
          <w:rFonts w:asciiTheme="majorHAnsi" w:eastAsia="Times New Roman" w:hAnsiTheme="majorHAnsi" w:cstheme="majorHAnsi"/>
          <w:sz w:val="24"/>
          <w:szCs w:val="24"/>
          <w:lang w:val="ro-MD"/>
        </w:rPr>
        <w:t>ș</w:t>
      </w:r>
      <w:r w:rsidRPr="00DD4C06">
        <w:rPr>
          <w:rFonts w:asciiTheme="majorHAnsi" w:eastAsia="Times New Roman" w:hAnsiTheme="majorHAnsi" w:cstheme="majorHAnsi"/>
          <w:sz w:val="24"/>
          <w:szCs w:val="24"/>
          <w:lang w:val="ro-MD"/>
        </w:rPr>
        <w:t>i poate fi contestată cu o cerere prealabilă la autoritatea emitentă în termen de 30 de zile din data publicării. În ordine de contencios administrativ, Hotărârea poate fi contestată la Judecătoria Chi</w:t>
      </w:r>
      <w:r w:rsidR="00E7037A">
        <w:rPr>
          <w:rFonts w:asciiTheme="majorHAnsi" w:eastAsia="Times New Roman" w:hAnsiTheme="majorHAnsi" w:cstheme="majorHAnsi"/>
          <w:sz w:val="24"/>
          <w:szCs w:val="24"/>
          <w:lang w:val="ro-MD"/>
        </w:rPr>
        <w:t>ș</w:t>
      </w:r>
      <w:r w:rsidRPr="00DD4C06">
        <w:rPr>
          <w:rFonts w:asciiTheme="majorHAnsi" w:eastAsia="Times New Roman" w:hAnsiTheme="majorHAnsi" w:cstheme="majorHAnsi"/>
          <w:sz w:val="24"/>
          <w:szCs w:val="24"/>
          <w:lang w:val="ro-MD"/>
        </w:rPr>
        <w:t>inău, sediul Râ</w:t>
      </w:r>
      <w:r w:rsidR="00E7037A">
        <w:rPr>
          <w:rFonts w:asciiTheme="majorHAnsi" w:eastAsia="Times New Roman" w:hAnsiTheme="majorHAnsi" w:cstheme="majorHAnsi"/>
          <w:sz w:val="24"/>
          <w:szCs w:val="24"/>
          <w:lang w:val="ro-MD"/>
        </w:rPr>
        <w:t>ș</w:t>
      </w:r>
      <w:r w:rsidRPr="00DD4C06">
        <w:rPr>
          <w:rFonts w:asciiTheme="majorHAnsi" w:eastAsia="Times New Roman" w:hAnsiTheme="majorHAnsi" w:cstheme="majorHAnsi"/>
          <w:sz w:val="24"/>
          <w:szCs w:val="24"/>
          <w:lang w:val="ro-MD"/>
        </w:rPr>
        <w:t>cani (MD-2068, mun.</w:t>
      </w:r>
      <w:r w:rsidR="00FC1CA3" w:rsidRPr="00DD4C06">
        <w:rPr>
          <w:rFonts w:asciiTheme="majorHAnsi" w:eastAsia="Times New Roman" w:hAnsiTheme="majorHAnsi" w:cstheme="majorHAnsi"/>
          <w:sz w:val="24"/>
          <w:szCs w:val="24"/>
          <w:lang w:val="ro-MD"/>
        </w:rPr>
        <w:t xml:space="preserve"> </w:t>
      </w:r>
      <w:r w:rsidRPr="00DD4C06">
        <w:rPr>
          <w:rFonts w:asciiTheme="majorHAnsi" w:eastAsia="Times New Roman" w:hAnsiTheme="majorHAnsi" w:cstheme="majorHAnsi"/>
          <w:sz w:val="24"/>
          <w:szCs w:val="24"/>
          <w:lang w:val="ro-MD"/>
        </w:rPr>
        <w:t>Chi</w:t>
      </w:r>
      <w:r w:rsidR="00E7037A">
        <w:rPr>
          <w:rFonts w:asciiTheme="majorHAnsi" w:eastAsia="Times New Roman" w:hAnsiTheme="majorHAnsi" w:cstheme="majorHAnsi"/>
          <w:sz w:val="24"/>
          <w:szCs w:val="24"/>
          <w:lang w:val="ro-MD"/>
        </w:rPr>
        <w:t>ș</w:t>
      </w:r>
      <w:r w:rsidRPr="00DD4C06">
        <w:rPr>
          <w:rFonts w:asciiTheme="majorHAnsi" w:eastAsia="Times New Roman" w:hAnsiTheme="majorHAnsi" w:cstheme="majorHAnsi"/>
          <w:sz w:val="24"/>
          <w:szCs w:val="24"/>
          <w:lang w:val="ro-MD"/>
        </w:rPr>
        <w:t>inău, str.</w:t>
      </w:r>
      <w:r w:rsidR="003B6E11" w:rsidRPr="00DD4C06">
        <w:rPr>
          <w:rFonts w:asciiTheme="majorHAnsi" w:eastAsia="Times New Roman" w:hAnsiTheme="majorHAnsi" w:cstheme="majorHAnsi"/>
          <w:sz w:val="24"/>
          <w:szCs w:val="24"/>
          <w:lang w:val="ro-MD"/>
        </w:rPr>
        <w:t xml:space="preserve"> </w:t>
      </w:r>
      <w:r w:rsidRPr="00DD4C06">
        <w:rPr>
          <w:rFonts w:asciiTheme="majorHAnsi" w:eastAsia="Times New Roman" w:hAnsiTheme="majorHAnsi" w:cstheme="majorHAnsi"/>
          <w:sz w:val="24"/>
          <w:szCs w:val="24"/>
          <w:lang w:val="ro-MD"/>
        </w:rPr>
        <w:t>Kiev nr.3), în termen de 30 de zile din data comunicării răspunsului cu privire la cererea prealabilă sau din data expirării termenului prevăzut pentru solu</w:t>
      </w:r>
      <w:r w:rsidR="00E7037A">
        <w:rPr>
          <w:rFonts w:asciiTheme="majorHAnsi" w:eastAsia="Times New Roman" w:hAnsiTheme="majorHAnsi" w:cstheme="majorHAnsi"/>
          <w:sz w:val="24"/>
          <w:szCs w:val="24"/>
          <w:lang w:val="ro-MD"/>
        </w:rPr>
        <w:t>ț</w:t>
      </w:r>
      <w:r w:rsidRPr="00DD4C06">
        <w:rPr>
          <w:rFonts w:asciiTheme="majorHAnsi" w:eastAsia="Times New Roman" w:hAnsiTheme="majorHAnsi" w:cstheme="majorHAnsi"/>
          <w:sz w:val="24"/>
          <w:szCs w:val="24"/>
          <w:lang w:val="ro-MD"/>
        </w:rPr>
        <w:t xml:space="preserve">ionarea acesteia. </w:t>
      </w:r>
    </w:p>
    <w:p w14:paraId="0403C788" w14:textId="53007BBB" w:rsidR="00E61785" w:rsidRPr="00DD4C06" w:rsidRDefault="00E61785" w:rsidP="00DD4C06">
      <w:pPr>
        <w:spacing w:after="0" w:line="276" w:lineRule="auto"/>
        <w:ind w:firstLine="567"/>
        <w:jc w:val="both"/>
        <w:rPr>
          <w:rFonts w:asciiTheme="majorHAnsi" w:eastAsia="Times New Roman" w:hAnsiTheme="majorHAnsi" w:cstheme="majorHAnsi"/>
          <w:sz w:val="24"/>
          <w:szCs w:val="24"/>
          <w:lang w:val="ro-MD"/>
        </w:rPr>
      </w:pPr>
      <w:r w:rsidRPr="00DD4C06">
        <w:rPr>
          <w:rFonts w:asciiTheme="majorHAnsi" w:eastAsia="Times New Roman" w:hAnsiTheme="majorHAnsi" w:cstheme="majorHAnsi"/>
          <w:b/>
          <w:bCs/>
          <w:sz w:val="24"/>
          <w:szCs w:val="24"/>
          <w:lang w:val="ro-MD"/>
        </w:rPr>
        <w:t xml:space="preserve">4. </w:t>
      </w:r>
      <w:r w:rsidRPr="00DD4C06">
        <w:rPr>
          <w:rFonts w:asciiTheme="majorHAnsi" w:eastAsia="Times New Roman" w:hAnsiTheme="majorHAnsi" w:cstheme="majorHAnsi"/>
          <w:sz w:val="24"/>
          <w:szCs w:val="24"/>
          <w:lang w:val="ro-MD"/>
        </w:rPr>
        <w:t>Despre ac</w:t>
      </w:r>
      <w:r w:rsidR="00E7037A">
        <w:rPr>
          <w:rFonts w:asciiTheme="majorHAnsi" w:eastAsia="Times New Roman" w:hAnsiTheme="majorHAnsi" w:cstheme="majorHAnsi"/>
          <w:sz w:val="24"/>
          <w:szCs w:val="24"/>
          <w:lang w:val="ro-MD"/>
        </w:rPr>
        <w:t>ț</w:t>
      </w:r>
      <w:r w:rsidRPr="00DD4C06">
        <w:rPr>
          <w:rFonts w:asciiTheme="majorHAnsi" w:eastAsia="Times New Roman" w:hAnsiTheme="majorHAnsi" w:cstheme="majorHAnsi"/>
          <w:sz w:val="24"/>
          <w:szCs w:val="24"/>
          <w:lang w:val="ro-MD"/>
        </w:rPr>
        <w:t xml:space="preserve">iunile întreprinse pentru </w:t>
      </w:r>
      <w:r w:rsidR="00666C00" w:rsidRPr="00DD4C06">
        <w:rPr>
          <w:rFonts w:asciiTheme="majorHAnsi" w:eastAsia="Times New Roman" w:hAnsiTheme="majorHAnsi" w:cstheme="majorHAnsi"/>
          <w:sz w:val="24"/>
          <w:szCs w:val="24"/>
          <w:lang w:val="ro-MD"/>
        </w:rPr>
        <w:t>executarea subpunctelor 2.</w:t>
      </w:r>
      <w:r w:rsidR="002A2BBF" w:rsidRPr="00DD4C06">
        <w:rPr>
          <w:rFonts w:asciiTheme="majorHAnsi" w:eastAsia="Times New Roman" w:hAnsiTheme="majorHAnsi" w:cstheme="majorHAnsi"/>
          <w:sz w:val="24"/>
          <w:szCs w:val="24"/>
          <w:lang w:val="ro-MD"/>
        </w:rPr>
        <w:t>4</w:t>
      </w:r>
      <w:r w:rsidR="00666C00" w:rsidRPr="00DD4C06">
        <w:rPr>
          <w:rFonts w:asciiTheme="majorHAnsi" w:eastAsia="Times New Roman" w:hAnsiTheme="majorHAnsi" w:cstheme="majorHAnsi"/>
          <w:sz w:val="24"/>
          <w:szCs w:val="24"/>
          <w:lang w:val="ro-MD"/>
        </w:rPr>
        <w:t>.</w:t>
      </w:r>
      <w:r w:rsidR="00251060" w:rsidRPr="00DD4C06">
        <w:rPr>
          <w:rFonts w:asciiTheme="majorHAnsi" w:eastAsia="Times New Roman" w:hAnsiTheme="majorHAnsi" w:cstheme="majorHAnsi"/>
          <w:sz w:val="24"/>
          <w:szCs w:val="24"/>
          <w:lang w:val="ro-MD"/>
        </w:rPr>
        <w:t>, 2.5.</w:t>
      </w:r>
      <w:r w:rsidR="00AF4193" w:rsidRPr="00DD4C06">
        <w:rPr>
          <w:rFonts w:asciiTheme="majorHAnsi" w:eastAsia="Times New Roman" w:hAnsiTheme="majorHAnsi" w:cstheme="majorHAnsi"/>
          <w:sz w:val="24"/>
          <w:szCs w:val="24"/>
          <w:lang w:val="ro-MD"/>
        </w:rPr>
        <w:t xml:space="preserve"> </w:t>
      </w:r>
      <w:r w:rsidR="00E7037A">
        <w:rPr>
          <w:rFonts w:asciiTheme="majorHAnsi" w:eastAsia="Times New Roman" w:hAnsiTheme="majorHAnsi" w:cstheme="majorHAnsi"/>
          <w:sz w:val="24"/>
          <w:szCs w:val="24"/>
          <w:lang w:val="ro-MD"/>
        </w:rPr>
        <w:t>ș</w:t>
      </w:r>
      <w:r w:rsidR="00AF4193" w:rsidRPr="00DD4C06">
        <w:rPr>
          <w:rFonts w:asciiTheme="majorHAnsi" w:eastAsia="Times New Roman" w:hAnsiTheme="majorHAnsi" w:cstheme="majorHAnsi"/>
          <w:sz w:val="24"/>
          <w:szCs w:val="24"/>
          <w:lang w:val="ro-MD"/>
        </w:rPr>
        <w:t>i</w:t>
      </w:r>
      <w:r w:rsidR="00144820" w:rsidRPr="00DD4C06">
        <w:rPr>
          <w:rFonts w:asciiTheme="majorHAnsi" w:eastAsia="Times New Roman" w:hAnsiTheme="majorHAnsi" w:cstheme="majorHAnsi"/>
          <w:sz w:val="24"/>
          <w:szCs w:val="24"/>
          <w:lang w:val="ro-MD"/>
        </w:rPr>
        <w:t xml:space="preserve"> </w:t>
      </w:r>
      <w:r w:rsidR="009B0C23" w:rsidRPr="00DD4C06">
        <w:rPr>
          <w:rFonts w:asciiTheme="majorHAnsi" w:eastAsia="Times New Roman" w:hAnsiTheme="majorHAnsi" w:cstheme="majorHAnsi"/>
          <w:sz w:val="24"/>
          <w:szCs w:val="24"/>
          <w:lang w:val="ro-MD"/>
        </w:rPr>
        <w:t>2.</w:t>
      </w:r>
      <w:r w:rsidR="003C0250" w:rsidRPr="00DD4C06">
        <w:rPr>
          <w:rFonts w:asciiTheme="majorHAnsi" w:eastAsia="Times New Roman" w:hAnsiTheme="majorHAnsi" w:cstheme="majorHAnsi"/>
          <w:sz w:val="24"/>
          <w:szCs w:val="24"/>
          <w:lang w:val="ro-MD"/>
        </w:rPr>
        <w:t>7</w:t>
      </w:r>
      <w:r w:rsidR="009B0C23" w:rsidRPr="00DD4C06">
        <w:rPr>
          <w:rFonts w:asciiTheme="majorHAnsi" w:eastAsia="Times New Roman" w:hAnsiTheme="majorHAnsi" w:cstheme="majorHAnsi"/>
          <w:sz w:val="24"/>
          <w:szCs w:val="24"/>
          <w:lang w:val="ro-MD"/>
        </w:rPr>
        <w:t>.</w:t>
      </w:r>
      <w:r w:rsidRPr="00DD4C06">
        <w:rPr>
          <w:rFonts w:asciiTheme="majorHAnsi" w:eastAsia="Times New Roman" w:hAnsiTheme="majorHAnsi" w:cstheme="majorHAnsi"/>
          <w:sz w:val="24"/>
          <w:szCs w:val="24"/>
          <w:lang w:val="ro-MD"/>
        </w:rPr>
        <w:t xml:space="preserve"> din prezenta Hotărâre</w:t>
      </w:r>
      <w:r w:rsidR="003B6E11" w:rsidRPr="00DD4C06">
        <w:rPr>
          <w:rFonts w:asciiTheme="majorHAnsi" w:eastAsia="Times New Roman" w:hAnsiTheme="majorHAnsi" w:cstheme="majorHAnsi"/>
          <w:sz w:val="24"/>
          <w:szCs w:val="24"/>
          <w:lang w:val="ro-MD"/>
        </w:rPr>
        <w:t>,</w:t>
      </w:r>
      <w:r w:rsidRPr="00DD4C06">
        <w:rPr>
          <w:rFonts w:asciiTheme="majorHAnsi" w:eastAsia="Times New Roman" w:hAnsiTheme="majorHAnsi" w:cstheme="majorHAnsi"/>
          <w:sz w:val="24"/>
          <w:szCs w:val="24"/>
          <w:lang w:val="ro-MD"/>
        </w:rPr>
        <w:t xml:space="preserve"> se va informa trimestrial Curtea de Conturi în termen de </w:t>
      </w:r>
      <w:r w:rsidR="003C0250" w:rsidRPr="00DD4C06">
        <w:rPr>
          <w:rFonts w:asciiTheme="majorHAnsi" w:eastAsia="Times New Roman" w:hAnsiTheme="majorHAnsi" w:cstheme="majorHAnsi"/>
          <w:sz w:val="24"/>
          <w:szCs w:val="24"/>
          <w:lang w:val="ro-MD"/>
        </w:rPr>
        <w:t>9</w:t>
      </w:r>
      <w:r w:rsidRPr="00DD4C06">
        <w:rPr>
          <w:rFonts w:asciiTheme="majorHAnsi" w:eastAsia="Times New Roman" w:hAnsiTheme="majorHAnsi" w:cstheme="majorHAnsi"/>
          <w:sz w:val="24"/>
          <w:szCs w:val="24"/>
          <w:lang w:val="ro-MD"/>
        </w:rPr>
        <w:t xml:space="preserve"> luni din data intrării în vigoare a Hotărârii. </w:t>
      </w:r>
    </w:p>
    <w:p w14:paraId="4F9732C9" w14:textId="3A9AB30F" w:rsidR="0010055D" w:rsidRPr="00DD4C06" w:rsidRDefault="00E61785" w:rsidP="00DD4C06">
      <w:pPr>
        <w:spacing w:after="0" w:line="276" w:lineRule="auto"/>
        <w:ind w:firstLine="567"/>
        <w:jc w:val="both"/>
        <w:rPr>
          <w:rFonts w:asciiTheme="majorHAnsi" w:eastAsia="Times New Roman" w:hAnsiTheme="majorHAnsi" w:cstheme="majorHAnsi"/>
          <w:sz w:val="24"/>
          <w:szCs w:val="24"/>
          <w:lang w:val="ro-MD"/>
        </w:rPr>
      </w:pPr>
      <w:r w:rsidRPr="00DD4C06">
        <w:rPr>
          <w:rFonts w:asciiTheme="majorHAnsi" w:eastAsia="Times New Roman" w:hAnsiTheme="majorHAnsi" w:cstheme="majorHAnsi"/>
          <w:b/>
          <w:bCs/>
          <w:sz w:val="24"/>
          <w:szCs w:val="24"/>
          <w:lang w:val="ro-MD"/>
        </w:rPr>
        <w:t>5.</w:t>
      </w:r>
      <w:r w:rsidRPr="00DD4C06">
        <w:rPr>
          <w:rFonts w:asciiTheme="majorHAnsi" w:eastAsia="Times New Roman" w:hAnsiTheme="majorHAnsi" w:cstheme="majorHAnsi"/>
          <w:sz w:val="24"/>
          <w:szCs w:val="24"/>
          <w:lang w:val="ro-MD"/>
        </w:rPr>
        <w:t xml:space="preserve"> Hotărârea </w:t>
      </w:r>
      <w:r w:rsidR="00E7037A">
        <w:rPr>
          <w:rFonts w:asciiTheme="majorHAnsi" w:eastAsia="Times New Roman" w:hAnsiTheme="majorHAnsi" w:cstheme="majorHAnsi"/>
          <w:sz w:val="24"/>
          <w:szCs w:val="24"/>
          <w:lang w:val="ro-MD"/>
        </w:rPr>
        <w:t>ș</w:t>
      </w:r>
      <w:r w:rsidRPr="00DD4C06">
        <w:rPr>
          <w:rFonts w:asciiTheme="majorHAnsi" w:eastAsia="Times New Roman" w:hAnsiTheme="majorHAnsi" w:cstheme="majorHAnsi"/>
          <w:sz w:val="24"/>
          <w:szCs w:val="24"/>
          <w:lang w:val="ro-MD"/>
        </w:rPr>
        <w:t xml:space="preserve">i </w:t>
      </w:r>
      <w:r w:rsidR="00D92890" w:rsidRPr="00DD4C06">
        <w:rPr>
          <w:rFonts w:asciiTheme="majorHAnsi" w:eastAsia="Times New Roman" w:hAnsiTheme="majorHAnsi" w:cstheme="majorHAnsi"/>
          <w:sz w:val="24"/>
          <w:szCs w:val="24"/>
          <w:lang w:val="ro-MD"/>
        </w:rPr>
        <w:t xml:space="preserve">Raportul </w:t>
      </w:r>
      <w:r w:rsidR="00F7187B" w:rsidRPr="00DD4C06">
        <w:rPr>
          <w:rFonts w:asciiTheme="majorHAnsi" w:eastAsia="Times New Roman" w:hAnsiTheme="majorHAnsi" w:cstheme="majorHAnsi"/>
          <w:sz w:val="24"/>
          <w:szCs w:val="24"/>
          <w:lang w:val="ro-MD"/>
        </w:rPr>
        <w:t>auditului conformită</w:t>
      </w:r>
      <w:r w:rsidR="00E7037A">
        <w:rPr>
          <w:rFonts w:asciiTheme="majorHAnsi" w:eastAsia="Times New Roman" w:hAnsiTheme="majorHAnsi" w:cstheme="majorHAnsi"/>
          <w:sz w:val="24"/>
          <w:szCs w:val="24"/>
          <w:lang w:val="ro-MD"/>
        </w:rPr>
        <w:t>ț</w:t>
      </w:r>
      <w:r w:rsidR="00F7187B" w:rsidRPr="00DD4C06">
        <w:rPr>
          <w:rFonts w:asciiTheme="majorHAnsi" w:eastAsia="Times New Roman" w:hAnsiTheme="majorHAnsi" w:cstheme="majorHAnsi"/>
          <w:sz w:val="24"/>
          <w:szCs w:val="24"/>
          <w:lang w:val="ro-MD"/>
        </w:rPr>
        <w:t xml:space="preserve">ii </w:t>
      </w:r>
      <w:r w:rsidR="003B6E11" w:rsidRPr="00DD4C06">
        <w:rPr>
          <w:rFonts w:asciiTheme="majorHAnsi" w:eastAsia="Times New Roman" w:hAnsiTheme="majorHAnsi" w:cstheme="majorHAnsi"/>
          <w:sz w:val="24"/>
          <w:szCs w:val="24"/>
          <w:lang w:val="ro-MD"/>
        </w:rPr>
        <w:t xml:space="preserve">asupra </w:t>
      </w:r>
      <w:r w:rsidR="00F7187B" w:rsidRPr="00DD4C06">
        <w:rPr>
          <w:rFonts w:asciiTheme="majorHAnsi" w:eastAsia="Times New Roman" w:hAnsiTheme="majorHAnsi" w:cstheme="majorHAnsi"/>
          <w:sz w:val="24"/>
          <w:szCs w:val="24"/>
          <w:lang w:val="ro-MD"/>
        </w:rPr>
        <w:t>alimenta</w:t>
      </w:r>
      <w:r w:rsidR="00E7037A">
        <w:rPr>
          <w:rFonts w:asciiTheme="majorHAnsi" w:eastAsia="Times New Roman" w:hAnsiTheme="majorHAnsi" w:cstheme="majorHAnsi"/>
          <w:sz w:val="24"/>
          <w:szCs w:val="24"/>
          <w:lang w:val="ro-MD"/>
        </w:rPr>
        <w:t>ț</w:t>
      </w:r>
      <w:r w:rsidR="00F7187B" w:rsidRPr="00DD4C06">
        <w:rPr>
          <w:rFonts w:asciiTheme="majorHAnsi" w:eastAsia="Times New Roman" w:hAnsiTheme="majorHAnsi" w:cstheme="majorHAnsi"/>
          <w:sz w:val="24"/>
          <w:szCs w:val="24"/>
          <w:lang w:val="ro-MD"/>
        </w:rPr>
        <w:t>iei copiilor în institu</w:t>
      </w:r>
      <w:r w:rsidR="00E7037A">
        <w:rPr>
          <w:rFonts w:asciiTheme="majorHAnsi" w:eastAsia="Times New Roman" w:hAnsiTheme="majorHAnsi" w:cstheme="majorHAnsi"/>
          <w:sz w:val="24"/>
          <w:szCs w:val="24"/>
          <w:lang w:val="ro-MD"/>
        </w:rPr>
        <w:t>ț</w:t>
      </w:r>
      <w:r w:rsidR="00F7187B" w:rsidRPr="00DD4C06">
        <w:rPr>
          <w:rFonts w:asciiTheme="majorHAnsi" w:eastAsia="Times New Roman" w:hAnsiTheme="majorHAnsi" w:cstheme="majorHAnsi"/>
          <w:sz w:val="24"/>
          <w:szCs w:val="24"/>
          <w:lang w:val="ro-MD"/>
        </w:rPr>
        <w:t>iile de învă</w:t>
      </w:r>
      <w:r w:rsidR="00E7037A">
        <w:rPr>
          <w:rFonts w:asciiTheme="majorHAnsi" w:eastAsia="Times New Roman" w:hAnsiTheme="majorHAnsi" w:cstheme="majorHAnsi"/>
          <w:sz w:val="24"/>
          <w:szCs w:val="24"/>
          <w:lang w:val="ro-MD"/>
        </w:rPr>
        <w:t>ț</w:t>
      </w:r>
      <w:r w:rsidR="00F7187B" w:rsidRPr="00DD4C06">
        <w:rPr>
          <w:rFonts w:asciiTheme="majorHAnsi" w:eastAsia="Times New Roman" w:hAnsiTheme="majorHAnsi" w:cstheme="majorHAnsi"/>
          <w:sz w:val="24"/>
          <w:szCs w:val="24"/>
          <w:lang w:val="ro-MD"/>
        </w:rPr>
        <w:t>ăm</w:t>
      </w:r>
      <w:r w:rsidR="003B6E11" w:rsidRPr="00DD4C06">
        <w:rPr>
          <w:rFonts w:asciiTheme="majorHAnsi" w:eastAsia="Times New Roman" w:hAnsiTheme="majorHAnsi" w:cstheme="majorHAnsi"/>
          <w:sz w:val="24"/>
          <w:szCs w:val="24"/>
          <w:lang w:val="ro-MD"/>
        </w:rPr>
        <w:t>â</w:t>
      </w:r>
      <w:r w:rsidR="00F7187B" w:rsidRPr="00DD4C06">
        <w:rPr>
          <w:rFonts w:asciiTheme="majorHAnsi" w:eastAsia="Times New Roman" w:hAnsiTheme="majorHAnsi" w:cstheme="majorHAnsi"/>
          <w:sz w:val="24"/>
          <w:szCs w:val="24"/>
          <w:lang w:val="ro-MD"/>
        </w:rPr>
        <w:t>nt pre</w:t>
      </w:r>
      <w:r w:rsidR="00E7037A">
        <w:rPr>
          <w:rFonts w:asciiTheme="majorHAnsi" w:eastAsia="Times New Roman" w:hAnsiTheme="majorHAnsi" w:cstheme="majorHAnsi"/>
          <w:sz w:val="24"/>
          <w:szCs w:val="24"/>
          <w:lang w:val="ro-MD"/>
        </w:rPr>
        <w:t>ș</w:t>
      </w:r>
      <w:r w:rsidR="00F7187B" w:rsidRPr="00DD4C06">
        <w:rPr>
          <w:rFonts w:asciiTheme="majorHAnsi" w:eastAsia="Times New Roman" w:hAnsiTheme="majorHAnsi" w:cstheme="majorHAnsi"/>
          <w:sz w:val="24"/>
          <w:szCs w:val="24"/>
          <w:lang w:val="ro-MD"/>
        </w:rPr>
        <w:t xml:space="preserve">colar </w:t>
      </w:r>
      <w:r w:rsidR="00E7037A">
        <w:rPr>
          <w:rFonts w:asciiTheme="majorHAnsi" w:eastAsia="Times New Roman" w:hAnsiTheme="majorHAnsi" w:cstheme="majorHAnsi"/>
          <w:sz w:val="24"/>
          <w:szCs w:val="24"/>
          <w:lang w:val="ro-MD"/>
        </w:rPr>
        <w:t>ș</w:t>
      </w:r>
      <w:r w:rsidR="00F7187B" w:rsidRPr="00DD4C06">
        <w:rPr>
          <w:rFonts w:asciiTheme="majorHAnsi" w:eastAsia="Times New Roman" w:hAnsiTheme="majorHAnsi" w:cstheme="majorHAnsi"/>
          <w:sz w:val="24"/>
          <w:szCs w:val="24"/>
          <w:lang w:val="ro-MD"/>
        </w:rPr>
        <w:t xml:space="preserve">i </w:t>
      </w:r>
      <w:r w:rsidR="00E7037A">
        <w:rPr>
          <w:rFonts w:asciiTheme="majorHAnsi" w:eastAsia="Times New Roman" w:hAnsiTheme="majorHAnsi" w:cstheme="majorHAnsi"/>
          <w:sz w:val="24"/>
          <w:szCs w:val="24"/>
          <w:lang w:val="ro-MD"/>
        </w:rPr>
        <w:t>ș</w:t>
      </w:r>
      <w:r w:rsidR="00F7187B" w:rsidRPr="00DD4C06">
        <w:rPr>
          <w:rFonts w:asciiTheme="majorHAnsi" w:eastAsia="Times New Roman" w:hAnsiTheme="majorHAnsi" w:cstheme="majorHAnsi"/>
          <w:sz w:val="24"/>
          <w:szCs w:val="24"/>
          <w:lang w:val="ro-MD"/>
        </w:rPr>
        <w:t xml:space="preserve">colar </w:t>
      </w:r>
      <w:r w:rsidRPr="00DD4C06">
        <w:rPr>
          <w:rFonts w:asciiTheme="majorHAnsi" w:eastAsia="Times New Roman" w:hAnsiTheme="majorHAnsi" w:cstheme="majorHAnsi"/>
          <w:sz w:val="24"/>
          <w:szCs w:val="24"/>
          <w:lang w:val="ro-MD"/>
        </w:rPr>
        <w:t>se plasează pe site-ul oficial al Cur</w:t>
      </w:r>
      <w:r w:rsidR="00E7037A">
        <w:rPr>
          <w:rFonts w:asciiTheme="majorHAnsi" w:eastAsia="Times New Roman" w:hAnsiTheme="majorHAnsi" w:cstheme="majorHAnsi"/>
          <w:sz w:val="24"/>
          <w:szCs w:val="24"/>
          <w:lang w:val="ro-MD"/>
        </w:rPr>
        <w:t>ț</w:t>
      </w:r>
      <w:r w:rsidRPr="00DD4C06">
        <w:rPr>
          <w:rFonts w:asciiTheme="majorHAnsi" w:eastAsia="Times New Roman" w:hAnsiTheme="majorHAnsi" w:cstheme="majorHAnsi"/>
          <w:sz w:val="24"/>
          <w:szCs w:val="24"/>
          <w:lang w:val="ro-MD"/>
        </w:rPr>
        <w:t xml:space="preserve">ii de Conturi </w:t>
      </w:r>
      <w:r w:rsidR="0010055D" w:rsidRPr="00DD4C06">
        <w:rPr>
          <w:rFonts w:asciiTheme="majorHAnsi" w:eastAsia="Times New Roman" w:hAnsiTheme="majorHAnsi" w:cstheme="majorHAnsi"/>
          <w:sz w:val="24"/>
          <w:szCs w:val="24"/>
          <w:lang w:val="ro-MD"/>
        </w:rPr>
        <w:t>(</w:t>
      </w:r>
      <w:hyperlink r:id="rId10" w:history="1">
        <w:r w:rsidR="0010055D" w:rsidRPr="00DD4C06">
          <w:rPr>
            <w:rFonts w:asciiTheme="majorHAnsi" w:eastAsia="Times New Roman" w:hAnsiTheme="majorHAnsi" w:cstheme="majorHAnsi"/>
            <w:color w:val="0000FF"/>
            <w:sz w:val="24"/>
            <w:szCs w:val="24"/>
            <w:u w:val="single"/>
            <w:lang w:val="ro-MD"/>
          </w:rPr>
          <w:t>http://www.ccrm.md/hotariri-si-rapoarte-1-95</w:t>
        </w:r>
      </w:hyperlink>
      <w:r w:rsidR="0010055D" w:rsidRPr="00DD4C06">
        <w:rPr>
          <w:rFonts w:asciiTheme="majorHAnsi" w:eastAsia="Times New Roman" w:hAnsiTheme="majorHAnsi" w:cstheme="majorHAnsi"/>
          <w:sz w:val="24"/>
          <w:szCs w:val="24"/>
          <w:lang w:val="ro-MD"/>
        </w:rPr>
        <w:t>).</w:t>
      </w:r>
    </w:p>
    <w:p w14:paraId="0EDE93BF" w14:textId="40A3C07E" w:rsidR="00C520D0" w:rsidRPr="00060A2D" w:rsidRDefault="00E61785" w:rsidP="00060A2D">
      <w:pPr>
        <w:spacing w:after="0" w:line="240" w:lineRule="auto"/>
        <w:ind w:firstLine="567"/>
        <w:jc w:val="both"/>
        <w:rPr>
          <w:rFonts w:ascii="Calibri Light" w:hAnsi="Calibri Light" w:cs="Calibri Light"/>
          <w:sz w:val="24"/>
          <w:szCs w:val="24"/>
          <w:lang w:val="ro-MD"/>
        </w:rPr>
      </w:pPr>
      <w:r w:rsidRPr="00F56135">
        <w:rPr>
          <w:rFonts w:ascii="Calibri Light" w:hAnsi="Calibri Light" w:cs="Calibri Light"/>
          <w:sz w:val="24"/>
          <w:szCs w:val="24"/>
          <w:lang w:val="ro-MD"/>
        </w:rPr>
        <w:t xml:space="preserve">                                                                                                                                   </w:t>
      </w:r>
    </w:p>
    <w:p w14:paraId="46BF2F4E" w14:textId="77777777" w:rsidR="00C520D0" w:rsidRDefault="00C520D0" w:rsidP="00251060">
      <w:pPr>
        <w:spacing w:after="0"/>
        <w:jc w:val="right"/>
        <w:rPr>
          <w:rFonts w:ascii="Calibri Light" w:hAnsi="Calibri Light" w:cs="Calibri Light"/>
          <w:sz w:val="28"/>
          <w:szCs w:val="28"/>
          <w:lang w:val="ro-MD"/>
        </w:rPr>
      </w:pPr>
    </w:p>
    <w:p w14:paraId="4038AEAC" w14:textId="0BD6B3DF" w:rsidR="007B0F93" w:rsidRPr="00DD4C06" w:rsidRDefault="00E61785" w:rsidP="00251060">
      <w:pPr>
        <w:spacing w:after="0"/>
        <w:jc w:val="right"/>
        <w:rPr>
          <w:rFonts w:ascii="Calibri Light" w:hAnsi="Calibri Light" w:cs="Calibri Light"/>
          <w:b/>
          <w:sz w:val="28"/>
          <w:szCs w:val="28"/>
          <w:lang w:val="ro-MD"/>
        </w:rPr>
      </w:pPr>
      <w:r w:rsidRPr="00DD4C06">
        <w:rPr>
          <w:rFonts w:ascii="Calibri Light" w:hAnsi="Calibri Light" w:cs="Calibri Light"/>
          <w:sz w:val="28"/>
          <w:szCs w:val="28"/>
          <w:lang w:val="ro-MD"/>
        </w:rPr>
        <w:t xml:space="preserve">        </w:t>
      </w:r>
      <w:r w:rsidRPr="00DD4C06">
        <w:rPr>
          <w:rFonts w:ascii="Calibri Light" w:hAnsi="Calibri Light" w:cs="Calibri Light"/>
          <w:b/>
          <w:sz w:val="28"/>
          <w:szCs w:val="28"/>
          <w:lang w:val="ro-MD"/>
        </w:rPr>
        <w:t>Marian Lupu,</w:t>
      </w:r>
    </w:p>
    <w:p w14:paraId="2EA7907F" w14:textId="527CAB3B" w:rsidR="00C3000F" w:rsidRPr="00155D2F" w:rsidRDefault="00E61785" w:rsidP="00C04F1A">
      <w:pPr>
        <w:spacing w:after="0"/>
        <w:jc w:val="right"/>
        <w:rPr>
          <w:rFonts w:asciiTheme="majorHAnsi" w:hAnsiTheme="majorHAnsi" w:cstheme="majorHAnsi"/>
          <w:sz w:val="24"/>
          <w:szCs w:val="24"/>
          <w:lang w:val="ro-MD"/>
        </w:rPr>
      </w:pPr>
      <w:r w:rsidRPr="00DD4C06">
        <w:rPr>
          <w:rFonts w:ascii="Calibri Light" w:hAnsi="Calibri Light" w:cs="Calibri Light"/>
          <w:b/>
          <w:sz w:val="28"/>
          <w:szCs w:val="28"/>
          <w:lang w:val="ro-MD"/>
        </w:rPr>
        <w:t xml:space="preserve"> Pre</w:t>
      </w:r>
      <w:r w:rsidR="00E7037A">
        <w:rPr>
          <w:rFonts w:ascii="Calibri Light" w:hAnsi="Calibri Light" w:cs="Calibri Light"/>
          <w:b/>
          <w:sz w:val="28"/>
          <w:szCs w:val="28"/>
          <w:lang w:val="ro-MD"/>
        </w:rPr>
        <w:t>ș</w:t>
      </w:r>
      <w:r w:rsidR="00C04F1A">
        <w:rPr>
          <w:rFonts w:ascii="Calibri Light" w:hAnsi="Calibri Light" w:cs="Calibri Light"/>
          <w:b/>
          <w:sz w:val="28"/>
          <w:szCs w:val="28"/>
          <w:lang w:val="ro-MD"/>
        </w:rPr>
        <w:t>edinte</w:t>
      </w:r>
      <w:bookmarkStart w:id="1" w:name="_GoBack"/>
      <w:bookmarkEnd w:id="1"/>
    </w:p>
    <w:sectPr w:rsidR="00C3000F" w:rsidRPr="00155D2F" w:rsidSect="00405658">
      <w:headerReference w:type="defaul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EE939" w14:textId="77777777" w:rsidR="001B146C" w:rsidRDefault="001B146C" w:rsidP="00E61785">
      <w:pPr>
        <w:spacing w:after="0" w:line="240" w:lineRule="auto"/>
      </w:pPr>
      <w:r>
        <w:separator/>
      </w:r>
    </w:p>
  </w:endnote>
  <w:endnote w:type="continuationSeparator" w:id="0">
    <w:p w14:paraId="6B1AFECB" w14:textId="77777777" w:rsidR="001B146C" w:rsidRDefault="001B146C" w:rsidP="00E6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6DA86" w14:textId="77777777" w:rsidR="001B146C" w:rsidRDefault="001B146C" w:rsidP="00E61785">
      <w:pPr>
        <w:spacing w:after="0" w:line="240" w:lineRule="auto"/>
      </w:pPr>
      <w:r>
        <w:separator/>
      </w:r>
    </w:p>
  </w:footnote>
  <w:footnote w:type="continuationSeparator" w:id="0">
    <w:p w14:paraId="657CF100" w14:textId="77777777" w:rsidR="001B146C" w:rsidRDefault="001B146C" w:rsidP="00E61785">
      <w:pPr>
        <w:spacing w:after="0" w:line="240" w:lineRule="auto"/>
      </w:pPr>
      <w:r>
        <w:continuationSeparator/>
      </w:r>
    </w:p>
  </w:footnote>
  <w:footnote w:id="1">
    <w:p w14:paraId="50725D59" w14:textId="706C8640" w:rsidR="002D6D2B" w:rsidRPr="00B16F77" w:rsidRDefault="002D6D2B" w:rsidP="00E7037A">
      <w:pPr>
        <w:pStyle w:val="FootnoteText"/>
        <w:jc w:val="both"/>
        <w:rPr>
          <w:rFonts w:asciiTheme="majorHAnsi" w:hAnsiTheme="majorHAnsi" w:cstheme="majorHAnsi"/>
          <w:sz w:val="16"/>
          <w:szCs w:val="16"/>
          <w:lang w:val="ro-MD"/>
        </w:rPr>
      </w:pPr>
      <w:r w:rsidRPr="00B16F77">
        <w:rPr>
          <w:rStyle w:val="FootnoteReference"/>
          <w:rFonts w:asciiTheme="majorHAnsi" w:hAnsiTheme="majorHAnsi" w:cstheme="majorHAnsi"/>
          <w:sz w:val="16"/>
          <w:szCs w:val="16"/>
          <w:lang w:val="ro-MD"/>
        </w:rPr>
        <w:footnoteRef/>
      </w:r>
      <w:r w:rsidRPr="00B16F77">
        <w:rPr>
          <w:rFonts w:asciiTheme="majorHAnsi" w:hAnsiTheme="majorHAnsi" w:cstheme="majorHAnsi"/>
          <w:sz w:val="16"/>
          <w:szCs w:val="16"/>
          <w:lang w:val="ro-MD"/>
        </w:rPr>
        <w:t xml:space="preserve"> </w:t>
      </w:r>
      <w:r w:rsidRPr="00155D2F">
        <w:rPr>
          <w:rFonts w:asciiTheme="majorHAnsi" w:eastAsia="Times New Roman" w:hAnsiTheme="majorHAnsi" w:cstheme="majorHAnsi"/>
          <w:sz w:val="16"/>
          <w:szCs w:val="16"/>
          <w:lang w:val="ro-MD"/>
        </w:rPr>
        <w:t xml:space="preserve">Hotărârea </w:t>
      </w:r>
      <w:proofErr w:type="spellStart"/>
      <w:r w:rsidRPr="00155D2F">
        <w:rPr>
          <w:rFonts w:asciiTheme="majorHAnsi" w:eastAsia="Times New Roman" w:hAnsiTheme="majorHAnsi" w:cstheme="majorHAnsi"/>
          <w:sz w:val="16"/>
          <w:szCs w:val="16"/>
          <w:lang w:val="ro-MD"/>
        </w:rPr>
        <w:t>Curţii</w:t>
      </w:r>
      <w:proofErr w:type="spellEnd"/>
      <w:r w:rsidRPr="00155D2F">
        <w:rPr>
          <w:rFonts w:asciiTheme="majorHAnsi" w:eastAsia="Times New Roman" w:hAnsiTheme="majorHAnsi" w:cstheme="majorHAnsi"/>
          <w:sz w:val="16"/>
          <w:szCs w:val="16"/>
          <w:lang w:val="ro-MD"/>
        </w:rPr>
        <w:t xml:space="preserve"> de Conturi nr.10 din 16.03.2020 „Cu privire la aprobarea regimului de activitate al </w:t>
      </w:r>
      <w:proofErr w:type="spellStart"/>
      <w:r w:rsidRPr="00155D2F">
        <w:rPr>
          <w:rFonts w:asciiTheme="majorHAnsi" w:eastAsia="Times New Roman" w:hAnsiTheme="majorHAnsi" w:cstheme="majorHAnsi"/>
          <w:sz w:val="16"/>
          <w:szCs w:val="16"/>
          <w:lang w:val="ro-MD"/>
        </w:rPr>
        <w:t>Curţii</w:t>
      </w:r>
      <w:proofErr w:type="spellEnd"/>
      <w:r w:rsidRPr="00155D2F">
        <w:rPr>
          <w:rFonts w:asciiTheme="majorHAnsi" w:eastAsia="Times New Roman" w:hAnsiTheme="majorHAnsi" w:cstheme="majorHAnsi"/>
          <w:sz w:val="16"/>
          <w:szCs w:val="16"/>
          <w:lang w:val="ro-MD"/>
        </w:rPr>
        <w:t xml:space="preserve"> de Conturi”; Hotărârile Comisiei </w:t>
      </w:r>
      <w:proofErr w:type="spellStart"/>
      <w:r w:rsidRPr="00155D2F">
        <w:rPr>
          <w:rFonts w:asciiTheme="majorHAnsi" w:eastAsia="Times New Roman" w:hAnsiTheme="majorHAnsi" w:cstheme="majorHAnsi"/>
          <w:sz w:val="16"/>
          <w:szCs w:val="16"/>
          <w:lang w:val="ro-MD"/>
        </w:rPr>
        <w:t>Naţionale</w:t>
      </w:r>
      <w:proofErr w:type="spellEnd"/>
      <w:r w:rsidRPr="00155D2F">
        <w:rPr>
          <w:rFonts w:asciiTheme="majorHAnsi" w:eastAsia="Times New Roman" w:hAnsiTheme="majorHAnsi" w:cstheme="majorHAnsi"/>
          <w:sz w:val="16"/>
          <w:szCs w:val="16"/>
          <w:lang w:val="ro-MD"/>
        </w:rPr>
        <w:t xml:space="preserve"> de Sănătate Publică nr.10 din 15.05.2020</w:t>
      </w:r>
      <w:r w:rsidR="00CE48F4" w:rsidRPr="00B44383">
        <w:rPr>
          <w:rFonts w:asciiTheme="majorHAnsi" w:eastAsia="Times New Roman" w:hAnsiTheme="majorHAnsi" w:cstheme="majorHAnsi"/>
          <w:sz w:val="16"/>
          <w:szCs w:val="16"/>
          <w:lang w:val="ro-MD"/>
        </w:rPr>
        <w:t>;</w:t>
      </w:r>
      <w:r w:rsidRPr="00B44383">
        <w:rPr>
          <w:rFonts w:asciiTheme="majorHAnsi" w:eastAsia="Times New Roman" w:hAnsiTheme="majorHAnsi" w:cstheme="majorHAnsi"/>
          <w:sz w:val="16"/>
          <w:szCs w:val="16"/>
          <w:lang w:val="ro-MD"/>
        </w:rPr>
        <w:t xml:space="preserve"> nr.15 din 12.06.2020</w:t>
      </w:r>
      <w:r w:rsidR="00CE48F4" w:rsidRPr="00F56135">
        <w:rPr>
          <w:rFonts w:asciiTheme="majorHAnsi" w:eastAsia="Times New Roman" w:hAnsiTheme="majorHAnsi" w:cstheme="majorHAnsi"/>
          <w:sz w:val="16"/>
          <w:szCs w:val="16"/>
          <w:lang w:val="ro-MD"/>
        </w:rPr>
        <w:t xml:space="preserve"> și</w:t>
      </w:r>
      <w:r w:rsidR="00B92A73" w:rsidRPr="00F56135">
        <w:rPr>
          <w:rFonts w:asciiTheme="majorHAnsi" w:eastAsia="Times New Roman" w:hAnsiTheme="majorHAnsi" w:cstheme="majorHAnsi"/>
          <w:sz w:val="16"/>
          <w:szCs w:val="16"/>
          <w:lang w:val="ro-MD"/>
        </w:rPr>
        <w:t xml:space="preserve"> nr.</w:t>
      </w:r>
      <w:r w:rsidR="00CE48F4" w:rsidRPr="00F56135">
        <w:rPr>
          <w:rFonts w:asciiTheme="majorHAnsi" w:eastAsia="Times New Roman" w:hAnsiTheme="majorHAnsi" w:cstheme="majorHAnsi"/>
          <w:sz w:val="16"/>
          <w:szCs w:val="16"/>
          <w:lang w:val="ro-MD"/>
        </w:rPr>
        <w:t xml:space="preserve">33 </w:t>
      </w:r>
      <w:r w:rsidR="00B92A73" w:rsidRPr="00F56135">
        <w:rPr>
          <w:rFonts w:asciiTheme="majorHAnsi" w:eastAsia="Times New Roman" w:hAnsiTheme="majorHAnsi" w:cstheme="majorHAnsi"/>
          <w:sz w:val="16"/>
          <w:szCs w:val="16"/>
          <w:lang w:val="ro-MD"/>
        </w:rPr>
        <w:t>din</w:t>
      </w:r>
      <w:r w:rsidR="00CE48F4" w:rsidRPr="00F56135">
        <w:rPr>
          <w:rFonts w:asciiTheme="majorHAnsi" w:eastAsia="Times New Roman" w:hAnsiTheme="majorHAnsi" w:cstheme="majorHAnsi"/>
          <w:sz w:val="16"/>
          <w:szCs w:val="16"/>
          <w:lang w:val="ro-MD"/>
        </w:rPr>
        <w:t xml:space="preserve"> 28</w:t>
      </w:r>
      <w:r w:rsidR="00155D2F" w:rsidRPr="00F56135">
        <w:rPr>
          <w:rFonts w:asciiTheme="majorHAnsi" w:eastAsia="Times New Roman" w:hAnsiTheme="majorHAnsi" w:cstheme="majorHAnsi"/>
          <w:sz w:val="16"/>
          <w:szCs w:val="16"/>
          <w:lang w:val="ro-MD"/>
        </w:rPr>
        <w:t>.09.</w:t>
      </w:r>
      <w:r w:rsidR="00B92A73" w:rsidRPr="00F56135">
        <w:rPr>
          <w:rFonts w:asciiTheme="majorHAnsi" w:eastAsia="Times New Roman" w:hAnsiTheme="majorHAnsi" w:cstheme="majorHAnsi"/>
          <w:sz w:val="16"/>
          <w:szCs w:val="16"/>
          <w:lang w:val="ro-MD"/>
        </w:rPr>
        <w:t>2020</w:t>
      </w:r>
      <w:r w:rsidR="00155D2F" w:rsidRPr="00F56135">
        <w:rPr>
          <w:rFonts w:asciiTheme="majorHAnsi" w:eastAsia="Times New Roman" w:hAnsiTheme="majorHAnsi" w:cstheme="majorHAnsi"/>
          <w:sz w:val="16"/>
          <w:szCs w:val="16"/>
          <w:lang w:val="ro-MD"/>
        </w:rPr>
        <w:t>.</w:t>
      </w:r>
    </w:p>
  </w:footnote>
  <w:footnote w:id="2">
    <w:p w14:paraId="763B66C9" w14:textId="77777777" w:rsidR="00F56135" w:rsidRPr="00DC3E9C" w:rsidRDefault="00F56135" w:rsidP="00E7037A">
      <w:pPr>
        <w:pStyle w:val="FootnoteText"/>
        <w:jc w:val="both"/>
        <w:rPr>
          <w:rFonts w:ascii="Calibri Light" w:hAnsi="Calibri Light" w:cs="Calibri Light"/>
          <w:sz w:val="16"/>
          <w:szCs w:val="16"/>
          <w:lang w:val="ro-RO"/>
        </w:rPr>
      </w:pPr>
      <w:r w:rsidRPr="00DC3E9C">
        <w:rPr>
          <w:rFonts w:ascii="Calibri Light" w:eastAsia="Times New Roman" w:hAnsi="Calibri Light" w:cs="Calibri Light"/>
          <w:sz w:val="16"/>
          <w:szCs w:val="16"/>
          <w:vertAlign w:val="superscript"/>
          <w:lang w:val="ro-RO"/>
        </w:rPr>
        <w:footnoteRef/>
      </w:r>
      <w:r w:rsidRPr="00DC3E9C">
        <w:rPr>
          <w:rFonts w:ascii="Calibri Light" w:eastAsia="Times New Roman" w:hAnsi="Calibri Light" w:cs="Calibri Light"/>
          <w:sz w:val="16"/>
          <w:szCs w:val="16"/>
          <w:lang w:val="ro-RO"/>
        </w:rPr>
        <w:t xml:space="preserve"> Legea privind organizarea și funcționarea Curții de Conturi a Republicii Moldova nr.260 din 07.12.2017 (în continuare – Legea nr.260 din 07.12.2017).</w:t>
      </w:r>
    </w:p>
  </w:footnote>
  <w:footnote w:id="3">
    <w:p w14:paraId="4E73EDEE" w14:textId="42D4E1E3" w:rsidR="002D6D2B" w:rsidRPr="00B16F77" w:rsidRDefault="002D6D2B" w:rsidP="00E7037A">
      <w:pPr>
        <w:pStyle w:val="FootnoteText"/>
        <w:jc w:val="both"/>
        <w:rPr>
          <w:rFonts w:asciiTheme="majorHAnsi" w:hAnsiTheme="majorHAnsi" w:cstheme="majorHAnsi"/>
          <w:sz w:val="16"/>
          <w:szCs w:val="16"/>
          <w:lang w:val="ro-MD"/>
        </w:rPr>
      </w:pPr>
      <w:r w:rsidRPr="00B16F77">
        <w:rPr>
          <w:rStyle w:val="FootnoteReference"/>
          <w:rFonts w:asciiTheme="majorHAnsi" w:hAnsiTheme="majorHAnsi" w:cstheme="majorHAnsi"/>
          <w:sz w:val="16"/>
          <w:szCs w:val="16"/>
          <w:lang w:val="ro-MD"/>
        </w:rPr>
        <w:footnoteRef/>
      </w:r>
      <w:r w:rsidRPr="00B16F77">
        <w:rPr>
          <w:rFonts w:asciiTheme="majorHAnsi" w:hAnsiTheme="majorHAnsi" w:cstheme="majorHAnsi"/>
          <w:sz w:val="16"/>
          <w:szCs w:val="16"/>
          <w:lang w:val="ro-MD"/>
        </w:rPr>
        <w:t xml:space="preserve"> </w:t>
      </w:r>
      <w:r w:rsidRPr="00155D2F">
        <w:rPr>
          <w:rFonts w:asciiTheme="majorHAnsi" w:eastAsia="Times New Roman" w:hAnsiTheme="majorHAnsi" w:cstheme="majorHAnsi"/>
          <w:sz w:val="16"/>
          <w:szCs w:val="16"/>
          <w:lang w:val="ro-MD"/>
        </w:rPr>
        <w:t xml:space="preserve">Hotărârea </w:t>
      </w:r>
      <w:proofErr w:type="spellStart"/>
      <w:r w:rsidRPr="00155D2F">
        <w:rPr>
          <w:rFonts w:asciiTheme="majorHAnsi" w:eastAsia="Times New Roman" w:hAnsiTheme="majorHAnsi" w:cstheme="majorHAnsi"/>
          <w:sz w:val="16"/>
          <w:szCs w:val="16"/>
          <w:lang w:val="ro-MD"/>
        </w:rPr>
        <w:t>Curţii</w:t>
      </w:r>
      <w:proofErr w:type="spellEnd"/>
      <w:r w:rsidRPr="00155D2F">
        <w:rPr>
          <w:rFonts w:asciiTheme="majorHAnsi" w:eastAsia="Times New Roman" w:hAnsiTheme="majorHAnsi" w:cstheme="majorHAnsi"/>
          <w:sz w:val="16"/>
          <w:szCs w:val="16"/>
          <w:lang w:val="ro-MD"/>
        </w:rPr>
        <w:t xml:space="preserve"> de Conturi nr.77 din 27.12.2019 „Privind aprobarea Programului </w:t>
      </w:r>
      <w:proofErr w:type="spellStart"/>
      <w:r w:rsidRPr="00155D2F">
        <w:rPr>
          <w:rFonts w:asciiTheme="majorHAnsi" w:eastAsia="Times New Roman" w:hAnsiTheme="majorHAnsi" w:cstheme="majorHAnsi"/>
          <w:sz w:val="16"/>
          <w:szCs w:val="16"/>
          <w:lang w:val="ro-MD"/>
        </w:rPr>
        <w:t>activităţii</w:t>
      </w:r>
      <w:proofErr w:type="spellEnd"/>
      <w:r w:rsidRPr="00155D2F">
        <w:rPr>
          <w:rFonts w:asciiTheme="majorHAnsi" w:eastAsia="Times New Roman" w:hAnsiTheme="majorHAnsi" w:cstheme="majorHAnsi"/>
          <w:sz w:val="16"/>
          <w:szCs w:val="16"/>
          <w:lang w:val="ro-MD"/>
        </w:rPr>
        <w:t xml:space="preserve"> de audit a </w:t>
      </w:r>
      <w:proofErr w:type="spellStart"/>
      <w:r w:rsidRPr="00155D2F">
        <w:rPr>
          <w:rFonts w:asciiTheme="majorHAnsi" w:eastAsia="Times New Roman" w:hAnsiTheme="majorHAnsi" w:cstheme="majorHAnsi"/>
          <w:sz w:val="16"/>
          <w:szCs w:val="16"/>
          <w:lang w:val="ro-MD"/>
        </w:rPr>
        <w:t>Curţii</w:t>
      </w:r>
      <w:proofErr w:type="spellEnd"/>
      <w:r w:rsidRPr="00155D2F">
        <w:rPr>
          <w:rFonts w:asciiTheme="majorHAnsi" w:eastAsia="Times New Roman" w:hAnsiTheme="majorHAnsi" w:cstheme="majorHAnsi"/>
          <w:sz w:val="16"/>
          <w:szCs w:val="16"/>
          <w:lang w:val="ro-MD"/>
        </w:rPr>
        <w:t xml:space="preserve"> de Conturi pe anul 2020”.</w:t>
      </w:r>
    </w:p>
  </w:footnote>
  <w:footnote w:id="4">
    <w:p w14:paraId="507BB20E" w14:textId="77777777" w:rsidR="002D6D2B" w:rsidRPr="00B16F77" w:rsidRDefault="002D6D2B" w:rsidP="00E7037A">
      <w:pPr>
        <w:pStyle w:val="FootnoteText"/>
        <w:jc w:val="both"/>
        <w:rPr>
          <w:rFonts w:asciiTheme="majorHAnsi" w:hAnsiTheme="majorHAnsi" w:cstheme="majorHAnsi"/>
          <w:sz w:val="16"/>
          <w:szCs w:val="16"/>
          <w:lang w:val="ro-MD"/>
        </w:rPr>
      </w:pPr>
      <w:r w:rsidRPr="00B16F77">
        <w:rPr>
          <w:rStyle w:val="FootnoteReference"/>
          <w:rFonts w:asciiTheme="majorHAnsi" w:hAnsiTheme="majorHAnsi" w:cstheme="majorHAnsi"/>
          <w:sz w:val="16"/>
          <w:szCs w:val="16"/>
          <w:lang w:val="ro-MD"/>
        </w:rPr>
        <w:footnoteRef/>
      </w:r>
      <w:r w:rsidRPr="00B16F77">
        <w:rPr>
          <w:rFonts w:asciiTheme="majorHAnsi" w:hAnsiTheme="majorHAnsi" w:cstheme="majorHAnsi"/>
          <w:sz w:val="16"/>
          <w:szCs w:val="16"/>
          <w:lang w:val="ro-MD"/>
        </w:rPr>
        <w:t xml:space="preserve"> </w:t>
      </w:r>
      <w:r w:rsidRPr="00155D2F">
        <w:rPr>
          <w:rFonts w:asciiTheme="majorHAnsi" w:eastAsia="Times New Roman" w:hAnsiTheme="majorHAnsi" w:cstheme="majorHAnsi"/>
          <w:sz w:val="16"/>
          <w:szCs w:val="16"/>
          <w:lang w:val="ro-MD"/>
        </w:rPr>
        <w:t xml:space="preserve">ISSAI 100, ISSAI 400 </w:t>
      </w:r>
      <w:proofErr w:type="spellStart"/>
      <w:r w:rsidRPr="00155D2F">
        <w:rPr>
          <w:rFonts w:asciiTheme="majorHAnsi" w:eastAsia="Times New Roman" w:hAnsiTheme="majorHAnsi" w:cstheme="majorHAnsi"/>
          <w:sz w:val="16"/>
          <w:szCs w:val="16"/>
          <w:lang w:val="ro-MD"/>
        </w:rPr>
        <w:t>şi</w:t>
      </w:r>
      <w:proofErr w:type="spellEnd"/>
      <w:r w:rsidRPr="00155D2F">
        <w:rPr>
          <w:rFonts w:asciiTheme="majorHAnsi" w:eastAsia="Times New Roman" w:hAnsiTheme="majorHAnsi" w:cstheme="majorHAnsi"/>
          <w:sz w:val="16"/>
          <w:szCs w:val="16"/>
          <w:lang w:val="ro-MD"/>
        </w:rPr>
        <w:t xml:space="preserve"> ISSAI 4000, aprobate pentru aplicare prin Hotărârea </w:t>
      </w:r>
      <w:proofErr w:type="spellStart"/>
      <w:r w:rsidRPr="00155D2F">
        <w:rPr>
          <w:rFonts w:asciiTheme="majorHAnsi" w:eastAsia="Times New Roman" w:hAnsiTheme="majorHAnsi" w:cstheme="majorHAnsi"/>
          <w:sz w:val="16"/>
          <w:szCs w:val="16"/>
          <w:lang w:val="ro-MD"/>
        </w:rPr>
        <w:t>Curţii</w:t>
      </w:r>
      <w:proofErr w:type="spellEnd"/>
      <w:r w:rsidRPr="00155D2F">
        <w:rPr>
          <w:rFonts w:asciiTheme="majorHAnsi" w:eastAsia="Times New Roman" w:hAnsiTheme="majorHAnsi" w:cstheme="majorHAnsi"/>
          <w:sz w:val="16"/>
          <w:szCs w:val="16"/>
          <w:lang w:val="ro-MD"/>
        </w:rPr>
        <w:t xml:space="preserve"> de Conturi nr.2 din 24.01.2020 „Cu privire la Cadrul </w:t>
      </w:r>
      <w:proofErr w:type="spellStart"/>
      <w:r w:rsidRPr="00155D2F">
        <w:rPr>
          <w:rFonts w:asciiTheme="majorHAnsi" w:eastAsia="Times New Roman" w:hAnsiTheme="majorHAnsi" w:cstheme="majorHAnsi"/>
          <w:sz w:val="16"/>
          <w:szCs w:val="16"/>
          <w:lang w:val="ro-MD"/>
        </w:rPr>
        <w:t>Declaraţiilor</w:t>
      </w:r>
      <w:proofErr w:type="spellEnd"/>
      <w:r w:rsidRPr="00155D2F">
        <w:rPr>
          <w:rFonts w:asciiTheme="majorHAnsi" w:eastAsia="Times New Roman" w:hAnsiTheme="majorHAnsi" w:cstheme="majorHAnsi"/>
          <w:sz w:val="16"/>
          <w:szCs w:val="16"/>
          <w:lang w:val="ro-MD"/>
        </w:rPr>
        <w:t xml:space="preserve"> Profesionale ale INTOSAI”.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EE661" w14:textId="18D09ABE" w:rsidR="00155D2F" w:rsidRPr="00B16F77" w:rsidRDefault="00155D2F" w:rsidP="00155D2F">
    <w:pPr>
      <w:pStyle w:val="Header"/>
      <w:jc w:val="right"/>
      <w:rPr>
        <w:color w:val="FF0000"/>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B73"/>
    <w:multiLevelType w:val="hybridMultilevel"/>
    <w:tmpl w:val="F634C7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77B362D7"/>
    <w:multiLevelType w:val="hybridMultilevel"/>
    <w:tmpl w:val="27BA5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CB"/>
    <w:rsid w:val="000106B2"/>
    <w:rsid w:val="000125CB"/>
    <w:rsid w:val="00017C47"/>
    <w:rsid w:val="00022C1A"/>
    <w:rsid w:val="000342C9"/>
    <w:rsid w:val="00041433"/>
    <w:rsid w:val="00047E74"/>
    <w:rsid w:val="0005516A"/>
    <w:rsid w:val="00057334"/>
    <w:rsid w:val="00060A2D"/>
    <w:rsid w:val="00074C08"/>
    <w:rsid w:val="000C2B8A"/>
    <w:rsid w:val="000C5314"/>
    <w:rsid w:val="0010055D"/>
    <w:rsid w:val="001174A6"/>
    <w:rsid w:val="00126ADF"/>
    <w:rsid w:val="00127ABE"/>
    <w:rsid w:val="00135F54"/>
    <w:rsid w:val="001434C7"/>
    <w:rsid w:val="00144820"/>
    <w:rsid w:val="00155D2F"/>
    <w:rsid w:val="00161DF2"/>
    <w:rsid w:val="001B146C"/>
    <w:rsid w:val="001F3B0F"/>
    <w:rsid w:val="0020381B"/>
    <w:rsid w:val="00220EFD"/>
    <w:rsid w:val="00224198"/>
    <w:rsid w:val="002506E6"/>
    <w:rsid w:val="00251060"/>
    <w:rsid w:val="002A2BBF"/>
    <w:rsid w:val="002A70B6"/>
    <w:rsid w:val="002B6D97"/>
    <w:rsid w:val="002D6D2B"/>
    <w:rsid w:val="0030308C"/>
    <w:rsid w:val="003037F0"/>
    <w:rsid w:val="00306B2E"/>
    <w:rsid w:val="0031586E"/>
    <w:rsid w:val="00321C75"/>
    <w:rsid w:val="00337EB5"/>
    <w:rsid w:val="003639B2"/>
    <w:rsid w:val="00372236"/>
    <w:rsid w:val="0037527A"/>
    <w:rsid w:val="00382D7A"/>
    <w:rsid w:val="003B6E11"/>
    <w:rsid w:val="003C0250"/>
    <w:rsid w:val="003E1349"/>
    <w:rsid w:val="003E4CB3"/>
    <w:rsid w:val="003F6A5C"/>
    <w:rsid w:val="00405658"/>
    <w:rsid w:val="00426938"/>
    <w:rsid w:val="00437757"/>
    <w:rsid w:val="0048590A"/>
    <w:rsid w:val="004D29A4"/>
    <w:rsid w:val="004E310E"/>
    <w:rsid w:val="004F3DB1"/>
    <w:rsid w:val="00533534"/>
    <w:rsid w:val="00575C5B"/>
    <w:rsid w:val="005944C4"/>
    <w:rsid w:val="005A1329"/>
    <w:rsid w:val="005E3C45"/>
    <w:rsid w:val="005E6252"/>
    <w:rsid w:val="005F1F96"/>
    <w:rsid w:val="006038D4"/>
    <w:rsid w:val="0061446B"/>
    <w:rsid w:val="00617708"/>
    <w:rsid w:val="0063526A"/>
    <w:rsid w:val="0065028C"/>
    <w:rsid w:val="00665957"/>
    <w:rsid w:val="00666C00"/>
    <w:rsid w:val="006D2CEA"/>
    <w:rsid w:val="00760FA6"/>
    <w:rsid w:val="007623CD"/>
    <w:rsid w:val="007B0008"/>
    <w:rsid w:val="007B0F93"/>
    <w:rsid w:val="007B1729"/>
    <w:rsid w:val="007D16D9"/>
    <w:rsid w:val="007D21B4"/>
    <w:rsid w:val="007D720B"/>
    <w:rsid w:val="008300CB"/>
    <w:rsid w:val="008473F0"/>
    <w:rsid w:val="00856F6E"/>
    <w:rsid w:val="008D3C52"/>
    <w:rsid w:val="0091661C"/>
    <w:rsid w:val="009374CA"/>
    <w:rsid w:val="00940BCD"/>
    <w:rsid w:val="009518AB"/>
    <w:rsid w:val="00970BCF"/>
    <w:rsid w:val="009A0ED0"/>
    <w:rsid w:val="009B0C23"/>
    <w:rsid w:val="009B4A89"/>
    <w:rsid w:val="00A04D72"/>
    <w:rsid w:val="00A40773"/>
    <w:rsid w:val="00A72C34"/>
    <w:rsid w:val="00A96215"/>
    <w:rsid w:val="00AA67FF"/>
    <w:rsid w:val="00AB3275"/>
    <w:rsid w:val="00AC72EE"/>
    <w:rsid w:val="00AD7DA3"/>
    <w:rsid w:val="00AF4193"/>
    <w:rsid w:val="00B003DF"/>
    <w:rsid w:val="00B16F77"/>
    <w:rsid w:val="00B272E4"/>
    <w:rsid w:val="00B30D2D"/>
    <w:rsid w:val="00B404DC"/>
    <w:rsid w:val="00B44383"/>
    <w:rsid w:val="00B47C97"/>
    <w:rsid w:val="00B53C2E"/>
    <w:rsid w:val="00B5617F"/>
    <w:rsid w:val="00B862EE"/>
    <w:rsid w:val="00B92A73"/>
    <w:rsid w:val="00B92FC1"/>
    <w:rsid w:val="00BD401B"/>
    <w:rsid w:val="00BE2A14"/>
    <w:rsid w:val="00C028C4"/>
    <w:rsid w:val="00C0358D"/>
    <w:rsid w:val="00C04F1A"/>
    <w:rsid w:val="00C21860"/>
    <w:rsid w:val="00C3000F"/>
    <w:rsid w:val="00C37CED"/>
    <w:rsid w:val="00C520D0"/>
    <w:rsid w:val="00C67482"/>
    <w:rsid w:val="00C776FB"/>
    <w:rsid w:val="00C84B87"/>
    <w:rsid w:val="00CA05D7"/>
    <w:rsid w:val="00CC3753"/>
    <w:rsid w:val="00CE1801"/>
    <w:rsid w:val="00CE48F4"/>
    <w:rsid w:val="00CF06F5"/>
    <w:rsid w:val="00D0138D"/>
    <w:rsid w:val="00D128FB"/>
    <w:rsid w:val="00D24221"/>
    <w:rsid w:val="00D273F6"/>
    <w:rsid w:val="00D6294A"/>
    <w:rsid w:val="00D92890"/>
    <w:rsid w:val="00D96155"/>
    <w:rsid w:val="00DB7600"/>
    <w:rsid w:val="00DC214A"/>
    <w:rsid w:val="00DD4C06"/>
    <w:rsid w:val="00E2264A"/>
    <w:rsid w:val="00E56CA2"/>
    <w:rsid w:val="00E61785"/>
    <w:rsid w:val="00E7037A"/>
    <w:rsid w:val="00E847FB"/>
    <w:rsid w:val="00E87F66"/>
    <w:rsid w:val="00F0788A"/>
    <w:rsid w:val="00F406F5"/>
    <w:rsid w:val="00F56135"/>
    <w:rsid w:val="00F60D5E"/>
    <w:rsid w:val="00F67B09"/>
    <w:rsid w:val="00F7187B"/>
    <w:rsid w:val="00F813EC"/>
    <w:rsid w:val="00F85E80"/>
    <w:rsid w:val="00F8699F"/>
    <w:rsid w:val="00FA0EBE"/>
    <w:rsid w:val="00FA2930"/>
    <w:rsid w:val="00FC1CA3"/>
    <w:rsid w:val="00FD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143B3"/>
  <w15:chartTrackingRefBased/>
  <w15:docId w15:val="{EBDF123B-14F2-45BF-ADF7-FA7A0279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Знак,Знак1, Знак, Char,Footnote Text Char2 Char,Footnote Text Char1 Char Char,Footnote Text Char2 Char Char Char,Footnote Text Char1 Char Char Char Char,Fußnote Char Char,A,Текст сноски2,Çíàê1,Fußnote Char, 1, Знак1,single space,fn"/>
    <w:basedOn w:val="Normal"/>
    <w:link w:val="FootnoteTextChar"/>
    <w:uiPriority w:val="99"/>
    <w:unhideWhenUsed/>
    <w:qFormat/>
    <w:rsid w:val="00E61785"/>
    <w:pPr>
      <w:spacing w:after="0" w:line="240" w:lineRule="auto"/>
    </w:pPr>
    <w:rPr>
      <w:sz w:val="20"/>
      <w:szCs w:val="20"/>
    </w:rPr>
  </w:style>
  <w:style w:type="character" w:customStyle="1" w:styleId="FootnoteTextChar">
    <w:name w:val="Footnote Text Char"/>
    <w:aliases w:val="Char Char,Знак Char,Знак1 Char, Знак Char, Char Char,Footnote Text Char2 Char Char,Footnote Text Char1 Char Char Char,Footnote Text Char2 Char Char Char Char,Footnote Text Char1 Char Char Char Char Char,Fußnote Char Char Char,A Char"/>
    <w:basedOn w:val="DefaultParagraphFont"/>
    <w:link w:val="FootnoteText"/>
    <w:uiPriority w:val="99"/>
    <w:rsid w:val="00E61785"/>
    <w:rPr>
      <w:sz w:val="20"/>
      <w:szCs w:val="20"/>
    </w:rPr>
  </w:style>
  <w:style w:type="character" w:styleId="FootnoteReference">
    <w:name w:val="footnote reference"/>
    <w:aliases w:val="Footnote symbol,ftref,Times 10 Point,Exposant 3 Point,Footnote reference number,EN Footnote Reference,note TESI,16 Point,Superscript 6 Point,BVI fnr,Char Char1,FOOTNOTES Char1,fn Char1,single space Char1,ft Char1,Ref"/>
    <w:basedOn w:val="DefaultParagraphFont"/>
    <w:link w:val="FNRefeCharChar"/>
    <w:uiPriority w:val="99"/>
    <w:unhideWhenUsed/>
    <w:rsid w:val="00E61785"/>
    <w:rPr>
      <w:vertAlign w:val="superscript"/>
    </w:rPr>
  </w:style>
  <w:style w:type="paragraph" w:styleId="ListParagraph">
    <w:name w:val="List Paragraph"/>
    <w:aliases w:val="List Paragraph 1,Абзац списка1,Scriptoria bullet points,strikethrough,standaard met opsomming"/>
    <w:basedOn w:val="Normal"/>
    <w:link w:val="ListParagraphChar"/>
    <w:uiPriority w:val="34"/>
    <w:qFormat/>
    <w:rsid w:val="008300CB"/>
    <w:pPr>
      <w:ind w:left="720"/>
      <w:contextualSpacing/>
    </w:pPr>
  </w:style>
  <w:style w:type="paragraph" w:styleId="BalloonText">
    <w:name w:val="Balloon Text"/>
    <w:basedOn w:val="Normal"/>
    <w:link w:val="BalloonTextChar"/>
    <w:uiPriority w:val="99"/>
    <w:semiHidden/>
    <w:unhideWhenUsed/>
    <w:rsid w:val="00C3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00F"/>
    <w:rPr>
      <w:rFonts w:ascii="Segoe UI" w:hAnsi="Segoe UI" w:cs="Segoe UI"/>
      <w:sz w:val="18"/>
      <w:szCs w:val="18"/>
    </w:rPr>
  </w:style>
  <w:style w:type="character" w:styleId="CommentReference">
    <w:name w:val="annotation reference"/>
    <w:basedOn w:val="DefaultParagraphFont"/>
    <w:uiPriority w:val="99"/>
    <w:semiHidden/>
    <w:unhideWhenUsed/>
    <w:rsid w:val="00D0138D"/>
    <w:rPr>
      <w:sz w:val="16"/>
      <w:szCs w:val="16"/>
    </w:rPr>
  </w:style>
  <w:style w:type="paragraph" w:styleId="CommentText">
    <w:name w:val="annotation text"/>
    <w:basedOn w:val="Normal"/>
    <w:link w:val="CommentTextChar"/>
    <w:uiPriority w:val="99"/>
    <w:semiHidden/>
    <w:unhideWhenUsed/>
    <w:rsid w:val="00D0138D"/>
    <w:pPr>
      <w:spacing w:line="240" w:lineRule="auto"/>
    </w:pPr>
    <w:rPr>
      <w:sz w:val="20"/>
      <w:szCs w:val="20"/>
    </w:rPr>
  </w:style>
  <w:style w:type="character" w:customStyle="1" w:styleId="CommentTextChar">
    <w:name w:val="Comment Text Char"/>
    <w:basedOn w:val="DefaultParagraphFont"/>
    <w:link w:val="CommentText"/>
    <w:uiPriority w:val="99"/>
    <w:semiHidden/>
    <w:rsid w:val="00D0138D"/>
    <w:rPr>
      <w:sz w:val="20"/>
      <w:szCs w:val="20"/>
    </w:rPr>
  </w:style>
  <w:style w:type="paragraph" w:styleId="CommentSubject">
    <w:name w:val="annotation subject"/>
    <w:basedOn w:val="CommentText"/>
    <w:next w:val="CommentText"/>
    <w:link w:val="CommentSubjectChar"/>
    <w:uiPriority w:val="99"/>
    <w:semiHidden/>
    <w:unhideWhenUsed/>
    <w:rsid w:val="00D0138D"/>
    <w:rPr>
      <w:b/>
      <w:bCs/>
    </w:rPr>
  </w:style>
  <w:style w:type="character" w:customStyle="1" w:styleId="CommentSubjectChar">
    <w:name w:val="Comment Subject Char"/>
    <w:basedOn w:val="CommentTextChar"/>
    <w:link w:val="CommentSubject"/>
    <w:uiPriority w:val="99"/>
    <w:semiHidden/>
    <w:rsid w:val="00D0138D"/>
    <w:rPr>
      <w:b/>
      <w:bCs/>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127ABE"/>
    <w:pPr>
      <w:spacing w:line="240" w:lineRule="exact"/>
    </w:pPr>
    <w:rPr>
      <w:vertAlign w:val="superscript"/>
    </w:rPr>
  </w:style>
  <w:style w:type="paragraph" w:styleId="Header">
    <w:name w:val="header"/>
    <w:basedOn w:val="Normal"/>
    <w:link w:val="HeaderChar"/>
    <w:uiPriority w:val="99"/>
    <w:unhideWhenUsed/>
    <w:rsid w:val="00155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2F"/>
  </w:style>
  <w:style w:type="paragraph" w:styleId="Footer">
    <w:name w:val="footer"/>
    <w:basedOn w:val="Normal"/>
    <w:link w:val="FooterChar"/>
    <w:uiPriority w:val="99"/>
    <w:unhideWhenUsed/>
    <w:rsid w:val="00155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2F"/>
  </w:style>
  <w:style w:type="character" w:customStyle="1" w:styleId="ListParagraphChar">
    <w:name w:val="List Paragraph Char"/>
    <w:aliases w:val="List Paragraph 1 Char,Абзац списка1 Char,Scriptoria bullet points Char,strikethrough Char,standaard met opsomming Char"/>
    <w:link w:val="ListParagraph"/>
    <w:uiPriority w:val="34"/>
    <w:rsid w:val="0076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crm.md/hotariri-si-rapoarte-1-95" TargetMode="External"/><Relationship Id="rId4" Type="http://schemas.openxmlformats.org/officeDocument/2006/relationships/settings" Target="settings.xml"/><Relationship Id="rId9" Type="http://schemas.openxmlformats.org/officeDocument/2006/relationships/hyperlink" Target="lex:LPLP20171207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EE4B4-65EF-48A2-A2C0-1619181B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Usatîi Aurelia</dc:creator>
  <cp:keywords/>
  <dc:description/>
  <cp:lastModifiedBy>Caraman Tatiana</cp:lastModifiedBy>
  <cp:revision>6</cp:revision>
  <cp:lastPrinted>2020-12-28T12:44:00Z</cp:lastPrinted>
  <dcterms:created xsi:type="dcterms:W3CDTF">2020-12-28T06:47:00Z</dcterms:created>
  <dcterms:modified xsi:type="dcterms:W3CDTF">2021-01-04T13:40:00Z</dcterms:modified>
</cp:coreProperties>
</file>